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095DD" w14:textId="1459AD8B" w:rsidR="000059C9" w:rsidRPr="000059C9" w:rsidRDefault="000059C9" w:rsidP="000059C9">
      <w:pPr>
        <w:pStyle w:val="Titre1"/>
        <w:spacing w:before="0" w:after="0"/>
        <w:jc w:val="left"/>
        <w:rPr>
          <w:rFonts w:ascii="Arial" w:hAnsi="Arial" w:cs="Arial"/>
          <w:sz w:val="36"/>
          <w:szCs w:val="36"/>
          <w:u w:val="single"/>
        </w:rPr>
      </w:pPr>
      <w:bookmarkStart w:id="0" w:name="_Hlk207263562"/>
      <w:bookmarkStart w:id="1" w:name="_GoBack"/>
      <w:bookmarkEnd w:id="1"/>
      <w:r w:rsidRPr="000059C9">
        <w:rPr>
          <w:rFonts w:ascii="Arial" w:hAnsi="Arial" w:cs="Arial"/>
          <w:sz w:val="36"/>
          <w:szCs w:val="36"/>
          <w:u w:val="single"/>
        </w:rPr>
        <w:t>Original Research Article</w:t>
      </w:r>
    </w:p>
    <w:p w14:paraId="7BB0E4DB" w14:textId="77777777" w:rsidR="000059C9" w:rsidRDefault="000059C9" w:rsidP="0006528A">
      <w:pPr>
        <w:pStyle w:val="Titre1"/>
        <w:spacing w:before="0" w:after="0"/>
        <w:jc w:val="right"/>
        <w:rPr>
          <w:rFonts w:ascii="Arial" w:hAnsi="Arial" w:cs="Arial"/>
          <w:sz w:val="36"/>
          <w:szCs w:val="36"/>
        </w:rPr>
      </w:pPr>
    </w:p>
    <w:p w14:paraId="032292BB" w14:textId="620883B0" w:rsidR="008F2F30" w:rsidRPr="008F2F30" w:rsidRDefault="008F2F30" w:rsidP="0006528A">
      <w:pPr>
        <w:pStyle w:val="Titre1"/>
        <w:spacing w:before="0" w:after="0"/>
        <w:jc w:val="right"/>
        <w:rPr>
          <w:rFonts w:ascii="Arial" w:hAnsi="Arial" w:cs="Arial"/>
          <w:sz w:val="36"/>
          <w:szCs w:val="36"/>
        </w:rPr>
      </w:pPr>
      <w:r w:rsidRPr="008F2F30">
        <w:rPr>
          <w:rFonts w:ascii="Arial" w:hAnsi="Arial" w:cs="Arial"/>
          <w:sz w:val="36"/>
          <w:szCs w:val="36"/>
        </w:rPr>
        <w:t xml:space="preserve">Impact of climate variability on Hydroelectric Power Generation in Côte d’Ivoire: The Case of the Buyo Dam (Western </w:t>
      </w:r>
      <w:r w:rsidR="005C419F" w:rsidRPr="008F2F30">
        <w:rPr>
          <w:rFonts w:ascii="Arial" w:hAnsi="Arial" w:cs="Arial"/>
          <w:sz w:val="36"/>
          <w:szCs w:val="36"/>
        </w:rPr>
        <w:t>Côte d’Ivoire</w:t>
      </w:r>
      <w:r w:rsidRPr="008F2F30">
        <w:rPr>
          <w:rFonts w:ascii="Arial" w:hAnsi="Arial" w:cs="Arial"/>
          <w:sz w:val="36"/>
          <w:szCs w:val="36"/>
        </w:rPr>
        <w:t>)</w:t>
      </w:r>
      <w:bookmarkEnd w:id="0"/>
    </w:p>
    <w:p w14:paraId="26C78402" w14:textId="77777777" w:rsidR="00A258C3" w:rsidRPr="00E108D0" w:rsidRDefault="00A258C3" w:rsidP="0006528A">
      <w:pPr>
        <w:pStyle w:val="Author"/>
        <w:spacing w:line="240" w:lineRule="auto"/>
        <w:jc w:val="both"/>
        <w:rPr>
          <w:rFonts w:ascii="Arial" w:hAnsi="Arial" w:cs="Arial"/>
          <w:sz w:val="20"/>
        </w:rPr>
      </w:pPr>
    </w:p>
    <w:p w14:paraId="355A1B5A" w14:textId="77777777" w:rsidR="008F2F30" w:rsidRPr="001853F6" w:rsidRDefault="008F2F30" w:rsidP="00E108D0">
      <w:pPr>
        <w:pStyle w:val="Author"/>
        <w:spacing w:line="240" w:lineRule="auto"/>
        <w:rPr>
          <w:rFonts w:ascii="Arial" w:hAnsi="Arial" w:cs="Arial"/>
          <w:sz w:val="20"/>
        </w:rPr>
      </w:pPr>
    </w:p>
    <w:p w14:paraId="34C5542C" w14:textId="530F8EDD" w:rsidR="00B01FCD" w:rsidRDefault="008F2F30" w:rsidP="00E108D0">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70648A92" wp14:editId="6F8BD616">
                <wp:extent cx="5303520" cy="635"/>
                <wp:effectExtent l="9525" t="15240" r="11430"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115B5C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6965F4" w:rsidRPr="006965F4">
        <w:rPr>
          <w:rFonts w:ascii="Arial" w:hAnsi="Arial" w:cs="Arial"/>
          <w:sz w:val="22"/>
        </w:rPr>
        <w:t>ABSTRACT</w:t>
      </w:r>
      <w:r w:rsidR="00B01FCD" w:rsidRPr="00FB3A86">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49FB425" w14:textId="77777777" w:rsidTr="006965F4">
        <w:tc>
          <w:tcPr>
            <w:tcW w:w="8198" w:type="dxa"/>
            <w:shd w:val="clear" w:color="auto" w:fill="F2F2F2"/>
          </w:tcPr>
          <w:p w14:paraId="364A8A12" w14:textId="0456CBB0" w:rsidR="00505F06" w:rsidRPr="008515E5" w:rsidRDefault="00CA030C" w:rsidP="00605A18">
            <w:pPr>
              <w:pStyle w:val="Body"/>
              <w:spacing w:after="0"/>
              <w:rPr>
                <w:rFonts w:cs="Calibri"/>
                <w:lang w:val="fr-FR"/>
              </w:rPr>
            </w:pPr>
            <w:r w:rsidRPr="00CA030C">
              <w:rPr>
                <w:rFonts w:ascii="Arial" w:hAnsi="Arial" w:cs="Arial"/>
                <w:sz w:val="22"/>
                <w:szCs w:val="22"/>
                <w:lang w:val="fr-FR"/>
              </w:rPr>
              <w:t xml:space="preserve">This </w:t>
            </w:r>
            <w:proofErr w:type="spellStart"/>
            <w:r w:rsidRPr="00CA030C">
              <w:rPr>
                <w:rFonts w:ascii="Arial" w:hAnsi="Arial" w:cs="Arial"/>
                <w:sz w:val="22"/>
                <w:szCs w:val="22"/>
                <w:lang w:val="fr-FR"/>
              </w:rPr>
              <w:t>study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aims</w:t>
            </w:r>
            <w:proofErr w:type="spellEnd"/>
            <w:r w:rsidRPr="00CA030C">
              <w:rPr>
                <w:rFonts w:ascii="Arial" w:hAnsi="Arial" w:cs="Arial"/>
                <w:sz w:val="22"/>
                <w:szCs w:val="22"/>
                <w:lang w:val="fr-FR"/>
              </w:rPr>
              <w:t xml:space="preserve"> to </w:t>
            </w:r>
            <w:proofErr w:type="spellStart"/>
            <w:r w:rsidRPr="00CA030C">
              <w:rPr>
                <w:rFonts w:ascii="Arial" w:hAnsi="Arial" w:cs="Arial"/>
                <w:sz w:val="22"/>
                <w:szCs w:val="22"/>
                <w:lang w:val="fr-FR"/>
              </w:rPr>
              <w:t>analyze</w:t>
            </w:r>
            <w:proofErr w:type="spellEnd"/>
            <w:r w:rsidRPr="00CA030C">
              <w:rPr>
                <w:rFonts w:ascii="Arial" w:hAnsi="Arial" w:cs="Arial"/>
                <w:sz w:val="22"/>
                <w:szCs w:val="22"/>
                <w:lang w:val="fr-FR"/>
              </w:rPr>
              <w:t xml:space="preserve"> the </w:t>
            </w:r>
            <w:proofErr w:type="spellStart"/>
            <w:r w:rsidRPr="00CA030C">
              <w:rPr>
                <w:rFonts w:ascii="Arial" w:hAnsi="Arial" w:cs="Arial"/>
                <w:sz w:val="22"/>
                <w:szCs w:val="22"/>
                <w:lang w:val="fr-FR"/>
              </w:rPr>
              <w:t>historical</w:t>
            </w:r>
            <w:proofErr w:type="spellEnd"/>
            <w:r w:rsidRPr="00CA030C">
              <w:rPr>
                <w:rFonts w:ascii="Arial" w:hAnsi="Arial" w:cs="Arial"/>
                <w:sz w:val="22"/>
                <w:szCs w:val="22"/>
                <w:lang w:val="fr-FR"/>
              </w:rPr>
              <w:t xml:space="preserve"> trends and futures projections of water </w:t>
            </w:r>
            <w:proofErr w:type="spellStart"/>
            <w:r w:rsidRPr="00CA030C">
              <w:rPr>
                <w:rFonts w:ascii="Arial" w:hAnsi="Arial" w:cs="Arial"/>
                <w:sz w:val="22"/>
                <w:szCs w:val="22"/>
                <w:lang w:val="fr-FR"/>
              </w:rPr>
              <w:t>availability</w:t>
            </w:r>
            <w:proofErr w:type="spellEnd"/>
            <w:r w:rsidRPr="00CA030C">
              <w:rPr>
                <w:rFonts w:ascii="Arial" w:hAnsi="Arial" w:cs="Arial"/>
                <w:sz w:val="22"/>
                <w:szCs w:val="22"/>
                <w:lang w:val="fr-FR"/>
              </w:rPr>
              <w:t xml:space="preserve"> for </w:t>
            </w:r>
            <w:proofErr w:type="spellStart"/>
            <w:r w:rsidRPr="00CA030C">
              <w:rPr>
                <w:rFonts w:ascii="Arial" w:hAnsi="Arial" w:cs="Arial"/>
                <w:sz w:val="22"/>
                <w:szCs w:val="22"/>
                <w:lang w:val="fr-FR"/>
              </w:rPr>
              <w:t>hydroelectric</w:t>
            </w:r>
            <w:proofErr w:type="spellEnd"/>
            <w:r w:rsidRPr="00CA030C">
              <w:rPr>
                <w:rFonts w:ascii="Arial" w:hAnsi="Arial" w:cs="Arial"/>
                <w:sz w:val="22"/>
                <w:szCs w:val="22"/>
                <w:lang w:val="fr-FR"/>
              </w:rPr>
              <w:t xml:space="preserve"> production at the </w:t>
            </w:r>
            <w:proofErr w:type="spellStart"/>
            <w:r w:rsidRPr="00CA030C">
              <w:rPr>
                <w:rFonts w:ascii="Arial" w:hAnsi="Arial" w:cs="Arial"/>
                <w:sz w:val="22"/>
                <w:szCs w:val="22"/>
                <w:lang w:val="fr-FR"/>
              </w:rPr>
              <w:t>Buyo</w:t>
            </w:r>
            <w:proofErr w:type="spellEnd"/>
            <w:r w:rsidRPr="00CA030C">
              <w:rPr>
                <w:rFonts w:ascii="Arial" w:hAnsi="Arial" w:cs="Arial"/>
                <w:sz w:val="22"/>
                <w:szCs w:val="22"/>
                <w:lang w:val="fr-FR"/>
              </w:rPr>
              <w:t xml:space="preserve"> dam in Côte d’Ivoire. It </w:t>
            </w:r>
            <w:proofErr w:type="gramStart"/>
            <w:r w:rsidRPr="00CA030C">
              <w:rPr>
                <w:rFonts w:ascii="Arial" w:hAnsi="Arial" w:cs="Arial"/>
                <w:sz w:val="22"/>
                <w:szCs w:val="22"/>
                <w:lang w:val="fr-FR"/>
              </w:rPr>
              <w:t>relies</w:t>
            </w:r>
            <w:proofErr w:type="gramEnd"/>
            <w:r w:rsidRPr="00CA030C">
              <w:rPr>
                <w:rFonts w:ascii="Arial" w:hAnsi="Arial" w:cs="Arial"/>
                <w:sz w:val="22"/>
                <w:szCs w:val="22"/>
                <w:lang w:val="fr-FR"/>
              </w:rPr>
              <w:t xml:space="preserve"> on the </w:t>
            </w:r>
            <w:proofErr w:type="spellStart"/>
            <w:r w:rsidRPr="00CA030C">
              <w:rPr>
                <w:rFonts w:ascii="Arial" w:hAnsi="Arial" w:cs="Arial"/>
                <w:sz w:val="22"/>
                <w:szCs w:val="22"/>
                <w:lang w:val="fr-FR"/>
              </w:rPr>
              <w:t>combined</w:t>
            </w:r>
            <w:proofErr w:type="spellEnd"/>
            <w:r w:rsidRPr="00CA030C">
              <w:rPr>
                <w:rFonts w:ascii="Arial" w:hAnsi="Arial" w:cs="Arial"/>
                <w:sz w:val="22"/>
                <w:szCs w:val="22"/>
                <w:lang w:val="fr-FR"/>
              </w:rPr>
              <w:t xml:space="preserve"> use of </w:t>
            </w:r>
            <w:proofErr w:type="spellStart"/>
            <w:r w:rsidRPr="00CA030C">
              <w:rPr>
                <w:rFonts w:ascii="Arial" w:hAnsi="Arial" w:cs="Arial"/>
                <w:sz w:val="22"/>
                <w:szCs w:val="22"/>
                <w:lang w:val="fr-FR"/>
              </w:rPr>
              <w:t>climatic</w:t>
            </w:r>
            <w:proofErr w:type="spellEnd"/>
            <w:r w:rsidRPr="00CA030C">
              <w:rPr>
                <w:rFonts w:ascii="Arial" w:hAnsi="Arial" w:cs="Arial"/>
                <w:sz w:val="22"/>
                <w:szCs w:val="22"/>
                <w:lang w:val="fr-FR"/>
              </w:rPr>
              <w:t xml:space="preserve"> data (</w:t>
            </w:r>
            <w:proofErr w:type="spellStart"/>
            <w:r w:rsidRPr="00CA030C">
              <w:rPr>
                <w:rFonts w:ascii="Arial" w:hAnsi="Arial" w:cs="Arial"/>
                <w:sz w:val="22"/>
                <w:szCs w:val="22"/>
                <w:lang w:val="fr-FR"/>
              </w:rPr>
              <w:t>precipitation</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temperature</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hydrological</w:t>
            </w:r>
            <w:proofErr w:type="spellEnd"/>
            <w:r w:rsidRPr="00CA030C">
              <w:rPr>
                <w:rFonts w:ascii="Arial" w:hAnsi="Arial" w:cs="Arial"/>
                <w:sz w:val="22"/>
                <w:szCs w:val="22"/>
                <w:lang w:val="fr-FR"/>
              </w:rPr>
              <w:t xml:space="preserve"> data (</w:t>
            </w:r>
            <w:proofErr w:type="spellStart"/>
            <w:r w:rsidRPr="00CA030C">
              <w:rPr>
                <w:rFonts w:ascii="Arial" w:hAnsi="Arial" w:cs="Arial"/>
                <w:sz w:val="22"/>
                <w:szCs w:val="22"/>
                <w:lang w:val="fr-FR"/>
              </w:rPr>
              <w:t>streamflow</w:t>
            </w:r>
            <w:proofErr w:type="spellEnd"/>
            <w:r w:rsidRPr="00CA030C">
              <w:rPr>
                <w:rFonts w:ascii="Arial" w:hAnsi="Arial" w:cs="Arial"/>
                <w:sz w:val="22"/>
                <w:szCs w:val="22"/>
                <w:lang w:val="fr-FR"/>
              </w:rPr>
              <w:t xml:space="preserve">), and </w:t>
            </w:r>
            <w:proofErr w:type="spellStart"/>
            <w:r w:rsidRPr="00CA030C">
              <w:rPr>
                <w:rFonts w:ascii="Arial" w:hAnsi="Arial" w:cs="Arial"/>
                <w:sz w:val="22"/>
                <w:szCs w:val="22"/>
                <w:lang w:val="fr-FR"/>
              </w:rPr>
              <w:t>operational</w:t>
            </w:r>
            <w:proofErr w:type="spellEnd"/>
            <w:r w:rsidRPr="00CA030C">
              <w:rPr>
                <w:rFonts w:ascii="Arial" w:hAnsi="Arial" w:cs="Arial"/>
                <w:sz w:val="22"/>
                <w:szCs w:val="22"/>
                <w:lang w:val="fr-FR"/>
              </w:rPr>
              <w:t xml:space="preserve"> data (</w:t>
            </w:r>
            <w:proofErr w:type="spellStart"/>
            <w:r w:rsidRPr="00CA030C">
              <w:rPr>
                <w:rFonts w:ascii="Arial" w:hAnsi="Arial" w:cs="Arial"/>
                <w:sz w:val="22"/>
                <w:szCs w:val="22"/>
                <w:lang w:val="fr-FR"/>
              </w:rPr>
              <w:t>useful</w:t>
            </w:r>
            <w:proofErr w:type="spellEnd"/>
            <w:r w:rsidRPr="00CA030C">
              <w:rPr>
                <w:rFonts w:ascii="Arial" w:hAnsi="Arial" w:cs="Arial"/>
                <w:sz w:val="22"/>
                <w:szCs w:val="22"/>
                <w:lang w:val="fr-FR"/>
              </w:rPr>
              <w:t xml:space="preserve"> water </w:t>
            </w:r>
            <w:proofErr w:type="spellStart"/>
            <w:r w:rsidRPr="00CA030C">
              <w:rPr>
                <w:rFonts w:ascii="Arial" w:hAnsi="Arial" w:cs="Arial"/>
                <w:sz w:val="22"/>
                <w:szCs w:val="22"/>
                <w:lang w:val="fr-FR"/>
              </w:rPr>
              <w:t>depth</w:t>
            </w:r>
            <w:proofErr w:type="spellEnd"/>
            <w:r w:rsidRPr="00CA030C">
              <w:rPr>
                <w:rFonts w:ascii="Arial" w:hAnsi="Arial" w:cs="Arial"/>
                <w:sz w:val="22"/>
                <w:szCs w:val="22"/>
                <w:lang w:val="fr-FR"/>
              </w:rPr>
              <w:t xml:space="preserve">, turbine flows), </w:t>
            </w:r>
            <w:proofErr w:type="spellStart"/>
            <w:r w:rsidRPr="00CA030C">
              <w:rPr>
                <w:rFonts w:ascii="Arial" w:hAnsi="Arial" w:cs="Arial"/>
                <w:sz w:val="22"/>
                <w:szCs w:val="22"/>
                <w:lang w:val="fr-FR"/>
              </w:rPr>
              <w:t>collected</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from</w:t>
            </w:r>
            <w:proofErr w:type="spellEnd"/>
            <w:r w:rsidRPr="00CA030C">
              <w:rPr>
                <w:rFonts w:ascii="Arial" w:hAnsi="Arial" w:cs="Arial"/>
                <w:sz w:val="22"/>
                <w:szCs w:val="22"/>
                <w:lang w:val="fr-FR"/>
              </w:rPr>
              <w:t xml:space="preserve"> SODEXAM, the </w:t>
            </w:r>
            <w:proofErr w:type="spellStart"/>
            <w:r w:rsidRPr="00CA030C">
              <w:rPr>
                <w:rFonts w:ascii="Arial" w:hAnsi="Arial" w:cs="Arial"/>
                <w:sz w:val="22"/>
                <w:szCs w:val="22"/>
                <w:lang w:val="fr-FR"/>
              </w:rPr>
              <w:t>Directorate</w:t>
            </w:r>
            <w:proofErr w:type="spellEnd"/>
            <w:r w:rsidRPr="00CA030C">
              <w:rPr>
                <w:rFonts w:ascii="Arial" w:hAnsi="Arial" w:cs="Arial"/>
                <w:sz w:val="22"/>
                <w:szCs w:val="22"/>
                <w:lang w:val="fr-FR"/>
              </w:rPr>
              <w:t xml:space="preserve"> of </w:t>
            </w:r>
            <w:proofErr w:type="spellStart"/>
            <w:r w:rsidRPr="00CA030C">
              <w:rPr>
                <w:rFonts w:ascii="Arial" w:hAnsi="Arial" w:cs="Arial"/>
                <w:sz w:val="22"/>
                <w:szCs w:val="22"/>
                <w:lang w:val="fr-FR"/>
              </w:rPr>
              <w:t>Hydrology</w:t>
            </w:r>
            <w:proofErr w:type="spellEnd"/>
            <w:r w:rsidRPr="00CA030C">
              <w:rPr>
                <w:rFonts w:ascii="Arial" w:hAnsi="Arial" w:cs="Arial"/>
                <w:sz w:val="22"/>
                <w:szCs w:val="22"/>
                <w:lang w:val="fr-FR"/>
              </w:rPr>
              <w:t xml:space="preserve">, and the dam management team. The </w:t>
            </w:r>
            <w:proofErr w:type="spellStart"/>
            <w:r w:rsidRPr="00CA030C">
              <w:rPr>
                <w:rFonts w:ascii="Arial" w:hAnsi="Arial" w:cs="Arial"/>
                <w:sz w:val="22"/>
                <w:szCs w:val="22"/>
                <w:lang w:val="fr-FR"/>
              </w:rPr>
              <w:t>useful</w:t>
            </w:r>
            <w:proofErr w:type="spellEnd"/>
            <w:r w:rsidRPr="00CA030C">
              <w:rPr>
                <w:rFonts w:ascii="Arial" w:hAnsi="Arial" w:cs="Arial"/>
                <w:sz w:val="22"/>
                <w:szCs w:val="22"/>
                <w:lang w:val="fr-FR"/>
              </w:rPr>
              <w:t xml:space="preserve"> water </w:t>
            </w:r>
            <w:proofErr w:type="spellStart"/>
            <w:r w:rsidRPr="00CA030C">
              <w:rPr>
                <w:rFonts w:ascii="Arial" w:hAnsi="Arial" w:cs="Arial"/>
                <w:sz w:val="22"/>
                <w:szCs w:val="22"/>
                <w:lang w:val="fr-FR"/>
              </w:rPr>
              <w:t>depth</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was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calculated</w:t>
            </w:r>
            <w:proofErr w:type="spellEnd"/>
            <w:r w:rsidRPr="00CA030C">
              <w:rPr>
                <w:rFonts w:ascii="Arial" w:hAnsi="Arial" w:cs="Arial"/>
                <w:sz w:val="22"/>
                <w:szCs w:val="22"/>
                <w:lang w:val="fr-FR"/>
              </w:rPr>
              <w:t xml:space="preserve"> to </w:t>
            </w:r>
            <w:proofErr w:type="spellStart"/>
            <w:r w:rsidRPr="00CA030C">
              <w:rPr>
                <w:rFonts w:ascii="Arial" w:hAnsi="Arial" w:cs="Arial"/>
                <w:sz w:val="22"/>
                <w:szCs w:val="22"/>
                <w:lang w:val="fr-FR"/>
              </w:rPr>
              <w:t>assess</w:t>
            </w:r>
            <w:proofErr w:type="spellEnd"/>
            <w:r w:rsidRPr="00CA030C">
              <w:rPr>
                <w:rFonts w:ascii="Arial" w:hAnsi="Arial" w:cs="Arial"/>
                <w:sz w:val="22"/>
                <w:szCs w:val="22"/>
                <w:lang w:val="fr-FR"/>
              </w:rPr>
              <w:t xml:space="preserve"> the </w:t>
            </w:r>
            <w:proofErr w:type="spellStart"/>
            <w:r w:rsidRPr="00CA030C">
              <w:rPr>
                <w:rFonts w:ascii="Arial" w:hAnsi="Arial" w:cs="Arial"/>
                <w:sz w:val="22"/>
                <w:szCs w:val="22"/>
                <w:lang w:val="fr-FR"/>
              </w:rPr>
              <w:t>actual</w:t>
            </w:r>
            <w:proofErr w:type="spellEnd"/>
            <w:r w:rsidRPr="00CA030C">
              <w:rPr>
                <w:rFonts w:ascii="Arial" w:hAnsi="Arial" w:cs="Arial"/>
                <w:sz w:val="22"/>
                <w:szCs w:val="22"/>
                <w:lang w:val="fr-FR"/>
              </w:rPr>
              <w:t xml:space="preserve"> volume of water </w:t>
            </w:r>
            <w:proofErr w:type="spellStart"/>
            <w:r w:rsidRPr="00CA030C">
              <w:rPr>
                <w:rFonts w:ascii="Arial" w:hAnsi="Arial" w:cs="Arial"/>
                <w:sz w:val="22"/>
                <w:szCs w:val="22"/>
                <w:lang w:val="fr-FR"/>
              </w:rPr>
              <w:t>available</w:t>
            </w:r>
            <w:proofErr w:type="spellEnd"/>
            <w:r w:rsidRPr="00CA030C">
              <w:rPr>
                <w:rFonts w:ascii="Arial" w:hAnsi="Arial" w:cs="Arial"/>
                <w:sz w:val="22"/>
                <w:szCs w:val="22"/>
                <w:lang w:val="fr-FR"/>
              </w:rPr>
              <w:t xml:space="preserve"> for power </w:t>
            </w:r>
            <w:proofErr w:type="spellStart"/>
            <w:r w:rsidRPr="00CA030C">
              <w:rPr>
                <w:rFonts w:ascii="Arial" w:hAnsi="Arial" w:cs="Arial"/>
                <w:sz w:val="22"/>
                <w:szCs w:val="22"/>
                <w:lang w:val="fr-FR"/>
              </w:rPr>
              <w:t>generation</w:t>
            </w:r>
            <w:proofErr w:type="spellEnd"/>
            <w:r w:rsidRPr="00CA030C">
              <w:rPr>
                <w:rFonts w:ascii="Arial" w:hAnsi="Arial" w:cs="Arial"/>
                <w:sz w:val="22"/>
                <w:szCs w:val="22"/>
                <w:lang w:val="fr-FR"/>
              </w:rPr>
              <w:t xml:space="preserve">, and a </w:t>
            </w:r>
            <w:proofErr w:type="spellStart"/>
            <w:r w:rsidRPr="00CA030C">
              <w:rPr>
                <w:rFonts w:ascii="Arial" w:hAnsi="Arial" w:cs="Arial"/>
                <w:sz w:val="22"/>
                <w:szCs w:val="22"/>
                <w:lang w:val="fr-FR"/>
              </w:rPr>
              <w:t>hydrological</w:t>
            </w:r>
            <w:proofErr w:type="spellEnd"/>
            <w:r w:rsidRPr="00CA030C">
              <w:rPr>
                <w:rFonts w:ascii="Arial" w:hAnsi="Arial" w:cs="Arial"/>
                <w:sz w:val="22"/>
                <w:szCs w:val="22"/>
                <w:lang w:val="fr-FR"/>
              </w:rPr>
              <w:t xml:space="preserve"> vigilance index (Leff) </w:t>
            </w:r>
            <w:proofErr w:type="spellStart"/>
            <w:r w:rsidRPr="00CA030C">
              <w:rPr>
                <w:rFonts w:ascii="Arial" w:hAnsi="Arial" w:cs="Arial"/>
                <w:sz w:val="22"/>
                <w:szCs w:val="22"/>
                <w:lang w:val="fr-FR"/>
              </w:rPr>
              <w:t>was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developed</w:t>
            </w:r>
            <w:proofErr w:type="spellEnd"/>
            <w:r w:rsidRPr="00CA030C">
              <w:rPr>
                <w:rFonts w:ascii="Arial" w:hAnsi="Arial" w:cs="Arial"/>
                <w:sz w:val="22"/>
                <w:szCs w:val="22"/>
                <w:lang w:val="fr-FR"/>
              </w:rPr>
              <w:t xml:space="preserve"> to monitor temporal trends in water </w:t>
            </w:r>
            <w:proofErr w:type="spellStart"/>
            <w:r w:rsidRPr="00CA030C">
              <w:rPr>
                <w:rFonts w:ascii="Arial" w:hAnsi="Arial" w:cs="Arial"/>
                <w:sz w:val="22"/>
                <w:szCs w:val="22"/>
                <w:lang w:val="fr-FR"/>
              </w:rPr>
              <w:t>scarcity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risk</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Results</w:t>
            </w:r>
            <w:proofErr w:type="spellEnd"/>
            <w:r w:rsidRPr="00CA030C">
              <w:rPr>
                <w:rFonts w:ascii="Arial" w:hAnsi="Arial" w:cs="Arial"/>
                <w:sz w:val="22"/>
                <w:szCs w:val="22"/>
                <w:lang w:val="fr-FR"/>
              </w:rPr>
              <w:t xml:space="preserve"> show notable </w:t>
            </w:r>
            <w:proofErr w:type="spellStart"/>
            <w:r w:rsidRPr="00CA030C">
              <w:rPr>
                <w:rFonts w:ascii="Arial" w:hAnsi="Arial" w:cs="Arial"/>
                <w:sz w:val="22"/>
                <w:szCs w:val="22"/>
                <w:lang w:val="fr-FR"/>
              </w:rPr>
              <w:t>interannual</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variability</w:t>
            </w:r>
            <w:proofErr w:type="spellEnd"/>
            <w:r w:rsidRPr="00CA030C">
              <w:rPr>
                <w:rFonts w:ascii="Arial" w:hAnsi="Arial" w:cs="Arial"/>
                <w:sz w:val="22"/>
                <w:szCs w:val="22"/>
                <w:lang w:val="fr-FR"/>
              </w:rPr>
              <w:t xml:space="preserve"> in water </w:t>
            </w:r>
            <w:proofErr w:type="spellStart"/>
            <w:r w:rsidRPr="00CA030C">
              <w:rPr>
                <w:rFonts w:ascii="Arial" w:hAnsi="Arial" w:cs="Arial"/>
                <w:sz w:val="22"/>
                <w:szCs w:val="22"/>
                <w:lang w:val="fr-FR"/>
              </w:rPr>
              <w:t>availability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particularly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influenced</w:t>
            </w:r>
            <w:proofErr w:type="spellEnd"/>
            <w:r w:rsidRPr="00CA030C">
              <w:rPr>
                <w:rFonts w:ascii="Arial" w:hAnsi="Arial" w:cs="Arial"/>
                <w:sz w:val="22"/>
                <w:szCs w:val="22"/>
                <w:lang w:val="fr-FR"/>
              </w:rPr>
              <w:t xml:space="preserve"> by El Niño </w:t>
            </w:r>
            <w:proofErr w:type="spellStart"/>
            <w:r w:rsidRPr="00CA030C">
              <w:rPr>
                <w:rFonts w:ascii="Arial" w:hAnsi="Arial" w:cs="Arial"/>
                <w:sz w:val="22"/>
                <w:szCs w:val="22"/>
                <w:lang w:val="fr-FR"/>
              </w:rPr>
              <w:t>events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which</w:t>
            </w:r>
            <w:proofErr w:type="spellEnd"/>
            <w:r w:rsidRPr="00CA030C">
              <w:rPr>
                <w:rFonts w:ascii="Arial" w:hAnsi="Arial" w:cs="Arial"/>
                <w:sz w:val="22"/>
                <w:szCs w:val="22"/>
                <w:lang w:val="fr-FR"/>
              </w:rPr>
              <w:t xml:space="preserve"> have </w:t>
            </w:r>
            <w:proofErr w:type="spellStart"/>
            <w:r w:rsidRPr="00CA030C">
              <w:rPr>
                <w:rFonts w:ascii="Arial" w:hAnsi="Arial" w:cs="Arial"/>
                <w:sz w:val="22"/>
                <w:szCs w:val="22"/>
                <w:lang w:val="fr-FR"/>
              </w:rPr>
              <w:t>historically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led</w:t>
            </w:r>
            <w:proofErr w:type="spellEnd"/>
            <w:r w:rsidRPr="00CA030C">
              <w:rPr>
                <w:rFonts w:ascii="Arial" w:hAnsi="Arial" w:cs="Arial"/>
                <w:sz w:val="22"/>
                <w:szCs w:val="22"/>
                <w:lang w:val="fr-FR"/>
              </w:rPr>
              <w:t xml:space="preserve"> to </w:t>
            </w:r>
            <w:proofErr w:type="spellStart"/>
            <w:r w:rsidRPr="00CA030C">
              <w:rPr>
                <w:rFonts w:ascii="Arial" w:hAnsi="Arial" w:cs="Arial"/>
                <w:sz w:val="22"/>
                <w:szCs w:val="22"/>
                <w:lang w:val="fr-FR"/>
              </w:rPr>
              <w:t>severe</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rainfall</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deficits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Using</w:t>
            </w:r>
            <w:proofErr w:type="spellEnd"/>
            <w:r w:rsidRPr="00CA030C">
              <w:rPr>
                <w:rFonts w:ascii="Arial" w:hAnsi="Arial" w:cs="Arial"/>
                <w:sz w:val="22"/>
                <w:szCs w:val="22"/>
                <w:lang w:val="fr-FR"/>
              </w:rPr>
              <w:t xml:space="preserve"> Leff index quintiles, the </w:t>
            </w:r>
            <w:proofErr w:type="spellStart"/>
            <w:r w:rsidRPr="00CA030C">
              <w:rPr>
                <w:rFonts w:ascii="Arial" w:hAnsi="Arial" w:cs="Arial"/>
                <w:sz w:val="22"/>
                <w:szCs w:val="22"/>
                <w:lang w:val="fr-FR"/>
              </w:rPr>
              <w:t>study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identified</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specific</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periods</w:t>
            </w:r>
            <w:proofErr w:type="spellEnd"/>
            <w:r w:rsidRPr="00CA030C">
              <w:rPr>
                <w:rFonts w:ascii="Arial" w:hAnsi="Arial" w:cs="Arial"/>
                <w:sz w:val="22"/>
                <w:szCs w:val="22"/>
                <w:lang w:val="fr-FR"/>
              </w:rPr>
              <w:t xml:space="preserve"> of </w:t>
            </w:r>
            <w:proofErr w:type="spellStart"/>
            <w:r w:rsidRPr="00CA030C">
              <w:rPr>
                <w:rFonts w:ascii="Arial" w:hAnsi="Arial" w:cs="Arial"/>
                <w:sz w:val="22"/>
                <w:szCs w:val="22"/>
                <w:lang w:val="fr-FR"/>
              </w:rPr>
              <w:t>hydric</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alert</w:t>
            </w:r>
            <w:proofErr w:type="spellEnd"/>
            <w:r w:rsidRPr="00CA030C">
              <w:rPr>
                <w:rFonts w:ascii="Arial" w:hAnsi="Arial" w:cs="Arial"/>
                <w:sz w:val="22"/>
                <w:szCs w:val="22"/>
                <w:lang w:val="fr-FR"/>
              </w:rPr>
              <w:t xml:space="preserve"> and </w:t>
            </w:r>
            <w:proofErr w:type="spellStart"/>
            <w:r w:rsidRPr="00CA030C">
              <w:rPr>
                <w:rFonts w:ascii="Arial" w:hAnsi="Arial" w:cs="Arial"/>
                <w:sz w:val="22"/>
                <w:szCs w:val="22"/>
                <w:lang w:val="fr-FR"/>
              </w:rPr>
              <w:t>crisis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that</w:t>
            </w:r>
            <w:proofErr w:type="spellEnd"/>
            <w:r w:rsidRPr="00CA030C">
              <w:rPr>
                <w:rFonts w:ascii="Arial" w:hAnsi="Arial" w:cs="Arial"/>
                <w:sz w:val="22"/>
                <w:szCs w:val="22"/>
                <w:lang w:val="fr-FR"/>
              </w:rPr>
              <w:t xml:space="preserve"> pose </w:t>
            </w:r>
            <w:proofErr w:type="spellStart"/>
            <w:r w:rsidRPr="00CA030C">
              <w:rPr>
                <w:rFonts w:ascii="Arial" w:hAnsi="Arial" w:cs="Arial"/>
                <w:sz w:val="22"/>
                <w:szCs w:val="22"/>
                <w:lang w:val="fr-FR"/>
              </w:rPr>
              <w:t>potential</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risks</w:t>
            </w:r>
            <w:proofErr w:type="spellEnd"/>
            <w:r w:rsidRPr="00CA030C">
              <w:rPr>
                <w:rFonts w:ascii="Arial" w:hAnsi="Arial" w:cs="Arial"/>
                <w:sz w:val="22"/>
                <w:szCs w:val="22"/>
                <w:lang w:val="fr-FR"/>
              </w:rPr>
              <w:t xml:space="preserve"> to </w:t>
            </w:r>
            <w:proofErr w:type="spellStart"/>
            <w:r w:rsidRPr="00CA030C">
              <w:rPr>
                <w:rFonts w:ascii="Arial" w:hAnsi="Arial" w:cs="Arial"/>
                <w:sz w:val="22"/>
                <w:szCs w:val="22"/>
                <w:lang w:val="fr-FR"/>
              </w:rPr>
              <w:t>energy</w:t>
            </w:r>
            <w:proofErr w:type="spellEnd"/>
            <w:r w:rsidRPr="00CA030C">
              <w:rPr>
                <w:rFonts w:ascii="Arial" w:hAnsi="Arial" w:cs="Arial"/>
                <w:sz w:val="22"/>
                <w:szCs w:val="22"/>
                <w:lang w:val="fr-FR"/>
              </w:rPr>
              <w:t xml:space="preserve"> production. A </w:t>
            </w:r>
            <w:proofErr w:type="spellStart"/>
            <w:r w:rsidRPr="00CA030C">
              <w:rPr>
                <w:rFonts w:ascii="Arial" w:hAnsi="Arial" w:cs="Arial"/>
                <w:sz w:val="22"/>
                <w:szCs w:val="22"/>
                <w:lang w:val="fr-FR"/>
              </w:rPr>
              <w:t>significant</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vulnerability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is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observed</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from</w:t>
            </w:r>
            <w:proofErr w:type="spellEnd"/>
            <w:r w:rsidRPr="00CA030C">
              <w:rPr>
                <w:rFonts w:ascii="Arial" w:hAnsi="Arial" w:cs="Arial"/>
                <w:sz w:val="22"/>
                <w:szCs w:val="22"/>
                <w:lang w:val="fr-FR"/>
              </w:rPr>
              <w:t xml:space="preserve"> March to August </w:t>
            </w:r>
            <w:proofErr w:type="spellStart"/>
            <w:r w:rsidRPr="00CA030C">
              <w:rPr>
                <w:rFonts w:ascii="Arial" w:hAnsi="Arial" w:cs="Arial"/>
                <w:sz w:val="22"/>
                <w:szCs w:val="22"/>
                <w:lang w:val="fr-FR"/>
              </w:rPr>
              <w:t>during</w:t>
            </w:r>
            <w:proofErr w:type="spellEnd"/>
            <w:r w:rsidRPr="00CA030C">
              <w:rPr>
                <w:rFonts w:ascii="Arial" w:hAnsi="Arial" w:cs="Arial"/>
                <w:sz w:val="22"/>
                <w:szCs w:val="22"/>
                <w:lang w:val="fr-FR"/>
              </w:rPr>
              <w:t xml:space="preserve"> dry </w:t>
            </w:r>
            <w:proofErr w:type="spellStart"/>
            <w:r w:rsidRPr="00CA030C">
              <w:rPr>
                <w:rFonts w:ascii="Arial" w:hAnsi="Arial" w:cs="Arial"/>
                <w:sz w:val="22"/>
                <w:szCs w:val="22"/>
                <w:lang w:val="fr-FR"/>
              </w:rPr>
              <w:t>years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Climate</w:t>
            </w:r>
            <w:proofErr w:type="spellEnd"/>
            <w:r w:rsidRPr="00CA030C">
              <w:rPr>
                <w:rFonts w:ascii="Arial" w:hAnsi="Arial" w:cs="Arial"/>
                <w:sz w:val="22"/>
                <w:szCs w:val="22"/>
                <w:lang w:val="fr-FR"/>
              </w:rPr>
              <w:t xml:space="preserve"> projections for 2040 and 2060, </w:t>
            </w:r>
            <w:proofErr w:type="spellStart"/>
            <w:r w:rsidRPr="00CA030C">
              <w:rPr>
                <w:rFonts w:ascii="Arial" w:hAnsi="Arial" w:cs="Arial"/>
                <w:sz w:val="22"/>
                <w:szCs w:val="22"/>
                <w:lang w:val="fr-FR"/>
              </w:rPr>
              <w:t>based</w:t>
            </w:r>
            <w:proofErr w:type="spellEnd"/>
            <w:r w:rsidRPr="00CA030C">
              <w:rPr>
                <w:rFonts w:ascii="Arial" w:hAnsi="Arial" w:cs="Arial"/>
                <w:sz w:val="22"/>
                <w:szCs w:val="22"/>
                <w:lang w:val="fr-FR"/>
              </w:rPr>
              <w:t xml:space="preserve"> on multi-model </w:t>
            </w:r>
            <w:proofErr w:type="spellStart"/>
            <w:r w:rsidRPr="00CA030C">
              <w:rPr>
                <w:rFonts w:ascii="Arial" w:hAnsi="Arial" w:cs="Arial"/>
                <w:sz w:val="22"/>
                <w:szCs w:val="22"/>
                <w:lang w:val="fr-FR"/>
              </w:rPr>
              <w:t>averages</w:t>
            </w:r>
            <w:proofErr w:type="spellEnd"/>
            <w:r w:rsidRPr="00CA030C">
              <w:rPr>
                <w:rFonts w:ascii="Arial" w:hAnsi="Arial" w:cs="Arial"/>
                <w:sz w:val="22"/>
                <w:szCs w:val="22"/>
                <w:lang w:val="fr-FR"/>
              </w:rPr>
              <w:t xml:space="preserve"> (NCC, ICHEC and IPSL) </w:t>
            </w:r>
            <w:proofErr w:type="spellStart"/>
            <w:r w:rsidRPr="00CA030C">
              <w:rPr>
                <w:rFonts w:ascii="Arial" w:hAnsi="Arial" w:cs="Arial"/>
                <w:sz w:val="22"/>
                <w:szCs w:val="22"/>
                <w:lang w:val="fr-FR"/>
              </w:rPr>
              <w:t>under</w:t>
            </w:r>
            <w:proofErr w:type="spellEnd"/>
            <w:r w:rsidRPr="00CA030C">
              <w:rPr>
                <w:rFonts w:ascii="Arial" w:hAnsi="Arial" w:cs="Arial"/>
                <w:sz w:val="22"/>
                <w:szCs w:val="22"/>
                <w:lang w:val="fr-FR"/>
              </w:rPr>
              <w:t xml:space="preserve"> RCP4.5 and RCP8.5 scenarios, </w:t>
            </w:r>
            <w:proofErr w:type="spellStart"/>
            <w:r w:rsidRPr="00CA030C">
              <w:rPr>
                <w:rFonts w:ascii="Arial" w:hAnsi="Arial" w:cs="Arial"/>
                <w:sz w:val="22"/>
                <w:szCs w:val="22"/>
                <w:lang w:val="fr-FR"/>
              </w:rPr>
              <w:t>suggest</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that</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droughts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will</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become</w:t>
            </w:r>
            <w:proofErr w:type="spellEnd"/>
            <w:r w:rsidRPr="00CA030C">
              <w:rPr>
                <w:rFonts w:ascii="Arial" w:hAnsi="Arial" w:cs="Arial"/>
                <w:sz w:val="22"/>
                <w:szCs w:val="22"/>
                <w:lang w:val="fr-FR"/>
              </w:rPr>
              <w:t xml:space="preserve"> more </w:t>
            </w:r>
            <w:proofErr w:type="spellStart"/>
            <w:r w:rsidRPr="00CA030C">
              <w:rPr>
                <w:rFonts w:ascii="Arial" w:hAnsi="Arial" w:cs="Arial"/>
                <w:sz w:val="22"/>
                <w:szCs w:val="22"/>
                <w:lang w:val="fr-FR"/>
              </w:rPr>
              <w:t>frequent</w:t>
            </w:r>
            <w:proofErr w:type="spellEnd"/>
            <w:r w:rsidRPr="00CA030C">
              <w:rPr>
                <w:rFonts w:ascii="Arial" w:hAnsi="Arial" w:cs="Arial"/>
                <w:sz w:val="22"/>
                <w:szCs w:val="22"/>
                <w:lang w:val="fr-FR"/>
              </w:rPr>
              <w:t xml:space="preserve"> and intense, </w:t>
            </w:r>
            <w:proofErr w:type="spellStart"/>
            <w:r w:rsidRPr="00CA030C">
              <w:rPr>
                <w:rFonts w:ascii="Arial" w:hAnsi="Arial" w:cs="Arial"/>
                <w:sz w:val="22"/>
                <w:szCs w:val="22"/>
                <w:lang w:val="fr-FR"/>
              </w:rPr>
              <w:t>which</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could</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reduce</w:t>
            </w:r>
            <w:proofErr w:type="spellEnd"/>
            <w:r w:rsidRPr="00CA030C">
              <w:rPr>
                <w:rFonts w:ascii="Arial" w:hAnsi="Arial" w:cs="Arial"/>
                <w:sz w:val="22"/>
                <w:szCs w:val="22"/>
                <w:lang w:val="fr-FR"/>
              </w:rPr>
              <w:t xml:space="preserve"> the </w:t>
            </w:r>
            <w:proofErr w:type="spellStart"/>
            <w:r w:rsidRPr="00CA030C">
              <w:rPr>
                <w:rFonts w:ascii="Arial" w:hAnsi="Arial" w:cs="Arial"/>
                <w:sz w:val="22"/>
                <w:szCs w:val="22"/>
                <w:lang w:val="fr-FR"/>
              </w:rPr>
              <w:t>availability</w:t>
            </w:r>
            <w:proofErr w:type="spellEnd"/>
            <w:r w:rsidRPr="00CA030C">
              <w:rPr>
                <w:rFonts w:ascii="Arial" w:hAnsi="Arial" w:cs="Arial"/>
                <w:sz w:val="22"/>
                <w:szCs w:val="22"/>
                <w:lang w:val="fr-FR"/>
              </w:rPr>
              <w:t xml:space="preserve"> of water </w:t>
            </w:r>
            <w:proofErr w:type="spellStart"/>
            <w:r w:rsidRPr="00CA030C">
              <w:rPr>
                <w:rFonts w:ascii="Arial" w:hAnsi="Arial" w:cs="Arial"/>
                <w:sz w:val="22"/>
                <w:szCs w:val="22"/>
                <w:lang w:val="fr-FR"/>
              </w:rPr>
              <w:t>suitable</w:t>
            </w:r>
            <w:proofErr w:type="spellEnd"/>
            <w:r w:rsidRPr="00CA030C">
              <w:rPr>
                <w:rFonts w:ascii="Arial" w:hAnsi="Arial" w:cs="Arial"/>
                <w:sz w:val="22"/>
                <w:szCs w:val="22"/>
                <w:lang w:val="fr-FR"/>
              </w:rPr>
              <w:t xml:space="preserve"> for use in turbines. </w:t>
            </w:r>
            <w:proofErr w:type="spellStart"/>
            <w:r w:rsidRPr="00CA030C">
              <w:rPr>
                <w:rFonts w:ascii="Arial" w:hAnsi="Arial" w:cs="Arial"/>
                <w:sz w:val="22"/>
                <w:szCs w:val="22"/>
                <w:lang w:val="fr-FR"/>
              </w:rPr>
              <w:t>These</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findings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emphasise</w:t>
            </w:r>
            <w:proofErr w:type="spellEnd"/>
            <w:r w:rsidRPr="00CA030C">
              <w:rPr>
                <w:rFonts w:ascii="Arial" w:hAnsi="Arial" w:cs="Arial"/>
                <w:sz w:val="22"/>
                <w:szCs w:val="22"/>
                <w:lang w:val="fr-FR"/>
              </w:rPr>
              <w:t xml:space="preserve"> the importance of proactive and adaptive water management </w:t>
            </w:r>
            <w:proofErr w:type="spellStart"/>
            <w:r w:rsidRPr="00CA030C">
              <w:rPr>
                <w:rFonts w:ascii="Arial" w:hAnsi="Arial" w:cs="Arial"/>
                <w:sz w:val="22"/>
                <w:szCs w:val="22"/>
                <w:lang w:val="fr-FR"/>
              </w:rPr>
              <w:t>strategies</w:t>
            </w:r>
            <w:proofErr w:type="spellEnd"/>
            <w:r w:rsidRPr="00CA030C">
              <w:rPr>
                <w:rFonts w:ascii="Arial" w:hAnsi="Arial" w:cs="Arial"/>
                <w:sz w:val="22"/>
                <w:szCs w:val="22"/>
                <w:lang w:val="fr-FR"/>
              </w:rPr>
              <w:t xml:space="preserve"> to </w:t>
            </w:r>
            <w:proofErr w:type="spellStart"/>
            <w:r w:rsidRPr="00CA030C">
              <w:rPr>
                <w:rFonts w:ascii="Arial" w:hAnsi="Arial" w:cs="Arial"/>
                <w:sz w:val="22"/>
                <w:szCs w:val="22"/>
                <w:lang w:val="fr-FR"/>
              </w:rPr>
              <w:t>ensure</w:t>
            </w:r>
            <w:proofErr w:type="spellEnd"/>
            <w:r w:rsidRPr="00CA030C">
              <w:rPr>
                <w:rFonts w:ascii="Arial" w:hAnsi="Arial" w:cs="Arial"/>
                <w:sz w:val="22"/>
                <w:szCs w:val="22"/>
                <w:lang w:val="fr-FR"/>
              </w:rPr>
              <w:t xml:space="preserve"> the </w:t>
            </w:r>
            <w:proofErr w:type="spellStart"/>
            <w:r w:rsidRPr="00CA030C">
              <w:rPr>
                <w:rFonts w:ascii="Arial" w:hAnsi="Arial" w:cs="Arial"/>
                <w:sz w:val="22"/>
                <w:szCs w:val="22"/>
                <w:lang w:val="fr-FR"/>
              </w:rPr>
              <w:t>continued</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reliability</w:t>
            </w:r>
            <w:proofErr w:type="spellEnd"/>
            <w:r w:rsidRPr="00CA030C">
              <w:rPr>
                <w:rFonts w:ascii="Arial" w:hAnsi="Arial" w:cs="Arial"/>
                <w:sz w:val="22"/>
                <w:szCs w:val="22"/>
                <w:lang w:val="fr-FR"/>
              </w:rPr>
              <w:t xml:space="preserve"> of </w:t>
            </w:r>
            <w:proofErr w:type="spellStart"/>
            <w:r w:rsidRPr="00CA030C">
              <w:rPr>
                <w:rFonts w:ascii="Arial" w:hAnsi="Arial" w:cs="Arial"/>
                <w:sz w:val="22"/>
                <w:szCs w:val="22"/>
                <w:lang w:val="fr-FR"/>
              </w:rPr>
              <w:t>hydroelectric</w:t>
            </w:r>
            <w:proofErr w:type="spellEnd"/>
            <w:r w:rsidRPr="00CA030C">
              <w:rPr>
                <w:rFonts w:ascii="Arial" w:hAnsi="Arial" w:cs="Arial"/>
                <w:sz w:val="22"/>
                <w:szCs w:val="22"/>
                <w:lang w:val="fr-FR"/>
              </w:rPr>
              <w:t xml:space="preserve"> production in the face of </w:t>
            </w:r>
            <w:proofErr w:type="spellStart"/>
            <w:r w:rsidRPr="00CA030C">
              <w:rPr>
                <w:rFonts w:ascii="Arial" w:hAnsi="Arial" w:cs="Arial"/>
                <w:sz w:val="22"/>
                <w:szCs w:val="22"/>
                <w:lang w:val="fr-FR"/>
              </w:rPr>
              <w:t>increasing</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climate</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uncertainty</w:t>
            </w:r>
            <w:proofErr w:type="spellEnd"/>
            <w:r w:rsidRPr="00CA030C">
              <w:rPr>
                <w:rFonts w:ascii="Arial" w:hAnsi="Arial" w:cs="Arial"/>
                <w:sz w:val="22"/>
                <w:szCs w:val="22"/>
                <w:lang w:val="fr-FR"/>
              </w:rPr>
              <w:t xml:space="preserve">. The vigilance index (Leff) </w:t>
            </w:r>
            <w:proofErr w:type="spellStart"/>
            <w:r w:rsidRPr="00CA030C">
              <w:rPr>
                <w:rFonts w:ascii="Arial" w:hAnsi="Arial" w:cs="Arial"/>
                <w:sz w:val="22"/>
                <w:szCs w:val="22"/>
                <w:lang w:val="fr-FR"/>
              </w:rPr>
              <w:t>is</w:t>
            </w:r>
            <w:proofErr w:type="spellEnd"/>
            <w:r w:rsidRPr="00CA030C">
              <w:rPr>
                <w:rFonts w:ascii="Arial" w:hAnsi="Arial" w:cs="Arial"/>
                <w:sz w:val="22"/>
                <w:szCs w:val="22"/>
                <w:lang w:val="fr-FR"/>
              </w:rPr>
              <w:t xml:space="preserve"> a </w:t>
            </w:r>
            <w:proofErr w:type="spellStart"/>
            <w:r w:rsidRPr="00CA030C">
              <w:rPr>
                <w:rFonts w:ascii="Arial" w:hAnsi="Arial" w:cs="Arial"/>
                <w:sz w:val="22"/>
                <w:szCs w:val="22"/>
                <w:lang w:val="fr-FR"/>
              </w:rPr>
              <w:t>valuable</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tool</w:t>
            </w:r>
            <w:proofErr w:type="spellEnd"/>
            <w:r w:rsidRPr="00CA030C">
              <w:rPr>
                <w:rFonts w:ascii="Arial" w:hAnsi="Arial" w:cs="Arial"/>
                <w:sz w:val="22"/>
                <w:szCs w:val="22"/>
                <w:lang w:val="fr-FR"/>
              </w:rPr>
              <w:t xml:space="preserve"> for </w:t>
            </w:r>
            <w:proofErr w:type="spellStart"/>
            <w:r w:rsidRPr="00CA030C">
              <w:rPr>
                <w:rFonts w:ascii="Arial" w:hAnsi="Arial" w:cs="Arial"/>
                <w:sz w:val="22"/>
                <w:szCs w:val="22"/>
                <w:lang w:val="fr-FR"/>
              </w:rPr>
              <w:t>providing</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early</w:t>
            </w:r>
            <w:proofErr w:type="spellEnd"/>
            <w:r w:rsidRPr="00CA030C">
              <w:rPr>
                <w:rFonts w:ascii="Arial" w:hAnsi="Arial" w:cs="Arial"/>
                <w:sz w:val="22"/>
                <w:szCs w:val="22"/>
                <w:lang w:val="fr-FR"/>
              </w:rPr>
              <w:t xml:space="preserve"> warnings and </w:t>
            </w:r>
            <w:proofErr w:type="spellStart"/>
            <w:r w:rsidRPr="00CA030C">
              <w:rPr>
                <w:rFonts w:ascii="Arial" w:hAnsi="Arial" w:cs="Arial"/>
                <w:sz w:val="22"/>
                <w:szCs w:val="22"/>
                <w:lang w:val="fr-FR"/>
              </w:rPr>
              <w:t>supporting</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decision-making</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Strengthening</w:t>
            </w:r>
            <w:proofErr w:type="spellEnd"/>
            <w:r w:rsidRPr="00CA030C">
              <w:rPr>
                <w:rFonts w:ascii="Arial" w:hAnsi="Arial" w:cs="Arial"/>
                <w:sz w:val="22"/>
                <w:szCs w:val="22"/>
                <w:lang w:val="fr-FR"/>
              </w:rPr>
              <w:t xml:space="preserve"> monitoring </w:t>
            </w:r>
            <w:proofErr w:type="spellStart"/>
            <w:r w:rsidRPr="00CA030C">
              <w:rPr>
                <w:rFonts w:ascii="Arial" w:hAnsi="Arial" w:cs="Arial"/>
                <w:sz w:val="22"/>
                <w:szCs w:val="22"/>
                <w:lang w:val="fr-FR"/>
              </w:rPr>
              <w:t>systems</w:t>
            </w:r>
            <w:proofErr w:type="spellEnd"/>
            <w:r w:rsidRPr="00CA030C">
              <w:rPr>
                <w:rFonts w:ascii="Arial" w:hAnsi="Arial" w:cs="Arial"/>
                <w:sz w:val="22"/>
                <w:szCs w:val="22"/>
                <w:lang w:val="fr-FR"/>
              </w:rPr>
              <w:t xml:space="preserve"> and </w:t>
            </w:r>
            <w:proofErr w:type="spellStart"/>
            <w:r w:rsidRPr="00CA030C">
              <w:rPr>
                <w:rFonts w:ascii="Arial" w:hAnsi="Arial" w:cs="Arial"/>
                <w:sz w:val="22"/>
                <w:szCs w:val="22"/>
                <w:lang w:val="fr-FR"/>
              </w:rPr>
              <w:t>integrating</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climate</w:t>
            </w:r>
            <w:proofErr w:type="spellEnd"/>
            <w:r w:rsidRPr="00CA030C">
              <w:rPr>
                <w:rFonts w:ascii="Arial" w:hAnsi="Arial" w:cs="Arial"/>
                <w:sz w:val="22"/>
                <w:szCs w:val="22"/>
                <w:lang w:val="fr-FR"/>
              </w:rPr>
              <w:t xml:space="preserve"> scenarios </w:t>
            </w:r>
            <w:proofErr w:type="spellStart"/>
            <w:r w:rsidRPr="00CA030C">
              <w:rPr>
                <w:rFonts w:ascii="Arial" w:hAnsi="Arial" w:cs="Arial"/>
                <w:sz w:val="22"/>
                <w:szCs w:val="22"/>
                <w:lang w:val="fr-FR"/>
              </w:rPr>
              <w:t>into</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reservoir</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operation</w:t>
            </w:r>
            <w:proofErr w:type="spellEnd"/>
            <w:r w:rsidRPr="00CA030C">
              <w:rPr>
                <w:rFonts w:ascii="Arial" w:hAnsi="Arial" w:cs="Arial"/>
                <w:sz w:val="22"/>
                <w:szCs w:val="22"/>
                <w:lang w:val="fr-FR"/>
              </w:rPr>
              <w:t xml:space="preserve"> plans </w:t>
            </w:r>
            <w:proofErr w:type="spellStart"/>
            <w:r w:rsidRPr="00CA030C">
              <w:rPr>
                <w:rFonts w:ascii="Arial" w:hAnsi="Arial" w:cs="Arial"/>
                <w:sz w:val="22"/>
                <w:szCs w:val="22"/>
                <w:lang w:val="fr-FR"/>
              </w:rPr>
              <w:t>is</w:t>
            </w:r>
            <w:proofErr w:type="spellEnd"/>
            <w:r w:rsidRPr="00CA030C">
              <w:rPr>
                <w:rFonts w:ascii="Arial" w:hAnsi="Arial" w:cs="Arial"/>
                <w:sz w:val="22"/>
                <w:szCs w:val="22"/>
                <w:lang w:val="fr-FR"/>
              </w:rPr>
              <w:t xml:space="preserve"> essential for </w:t>
            </w:r>
            <w:proofErr w:type="spellStart"/>
            <w:r w:rsidRPr="00CA030C">
              <w:rPr>
                <w:rFonts w:ascii="Arial" w:hAnsi="Arial" w:cs="Arial"/>
                <w:sz w:val="22"/>
                <w:szCs w:val="22"/>
                <w:lang w:val="fr-FR"/>
              </w:rPr>
              <w:t>ensuring</w:t>
            </w:r>
            <w:proofErr w:type="spellEnd"/>
            <w:r w:rsidRPr="00CA030C">
              <w:rPr>
                <w:rFonts w:ascii="Arial" w:hAnsi="Arial" w:cs="Arial"/>
                <w:sz w:val="22"/>
                <w:szCs w:val="22"/>
                <w:lang w:val="fr-FR"/>
              </w:rPr>
              <w:t xml:space="preserve"> national </w:t>
            </w:r>
            <w:proofErr w:type="spellStart"/>
            <w:r w:rsidRPr="00CA030C">
              <w:rPr>
                <w:rFonts w:ascii="Arial" w:hAnsi="Arial" w:cs="Arial"/>
                <w:sz w:val="22"/>
                <w:szCs w:val="22"/>
                <w:lang w:val="fr-FR"/>
              </w:rPr>
              <w:t>energy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security</w:t>
            </w:r>
            <w:proofErr w:type="spellEnd"/>
            <w:r w:rsidRPr="009D7D90">
              <w:rPr>
                <w:rFonts w:cs="Calibri"/>
                <w:lang w:val="fr-FR"/>
              </w:rPr>
              <w:t>.</w:t>
            </w:r>
          </w:p>
        </w:tc>
      </w:tr>
    </w:tbl>
    <w:p w14:paraId="521A0703" w14:textId="1EF51971" w:rsidR="008515E5" w:rsidRDefault="006965F4" w:rsidP="008515E5">
      <w:pPr>
        <w:pStyle w:val="Body"/>
        <w:spacing w:after="0"/>
        <w:jc w:val="right"/>
        <w:rPr>
          <w:rFonts w:ascii="Arial" w:hAnsi="Arial" w:cs="Arial"/>
          <w:i/>
        </w:rPr>
      </w:pPr>
      <w:r>
        <w:rPr>
          <w:rFonts w:ascii="Arial" w:hAnsi="Arial" w:cs="Arial"/>
          <w:i/>
        </w:rPr>
        <w:t>Keywords:</w:t>
      </w:r>
      <w:r w:rsidR="00A24E7E">
        <w:rPr>
          <w:rFonts w:ascii="Arial" w:hAnsi="Arial" w:cs="Arial"/>
          <w:i/>
        </w:rPr>
        <w:t xml:space="preserve"> </w:t>
      </w:r>
      <w:r w:rsidR="008515E5" w:rsidRPr="008515E5">
        <w:rPr>
          <w:rFonts w:ascii="Arial" w:hAnsi="Arial" w:cs="Arial"/>
          <w:i/>
        </w:rPr>
        <w:t>Hydroelectricity, Useful Water Level, Drought, Sassandra Watershed, Côte d’Ivoire</w:t>
      </w:r>
    </w:p>
    <w:p w14:paraId="516E8B1B" w14:textId="77777777" w:rsidR="00790ADA" w:rsidRDefault="00790ADA" w:rsidP="00441B6F">
      <w:pPr>
        <w:pStyle w:val="Body"/>
        <w:spacing w:after="0"/>
        <w:rPr>
          <w:rFonts w:ascii="Arial" w:hAnsi="Arial" w:cs="Arial"/>
          <w:i/>
        </w:rPr>
      </w:pPr>
    </w:p>
    <w:p w14:paraId="48A792A5" w14:textId="48B6CBE5" w:rsidR="007F7B32" w:rsidRDefault="00902823" w:rsidP="00982F3F">
      <w:pPr>
        <w:pStyle w:val="AbstHead"/>
        <w:spacing w:after="0"/>
        <w:rPr>
          <w:rFonts w:ascii="Arial" w:hAnsi="Arial" w:cs="Arial"/>
        </w:rPr>
      </w:pPr>
      <w:r>
        <w:rPr>
          <w:rFonts w:ascii="Arial" w:hAnsi="Arial" w:cs="Arial"/>
        </w:rPr>
        <w:t xml:space="preserve">1. INTRODUCTION </w:t>
      </w:r>
    </w:p>
    <w:p w14:paraId="61F16B34" w14:textId="1A0211B6" w:rsidR="00906F0F" w:rsidRDefault="00906F0F" w:rsidP="00906F0F">
      <w:pPr>
        <w:jc w:val="both"/>
        <w:rPr>
          <w:rFonts w:eastAsia="Calibri" w:cs="Calibri"/>
          <w:lang w:eastAsia="fr-FR"/>
        </w:rPr>
      </w:pPr>
      <w:r w:rsidRPr="00906F0F">
        <w:rPr>
          <w:rFonts w:ascii="Arial" w:eastAsia="Calibri" w:hAnsi="Arial" w:cs="Arial"/>
          <w:szCs w:val="22"/>
        </w:rPr>
        <w:t xml:space="preserve">Electricity production in Côte d'Ivoire remains highly dependent on hydropower, a key pillar of the national energy mix, with the Buyo dam serving as a major strategic </w:t>
      </w:r>
      <w:r w:rsidRPr="00611B18">
        <w:rPr>
          <w:rFonts w:ascii="Arial" w:eastAsia="Calibri" w:hAnsi="Arial" w:cs="Arial"/>
          <w:szCs w:val="22"/>
        </w:rPr>
        <w:t>actor</w:t>
      </w:r>
      <w:r w:rsidRPr="00611B18">
        <w:rPr>
          <w:rFonts w:eastAsia="Calibri" w:cs="Calibri"/>
          <w:lang w:eastAsia="fr-FR"/>
        </w:rPr>
        <w:t xml:space="preserve"> [1].</w:t>
      </w:r>
      <w:r w:rsidRPr="00C94EC6">
        <w:rPr>
          <w:rFonts w:eastAsia="Calibri" w:cs="Calibri"/>
          <w:lang w:eastAsia="fr-FR"/>
        </w:rPr>
        <w:t xml:space="preserve"> </w:t>
      </w:r>
      <w:r w:rsidRPr="00906F0F">
        <w:rPr>
          <w:rFonts w:ascii="Arial" w:eastAsia="Calibri" w:hAnsi="Arial" w:cs="Arial"/>
          <w:szCs w:val="22"/>
        </w:rPr>
        <w:t xml:space="preserve">However, the sustainability of this source is contingent upon the availability of water, a factor that is susceptible to the effects of increasing climate variability. As highlighted by </w:t>
      </w:r>
      <w:r w:rsidRPr="00611B18">
        <w:rPr>
          <w:rFonts w:eastAsia="Calibri" w:cs="Calibri"/>
          <w:lang w:eastAsia="fr-FR"/>
        </w:rPr>
        <w:t>[2],</w:t>
      </w:r>
      <w:r w:rsidRPr="00C94EC6">
        <w:rPr>
          <w:rFonts w:eastAsia="Calibri" w:cs="Calibri"/>
          <w:lang w:eastAsia="fr-FR"/>
        </w:rPr>
        <w:t xml:space="preserve"> </w:t>
      </w:r>
      <w:r w:rsidRPr="00906F0F">
        <w:rPr>
          <w:rFonts w:ascii="Arial" w:eastAsia="Calibri" w:hAnsi="Arial" w:cs="Arial"/>
          <w:szCs w:val="22"/>
        </w:rPr>
        <w:t>Ivorian water resources are increasingly subject to unpredictable seasonal fluctuations, affecting the performance of hydropower facilities. This instability poses a significant challenge to national energy security in the context of accelerated climate change. Recent studies have confirmed that the Republic of Côte d'Ivoire is experiencing increasingly pronounced fluctuations in rainfall and temperature. The national average temperature has increased by approximately 1 °C between the 1960s and the present day. As demonstrated in Figure 1, nine of the ten hottest years since 1960 have been recorded since the year 2000</w:t>
      </w:r>
      <w:r w:rsidRPr="00C94EC6">
        <w:rPr>
          <w:rFonts w:eastAsia="Calibri" w:cs="Calibri"/>
          <w:lang w:eastAsia="fr-FR"/>
        </w:rPr>
        <w:t xml:space="preserve">. </w:t>
      </w:r>
      <w:r w:rsidRPr="00906F0F">
        <w:rPr>
          <w:rFonts w:ascii="Arial" w:eastAsia="Calibri" w:hAnsi="Arial" w:cs="Arial"/>
          <w:szCs w:val="22"/>
        </w:rPr>
        <w:t xml:space="preserve">Concurrently, the 2023 World Bank Group report cautions that pivotal sectors, including energy, are already </w:t>
      </w:r>
      <w:proofErr w:type="spellStart"/>
      <w:r w:rsidRPr="00906F0F">
        <w:rPr>
          <w:rFonts w:ascii="Arial" w:eastAsia="Calibri" w:hAnsi="Arial" w:cs="Arial"/>
          <w:szCs w:val="22"/>
        </w:rPr>
        <w:lastRenderedPageBreak/>
        <w:t>imperilled</w:t>
      </w:r>
      <w:proofErr w:type="spellEnd"/>
      <w:r w:rsidRPr="00906F0F">
        <w:rPr>
          <w:rFonts w:ascii="Arial" w:eastAsia="Calibri" w:hAnsi="Arial" w:cs="Arial"/>
          <w:szCs w:val="22"/>
        </w:rPr>
        <w:t>, with a projected loss risk of 13% of GDP by 2050 if no adaptation measures are implemented</w:t>
      </w:r>
      <w:r w:rsidRPr="00624A75">
        <w:rPr>
          <w:rFonts w:eastAsia="Calibri" w:cs="Calibri"/>
          <w:b/>
          <w:bCs/>
          <w:lang w:eastAsia="fr-FR"/>
        </w:rPr>
        <w:t>.</w:t>
      </w:r>
      <w:r w:rsidRPr="004B25AC">
        <w:rPr>
          <w:rFonts w:eastAsia="Calibri" w:cs="Calibri"/>
          <w:lang w:eastAsia="fr-FR"/>
        </w:rPr>
        <w:t xml:space="preserve"> </w:t>
      </w:r>
      <w:r w:rsidRPr="00906F0F">
        <w:rPr>
          <w:rFonts w:ascii="Arial" w:eastAsia="Calibri" w:hAnsi="Arial" w:cs="Arial"/>
          <w:szCs w:val="22"/>
        </w:rPr>
        <w:t>This hydrometeorological irregularity exerts direct pressure on water levels in reservoirs, thereby compromising turbine capacity and, consequently, electricity production. A study conducted in the N'Zi basin corroborates this trend, indicating a significant decrease in rainfall since the 1970s, leading to a marked reduction in water resources</w:t>
      </w:r>
      <w:r w:rsidRPr="00C94EC6">
        <w:rPr>
          <w:rFonts w:eastAsia="Calibri" w:cs="Calibri"/>
          <w:lang w:eastAsia="fr-FR"/>
        </w:rPr>
        <w:t xml:space="preserve"> </w:t>
      </w:r>
      <w:r w:rsidRPr="00611B18">
        <w:rPr>
          <w:rFonts w:eastAsia="Calibri" w:cs="Calibri"/>
          <w:lang w:eastAsia="fr-FR"/>
        </w:rPr>
        <w:t>[</w:t>
      </w:r>
      <w:r w:rsidR="00192E75" w:rsidRPr="00611B18">
        <w:rPr>
          <w:rFonts w:eastAsia="Calibri" w:cs="Calibri"/>
          <w:lang w:eastAsia="fr-FR"/>
        </w:rPr>
        <w:t>3</w:t>
      </w:r>
      <w:r w:rsidRPr="00611B18">
        <w:rPr>
          <w:rFonts w:eastAsia="Calibri" w:cs="Calibri"/>
          <w:lang w:eastAsia="fr-FR"/>
        </w:rPr>
        <w:t>].</w:t>
      </w:r>
      <w:r w:rsidRPr="00C94EC6">
        <w:rPr>
          <w:rFonts w:eastAsia="Calibri" w:cs="Calibri"/>
          <w:lang w:eastAsia="fr-FR"/>
        </w:rPr>
        <w:t xml:space="preserve"> </w:t>
      </w:r>
      <w:r w:rsidRPr="00906F0F">
        <w:rPr>
          <w:rFonts w:ascii="Arial" w:eastAsia="Calibri" w:hAnsi="Arial" w:cs="Arial"/>
          <w:szCs w:val="22"/>
        </w:rPr>
        <w:t>These fluctuations are attributable to climate disruption affecting West Africa, and particularly Côte d'Ivoire</w:t>
      </w:r>
      <w:r w:rsidRPr="00C94EC6">
        <w:rPr>
          <w:rFonts w:eastAsia="Calibri" w:cs="Calibri"/>
          <w:lang w:eastAsia="fr-FR"/>
        </w:rPr>
        <w:t xml:space="preserve"> </w:t>
      </w:r>
      <w:r w:rsidRPr="00611B18">
        <w:rPr>
          <w:rFonts w:eastAsia="Calibri" w:cs="Calibri"/>
          <w:lang w:eastAsia="fr-FR"/>
        </w:rPr>
        <w:t>[</w:t>
      </w:r>
      <w:r w:rsidR="00192E75" w:rsidRPr="00611B18">
        <w:rPr>
          <w:rFonts w:eastAsia="Calibri" w:cs="Calibri"/>
          <w:lang w:eastAsia="fr-FR"/>
        </w:rPr>
        <w:t>4</w:t>
      </w:r>
      <w:r w:rsidRPr="00611B18">
        <w:rPr>
          <w:rFonts w:eastAsia="Calibri" w:cs="Calibri"/>
          <w:lang w:eastAsia="fr-FR"/>
        </w:rPr>
        <w:t>].</w:t>
      </w:r>
      <w:r w:rsidRPr="00C94EC6">
        <w:rPr>
          <w:rFonts w:eastAsia="Calibri" w:cs="Calibri"/>
          <w:lang w:eastAsia="fr-FR"/>
        </w:rPr>
        <w:t xml:space="preserve"> </w:t>
      </w:r>
      <w:r w:rsidRPr="00906F0F">
        <w:rPr>
          <w:rFonts w:ascii="Arial" w:eastAsia="Calibri" w:hAnsi="Arial" w:cs="Arial"/>
          <w:szCs w:val="22"/>
        </w:rPr>
        <w:t xml:space="preserve">Furthermore, recent studies combining hydrological modelling and artificial intelligence applied to several reservoirs in Côte d'Ivoire have produced future flow projections ranging from -10% to +37%. This variation has been shown to directly impact energy potential, with ranges from -10% to +40% documented </w:t>
      </w:r>
      <w:r w:rsidR="000E3214" w:rsidRPr="00611B18">
        <w:rPr>
          <w:rFonts w:eastAsia="Calibri" w:cs="Calibri"/>
          <w:lang w:eastAsia="fr-FR"/>
        </w:rPr>
        <w:t>[5]</w:t>
      </w:r>
      <w:r w:rsidRPr="00611B18">
        <w:rPr>
          <w:rFonts w:ascii="Arial" w:eastAsia="Calibri" w:hAnsi="Arial" w:cs="Arial"/>
          <w:szCs w:val="22"/>
        </w:rPr>
        <w:t>.</w:t>
      </w:r>
      <w:r w:rsidRPr="00906F0F">
        <w:rPr>
          <w:rFonts w:ascii="Arial" w:eastAsia="Calibri" w:hAnsi="Arial" w:cs="Arial"/>
          <w:szCs w:val="22"/>
        </w:rPr>
        <w:t xml:space="preserve"> Concurrently, the gradual rise in average temperatures has been shown to intensify evapotranspiration, thereby significantly reducing water availability</w:t>
      </w:r>
      <w:r w:rsidRPr="00C94EC6">
        <w:rPr>
          <w:rFonts w:eastAsia="Calibri" w:cs="Calibri"/>
          <w:lang w:eastAsia="fr-FR"/>
        </w:rPr>
        <w:t xml:space="preserve"> </w:t>
      </w:r>
      <w:r w:rsidRPr="00611B18">
        <w:rPr>
          <w:rFonts w:eastAsia="Calibri" w:cs="Calibri"/>
          <w:lang w:eastAsia="fr-FR"/>
        </w:rPr>
        <w:t>[</w:t>
      </w:r>
      <w:r w:rsidR="000E3214" w:rsidRPr="00611B18">
        <w:rPr>
          <w:rFonts w:eastAsia="Calibri" w:cs="Calibri"/>
          <w:lang w:eastAsia="fr-FR"/>
        </w:rPr>
        <w:t>6</w:t>
      </w:r>
      <w:r w:rsidRPr="00611B18">
        <w:rPr>
          <w:rFonts w:eastAsia="Calibri" w:cs="Calibri"/>
          <w:lang w:eastAsia="fr-FR"/>
        </w:rPr>
        <w:t>].</w:t>
      </w:r>
      <w:r w:rsidRPr="004B25AC">
        <w:rPr>
          <w:rFonts w:eastAsia="Calibri" w:cs="Calibri"/>
          <w:lang w:eastAsia="fr-FR"/>
        </w:rPr>
        <w:t xml:space="preserve"> </w:t>
      </w:r>
      <w:r w:rsidRPr="00906F0F">
        <w:rPr>
          <w:rFonts w:ascii="Arial" w:eastAsia="Calibri" w:hAnsi="Arial" w:cs="Arial"/>
          <w:szCs w:val="22"/>
        </w:rPr>
        <w:t>As asserted by the Intergovernmental Panel on Climate Change</w:t>
      </w:r>
      <w:r w:rsidRPr="008E0FFA">
        <w:rPr>
          <w:rFonts w:eastAsia="Calibri" w:cs="Calibri"/>
          <w:lang w:eastAsia="fr-FR"/>
        </w:rPr>
        <w:t xml:space="preserve">, </w:t>
      </w:r>
      <w:r w:rsidRPr="00906F0F">
        <w:rPr>
          <w:rFonts w:ascii="Arial" w:eastAsia="Calibri" w:hAnsi="Arial" w:cs="Arial"/>
          <w:szCs w:val="22"/>
        </w:rPr>
        <w:t>hydraulic infrastructures within tropical regions are deemed to be particularly vulnerable to the impacts of climate change. This necessitates the implementation of robust adaptation strategies. These observations underscore the strategic importance of Ivorian hydropower production, which is nevertheless facing growing challenges due to climate variability and the decline in water resources. The sustainability and resilience of the national hydropower system, particularly that of the Buyo dam, are therefore directly threatened by these increasingly unpredictable climatic hazards. It is therefore imperative to enhance our comprehension of the extent to which climate change impacts water availability and production capacity, in order to facilitate anticipation of medium- and long-term energy crises. The present study aligns with this approach by proposing an analysis of historical trends and future projections to support adaptive and secure management of water resources dedicated to electricity production in Côte d'Ivoire.</w:t>
      </w:r>
    </w:p>
    <w:p w14:paraId="7CB09FB2" w14:textId="06CC157A" w:rsidR="00790ADA" w:rsidRDefault="00790ADA" w:rsidP="00441B6F">
      <w:pPr>
        <w:pStyle w:val="Body"/>
        <w:spacing w:after="0"/>
        <w:rPr>
          <w:rFonts w:ascii="Arial" w:hAnsi="Arial" w:cs="Arial"/>
        </w:rPr>
      </w:pPr>
    </w:p>
    <w:p w14:paraId="4344A11B" w14:textId="023AB16E" w:rsidR="009E1674" w:rsidRPr="009E1674" w:rsidRDefault="009E1674" w:rsidP="009E1674">
      <w:pPr>
        <w:spacing w:line="276" w:lineRule="auto"/>
        <w:jc w:val="both"/>
        <w:outlineLvl w:val="0"/>
        <w:rPr>
          <w:rFonts w:ascii="Arial" w:hAnsi="Arial" w:cs="Arial"/>
          <w:b/>
          <w:caps/>
          <w:sz w:val="22"/>
        </w:rPr>
      </w:pPr>
      <w:r>
        <w:rPr>
          <w:rFonts w:ascii="Arial" w:hAnsi="Arial" w:cs="Arial"/>
          <w:b/>
          <w:caps/>
          <w:sz w:val="22"/>
        </w:rPr>
        <w:t xml:space="preserve">2. </w:t>
      </w:r>
      <w:r w:rsidRPr="009E1674">
        <w:rPr>
          <w:rFonts w:ascii="Arial" w:hAnsi="Arial" w:cs="Arial"/>
          <w:b/>
          <w:caps/>
          <w:sz w:val="22"/>
        </w:rPr>
        <w:t>study area</w:t>
      </w:r>
    </w:p>
    <w:p w14:paraId="32C68401" w14:textId="14483792" w:rsidR="009E1674" w:rsidRPr="009E1674" w:rsidRDefault="009E1674" w:rsidP="009E1674">
      <w:pPr>
        <w:jc w:val="both"/>
        <w:rPr>
          <w:rFonts w:eastAsia="Calibri" w:cs="Calibri"/>
        </w:rPr>
      </w:pPr>
      <w:r w:rsidRPr="009E1674">
        <w:rPr>
          <w:rFonts w:ascii="Arial" w:eastAsia="Calibri" w:hAnsi="Arial" w:cs="Arial"/>
          <w:szCs w:val="22"/>
        </w:rPr>
        <w:t xml:space="preserve">The </w:t>
      </w:r>
      <w:proofErr w:type="spellStart"/>
      <w:r w:rsidRPr="009E1674">
        <w:rPr>
          <w:rFonts w:ascii="Arial" w:eastAsia="Calibri" w:hAnsi="Arial" w:cs="Arial"/>
          <w:szCs w:val="22"/>
        </w:rPr>
        <w:t>Sassandra</w:t>
      </w:r>
      <w:proofErr w:type="spellEnd"/>
      <w:r w:rsidRPr="009E1674">
        <w:rPr>
          <w:rFonts w:ascii="Arial" w:eastAsia="Calibri" w:hAnsi="Arial" w:cs="Arial"/>
          <w:szCs w:val="22"/>
        </w:rPr>
        <w:t xml:space="preserve"> River originates in the Beyla region of Guinea (Fig</w:t>
      </w:r>
      <w:r w:rsidR="007A66E7">
        <w:rPr>
          <w:rFonts w:ascii="Arial" w:eastAsia="Calibri" w:hAnsi="Arial" w:cs="Arial"/>
          <w:szCs w:val="22"/>
        </w:rPr>
        <w:t>.</w:t>
      </w:r>
      <w:r w:rsidRPr="009E1674">
        <w:rPr>
          <w:rFonts w:ascii="Arial" w:eastAsia="Calibri" w:hAnsi="Arial" w:cs="Arial"/>
          <w:szCs w:val="22"/>
        </w:rPr>
        <w:t xml:space="preserve"> 1) under the name </w:t>
      </w:r>
      <w:proofErr w:type="spellStart"/>
      <w:r w:rsidRPr="009E1674">
        <w:rPr>
          <w:rFonts w:ascii="Arial" w:eastAsia="Calibri" w:hAnsi="Arial" w:cs="Arial"/>
          <w:szCs w:val="22"/>
        </w:rPr>
        <w:t>Feroudougouba</w:t>
      </w:r>
      <w:proofErr w:type="spellEnd"/>
      <w:r w:rsidRPr="009E1674">
        <w:rPr>
          <w:rFonts w:ascii="Arial" w:eastAsia="Calibri" w:hAnsi="Arial" w:cs="Arial"/>
          <w:szCs w:val="22"/>
        </w:rPr>
        <w:t xml:space="preserve">. The area covered by its watershed is approximately 75,000 km² up to the sea level, as reported </w:t>
      </w:r>
      <w:r w:rsidRPr="00611B18">
        <w:rPr>
          <w:rFonts w:ascii="Arial" w:eastAsia="Calibri" w:hAnsi="Arial" w:cs="Arial"/>
          <w:szCs w:val="22"/>
        </w:rPr>
        <w:t>by</w:t>
      </w:r>
      <w:r w:rsidRPr="00611B18">
        <w:rPr>
          <w:rFonts w:eastAsia="Calibri" w:cs="Calibri"/>
        </w:rPr>
        <w:t xml:space="preserve"> </w:t>
      </w:r>
      <w:r w:rsidRPr="00611B18">
        <w:rPr>
          <w:rFonts w:eastAsia="Calibri" w:cs="Calibri"/>
          <w:iCs/>
        </w:rPr>
        <w:t>[</w:t>
      </w:r>
      <w:r w:rsidR="000E3214" w:rsidRPr="00611B18">
        <w:rPr>
          <w:rFonts w:eastAsia="Calibri" w:cs="Calibri"/>
          <w:iCs/>
        </w:rPr>
        <w:t>7</w:t>
      </w:r>
      <w:r w:rsidRPr="00611B18">
        <w:rPr>
          <w:rFonts w:eastAsia="Calibri" w:cs="Calibri"/>
          <w:iCs/>
        </w:rPr>
        <w:t>]</w:t>
      </w:r>
      <w:r w:rsidRPr="00611B18">
        <w:rPr>
          <w:rFonts w:eastAsia="Calibri" w:cs="Calibri"/>
        </w:rPr>
        <w:t>.</w:t>
      </w:r>
      <w:r w:rsidRPr="009E1674">
        <w:rPr>
          <w:rFonts w:eastAsia="Calibri" w:cs="Calibri"/>
        </w:rPr>
        <w:t xml:space="preserve"> </w:t>
      </w:r>
      <w:r w:rsidRPr="009E1674">
        <w:rPr>
          <w:rFonts w:ascii="Arial" w:eastAsia="Calibri" w:hAnsi="Arial" w:cs="Arial"/>
          <w:szCs w:val="22"/>
        </w:rPr>
        <w:t xml:space="preserve">The Guinean portion of the basin covers an area of approximately 8,000 km². The Ivorian portion of the watershed, </w:t>
      </w:r>
      <w:proofErr w:type="spellStart"/>
      <w:r w:rsidRPr="009E1674">
        <w:rPr>
          <w:rFonts w:ascii="Arial" w:eastAsia="Calibri" w:hAnsi="Arial" w:cs="Arial"/>
          <w:szCs w:val="22"/>
        </w:rPr>
        <w:t>characterised</w:t>
      </w:r>
      <w:proofErr w:type="spellEnd"/>
      <w:r w:rsidRPr="009E1674">
        <w:rPr>
          <w:rFonts w:ascii="Arial" w:eastAsia="Calibri" w:hAnsi="Arial" w:cs="Arial"/>
          <w:szCs w:val="22"/>
        </w:rPr>
        <w:t xml:space="preserve"> by the presence of the Buyo hydropower dam as its outlet, encompasses an area of 39,980 km². Its geographical location is </w:t>
      </w:r>
      <w:proofErr w:type="spellStart"/>
      <w:r w:rsidRPr="009E1674">
        <w:rPr>
          <w:rFonts w:ascii="Arial" w:eastAsia="Calibri" w:hAnsi="Arial" w:cs="Arial"/>
          <w:szCs w:val="22"/>
        </w:rPr>
        <w:t>characterised</w:t>
      </w:r>
      <w:proofErr w:type="spellEnd"/>
      <w:r w:rsidRPr="009E1674">
        <w:rPr>
          <w:rFonts w:ascii="Arial" w:eastAsia="Calibri" w:hAnsi="Arial" w:cs="Arial"/>
          <w:szCs w:val="22"/>
        </w:rPr>
        <w:t xml:space="preserve"> by a range of western longitudes spanning from 6°50' to 8°20', and northern latitudes extending from 6°15' to 9°50'.</w:t>
      </w:r>
    </w:p>
    <w:p w14:paraId="5E60993C" w14:textId="7F390362" w:rsidR="009E1674" w:rsidRDefault="009E1674" w:rsidP="00441B6F">
      <w:pPr>
        <w:pStyle w:val="Body"/>
        <w:spacing w:after="0"/>
        <w:rPr>
          <w:rFonts w:ascii="Arial" w:hAnsi="Arial" w:cs="Arial"/>
        </w:rPr>
      </w:pPr>
    </w:p>
    <w:p w14:paraId="4943C84D" w14:textId="3652A17A" w:rsidR="009E1674" w:rsidRDefault="009E1674" w:rsidP="00441B6F">
      <w:pPr>
        <w:pStyle w:val="Body"/>
        <w:spacing w:after="0"/>
        <w:rPr>
          <w:rFonts w:ascii="Arial" w:hAnsi="Arial" w:cs="Arial"/>
        </w:rPr>
      </w:pPr>
      <w:r w:rsidRPr="009E1674">
        <w:rPr>
          <w:rFonts w:ascii="Arial" w:hAnsi="Arial" w:cs="Arial"/>
          <w:noProof/>
        </w:rPr>
        <w:lastRenderedPageBreak/>
        <w:drawing>
          <wp:inline distT="0" distB="0" distL="0" distR="0" wp14:anchorId="3BBDFB58" wp14:editId="4D022FA7">
            <wp:extent cx="5046003" cy="3206262"/>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8395" cy="3220490"/>
                    </a:xfrm>
                    <a:prstGeom prst="rect">
                      <a:avLst/>
                    </a:prstGeom>
                  </pic:spPr>
                </pic:pic>
              </a:graphicData>
            </a:graphic>
          </wp:inline>
        </w:drawing>
      </w:r>
    </w:p>
    <w:p w14:paraId="1B0982EA" w14:textId="4AE1B037" w:rsidR="009E1674" w:rsidRPr="009E1674" w:rsidRDefault="009E1674" w:rsidP="00441B6F">
      <w:pPr>
        <w:pStyle w:val="Body"/>
        <w:spacing w:after="0"/>
        <w:rPr>
          <w:rFonts w:ascii="Arial" w:hAnsi="Arial" w:cs="Arial"/>
          <w:b/>
          <w:bCs/>
          <w:szCs w:val="22"/>
        </w:rPr>
      </w:pPr>
      <w:r w:rsidRPr="009E1674">
        <w:rPr>
          <w:rFonts w:ascii="Arial" w:hAnsi="Arial" w:cs="Arial"/>
          <w:b/>
          <w:bCs/>
          <w:szCs w:val="22"/>
        </w:rPr>
        <w:t xml:space="preserve">Fig. 1: </w:t>
      </w:r>
      <w:bookmarkStart w:id="2" w:name="_Hlk206676352"/>
      <w:r w:rsidRPr="009E1674">
        <w:rPr>
          <w:rFonts w:ascii="Arial" w:hAnsi="Arial" w:cs="Arial"/>
          <w:b/>
          <w:bCs/>
          <w:szCs w:val="22"/>
        </w:rPr>
        <w:t xml:space="preserve">Watershed of the </w:t>
      </w:r>
      <w:proofErr w:type="spellStart"/>
      <w:r w:rsidRPr="009E1674">
        <w:rPr>
          <w:rFonts w:ascii="Arial" w:hAnsi="Arial" w:cs="Arial"/>
          <w:b/>
          <w:bCs/>
          <w:szCs w:val="22"/>
        </w:rPr>
        <w:t>Sassandra</w:t>
      </w:r>
      <w:proofErr w:type="spellEnd"/>
      <w:r w:rsidRPr="009E1674">
        <w:rPr>
          <w:rFonts w:ascii="Arial" w:hAnsi="Arial" w:cs="Arial"/>
          <w:b/>
          <w:bCs/>
          <w:szCs w:val="22"/>
        </w:rPr>
        <w:t xml:space="preserve"> River at </w:t>
      </w:r>
      <w:proofErr w:type="spellStart"/>
      <w:r w:rsidRPr="009E1674">
        <w:rPr>
          <w:rFonts w:ascii="Arial" w:hAnsi="Arial" w:cs="Arial"/>
          <w:b/>
          <w:bCs/>
          <w:szCs w:val="22"/>
        </w:rPr>
        <w:t>Buyo</w:t>
      </w:r>
      <w:bookmarkEnd w:id="2"/>
      <w:proofErr w:type="spellEnd"/>
    </w:p>
    <w:p w14:paraId="7FA1BA90" w14:textId="77777777" w:rsidR="00E108D0" w:rsidRDefault="00E108D0" w:rsidP="009E1674">
      <w:pPr>
        <w:spacing w:before="60"/>
        <w:jc w:val="both"/>
        <w:rPr>
          <w:rFonts w:ascii="Arial" w:eastAsia="Calibri" w:hAnsi="Arial" w:cs="Arial"/>
          <w:iCs/>
        </w:rPr>
      </w:pPr>
    </w:p>
    <w:p w14:paraId="7FFCA5E5" w14:textId="1FBF0EA6" w:rsidR="009E1674" w:rsidRPr="008E71B9" w:rsidRDefault="009E1674" w:rsidP="009E1674">
      <w:pPr>
        <w:spacing w:before="60"/>
        <w:jc w:val="both"/>
        <w:rPr>
          <w:rFonts w:ascii="Arial" w:eastAsia="Calibri" w:hAnsi="Arial" w:cs="Arial"/>
          <w:iCs/>
        </w:rPr>
      </w:pPr>
      <w:r w:rsidRPr="008E71B9">
        <w:rPr>
          <w:rFonts w:ascii="Arial" w:eastAsia="Calibri" w:hAnsi="Arial" w:cs="Arial"/>
          <w:iCs/>
        </w:rPr>
        <w:t xml:space="preserve">The watershed of the </w:t>
      </w:r>
      <w:proofErr w:type="spellStart"/>
      <w:r w:rsidRPr="008E71B9">
        <w:rPr>
          <w:rFonts w:ascii="Arial" w:eastAsia="Calibri" w:hAnsi="Arial" w:cs="Arial"/>
          <w:iCs/>
        </w:rPr>
        <w:t>Sassandra</w:t>
      </w:r>
      <w:proofErr w:type="spellEnd"/>
      <w:r w:rsidRPr="008E71B9">
        <w:rPr>
          <w:rFonts w:ascii="Arial" w:eastAsia="Calibri" w:hAnsi="Arial" w:cs="Arial"/>
          <w:iCs/>
        </w:rPr>
        <w:t xml:space="preserve"> River at </w:t>
      </w:r>
      <w:proofErr w:type="spellStart"/>
      <w:r w:rsidRPr="008E71B9">
        <w:rPr>
          <w:rFonts w:ascii="Arial" w:eastAsia="Calibri" w:hAnsi="Arial" w:cs="Arial"/>
          <w:iCs/>
        </w:rPr>
        <w:t>Buyo</w:t>
      </w:r>
      <w:proofErr w:type="spellEnd"/>
      <w:r w:rsidRPr="008E71B9">
        <w:rPr>
          <w:rFonts w:ascii="Arial" w:eastAsia="Calibri" w:hAnsi="Arial" w:cs="Arial"/>
          <w:iCs/>
        </w:rPr>
        <w:t xml:space="preserve"> is influenced by three climatic regimes, as illustrated in Figure </w:t>
      </w:r>
      <w:r w:rsidR="00D560B1" w:rsidRPr="008E71B9">
        <w:rPr>
          <w:rFonts w:ascii="Arial" w:eastAsia="Calibri" w:hAnsi="Arial" w:cs="Arial"/>
          <w:iCs/>
        </w:rPr>
        <w:t>2:</w:t>
      </w:r>
      <w:r w:rsidRPr="008E71B9">
        <w:rPr>
          <w:rFonts w:ascii="Arial" w:eastAsia="Calibri" w:hAnsi="Arial" w:cs="Arial"/>
          <w:iCs/>
        </w:rPr>
        <w:t xml:space="preserve"> the attenuated tropical transition climate (I), the mountain climate (II), and the attenuated equatorial transition climate (III). The mean annual temperature in the southern part of the </w:t>
      </w:r>
      <w:proofErr w:type="spellStart"/>
      <w:r w:rsidRPr="008E71B9">
        <w:rPr>
          <w:rFonts w:ascii="Arial" w:eastAsia="Calibri" w:hAnsi="Arial" w:cs="Arial"/>
          <w:iCs/>
        </w:rPr>
        <w:t>Sassandra</w:t>
      </w:r>
      <w:proofErr w:type="spellEnd"/>
      <w:r w:rsidRPr="008E71B9">
        <w:rPr>
          <w:rFonts w:ascii="Arial" w:eastAsia="Calibri" w:hAnsi="Arial" w:cs="Arial"/>
          <w:iCs/>
        </w:rPr>
        <w:t xml:space="preserve"> basin is 25°C, while in the north it is 26°C. The soils of the basin are predominantly linked to a series of podzolic soils, which are associated with the lower Côte d'Ivoire region </w:t>
      </w:r>
      <w:r w:rsidRPr="00611B18">
        <w:rPr>
          <w:rFonts w:ascii="Arial" w:eastAsia="Calibri" w:hAnsi="Arial" w:cs="Arial"/>
          <w:iCs/>
        </w:rPr>
        <w:t>[</w:t>
      </w:r>
      <w:r w:rsidR="00B824ED" w:rsidRPr="00611B18">
        <w:rPr>
          <w:rFonts w:ascii="Arial" w:eastAsia="Calibri" w:hAnsi="Arial" w:cs="Arial"/>
          <w:iCs/>
        </w:rPr>
        <w:t>8</w:t>
      </w:r>
      <w:r w:rsidRPr="00611B18">
        <w:rPr>
          <w:rFonts w:ascii="Arial" w:eastAsia="Calibri" w:hAnsi="Arial" w:cs="Arial"/>
          <w:iCs/>
        </w:rPr>
        <w:t>]</w:t>
      </w:r>
      <w:r w:rsidRPr="008E71B9">
        <w:rPr>
          <w:rFonts w:ascii="Arial" w:eastAsia="Calibri" w:hAnsi="Arial" w:cs="Arial"/>
          <w:iCs/>
        </w:rPr>
        <w:t xml:space="preserve">. The entire basin is located on the ancient basement, comprising the Lower and Middle Precambrian formations, with sporadic outcrops of dolerites and basalts dating back to the Paleozoic era </w:t>
      </w:r>
      <w:r w:rsidRPr="00611B18">
        <w:rPr>
          <w:rFonts w:ascii="Arial" w:eastAsia="Calibri" w:hAnsi="Arial" w:cs="Arial"/>
          <w:iCs/>
        </w:rPr>
        <w:t>[</w:t>
      </w:r>
      <w:r w:rsidR="00B824ED" w:rsidRPr="00611B18">
        <w:rPr>
          <w:rFonts w:ascii="Arial" w:eastAsia="Calibri" w:hAnsi="Arial" w:cs="Arial"/>
          <w:iCs/>
        </w:rPr>
        <w:t>9</w:t>
      </w:r>
      <w:r w:rsidRPr="00611B18">
        <w:rPr>
          <w:rFonts w:ascii="Arial" w:eastAsia="Calibri" w:hAnsi="Arial" w:cs="Arial"/>
          <w:iCs/>
        </w:rPr>
        <w:t>]</w:t>
      </w:r>
      <w:r w:rsidRPr="008E71B9">
        <w:rPr>
          <w:rFonts w:ascii="Arial" w:eastAsia="Calibri" w:hAnsi="Arial" w:cs="Arial"/>
          <w:iCs/>
        </w:rPr>
        <w:t xml:space="preserve">. The topography of the basin is </w:t>
      </w:r>
      <w:proofErr w:type="spellStart"/>
      <w:r w:rsidRPr="008E71B9">
        <w:rPr>
          <w:rFonts w:ascii="Arial" w:eastAsia="Calibri" w:hAnsi="Arial" w:cs="Arial"/>
          <w:iCs/>
        </w:rPr>
        <w:t>characterised</w:t>
      </w:r>
      <w:proofErr w:type="spellEnd"/>
      <w:r w:rsidRPr="008E71B9">
        <w:rPr>
          <w:rFonts w:ascii="Arial" w:eastAsia="Calibri" w:hAnsi="Arial" w:cs="Arial"/>
          <w:iCs/>
        </w:rPr>
        <w:t xml:space="preserve"> by a uniform relief, a consequence primarily of the erosion of the surrounding mountain ranges, which have gradually transformed into a peneplain. As </w:t>
      </w:r>
      <w:r w:rsidR="00B824ED" w:rsidRPr="00611B18">
        <w:rPr>
          <w:rFonts w:eastAsia="Calibri" w:cs="Calibri"/>
          <w:lang w:eastAsia="fr-FR"/>
        </w:rPr>
        <w:t>[10]</w:t>
      </w:r>
      <w:r w:rsidRPr="008E71B9">
        <w:rPr>
          <w:rFonts w:ascii="Arial" w:eastAsia="Calibri" w:hAnsi="Arial" w:cs="Arial"/>
          <w:iCs/>
        </w:rPr>
        <w:t xml:space="preserve"> demonstrate in their study, altitudes gradually decrease from a height of 500 </w:t>
      </w:r>
      <w:proofErr w:type="spellStart"/>
      <w:r w:rsidRPr="008E71B9">
        <w:rPr>
          <w:rFonts w:ascii="Arial" w:eastAsia="Calibri" w:hAnsi="Arial" w:cs="Arial"/>
          <w:iCs/>
        </w:rPr>
        <w:t>metres</w:t>
      </w:r>
      <w:proofErr w:type="spellEnd"/>
      <w:r w:rsidRPr="008E71B9">
        <w:rPr>
          <w:rFonts w:ascii="Arial" w:eastAsia="Calibri" w:hAnsi="Arial" w:cs="Arial"/>
          <w:iCs/>
        </w:rPr>
        <w:t xml:space="preserve"> in the northernmost point of the area to less than 50 </w:t>
      </w:r>
      <w:proofErr w:type="spellStart"/>
      <w:r w:rsidRPr="008E71B9">
        <w:rPr>
          <w:rFonts w:ascii="Arial" w:eastAsia="Calibri" w:hAnsi="Arial" w:cs="Arial"/>
          <w:iCs/>
        </w:rPr>
        <w:t>metres</w:t>
      </w:r>
      <w:proofErr w:type="spellEnd"/>
      <w:r w:rsidRPr="008E71B9">
        <w:rPr>
          <w:rFonts w:ascii="Arial" w:eastAsia="Calibri" w:hAnsi="Arial" w:cs="Arial"/>
          <w:iCs/>
        </w:rPr>
        <w:t xml:space="preserve"> in the southernmost point. The vegetation of the basin can be divided into two distinct domains, </w:t>
      </w:r>
      <w:proofErr w:type="spellStart"/>
      <w:r w:rsidRPr="008E71B9">
        <w:rPr>
          <w:rFonts w:ascii="Arial" w:eastAsia="Calibri" w:hAnsi="Arial" w:cs="Arial"/>
          <w:iCs/>
        </w:rPr>
        <w:t>characterised</w:t>
      </w:r>
      <w:proofErr w:type="spellEnd"/>
      <w:r w:rsidRPr="008E71B9">
        <w:rPr>
          <w:rFonts w:ascii="Arial" w:eastAsia="Calibri" w:hAnsi="Arial" w:cs="Arial"/>
          <w:iCs/>
        </w:rPr>
        <w:t xml:space="preserve"> by specific plant formations that respond to divergent ecological conditions. These domains are referred to as the </w:t>
      </w:r>
      <w:proofErr w:type="spellStart"/>
      <w:r w:rsidRPr="008E71B9">
        <w:rPr>
          <w:rFonts w:ascii="Arial" w:eastAsia="Calibri" w:hAnsi="Arial" w:cs="Arial"/>
          <w:iCs/>
        </w:rPr>
        <w:t>Sudanian</w:t>
      </w:r>
      <w:proofErr w:type="spellEnd"/>
      <w:r w:rsidRPr="008E71B9">
        <w:rPr>
          <w:rFonts w:ascii="Arial" w:eastAsia="Calibri" w:hAnsi="Arial" w:cs="Arial"/>
          <w:iCs/>
        </w:rPr>
        <w:t xml:space="preserve"> domain and the Guinean domain. The </w:t>
      </w:r>
      <w:proofErr w:type="spellStart"/>
      <w:r w:rsidRPr="008E71B9">
        <w:rPr>
          <w:rFonts w:ascii="Arial" w:eastAsia="Calibri" w:hAnsi="Arial" w:cs="Arial"/>
          <w:iCs/>
        </w:rPr>
        <w:t>Sudanian</w:t>
      </w:r>
      <w:proofErr w:type="spellEnd"/>
      <w:r w:rsidRPr="008E71B9">
        <w:rPr>
          <w:rFonts w:ascii="Arial" w:eastAsia="Calibri" w:hAnsi="Arial" w:cs="Arial"/>
          <w:iCs/>
        </w:rPr>
        <w:t xml:space="preserve"> domain is </w:t>
      </w:r>
      <w:proofErr w:type="spellStart"/>
      <w:r w:rsidRPr="008E71B9">
        <w:rPr>
          <w:rFonts w:ascii="Arial" w:eastAsia="Calibri" w:hAnsi="Arial" w:cs="Arial"/>
          <w:iCs/>
        </w:rPr>
        <w:t>characterised</w:t>
      </w:r>
      <w:proofErr w:type="spellEnd"/>
      <w:r w:rsidRPr="008E71B9">
        <w:rPr>
          <w:rFonts w:ascii="Arial" w:eastAsia="Calibri" w:hAnsi="Arial" w:cs="Arial"/>
          <w:iCs/>
        </w:rPr>
        <w:t xml:space="preserve"> by the presence of forest and savanna formations, which are juxtaposed in the northern region of Côte d'Ivoire. The Guinean domain, extending from south to north, is </w:t>
      </w:r>
      <w:proofErr w:type="spellStart"/>
      <w:r w:rsidRPr="008E71B9">
        <w:rPr>
          <w:rFonts w:ascii="Arial" w:eastAsia="Calibri" w:hAnsi="Arial" w:cs="Arial"/>
          <w:iCs/>
        </w:rPr>
        <w:t>characterised</w:t>
      </w:r>
      <w:proofErr w:type="spellEnd"/>
      <w:r w:rsidRPr="008E71B9">
        <w:rPr>
          <w:rFonts w:ascii="Arial" w:eastAsia="Calibri" w:hAnsi="Arial" w:cs="Arial"/>
          <w:iCs/>
        </w:rPr>
        <w:t xml:space="preserve"> by a diverse array of ecological regions, including coastal savannas, rainforests, mesophilic forests, and montane forests </w:t>
      </w:r>
      <w:r w:rsidRPr="00611B18">
        <w:rPr>
          <w:rFonts w:ascii="Arial" w:eastAsia="Calibri" w:hAnsi="Arial" w:cs="Arial"/>
          <w:iCs/>
        </w:rPr>
        <w:t>[</w:t>
      </w:r>
      <w:r w:rsidR="00B824ED" w:rsidRPr="00611B18">
        <w:rPr>
          <w:rFonts w:ascii="Arial" w:eastAsia="Calibri" w:hAnsi="Arial" w:cs="Arial"/>
          <w:iCs/>
        </w:rPr>
        <w:t>11</w:t>
      </w:r>
      <w:r w:rsidRPr="00611B18">
        <w:rPr>
          <w:rFonts w:ascii="Arial" w:eastAsia="Calibri" w:hAnsi="Arial" w:cs="Arial"/>
          <w:iCs/>
        </w:rPr>
        <w:t>].</w:t>
      </w:r>
      <w:r w:rsidRPr="008E71B9">
        <w:rPr>
          <w:rFonts w:ascii="Arial" w:eastAsia="Calibri" w:hAnsi="Arial" w:cs="Arial"/>
          <w:iCs/>
        </w:rPr>
        <w:t xml:space="preserve"> Across the basin, a total of twelve dams with various uses have been constructed. Prior to the construction of the Buyo hydroelectric dam in 1981, 74% of the Buyo area was covered with dense forests, of which less than 25% were barely affected by human activities. In the aftermath of the construction of the Buyo hydroelectric dam, the forest in the Buyo region has been subjected to a significant decline in biodiversity, with an estimated loss of 90% of plant and animal species.</w:t>
      </w:r>
    </w:p>
    <w:p w14:paraId="48154477" w14:textId="1E3B32F1" w:rsidR="009E1674" w:rsidRDefault="009E1674" w:rsidP="00441B6F">
      <w:pPr>
        <w:pStyle w:val="Body"/>
        <w:spacing w:after="0"/>
        <w:rPr>
          <w:rFonts w:ascii="Arial" w:hAnsi="Arial" w:cs="Arial"/>
        </w:rPr>
      </w:pPr>
    </w:p>
    <w:p w14:paraId="601E0E0F" w14:textId="65BC3A39" w:rsidR="009E1674" w:rsidRDefault="00A1793F" w:rsidP="00441B6F">
      <w:pPr>
        <w:pStyle w:val="Body"/>
        <w:spacing w:after="0"/>
        <w:rPr>
          <w:rFonts w:ascii="Arial" w:hAnsi="Arial" w:cs="Arial"/>
        </w:rPr>
      </w:pPr>
      <w:r w:rsidRPr="00A1793F">
        <w:rPr>
          <w:rFonts w:ascii="Arial" w:hAnsi="Arial" w:cs="Arial"/>
          <w:noProof/>
        </w:rPr>
        <w:lastRenderedPageBreak/>
        <w:drawing>
          <wp:inline distT="0" distB="0" distL="0" distR="0" wp14:anchorId="2A2F0D8B" wp14:editId="3D86AE9B">
            <wp:extent cx="5212080" cy="3001010"/>
            <wp:effectExtent l="0" t="0" r="762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2080" cy="3001010"/>
                    </a:xfrm>
                    <a:prstGeom prst="rect">
                      <a:avLst/>
                    </a:prstGeom>
                  </pic:spPr>
                </pic:pic>
              </a:graphicData>
            </a:graphic>
          </wp:inline>
        </w:drawing>
      </w:r>
    </w:p>
    <w:p w14:paraId="01128FE0" w14:textId="0E0DEE35" w:rsidR="00A1793F" w:rsidRPr="00A1793F" w:rsidRDefault="00A1793F" w:rsidP="00441B6F">
      <w:pPr>
        <w:pStyle w:val="Body"/>
        <w:spacing w:after="0"/>
        <w:rPr>
          <w:rFonts w:ascii="Arial" w:hAnsi="Arial" w:cs="Arial"/>
          <w:b/>
          <w:bCs/>
          <w:szCs w:val="22"/>
        </w:rPr>
      </w:pPr>
      <w:r w:rsidRPr="00A1793F">
        <w:rPr>
          <w:rFonts w:ascii="Arial" w:hAnsi="Arial" w:cs="Arial"/>
          <w:b/>
          <w:bCs/>
          <w:szCs w:val="22"/>
        </w:rPr>
        <w:t xml:space="preserve">Fig.2: Climatic regimes of the </w:t>
      </w:r>
      <w:proofErr w:type="spellStart"/>
      <w:r w:rsidRPr="00A1793F">
        <w:rPr>
          <w:rFonts w:ascii="Arial" w:hAnsi="Arial" w:cs="Arial"/>
          <w:b/>
          <w:bCs/>
          <w:szCs w:val="22"/>
        </w:rPr>
        <w:t>sassandra</w:t>
      </w:r>
      <w:proofErr w:type="spellEnd"/>
      <w:r w:rsidRPr="00A1793F">
        <w:rPr>
          <w:rFonts w:ascii="Arial" w:hAnsi="Arial" w:cs="Arial"/>
          <w:b/>
          <w:bCs/>
          <w:szCs w:val="22"/>
        </w:rPr>
        <w:t xml:space="preserve"> river watershed at buyo</w:t>
      </w:r>
    </w:p>
    <w:p w14:paraId="12BE358D" w14:textId="0B37960A" w:rsidR="009E1674" w:rsidRDefault="009E1674" w:rsidP="00441B6F">
      <w:pPr>
        <w:pStyle w:val="Body"/>
        <w:spacing w:after="0"/>
        <w:rPr>
          <w:rFonts w:ascii="Arial" w:hAnsi="Arial" w:cs="Arial"/>
        </w:rPr>
      </w:pPr>
    </w:p>
    <w:p w14:paraId="0BB35303" w14:textId="02FDCCEA" w:rsidR="005344F4" w:rsidRDefault="009C269B" w:rsidP="005344F4">
      <w:pPr>
        <w:pStyle w:val="AbstHead"/>
        <w:spacing w:after="0"/>
        <w:jc w:val="both"/>
        <w:rPr>
          <w:rFonts w:ascii="Arial" w:eastAsia="Calibri" w:hAnsi="Arial" w:cs="Arial"/>
          <w:szCs w:val="22"/>
        </w:rPr>
      </w:pPr>
      <w:r>
        <w:rPr>
          <w:rFonts w:ascii="Arial" w:hAnsi="Arial" w:cs="Arial"/>
        </w:rPr>
        <w:t>3</w:t>
      </w:r>
      <w:r w:rsidR="00902823">
        <w:rPr>
          <w:rFonts w:ascii="Arial" w:hAnsi="Arial" w:cs="Arial"/>
        </w:rPr>
        <w:t>. mat</w:t>
      </w:r>
      <w:r w:rsidR="005344F4">
        <w:rPr>
          <w:rFonts w:ascii="Arial" w:hAnsi="Arial" w:cs="Arial"/>
        </w:rPr>
        <w:t>E</w:t>
      </w:r>
      <w:r w:rsidR="00902823">
        <w:rPr>
          <w:rFonts w:ascii="Arial" w:hAnsi="Arial" w:cs="Arial"/>
        </w:rPr>
        <w:t>ri</w:t>
      </w:r>
      <w:r w:rsidR="005344F4">
        <w:rPr>
          <w:rFonts w:ascii="Arial" w:hAnsi="Arial" w:cs="Arial"/>
        </w:rPr>
        <w:t>A</w:t>
      </w:r>
      <w:r w:rsidR="00902823">
        <w:rPr>
          <w:rFonts w:ascii="Arial" w:hAnsi="Arial" w:cs="Arial"/>
        </w:rPr>
        <w:t xml:space="preserve">l </w:t>
      </w:r>
      <w:r w:rsidR="005344F4">
        <w:rPr>
          <w:rFonts w:ascii="Arial" w:hAnsi="Arial" w:cs="Arial"/>
        </w:rPr>
        <w:t>AND</w:t>
      </w:r>
      <w:r w:rsidR="00902823">
        <w:rPr>
          <w:rFonts w:ascii="Arial" w:hAnsi="Arial" w:cs="Arial"/>
        </w:rPr>
        <w:t xml:space="preserve"> m</w:t>
      </w:r>
      <w:r w:rsidR="005344F4">
        <w:rPr>
          <w:rFonts w:ascii="Arial" w:hAnsi="Arial" w:cs="Arial"/>
        </w:rPr>
        <w:t>E</w:t>
      </w:r>
      <w:r w:rsidR="00902823">
        <w:rPr>
          <w:rFonts w:ascii="Arial" w:hAnsi="Arial" w:cs="Arial"/>
        </w:rPr>
        <w:t xml:space="preserve">thods </w:t>
      </w:r>
    </w:p>
    <w:p w14:paraId="2F463D0E" w14:textId="26E18504" w:rsidR="005344F4" w:rsidRPr="005344F4" w:rsidRDefault="005344F4" w:rsidP="005344F4">
      <w:pPr>
        <w:jc w:val="both"/>
        <w:outlineLvl w:val="1"/>
        <w:rPr>
          <w:rFonts w:ascii="Arial" w:hAnsi="Arial" w:cs="Arial"/>
          <w:b/>
          <w:caps/>
          <w:sz w:val="22"/>
        </w:rPr>
      </w:pPr>
      <w:r>
        <w:rPr>
          <w:rFonts w:ascii="Arial" w:hAnsi="Arial" w:cs="Arial"/>
          <w:b/>
          <w:caps/>
          <w:sz w:val="22"/>
        </w:rPr>
        <w:t xml:space="preserve">3.1. </w:t>
      </w:r>
      <w:r w:rsidRPr="005344F4">
        <w:rPr>
          <w:rFonts w:ascii="Arial" w:hAnsi="Arial" w:cs="Arial"/>
          <w:b/>
          <w:caps/>
          <w:sz w:val="22"/>
        </w:rPr>
        <w:t>Material</w:t>
      </w:r>
    </w:p>
    <w:p w14:paraId="34A1157B" w14:textId="77777777" w:rsidR="005344F4" w:rsidRPr="003D7CC0" w:rsidRDefault="005344F4" w:rsidP="005344F4">
      <w:pPr>
        <w:jc w:val="both"/>
        <w:rPr>
          <w:rFonts w:ascii="Arial" w:eastAsia="Calibri" w:hAnsi="Arial" w:cs="Arial"/>
          <w:bCs/>
          <w:iCs/>
        </w:rPr>
      </w:pPr>
      <w:r w:rsidRPr="0092570A">
        <w:rPr>
          <w:rFonts w:eastAsia="Calibri" w:cs="Calibri"/>
          <w:bCs/>
          <w:iCs/>
        </w:rPr>
        <w:t xml:space="preserve">In this study, </w:t>
      </w:r>
      <w:r w:rsidRPr="004F6F35">
        <w:rPr>
          <w:rFonts w:eastAsia="Calibri" w:cs="Calibri"/>
          <w:bCs/>
          <w:iCs/>
        </w:rPr>
        <w:t xml:space="preserve">a number of datasets were </w:t>
      </w:r>
      <w:proofErr w:type="spellStart"/>
      <w:r w:rsidRPr="004F6F35">
        <w:rPr>
          <w:rFonts w:eastAsia="Calibri" w:cs="Calibri"/>
          <w:bCs/>
          <w:iCs/>
        </w:rPr>
        <w:t>utilised</w:t>
      </w:r>
      <w:proofErr w:type="spellEnd"/>
      <w:r w:rsidRPr="004F6F35">
        <w:rPr>
          <w:rFonts w:eastAsia="Calibri" w:cs="Calibri"/>
          <w:bCs/>
          <w:iCs/>
        </w:rPr>
        <w:t xml:space="preserve"> for the purpose of </w:t>
      </w:r>
      <w:proofErr w:type="spellStart"/>
      <w:r w:rsidRPr="004F6F35">
        <w:rPr>
          <w:rFonts w:eastAsia="Calibri" w:cs="Calibri"/>
          <w:bCs/>
          <w:iCs/>
        </w:rPr>
        <w:t>analysing</w:t>
      </w:r>
      <w:proofErr w:type="spellEnd"/>
      <w:r w:rsidRPr="004F6F35">
        <w:rPr>
          <w:rFonts w:eastAsia="Calibri" w:cs="Calibri"/>
          <w:bCs/>
          <w:iCs/>
        </w:rPr>
        <w:t xml:space="preserve"> water availability at the Buyo dam. The data set encompasses climatic variables (precipitation and temperature), hydrological data (streamflow), and dam operation data, which were obtained from SODEXAM, the Directorate of Hydrology, the CORDEX-Africa program, and the Directorate of the Buyo dam, respectively. Precipitation and temperature data are collected on a daily basis at three synoptic stations located within the confines of the </w:t>
      </w:r>
      <w:proofErr w:type="spellStart"/>
      <w:r w:rsidRPr="004F6F35">
        <w:rPr>
          <w:rFonts w:eastAsia="Calibri" w:cs="Calibri"/>
          <w:bCs/>
          <w:iCs/>
        </w:rPr>
        <w:t>Sassandra</w:t>
      </w:r>
      <w:proofErr w:type="spellEnd"/>
      <w:r w:rsidRPr="004F6F35">
        <w:rPr>
          <w:rFonts w:eastAsia="Calibri" w:cs="Calibri"/>
          <w:bCs/>
          <w:iCs/>
        </w:rPr>
        <w:t xml:space="preserve"> River watershed at Buyo. The data set under consideration herein covers the period from 1971 to 2020. Daily climate model outputs are extracted from the NCC, ICHEC, and IPSL models (CORDEX-Africa) under the RCP4.5 and RCP8.5 scenarios. The data on streamflow were </w:t>
      </w:r>
      <w:r w:rsidRPr="003D7CC0">
        <w:rPr>
          <w:rFonts w:ascii="Arial" w:eastAsia="Calibri" w:hAnsi="Arial" w:cs="Arial"/>
          <w:bCs/>
          <w:iCs/>
        </w:rPr>
        <w:t xml:space="preserve">obtained from the hydrometric stations of </w:t>
      </w:r>
      <w:proofErr w:type="spellStart"/>
      <w:r w:rsidRPr="003D7CC0">
        <w:rPr>
          <w:rFonts w:ascii="Arial" w:eastAsia="Calibri" w:hAnsi="Arial" w:cs="Arial"/>
          <w:bCs/>
          <w:iCs/>
        </w:rPr>
        <w:t>Piébli</w:t>
      </w:r>
      <w:proofErr w:type="spellEnd"/>
      <w:r w:rsidRPr="003D7CC0">
        <w:rPr>
          <w:rFonts w:ascii="Arial" w:eastAsia="Calibri" w:hAnsi="Arial" w:cs="Arial"/>
          <w:bCs/>
          <w:iCs/>
        </w:rPr>
        <w:t xml:space="preserve"> (</w:t>
      </w:r>
      <w:proofErr w:type="spellStart"/>
      <w:r w:rsidRPr="003D7CC0">
        <w:rPr>
          <w:rFonts w:ascii="Arial" w:eastAsia="Calibri" w:hAnsi="Arial" w:cs="Arial"/>
          <w:bCs/>
          <w:iCs/>
        </w:rPr>
        <w:t>Sassandra</w:t>
      </w:r>
      <w:proofErr w:type="spellEnd"/>
      <w:r w:rsidRPr="003D7CC0">
        <w:rPr>
          <w:rFonts w:ascii="Arial" w:eastAsia="Calibri" w:hAnsi="Arial" w:cs="Arial"/>
          <w:bCs/>
          <w:iCs/>
        </w:rPr>
        <w:t xml:space="preserve"> River) and </w:t>
      </w:r>
      <w:proofErr w:type="spellStart"/>
      <w:r w:rsidRPr="003D7CC0">
        <w:rPr>
          <w:rFonts w:ascii="Arial" w:eastAsia="Calibri" w:hAnsi="Arial" w:cs="Arial"/>
          <w:bCs/>
          <w:iCs/>
        </w:rPr>
        <w:t>Kahin</w:t>
      </w:r>
      <w:proofErr w:type="spellEnd"/>
      <w:r w:rsidRPr="003D7CC0">
        <w:rPr>
          <w:rFonts w:ascii="Arial" w:eastAsia="Calibri" w:hAnsi="Arial" w:cs="Arial"/>
          <w:bCs/>
          <w:iCs/>
        </w:rPr>
        <w:t xml:space="preserve"> (</w:t>
      </w:r>
      <w:proofErr w:type="spellStart"/>
      <w:r w:rsidRPr="003D7CC0">
        <w:rPr>
          <w:rFonts w:ascii="Arial" w:eastAsia="Calibri" w:hAnsi="Arial" w:cs="Arial"/>
          <w:bCs/>
          <w:iCs/>
        </w:rPr>
        <w:t>N'Zo</w:t>
      </w:r>
      <w:proofErr w:type="spellEnd"/>
      <w:r w:rsidRPr="003D7CC0">
        <w:rPr>
          <w:rFonts w:ascii="Arial" w:eastAsia="Calibri" w:hAnsi="Arial" w:cs="Arial"/>
          <w:bCs/>
          <w:iCs/>
        </w:rPr>
        <w:t xml:space="preserve"> River), and span the period from 1981 to 2001. With regard to operational data, including water levels in the reservoir, turbine discharges, and spilled volumes, these span the period from 2005 to 2023.</w:t>
      </w:r>
    </w:p>
    <w:p w14:paraId="4A6D29CC" w14:textId="73431510" w:rsidR="005344F4" w:rsidRPr="003D7CC0" w:rsidRDefault="005344F4" w:rsidP="00441B6F">
      <w:pPr>
        <w:pStyle w:val="Body"/>
        <w:spacing w:after="0"/>
        <w:rPr>
          <w:rFonts w:ascii="Arial" w:eastAsia="Calibri" w:hAnsi="Arial" w:cs="Arial"/>
          <w:szCs w:val="22"/>
        </w:rPr>
      </w:pPr>
    </w:p>
    <w:p w14:paraId="62EFFAEA" w14:textId="4DFCF549" w:rsidR="005344F4" w:rsidRPr="003D7CC0" w:rsidRDefault="005344F4" w:rsidP="005344F4">
      <w:pPr>
        <w:jc w:val="both"/>
        <w:outlineLvl w:val="1"/>
        <w:rPr>
          <w:rFonts w:ascii="Arial" w:hAnsi="Arial" w:cs="Arial"/>
          <w:b/>
          <w:caps/>
          <w:sz w:val="22"/>
        </w:rPr>
      </w:pPr>
      <w:r w:rsidRPr="003D7CC0">
        <w:rPr>
          <w:rFonts w:ascii="Arial" w:hAnsi="Arial" w:cs="Arial"/>
          <w:b/>
          <w:caps/>
          <w:sz w:val="22"/>
        </w:rPr>
        <w:t>3.2. METHODS</w:t>
      </w:r>
    </w:p>
    <w:p w14:paraId="1DE7D32C" w14:textId="77777777" w:rsidR="00943F8F" w:rsidRPr="003D7CC0" w:rsidRDefault="00943F8F" w:rsidP="00943F8F">
      <w:pPr>
        <w:jc w:val="both"/>
        <w:rPr>
          <w:rFonts w:ascii="Arial" w:eastAsia="Calibri" w:hAnsi="Arial" w:cs="Arial"/>
          <w:bCs/>
          <w:iCs/>
        </w:rPr>
      </w:pPr>
      <w:r w:rsidRPr="003D7CC0">
        <w:rPr>
          <w:rFonts w:ascii="Arial" w:eastAsia="Calibri" w:hAnsi="Arial" w:cs="Arial"/>
          <w:bCs/>
          <w:iCs/>
        </w:rPr>
        <w:t>The study employs a multi-methodological approach to assess the availability of turbine water at the Buyo dam, integrating climatic, hydrological, and operational data (production data).</w:t>
      </w:r>
    </w:p>
    <w:p w14:paraId="2DE45DD9" w14:textId="77777777" w:rsidR="003D7CC0" w:rsidRPr="003D7CC0" w:rsidRDefault="003D7CC0" w:rsidP="003D7CC0">
      <w:pPr>
        <w:pStyle w:val="Heading3"/>
        <w:spacing w:before="120" w:after="120"/>
        <w:jc w:val="both"/>
        <w:rPr>
          <w:rFonts w:ascii="Arial" w:eastAsia="Times New Roman" w:hAnsi="Arial" w:cs="Arial"/>
          <w:b/>
          <w:color w:val="auto"/>
          <w:sz w:val="20"/>
          <w:szCs w:val="20"/>
          <w:u w:val="single"/>
        </w:rPr>
      </w:pPr>
      <w:r w:rsidRPr="003D7CC0">
        <w:rPr>
          <w:rFonts w:ascii="Arial" w:eastAsia="Times New Roman" w:hAnsi="Arial" w:cs="Arial"/>
          <w:b/>
          <w:color w:val="auto"/>
          <w:sz w:val="20"/>
          <w:szCs w:val="20"/>
          <w:u w:val="single"/>
        </w:rPr>
        <w:t>3.2.1. Determination of ISP Indices</w:t>
      </w:r>
    </w:p>
    <w:p w14:paraId="2CF12221" w14:textId="6843A737" w:rsidR="003D7CC0" w:rsidRPr="003D7CC0" w:rsidRDefault="003D7CC0" w:rsidP="003D7CC0">
      <w:pPr>
        <w:jc w:val="both"/>
        <w:rPr>
          <w:rFonts w:ascii="Arial" w:hAnsi="Arial" w:cs="Arial"/>
        </w:rPr>
      </w:pPr>
      <w:r w:rsidRPr="003D7CC0">
        <w:rPr>
          <w:rFonts w:ascii="Arial" w:hAnsi="Arial" w:cs="Arial"/>
        </w:rPr>
        <w:t xml:space="preserve">The Standardized Precipitation Index </w:t>
      </w:r>
      <w:r w:rsidRPr="00611B18">
        <w:rPr>
          <w:rFonts w:ascii="Arial" w:hAnsi="Arial" w:cs="Arial"/>
        </w:rPr>
        <w:t>[1</w:t>
      </w:r>
      <w:r w:rsidR="00192E75" w:rsidRPr="00611B18">
        <w:rPr>
          <w:rFonts w:ascii="Arial" w:hAnsi="Arial" w:cs="Arial"/>
        </w:rPr>
        <w:t>0</w:t>
      </w:r>
      <w:r w:rsidRPr="00611B18">
        <w:rPr>
          <w:rFonts w:ascii="Arial" w:hAnsi="Arial" w:cs="Arial"/>
        </w:rPr>
        <w:t>,1</w:t>
      </w:r>
      <w:r w:rsidR="00192E75" w:rsidRPr="00611B18">
        <w:rPr>
          <w:rFonts w:ascii="Arial" w:hAnsi="Arial" w:cs="Arial"/>
        </w:rPr>
        <w:t>1</w:t>
      </w:r>
      <w:r w:rsidRPr="00611B18">
        <w:rPr>
          <w:rFonts w:ascii="Arial" w:hAnsi="Arial" w:cs="Arial"/>
        </w:rPr>
        <w:t>] and [</w:t>
      </w:r>
      <w:r w:rsidR="00192E75" w:rsidRPr="00611B18">
        <w:rPr>
          <w:rFonts w:ascii="Arial" w:hAnsi="Arial" w:cs="Arial"/>
        </w:rPr>
        <w:t>12</w:t>
      </w:r>
      <w:r w:rsidR="00EC3B5D" w:rsidRPr="00611B18">
        <w:rPr>
          <w:rFonts w:ascii="Arial" w:hAnsi="Arial" w:cs="Arial"/>
        </w:rPr>
        <w:t>,13</w:t>
      </w:r>
      <w:r w:rsidRPr="00611B18">
        <w:rPr>
          <w:rFonts w:ascii="Arial" w:hAnsi="Arial" w:cs="Arial"/>
        </w:rPr>
        <w:t>]</w:t>
      </w:r>
      <w:r w:rsidRPr="00611B18">
        <w:rPr>
          <w:rFonts w:ascii="Arial" w:hAnsi="Arial" w:cs="Arial"/>
          <w:b/>
          <w:bCs/>
        </w:rPr>
        <w:t xml:space="preserve"> </w:t>
      </w:r>
      <w:r w:rsidRPr="003D7CC0">
        <w:rPr>
          <w:rFonts w:ascii="Arial" w:hAnsi="Arial" w:cs="Arial"/>
        </w:rPr>
        <w:t xml:space="preserve">was developed to quantify rainfall deficits at multiple time scales. The term was adopted in 2009 by the World Meteorological Organization (WMO) as a global tool for </w:t>
      </w:r>
      <w:proofErr w:type="spellStart"/>
      <w:r w:rsidRPr="003D7CC0">
        <w:rPr>
          <w:rFonts w:ascii="Arial" w:hAnsi="Arial" w:cs="Arial"/>
        </w:rPr>
        <w:t>characterising</w:t>
      </w:r>
      <w:proofErr w:type="spellEnd"/>
      <w:r w:rsidRPr="003D7CC0">
        <w:rPr>
          <w:rFonts w:ascii="Arial" w:hAnsi="Arial" w:cs="Arial"/>
        </w:rPr>
        <w:t xml:space="preserve"> meteorological droughts, under the terms of the "Lincoln Declaration on Drought Indices" </w:t>
      </w:r>
      <w:r w:rsidRPr="00817A48">
        <w:rPr>
          <w:rFonts w:ascii="Arial" w:hAnsi="Arial" w:cs="Arial"/>
        </w:rPr>
        <w:t>[</w:t>
      </w:r>
      <w:r w:rsidR="00192E75" w:rsidRPr="00817A48">
        <w:rPr>
          <w:rFonts w:ascii="Arial" w:hAnsi="Arial" w:cs="Arial"/>
        </w:rPr>
        <w:t>1</w:t>
      </w:r>
      <w:r w:rsidR="005328BF" w:rsidRPr="00817A48">
        <w:rPr>
          <w:rFonts w:ascii="Arial" w:hAnsi="Arial" w:cs="Arial"/>
        </w:rPr>
        <w:t>4</w:t>
      </w:r>
      <w:r w:rsidRPr="00817A48">
        <w:rPr>
          <w:rFonts w:ascii="Arial" w:hAnsi="Arial" w:cs="Arial"/>
        </w:rPr>
        <w:t>]</w:t>
      </w:r>
      <w:r w:rsidRPr="003D7CC0">
        <w:rPr>
          <w:rFonts w:ascii="Arial" w:hAnsi="Arial" w:cs="Arial"/>
        </w:rPr>
        <w:t xml:space="preserve">. As asserted by </w:t>
      </w:r>
      <w:r w:rsidRPr="00817A48">
        <w:rPr>
          <w:rFonts w:ascii="Arial" w:hAnsi="Arial" w:cs="Arial"/>
        </w:rPr>
        <w:t>[</w:t>
      </w:r>
      <w:r w:rsidR="00192E75" w:rsidRPr="00817A48">
        <w:rPr>
          <w:rFonts w:ascii="Arial" w:hAnsi="Arial" w:cs="Arial"/>
        </w:rPr>
        <w:t>1</w:t>
      </w:r>
      <w:r w:rsidR="005328BF" w:rsidRPr="00817A48">
        <w:rPr>
          <w:rFonts w:ascii="Arial" w:hAnsi="Arial" w:cs="Arial"/>
        </w:rPr>
        <w:t>5</w:t>
      </w:r>
      <w:r w:rsidR="00817A48" w:rsidRPr="00817A48">
        <w:rPr>
          <w:rFonts w:ascii="Arial" w:hAnsi="Arial" w:cs="Arial"/>
        </w:rPr>
        <w:t>,16</w:t>
      </w:r>
      <w:r w:rsidRPr="00817A48">
        <w:rPr>
          <w:rFonts w:ascii="Arial" w:hAnsi="Arial" w:cs="Arial"/>
        </w:rPr>
        <w:t>]</w:t>
      </w:r>
      <w:r w:rsidRPr="003D7CC0">
        <w:rPr>
          <w:rFonts w:ascii="Arial" w:hAnsi="Arial" w:cs="Arial"/>
        </w:rPr>
        <w:t xml:space="preserve"> respectively, this index is employed to ascertain the severity of drought within a classification. Negative values are indicative of drought, whereas positive values are indicative of wet conditions.</w:t>
      </w:r>
    </w:p>
    <w:p w14:paraId="39B70CBA" w14:textId="77777777" w:rsidR="003D7CC0" w:rsidRPr="003D7CC0" w:rsidRDefault="003D7CC0" w:rsidP="003D7CC0">
      <w:pPr>
        <w:jc w:val="both"/>
        <w:rPr>
          <w:rFonts w:ascii="Arial" w:hAnsi="Arial" w:cs="Arial"/>
        </w:rPr>
      </w:pPr>
      <w:r w:rsidRPr="003D7CC0">
        <w:rPr>
          <w:rFonts w:ascii="Arial" w:hAnsi="Arial" w:cs="Arial"/>
        </w:rPr>
        <w:t>The mathematical expression is as follows:</w:t>
      </w:r>
    </w:p>
    <w:tbl>
      <w:tblPr>
        <w:tblW w:w="0" w:type="auto"/>
        <w:tblLook w:val="04A0" w:firstRow="1" w:lastRow="0" w:firstColumn="1" w:lastColumn="0" w:noHBand="0" w:noVBand="1"/>
      </w:tblPr>
      <w:tblGrid>
        <w:gridCol w:w="7500"/>
        <w:gridCol w:w="708"/>
      </w:tblGrid>
      <w:tr w:rsidR="003D7CC0" w:rsidRPr="005A6C74" w14:paraId="592DA4D0" w14:textId="77777777" w:rsidTr="00706AEB">
        <w:tc>
          <w:tcPr>
            <w:tcW w:w="8642" w:type="dxa"/>
          </w:tcPr>
          <w:p w14:paraId="3E701303" w14:textId="4C7D1EDF" w:rsidR="003D7CC0" w:rsidRPr="003D7CC0" w:rsidRDefault="003D7CC0" w:rsidP="00706AEB">
            <w:pPr>
              <w:pStyle w:val="NoSpacing"/>
              <w:jc w:val="center"/>
              <w:rPr>
                <w:rStyle w:val="fontstyle01"/>
                <w:rFonts w:eastAsia="Times New Roman" w:cs="Calibri"/>
                <w:b w:val="0"/>
                <w:bCs w:val="0"/>
                <w:i/>
                <w:iCs/>
                <w:sz w:val="20"/>
                <w:szCs w:val="20"/>
              </w:rPr>
            </w:pPr>
            <m:oMathPara>
              <m:oMath>
                <m:r>
                  <w:rPr>
                    <w:rFonts w:ascii="Cambria Math" w:hAnsi="Cambria Math"/>
                  </w:rPr>
                  <m:t>ISP=</m:t>
                </m:r>
                <m:f>
                  <m:fPr>
                    <m:ctrlPr>
                      <w:rPr>
                        <w:rFonts w:ascii="Cambria Math" w:hAnsi="Cambria Math"/>
                        <w:b/>
                        <w:i/>
                        <w:color w:val="000000"/>
                        <w:sz w:val="24"/>
                        <w:szCs w:val="24"/>
                      </w:rPr>
                    </m:ctrlPr>
                  </m:fPr>
                  <m:num>
                    <m:sSub>
                      <m:sSubPr>
                        <m:ctrlPr>
                          <w:rPr>
                            <w:rFonts w:ascii="Cambria Math" w:hAnsi="Cambria Math"/>
                            <w:b/>
                            <w:i/>
                            <w:color w:val="000000"/>
                            <w:sz w:val="24"/>
                            <w:szCs w:val="24"/>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b/>
                            <w:i/>
                            <w:color w:val="000000"/>
                            <w:sz w:val="24"/>
                            <w:szCs w:val="24"/>
                          </w:rPr>
                        </m:ctrlPr>
                      </m:sSubPr>
                      <m:e>
                        <m:r>
                          <w:rPr>
                            <w:rFonts w:ascii="Cambria Math" w:hAnsi="Cambria Math"/>
                          </w:rPr>
                          <m:t>P</m:t>
                        </m:r>
                      </m:e>
                      <m:sub>
                        <m:r>
                          <w:rPr>
                            <w:rFonts w:ascii="Cambria Math" w:hAnsi="Cambria Math"/>
                          </w:rPr>
                          <m:t>m</m:t>
                        </m:r>
                      </m:sub>
                    </m:sSub>
                  </m:num>
                  <m:den>
                    <m:r>
                      <m:rPr>
                        <m:sty m:val="bi"/>
                      </m:rPr>
                      <w:rPr>
                        <w:rFonts w:ascii="Cambria Math" w:hAnsi="Cambria Math"/>
                        <w:color w:val="000000"/>
                        <w:sz w:val="24"/>
                        <w:szCs w:val="24"/>
                      </w:rPr>
                      <m:t>δ</m:t>
                    </m:r>
                  </m:den>
                </m:f>
              </m:oMath>
            </m:oMathPara>
          </w:p>
        </w:tc>
        <w:tc>
          <w:tcPr>
            <w:tcW w:w="754" w:type="dxa"/>
          </w:tcPr>
          <w:p w14:paraId="6C9632F4" w14:textId="77777777" w:rsidR="003D7CC0" w:rsidRPr="005A6C74" w:rsidRDefault="003D7CC0" w:rsidP="00706AEB">
            <w:pPr>
              <w:pStyle w:val="NoSpacing"/>
              <w:jc w:val="both"/>
              <w:rPr>
                <w:rStyle w:val="fontstyle01"/>
                <w:rFonts w:eastAsia="Times New Roman" w:cs="Calibri"/>
                <w:b w:val="0"/>
                <w:bCs w:val="0"/>
                <w:sz w:val="20"/>
                <w:szCs w:val="20"/>
              </w:rPr>
            </w:pPr>
            <w:r w:rsidRPr="005A6C74">
              <w:rPr>
                <w:rStyle w:val="fontstyle01"/>
                <w:rFonts w:eastAsia="Times New Roman" w:cs="Calibri"/>
                <w:b w:val="0"/>
                <w:bCs w:val="0"/>
                <w:sz w:val="20"/>
                <w:szCs w:val="20"/>
              </w:rPr>
              <w:t>(1)</w:t>
            </w:r>
          </w:p>
        </w:tc>
      </w:tr>
    </w:tbl>
    <w:p w14:paraId="4718A83D" w14:textId="77777777" w:rsidR="003D7CC0" w:rsidRPr="003D7CC0" w:rsidRDefault="003D7CC0" w:rsidP="003D7CC0">
      <w:pPr>
        <w:jc w:val="both"/>
        <w:rPr>
          <w:rFonts w:ascii="Arial" w:hAnsi="Arial" w:cs="Arial"/>
        </w:rPr>
      </w:pPr>
      <w:r w:rsidRPr="003D7CC0">
        <w:rPr>
          <w:rFonts w:ascii="Arial" w:hAnsi="Arial" w:cs="Arial"/>
        </w:rPr>
        <w:lastRenderedPageBreak/>
        <w:t xml:space="preserve">With </w:t>
      </w:r>
      <w:proofErr w:type="gramStart"/>
      <w:r w:rsidRPr="00742D3E">
        <w:rPr>
          <w:rFonts w:ascii="Arial" w:hAnsi="Arial" w:cs="Arial"/>
        </w:rPr>
        <w:t>P</w:t>
      </w:r>
      <w:r w:rsidRPr="00742D3E">
        <w:rPr>
          <w:rFonts w:ascii="Arial" w:hAnsi="Arial" w:cs="Arial"/>
          <w:vertAlign w:val="subscript"/>
        </w:rPr>
        <w:t>i</w:t>
      </w:r>
      <w:r w:rsidRPr="003D7CC0">
        <w:rPr>
          <w:rFonts w:ascii="Arial" w:hAnsi="Arial" w:cs="Arial"/>
          <w:b/>
          <w:bCs/>
        </w:rPr>
        <w:t xml:space="preserve"> </w:t>
      </w:r>
      <w:r w:rsidRPr="003D7CC0">
        <w:rPr>
          <w:rFonts w:ascii="Arial" w:hAnsi="Arial" w:cs="Arial"/>
        </w:rPr>
        <w:t>:</w:t>
      </w:r>
      <w:proofErr w:type="gramEnd"/>
      <w:r w:rsidRPr="003D7CC0">
        <w:rPr>
          <w:rFonts w:ascii="Arial" w:hAnsi="Arial" w:cs="Arial"/>
        </w:rPr>
        <w:t xml:space="preserve"> rainfall of month or year </w:t>
      </w:r>
      <w:proofErr w:type="spellStart"/>
      <w:r w:rsidRPr="003D7CC0">
        <w:rPr>
          <w:rFonts w:ascii="Arial" w:hAnsi="Arial" w:cs="Arial"/>
          <w:i/>
          <w:iCs/>
        </w:rPr>
        <w:t>i</w:t>
      </w:r>
      <w:proofErr w:type="spellEnd"/>
      <w:r w:rsidRPr="003D7CC0">
        <w:rPr>
          <w:rFonts w:ascii="Arial" w:hAnsi="Arial" w:cs="Arial"/>
          <w:i/>
          <w:iCs/>
        </w:rPr>
        <w:t xml:space="preserve"> </w:t>
      </w:r>
      <w:r w:rsidRPr="003D7CC0">
        <w:rPr>
          <w:rFonts w:ascii="Arial" w:hAnsi="Arial" w:cs="Arial"/>
        </w:rPr>
        <w:t xml:space="preserve">; </w:t>
      </w:r>
    </w:p>
    <w:p w14:paraId="17FAFC7C" w14:textId="77777777" w:rsidR="003D7CC0" w:rsidRPr="003D7CC0" w:rsidRDefault="003D7CC0" w:rsidP="003D7CC0">
      <w:pPr>
        <w:jc w:val="both"/>
        <w:rPr>
          <w:rFonts w:ascii="Arial" w:hAnsi="Arial" w:cs="Arial"/>
        </w:rPr>
      </w:pPr>
      <w:proofErr w:type="gramStart"/>
      <w:r w:rsidRPr="00742D3E">
        <w:rPr>
          <w:rFonts w:ascii="Arial" w:hAnsi="Arial" w:cs="Arial"/>
        </w:rPr>
        <w:t>P</w:t>
      </w:r>
      <w:r w:rsidRPr="00742D3E">
        <w:rPr>
          <w:rFonts w:ascii="Arial" w:hAnsi="Arial" w:cs="Arial"/>
          <w:vertAlign w:val="subscript"/>
        </w:rPr>
        <w:t>m</w:t>
      </w:r>
      <w:r w:rsidRPr="003D7CC0">
        <w:rPr>
          <w:rFonts w:ascii="Arial" w:hAnsi="Arial" w:cs="Arial"/>
          <w:b/>
          <w:bCs/>
        </w:rPr>
        <w:t xml:space="preserve"> </w:t>
      </w:r>
      <w:r w:rsidRPr="003D7CC0">
        <w:rPr>
          <w:rFonts w:ascii="Arial" w:hAnsi="Arial" w:cs="Arial"/>
        </w:rPr>
        <w:t>:</w:t>
      </w:r>
      <w:proofErr w:type="gramEnd"/>
      <w:r w:rsidRPr="003D7CC0">
        <w:rPr>
          <w:rFonts w:ascii="Arial" w:hAnsi="Arial" w:cs="Arial"/>
        </w:rPr>
        <w:t xml:space="preserve"> mean rainfall of the 1981–2010 normal ; </w:t>
      </w:r>
    </w:p>
    <w:p w14:paraId="12B4F019" w14:textId="77777777" w:rsidR="003D7CC0" w:rsidRPr="003D7CC0" w:rsidRDefault="003D7CC0" w:rsidP="003D7CC0">
      <w:pPr>
        <w:jc w:val="both"/>
        <w:rPr>
          <w:rFonts w:ascii="Arial" w:hAnsi="Arial" w:cs="Arial"/>
        </w:rPr>
      </w:pPr>
      <w:proofErr w:type="gramStart"/>
      <w:r w:rsidRPr="00742D3E">
        <w:rPr>
          <w:rFonts w:ascii="Arial" w:hAnsi="Arial" w:cs="Arial"/>
        </w:rPr>
        <w:t>S</w:t>
      </w:r>
      <w:r w:rsidRPr="003D7CC0">
        <w:rPr>
          <w:rFonts w:ascii="Arial" w:hAnsi="Arial" w:cs="Arial"/>
          <w:b/>
          <w:bCs/>
        </w:rPr>
        <w:t xml:space="preserve"> </w:t>
      </w:r>
      <w:r w:rsidRPr="003D7CC0">
        <w:rPr>
          <w:rFonts w:ascii="Arial" w:hAnsi="Arial" w:cs="Arial"/>
        </w:rPr>
        <w:t>:</w:t>
      </w:r>
      <w:proofErr w:type="gramEnd"/>
      <w:r w:rsidRPr="003D7CC0">
        <w:rPr>
          <w:rFonts w:ascii="Arial" w:hAnsi="Arial" w:cs="Arial"/>
        </w:rPr>
        <w:t xml:space="preserve"> standard deviation of the 1981–2010 normal.</w:t>
      </w:r>
    </w:p>
    <w:p w14:paraId="426BBAC3" w14:textId="77777777" w:rsidR="003D7CC0" w:rsidRPr="003D7CC0" w:rsidRDefault="003D7CC0" w:rsidP="003D7CC0">
      <w:pPr>
        <w:jc w:val="both"/>
        <w:rPr>
          <w:rFonts w:ascii="Arial" w:hAnsi="Arial" w:cs="Arial"/>
        </w:rPr>
      </w:pPr>
      <w:r w:rsidRPr="003D7CC0">
        <w:rPr>
          <w:rFonts w:ascii="Arial" w:hAnsi="Arial" w:cs="Arial"/>
        </w:rPr>
        <w:t xml:space="preserve">Consequently, a drought is </w:t>
      </w:r>
      <w:proofErr w:type="spellStart"/>
      <w:r w:rsidRPr="003D7CC0">
        <w:rPr>
          <w:rFonts w:ascii="Arial" w:hAnsi="Arial" w:cs="Arial"/>
        </w:rPr>
        <w:t>characterised</w:t>
      </w:r>
      <w:proofErr w:type="spellEnd"/>
      <w:r w:rsidRPr="003D7CC0">
        <w:rPr>
          <w:rFonts w:ascii="Arial" w:hAnsi="Arial" w:cs="Arial"/>
        </w:rPr>
        <w:t xml:space="preserve"> by a consecutive negative SPI. The process is terminated when the SPI becomes positive. A classification of drought according to SPI values is established in Table I.</w:t>
      </w:r>
    </w:p>
    <w:p w14:paraId="0CDCC7E5" w14:textId="77777777" w:rsidR="003D7CC0" w:rsidRDefault="003D7CC0" w:rsidP="003D7CC0">
      <w:pPr>
        <w:rPr>
          <w:rFonts w:eastAsia="Calibri" w:cs="Calibri"/>
          <w:b/>
          <w:bCs/>
          <w:lang w:eastAsia="fr-FR"/>
        </w:rPr>
      </w:pPr>
      <w:bookmarkStart w:id="3" w:name="_Toc180154727"/>
    </w:p>
    <w:p w14:paraId="39E88FD9" w14:textId="5C34648F" w:rsidR="003D7CC0" w:rsidRPr="002022B0" w:rsidRDefault="003D7CC0" w:rsidP="003D7CC0">
      <w:pPr>
        <w:rPr>
          <w:rFonts w:ascii="Arial" w:eastAsia="Calibri" w:hAnsi="Arial" w:cs="Arial"/>
          <w:bCs/>
          <w:lang w:eastAsia="fr-FR"/>
        </w:rPr>
      </w:pPr>
      <w:r w:rsidRPr="002022B0">
        <w:rPr>
          <w:rFonts w:ascii="Arial" w:eastAsia="Calibri" w:hAnsi="Arial" w:cs="Arial"/>
          <w:b/>
          <w:bCs/>
          <w:lang w:eastAsia="fr-FR"/>
        </w:rPr>
        <w:t xml:space="preserve">Table </w:t>
      </w:r>
      <w:r w:rsidR="002022B0" w:rsidRPr="002022B0">
        <w:rPr>
          <w:rFonts w:ascii="Arial" w:eastAsia="Calibri" w:hAnsi="Arial" w:cs="Arial"/>
          <w:b/>
          <w:bCs/>
          <w:lang w:eastAsia="fr-FR"/>
        </w:rPr>
        <w:t>1:</w:t>
      </w:r>
      <w:r w:rsidRPr="002022B0">
        <w:rPr>
          <w:rFonts w:ascii="Arial" w:eastAsia="Calibri" w:hAnsi="Arial" w:cs="Arial"/>
          <w:b/>
          <w:bCs/>
          <w:lang w:eastAsia="fr-FR"/>
        </w:rPr>
        <w:t xml:space="preserve"> </w:t>
      </w:r>
      <w:bookmarkEnd w:id="3"/>
      <w:r w:rsidRPr="002022B0">
        <w:rPr>
          <w:rFonts w:ascii="Arial" w:eastAsia="Calibri" w:hAnsi="Arial" w:cs="Arial"/>
          <w:bCs/>
          <w:lang w:eastAsia="fr-FR"/>
        </w:rPr>
        <w:t>Classification of Drought Sequences According to ISP</w:t>
      </w:r>
    </w:p>
    <w:tbl>
      <w:tblPr>
        <w:tblW w:w="5000" w:type="pct"/>
        <w:jc w:val="center"/>
        <w:tblCellMar>
          <w:left w:w="70" w:type="dxa"/>
          <w:right w:w="70" w:type="dxa"/>
        </w:tblCellMar>
        <w:tblLook w:val="04A0" w:firstRow="1" w:lastRow="0" w:firstColumn="1" w:lastColumn="0" w:noHBand="0" w:noVBand="1"/>
      </w:tblPr>
      <w:tblGrid>
        <w:gridCol w:w="3313"/>
        <w:gridCol w:w="4895"/>
      </w:tblGrid>
      <w:tr w:rsidR="003D7CC0" w:rsidRPr="002022B0" w14:paraId="0B9AE22D" w14:textId="77777777" w:rsidTr="002022B0">
        <w:trPr>
          <w:trHeight w:val="301"/>
          <w:jc w:val="center"/>
        </w:trPr>
        <w:tc>
          <w:tcPr>
            <w:tcW w:w="2018" w:type="pct"/>
            <w:tcBorders>
              <w:top w:val="single" w:sz="8" w:space="0" w:color="auto"/>
              <w:left w:val="nil"/>
              <w:bottom w:val="nil"/>
              <w:right w:val="nil"/>
            </w:tcBorders>
            <w:vAlign w:val="center"/>
            <w:hideMark/>
          </w:tcPr>
          <w:p w14:paraId="126D51E4" w14:textId="77777777" w:rsidR="003D7CC0" w:rsidRPr="002022B0" w:rsidRDefault="003D7CC0" w:rsidP="002022B0">
            <w:pPr>
              <w:jc w:val="center"/>
              <w:rPr>
                <w:rFonts w:ascii="Arial" w:eastAsia="Calibri" w:hAnsi="Arial" w:cs="Arial"/>
                <w:b/>
                <w:lang w:eastAsia="fr-FR"/>
              </w:rPr>
            </w:pPr>
            <w:r w:rsidRPr="002022B0">
              <w:rPr>
                <w:rFonts w:ascii="Arial" w:eastAsia="Calibri" w:hAnsi="Arial" w:cs="Arial"/>
                <w:b/>
                <w:lang w:eastAsia="fr-FR"/>
              </w:rPr>
              <w:t>ISP Value Range</w:t>
            </w:r>
          </w:p>
        </w:tc>
        <w:tc>
          <w:tcPr>
            <w:tcW w:w="2982" w:type="pct"/>
            <w:tcBorders>
              <w:top w:val="single" w:sz="8" w:space="0" w:color="auto"/>
              <w:left w:val="nil"/>
              <w:bottom w:val="nil"/>
              <w:right w:val="nil"/>
            </w:tcBorders>
            <w:vAlign w:val="center"/>
            <w:hideMark/>
          </w:tcPr>
          <w:p w14:paraId="06EB4AA2" w14:textId="77777777" w:rsidR="003D7CC0" w:rsidRPr="002022B0" w:rsidRDefault="003D7CC0" w:rsidP="002022B0">
            <w:pPr>
              <w:jc w:val="center"/>
              <w:rPr>
                <w:rFonts w:ascii="Arial" w:eastAsia="Calibri" w:hAnsi="Arial" w:cs="Arial"/>
                <w:b/>
                <w:lang w:eastAsia="fr-FR"/>
              </w:rPr>
            </w:pPr>
            <w:r w:rsidRPr="002022B0">
              <w:rPr>
                <w:rFonts w:ascii="Arial" w:eastAsia="Calibri" w:hAnsi="Arial" w:cs="Arial"/>
                <w:b/>
                <w:lang w:eastAsia="fr-FR"/>
              </w:rPr>
              <w:t>Drought/Wet Category</w:t>
            </w:r>
          </w:p>
        </w:tc>
      </w:tr>
      <w:tr w:rsidR="003D7CC0" w:rsidRPr="002022B0" w14:paraId="16D1990F" w14:textId="77777777" w:rsidTr="002022B0">
        <w:trPr>
          <w:trHeight w:val="301"/>
          <w:jc w:val="center"/>
        </w:trPr>
        <w:tc>
          <w:tcPr>
            <w:tcW w:w="2018" w:type="pct"/>
            <w:tcBorders>
              <w:top w:val="nil"/>
              <w:left w:val="nil"/>
              <w:bottom w:val="nil"/>
              <w:right w:val="nil"/>
            </w:tcBorders>
            <w:vAlign w:val="center"/>
            <w:hideMark/>
          </w:tcPr>
          <w:p w14:paraId="4FE38A19"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 +2.0</w:t>
            </w:r>
          </w:p>
        </w:tc>
        <w:tc>
          <w:tcPr>
            <w:tcW w:w="2982" w:type="pct"/>
            <w:tcBorders>
              <w:top w:val="nil"/>
              <w:left w:val="nil"/>
              <w:bottom w:val="nil"/>
              <w:right w:val="nil"/>
            </w:tcBorders>
            <w:vAlign w:val="center"/>
            <w:hideMark/>
          </w:tcPr>
          <w:p w14:paraId="6735D24C"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Extremely Wet</w:t>
            </w:r>
          </w:p>
        </w:tc>
      </w:tr>
      <w:tr w:rsidR="003D7CC0" w:rsidRPr="002022B0" w14:paraId="08ED5881" w14:textId="77777777" w:rsidTr="002022B0">
        <w:trPr>
          <w:trHeight w:val="301"/>
          <w:jc w:val="center"/>
        </w:trPr>
        <w:tc>
          <w:tcPr>
            <w:tcW w:w="2018" w:type="pct"/>
            <w:tcBorders>
              <w:top w:val="nil"/>
              <w:left w:val="nil"/>
              <w:bottom w:val="nil"/>
              <w:right w:val="nil"/>
            </w:tcBorders>
            <w:vAlign w:val="center"/>
            <w:hideMark/>
          </w:tcPr>
          <w:p w14:paraId="01E99A10"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+1.5 to +1.99</w:t>
            </w:r>
          </w:p>
        </w:tc>
        <w:tc>
          <w:tcPr>
            <w:tcW w:w="2982" w:type="pct"/>
            <w:tcBorders>
              <w:top w:val="nil"/>
              <w:left w:val="nil"/>
              <w:bottom w:val="nil"/>
              <w:right w:val="nil"/>
            </w:tcBorders>
            <w:vAlign w:val="center"/>
            <w:hideMark/>
          </w:tcPr>
          <w:p w14:paraId="79C80178"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Very Wet</w:t>
            </w:r>
          </w:p>
        </w:tc>
      </w:tr>
      <w:tr w:rsidR="003D7CC0" w:rsidRPr="002022B0" w14:paraId="61931335" w14:textId="77777777" w:rsidTr="002022B0">
        <w:trPr>
          <w:trHeight w:val="301"/>
          <w:jc w:val="center"/>
        </w:trPr>
        <w:tc>
          <w:tcPr>
            <w:tcW w:w="2018" w:type="pct"/>
            <w:tcBorders>
              <w:top w:val="nil"/>
              <w:left w:val="nil"/>
              <w:bottom w:val="nil"/>
              <w:right w:val="nil"/>
            </w:tcBorders>
            <w:vAlign w:val="center"/>
            <w:hideMark/>
          </w:tcPr>
          <w:p w14:paraId="1468F34E"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+1.0 to +1.49</w:t>
            </w:r>
          </w:p>
        </w:tc>
        <w:tc>
          <w:tcPr>
            <w:tcW w:w="2982" w:type="pct"/>
            <w:tcBorders>
              <w:top w:val="nil"/>
              <w:left w:val="nil"/>
              <w:bottom w:val="nil"/>
              <w:right w:val="nil"/>
            </w:tcBorders>
            <w:vAlign w:val="center"/>
            <w:hideMark/>
          </w:tcPr>
          <w:p w14:paraId="194AB1C8"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Moderately Wet</w:t>
            </w:r>
          </w:p>
        </w:tc>
      </w:tr>
      <w:tr w:rsidR="003D7CC0" w:rsidRPr="002022B0" w14:paraId="7B71AFD3" w14:textId="77777777" w:rsidTr="002022B0">
        <w:trPr>
          <w:trHeight w:val="301"/>
          <w:jc w:val="center"/>
        </w:trPr>
        <w:tc>
          <w:tcPr>
            <w:tcW w:w="2018" w:type="pct"/>
            <w:tcBorders>
              <w:top w:val="nil"/>
              <w:left w:val="nil"/>
              <w:bottom w:val="nil"/>
              <w:right w:val="nil"/>
            </w:tcBorders>
            <w:vAlign w:val="center"/>
            <w:hideMark/>
          </w:tcPr>
          <w:p w14:paraId="6254B204"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0 to +0.99</w:t>
            </w:r>
          </w:p>
        </w:tc>
        <w:tc>
          <w:tcPr>
            <w:tcW w:w="2982" w:type="pct"/>
            <w:tcBorders>
              <w:top w:val="nil"/>
              <w:left w:val="nil"/>
              <w:bottom w:val="nil"/>
              <w:right w:val="nil"/>
            </w:tcBorders>
            <w:vAlign w:val="center"/>
            <w:hideMark/>
          </w:tcPr>
          <w:p w14:paraId="663E3485"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Near Normal / Wet Condition</w:t>
            </w:r>
          </w:p>
        </w:tc>
      </w:tr>
      <w:tr w:rsidR="003D7CC0" w:rsidRPr="002022B0" w14:paraId="747B122F" w14:textId="77777777" w:rsidTr="002022B0">
        <w:trPr>
          <w:trHeight w:val="301"/>
          <w:jc w:val="center"/>
        </w:trPr>
        <w:tc>
          <w:tcPr>
            <w:tcW w:w="2018" w:type="pct"/>
            <w:tcBorders>
              <w:top w:val="nil"/>
              <w:left w:val="nil"/>
              <w:bottom w:val="nil"/>
              <w:right w:val="nil"/>
            </w:tcBorders>
            <w:vAlign w:val="center"/>
            <w:hideMark/>
          </w:tcPr>
          <w:p w14:paraId="537325DE"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0 to -0.99</w:t>
            </w:r>
          </w:p>
        </w:tc>
        <w:tc>
          <w:tcPr>
            <w:tcW w:w="2982" w:type="pct"/>
            <w:tcBorders>
              <w:top w:val="nil"/>
              <w:left w:val="nil"/>
              <w:bottom w:val="nil"/>
              <w:right w:val="nil"/>
            </w:tcBorders>
            <w:vAlign w:val="center"/>
            <w:hideMark/>
          </w:tcPr>
          <w:p w14:paraId="03808500"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Mild Drought</w:t>
            </w:r>
          </w:p>
        </w:tc>
      </w:tr>
      <w:tr w:rsidR="003D7CC0" w:rsidRPr="002022B0" w14:paraId="7C31D6F5" w14:textId="77777777" w:rsidTr="002022B0">
        <w:trPr>
          <w:trHeight w:val="301"/>
          <w:jc w:val="center"/>
        </w:trPr>
        <w:tc>
          <w:tcPr>
            <w:tcW w:w="2018" w:type="pct"/>
            <w:tcBorders>
              <w:top w:val="nil"/>
              <w:left w:val="nil"/>
              <w:bottom w:val="nil"/>
              <w:right w:val="nil"/>
            </w:tcBorders>
            <w:vAlign w:val="center"/>
            <w:hideMark/>
          </w:tcPr>
          <w:p w14:paraId="30759654"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-1.0 to -1.49</w:t>
            </w:r>
          </w:p>
        </w:tc>
        <w:tc>
          <w:tcPr>
            <w:tcW w:w="2982" w:type="pct"/>
            <w:tcBorders>
              <w:top w:val="nil"/>
              <w:left w:val="nil"/>
              <w:bottom w:val="nil"/>
              <w:right w:val="nil"/>
            </w:tcBorders>
            <w:vAlign w:val="center"/>
            <w:hideMark/>
          </w:tcPr>
          <w:p w14:paraId="2A14D4BB"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Moderate Drought</w:t>
            </w:r>
          </w:p>
        </w:tc>
      </w:tr>
      <w:tr w:rsidR="003D7CC0" w:rsidRPr="002022B0" w14:paraId="0D54ABAB" w14:textId="77777777" w:rsidTr="002022B0">
        <w:trPr>
          <w:trHeight w:val="301"/>
          <w:jc w:val="center"/>
        </w:trPr>
        <w:tc>
          <w:tcPr>
            <w:tcW w:w="2018" w:type="pct"/>
            <w:tcBorders>
              <w:top w:val="nil"/>
              <w:left w:val="nil"/>
              <w:bottom w:val="nil"/>
              <w:right w:val="nil"/>
            </w:tcBorders>
            <w:vAlign w:val="center"/>
            <w:hideMark/>
          </w:tcPr>
          <w:p w14:paraId="1F106AB8"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-1.5 to -1.99</w:t>
            </w:r>
          </w:p>
        </w:tc>
        <w:tc>
          <w:tcPr>
            <w:tcW w:w="2982" w:type="pct"/>
            <w:tcBorders>
              <w:top w:val="nil"/>
              <w:left w:val="nil"/>
              <w:bottom w:val="nil"/>
              <w:right w:val="nil"/>
            </w:tcBorders>
            <w:vAlign w:val="center"/>
            <w:hideMark/>
          </w:tcPr>
          <w:p w14:paraId="53DAD61B"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Severe Drought</w:t>
            </w:r>
          </w:p>
        </w:tc>
      </w:tr>
      <w:tr w:rsidR="003D7CC0" w:rsidRPr="002022B0" w14:paraId="4365A38A" w14:textId="77777777" w:rsidTr="002022B0">
        <w:trPr>
          <w:trHeight w:val="301"/>
          <w:jc w:val="center"/>
        </w:trPr>
        <w:tc>
          <w:tcPr>
            <w:tcW w:w="2018" w:type="pct"/>
            <w:tcBorders>
              <w:top w:val="nil"/>
              <w:left w:val="nil"/>
              <w:bottom w:val="single" w:sz="8" w:space="0" w:color="auto"/>
              <w:right w:val="nil"/>
            </w:tcBorders>
            <w:vAlign w:val="center"/>
            <w:hideMark/>
          </w:tcPr>
          <w:p w14:paraId="044A7B25"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 -2.0</w:t>
            </w:r>
          </w:p>
        </w:tc>
        <w:tc>
          <w:tcPr>
            <w:tcW w:w="2982" w:type="pct"/>
            <w:tcBorders>
              <w:top w:val="nil"/>
              <w:left w:val="nil"/>
              <w:bottom w:val="single" w:sz="8" w:space="0" w:color="auto"/>
              <w:right w:val="nil"/>
            </w:tcBorders>
            <w:vAlign w:val="center"/>
            <w:hideMark/>
          </w:tcPr>
          <w:p w14:paraId="3862DA83"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Extreme Drought</w:t>
            </w:r>
          </w:p>
        </w:tc>
      </w:tr>
    </w:tbl>
    <w:p w14:paraId="161A1953" w14:textId="2BECED5F" w:rsidR="005344F4" w:rsidRDefault="005344F4" w:rsidP="00441B6F">
      <w:pPr>
        <w:pStyle w:val="Body"/>
        <w:spacing w:after="0"/>
        <w:rPr>
          <w:rFonts w:ascii="Arial" w:eastAsia="Calibri" w:hAnsi="Arial" w:cs="Arial"/>
          <w:szCs w:val="22"/>
        </w:rPr>
      </w:pPr>
    </w:p>
    <w:p w14:paraId="07688308" w14:textId="77777777" w:rsidR="002A1084" w:rsidRPr="002A1084" w:rsidRDefault="002A1084" w:rsidP="002A1084">
      <w:pPr>
        <w:pStyle w:val="Heading3"/>
        <w:jc w:val="both"/>
        <w:rPr>
          <w:rFonts w:ascii="Arial" w:eastAsia="Times New Roman" w:hAnsi="Arial" w:cs="Arial"/>
          <w:b/>
          <w:color w:val="auto"/>
          <w:sz w:val="20"/>
          <w:szCs w:val="20"/>
          <w:u w:val="single"/>
        </w:rPr>
      </w:pPr>
      <w:r w:rsidRPr="002A1084">
        <w:rPr>
          <w:rFonts w:ascii="Arial" w:eastAsia="Times New Roman" w:hAnsi="Arial" w:cs="Arial"/>
          <w:b/>
          <w:color w:val="auto"/>
          <w:sz w:val="20"/>
          <w:szCs w:val="20"/>
          <w:u w:val="single"/>
        </w:rPr>
        <w:t>3.2.2. Multi-model climate projections and water depth evolution scenarios</w:t>
      </w:r>
    </w:p>
    <w:p w14:paraId="4F77852D" w14:textId="77777777" w:rsidR="002A1084" w:rsidRPr="002A1084" w:rsidRDefault="002A1084" w:rsidP="002A1084">
      <w:pPr>
        <w:jc w:val="both"/>
        <w:rPr>
          <w:rFonts w:ascii="Arial" w:eastAsia="Calibri" w:hAnsi="Arial" w:cs="Arial"/>
          <w:bCs/>
          <w:lang w:eastAsia="fr-FR"/>
        </w:rPr>
      </w:pPr>
      <w:r w:rsidRPr="002A1084">
        <w:rPr>
          <w:rFonts w:ascii="Arial" w:eastAsia="Calibri" w:hAnsi="Arial" w:cs="Arial"/>
          <w:bCs/>
          <w:lang w:eastAsia="fr-FR"/>
        </w:rPr>
        <w:t xml:space="preserve">In order to anticipate future climate changes, this study </w:t>
      </w:r>
      <w:proofErr w:type="spellStart"/>
      <w:r w:rsidRPr="002A1084">
        <w:rPr>
          <w:rFonts w:ascii="Arial" w:eastAsia="Calibri" w:hAnsi="Arial" w:cs="Arial"/>
          <w:bCs/>
          <w:lang w:eastAsia="fr-FR"/>
        </w:rPr>
        <w:t>utilises</w:t>
      </w:r>
      <w:proofErr w:type="spellEnd"/>
      <w:r w:rsidRPr="002A1084">
        <w:rPr>
          <w:rFonts w:ascii="Arial" w:eastAsia="Calibri" w:hAnsi="Arial" w:cs="Arial"/>
          <w:bCs/>
          <w:lang w:eastAsia="fr-FR"/>
        </w:rPr>
        <w:t xml:space="preserve"> projected daily climate data from three regional models: RCA4-NCC, RCA4-ICHEC, and RCA4-IPSL. These models were selected from the CORDEX-Africa database. These models provide simulations of the regional climate under several emission scenarios. Nevertheless, two scenarios were retained for the purposes of this analysis: RCP4.5 is an intermediate scenario, while RCP8.5 reflects a high-emission pessimistic trajectory.</w:t>
      </w:r>
    </w:p>
    <w:p w14:paraId="373CDCD3" w14:textId="21B2CDC7" w:rsidR="002A1084" w:rsidRPr="002A1084" w:rsidRDefault="002A1084" w:rsidP="002A1084">
      <w:pPr>
        <w:jc w:val="both"/>
        <w:rPr>
          <w:rFonts w:ascii="Arial" w:eastAsia="Calibri" w:hAnsi="Arial" w:cs="Arial"/>
          <w:bCs/>
          <w:lang w:eastAsia="fr-FR"/>
        </w:rPr>
      </w:pPr>
      <w:r w:rsidRPr="002A1084">
        <w:rPr>
          <w:rFonts w:ascii="Arial" w:eastAsia="Calibri" w:hAnsi="Arial" w:cs="Arial"/>
          <w:bCs/>
          <w:lang w:eastAsia="fr-FR"/>
        </w:rPr>
        <w:t xml:space="preserve">In order to reduce the uncertainties associated with individual projections, the outputs of the three models were combined to produce a multi-model average. This approach is commonly recommended in the literature as a means of obtaining more robust climate estimates </w:t>
      </w:r>
      <w:r w:rsidRPr="00742D3E">
        <w:rPr>
          <w:rFonts w:ascii="Arial" w:eastAsia="Calibri" w:hAnsi="Arial" w:cs="Arial"/>
          <w:bCs/>
          <w:lang w:eastAsia="fr-FR"/>
        </w:rPr>
        <w:t>[</w:t>
      </w:r>
      <w:r w:rsidR="00192E75" w:rsidRPr="00742D3E">
        <w:rPr>
          <w:rFonts w:ascii="Arial" w:eastAsia="Calibri" w:hAnsi="Arial" w:cs="Arial"/>
          <w:bCs/>
          <w:lang w:eastAsia="fr-FR"/>
        </w:rPr>
        <w:t>1</w:t>
      </w:r>
      <w:r w:rsidR="005328BF" w:rsidRPr="00742D3E">
        <w:rPr>
          <w:rFonts w:ascii="Arial" w:eastAsia="Calibri" w:hAnsi="Arial" w:cs="Arial"/>
          <w:bCs/>
          <w:lang w:eastAsia="fr-FR"/>
        </w:rPr>
        <w:t>7</w:t>
      </w:r>
      <w:r w:rsidRPr="00742D3E">
        <w:rPr>
          <w:rFonts w:ascii="Arial" w:eastAsia="Calibri" w:hAnsi="Arial" w:cs="Arial"/>
          <w:bCs/>
          <w:lang w:eastAsia="fr-FR"/>
        </w:rPr>
        <w:t>]</w:t>
      </w:r>
      <w:r w:rsidRPr="002A1084">
        <w:rPr>
          <w:rFonts w:ascii="Arial" w:eastAsia="Calibri" w:hAnsi="Arial" w:cs="Arial"/>
          <w:b/>
          <w:lang w:eastAsia="fr-FR"/>
        </w:rPr>
        <w:t>.</w:t>
      </w:r>
      <w:r w:rsidRPr="002A1084">
        <w:rPr>
          <w:rFonts w:ascii="Arial" w:eastAsia="Calibri" w:hAnsi="Arial" w:cs="Arial"/>
          <w:bCs/>
          <w:lang w:eastAsia="fr-FR"/>
        </w:rPr>
        <w:t xml:space="preserve"> </w:t>
      </w:r>
      <w:r w:rsidR="00D560B1" w:rsidRPr="002A1084">
        <w:rPr>
          <w:rFonts w:ascii="Arial" w:eastAsia="Calibri" w:hAnsi="Arial" w:cs="Arial"/>
          <w:bCs/>
          <w:lang w:eastAsia="fr-FR"/>
        </w:rPr>
        <w:t>Two-time</w:t>
      </w:r>
      <w:r w:rsidRPr="002A1084">
        <w:rPr>
          <w:rFonts w:ascii="Arial" w:eastAsia="Calibri" w:hAnsi="Arial" w:cs="Arial"/>
          <w:bCs/>
          <w:lang w:eastAsia="fr-FR"/>
        </w:rPr>
        <w:t xml:space="preserve"> horizons were considered: 2021-2040 (horizon 2030) and 2041-2060 (horizon 2050), in comparison to the historical reference period 1981-2005. The Standardized Precipitation Index (SPI) is a statistical metric used to identify years with rainfall deficits, particularly those marked by El Niño events. Finally, for the deficit years in question, annual rainfall profiles will be established from daily data in order to </w:t>
      </w:r>
      <w:proofErr w:type="spellStart"/>
      <w:r w:rsidRPr="002A1084">
        <w:rPr>
          <w:rFonts w:ascii="Arial" w:eastAsia="Calibri" w:hAnsi="Arial" w:cs="Arial"/>
          <w:bCs/>
          <w:lang w:eastAsia="fr-FR"/>
        </w:rPr>
        <w:t>analyse</w:t>
      </w:r>
      <w:proofErr w:type="spellEnd"/>
      <w:r w:rsidRPr="002A1084">
        <w:rPr>
          <w:rFonts w:ascii="Arial" w:eastAsia="Calibri" w:hAnsi="Arial" w:cs="Arial"/>
          <w:bCs/>
          <w:lang w:eastAsia="fr-FR"/>
        </w:rPr>
        <w:t xml:space="preserve"> the most critical periods of the year. It is proposed that inferences regarding the impact on available water depth shall be made using historical trends as a point of reference. This shall be achieved by means of analysis of the </w:t>
      </w:r>
      <w:proofErr w:type="spellStart"/>
      <w:r w:rsidRPr="002A1084">
        <w:rPr>
          <w:rFonts w:ascii="Arial" w:eastAsia="Calibri" w:hAnsi="Arial" w:cs="Arial"/>
          <w:bCs/>
          <w:lang w:eastAsia="fr-FR"/>
        </w:rPr>
        <w:t>behaviour</w:t>
      </w:r>
      <w:proofErr w:type="spellEnd"/>
      <w:r w:rsidRPr="002A1084">
        <w:rPr>
          <w:rFonts w:ascii="Arial" w:eastAsia="Calibri" w:hAnsi="Arial" w:cs="Arial"/>
          <w:bCs/>
          <w:lang w:eastAsia="fr-FR"/>
        </w:rPr>
        <w:t xml:space="preserve"> of seasonal rainfall.</w:t>
      </w:r>
    </w:p>
    <w:p w14:paraId="34F05D73" w14:textId="77777777" w:rsidR="002A1084" w:rsidRPr="002A1084" w:rsidRDefault="002A1084" w:rsidP="002A1084">
      <w:pPr>
        <w:pStyle w:val="Heading3"/>
        <w:spacing w:before="120" w:after="120"/>
        <w:jc w:val="both"/>
        <w:rPr>
          <w:rFonts w:ascii="Arial" w:eastAsia="Times New Roman" w:hAnsi="Arial" w:cs="Arial"/>
          <w:b/>
          <w:color w:val="auto"/>
          <w:sz w:val="20"/>
          <w:szCs w:val="20"/>
          <w:u w:val="single"/>
        </w:rPr>
      </w:pPr>
      <w:bookmarkStart w:id="4" w:name="_Toc99269892"/>
      <w:r w:rsidRPr="002A1084">
        <w:rPr>
          <w:rFonts w:ascii="Arial" w:eastAsia="Times New Roman" w:hAnsi="Arial" w:cs="Arial"/>
          <w:b/>
          <w:color w:val="auto"/>
          <w:sz w:val="20"/>
          <w:szCs w:val="20"/>
          <w:u w:val="single"/>
        </w:rPr>
        <w:t>3.2.3. Determination of the useful water layer</w:t>
      </w:r>
    </w:p>
    <w:bookmarkEnd w:id="4"/>
    <w:p w14:paraId="043DD39B" w14:textId="5EDE3179" w:rsidR="002A1084" w:rsidRPr="002A1084" w:rsidRDefault="002A1084" w:rsidP="002A1084">
      <w:pPr>
        <w:jc w:val="both"/>
        <w:rPr>
          <w:rFonts w:ascii="Arial" w:hAnsi="Arial" w:cs="Arial"/>
          <w:color w:val="000000"/>
        </w:rPr>
      </w:pPr>
      <w:r w:rsidRPr="002A1084">
        <w:rPr>
          <w:rFonts w:ascii="Arial" w:hAnsi="Arial" w:cs="Arial"/>
          <w:color w:val="000000"/>
        </w:rPr>
        <w:t>The useful water depth (Leu) is defined as the difference between the daily water level (</w:t>
      </w:r>
      <w:proofErr w:type="spellStart"/>
      <w:r w:rsidRPr="002A1084">
        <w:rPr>
          <w:rFonts w:ascii="Arial" w:hAnsi="Arial" w:cs="Arial"/>
          <w:color w:val="000000"/>
        </w:rPr>
        <w:t>Hj</w:t>
      </w:r>
      <w:proofErr w:type="spellEnd"/>
      <w:r w:rsidRPr="002A1084">
        <w:rPr>
          <w:rFonts w:ascii="Arial" w:hAnsi="Arial" w:cs="Arial"/>
          <w:color w:val="000000"/>
        </w:rPr>
        <w:t xml:space="preserve">) and the minimum production water level (Min Level). This water depth facilitates analysis of the availability of water for turbine operation. It has been demonstrated that this index is a reliable metric for evaluating the water </w:t>
      </w:r>
      <w:r w:rsidRPr="005328BF">
        <w:rPr>
          <w:rFonts w:ascii="Arial" w:hAnsi="Arial" w:cs="Arial"/>
          <w:color w:val="000000"/>
        </w:rPr>
        <w:t xml:space="preserve">height in meters (m) available for turbine flow and, consequently, the hydroelectric production capacity </w:t>
      </w:r>
      <w:r w:rsidRPr="00742D3E">
        <w:rPr>
          <w:rFonts w:ascii="Arial" w:hAnsi="Arial" w:cs="Arial"/>
          <w:color w:val="000000"/>
        </w:rPr>
        <w:t>[</w:t>
      </w:r>
      <w:r w:rsidR="00192E75" w:rsidRPr="00742D3E">
        <w:rPr>
          <w:rFonts w:ascii="Arial" w:hAnsi="Arial" w:cs="Arial"/>
          <w:color w:val="000000"/>
        </w:rPr>
        <w:t>1</w:t>
      </w:r>
      <w:r w:rsidR="005328BF" w:rsidRPr="00742D3E">
        <w:rPr>
          <w:rFonts w:ascii="Arial" w:hAnsi="Arial" w:cs="Arial"/>
          <w:color w:val="000000"/>
        </w:rPr>
        <w:t>8</w:t>
      </w:r>
      <w:r w:rsidRPr="00742D3E">
        <w:rPr>
          <w:rFonts w:ascii="Arial" w:hAnsi="Arial" w:cs="Arial"/>
          <w:color w:val="000000"/>
        </w:rPr>
        <w:t>].</w:t>
      </w:r>
    </w:p>
    <w:p w14:paraId="52EB9815" w14:textId="21CF3ADD" w:rsidR="002A1084" w:rsidRPr="002A1084" w:rsidRDefault="002A1084" w:rsidP="002A1084">
      <w:pPr>
        <w:shd w:val="clear" w:color="auto" w:fill="FFFFFF"/>
        <w:jc w:val="both"/>
        <w:outlineLvl w:val="0"/>
        <w:rPr>
          <w:rFonts w:ascii="Arial" w:hAnsi="Arial" w:cs="Arial"/>
          <w:b/>
          <w:bCs/>
          <w:color w:val="262626"/>
          <w:kern w:val="36"/>
          <w:lang w:eastAsia="fr-FR"/>
        </w:rPr>
      </w:pPr>
      <w:r w:rsidRPr="002A1084">
        <w:rPr>
          <w:rFonts w:ascii="Arial" w:hAnsi="Arial" w:cs="Arial"/>
        </w:rPr>
        <w:t xml:space="preserve">                                                                      </w:t>
      </w:r>
      <m:oMath>
        <m:r>
          <w:rPr>
            <w:rFonts w:ascii="Cambria Math" w:hAnsi="Cambria Math" w:cs="Arial"/>
            <w:color w:val="262626"/>
            <w:kern w:val="36"/>
            <w:lang w:eastAsia="fr-FR"/>
          </w:rPr>
          <m:t>Leu</m:t>
        </m:r>
        <m:r>
          <m:rPr>
            <m:sty m:val="p"/>
          </m:rPr>
          <w:rPr>
            <w:rFonts w:ascii="Cambria Math" w:hAnsi="Cambria Math" w:cs="Arial"/>
            <w:color w:val="262626"/>
            <w:kern w:val="36"/>
            <w:lang w:eastAsia="fr-FR"/>
          </w:rPr>
          <m:t>=Hj-</m:t>
        </m:r>
        <m:func>
          <m:funcPr>
            <m:ctrlPr>
              <w:rPr>
                <w:rFonts w:ascii="Cambria Math" w:hAnsi="Cambria Math" w:cs="Arial"/>
                <w:bCs/>
                <w:color w:val="262626"/>
                <w:kern w:val="36"/>
                <w:lang w:eastAsia="fr-FR"/>
              </w:rPr>
            </m:ctrlPr>
          </m:funcPr>
          <m:fName>
            <m:r>
              <m:rPr>
                <m:sty m:val="p"/>
              </m:rPr>
              <w:rPr>
                <w:rFonts w:ascii="Cambria Math" w:hAnsi="Cambria Math" w:cs="Arial"/>
                <w:color w:val="262626"/>
                <w:kern w:val="36"/>
                <w:lang w:eastAsia="fr-FR"/>
              </w:rPr>
              <m:t>min</m:t>
            </m:r>
          </m:fName>
          <m:e>
            <m:r>
              <w:rPr>
                <w:rFonts w:ascii="Cambria Math" w:hAnsi="Cambria Math" w:cs="Arial"/>
                <w:color w:val="262626"/>
                <w:kern w:val="36"/>
                <w:lang w:eastAsia="fr-FR"/>
              </w:rPr>
              <m:t>cost</m:t>
            </m:r>
          </m:e>
        </m:func>
      </m:oMath>
      <w:r w:rsidRPr="002A1084">
        <w:rPr>
          <w:rFonts w:ascii="Arial" w:hAnsi="Arial" w:cs="Arial"/>
        </w:rPr>
        <w:t xml:space="preserve">                                            </w:t>
      </w:r>
      <w:r w:rsidRPr="00742D3E">
        <w:rPr>
          <w:rFonts w:ascii="Arial" w:hAnsi="Arial" w:cs="Arial"/>
          <w:color w:val="000000"/>
        </w:rPr>
        <w:t>(2)</w:t>
      </w:r>
    </w:p>
    <w:p w14:paraId="33362F01" w14:textId="48C9B92E" w:rsidR="002A1084" w:rsidRPr="002A1084" w:rsidRDefault="00D560B1" w:rsidP="002A1084">
      <w:pPr>
        <w:jc w:val="both"/>
        <w:rPr>
          <w:rFonts w:ascii="Arial" w:hAnsi="Arial" w:cs="Arial"/>
          <w:color w:val="000000"/>
        </w:rPr>
      </w:pPr>
      <w:r w:rsidRPr="002A1084">
        <w:rPr>
          <w:rFonts w:ascii="Arial" w:hAnsi="Arial" w:cs="Arial"/>
          <w:color w:val="000000"/>
        </w:rPr>
        <w:t>When:</w:t>
      </w:r>
      <w:r w:rsidR="002A1084" w:rsidRPr="002A1084">
        <w:rPr>
          <w:rFonts w:ascii="Arial" w:hAnsi="Arial" w:cs="Arial"/>
          <w:color w:val="000000"/>
        </w:rPr>
        <w:t xml:space="preserve"> </w:t>
      </w:r>
    </w:p>
    <w:p w14:paraId="40B5F6E1" w14:textId="6140E4A0" w:rsidR="002A1084" w:rsidRPr="002A1084" w:rsidRDefault="002A1084" w:rsidP="002A1084">
      <w:pPr>
        <w:rPr>
          <w:rFonts w:ascii="Arial" w:hAnsi="Arial" w:cs="Arial"/>
          <w:color w:val="000000"/>
        </w:rPr>
      </w:pPr>
      <w:r w:rsidRPr="002A1084">
        <w:rPr>
          <w:rFonts w:ascii="Arial" w:hAnsi="Arial" w:cs="Arial"/>
          <w:color w:val="000000"/>
        </w:rPr>
        <w:t xml:space="preserve">                                                                             </w:t>
      </w:r>
      <m:oMath>
        <m:r>
          <w:rPr>
            <w:rFonts w:ascii="Cambria Math" w:hAnsi="Cambria Math" w:cs="Arial"/>
            <w:lang w:eastAsia="fr-FR"/>
          </w:rPr>
          <m:t>Leu</m:t>
        </m:r>
        <m:r>
          <m:rPr>
            <m:sty m:val="p"/>
          </m:rPr>
          <w:rPr>
            <w:rFonts w:ascii="Cambria Math" w:hAnsi="Cambria Math" w:cs="Arial"/>
            <w:lang w:eastAsia="fr-FR"/>
          </w:rPr>
          <m:t>&gt;0</m:t>
        </m:r>
      </m:oMath>
    </w:p>
    <w:p w14:paraId="1FCCF473" w14:textId="77777777" w:rsidR="002A1084" w:rsidRPr="002A1084" w:rsidRDefault="002A1084" w:rsidP="002A1084">
      <w:pPr>
        <w:jc w:val="both"/>
        <w:rPr>
          <w:rFonts w:ascii="Arial" w:hAnsi="Arial" w:cs="Arial"/>
          <w:color w:val="000000"/>
        </w:rPr>
      </w:pPr>
      <w:r w:rsidRPr="002A1084">
        <w:rPr>
          <w:rFonts w:ascii="Arial" w:hAnsi="Arial" w:cs="Arial"/>
          <w:color w:val="000000"/>
        </w:rPr>
        <w:t xml:space="preserve">The dam contains excess water that can be </w:t>
      </w:r>
      <w:proofErr w:type="spellStart"/>
      <w:r w:rsidRPr="002A1084">
        <w:rPr>
          <w:rFonts w:ascii="Arial" w:hAnsi="Arial" w:cs="Arial"/>
          <w:color w:val="000000"/>
        </w:rPr>
        <w:t>utilised</w:t>
      </w:r>
      <w:proofErr w:type="spellEnd"/>
      <w:r w:rsidRPr="002A1084">
        <w:rPr>
          <w:rFonts w:ascii="Arial" w:hAnsi="Arial" w:cs="Arial"/>
          <w:color w:val="000000"/>
        </w:rPr>
        <w:t xml:space="preserve"> to meet electricity production needs.</w:t>
      </w:r>
    </w:p>
    <w:p w14:paraId="14CAAA09" w14:textId="77777777" w:rsidR="002A1084" w:rsidRPr="002A1084" w:rsidRDefault="002A1084" w:rsidP="002A1084">
      <w:pPr>
        <w:jc w:val="both"/>
        <w:rPr>
          <w:rFonts w:ascii="Arial" w:hAnsi="Arial" w:cs="Arial"/>
          <w:color w:val="000000"/>
        </w:rPr>
      </w:pPr>
      <w:r w:rsidRPr="002A1084">
        <w:rPr>
          <w:rFonts w:ascii="Arial" w:hAnsi="Arial" w:cs="Arial"/>
          <w:color w:val="000000"/>
        </w:rPr>
        <w:t xml:space="preserve">The time at which this will take place is as follows: </w:t>
      </w:r>
    </w:p>
    <w:p w14:paraId="3DE9CEF8" w14:textId="7ED05662" w:rsidR="002A1084" w:rsidRPr="002A1084" w:rsidRDefault="002A1084" w:rsidP="002A1084">
      <w:pPr>
        <w:jc w:val="center"/>
        <w:rPr>
          <w:rFonts w:ascii="Arial" w:hAnsi="Arial" w:cs="Arial"/>
          <w:bCs/>
          <w:color w:val="000000"/>
        </w:rPr>
      </w:pPr>
      <m:oMathPara>
        <m:oMath>
          <m:r>
            <w:rPr>
              <w:rFonts w:ascii="Cambria Math" w:hAnsi="Cambria Math" w:cs="Arial"/>
              <w:lang w:eastAsia="fr-FR"/>
            </w:rPr>
            <m:t>Leu</m:t>
          </m:r>
          <m:r>
            <m:rPr>
              <m:sty m:val="p"/>
            </m:rPr>
            <w:rPr>
              <w:rFonts w:ascii="Cambria Math" w:hAnsi="Cambria Math" w:cs="Arial"/>
              <w:lang w:eastAsia="fr-FR"/>
            </w:rPr>
            <m:t>&lt;0</m:t>
          </m:r>
        </m:oMath>
      </m:oMathPara>
    </w:p>
    <w:p w14:paraId="4DB5E6AC" w14:textId="77777777" w:rsidR="002A1084" w:rsidRPr="002A1084" w:rsidRDefault="002A1084" w:rsidP="002A1084">
      <w:pPr>
        <w:jc w:val="both"/>
        <w:rPr>
          <w:rFonts w:ascii="Arial" w:hAnsi="Arial" w:cs="Arial"/>
          <w:color w:val="000000"/>
        </w:rPr>
      </w:pPr>
      <w:r w:rsidRPr="002A1084">
        <w:rPr>
          <w:rFonts w:ascii="Arial" w:hAnsi="Arial" w:cs="Arial"/>
          <w:color w:val="000000"/>
        </w:rPr>
        <w:lastRenderedPageBreak/>
        <w:t>The dam's water level has been reduced to align with the current production requirements. This has the potential to result in power outages.</w:t>
      </w:r>
    </w:p>
    <w:p w14:paraId="3B5B22C3" w14:textId="36B63113" w:rsidR="005344F4" w:rsidRDefault="005344F4" w:rsidP="00441B6F">
      <w:pPr>
        <w:pStyle w:val="Body"/>
        <w:spacing w:after="0"/>
        <w:rPr>
          <w:rFonts w:ascii="Arial" w:eastAsia="Calibri" w:hAnsi="Arial" w:cs="Arial"/>
          <w:szCs w:val="22"/>
        </w:rPr>
      </w:pPr>
    </w:p>
    <w:p w14:paraId="6E19DEE0" w14:textId="77777777" w:rsidR="003B3FE8" w:rsidRPr="003B3FE8" w:rsidRDefault="003B3FE8" w:rsidP="003B3FE8">
      <w:pPr>
        <w:pStyle w:val="Heading3"/>
        <w:spacing w:before="120" w:after="120"/>
        <w:ind w:left="289"/>
        <w:jc w:val="both"/>
        <w:rPr>
          <w:rFonts w:ascii="Arial" w:eastAsia="Times New Roman" w:hAnsi="Arial" w:cs="Arial"/>
          <w:b/>
          <w:color w:val="auto"/>
          <w:sz w:val="20"/>
          <w:szCs w:val="20"/>
          <w:u w:val="single"/>
        </w:rPr>
      </w:pPr>
      <w:r w:rsidRPr="003B3FE8">
        <w:rPr>
          <w:rFonts w:ascii="Arial" w:eastAsia="Times New Roman" w:hAnsi="Arial" w:cs="Arial"/>
          <w:b/>
          <w:color w:val="auto"/>
          <w:sz w:val="20"/>
          <w:szCs w:val="20"/>
          <w:u w:val="single"/>
        </w:rPr>
        <w:t xml:space="preserve">3.2.4. Classification of alert levels </w:t>
      </w:r>
    </w:p>
    <w:p w14:paraId="718832C7" w14:textId="77777777" w:rsidR="003B3FE8" w:rsidRPr="003B3FE8" w:rsidRDefault="003B3FE8" w:rsidP="003B3FE8">
      <w:pPr>
        <w:jc w:val="both"/>
        <w:rPr>
          <w:rFonts w:ascii="Arial" w:eastAsia="Calibri" w:hAnsi="Arial" w:cs="Arial"/>
        </w:rPr>
      </w:pPr>
      <w:r w:rsidRPr="003B3FE8">
        <w:rPr>
          <w:rFonts w:ascii="Arial" w:eastAsia="Calibri" w:hAnsi="Arial" w:cs="Arial"/>
        </w:rPr>
        <w:t>The effective water depth index (Leff) has been defined as a means of monitoring the alert level of the water depth in the reservoir.</w:t>
      </w:r>
    </w:p>
    <w:tbl>
      <w:tblPr>
        <w:tblW w:w="0" w:type="auto"/>
        <w:tblLook w:val="04A0" w:firstRow="1" w:lastRow="0" w:firstColumn="1" w:lastColumn="0" w:noHBand="0" w:noVBand="1"/>
      </w:tblPr>
      <w:tblGrid>
        <w:gridCol w:w="6926"/>
        <w:gridCol w:w="674"/>
        <w:gridCol w:w="608"/>
      </w:tblGrid>
      <w:tr w:rsidR="004C396D" w:rsidRPr="003B3FE8" w14:paraId="04C31D02" w14:textId="77777777" w:rsidTr="00706AEB">
        <w:tc>
          <w:tcPr>
            <w:tcW w:w="8642" w:type="dxa"/>
          </w:tcPr>
          <w:p w14:paraId="111102CB" w14:textId="4A9D4E16" w:rsidR="003B3FE8" w:rsidRPr="003B3FE8" w:rsidRDefault="003B3FE8" w:rsidP="003B3FE8">
            <w:pPr>
              <w:jc w:val="both"/>
              <w:rPr>
                <w:rFonts w:ascii="Arial" w:eastAsia="Calibri" w:hAnsi="Arial" w:cs="Arial"/>
                <w:b/>
                <w:iCs/>
              </w:rPr>
            </w:pPr>
            <m:oMathPara>
              <m:oMath>
                <m:r>
                  <m:rPr>
                    <m:sty m:val="p"/>
                  </m:rPr>
                  <w:rPr>
                    <w:rFonts w:ascii="Cambria Math" w:hAnsi="Cambria Math" w:cs="Arial"/>
                    <w:lang w:eastAsia="fr-FR"/>
                  </w:rPr>
                  <m:t>Leff=</m:t>
                </m:r>
                <m:f>
                  <m:fPr>
                    <m:ctrlPr>
                      <w:rPr>
                        <w:rFonts w:ascii="Cambria Math" w:hAnsi="Cambria Math" w:cs="Arial"/>
                        <w:bCs/>
                        <w:iCs/>
                        <w:lang w:eastAsia="fr-FR"/>
                      </w:rPr>
                    </m:ctrlPr>
                  </m:fPr>
                  <m:num>
                    <m:r>
                      <m:rPr>
                        <m:sty m:val="p"/>
                      </m:rPr>
                      <w:rPr>
                        <w:rFonts w:ascii="Cambria Math" w:hAnsi="Cambria Math" w:cs="Arial"/>
                        <w:lang w:eastAsia="fr-FR"/>
                      </w:rPr>
                      <m:t>Leu</m:t>
                    </m:r>
                  </m:num>
                  <m:den>
                    <m:func>
                      <m:funcPr>
                        <m:ctrlPr>
                          <w:rPr>
                            <w:rFonts w:ascii="Cambria Math" w:hAnsi="Cambria Math" w:cs="Arial"/>
                            <w:lang w:eastAsia="fr-FR"/>
                          </w:rPr>
                        </m:ctrlPr>
                      </m:funcPr>
                      <m:fName>
                        <m:r>
                          <m:rPr>
                            <m:sty m:val="p"/>
                          </m:rPr>
                          <w:rPr>
                            <w:rFonts w:ascii="Cambria Math" w:hAnsi="Cambria Math" w:cs="Arial"/>
                            <w:lang w:eastAsia="fr-FR"/>
                          </w:rPr>
                          <m:t>max</m:t>
                        </m:r>
                      </m:fName>
                      <m:e>
                        <m:r>
                          <w:rPr>
                            <w:rFonts w:ascii="Cambria Math" w:hAnsi="Cambria Math" w:cs="Arial"/>
                            <w:lang w:eastAsia="fr-FR"/>
                          </w:rPr>
                          <m:t>coast</m:t>
                        </m:r>
                      </m:e>
                    </m:func>
                    <m:r>
                      <m:rPr>
                        <m:sty m:val="p"/>
                      </m:rPr>
                      <w:rPr>
                        <w:rFonts w:ascii="Cambria Math" w:hAnsi="Cambria Math" w:cs="Arial"/>
                        <w:lang w:eastAsia="fr-FR"/>
                      </w:rPr>
                      <m:t>-</m:t>
                    </m:r>
                    <m:func>
                      <m:funcPr>
                        <m:ctrlPr>
                          <w:rPr>
                            <w:rFonts w:ascii="Cambria Math" w:hAnsi="Cambria Math" w:cs="Arial"/>
                            <w:lang w:eastAsia="fr-FR"/>
                          </w:rPr>
                        </m:ctrlPr>
                      </m:funcPr>
                      <m:fName>
                        <m:r>
                          <m:rPr>
                            <m:sty m:val="p"/>
                          </m:rPr>
                          <w:rPr>
                            <w:rFonts w:ascii="Cambria Math" w:hAnsi="Cambria Math" w:cs="Arial"/>
                            <w:lang w:eastAsia="fr-FR"/>
                          </w:rPr>
                          <m:t>min</m:t>
                        </m:r>
                      </m:fName>
                      <m:e>
                        <m:r>
                          <w:rPr>
                            <w:rFonts w:ascii="Cambria Math" w:hAnsi="Cambria Math" w:cs="Arial"/>
                            <w:lang w:eastAsia="fr-FR"/>
                          </w:rPr>
                          <m:t>coast</m:t>
                        </m:r>
                      </m:e>
                    </m:func>
                  </m:den>
                </m:f>
              </m:oMath>
            </m:oMathPara>
          </w:p>
        </w:tc>
        <w:tc>
          <w:tcPr>
            <w:tcW w:w="754" w:type="dxa"/>
          </w:tcPr>
          <w:p w14:paraId="54A4DB05" w14:textId="77777777" w:rsidR="003B3FE8" w:rsidRPr="00742D3E" w:rsidRDefault="003B3FE8" w:rsidP="003B3FE8">
            <w:pPr>
              <w:jc w:val="both"/>
              <w:rPr>
                <w:rFonts w:ascii="Arial" w:eastAsia="Calibri" w:hAnsi="Arial" w:cs="Arial"/>
              </w:rPr>
            </w:pPr>
            <w:r w:rsidRPr="00742D3E">
              <w:rPr>
                <w:rFonts w:ascii="Arial" w:eastAsia="Calibri" w:hAnsi="Arial" w:cs="Arial"/>
              </w:rPr>
              <w:t>(3)</w:t>
            </w:r>
          </w:p>
        </w:tc>
        <w:tc>
          <w:tcPr>
            <w:tcW w:w="754" w:type="dxa"/>
          </w:tcPr>
          <w:p w14:paraId="53732E46" w14:textId="77777777" w:rsidR="003B3FE8" w:rsidRPr="003B3FE8" w:rsidRDefault="003B3FE8" w:rsidP="003B3FE8">
            <w:pPr>
              <w:jc w:val="both"/>
              <w:rPr>
                <w:rFonts w:ascii="Arial" w:eastAsia="Calibri" w:hAnsi="Arial" w:cs="Arial"/>
                <w:b/>
                <w:bCs/>
              </w:rPr>
            </w:pPr>
          </w:p>
        </w:tc>
      </w:tr>
    </w:tbl>
    <w:p w14:paraId="4C3C8694" w14:textId="77777777" w:rsidR="003B3FE8" w:rsidRPr="003B3FE8" w:rsidRDefault="003B3FE8" w:rsidP="003B3FE8">
      <w:pPr>
        <w:jc w:val="both"/>
        <w:rPr>
          <w:rFonts w:ascii="Arial" w:eastAsia="Calibri" w:hAnsi="Arial" w:cs="Arial"/>
        </w:rPr>
      </w:pPr>
    </w:p>
    <w:p w14:paraId="4903C617" w14:textId="6966C080" w:rsidR="003B3FE8" w:rsidRPr="003B3FE8" w:rsidRDefault="003B3FE8" w:rsidP="003B3FE8">
      <w:pPr>
        <w:jc w:val="both"/>
        <w:rPr>
          <w:rFonts w:ascii="Arial" w:eastAsia="Calibri" w:hAnsi="Arial" w:cs="Arial"/>
        </w:rPr>
      </w:pPr>
      <w:r w:rsidRPr="003B3FE8">
        <w:rPr>
          <w:rFonts w:ascii="Arial" w:eastAsia="Calibri" w:hAnsi="Arial" w:cs="Arial"/>
        </w:rPr>
        <w:t>The term "</w:t>
      </w:r>
      <w:r w:rsidR="004C396D" w:rsidRPr="004C396D">
        <w:rPr>
          <w:rFonts w:ascii="Arial" w:eastAsia="Calibri" w:hAnsi="Arial" w:cs="Arial"/>
        </w:rPr>
        <w:t>max coast</w:t>
      </w:r>
      <w:r w:rsidRPr="003B3FE8">
        <w:rPr>
          <w:rFonts w:ascii="Arial" w:eastAsia="Calibri" w:hAnsi="Arial" w:cs="Arial"/>
        </w:rPr>
        <w:t>" is used to denote the maximum level, whilst "</w:t>
      </w:r>
      <w:r w:rsidR="004C396D" w:rsidRPr="004C396D">
        <w:rPr>
          <w:rFonts w:ascii="Arial" w:eastAsia="Calibri" w:hAnsi="Arial" w:cs="Arial"/>
        </w:rPr>
        <w:t>m</w:t>
      </w:r>
      <w:r w:rsidR="004C396D">
        <w:rPr>
          <w:rFonts w:ascii="Arial" w:eastAsia="Calibri" w:hAnsi="Arial" w:cs="Arial"/>
        </w:rPr>
        <w:t>in</w:t>
      </w:r>
      <w:r w:rsidR="004C396D" w:rsidRPr="004C396D">
        <w:rPr>
          <w:rFonts w:ascii="Arial" w:eastAsia="Calibri" w:hAnsi="Arial" w:cs="Arial"/>
        </w:rPr>
        <w:t xml:space="preserve"> coast</w:t>
      </w:r>
      <w:r w:rsidRPr="003B3FE8">
        <w:rPr>
          <w:rFonts w:ascii="Arial" w:eastAsia="Calibri" w:hAnsi="Arial" w:cs="Arial"/>
        </w:rPr>
        <w:t>" is used to denote the minimum level. The difference between these two values is said to represent the optimal water depth.</w:t>
      </w:r>
    </w:p>
    <w:p w14:paraId="30D33088" w14:textId="16B56639" w:rsidR="003B3FE8" w:rsidRPr="003B3FE8" w:rsidRDefault="003B3FE8" w:rsidP="003B3FE8">
      <w:pPr>
        <w:jc w:val="both"/>
        <w:rPr>
          <w:rFonts w:ascii="Arial" w:eastAsia="Calibri" w:hAnsi="Arial" w:cs="Arial"/>
        </w:rPr>
      </w:pPr>
      <w:r w:rsidRPr="003B3FE8">
        <w:rPr>
          <w:rFonts w:ascii="Arial" w:eastAsia="Calibri" w:hAnsi="Arial" w:cs="Arial"/>
        </w:rPr>
        <w:t xml:space="preserve">The index ranges from 0, indicative of a water crisis, to 1, reflecting optimal comfort, as presented in Table </w:t>
      </w:r>
      <w:r w:rsidR="00F555E4">
        <w:rPr>
          <w:rFonts w:ascii="Arial" w:eastAsia="Calibri" w:hAnsi="Arial" w:cs="Arial"/>
        </w:rPr>
        <w:t>2</w:t>
      </w:r>
      <w:r w:rsidRPr="003B3FE8">
        <w:rPr>
          <w:rFonts w:ascii="Arial" w:eastAsia="Calibri" w:hAnsi="Arial" w:cs="Arial"/>
        </w:rPr>
        <w:t>. Systematic monitoring of this index enables not only the evaluation of alert levels but also facilitates the identification of critical periods throughout the year.</w:t>
      </w:r>
    </w:p>
    <w:p w14:paraId="06857E19" w14:textId="616858BE" w:rsidR="005344F4" w:rsidRDefault="005344F4" w:rsidP="00441B6F">
      <w:pPr>
        <w:pStyle w:val="Body"/>
        <w:spacing w:after="0"/>
        <w:rPr>
          <w:rFonts w:ascii="Arial" w:eastAsia="Calibri" w:hAnsi="Arial" w:cs="Arial"/>
          <w:szCs w:val="22"/>
        </w:rPr>
      </w:pPr>
    </w:p>
    <w:p w14:paraId="4D929C41" w14:textId="7BB97429" w:rsidR="004C396D" w:rsidRPr="004C396D" w:rsidRDefault="004C396D" w:rsidP="004C396D">
      <w:pPr>
        <w:jc w:val="both"/>
        <w:rPr>
          <w:rFonts w:ascii="Arial" w:eastAsia="Calibri" w:hAnsi="Arial" w:cs="Arial"/>
        </w:rPr>
      </w:pPr>
      <w:r w:rsidRPr="004C396D">
        <w:rPr>
          <w:rFonts w:ascii="Arial" w:eastAsia="Calibri" w:hAnsi="Arial" w:cs="Arial"/>
          <w:b/>
          <w:bCs/>
        </w:rPr>
        <w:t xml:space="preserve">                      </w:t>
      </w:r>
      <w:bookmarkStart w:id="5" w:name="_Toc180154733"/>
      <w:r w:rsidRPr="004C396D">
        <w:rPr>
          <w:rFonts w:ascii="Arial" w:eastAsia="Calibri" w:hAnsi="Arial" w:cs="Arial"/>
          <w:b/>
          <w:bCs/>
        </w:rPr>
        <w:t xml:space="preserve">Table </w:t>
      </w:r>
      <w:r w:rsidR="00D560B1">
        <w:rPr>
          <w:rFonts w:ascii="Arial" w:eastAsia="Calibri" w:hAnsi="Arial" w:cs="Arial"/>
          <w:b/>
          <w:bCs/>
        </w:rPr>
        <w:t>2</w:t>
      </w:r>
      <w:r w:rsidR="00D560B1" w:rsidRPr="004C396D">
        <w:rPr>
          <w:rFonts w:ascii="Arial" w:eastAsia="Calibri" w:hAnsi="Arial" w:cs="Arial"/>
          <w:b/>
          <w:bCs/>
        </w:rPr>
        <w:t>:</w:t>
      </w:r>
      <w:r w:rsidRPr="004C396D">
        <w:rPr>
          <w:rFonts w:ascii="Arial" w:eastAsia="Calibri" w:hAnsi="Arial" w:cs="Arial"/>
        </w:rPr>
        <w:t xml:space="preserve"> </w:t>
      </w:r>
      <w:bookmarkEnd w:id="5"/>
      <w:r w:rsidRPr="004C396D">
        <w:rPr>
          <w:rFonts w:ascii="Arial" w:eastAsia="Calibri" w:hAnsi="Arial" w:cs="Arial"/>
        </w:rPr>
        <w:t>Classification of alert levels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681"/>
        <w:gridCol w:w="3969"/>
      </w:tblGrid>
      <w:tr w:rsidR="004C396D" w:rsidRPr="004C396D" w14:paraId="3952B98D" w14:textId="77777777" w:rsidTr="00D560B1">
        <w:trPr>
          <w:jc w:val="center"/>
        </w:trPr>
        <w:tc>
          <w:tcPr>
            <w:tcW w:w="3681" w:type="dxa"/>
            <w:tcBorders>
              <w:bottom w:val="single" w:sz="4" w:space="0" w:color="auto"/>
            </w:tcBorders>
          </w:tcPr>
          <w:p w14:paraId="0C8149E6" w14:textId="77777777" w:rsidR="004C396D" w:rsidRPr="004C396D" w:rsidRDefault="004C396D" w:rsidP="00706AEB">
            <w:pPr>
              <w:jc w:val="center"/>
              <w:rPr>
                <w:rFonts w:ascii="Arial" w:eastAsia="Calibri" w:hAnsi="Arial" w:cs="Arial"/>
                <w:b/>
                <w:bCs/>
              </w:rPr>
            </w:pPr>
            <w:r w:rsidRPr="004C396D">
              <w:rPr>
                <w:rFonts w:ascii="Arial" w:eastAsia="Calibri" w:hAnsi="Arial" w:cs="Arial"/>
                <w:b/>
                <w:bCs/>
              </w:rPr>
              <w:t>Index value</w:t>
            </w:r>
          </w:p>
        </w:tc>
        <w:tc>
          <w:tcPr>
            <w:tcW w:w="3969" w:type="dxa"/>
            <w:tcBorders>
              <w:bottom w:val="single" w:sz="4" w:space="0" w:color="auto"/>
            </w:tcBorders>
          </w:tcPr>
          <w:p w14:paraId="56FCBFB0" w14:textId="77777777" w:rsidR="004C396D" w:rsidRPr="004C396D" w:rsidRDefault="004C396D" w:rsidP="00706AEB">
            <w:pPr>
              <w:jc w:val="center"/>
              <w:rPr>
                <w:rFonts w:ascii="Arial" w:eastAsia="Calibri" w:hAnsi="Arial" w:cs="Arial"/>
                <w:b/>
                <w:bCs/>
              </w:rPr>
            </w:pPr>
            <w:r w:rsidRPr="004C396D">
              <w:rPr>
                <w:rFonts w:ascii="Arial" w:eastAsia="Calibri" w:hAnsi="Arial" w:cs="Arial"/>
                <w:b/>
                <w:bCs/>
              </w:rPr>
              <w:t>Alert Level</w:t>
            </w:r>
          </w:p>
        </w:tc>
      </w:tr>
      <w:tr w:rsidR="004C396D" w:rsidRPr="004C396D" w14:paraId="7DC31159" w14:textId="77777777" w:rsidTr="00D560B1">
        <w:trPr>
          <w:jc w:val="center"/>
        </w:trPr>
        <w:tc>
          <w:tcPr>
            <w:tcW w:w="3681" w:type="dxa"/>
            <w:tcBorders>
              <w:top w:val="single" w:sz="4" w:space="0" w:color="auto"/>
              <w:bottom w:val="nil"/>
            </w:tcBorders>
          </w:tcPr>
          <w:p w14:paraId="35A51E4E" w14:textId="3C46C862" w:rsidR="004C396D" w:rsidRPr="004C396D" w:rsidRDefault="004C396D" w:rsidP="00706AEB">
            <w:pPr>
              <w:jc w:val="center"/>
              <w:rPr>
                <w:rFonts w:ascii="Arial" w:eastAsia="Calibri" w:hAnsi="Arial" w:cs="Arial"/>
              </w:rPr>
            </w:pPr>
            <w:r>
              <w:rPr>
                <w:rFonts w:ascii="Arial" w:eastAsia="Calibri" w:hAnsi="Arial" w:cs="Arial"/>
              </w:rPr>
              <w:t xml:space="preserve">    </w:t>
            </w:r>
            <w:r w:rsidRPr="004C396D">
              <w:rPr>
                <w:rFonts w:ascii="Arial" w:eastAsia="Calibri" w:hAnsi="Arial" w:cs="Arial"/>
              </w:rPr>
              <w:t>0 - 0,20</w:t>
            </w:r>
          </w:p>
        </w:tc>
        <w:tc>
          <w:tcPr>
            <w:tcW w:w="3969" w:type="dxa"/>
            <w:tcBorders>
              <w:top w:val="single" w:sz="4" w:space="0" w:color="auto"/>
              <w:bottom w:val="nil"/>
            </w:tcBorders>
          </w:tcPr>
          <w:p w14:paraId="1A886623" w14:textId="77777777" w:rsidR="004C396D" w:rsidRPr="004C396D" w:rsidRDefault="004C396D" w:rsidP="00706AEB">
            <w:pPr>
              <w:jc w:val="center"/>
              <w:rPr>
                <w:rFonts w:ascii="Arial" w:eastAsia="Calibri" w:hAnsi="Arial" w:cs="Arial"/>
              </w:rPr>
            </w:pPr>
            <w:r w:rsidRPr="004C396D">
              <w:rPr>
                <w:rFonts w:ascii="Arial" w:eastAsia="Calibri" w:hAnsi="Arial" w:cs="Arial"/>
              </w:rPr>
              <w:t>Crisis</w:t>
            </w:r>
          </w:p>
        </w:tc>
      </w:tr>
      <w:tr w:rsidR="004C396D" w:rsidRPr="004C396D" w14:paraId="0ACC22DD" w14:textId="77777777" w:rsidTr="00D560B1">
        <w:trPr>
          <w:jc w:val="center"/>
        </w:trPr>
        <w:tc>
          <w:tcPr>
            <w:tcW w:w="3681" w:type="dxa"/>
            <w:tcBorders>
              <w:top w:val="nil"/>
              <w:bottom w:val="nil"/>
            </w:tcBorders>
          </w:tcPr>
          <w:p w14:paraId="3F7D6BDB" w14:textId="77777777" w:rsidR="004C396D" w:rsidRPr="004C396D" w:rsidRDefault="004C396D" w:rsidP="00706AEB">
            <w:pPr>
              <w:jc w:val="center"/>
              <w:rPr>
                <w:rFonts w:ascii="Arial" w:eastAsia="Calibri" w:hAnsi="Arial" w:cs="Arial"/>
              </w:rPr>
            </w:pPr>
            <w:r w:rsidRPr="004C396D">
              <w:rPr>
                <w:rFonts w:ascii="Arial" w:eastAsia="Calibri" w:hAnsi="Arial" w:cs="Arial"/>
              </w:rPr>
              <w:t>0,20 - 0,40</w:t>
            </w:r>
          </w:p>
        </w:tc>
        <w:tc>
          <w:tcPr>
            <w:tcW w:w="3969" w:type="dxa"/>
            <w:tcBorders>
              <w:top w:val="nil"/>
              <w:bottom w:val="nil"/>
            </w:tcBorders>
          </w:tcPr>
          <w:p w14:paraId="499F9962" w14:textId="77777777" w:rsidR="004C396D" w:rsidRPr="004C396D" w:rsidRDefault="004C396D" w:rsidP="00706AEB">
            <w:pPr>
              <w:jc w:val="center"/>
              <w:rPr>
                <w:rFonts w:ascii="Arial" w:eastAsia="Calibri" w:hAnsi="Arial" w:cs="Arial"/>
              </w:rPr>
            </w:pPr>
            <w:r w:rsidRPr="004C396D">
              <w:rPr>
                <w:rFonts w:ascii="Arial" w:eastAsia="Calibri" w:hAnsi="Arial" w:cs="Arial"/>
              </w:rPr>
              <w:t>Alert</w:t>
            </w:r>
          </w:p>
        </w:tc>
      </w:tr>
      <w:tr w:rsidR="004C396D" w:rsidRPr="004C396D" w14:paraId="29AB97C6" w14:textId="77777777" w:rsidTr="00D560B1">
        <w:trPr>
          <w:jc w:val="center"/>
        </w:trPr>
        <w:tc>
          <w:tcPr>
            <w:tcW w:w="3681" w:type="dxa"/>
            <w:tcBorders>
              <w:top w:val="nil"/>
              <w:bottom w:val="nil"/>
            </w:tcBorders>
          </w:tcPr>
          <w:p w14:paraId="54623F17" w14:textId="77777777" w:rsidR="004C396D" w:rsidRPr="004C396D" w:rsidRDefault="004C396D" w:rsidP="00706AEB">
            <w:pPr>
              <w:jc w:val="center"/>
              <w:rPr>
                <w:rFonts w:ascii="Arial" w:eastAsia="Calibri" w:hAnsi="Arial" w:cs="Arial"/>
              </w:rPr>
            </w:pPr>
            <w:r w:rsidRPr="004C396D">
              <w:rPr>
                <w:rFonts w:ascii="Arial" w:eastAsia="Calibri" w:hAnsi="Arial" w:cs="Arial"/>
              </w:rPr>
              <w:t>0,40 - 0,60</w:t>
            </w:r>
          </w:p>
        </w:tc>
        <w:tc>
          <w:tcPr>
            <w:tcW w:w="3969" w:type="dxa"/>
            <w:tcBorders>
              <w:top w:val="nil"/>
              <w:bottom w:val="nil"/>
            </w:tcBorders>
          </w:tcPr>
          <w:p w14:paraId="581B4825" w14:textId="77777777" w:rsidR="004C396D" w:rsidRPr="004C396D" w:rsidRDefault="004C396D" w:rsidP="00706AEB">
            <w:pPr>
              <w:jc w:val="center"/>
              <w:rPr>
                <w:rFonts w:ascii="Arial" w:eastAsia="Calibri" w:hAnsi="Arial" w:cs="Arial"/>
              </w:rPr>
            </w:pPr>
            <w:r w:rsidRPr="004C396D">
              <w:rPr>
                <w:rFonts w:ascii="Arial" w:eastAsia="Calibri" w:hAnsi="Arial" w:cs="Arial"/>
              </w:rPr>
              <w:t>Pre-alert</w:t>
            </w:r>
          </w:p>
        </w:tc>
      </w:tr>
      <w:tr w:rsidR="004C396D" w:rsidRPr="004C396D" w14:paraId="4CFB1A65" w14:textId="77777777" w:rsidTr="00D560B1">
        <w:trPr>
          <w:jc w:val="center"/>
        </w:trPr>
        <w:tc>
          <w:tcPr>
            <w:tcW w:w="3681" w:type="dxa"/>
            <w:tcBorders>
              <w:top w:val="nil"/>
              <w:bottom w:val="nil"/>
            </w:tcBorders>
          </w:tcPr>
          <w:p w14:paraId="36EA42B9" w14:textId="77777777" w:rsidR="004C396D" w:rsidRPr="004C396D" w:rsidRDefault="004C396D" w:rsidP="00706AEB">
            <w:pPr>
              <w:jc w:val="center"/>
              <w:rPr>
                <w:rFonts w:ascii="Arial" w:eastAsia="Calibri" w:hAnsi="Arial" w:cs="Arial"/>
              </w:rPr>
            </w:pPr>
            <w:r w:rsidRPr="004C396D">
              <w:rPr>
                <w:rFonts w:ascii="Arial" w:eastAsia="Calibri" w:hAnsi="Arial" w:cs="Arial"/>
              </w:rPr>
              <w:t>0,60 - 0,80</w:t>
            </w:r>
          </w:p>
        </w:tc>
        <w:tc>
          <w:tcPr>
            <w:tcW w:w="3969" w:type="dxa"/>
            <w:tcBorders>
              <w:top w:val="nil"/>
              <w:bottom w:val="nil"/>
            </w:tcBorders>
          </w:tcPr>
          <w:p w14:paraId="540E8B19" w14:textId="77777777" w:rsidR="004C396D" w:rsidRPr="004C396D" w:rsidRDefault="004C396D" w:rsidP="00706AEB">
            <w:pPr>
              <w:jc w:val="center"/>
              <w:rPr>
                <w:rFonts w:ascii="Arial" w:eastAsia="Calibri" w:hAnsi="Arial" w:cs="Arial"/>
              </w:rPr>
            </w:pPr>
            <w:r w:rsidRPr="004C396D">
              <w:rPr>
                <w:rFonts w:ascii="Arial" w:eastAsia="Calibri" w:hAnsi="Arial" w:cs="Arial"/>
              </w:rPr>
              <w:t>Watch</w:t>
            </w:r>
          </w:p>
        </w:tc>
      </w:tr>
      <w:tr w:rsidR="004C396D" w:rsidRPr="004C396D" w14:paraId="361F69E7" w14:textId="77777777" w:rsidTr="00D560B1">
        <w:trPr>
          <w:jc w:val="center"/>
        </w:trPr>
        <w:tc>
          <w:tcPr>
            <w:tcW w:w="3681" w:type="dxa"/>
            <w:tcBorders>
              <w:top w:val="nil"/>
            </w:tcBorders>
          </w:tcPr>
          <w:p w14:paraId="58306623" w14:textId="2FC9E741" w:rsidR="004C396D" w:rsidRPr="004C396D" w:rsidRDefault="004C396D" w:rsidP="004C396D">
            <w:pPr>
              <w:rPr>
                <w:rFonts w:ascii="Arial" w:eastAsia="Calibri" w:hAnsi="Arial" w:cs="Arial"/>
              </w:rPr>
            </w:pPr>
            <w:r>
              <w:rPr>
                <w:rFonts w:ascii="Arial" w:eastAsia="Calibri" w:hAnsi="Arial" w:cs="Arial"/>
              </w:rPr>
              <w:t xml:space="preserve">                       </w:t>
            </w:r>
            <w:r w:rsidRPr="004C396D">
              <w:rPr>
                <w:rFonts w:ascii="Arial" w:eastAsia="Calibri" w:hAnsi="Arial" w:cs="Arial"/>
              </w:rPr>
              <w:t xml:space="preserve">0,80 </w:t>
            </w:r>
            <w:r>
              <w:rPr>
                <w:rFonts w:ascii="Arial" w:eastAsia="Calibri" w:hAnsi="Arial" w:cs="Arial"/>
              </w:rPr>
              <w:t>-</w:t>
            </w:r>
            <w:r w:rsidRPr="004C396D">
              <w:rPr>
                <w:rFonts w:ascii="Arial" w:eastAsia="Calibri" w:hAnsi="Arial" w:cs="Arial"/>
              </w:rPr>
              <w:t xml:space="preserve"> 1</w:t>
            </w:r>
          </w:p>
        </w:tc>
        <w:tc>
          <w:tcPr>
            <w:tcW w:w="3969" w:type="dxa"/>
            <w:tcBorders>
              <w:top w:val="nil"/>
            </w:tcBorders>
          </w:tcPr>
          <w:p w14:paraId="53CB3790" w14:textId="77777777" w:rsidR="004C396D" w:rsidRPr="004C396D" w:rsidRDefault="004C396D" w:rsidP="00706AEB">
            <w:pPr>
              <w:jc w:val="center"/>
              <w:rPr>
                <w:rFonts w:ascii="Arial" w:eastAsia="Calibri" w:hAnsi="Arial" w:cs="Arial"/>
              </w:rPr>
            </w:pPr>
            <w:r w:rsidRPr="004C396D">
              <w:rPr>
                <w:rFonts w:ascii="Arial" w:eastAsia="Calibri" w:hAnsi="Arial" w:cs="Arial"/>
              </w:rPr>
              <w:t>Comfort</w:t>
            </w:r>
          </w:p>
        </w:tc>
      </w:tr>
    </w:tbl>
    <w:p w14:paraId="7B214DEE" w14:textId="028220BC" w:rsidR="005344F4" w:rsidRDefault="005344F4" w:rsidP="00441B6F">
      <w:pPr>
        <w:pStyle w:val="Body"/>
        <w:spacing w:after="0"/>
        <w:rPr>
          <w:rFonts w:ascii="Arial" w:eastAsia="Calibri" w:hAnsi="Arial" w:cs="Arial"/>
          <w:szCs w:val="22"/>
        </w:rPr>
      </w:pPr>
    </w:p>
    <w:p w14:paraId="552E8A90" w14:textId="455D6AEA" w:rsidR="004C396D" w:rsidRDefault="004C396D" w:rsidP="00441B6F">
      <w:pPr>
        <w:pStyle w:val="Body"/>
        <w:spacing w:after="0"/>
        <w:rPr>
          <w:rFonts w:ascii="Arial" w:eastAsia="Calibri" w:hAnsi="Arial" w:cs="Arial"/>
          <w:szCs w:val="22"/>
        </w:rPr>
      </w:pPr>
    </w:p>
    <w:p w14:paraId="3A5588DA" w14:textId="14485505" w:rsidR="004C396D" w:rsidRPr="004C396D" w:rsidRDefault="004C396D" w:rsidP="004C396D">
      <w:pPr>
        <w:jc w:val="both"/>
        <w:outlineLvl w:val="0"/>
        <w:rPr>
          <w:rFonts w:ascii="Arial" w:hAnsi="Arial" w:cs="Arial"/>
          <w:b/>
          <w:caps/>
          <w:sz w:val="22"/>
        </w:rPr>
      </w:pPr>
      <w:r w:rsidRPr="004C396D">
        <w:rPr>
          <w:rFonts w:ascii="Arial" w:hAnsi="Arial" w:cs="Arial"/>
          <w:b/>
          <w:caps/>
          <w:sz w:val="22"/>
        </w:rPr>
        <w:t>4. Results et discussion</w:t>
      </w:r>
    </w:p>
    <w:p w14:paraId="7E6FD98D" w14:textId="5EB4C16A" w:rsidR="004C396D" w:rsidRPr="004C396D" w:rsidRDefault="004C396D" w:rsidP="004C396D">
      <w:pPr>
        <w:contextualSpacing/>
        <w:jc w:val="both"/>
        <w:outlineLvl w:val="1"/>
        <w:rPr>
          <w:rFonts w:ascii="Arial" w:hAnsi="Arial" w:cs="Arial"/>
          <w:b/>
          <w:sz w:val="22"/>
        </w:rPr>
      </w:pPr>
      <w:r w:rsidRPr="004C396D">
        <w:rPr>
          <w:rFonts w:ascii="Arial" w:hAnsi="Arial" w:cs="Arial"/>
          <w:b/>
          <w:sz w:val="22"/>
        </w:rPr>
        <w:t>4.1 Results</w:t>
      </w:r>
    </w:p>
    <w:p w14:paraId="23F9E591" w14:textId="2D1098E1" w:rsidR="004C396D" w:rsidRPr="004C396D" w:rsidRDefault="004C396D" w:rsidP="004C396D">
      <w:pPr>
        <w:jc w:val="both"/>
        <w:outlineLvl w:val="2"/>
        <w:rPr>
          <w:rFonts w:ascii="Arial" w:hAnsi="Arial" w:cs="Arial"/>
          <w:b/>
          <w:u w:val="single"/>
        </w:rPr>
      </w:pPr>
      <w:r w:rsidRPr="004C396D">
        <w:rPr>
          <w:rFonts w:ascii="Arial" w:hAnsi="Arial" w:cs="Arial"/>
          <w:b/>
          <w:u w:val="single"/>
        </w:rPr>
        <w:t>4.1.1 Rainfall variation</w:t>
      </w:r>
    </w:p>
    <w:p w14:paraId="44E8C285" w14:textId="2483B842" w:rsidR="004C396D" w:rsidRPr="00205593" w:rsidRDefault="004C396D" w:rsidP="004C396D">
      <w:pPr>
        <w:jc w:val="both"/>
        <w:rPr>
          <w:rFonts w:eastAsia="Calibri" w:cs="Calibri"/>
        </w:rPr>
      </w:pPr>
      <w:r w:rsidRPr="00D13437">
        <w:rPr>
          <w:rFonts w:eastAsia="Calibri" w:cs="Calibri"/>
        </w:rPr>
        <w:t xml:space="preserve">During the 42-year period under consideration (1981–2022), 24 years were associated with El Niño, representing approximately 57%, or two years out of three. Years with moderate to extreme droughts were defined as those with an SPI ≤ -0.5. Consequently, the severity of drought is more pronounced in </w:t>
      </w:r>
      <w:proofErr w:type="spellStart"/>
      <w:r w:rsidRPr="00D13437">
        <w:rPr>
          <w:rFonts w:eastAsia="Calibri" w:cs="Calibri"/>
        </w:rPr>
        <w:t>Daloa</w:t>
      </w:r>
      <w:proofErr w:type="spellEnd"/>
      <w:r w:rsidRPr="00D13437">
        <w:rPr>
          <w:rFonts w:eastAsia="Calibri" w:cs="Calibri"/>
        </w:rPr>
        <w:t xml:space="preserve">, followed by </w:t>
      </w:r>
      <w:proofErr w:type="spellStart"/>
      <w:r w:rsidRPr="00D13437">
        <w:rPr>
          <w:rFonts w:eastAsia="Calibri" w:cs="Calibri"/>
        </w:rPr>
        <w:t>Odienné</w:t>
      </w:r>
      <w:proofErr w:type="spellEnd"/>
      <w:r w:rsidRPr="00D13437">
        <w:rPr>
          <w:rFonts w:eastAsia="Calibri" w:cs="Calibri"/>
        </w:rPr>
        <w:t xml:space="preserve">, and then Man. An average rainfall deficit of 12% (10/42) is observed in </w:t>
      </w:r>
      <w:proofErr w:type="spellStart"/>
      <w:r w:rsidRPr="00D13437">
        <w:rPr>
          <w:rFonts w:eastAsia="Calibri" w:cs="Calibri"/>
        </w:rPr>
        <w:t>Daloa</w:t>
      </w:r>
      <w:proofErr w:type="spellEnd"/>
      <w:r w:rsidRPr="00D13437">
        <w:rPr>
          <w:rFonts w:eastAsia="Calibri" w:cs="Calibri"/>
        </w:rPr>
        <w:t xml:space="preserve">, with 23.8% of years experiencing severe to extreme droughts (Table </w:t>
      </w:r>
      <w:r w:rsidR="007C0A44">
        <w:rPr>
          <w:rFonts w:eastAsia="Calibri" w:cs="Calibri"/>
        </w:rPr>
        <w:t>3</w:t>
      </w:r>
      <w:r w:rsidRPr="00D13437">
        <w:rPr>
          <w:rFonts w:eastAsia="Calibri" w:cs="Calibri"/>
        </w:rPr>
        <w:t xml:space="preserve">). In </w:t>
      </w:r>
      <w:proofErr w:type="spellStart"/>
      <w:r w:rsidRPr="00D13437">
        <w:rPr>
          <w:rFonts w:eastAsia="Calibri" w:cs="Calibri"/>
        </w:rPr>
        <w:t>Odienné</w:t>
      </w:r>
      <w:proofErr w:type="spellEnd"/>
      <w:r w:rsidRPr="00D13437">
        <w:rPr>
          <w:rFonts w:eastAsia="Calibri" w:cs="Calibri"/>
        </w:rPr>
        <w:t>, the average rainfall deficit is 4% (8/42), with 19.5% of years exhibiting severe to extreme droughts. In Man, an average rainfall surplus of 5% is observed, although 11% of years recorded periods of moderate to extreme drought.</w:t>
      </w:r>
    </w:p>
    <w:p w14:paraId="307B2FCD" w14:textId="77777777" w:rsidR="004C396D" w:rsidRDefault="004C396D" w:rsidP="004C396D">
      <w:pPr>
        <w:jc w:val="both"/>
        <w:rPr>
          <w:rFonts w:eastAsia="Calibri" w:cs="Calibri"/>
        </w:rPr>
      </w:pPr>
      <w:r w:rsidRPr="00205593">
        <w:rPr>
          <w:rFonts w:eastAsia="Calibri" w:cs="Calibri"/>
        </w:rPr>
        <w:t xml:space="preserve">According to the same table, </w:t>
      </w:r>
      <w:r w:rsidRPr="00D13437">
        <w:rPr>
          <w:rFonts w:eastAsia="Calibri" w:cs="Calibri"/>
        </w:rPr>
        <w:t xml:space="preserve">El Niño years have been demonstrated to be associated with drought periods, particularly the severe droughts observed in </w:t>
      </w:r>
      <w:proofErr w:type="spellStart"/>
      <w:r w:rsidRPr="00D13437">
        <w:rPr>
          <w:rFonts w:eastAsia="Calibri" w:cs="Calibri"/>
        </w:rPr>
        <w:t>Odienné</w:t>
      </w:r>
      <w:proofErr w:type="spellEnd"/>
      <w:r w:rsidRPr="00D13437">
        <w:rPr>
          <w:rFonts w:eastAsia="Calibri" w:cs="Calibri"/>
        </w:rPr>
        <w:t xml:space="preserve"> and Man. Over the 42-year period (1981–2022) of the study, marked droughts occurred in 1983, 1986–1987, 1991–1992, 2002–2003, 2004–2005, and 2006–2007. The El Niño phenomenon was observed from 2002 to 2010, with the exception of 2008. It is a well-established fact that El Niño years are </w:t>
      </w:r>
      <w:proofErr w:type="spellStart"/>
      <w:r w:rsidRPr="00D13437">
        <w:rPr>
          <w:rFonts w:eastAsia="Calibri" w:cs="Calibri"/>
        </w:rPr>
        <w:t>characterised</w:t>
      </w:r>
      <w:proofErr w:type="spellEnd"/>
      <w:r w:rsidRPr="00D13437">
        <w:rPr>
          <w:rFonts w:eastAsia="Calibri" w:cs="Calibri"/>
        </w:rPr>
        <w:t xml:space="preserve"> by deficits in rainfall across all three regions. However, in certain El Niño years, wet conditions were observed, particularly during the periods 2009–2010 and 2018–2019.</w:t>
      </w:r>
      <w:r w:rsidRPr="005A6C74">
        <w:rPr>
          <w:rFonts w:eastAsia="Calibri" w:cs="Calibri"/>
        </w:rPr>
        <w:t xml:space="preserve"> </w:t>
      </w:r>
    </w:p>
    <w:p w14:paraId="2BDB7816" w14:textId="7921AC34" w:rsidR="004C396D" w:rsidRDefault="004C396D" w:rsidP="00441B6F">
      <w:pPr>
        <w:pStyle w:val="Body"/>
        <w:spacing w:after="0"/>
        <w:rPr>
          <w:rFonts w:ascii="Arial" w:eastAsia="Calibri" w:hAnsi="Arial" w:cs="Arial"/>
          <w:szCs w:val="22"/>
        </w:rPr>
      </w:pPr>
    </w:p>
    <w:p w14:paraId="496809F6" w14:textId="374C8D21" w:rsidR="00706AEB" w:rsidRPr="00706AEB" w:rsidRDefault="00706AEB" w:rsidP="00706AEB">
      <w:pPr>
        <w:jc w:val="both"/>
        <w:rPr>
          <w:rFonts w:ascii="Arial" w:eastAsia="Calibri" w:hAnsi="Arial" w:cs="Arial"/>
          <w:b/>
          <w:bCs/>
        </w:rPr>
      </w:pPr>
      <w:bookmarkStart w:id="6" w:name="_Toc180154748"/>
      <w:r w:rsidRPr="00706AEB">
        <w:rPr>
          <w:rFonts w:ascii="Arial" w:eastAsia="Calibri" w:hAnsi="Arial" w:cs="Arial"/>
          <w:b/>
          <w:bCs/>
        </w:rPr>
        <w:t xml:space="preserve">Table 3: </w:t>
      </w:r>
      <w:bookmarkEnd w:id="6"/>
      <w:r w:rsidRPr="00706AEB">
        <w:rPr>
          <w:rFonts w:ascii="Arial" w:eastAsia="Calibri" w:hAnsi="Arial" w:cs="Arial"/>
          <w:b/>
          <w:bCs/>
        </w:rPr>
        <w:t>Standardized precipitation index (</w:t>
      </w:r>
      <w:proofErr w:type="spellStart"/>
      <w:r w:rsidRPr="00706AEB">
        <w:rPr>
          <w:rFonts w:ascii="Arial" w:eastAsia="Calibri" w:hAnsi="Arial" w:cs="Arial"/>
          <w:b/>
          <w:bCs/>
        </w:rPr>
        <w:t>spi</w:t>
      </w:r>
      <w:proofErr w:type="spellEnd"/>
      <w:r w:rsidRPr="00706AEB">
        <w:rPr>
          <w:rFonts w:ascii="Arial" w:eastAsia="Calibri" w:hAnsi="Arial" w:cs="Arial"/>
          <w:b/>
          <w:bCs/>
        </w:rPr>
        <w:t xml:space="preserve">) and drought intensity in </w:t>
      </w:r>
      <w:proofErr w:type="spellStart"/>
      <w:r w:rsidRPr="00706AEB">
        <w:rPr>
          <w:rFonts w:ascii="Arial" w:eastAsia="Calibri" w:hAnsi="Arial" w:cs="Arial"/>
          <w:b/>
          <w:bCs/>
        </w:rPr>
        <w:t>daloa</w:t>
      </w:r>
      <w:proofErr w:type="spellEnd"/>
      <w:r w:rsidRPr="00706AEB">
        <w:rPr>
          <w:rFonts w:ascii="Arial" w:eastAsia="Calibri" w:hAnsi="Arial" w:cs="Arial"/>
          <w:b/>
          <w:bCs/>
        </w:rPr>
        <w:t xml:space="preserve">, </w:t>
      </w:r>
      <w:proofErr w:type="spellStart"/>
      <w:r w:rsidRPr="00706AEB">
        <w:rPr>
          <w:rFonts w:ascii="Arial" w:eastAsia="Calibri" w:hAnsi="Arial" w:cs="Arial"/>
          <w:b/>
          <w:bCs/>
        </w:rPr>
        <w:t>odienne</w:t>
      </w:r>
      <w:proofErr w:type="spellEnd"/>
      <w:r w:rsidRPr="00706AEB">
        <w:rPr>
          <w:rFonts w:ascii="Arial" w:eastAsia="Calibri" w:hAnsi="Arial" w:cs="Arial"/>
          <w:b/>
          <w:bCs/>
        </w:rPr>
        <w:t>, and man (1981–2022)</w:t>
      </w:r>
    </w:p>
    <w:tbl>
      <w:tblPr>
        <w:tblW w:w="5000" w:type="pct"/>
        <w:jc w:val="center"/>
        <w:tblLook w:val="04A0" w:firstRow="1" w:lastRow="0" w:firstColumn="1" w:lastColumn="0" w:noHBand="0" w:noVBand="1"/>
      </w:tblPr>
      <w:tblGrid>
        <w:gridCol w:w="1003"/>
        <w:gridCol w:w="15"/>
        <w:gridCol w:w="746"/>
        <w:gridCol w:w="1143"/>
        <w:gridCol w:w="1017"/>
        <w:gridCol w:w="1039"/>
        <w:gridCol w:w="856"/>
        <w:gridCol w:w="1039"/>
        <w:gridCol w:w="1350"/>
      </w:tblGrid>
      <w:tr w:rsidR="00706AEB" w:rsidRPr="00706AEB" w14:paraId="280E6D99" w14:textId="77777777" w:rsidTr="00706AEB">
        <w:trPr>
          <w:jc w:val="center"/>
        </w:trPr>
        <w:tc>
          <w:tcPr>
            <w:tcW w:w="649" w:type="pct"/>
            <w:gridSpan w:val="2"/>
            <w:tcBorders>
              <w:top w:val="single" w:sz="4" w:space="0" w:color="auto"/>
              <w:bottom w:val="single" w:sz="4" w:space="0" w:color="auto"/>
            </w:tcBorders>
          </w:tcPr>
          <w:p w14:paraId="073A7C91" w14:textId="77777777" w:rsidR="00706AEB" w:rsidRPr="009B6972" w:rsidRDefault="00706AEB" w:rsidP="00706AEB">
            <w:pPr>
              <w:jc w:val="both"/>
              <w:rPr>
                <w:rFonts w:ascii="Arial" w:eastAsia="Calibri" w:hAnsi="Arial" w:cs="Arial"/>
                <w:b/>
                <w:bCs/>
              </w:rPr>
            </w:pPr>
          </w:p>
        </w:tc>
        <w:tc>
          <w:tcPr>
            <w:tcW w:w="463" w:type="pct"/>
            <w:tcBorders>
              <w:top w:val="single" w:sz="4" w:space="0" w:color="auto"/>
              <w:bottom w:val="single" w:sz="4" w:space="0" w:color="auto"/>
            </w:tcBorders>
          </w:tcPr>
          <w:p w14:paraId="69C96FF6" w14:textId="77777777" w:rsidR="00706AEB" w:rsidRPr="009B6972" w:rsidRDefault="00706AEB" w:rsidP="00706AEB">
            <w:pPr>
              <w:jc w:val="both"/>
              <w:rPr>
                <w:rFonts w:ascii="Arial" w:eastAsia="Calibri" w:hAnsi="Arial" w:cs="Arial"/>
                <w:b/>
                <w:bCs/>
              </w:rPr>
            </w:pPr>
          </w:p>
        </w:tc>
        <w:tc>
          <w:tcPr>
            <w:tcW w:w="2481" w:type="pct"/>
            <w:gridSpan w:val="4"/>
            <w:tcBorders>
              <w:top w:val="single" w:sz="4" w:space="0" w:color="auto"/>
              <w:bottom w:val="single" w:sz="4" w:space="0" w:color="auto"/>
            </w:tcBorders>
          </w:tcPr>
          <w:p w14:paraId="6FD90D6D" w14:textId="77777777" w:rsidR="00706AEB" w:rsidRPr="009B6972" w:rsidRDefault="00706AEB" w:rsidP="00706AEB">
            <w:pPr>
              <w:jc w:val="center"/>
              <w:rPr>
                <w:rFonts w:ascii="Arial" w:eastAsia="Calibri" w:hAnsi="Arial" w:cs="Arial"/>
                <w:b/>
                <w:bCs/>
              </w:rPr>
            </w:pPr>
            <w:r w:rsidRPr="009B6972">
              <w:rPr>
                <w:rFonts w:ascii="Arial" w:eastAsia="Calibri" w:hAnsi="Arial" w:cs="Arial"/>
                <w:b/>
                <w:bCs/>
              </w:rPr>
              <w:t>Stations</w:t>
            </w:r>
          </w:p>
        </w:tc>
        <w:tc>
          <w:tcPr>
            <w:tcW w:w="618" w:type="pct"/>
            <w:tcBorders>
              <w:top w:val="single" w:sz="4" w:space="0" w:color="auto"/>
              <w:bottom w:val="single" w:sz="4" w:space="0" w:color="auto"/>
              <w:right w:val="single" w:sz="4" w:space="0" w:color="auto"/>
            </w:tcBorders>
          </w:tcPr>
          <w:p w14:paraId="74E4FF5D" w14:textId="77777777" w:rsidR="00706AEB" w:rsidRPr="009B6972" w:rsidRDefault="00706AEB" w:rsidP="00706AEB">
            <w:pPr>
              <w:jc w:val="both"/>
              <w:rPr>
                <w:rFonts w:ascii="Arial" w:eastAsia="Calibri" w:hAnsi="Arial" w:cs="Arial"/>
                <w:b/>
                <w:bCs/>
              </w:rPr>
            </w:pPr>
          </w:p>
        </w:tc>
        <w:tc>
          <w:tcPr>
            <w:tcW w:w="789" w:type="pct"/>
            <w:vMerge w:val="restart"/>
            <w:tcBorders>
              <w:top w:val="single" w:sz="4" w:space="0" w:color="auto"/>
              <w:left w:val="single" w:sz="4" w:space="0" w:color="auto"/>
            </w:tcBorders>
          </w:tcPr>
          <w:p w14:paraId="10257ADD" w14:textId="77777777" w:rsidR="00706AEB" w:rsidRPr="00706AEB" w:rsidRDefault="00706AEB" w:rsidP="00706AEB">
            <w:pPr>
              <w:jc w:val="both"/>
              <w:rPr>
                <w:rFonts w:ascii="Arial" w:eastAsia="Calibri" w:hAnsi="Arial" w:cs="Arial"/>
              </w:rPr>
            </w:pPr>
          </w:p>
          <w:p w14:paraId="08E72F4E" w14:textId="77777777" w:rsidR="00706AEB" w:rsidRPr="009B6972" w:rsidRDefault="00706AEB" w:rsidP="00706AEB">
            <w:pPr>
              <w:jc w:val="both"/>
              <w:rPr>
                <w:rFonts w:ascii="Arial" w:eastAsia="Calibri" w:hAnsi="Arial" w:cs="Arial"/>
                <w:b/>
                <w:bCs/>
              </w:rPr>
            </w:pPr>
            <w:r w:rsidRPr="009B6972">
              <w:rPr>
                <w:rFonts w:ascii="Arial" w:eastAsia="Calibri" w:hAnsi="Arial" w:cs="Arial"/>
                <w:b/>
                <w:bCs/>
              </w:rPr>
              <w:t>Observed Phenomena</w:t>
            </w:r>
          </w:p>
        </w:tc>
      </w:tr>
      <w:tr w:rsidR="00706AEB" w:rsidRPr="00706AEB" w14:paraId="1492C804" w14:textId="77777777" w:rsidTr="00706AEB">
        <w:trPr>
          <w:jc w:val="center"/>
        </w:trPr>
        <w:tc>
          <w:tcPr>
            <w:tcW w:w="640" w:type="pct"/>
            <w:tcBorders>
              <w:top w:val="single" w:sz="4" w:space="0" w:color="auto"/>
              <w:bottom w:val="single" w:sz="4" w:space="0" w:color="auto"/>
            </w:tcBorders>
          </w:tcPr>
          <w:p w14:paraId="4C8F4B24" w14:textId="77777777" w:rsidR="00706AEB" w:rsidRPr="009B6972" w:rsidRDefault="00706AEB" w:rsidP="00706AEB">
            <w:pPr>
              <w:jc w:val="both"/>
              <w:rPr>
                <w:rFonts w:ascii="Arial" w:eastAsia="Calibri" w:hAnsi="Arial" w:cs="Arial"/>
                <w:b/>
                <w:bCs/>
              </w:rPr>
            </w:pPr>
          </w:p>
        </w:tc>
        <w:tc>
          <w:tcPr>
            <w:tcW w:w="473" w:type="pct"/>
            <w:gridSpan w:val="2"/>
            <w:tcBorders>
              <w:top w:val="single" w:sz="4" w:space="0" w:color="auto"/>
              <w:bottom w:val="single" w:sz="4" w:space="0" w:color="auto"/>
            </w:tcBorders>
          </w:tcPr>
          <w:p w14:paraId="304285A3" w14:textId="77777777" w:rsidR="00706AEB" w:rsidRPr="009B6972" w:rsidRDefault="00706AEB" w:rsidP="00706AEB">
            <w:pPr>
              <w:jc w:val="center"/>
              <w:rPr>
                <w:rFonts w:ascii="Arial" w:eastAsia="Calibri" w:hAnsi="Arial" w:cs="Arial"/>
                <w:b/>
                <w:bCs/>
              </w:rPr>
            </w:pPr>
            <w:proofErr w:type="spellStart"/>
            <w:r w:rsidRPr="009B6972">
              <w:rPr>
                <w:rFonts w:ascii="Arial" w:eastAsia="Calibri" w:hAnsi="Arial" w:cs="Arial"/>
                <w:b/>
                <w:bCs/>
              </w:rPr>
              <w:t>Daloa</w:t>
            </w:r>
            <w:proofErr w:type="spellEnd"/>
          </w:p>
        </w:tc>
        <w:tc>
          <w:tcPr>
            <w:tcW w:w="744" w:type="pct"/>
            <w:tcBorders>
              <w:top w:val="single" w:sz="4" w:space="0" w:color="auto"/>
              <w:bottom w:val="single" w:sz="4" w:space="0" w:color="auto"/>
            </w:tcBorders>
          </w:tcPr>
          <w:p w14:paraId="030D84BA" w14:textId="77777777" w:rsidR="00706AEB" w:rsidRPr="009B6972" w:rsidRDefault="00706AEB" w:rsidP="00706AEB">
            <w:pPr>
              <w:jc w:val="center"/>
              <w:rPr>
                <w:rFonts w:ascii="Arial" w:eastAsia="Calibri" w:hAnsi="Arial" w:cs="Arial"/>
                <w:b/>
                <w:bCs/>
              </w:rPr>
            </w:pPr>
          </w:p>
        </w:tc>
        <w:tc>
          <w:tcPr>
            <w:tcW w:w="602" w:type="pct"/>
            <w:tcBorders>
              <w:top w:val="single" w:sz="4" w:space="0" w:color="auto"/>
              <w:bottom w:val="single" w:sz="4" w:space="0" w:color="auto"/>
            </w:tcBorders>
          </w:tcPr>
          <w:p w14:paraId="38A98420" w14:textId="77777777" w:rsidR="00706AEB" w:rsidRPr="009B6972" w:rsidRDefault="00706AEB" w:rsidP="00706AEB">
            <w:pPr>
              <w:jc w:val="center"/>
              <w:rPr>
                <w:rFonts w:ascii="Arial" w:eastAsia="Calibri" w:hAnsi="Arial" w:cs="Arial"/>
                <w:b/>
                <w:bCs/>
              </w:rPr>
            </w:pPr>
            <w:proofErr w:type="spellStart"/>
            <w:r w:rsidRPr="009B6972">
              <w:rPr>
                <w:rFonts w:ascii="Arial" w:eastAsia="Calibri" w:hAnsi="Arial" w:cs="Arial"/>
                <w:b/>
                <w:bCs/>
              </w:rPr>
              <w:t>Odienne</w:t>
            </w:r>
            <w:proofErr w:type="spellEnd"/>
          </w:p>
        </w:tc>
        <w:tc>
          <w:tcPr>
            <w:tcW w:w="585" w:type="pct"/>
            <w:tcBorders>
              <w:top w:val="single" w:sz="4" w:space="0" w:color="auto"/>
              <w:bottom w:val="single" w:sz="4" w:space="0" w:color="auto"/>
            </w:tcBorders>
          </w:tcPr>
          <w:p w14:paraId="5A3E8E13" w14:textId="77777777" w:rsidR="00706AEB" w:rsidRPr="009B6972" w:rsidRDefault="00706AEB" w:rsidP="00706AEB">
            <w:pPr>
              <w:jc w:val="center"/>
              <w:rPr>
                <w:rFonts w:ascii="Arial" w:eastAsia="Calibri" w:hAnsi="Arial" w:cs="Arial"/>
                <w:b/>
                <w:bCs/>
              </w:rPr>
            </w:pPr>
          </w:p>
        </w:tc>
        <w:tc>
          <w:tcPr>
            <w:tcW w:w="550" w:type="pct"/>
            <w:tcBorders>
              <w:top w:val="single" w:sz="4" w:space="0" w:color="auto"/>
              <w:bottom w:val="single" w:sz="4" w:space="0" w:color="auto"/>
            </w:tcBorders>
          </w:tcPr>
          <w:p w14:paraId="2CDD6690" w14:textId="77777777" w:rsidR="00706AEB" w:rsidRPr="009B6972" w:rsidRDefault="00706AEB" w:rsidP="00706AEB">
            <w:pPr>
              <w:jc w:val="center"/>
              <w:rPr>
                <w:rFonts w:ascii="Arial" w:eastAsia="Calibri" w:hAnsi="Arial" w:cs="Arial"/>
                <w:b/>
                <w:bCs/>
              </w:rPr>
            </w:pPr>
            <w:r w:rsidRPr="009B6972">
              <w:rPr>
                <w:rFonts w:ascii="Arial" w:eastAsia="Calibri" w:hAnsi="Arial" w:cs="Arial"/>
                <w:b/>
                <w:bCs/>
              </w:rPr>
              <w:t>Man</w:t>
            </w:r>
          </w:p>
        </w:tc>
        <w:tc>
          <w:tcPr>
            <w:tcW w:w="618" w:type="pct"/>
            <w:tcBorders>
              <w:top w:val="single" w:sz="4" w:space="0" w:color="auto"/>
              <w:bottom w:val="single" w:sz="4" w:space="0" w:color="auto"/>
              <w:right w:val="single" w:sz="4" w:space="0" w:color="auto"/>
            </w:tcBorders>
          </w:tcPr>
          <w:p w14:paraId="44B47F39" w14:textId="77777777" w:rsidR="00706AEB" w:rsidRPr="009B6972" w:rsidRDefault="00706AEB" w:rsidP="00706AEB">
            <w:pPr>
              <w:jc w:val="both"/>
              <w:rPr>
                <w:rFonts w:ascii="Arial" w:eastAsia="Calibri" w:hAnsi="Arial" w:cs="Arial"/>
                <w:b/>
                <w:bCs/>
              </w:rPr>
            </w:pPr>
          </w:p>
        </w:tc>
        <w:tc>
          <w:tcPr>
            <w:tcW w:w="789" w:type="pct"/>
            <w:vMerge/>
            <w:tcBorders>
              <w:left w:val="single" w:sz="4" w:space="0" w:color="auto"/>
            </w:tcBorders>
          </w:tcPr>
          <w:p w14:paraId="5B819089" w14:textId="77777777" w:rsidR="00706AEB" w:rsidRPr="00706AEB" w:rsidRDefault="00706AEB" w:rsidP="00706AEB">
            <w:pPr>
              <w:jc w:val="both"/>
              <w:rPr>
                <w:rFonts w:ascii="Arial" w:eastAsia="Calibri" w:hAnsi="Arial" w:cs="Arial"/>
              </w:rPr>
            </w:pPr>
          </w:p>
        </w:tc>
      </w:tr>
      <w:tr w:rsidR="00706AEB" w:rsidRPr="00706AEB" w14:paraId="35BD8EAA" w14:textId="77777777" w:rsidTr="00706AEB">
        <w:trPr>
          <w:jc w:val="center"/>
        </w:trPr>
        <w:tc>
          <w:tcPr>
            <w:tcW w:w="649" w:type="pct"/>
            <w:gridSpan w:val="2"/>
            <w:tcBorders>
              <w:top w:val="single" w:sz="4" w:space="0" w:color="auto"/>
              <w:bottom w:val="single" w:sz="4" w:space="0" w:color="auto"/>
            </w:tcBorders>
          </w:tcPr>
          <w:p w14:paraId="5E0FF8AC" w14:textId="77777777" w:rsidR="00706AEB" w:rsidRPr="009B6972" w:rsidRDefault="00706AEB" w:rsidP="00706AEB">
            <w:pPr>
              <w:jc w:val="both"/>
              <w:rPr>
                <w:rFonts w:ascii="Arial" w:eastAsia="Calibri" w:hAnsi="Arial" w:cs="Arial"/>
                <w:b/>
                <w:bCs/>
              </w:rPr>
            </w:pPr>
          </w:p>
        </w:tc>
        <w:tc>
          <w:tcPr>
            <w:tcW w:w="463" w:type="pct"/>
            <w:tcBorders>
              <w:top w:val="single" w:sz="4" w:space="0" w:color="auto"/>
              <w:bottom w:val="single" w:sz="4" w:space="0" w:color="auto"/>
            </w:tcBorders>
          </w:tcPr>
          <w:p w14:paraId="25C3D9AB" w14:textId="77777777" w:rsidR="00706AEB" w:rsidRPr="009B6972" w:rsidRDefault="00706AEB" w:rsidP="00706AEB">
            <w:pPr>
              <w:jc w:val="both"/>
              <w:rPr>
                <w:rFonts w:ascii="Arial" w:eastAsia="Calibri" w:hAnsi="Arial" w:cs="Arial"/>
                <w:b/>
                <w:bCs/>
              </w:rPr>
            </w:pPr>
          </w:p>
        </w:tc>
        <w:tc>
          <w:tcPr>
            <w:tcW w:w="2481" w:type="pct"/>
            <w:gridSpan w:val="4"/>
            <w:tcBorders>
              <w:top w:val="single" w:sz="4" w:space="0" w:color="auto"/>
              <w:bottom w:val="single" w:sz="4" w:space="0" w:color="auto"/>
            </w:tcBorders>
          </w:tcPr>
          <w:p w14:paraId="65824046" w14:textId="77777777" w:rsidR="00706AEB" w:rsidRPr="009B6972" w:rsidRDefault="00706AEB" w:rsidP="00706AEB">
            <w:pPr>
              <w:jc w:val="center"/>
              <w:rPr>
                <w:rFonts w:ascii="Arial" w:eastAsia="Calibri" w:hAnsi="Arial" w:cs="Arial"/>
                <w:b/>
                <w:bCs/>
              </w:rPr>
            </w:pPr>
            <w:r w:rsidRPr="009B6972">
              <w:rPr>
                <w:rFonts w:ascii="Arial" w:eastAsia="Calibri" w:hAnsi="Arial" w:cs="Arial"/>
                <w:b/>
                <w:bCs/>
              </w:rPr>
              <w:t>SPI</w:t>
            </w:r>
          </w:p>
        </w:tc>
        <w:tc>
          <w:tcPr>
            <w:tcW w:w="618" w:type="pct"/>
            <w:tcBorders>
              <w:top w:val="single" w:sz="4" w:space="0" w:color="auto"/>
              <w:bottom w:val="single" w:sz="4" w:space="0" w:color="auto"/>
              <w:right w:val="single" w:sz="4" w:space="0" w:color="auto"/>
            </w:tcBorders>
          </w:tcPr>
          <w:p w14:paraId="50E89E63" w14:textId="77777777" w:rsidR="00706AEB" w:rsidRPr="009B6972" w:rsidRDefault="00706AEB" w:rsidP="00706AEB">
            <w:pPr>
              <w:jc w:val="both"/>
              <w:rPr>
                <w:rFonts w:ascii="Arial" w:eastAsia="Calibri" w:hAnsi="Arial" w:cs="Arial"/>
                <w:b/>
                <w:bCs/>
              </w:rPr>
            </w:pPr>
          </w:p>
        </w:tc>
        <w:tc>
          <w:tcPr>
            <w:tcW w:w="789" w:type="pct"/>
            <w:vMerge/>
            <w:tcBorders>
              <w:left w:val="single" w:sz="4" w:space="0" w:color="auto"/>
            </w:tcBorders>
          </w:tcPr>
          <w:p w14:paraId="07111775" w14:textId="77777777" w:rsidR="00706AEB" w:rsidRPr="00706AEB" w:rsidRDefault="00706AEB" w:rsidP="00706AEB">
            <w:pPr>
              <w:jc w:val="both"/>
              <w:rPr>
                <w:rFonts w:ascii="Arial" w:eastAsia="Calibri" w:hAnsi="Arial" w:cs="Arial"/>
                <w:b/>
                <w:bCs/>
              </w:rPr>
            </w:pPr>
          </w:p>
        </w:tc>
      </w:tr>
      <w:tr w:rsidR="00706AEB" w:rsidRPr="00706AEB" w14:paraId="0D116C78" w14:textId="77777777" w:rsidTr="00706AEB">
        <w:trPr>
          <w:jc w:val="center"/>
        </w:trPr>
        <w:tc>
          <w:tcPr>
            <w:tcW w:w="640" w:type="pct"/>
            <w:tcBorders>
              <w:top w:val="single" w:sz="4" w:space="0" w:color="auto"/>
              <w:bottom w:val="single" w:sz="4" w:space="0" w:color="auto"/>
            </w:tcBorders>
          </w:tcPr>
          <w:p w14:paraId="4416DB36" w14:textId="77777777" w:rsidR="00706AEB" w:rsidRPr="009B6972" w:rsidRDefault="00706AEB" w:rsidP="00706AEB">
            <w:pPr>
              <w:jc w:val="both"/>
              <w:rPr>
                <w:rFonts w:ascii="Arial" w:eastAsia="Calibri" w:hAnsi="Arial" w:cs="Arial"/>
                <w:b/>
                <w:bCs/>
              </w:rPr>
            </w:pPr>
            <w:r w:rsidRPr="009B6972">
              <w:rPr>
                <w:rFonts w:ascii="Arial" w:eastAsia="Calibri" w:hAnsi="Arial" w:cs="Arial"/>
                <w:b/>
                <w:bCs/>
              </w:rPr>
              <w:t>Years</w:t>
            </w:r>
          </w:p>
        </w:tc>
        <w:tc>
          <w:tcPr>
            <w:tcW w:w="473" w:type="pct"/>
            <w:gridSpan w:val="2"/>
            <w:tcBorders>
              <w:top w:val="single" w:sz="4" w:space="0" w:color="auto"/>
              <w:bottom w:val="single" w:sz="4" w:space="0" w:color="auto"/>
            </w:tcBorders>
          </w:tcPr>
          <w:p w14:paraId="3BE47D16" w14:textId="77777777" w:rsidR="00706AEB" w:rsidRPr="009B6972" w:rsidRDefault="00706AEB" w:rsidP="00706AEB">
            <w:pPr>
              <w:jc w:val="both"/>
              <w:rPr>
                <w:rFonts w:ascii="Arial" w:eastAsia="Calibri" w:hAnsi="Arial" w:cs="Arial"/>
                <w:b/>
                <w:bCs/>
              </w:rPr>
            </w:pPr>
          </w:p>
        </w:tc>
        <w:tc>
          <w:tcPr>
            <w:tcW w:w="744" w:type="pct"/>
            <w:tcBorders>
              <w:top w:val="single" w:sz="4" w:space="0" w:color="auto"/>
              <w:bottom w:val="single" w:sz="4" w:space="0" w:color="auto"/>
            </w:tcBorders>
          </w:tcPr>
          <w:p w14:paraId="479F7FFF" w14:textId="77777777" w:rsidR="00706AEB" w:rsidRPr="009B6972" w:rsidRDefault="00706AEB" w:rsidP="00706AEB">
            <w:pPr>
              <w:jc w:val="both"/>
              <w:rPr>
                <w:rFonts w:ascii="Arial" w:eastAsia="Calibri" w:hAnsi="Arial" w:cs="Arial"/>
                <w:b/>
                <w:bCs/>
              </w:rPr>
            </w:pPr>
            <w:r w:rsidRPr="009B6972">
              <w:rPr>
                <w:rFonts w:ascii="Arial" w:eastAsia="Calibri" w:hAnsi="Arial" w:cs="Arial"/>
                <w:b/>
                <w:bCs/>
              </w:rPr>
              <w:t xml:space="preserve">Intensity </w:t>
            </w:r>
          </w:p>
        </w:tc>
        <w:tc>
          <w:tcPr>
            <w:tcW w:w="602" w:type="pct"/>
            <w:tcBorders>
              <w:top w:val="single" w:sz="4" w:space="0" w:color="auto"/>
              <w:bottom w:val="single" w:sz="4" w:space="0" w:color="auto"/>
            </w:tcBorders>
          </w:tcPr>
          <w:p w14:paraId="4CFE2CA8" w14:textId="77777777" w:rsidR="00706AEB" w:rsidRPr="009B6972" w:rsidRDefault="00706AEB" w:rsidP="00706AEB">
            <w:pPr>
              <w:jc w:val="both"/>
              <w:rPr>
                <w:rFonts w:ascii="Arial" w:eastAsia="Calibri" w:hAnsi="Arial" w:cs="Arial"/>
                <w:b/>
                <w:bCs/>
              </w:rPr>
            </w:pPr>
          </w:p>
        </w:tc>
        <w:tc>
          <w:tcPr>
            <w:tcW w:w="585" w:type="pct"/>
            <w:tcBorders>
              <w:top w:val="single" w:sz="4" w:space="0" w:color="auto"/>
              <w:bottom w:val="single" w:sz="4" w:space="0" w:color="auto"/>
            </w:tcBorders>
          </w:tcPr>
          <w:p w14:paraId="4E040CC3" w14:textId="77777777" w:rsidR="00706AEB" w:rsidRPr="009B6972" w:rsidRDefault="00706AEB" w:rsidP="00706AEB">
            <w:pPr>
              <w:jc w:val="both"/>
              <w:rPr>
                <w:rFonts w:ascii="Arial" w:eastAsia="Calibri" w:hAnsi="Arial" w:cs="Arial"/>
                <w:b/>
                <w:bCs/>
              </w:rPr>
            </w:pPr>
            <w:r w:rsidRPr="009B6972">
              <w:rPr>
                <w:rFonts w:ascii="Arial" w:eastAsia="Calibri" w:hAnsi="Arial" w:cs="Arial"/>
                <w:b/>
                <w:bCs/>
              </w:rPr>
              <w:t xml:space="preserve">Intensity </w:t>
            </w:r>
          </w:p>
        </w:tc>
        <w:tc>
          <w:tcPr>
            <w:tcW w:w="550" w:type="pct"/>
            <w:tcBorders>
              <w:top w:val="single" w:sz="4" w:space="0" w:color="auto"/>
              <w:bottom w:val="single" w:sz="4" w:space="0" w:color="auto"/>
            </w:tcBorders>
          </w:tcPr>
          <w:p w14:paraId="0C6A659E" w14:textId="77777777" w:rsidR="00706AEB" w:rsidRPr="009B6972" w:rsidRDefault="00706AEB" w:rsidP="00706AEB">
            <w:pPr>
              <w:jc w:val="both"/>
              <w:rPr>
                <w:rFonts w:ascii="Arial" w:eastAsia="Calibri" w:hAnsi="Arial" w:cs="Arial"/>
                <w:b/>
                <w:bCs/>
              </w:rPr>
            </w:pPr>
          </w:p>
        </w:tc>
        <w:tc>
          <w:tcPr>
            <w:tcW w:w="618" w:type="pct"/>
            <w:tcBorders>
              <w:top w:val="single" w:sz="4" w:space="0" w:color="auto"/>
              <w:bottom w:val="single" w:sz="4" w:space="0" w:color="auto"/>
              <w:right w:val="single" w:sz="4" w:space="0" w:color="auto"/>
            </w:tcBorders>
          </w:tcPr>
          <w:p w14:paraId="68C90A87" w14:textId="77777777" w:rsidR="00706AEB" w:rsidRPr="009B6972" w:rsidRDefault="00706AEB" w:rsidP="00706AEB">
            <w:pPr>
              <w:jc w:val="both"/>
              <w:rPr>
                <w:rFonts w:ascii="Arial" w:eastAsia="Calibri" w:hAnsi="Arial" w:cs="Arial"/>
                <w:b/>
                <w:bCs/>
              </w:rPr>
            </w:pPr>
            <w:r w:rsidRPr="009B6972">
              <w:rPr>
                <w:rFonts w:ascii="Arial" w:eastAsia="Calibri" w:hAnsi="Arial" w:cs="Arial"/>
                <w:b/>
                <w:bCs/>
              </w:rPr>
              <w:t xml:space="preserve">Intensity </w:t>
            </w:r>
          </w:p>
        </w:tc>
        <w:tc>
          <w:tcPr>
            <w:tcW w:w="789" w:type="pct"/>
            <w:vMerge/>
            <w:tcBorders>
              <w:left w:val="single" w:sz="4" w:space="0" w:color="auto"/>
              <w:bottom w:val="single" w:sz="4" w:space="0" w:color="auto"/>
            </w:tcBorders>
          </w:tcPr>
          <w:p w14:paraId="03A5DCBA" w14:textId="77777777" w:rsidR="00706AEB" w:rsidRPr="00706AEB" w:rsidRDefault="00706AEB" w:rsidP="00706AEB">
            <w:pPr>
              <w:jc w:val="both"/>
              <w:rPr>
                <w:rFonts w:ascii="Arial" w:eastAsia="Calibri" w:hAnsi="Arial" w:cs="Arial"/>
              </w:rPr>
            </w:pPr>
          </w:p>
        </w:tc>
      </w:tr>
      <w:tr w:rsidR="00706AEB" w:rsidRPr="00706AEB" w14:paraId="20C89D23" w14:textId="77777777" w:rsidTr="00706AEB">
        <w:trPr>
          <w:jc w:val="center"/>
        </w:trPr>
        <w:tc>
          <w:tcPr>
            <w:tcW w:w="640" w:type="pct"/>
            <w:tcBorders>
              <w:top w:val="single" w:sz="4" w:space="0" w:color="auto"/>
            </w:tcBorders>
          </w:tcPr>
          <w:p w14:paraId="707AE11A"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1981</w:t>
            </w:r>
          </w:p>
        </w:tc>
        <w:tc>
          <w:tcPr>
            <w:tcW w:w="473" w:type="pct"/>
            <w:gridSpan w:val="2"/>
            <w:tcBorders>
              <w:top w:val="single" w:sz="4" w:space="0" w:color="auto"/>
            </w:tcBorders>
          </w:tcPr>
          <w:p w14:paraId="351A946A" w14:textId="77777777" w:rsidR="00706AEB" w:rsidRPr="00706AEB" w:rsidRDefault="00706AEB" w:rsidP="00706AEB">
            <w:pPr>
              <w:jc w:val="center"/>
              <w:rPr>
                <w:rFonts w:ascii="Arial" w:eastAsia="Calibri" w:hAnsi="Arial" w:cs="Arial"/>
              </w:rPr>
            </w:pPr>
            <w:r w:rsidRPr="00706AEB">
              <w:rPr>
                <w:rFonts w:ascii="Arial" w:eastAsia="Calibri" w:hAnsi="Arial" w:cs="Arial"/>
              </w:rPr>
              <w:t>-1.2</w:t>
            </w:r>
          </w:p>
        </w:tc>
        <w:tc>
          <w:tcPr>
            <w:tcW w:w="744" w:type="pct"/>
            <w:tcBorders>
              <w:top w:val="single" w:sz="4" w:space="0" w:color="auto"/>
            </w:tcBorders>
          </w:tcPr>
          <w:p w14:paraId="57BC649F"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Borders>
              <w:top w:val="single" w:sz="4" w:space="0" w:color="auto"/>
            </w:tcBorders>
          </w:tcPr>
          <w:p w14:paraId="716D17DA"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585" w:type="pct"/>
            <w:tcBorders>
              <w:top w:val="single" w:sz="4" w:space="0" w:color="auto"/>
            </w:tcBorders>
          </w:tcPr>
          <w:p w14:paraId="0138FC36" w14:textId="77777777" w:rsidR="00706AEB" w:rsidRPr="00706AEB" w:rsidRDefault="00706AEB" w:rsidP="00706AEB">
            <w:pPr>
              <w:jc w:val="center"/>
              <w:rPr>
                <w:rFonts w:ascii="Arial" w:eastAsia="Calibri" w:hAnsi="Arial" w:cs="Arial"/>
              </w:rPr>
            </w:pPr>
          </w:p>
        </w:tc>
        <w:tc>
          <w:tcPr>
            <w:tcW w:w="550" w:type="pct"/>
            <w:tcBorders>
              <w:top w:val="single" w:sz="4" w:space="0" w:color="auto"/>
            </w:tcBorders>
          </w:tcPr>
          <w:p w14:paraId="02305A65" w14:textId="77777777" w:rsidR="00706AEB" w:rsidRPr="00706AEB" w:rsidRDefault="00706AEB" w:rsidP="00706AEB">
            <w:pPr>
              <w:jc w:val="center"/>
              <w:rPr>
                <w:rFonts w:ascii="Arial" w:eastAsia="Calibri" w:hAnsi="Arial" w:cs="Arial"/>
              </w:rPr>
            </w:pPr>
            <w:r w:rsidRPr="00706AEB">
              <w:rPr>
                <w:rFonts w:ascii="Arial" w:eastAsia="Calibri" w:hAnsi="Arial" w:cs="Arial"/>
              </w:rPr>
              <w:t>1.0</w:t>
            </w:r>
          </w:p>
        </w:tc>
        <w:tc>
          <w:tcPr>
            <w:tcW w:w="618" w:type="pct"/>
            <w:tcBorders>
              <w:top w:val="single" w:sz="4" w:space="0" w:color="auto"/>
            </w:tcBorders>
          </w:tcPr>
          <w:p w14:paraId="14087FB4" w14:textId="77777777" w:rsidR="00706AEB" w:rsidRPr="00706AEB" w:rsidRDefault="00706AEB" w:rsidP="00706AEB">
            <w:pPr>
              <w:jc w:val="center"/>
              <w:rPr>
                <w:rFonts w:ascii="Arial" w:eastAsia="Calibri" w:hAnsi="Arial" w:cs="Arial"/>
              </w:rPr>
            </w:pPr>
          </w:p>
        </w:tc>
        <w:tc>
          <w:tcPr>
            <w:tcW w:w="789" w:type="pct"/>
            <w:tcBorders>
              <w:top w:val="single" w:sz="4" w:space="0" w:color="auto"/>
            </w:tcBorders>
          </w:tcPr>
          <w:p w14:paraId="2517E568" w14:textId="77777777" w:rsidR="00706AEB" w:rsidRPr="00706AEB" w:rsidRDefault="00706AEB" w:rsidP="00706AEB">
            <w:pPr>
              <w:jc w:val="center"/>
              <w:rPr>
                <w:rFonts w:ascii="Arial" w:eastAsia="Calibri" w:hAnsi="Arial" w:cs="Arial"/>
              </w:rPr>
            </w:pPr>
          </w:p>
        </w:tc>
      </w:tr>
      <w:tr w:rsidR="00706AEB" w:rsidRPr="00706AEB" w14:paraId="0EA5E649" w14:textId="77777777" w:rsidTr="00706AEB">
        <w:trPr>
          <w:jc w:val="center"/>
        </w:trPr>
        <w:tc>
          <w:tcPr>
            <w:tcW w:w="640" w:type="pct"/>
          </w:tcPr>
          <w:p w14:paraId="4B411B72"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1982</w:t>
            </w:r>
          </w:p>
        </w:tc>
        <w:tc>
          <w:tcPr>
            <w:tcW w:w="473" w:type="pct"/>
            <w:gridSpan w:val="2"/>
          </w:tcPr>
          <w:p w14:paraId="1BC6D0CD"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744" w:type="pct"/>
          </w:tcPr>
          <w:p w14:paraId="35450551" w14:textId="77777777" w:rsidR="00706AEB" w:rsidRPr="00706AEB" w:rsidRDefault="00706AEB" w:rsidP="00706AEB">
            <w:pPr>
              <w:jc w:val="center"/>
              <w:rPr>
                <w:rFonts w:ascii="Arial" w:eastAsia="Calibri" w:hAnsi="Arial" w:cs="Arial"/>
              </w:rPr>
            </w:pPr>
          </w:p>
        </w:tc>
        <w:tc>
          <w:tcPr>
            <w:tcW w:w="602" w:type="pct"/>
          </w:tcPr>
          <w:p w14:paraId="33E9BAC9"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585" w:type="pct"/>
          </w:tcPr>
          <w:p w14:paraId="28AF7A00"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550" w:type="pct"/>
          </w:tcPr>
          <w:p w14:paraId="6EE828B1" w14:textId="77777777" w:rsidR="00706AEB" w:rsidRPr="00706AEB" w:rsidRDefault="00706AEB" w:rsidP="00706AEB">
            <w:pPr>
              <w:jc w:val="center"/>
              <w:rPr>
                <w:rFonts w:ascii="Arial" w:eastAsia="Calibri" w:hAnsi="Arial" w:cs="Arial"/>
              </w:rPr>
            </w:pPr>
            <w:r w:rsidRPr="00706AEB">
              <w:rPr>
                <w:rFonts w:ascii="Arial" w:eastAsia="Calibri" w:hAnsi="Arial" w:cs="Arial"/>
              </w:rPr>
              <w:t>0.9</w:t>
            </w:r>
          </w:p>
        </w:tc>
        <w:tc>
          <w:tcPr>
            <w:tcW w:w="618" w:type="pct"/>
          </w:tcPr>
          <w:p w14:paraId="5B6DEE35" w14:textId="77777777" w:rsidR="00706AEB" w:rsidRPr="00706AEB" w:rsidRDefault="00706AEB" w:rsidP="00706AEB">
            <w:pPr>
              <w:jc w:val="center"/>
              <w:rPr>
                <w:rFonts w:ascii="Arial" w:eastAsia="Calibri" w:hAnsi="Arial" w:cs="Arial"/>
              </w:rPr>
            </w:pPr>
          </w:p>
        </w:tc>
        <w:tc>
          <w:tcPr>
            <w:tcW w:w="789" w:type="pct"/>
          </w:tcPr>
          <w:p w14:paraId="23585447"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233BA720" w14:textId="77777777" w:rsidTr="00706AEB">
        <w:trPr>
          <w:jc w:val="center"/>
        </w:trPr>
        <w:tc>
          <w:tcPr>
            <w:tcW w:w="640" w:type="pct"/>
          </w:tcPr>
          <w:p w14:paraId="0D8044BB" w14:textId="77777777" w:rsidR="00706AEB" w:rsidRPr="00706AEB" w:rsidRDefault="00706AEB" w:rsidP="00706AEB">
            <w:pPr>
              <w:jc w:val="both"/>
              <w:rPr>
                <w:rFonts w:ascii="Arial" w:eastAsia="Calibri" w:hAnsi="Arial" w:cs="Arial"/>
                <w:b/>
                <w:bCs/>
              </w:rPr>
            </w:pPr>
            <w:r w:rsidRPr="00706AEB">
              <w:rPr>
                <w:rFonts w:ascii="Arial" w:eastAsia="Calibri" w:hAnsi="Arial" w:cs="Arial"/>
              </w:rPr>
              <w:lastRenderedPageBreak/>
              <w:t>1983</w:t>
            </w:r>
          </w:p>
        </w:tc>
        <w:tc>
          <w:tcPr>
            <w:tcW w:w="473" w:type="pct"/>
            <w:gridSpan w:val="2"/>
          </w:tcPr>
          <w:p w14:paraId="0CD974FB" w14:textId="77777777" w:rsidR="00706AEB" w:rsidRPr="00706AEB" w:rsidRDefault="00706AEB" w:rsidP="00706AEB">
            <w:pPr>
              <w:jc w:val="center"/>
              <w:rPr>
                <w:rFonts w:ascii="Arial" w:eastAsia="Calibri" w:hAnsi="Arial" w:cs="Arial"/>
              </w:rPr>
            </w:pPr>
            <w:r w:rsidRPr="00706AEB">
              <w:rPr>
                <w:rFonts w:ascii="Arial" w:eastAsia="Calibri" w:hAnsi="Arial" w:cs="Arial"/>
              </w:rPr>
              <w:t>-1.2</w:t>
            </w:r>
          </w:p>
        </w:tc>
        <w:tc>
          <w:tcPr>
            <w:tcW w:w="744" w:type="pct"/>
          </w:tcPr>
          <w:p w14:paraId="0D6979C2"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Pr>
          <w:p w14:paraId="2270C046"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585" w:type="pct"/>
          </w:tcPr>
          <w:p w14:paraId="5A8D0B21"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550" w:type="pct"/>
          </w:tcPr>
          <w:p w14:paraId="6FF0D8B0" w14:textId="77777777" w:rsidR="00706AEB" w:rsidRPr="00706AEB" w:rsidRDefault="00706AEB" w:rsidP="00706AEB">
            <w:pPr>
              <w:jc w:val="center"/>
              <w:rPr>
                <w:rFonts w:ascii="Arial" w:eastAsia="Calibri" w:hAnsi="Arial" w:cs="Arial"/>
              </w:rPr>
            </w:pPr>
            <w:r w:rsidRPr="00706AEB">
              <w:rPr>
                <w:rFonts w:ascii="Arial" w:eastAsia="Calibri" w:hAnsi="Arial" w:cs="Arial"/>
              </w:rPr>
              <w:t>-0.8</w:t>
            </w:r>
          </w:p>
        </w:tc>
        <w:tc>
          <w:tcPr>
            <w:tcW w:w="618" w:type="pct"/>
          </w:tcPr>
          <w:p w14:paraId="05B5C0C4" w14:textId="77777777" w:rsidR="00706AEB" w:rsidRPr="00706AEB" w:rsidRDefault="00706AEB" w:rsidP="00706AEB">
            <w:pPr>
              <w:jc w:val="center"/>
              <w:rPr>
                <w:rFonts w:ascii="Arial" w:eastAsia="Calibri" w:hAnsi="Arial" w:cs="Arial"/>
              </w:rPr>
            </w:pPr>
          </w:p>
        </w:tc>
        <w:tc>
          <w:tcPr>
            <w:tcW w:w="789" w:type="pct"/>
          </w:tcPr>
          <w:p w14:paraId="28B0D72D"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0E7DBA93" w14:textId="77777777" w:rsidTr="00706AEB">
        <w:trPr>
          <w:jc w:val="center"/>
        </w:trPr>
        <w:tc>
          <w:tcPr>
            <w:tcW w:w="640" w:type="pct"/>
          </w:tcPr>
          <w:p w14:paraId="42873EEE"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1984</w:t>
            </w:r>
          </w:p>
        </w:tc>
        <w:tc>
          <w:tcPr>
            <w:tcW w:w="473" w:type="pct"/>
            <w:gridSpan w:val="2"/>
          </w:tcPr>
          <w:p w14:paraId="5986152A" w14:textId="77777777" w:rsidR="00706AEB" w:rsidRPr="00706AEB" w:rsidRDefault="00706AEB" w:rsidP="00706AEB">
            <w:pPr>
              <w:jc w:val="center"/>
              <w:rPr>
                <w:rFonts w:ascii="Arial" w:eastAsia="Calibri" w:hAnsi="Arial" w:cs="Arial"/>
              </w:rPr>
            </w:pPr>
            <w:r w:rsidRPr="00706AEB">
              <w:rPr>
                <w:rFonts w:ascii="Arial" w:eastAsia="Calibri" w:hAnsi="Arial" w:cs="Arial"/>
              </w:rPr>
              <w:t>-0.8</w:t>
            </w:r>
          </w:p>
        </w:tc>
        <w:tc>
          <w:tcPr>
            <w:tcW w:w="744" w:type="pct"/>
          </w:tcPr>
          <w:p w14:paraId="07E6CAE5"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602" w:type="pct"/>
          </w:tcPr>
          <w:p w14:paraId="3C02767A"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585" w:type="pct"/>
          </w:tcPr>
          <w:p w14:paraId="45880481" w14:textId="77777777" w:rsidR="00706AEB" w:rsidRPr="00706AEB" w:rsidRDefault="00706AEB" w:rsidP="00706AEB">
            <w:pPr>
              <w:jc w:val="center"/>
              <w:rPr>
                <w:rFonts w:ascii="Arial" w:eastAsia="Calibri" w:hAnsi="Arial" w:cs="Arial"/>
              </w:rPr>
            </w:pPr>
          </w:p>
        </w:tc>
        <w:tc>
          <w:tcPr>
            <w:tcW w:w="550" w:type="pct"/>
          </w:tcPr>
          <w:p w14:paraId="0E21AF12" w14:textId="77777777" w:rsidR="00706AEB" w:rsidRPr="00706AEB" w:rsidRDefault="00706AEB" w:rsidP="00706AEB">
            <w:pPr>
              <w:jc w:val="center"/>
              <w:rPr>
                <w:rFonts w:ascii="Arial" w:eastAsia="Calibri" w:hAnsi="Arial" w:cs="Arial"/>
              </w:rPr>
            </w:pPr>
            <w:r w:rsidRPr="00706AEB">
              <w:rPr>
                <w:rFonts w:ascii="Arial" w:eastAsia="Calibri" w:hAnsi="Arial" w:cs="Arial"/>
              </w:rPr>
              <w:t>0.4</w:t>
            </w:r>
          </w:p>
        </w:tc>
        <w:tc>
          <w:tcPr>
            <w:tcW w:w="618" w:type="pct"/>
          </w:tcPr>
          <w:p w14:paraId="3D45EFB9" w14:textId="77777777" w:rsidR="00706AEB" w:rsidRPr="00706AEB" w:rsidRDefault="00706AEB" w:rsidP="00706AEB">
            <w:pPr>
              <w:jc w:val="center"/>
              <w:rPr>
                <w:rFonts w:ascii="Arial" w:eastAsia="Calibri" w:hAnsi="Arial" w:cs="Arial"/>
              </w:rPr>
            </w:pPr>
          </w:p>
        </w:tc>
        <w:tc>
          <w:tcPr>
            <w:tcW w:w="789" w:type="pct"/>
          </w:tcPr>
          <w:p w14:paraId="3F0A7029" w14:textId="77777777" w:rsidR="00706AEB" w:rsidRPr="00706AEB" w:rsidRDefault="00706AEB" w:rsidP="00706AEB">
            <w:pPr>
              <w:jc w:val="center"/>
              <w:rPr>
                <w:rFonts w:ascii="Arial" w:eastAsia="Calibri" w:hAnsi="Arial" w:cs="Arial"/>
              </w:rPr>
            </w:pPr>
          </w:p>
        </w:tc>
      </w:tr>
      <w:tr w:rsidR="00706AEB" w:rsidRPr="00706AEB" w14:paraId="6DF87996" w14:textId="77777777" w:rsidTr="00706AEB">
        <w:trPr>
          <w:jc w:val="center"/>
        </w:trPr>
        <w:tc>
          <w:tcPr>
            <w:tcW w:w="640" w:type="pct"/>
          </w:tcPr>
          <w:p w14:paraId="086B5F8A"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1985</w:t>
            </w:r>
          </w:p>
        </w:tc>
        <w:tc>
          <w:tcPr>
            <w:tcW w:w="473" w:type="pct"/>
            <w:gridSpan w:val="2"/>
          </w:tcPr>
          <w:p w14:paraId="1A3CE536" w14:textId="77777777" w:rsidR="00706AEB" w:rsidRPr="00706AEB" w:rsidRDefault="00706AEB" w:rsidP="00706AEB">
            <w:pPr>
              <w:jc w:val="center"/>
              <w:rPr>
                <w:rFonts w:ascii="Arial" w:eastAsia="Calibri" w:hAnsi="Arial" w:cs="Arial"/>
              </w:rPr>
            </w:pPr>
            <w:r w:rsidRPr="00706AEB">
              <w:rPr>
                <w:rFonts w:ascii="Arial" w:eastAsia="Calibri" w:hAnsi="Arial" w:cs="Arial"/>
              </w:rPr>
              <w:t>0.4</w:t>
            </w:r>
          </w:p>
        </w:tc>
        <w:tc>
          <w:tcPr>
            <w:tcW w:w="744" w:type="pct"/>
          </w:tcPr>
          <w:p w14:paraId="2D320550" w14:textId="77777777" w:rsidR="00706AEB" w:rsidRPr="00706AEB" w:rsidRDefault="00706AEB" w:rsidP="00706AEB">
            <w:pPr>
              <w:jc w:val="center"/>
              <w:rPr>
                <w:rFonts w:ascii="Arial" w:eastAsia="Calibri" w:hAnsi="Arial" w:cs="Arial"/>
              </w:rPr>
            </w:pPr>
          </w:p>
        </w:tc>
        <w:tc>
          <w:tcPr>
            <w:tcW w:w="602" w:type="pct"/>
          </w:tcPr>
          <w:p w14:paraId="7302867B" w14:textId="77777777" w:rsidR="00706AEB" w:rsidRPr="00706AEB" w:rsidRDefault="00706AEB" w:rsidP="00706AEB">
            <w:pPr>
              <w:jc w:val="center"/>
              <w:rPr>
                <w:rFonts w:ascii="Arial" w:eastAsia="Calibri" w:hAnsi="Arial" w:cs="Arial"/>
              </w:rPr>
            </w:pPr>
            <w:r w:rsidRPr="00706AEB">
              <w:rPr>
                <w:rFonts w:ascii="Arial" w:eastAsia="Calibri" w:hAnsi="Arial" w:cs="Arial"/>
              </w:rPr>
              <w:t>-0.9</w:t>
            </w:r>
          </w:p>
        </w:tc>
        <w:tc>
          <w:tcPr>
            <w:tcW w:w="585" w:type="pct"/>
          </w:tcPr>
          <w:p w14:paraId="42EE1445"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550" w:type="pct"/>
          </w:tcPr>
          <w:p w14:paraId="428C7102" w14:textId="77777777" w:rsidR="00706AEB" w:rsidRPr="00706AEB" w:rsidRDefault="00706AEB" w:rsidP="00706AEB">
            <w:pPr>
              <w:jc w:val="center"/>
              <w:rPr>
                <w:rFonts w:ascii="Arial" w:eastAsia="Calibri" w:hAnsi="Arial" w:cs="Arial"/>
              </w:rPr>
            </w:pPr>
            <w:r w:rsidRPr="00706AEB">
              <w:rPr>
                <w:rFonts w:ascii="Arial" w:eastAsia="Calibri" w:hAnsi="Arial" w:cs="Arial"/>
              </w:rPr>
              <w:t>0.7</w:t>
            </w:r>
          </w:p>
        </w:tc>
        <w:tc>
          <w:tcPr>
            <w:tcW w:w="618" w:type="pct"/>
          </w:tcPr>
          <w:p w14:paraId="20D840AE" w14:textId="77777777" w:rsidR="00706AEB" w:rsidRPr="00706AEB" w:rsidRDefault="00706AEB" w:rsidP="00706AEB">
            <w:pPr>
              <w:jc w:val="center"/>
              <w:rPr>
                <w:rFonts w:ascii="Arial" w:eastAsia="Calibri" w:hAnsi="Arial" w:cs="Arial"/>
              </w:rPr>
            </w:pPr>
          </w:p>
        </w:tc>
        <w:tc>
          <w:tcPr>
            <w:tcW w:w="789" w:type="pct"/>
          </w:tcPr>
          <w:p w14:paraId="23361CB8" w14:textId="77777777" w:rsidR="00706AEB" w:rsidRPr="00706AEB" w:rsidRDefault="00706AEB" w:rsidP="00706AEB">
            <w:pPr>
              <w:jc w:val="center"/>
              <w:rPr>
                <w:rFonts w:ascii="Arial" w:eastAsia="Calibri" w:hAnsi="Arial" w:cs="Arial"/>
              </w:rPr>
            </w:pPr>
          </w:p>
        </w:tc>
      </w:tr>
      <w:tr w:rsidR="00706AEB" w:rsidRPr="00706AEB" w14:paraId="2D0E0E1D" w14:textId="77777777" w:rsidTr="00706AEB">
        <w:trPr>
          <w:jc w:val="center"/>
        </w:trPr>
        <w:tc>
          <w:tcPr>
            <w:tcW w:w="640" w:type="pct"/>
          </w:tcPr>
          <w:p w14:paraId="705D58EA"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1986</w:t>
            </w:r>
          </w:p>
        </w:tc>
        <w:tc>
          <w:tcPr>
            <w:tcW w:w="473" w:type="pct"/>
            <w:gridSpan w:val="2"/>
          </w:tcPr>
          <w:p w14:paraId="4828F8BA"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744" w:type="pct"/>
          </w:tcPr>
          <w:p w14:paraId="66DACAD0" w14:textId="77777777" w:rsidR="00706AEB" w:rsidRPr="00706AEB" w:rsidRDefault="00706AEB" w:rsidP="00706AEB">
            <w:pPr>
              <w:jc w:val="center"/>
              <w:rPr>
                <w:rFonts w:ascii="Arial" w:eastAsia="Calibri" w:hAnsi="Arial" w:cs="Arial"/>
              </w:rPr>
            </w:pPr>
          </w:p>
        </w:tc>
        <w:tc>
          <w:tcPr>
            <w:tcW w:w="602" w:type="pct"/>
          </w:tcPr>
          <w:p w14:paraId="72A38632" w14:textId="77777777" w:rsidR="00706AEB" w:rsidRPr="00706AEB" w:rsidRDefault="00706AEB" w:rsidP="00706AEB">
            <w:pPr>
              <w:jc w:val="center"/>
              <w:rPr>
                <w:rFonts w:ascii="Arial" w:eastAsia="Calibri" w:hAnsi="Arial" w:cs="Arial"/>
              </w:rPr>
            </w:pPr>
            <w:r w:rsidRPr="00706AEB">
              <w:rPr>
                <w:rFonts w:ascii="Arial" w:eastAsia="Calibri" w:hAnsi="Arial" w:cs="Arial"/>
              </w:rPr>
              <w:t>-1.2</w:t>
            </w:r>
          </w:p>
        </w:tc>
        <w:tc>
          <w:tcPr>
            <w:tcW w:w="585" w:type="pct"/>
          </w:tcPr>
          <w:p w14:paraId="066016F1"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550" w:type="pct"/>
          </w:tcPr>
          <w:p w14:paraId="2F5CC8E2"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618" w:type="pct"/>
          </w:tcPr>
          <w:p w14:paraId="15935BD3"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789" w:type="pct"/>
          </w:tcPr>
          <w:p w14:paraId="51365956"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232B9BF0" w14:textId="77777777" w:rsidTr="00706AEB">
        <w:trPr>
          <w:jc w:val="center"/>
        </w:trPr>
        <w:tc>
          <w:tcPr>
            <w:tcW w:w="640" w:type="pct"/>
          </w:tcPr>
          <w:p w14:paraId="0F402829"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1987</w:t>
            </w:r>
          </w:p>
        </w:tc>
        <w:tc>
          <w:tcPr>
            <w:tcW w:w="473" w:type="pct"/>
            <w:gridSpan w:val="2"/>
          </w:tcPr>
          <w:p w14:paraId="2B515429" w14:textId="77777777" w:rsidR="00706AEB" w:rsidRPr="00706AEB" w:rsidRDefault="00706AEB" w:rsidP="00706AEB">
            <w:pPr>
              <w:jc w:val="center"/>
              <w:rPr>
                <w:rFonts w:ascii="Arial" w:eastAsia="Calibri" w:hAnsi="Arial" w:cs="Arial"/>
              </w:rPr>
            </w:pPr>
            <w:r w:rsidRPr="00706AEB">
              <w:rPr>
                <w:rFonts w:ascii="Arial" w:eastAsia="Calibri" w:hAnsi="Arial" w:cs="Arial"/>
              </w:rPr>
              <w:t>1.9</w:t>
            </w:r>
          </w:p>
        </w:tc>
        <w:tc>
          <w:tcPr>
            <w:tcW w:w="744" w:type="pct"/>
          </w:tcPr>
          <w:p w14:paraId="6A166343" w14:textId="77777777" w:rsidR="00706AEB" w:rsidRPr="00706AEB" w:rsidRDefault="00706AEB" w:rsidP="00706AEB">
            <w:pPr>
              <w:jc w:val="center"/>
              <w:rPr>
                <w:rFonts w:ascii="Arial" w:eastAsia="Calibri" w:hAnsi="Arial" w:cs="Arial"/>
              </w:rPr>
            </w:pPr>
          </w:p>
        </w:tc>
        <w:tc>
          <w:tcPr>
            <w:tcW w:w="602" w:type="pct"/>
          </w:tcPr>
          <w:p w14:paraId="77EAEE48" w14:textId="77777777" w:rsidR="00706AEB" w:rsidRPr="00706AEB" w:rsidRDefault="00706AEB" w:rsidP="00706AEB">
            <w:pPr>
              <w:jc w:val="center"/>
              <w:rPr>
                <w:rFonts w:ascii="Arial" w:eastAsia="Calibri" w:hAnsi="Arial" w:cs="Arial"/>
              </w:rPr>
            </w:pPr>
            <w:r w:rsidRPr="00706AEB">
              <w:rPr>
                <w:rFonts w:ascii="Arial" w:eastAsia="Calibri" w:hAnsi="Arial" w:cs="Arial"/>
              </w:rPr>
              <w:t>-1.3</w:t>
            </w:r>
          </w:p>
        </w:tc>
        <w:tc>
          <w:tcPr>
            <w:tcW w:w="585" w:type="pct"/>
          </w:tcPr>
          <w:p w14:paraId="0AC44469"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550" w:type="pct"/>
          </w:tcPr>
          <w:p w14:paraId="26811430"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618" w:type="pct"/>
          </w:tcPr>
          <w:p w14:paraId="40F03713" w14:textId="77777777" w:rsidR="00706AEB" w:rsidRPr="00706AEB" w:rsidRDefault="00706AEB" w:rsidP="00706AEB">
            <w:pPr>
              <w:jc w:val="center"/>
              <w:rPr>
                <w:rFonts w:ascii="Arial" w:eastAsia="Calibri" w:hAnsi="Arial" w:cs="Arial"/>
              </w:rPr>
            </w:pPr>
          </w:p>
        </w:tc>
        <w:tc>
          <w:tcPr>
            <w:tcW w:w="789" w:type="pct"/>
          </w:tcPr>
          <w:p w14:paraId="5A7DB23C"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70F6A401" w14:textId="77777777" w:rsidTr="00706AEB">
        <w:trPr>
          <w:jc w:val="center"/>
        </w:trPr>
        <w:tc>
          <w:tcPr>
            <w:tcW w:w="640" w:type="pct"/>
          </w:tcPr>
          <w:p w14:paraId="5B0A0E7E"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1988</w:t>
            </w:r>
          </w:p>
        </w:tc>
        <w:tc>
          <w:tcPr>
            <w:tcW w:w="473" w:type="pct"/>
            <w:gridSpan w:val="2"/>
          </w:tcPr>
          <w:p w14:paraId="2BDADC7B" w14:textId="77777777" w:rsidR="00706AEB" w:rsidRPr="00706AEB" w:rsidRDefault="00706AEB" w:rsidP="00706AEB">
            <w:pPr>
              <w:jc w:val="center"/>
              <w:rPr>
                <w:rFonts w:ascii="Arial" w:eastAsia="Calibri" w:hAnsi="Arial" w:cs="Arial"/>
              </w:rPr>
            </w:pPr>
            <w:r w:rsidRPr="00706AEB">
              <w:rPr>
                <w:rFonts w:ascii="Arial" w:eastAsia="Calibri" w:hAnsi="Arial" w:cs="Arial"/>
              </w:rPr>
              <w:t>-0.4</w:t>
            </w:r>
          </w:p>
        </w:tc>
        <w:tc>
          <w:tcPr>
            <w:tcW w:w="744" w:type="pct"/>
          </w:tcPr>
          <w:p w14:paraId="064912F5" w14:textId="77777777" w:rsidR="00706AEB" w:rsidRPr="00706AEB" w:rsidRDefault="00706AEB" w:rsidP="00706AEB">
            <w:pPr>
              <w:jc w:val="center"/>
              <w:rPr>
                <w:rFonts w:ascii="Arial" w:eastAsia="Calibri" w:hAnsi="Arial" w:cs="Arial"/>
              </w:rPr>
            </w:pPr>
          </w:p>
        </w:tc>
        <w:tc>
          <w:tcPr>
            <w:tcW w:w="602" w:type="pct"/>
          </w:tcPr>
          <w:p w14:paraId="3C69044A"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585" w:type="pct"/>
          </w:tcPr>
          <w:p w14:paraId="23D66912" w14:textId="77777777" w:rsidR="00706AEB" w:rsidRPr="00706AEB" w:rsidRDefault="00706AEB" w:rsidP="00706AEB">
            <w:pPr>
              <w:jc w:val="center"/>
              <w:rPr>
                <w:rFonts w:ascii="Arial" w:eastAsia="Calibri" w:hAnsi="Arial" w:cs="Arial"/>
              </w:rPr>
            </w:pPr>
          </w:p>
        </w:tc>
        <w:tc>
          <w:tcPr>
            <w:tcW w:w="550" w:type="pct"/>
          </w:tcPr>
          <w:p w14:paraId="73899760"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618" w:type="pct"/>
          </w:tcPr>
          <w:p w14:paraId="008134CA" w14:textId="77777777" w:rsidR="00706AEB" w:rsidRPr="00706AEB" w:rsidRDefault="00706AEB" w:rsidP="00706AEB">
            <w:pPr>
              <w:jc w:val="center"/>
              <w:rPr>
                <w:rFonts w:ascii="Arial" w:eastAsia="Calibri" w:hAnsi="Arial" w:cs="Arial"/>
              </w:rPr>
            </w:pPr>
          </w:p>
        </w:tc>
        <w:tc>
          <w:tcPr>
            <w:tcW w:w="789" w:type="pct"/>
          </w:tcPr>
          <w:p w14:paraId="77D2E70C"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569DE7B2" w14:textId="77777777" w:rsidTr="00706AEB">
        <w:trPr>
          <w:jc w:val="center"/>
        </w:trPr>
        <w:tc>
          <w:tcPr>
            <w:tcW w:w="640" w:type="pct"/>
          </w:tcPr>
          <w:p w14:paraId="40FEAE47"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1989</w:t>
            </w:r>
          </w:p>
        </w:tc>
        <w:tc>
          <w:tcPr>
            <w:tcW w:w="473" w:type="pct"/>
            <w:gridSpan w:val="2"/>
          </w:tcPr>
          <w:p w14:paraId="0570B3A3" w14:textId="77777777" w:rsidR="00706AEB" w:rsidRPr="00706AEB" w:rsidRDefault="00706AEB" w:rsidP="00706AEB">
            <w:pPr>
              <w:jc w:val="center"/>
              <w:rPr>
                <w:rFonts w:ascii="Arial" w:eastAsia="Calibri" w:hAnsi="Arial" w:cs="Arial"/>
              </w:rPr>
            </w:pPr>
            <w:r w:rsidRPr="00706AEB">
              <w:rPr>
                <w:rFonts w:ascii="Arial" w:eastAsia="Calibri" w:hAnsi="Arial" w:cs="Arial"/>
              </w:rPr>
              <w:t>0.0</w:t>
            </w:r>
          </w:p>
        </w:tc>
        <w:tc>
          <w:tcPr>
            <w:tcW w:w="744" w:type="pct"/>
          </w:tcPr>
          <w:p w14:paraId="4FA81F86" w14:textId="77777777" w:rsidR="00706AEB" w:rsidRPr="00706AEB" w:rsidRDefault="00706AEB" w:rsidP="00706AEB">
            <w:pPr>
              <w:jc w:val="center"/>
              <w:rPr>
                <w:rFonts w:ascii="Arial" w:eastAsia="Calibri" w:hAnsi="Arial" w:cs="Arial"/>
              </w:rPr>
            </w:pPr>
          </w:p>
        </w:tc>
        <w:tc>
          <w:tcPr>
            <w:tcW w:w="602" w:type="pct"/>
          </w:tcPr>
          <w:p w14:paraId="7FCE3111"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585" w:type="pct"/>
          </w:tcPr>
          <w:p w14:paraId="243D4DC4" w14:textId="77777777" w:rsidR="00706AEB" w:rsidRPr="00706AEB" w:rsidRDefault="00706AEB" w:rsidP="00706AEB">
            <w:pPr>
              <w:jc w:val="center"/>
              <w:rPr>
                <w:rFonts w:ascii="Arial" w:eastAsia="Calibri" w:hAnsi="Arial" w:cs="Arial"/>
              </w:rPr>
            </w:pPr>
          </w:p>
        </w:tc>
        <w:tc>
          <w:tcPr>
            <w:tcW w:w="550" w:type="pct"/>
          </w:tcPr>
          <w:p w14:paraId="5EDD23F4"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618" w:type="pct"/>
          </w:tcPr>
          <w:p w14:paraId="64B939FB" w14:textId="77777777" w:rsidR="00706AEB" w:rsidRPr="00706AEB" w:rsidRDefault="00706AEB" w:rsidP="00706AEB">
            <w:pPr>
              <w:jc w:val="center"/>
              <w:rPr>
                <w:rFonts w:ascii="Arial" w:eastAsia="Calibri" w:hAnsi="Arial" w:cs="Arial"/>
              </w:rPr>
            </w:pPr>
          </w:p>
        </w:tc>
        <w:tc>
          <w:tcPr>
            <w:tcW w:w="789" w:type="pct"/>
          </w:tcPr>
          <w:p w14:paraId="30F23311" w14:textId="77777777" w:rsidR="00706AEB" w:rsidRPr="00706AEB" w:rsidRDefault="00706AEB" w:rsidP="00706AEB">
            <w:pPr>
              <w:jc w:val="center"/>
              <w:rPr>
                <w:rFonts w:ascii="Arial" w:eastAsia="Calibri" w:hAnsi="Arial" w:cs="Arial"/>
              </w:rPr>
            </w:pPr>
          </w:p>
        </w:tc>
      </w:tr>
      <w:tr w:rsidR="00706AEB" w:rsidRPr="00706AEB" w14:paraId="74CDF639" w14:textId="77777777" w:rsidTr="00706AEB">
        <w:trPr>
          <w:jc w:val="center"/>
        </w:trPr>
        <w:tc>
          <w:tcPr>
            <w:tcW w:w="640" w:type="pct"/>
          </w:tcPr>
          <w:p w14:paraId="02CE6D50"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1990</w:t>
            </w:r>
          </w:p>
        </w:tc>
        <w:tc>
          <w:tcPr>
            <w:tcW w:w="473" w:type="pct"/>
            <w:gridSpan w:val="2"/>
          </w:tcPr>
          <w:p w14:paraId="44443AC7" w14:textId="77777777" w:rsidR="00706AEB" w:rsidRPr="00706AEB" w:rsidRDefault="00706AEB" w:rsidP="00706AEB">
            <w:pPr>
              <w:jc w:val="center"/>
              <w:rPr>
                <w:rFonts w:ascii="Arial" w:eastAsia="Calibri" w:hAnsi="Arial" w:cs="Arial"/>
              </w:rPr>
            </w:pPr>
            <w:r w:rsidRPr="00706AEB">
              <w:rPr>
                <w:rFonts w:ascii="Arial" w:eastAsia="Calibri" w:hAnsi="Arial" w:cs="Arial"/>
              </w:rPr>
              <w:t>-1.2</w:t>
            </w:r>
          </w:p>
        </w:tc>
        <w:tc>
          <w:tcPr>
            <w:tcW w:w="744" w:type="pct"/>
          </w:tcPr>
          <w:p w14:paraId="088FBE4A"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Pr>
          <w:p w14:paraId="0D83C6C5" w14:textId="77777777" w:rsidR="00706AEB" w:rsidRPr="00706AEB" w:rsidRDefault="00706AEB" w:rsidP="00706AEB">
            <w:pPr>
              <w:jc w:val="center"/>
              <w:rPr>
                <w:rFonts w:ascii="Arial" w:eastAsia="Calibri" w:hAnsi="Arial" w:cs="Arial"/>
              </w:rPr>
            </w:pPr>
            <w:r w:rsidRPr="00706AEB">
              <w:rPr>
                <w:rFonts w:ascii="Arial" w:eastAsia="Calibri" w:hAnsi="Arial" w:cs="Arial"/>
              </w:rPr>
              <w:t>-0.6</w:t>
            </w:r>
          </w:p>
        </w:tc>
        <w:tc>
          <w:tcPr>
            <w:tcW w:w="585" w:type="pct"/>
          </w:tcPr>
          <w:p w14:paraId="136D3BA7"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550" w:type="pct"/>
          </w:tcPr>
          <w:p w14:paraId="60961F1A"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618" w:type="pct"/>
          </w:tcPr>
          <w:p w14:paraId="7A341371" w14:textId="77777777" w:rsidR="00706AEB" w:rsidRPr="00706AEB" w:rsidRDefault="00706AEB" w:rsidP="00706AEB">
            <w:pPr>
              <w:jc w:val="center"/>
              <w:rPr>
                <w:rFonts w:ascii="Arial" w:eastAsia="Calibri" w:hAnsi="Arial" w:cs="Arial"/>
              </w:rPr>
            </w:pPr>
          </w:p>
        </w:tc>
        <w:tc>
          <w:tcPr>
            <w:tcW w:w="789" w:type="pct"/>
          </w:tcPr>
          <w:p w14:paraId="3ADABE94" w14:textId="77777777" w:rsidR="00706AEB" w:rsidRPr="00706AEB" w:rsidRDefault="00706AEB" w:rsidP="00706AEB">
            <w:pPr>
              <w:jc w:val="center"/>
              <w:rPr>
                <w:rFonts w:ascii="Arial" w:eastAsia="Calibri" w:hAnsi="Arial" w:cs="Arial"/>
              </w:rPr>
            </w:pPr>
          </w:p>
        </w:tc>
      </w:tr>
      <w:tr w:rsidR="00706AEB" w:rsidRPr="00706AEB" w14:paraId="4EC2ACB1" w14:textId="77777777" w:rsidTr="00706AEB">
        <w:trPr>
          <w:jc w:val="center"/>
        </w:trPr>
        <w:tc>
          <w:tcPr>
            <w:tcW w:w="640" w:type="pct"/>
          </w:tcPr>
          <w:p w14:paraId="1C6BED55"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1991</w:t>
            </w:r>
          </w:p>
        </w:tc>
        <w:tc>
          <w:tcPr>
            <w:tcW w:w="473" w:type="pct"/>
            <w:gridSpan w:val="2"/>
          </w:tcPr>
          <w:p w14:paraId="737C9CD5" w14:textId="77777777" w:rsidR="00706AEB" w:rsidRPr="00706AEB" w:rsidRDefault="00706AEB" w:rsidP="00706AEB">
            <w:pPr>
              <w:jc w:val="center"/>
              <w:rPr>
                <w:rFonts w:ascii="Arial" w:eastAsia="Calibri" w:hAnsi="Arial" w:cs="Arial"/>
              </w:rPr>
            </w:pPr>
            <w:r w:rsidRPr="00706AEB">
              <w:rPr>
                <w:rFonts w:ascii="Arial" w:eastAsia="Calibri" w:hAnsi="Arial" w:cs="Arial"/>
              </w:rPr>
              <w:t>-1.5</w:t>
            </w:r>
          </w:p>
        </w:tc>
        <w:tc>
          <w:tcPr>
            <w:tcW w:w="744" w:type="pct"/>
          </w:tcPr>
          <w:p w14:paraId="0E99981C"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Pr>
          <w:p w14:paraId="356D200C"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585" w:type="pct"/>
          </w:tcPr>
          <w:p w14:paraId="367336D7" w14:textId="77777777" w:rsidR="00706AEB" w:rsidRPr="00706AEB" w:rsidRDefault="00706AEB" w:rsidP="00706AEB">
            <w:pPr>
              <w:jc w:val="center"/>
              <w:rPr>
                <w:rFonts w:ascii="Arial" w:eastAsia="Calibri" w:hAnsi="Arial" w:cs="Arial"/>
              </w:rPr>
            </w:pPr>
          </w:p>
        </w:tc>
        <w:tc>
          <w:tcPr>
            <w:tcW w:w="550" w:type="pct"/>
          </w:tcPr>
          <w:p w14:paraId="7D0B9EB5"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618" w:type="pct"/>
          </w:tcPr>
          <w:p w14:paraId="41D48655" w14:textId="77777777" w:rsidR="00706AEB" w:rsidRPr="00706AEB" w:rsidRDefault="00706AEB" w:rsidP="00706AEB">
            <w:pPr>
              <w:jc w:val="center"/>
              <w:rPr>
                <w:rFonts w:ascii="Arial" w:eastAsia="Calibri" w:hAnsi="Arial" w:cs="Arial"/>
              </w:rPr>
            </w:pPr>
          </w:p>
        </w:tc>
        <w:tc>
          <w:tcPr>
            <w:tcW w:w="789" w:type="pct"/>
          </w:tcPr>
          <w:p w14:paraId="11323908"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441900AB" w14:textId="77777777" w:rsidTr="00706AEB">
        <w:trPr>
          <w:jc w:val="center"/>
        </w:trPr>
        <w:tc>
          <w:tcPr>
            <w:tcW w:w="640" w:type="pct"/>
          </w:tcPr>
          <w:p w14:paraId="1D67D267"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1992</w:t>
            </w:r>
          </w:p>
        </w:tc>
        <w:tc>
          <w:tcPr>
            <w:tcW w:w="473" w:type="pct"/>
            <w:gridSpan w:val="2"/>
          </w:tcPr>
          <w:p w14:paraId="32FF7390"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744" w:type="pct"/>
          </w:tcPr>
          <w:p w14:paraId="0D01335B"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Pr>
          <w:p w14:paraId="021BEDF3"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585" w:type="pct"/>
          </w:tcPr>
          <w:p w14:paraId="0484261F"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550" w:type="pct"/>
          </w:tcPr>
          <w:p w14:paraId="5CB7387F"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618" w:type="pct"/>
          </w:tcPr>
          <w:p w14:paraId="7BFF4AAC" w14:textId="77777777" w:rsidR="00706AEB" w:rsidRPr="00706AEB" w:rsidRDefault="00706AEB" w:rsidP="00706AEB">
            <w:pPr>
              <w:jc w:val="center"/>
              <w:rPr>
                <w:rFonts w:ascii="Arial" w:eastAsia="Calibri" w:hAnsi="Arial" w:cs="Arial"/>
              </w:rPr>
            </w:pPr>
          </w:p>
        </w:tc>
        <w:tc>
          <w:tcPr>
            <w:tcW w:w="789" w:type="pct"/>
          </w:tcPr>
          <w:p w14:paraId="0BE0A4A5"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536E912B" w14:textId="77777777" w:rsidTr="00706AEB">
        <w:trPr>
          <w:jc w:val="center"/>
        </w:trPr>
        <w:tc>
          <w:tcPr>
            <w:tcW w:w="640" w:type="pct"/>
          </w:tcPr>
          <w:p w14:paraId="0E3B78D7"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1993</w:t>
            </w:r>
          </w:p>
        </w:tc>
        <w:tc>
          <w:tcPr>
            <w:tcW w:w="473" w:type="pct"/>
            <w:gridSpan w:val="2"/>
          </w:tcPr>
          <w:p w14:paraId="1A9785FB"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744" w:type="pct"/>
          </w:tcPr>
          <w:p w14:paraId="41FBB8AA"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Pr>
          <w:p w14:paraId="70E81A5C"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585" w:type="pct"/>
          </w:tcPr>
          <w:p w14:paraId="13483C00"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550" w:type="pct"/>
          </w:tcPr>
          <w:p w14:paraId="55329A26" w14:textId="77777777" w:rsidR="00706AEB" w:rsidRPr="00706AEB" w:rsidRDefault="00706AEB" w:rsidP="00706AEB">
            <w:pPr>
              <w:jc w:val="center"/>
              <w:rPr>
                <w:rFonts w:ascii="Arial" w:eastAsia="Calibri" w:hAnsi="Arial" w:cs="Arial"/>
              </w:rPr>
            </w:pPr>
            <w:r w:rsidRPr="00706AEB">
              <w:rPr>
                <w:rFonts w:ascii="Arial" w:eastAsia="Calibri" w:hAnsi="Arial" w:cs="Arial"/>
              </w:rPr>
              <w:t>-0.7</w:t>
            </w:r>
          </w:p>
        </w:tc>
        <w:tc>
          <w:tcPr>
            <w:tcW w:w="618" w:type="pct"/>
          </w:tcPr>
          <w:p w14:paraId="11508EF5"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789" w:type="pct"/>
          </w:tcPr>
          <w:p w14:paraId="5A88F6BD" w14:textId="77777777" w:rsidR="00706AEB" w:rsidRPr="00706AEB" w:rsidRDefault="00706AEB" w:rsidP="00706AEB">
            <w:pPr>
              <w:jc w:val="center"/>
              <w:rPr>
                <w:rFonts w:ascii="Arial" w:eastAsia="Calibri" w:hAnsi="Arial" w:cs="Arial"/>
              </w:rPr>
            </w:pPr>
          </w:p>
        </w:tc>
      </w:tr>
      <w:tr w:rsidR="00706AEB" w:rsidRPr="00706AEB" w14:paraId="583E0B7C" w14:textId="77777777" w:rsidTr="00706AEB">
        <w:trPr>
          <w:jc w:val="center"/>
        </w:trPr>
        <w:tc>
          <w:tcPr>
            <w:tcW w:w="640" w:type="pct"/>
          </w:tcPr>
          <w:p w14:paraId="53C3F6A9"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1994</w:t>
            </w:r>
          </w:p>
        </w:tc>
        <w:tc>
          <w:tcPr>
            <w:tcW w:w="473" w:type="pct"/>
            <w:gridSpan w:val="2"/>
          </w:tcPr>
          <w:p w14:paraId="1FDA9BA5"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744" w:type="pct"/>
          </w:tcPr>
          <w:p w14:paraId="2091D226" w14:textId="77777777" w:rsidR="00706AEB" w:rsidRPr="00706AEB" w:rsidRDefault="00706AEB" w:rsidP="00706AEB">
            <w:pPr>
              <w:jc w:val="center"/>
              <w:rPr>
                <w:rFonts w:ascii="Arial" w:eastAsia="Calibri" w:hAnsi="Arial" w:cs="Arial"/>
              </w:rPr>
            </w:pPr>
          </w:p>
        </w:tc>
        <w:tc>
          <w:tcPr>
            <w:tcW w:w="602" w:type="pct"/>
          </w:tcPr>
          <w:p w14:paraId="1537C10B" w14:textId="77777777" w:rsidR="00706AEB" w:rsidRPr="00706AEB" w:rsidRDefault="00706AEB" w:rsidP="00706AEB">
            <w:pPr>
              <w:jc w:val="center"/>
              <w:rPr>
                <w:rFonts w:ascii="Arial" w:eastAsia="Calibri" w:hAnsi="Arial" w:cs="Arial"/>
              </w:rPr>
            </w:pPr>
            <w:r w:rsidRPr="00706AEB">
              <w:rPr>
                <w:rFonts w:ascii="Arial" w:eastAsia="Calibri" w:hAnsi="Arial" w:cs="Arial"/>
              </w:rPr>
              <w:t>0.7</w:t>
            </w:r>
          </w:p>
        </w:tc>
        <w:tc>
          <w:tcPr>
            <w:tcW w:w="585" w:type="pct"/>
          </w:tcPr>
          <w:p w14:paraId="16F5702E" w14:textId="77777777" w:rsidR="00706AEB" w:rsidRPr="00706AEB" w:rsidRDefault="00706AEB" w:rsidP="00706AEB">
            <w:pPr>
              <w:jc w:val="center"/>
              <w:rPr>
                <w:rFonts w:ascii="Arial" w:eastAsia="Calibri" w:hAnsi="Arial" w:cs="Arial"/>
              </w:rPr>
            </w:pPr>
          </w:p>
        </w:tc>
        <w:tc>
          <w:tcPr>
            <w:tcW w:w="550" w:type="pct"/>
          </w:tcPr>
          <w:p w14:paraId="60DD5C7E" w14:textId="77777777" w:rsidR="00706AEB" w:rsidRPr="00706AEB" w:rsidRDefault="00706AEB" w:rsidP="00706AEB">
            <w:pPr>
              <w:jc w:val="center"/>
              <w:rPr>
                <w:rFonts w:ascii="Arial" w:eastAsia="Calibri" w:hAnsi="Arial" w:cs="Arial"/>
              </w:rPr>
            </w:pPr>
            <w:r w:rsidRPr="00706AEB">
              <w:rPr>
                <w:rFonts w:ascii="Arial" w:eastAsia="Calibri" w:hAnsi="Arial" w:cs="Arial"/>
              </w:rPr>
              <w:t>1.3</w:t>
            </w:r>
          </w:p>
        </w:tc>
        <w:tc>
          <w:tcPr>
            <w:tcW w:w="618" w:type="pct"/>
          </w:tcPr>
          <w:p w14:paraId="27322810" w14:textId="77777777" w:rsidR="00706AEB" w:rsidRPr="00706AEB" w:rsidRDefault="00706AEB" w:rsidP="00706AEB">
            <w:pPr>
              <w:jc w:val="center"/>
              <w:rPr>
                <w:rFonts w:ascii="Arial" w:eastAsia="Calibri" w:hAnsi="Arial" w:cs="Arial"/>
              </w:rPr>
            </w:pPr>
          </w:p>
        </w:tc>
        <w:tc>
          <w:tcPr>
            <w:tcW w:w="789" w:type="pct"/>
          </w:tcPr>
          <w:p w14:paraId="4A37C2EE"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0D2DA351" w14:textId="77777777" w:rsidTr="00706AEB">
        <w:trPr>
          <w:jc w:val="center"/>
        </w:trPr>
        <w:tc>
          <w:tcPr>
            <w:tcW w:w="640" w:type="pct"/>
          </w:tcPr>
          <w:p w14:paraId="5F4B8AE2"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1995</w:t>
            </w:r>
          </w:p>
        </w:tc>
        <w:tc>
          <w:tcPr>
            <w:tcW w:w="473" w:type="pct"/>
            <w:gridSpan w:val="2"/>
          </w:tcPr>
          <w:p w14:paraId="701BDD16" w14:textId="77777777" w:rsidR="00706AEB" w:rsidRPr="00706AEB" w:rsidRDefault="00706AEB" w:rsidP="00706AEB">
            <w:pPr>
              <w:jc w:val="center"/>
              <w:rPr>
                <w:rFonts w:ascii="Arial" w:eastAsia="Calibri" w:hAnsi="Arial" w:cs="Arial"/>
              </w:rPr>
            </w:pPr>
            <w:r w:rsidRPr="00706AEB">
              <w:rPr>
                <w:rFonts w:ascii="Arial" w:eastAsia="Calibri" w:hAnsi="Arial" w:cs="Arial"/>
              </w:rPr>
              <w:t>0.6</w:t>
            </w:r>
          </w:p>
        </w:tc>
        <w:tc>
          <w:tcPr>
            <w:tcW w:w="744" w:type="pct"/>
          </w:tcPr>
          <w:p w14:paraId="77FD7ECA" w14:textId="77777777" w:rsidR="00706AEB" w:rsidRPr="00706AEB" w:rsidRDefault="00706AEB" w:rsidP="00706AEB">
            <w:pPr>
              <w:jc w:val="center"/>
              <w:rPr>
                <w:rFonts w:ascii="Arial" w:eastAsia="Calibri" w:hAnsi="Arial" w:cs="Arial"/>
              </w:rPr>
            </w:pPr>
          </w:p>
        </w:tc>
        <w:tc>
          <w:tcPr>
            <w:tcW w:w="602" w:type="pct"/>
          </w:tcPr>
          <w:p w14:paraId="52F5F781" w14:textId="77777777" w:rsidR="00706AEB" w:rsidRPr="00706AEB" w:rsidRDefault="00706AEB" w:rsidP="00706AEB">
            <w:pPr>
              <w:jc w:val="center"/>
              <w:rPr>
                <w:rFonts w:ascii="Arial" w:eastAsia="Calibri" w:hAnsi="Arial" w:cs="Arial"/>
              </w:rPr>
            </w:pPr>
            <w:r w:rsidRPr="00706AEB">
              <w:rPr>
                <w:rFonts w:ascii="Arial" w:eastAsia="Calibri" w:hAnsi="Arial" w:cs="Arial"/>
              </w:rPr>
              <w:t>0.8</w:t>
            </w:r>
          </w:p>
        </w:tc>
        <w:tc>
          <w:tcPr>
            <w:tcW w:w="585" w:type="pct"/>
          </w:tcPr>
          <w:p w14:paraId="4124EDE6" w14:textId="77777777" w:rsidR="00706AEB" w:rsidRPr="00706AEB" w:rsidRDefault="00706AEB" w:rsidP="00706AEB">
            <w:pPr>
              <w:jc w:val="center"/>
              <w:rPr>
                <w:rFonts w:ascii="Arial" w:eastAsia="Calibri" w:hAnsi="Arial" w:cs="Arial"/>
              </w:rPr>
            </w:pPr>
          </w:p>
        </w:tc>
        <w:tc>
          <w:tcPr>
            <w:tcW w:w="550" w:type="pct"/>
          </w:tcPr>
          <w:p w14:paraId="40C768D2" w14:textId="77777777" w:rsidR="00706AEB" w:rsidRPr="00706AEB" w:rsidRDefault="00706AEB" w:rsidP="00706AEB">
            <w:pPr>
              <w:jc w:val="center"/>
              <w:rPr>
                <w:rFonts w:ascii="Arial" w:eastAsia="Calibri" w:hAnsi="Arial" w:cs="Arial"/>
              </w:rPr>
            </w:pPr>
            <w:r w:rsidRPr="00706AEB">
              <w:rPr>
                <w:rFonts w:ascii="Arial" w:eastAsia="Calibri" w:hAnsi="Arial" w:cs="Arial"/>
              </w:rPr>
              <w:t>1.6</w:t>
            </w:r>
          </w:p>
        </w:tc>
        <w:tc>
          <w:tcPr>
            <w:tcW w:w="618" w:type="pct"/>
          </w:tcPr>
          <w:p w14:paraId="3D0D1914" w14:textId="77777777" w:rsidR="00706AEB" w:rsidRPr="00706AEB" w:rsidRDefault="00706AEB" w:rsidP="00706AEB">
            <w:pPr>
              <w:jc w:val="center"/>
              <w:rPr>
                <w:rFonts w:ascii="Arial" w:eastAsia="Calibri" w:hAnsi="Arial" w:cs="Arial"/>
              </w:rPr>
            </w:pPr>
          </w:p>
        </w:tc>
        <w:tc>
          <w:tcPr>
            <w:tcW w:w="789" w:type="pct"/>
          </w:tcPr>
          <w:p w14:paraId="3A87F779"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3D1AAB16" w14:textId="77777777" w:rsidTr="00706AEB">
        <w:trPr>
          <w:jc w:val="center"/>
        </w:trPr>
        <w:tc>
          <w:tcPr>
            <w:tcW w:w="640" w:type="pct"/>
          </w:tcPr>
          <w:p w14:paraId="2ADF2368"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1996</w:t>
            </w:r>
          </w:p>
        </w:tc>
        <w:tc>
          <w:tcPr>
            <w:tcW w:w="473" w:type="pct"/>
            <w:gridSpan w:val="2"/>
          </w:tcPr>
          <w:p w14:paraId="4D5E2379" w14:textId="77777777" w:rsidR="00706AEB" w:rsidRPr="00706AEB" w:rsidRDefault="00706AEB" w:rsidP="00706AEB">
            <w:pPr>
              <w:jc w:val="center"/>
              <w:rPr>
                <w:rFonts w:ascii="Arial" w:eastAsia="Calibri" w:hAnsi="Arial" w:cs="Arial"/>
              </w:rPr>
            </w:pPr>
            <w:r w:rsidRPr="00706AEB">
              <w:rPr>
                <w:rFonts w:ascii="Arial" w:eastAsia="Calibri" w:hAnsi="Arial" w:cs="Arial"/>
              </w:rPr>
              <w:t>0.0</w:t>
            </w:r>
          </w:p>
        </w:tc>
        <w:tc>
          <w:tcPr>
            <w:tcW w:w="744" w:type="pct"/>
          </w:tcPr>
          <w:p w14:paraId="2F83B8DE" w14:textId="77777777" w:rsidR="00706AEB" w:rsidRPr="00706AEB" w:rsidRDefault="00706AEB" w:rsidP="00706AEB">
            <w:pPr>
              <w:jc w:val="center"/>
              <w:rPr>
                <w:rFonts w:ascii="Arial" w:eastAsia="Calibri" w:hAnsi="Arial" w:cs="Arial"/>
              </w:rPr>
            </w:pPr>
          </w:p>
        </w:tc>
        <w:tc>
          <w:tcPr>
            <w:tcW w:w="602" w:type="pct"/>
          </w:tcPr>
          <w:p w14:paraId="6B57E34E" w14:textId="77777777" w:rsidR="00706AEB" w:rsidRPr="00706AEB" w:rsidRDefault="00706AEB" w:rsidP="00706AEB">
            <w:pPr>
              <w:jc w:val="center"/>
              <w:rPr>
                <w:rFonts w:ascii="Arial" w:eastAsia="Calibri" w:hAnsi="Arial" w:cs="Arial"/>
              </w:rPr>
            </w:pPr>
            <w:r w:rsidRPr="00706AEB">
              <w:rPr>
                <w:rFonts w:ascii="Arial" w:eastAsia="Calibri" w:hAnsi="Arial" w:cs="Arial"/>
              </w:rPr>
              <w:t>0.0</w:t>
            </w:r>
          </w:p>
        </w:tc>
        <w:tc>
          <w:tcPr>
            <w:tcW w:w="585" w:type="pct"/>
          </w:tcPr>
          <w:p w14:paraId="25B80C31" w14:textId="77777777" w:rsidR="00706AEB" w:rsidRPr="00706AEB" w:rsidRDefault="00706AEB" w:rsidP="00706AEB">
            <w:pPr>
              <w:jc w:val="center"/>
              <w:rPr>
                <w:rFonts w:ascii="Arial" w:eastAsia="Calibri" w:hAnsi="Arial" w:cs="Arial"/>
              </w:rPr>
            </w:pPr>
          </w:p>
        </w:tc>
        <w:tc>
          <w:tcPr>
            <w:tcW w:w="550" w:type="pct"/>
          </w:tcPr>
          <w:p w14:paraId="20B87A29" w14:textId="77777777" w:rsidR="00706AEB" w:rsidRPr="00706AEB" w:rsidRDefault="00706AEB" w:rsidP="00706AEB">
            <w:pPr>
              <w:jc w:val="center"/>
              <w:rPr>
                <w:rFonts w:ascii="Arial" w:eastAsia="Calibri" w:hAnsi="Arial" w:cs="Arial"/>
              </w:rPr>
            </w:pPr>
            <w:r w:rsidRPr="00706AEB">
              <w:rPr>
                <w:rFonts w:ascii="Arial" w:eastAsia="Calibri" w:hAnsi="Arial" w:cs="Arial"/>
              </w:rPr>
              <w:t>1.0</w:t>
            </w:r>
          </w:p>
        </w:tc>
        <w:tc>
          <w:tcPr>
            <w:tcW w:w="618" w:type="pct"/>
          </w:tcPr>
          <w:p w14:paraId="60333FE0" w14:textId="77777777" w:rsidR="00706AEB" w:rsidRPr="00706AEB" w:rsidRDefault="00706AEB" w:rsidP="00706AEB">
            <w:pPr>
              <w:jc w:val="center"/>
              <w:rPr>
                <w:rFonts w:ascii="Arial" w:eastAsia="Calibri" w:hAnsi="Arial" w:cs="Arial"/>
              </w:rPr>
            </w:pPr>
          </w:p>
        </w:tc>
        <w:tc>
          <w:tcPr>
            <w:tcW w:w="789" w:type="pct"/>
          </w:tcPr>
          <w:p w14:paraId="29264B12" w14:textId="77777777" w:rsidR="00706AEB" w:rsidRPr="00706AEB" w:rsidRDefault="00706AEB" w:rsidP="00706AEB">
            <w:pPr>
              <w:jc w:val="center"/>
              <w:rPr>
                <w:rFonts w:ascii="Arial" w:eastAsia="Calibri" w:hAnsi="Arial" w:cs="Arial"/>
              </w:rPr>
            </w:pPr>
          </w:p>
        </w:tc>
      </w:tr>
      <w:tr w:rsidR="00706AEB" w:rsidRPr="00706AEB" w14:paraId="6CD2FA23" w14:textId="77777777" w:rsidTr="00706AEB">
        <w:trPr>
          <w:jc w:val="center"/>
        </w:trPr>
        <w:tc>
          <w:tcPr>
            <w:tcW w:w="640" w:type="pct"/>
          </w:tcPr>
          <w:p w14:paraId="432231A6"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1997</w:t>
            </w:r>
          </w:p>
        </w:tc>
        <w:tc>
          <w:tcPr>
            <w:tcW w:w="473" w:type="pct"/>
            <w:gridSpan w:val="2"/>
          </w:tcPr>
          <w:p w14:paraId="11D79229" w14:textId="77777777" w:rsidR="00706AEB" w:rsidRPr="00706AEB" w:rsidRDefault="00706AEB" w:rsidP="00706AEB">
            <w:pPr>
              <w:jc w:val="center"/>
              <w:rPr>
                <w:rFonts w:ascii="Arial" w:eastAsia="Calibri" w:hAnsi="Arial" w:cs="Arial"/>
              </w:rPr>
            </w:pPr>
            <w:r w:rsidRPr="00706AEB">
              <w:rPr>
                <w:rFonts w:ascii="Arial" w:eastAsia="Calibri" w:hAnsi="Arial" w:cs="Arial"/>
              </w:rPr>
              <w:t>-0.7</w:t>
            </w:r>
          </w:p>
        </w:tc>
        <w:tc>
          <w:tcPr>
            <w:tcW w:w="744" w:type="pct"/>
          </w:tcPr>
          <w:p w14:paraId="160EF51B"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602" w:type="pct"/>
          </w:tcPr>
          <w:p w14:paraId="56DDC7DA"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585" w:type="pct"/>
          </w:tcPr>
          <w:p w14:paraId="1548D522" w14:textId="77777777" w:rsidR="00706AEB" w:rsidRPr="00706AEB" w:rsidRDefault="00706AEB" w:rsidP="00706AEB">
            <w:pPr>
              <w:jc w:val="center"/>
              <w:rPr>
                <w:rFonts w:ascii="Arial" w:eastAsia="Calibri" w:hAnsi="Arial" w:cs="Arial"/>
              </w:rPr>
            </w:pPr>
          </w:p>
        </w:tc>
        <w:tc>
          <w:tcPr>
            <w:tcW w:w="550" w:type="pct"/>
          </w:tcPr>
          <w:p w14:paraId="26253226"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618" w:type="pct"/>
          </w:tcPr>
          <w:p w14:paraId="7C01A981" w14:textId="77777777" w:rsidR="00706AEB" w:rsidRPr="00706AEB" w:rsidRDefault="00706AEB" w:rsidP="00706AEB">
            <w:pPr>
              <w:jc w:val="center"/>
              <w:rPr>
                <w:rFonts w:ascii="Arial" w:eastAsia="Calibri" w:hAnsi="Arial" w:cs="Arial"/>
              </w:rPr>
            </w:pPr>
          </w:p>
        </w:tc>
        <w:tc>
          <w:tcPr>
            <w:tcW w:w="789" w:type="pct"/>
          </w:tcPr>
          <w:p w14:paraId="66D0A190"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592126BE" w14:textId="77777777" w:rsidTr="00706AEB">
        <w:trPr>
          <w:jc w:val="center"/>
        </w:trPr>
        <w:tc>
          <w:tcPr>
            <w:tcW w:w="640" w:type="pct"/>
          </w:tcPr>
          <w:p w14:paraId="74D2EEF9"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1998</w:t>
            </w:r>
          </w:p>
        </w:tc>
        <w:tc>
          <w:tcPr>
            <w:tcW w:w="473" w:type="pct"/>
            <w:gridSpan w:val="2"/>
          </w:tcPr>
          <w:p w14:paraId="5B26B3C7" w14:textId="77777777" w:rsidR="00706AEB" w:rsidRPr="00706AEB" w:rsidRDefault="00706AEB" w:rsidP="00706AEB">
            <w:pPr>
              <w:jc w:val="center"/>
              <w:rPr>
                <w:rFonts w:ascii="Arial" w:eastAsia="Calibri" w:hAnsi="Arial" w:cs="Arial"/>
              </w:rPr>
            </w:pPr>
            <w:r w:rsidRPr="00706AEB">
              <w:rPr>
                <w:rFonts w:ascii="Arial" w:eastAsia="Calibri" w:hAnsi="Arial" w:cs="Arial"/>
              </w:rPr>
              <w:t>-0.6</w:t>
            </w:r>
          </w:p>
        </w:tc>
        <w:tc>
          <w:tcPr>
            <w:tcW w:w="744" w:type="pct"/>
          </w:tcPr>
          <w:p w14:paraId="76CBB3BA"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602" w:type="pct"/>
          </w:tcPr>
          <w:p w14:paraId="7FBAEFFC"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585" w:type="pct"/>
          </w:tcPr>
          <w:p w14:paraId="41959BD8" w14:textId="77777777" w:rsidR="00706AEB" w:rsidRPr="00706AEB" w:rsidRDefault="00706AEB" w:rsidP="00706AEB">
            <w:pPr>
              <w:jc w:val="center"/>
              <w:rPr>
                <w:rFonts w:ascii="Arial" w:eastAsia="Calibri" w:hAnsi="Arial" w:cs="Arial"/>
              </w:rPr>
            </w:pPr>
          </w:p>
        </w:tc>
        <w:tc>
          <w:tcPr>
            <w:tcW w:w="550" w:type="pct"/>
          </w:tcPr>
          <w:p w14:paraId="23888CB4" w14:textId="77777777" w:rsidR="00706AEB" w:rsidRPr="00706AEB" w:rsidRDefault="00706AEB" w:rsidP="00706AEB">
            <w:pPr>
              <w:jc w:val="center"/>
              <w:rPr>
                <w:rFonts w:ascii="Arial" w:eastAsia="Calibri" w:hAnsi="Arial" w:cs="Arial"/>
              </w:rPr>
            </w:pPr>
            <w:r w:rsidRPr="00706AEB">
              <w:rPr>
                <w:rFonts w:ascii="Arial" w:eastAsia="Calibri" w:hAnsi="Arial" w:cs="Arial"/>
              </w:rPr>
              <w:t>0.9</w:t>
            </w:r>
          </w:p>
        </w:tc>
        <w:tc>
          <w:tcPr>
            <w:tcW w:w="618" w:type="pct"/>
          </w:tcPr>
          <w:p w14:paraId="488AAA0F" w14:textId="77777777" w:rsidR="00706AEB" w:rsidRPr="00706AEB" w:rsidRDefault="00706AEB" w:rsidP="00706AEB">
            <w:pPr>
              <w:jc w:val="center"/>
              <w:rPr>
                <w:rFonts w:ascii="Arial" w:eastAsia="Calibri" w:hAnsi="Arial" w:cs="Arial"/>
              </w:rPr>
            </w:pPr>
          </w:p>
        </w:tc>
        <w:tc>
          <w:tcPr>
            <w:tcW w:w="789" w:type="pct"/>
          </w:tcPr>
          <w:p w14:paraId="0AAAE508"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496E80C5" w14:textId="77777777" w:rsidTr="00706AEB">
        <w:trPr>
          <w:jc w:val="center"/>
        </w:trPr>
        <w:tc>
          <w:tcPr>
            <w:tcW w:w="640" w:type="pct"/>
          </w:tcPr>
          <w:p w14:paraId="67D821C2"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1999</w:t>
            </w:r>
          </w:p>
        </w:tc>
        <w:tc>
          <w:tcPr>
            <w:tcW w:w="473" w:type="pct"/>
            <w:gridSpan w:val="2"/>
          </w:tcPr>
          <w:p w14:paraId="69940E67" w14:textId="77777777" w:rsidR="00706AEB" w:rsidRPr="00706AEB" w:rsidRDefault="00706AEB" w:rsidP="00706AEB">
            <w:pPr>
              <w:jc w:val="center"/>
              <w:rPr>
                <w:rFonts w:ascii="Arial" w:eastAsia="Calibri" w:hAnsi="Arial" w:cs="Arial"/>
              </w:rPr>
            </w:pPr>
            <w:r w:rsidRPr="00706AEB">
              <w:rPr>
                <w:rFonts w:ascii="Arial" w:eastAsia="Calibri" w:hAnsi="Arial" w:cs="Arial"/>
              </w:rPr>
              <w:t>1.0</w:t>
            </w:r>
          </w:p>
        </w:tc>
        <w:tc>
          <w:tcPr>
            <w:tcW w:w="744" w:type="pct"/>
          </w:tcPr>
          <w:p w14:paraId="6FF97A14" w14:textId="77777777" w:rsidR="00706AEB" w:rsidRPr="00706AEB" w:rsidRDefault="00706AEB" w:rsidP="00706AEB">
            <w:pPr>
              <w:jc w:val="center"/>
              <w:rPr>
                <w:rFonts w:ascii="Arial" w:eastAsia="Calibri" w:hAnsi="Arial" w:cs="Arial"/>
              </w:rPr>
            </w:pPr>
          </w:p>
        </w:tc>
        <w:tc>
          <w:tcPr>
            <w:tcW w:w="602" w:type="pct"/>
          </w:tcPr>
          <w:p w14:paraId="50CD4A59"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585" w:type="pct"/>
          </w:tcPr>
          <w:p w14:paraId="6EAA268D" w14:textId="77777777" w:rsidR="00706AEB" w:rsidRPr="00706AEB" w:rsidRDefault="00706AEB" w:rsidP="00706AEB">
            <w:pPr>
              <w:jc w:val="center"/>
              <w:rPr>
                <w:rFonts w:ascii="Arial" w:eastAsia="Calibri" w:hAnsi="Arial" w:cs="Arial"/>
              </w:rPr>
            </w:pPr>
          </w:p>
        </w:tc>
        <w:tc>
          <w:tcPr>
            <w:tcW w:w="550" w:type="pct"/>
          </w:tcPr>
          <w:p w14:paraId="1095D07C" w14:textId="77777777" w:rsidR="00706AEB" w:rsidRPr="00706AEB" w:rsidRDefault="00706AEB" w:rsidP="00706AEB">
            <w:pPr>
              <w:jc w:val="center"/>
              <w:rPr>
                <w:rFonts w:ascii="Arial" w:eastAsia="Calibri" w:hAnsi="Arial" w:cs="Arial"/>
              </w:rPr>
            </w:pPr>
            <w:r w:rsidRPr="00706AEB">
              <w:rPr>
                <w:rFonts w:ascii="Arial" w:eastAsia="Calibri" w:hAnsi="Arial" w:cs="Arial"/>
              </w:rPr>
              <w:t>1.8</w:t>
            </w:r>
          </w:p>
        </w:tc>
        <w:tc>
          <w:tcPr>
            <w:tcW w:w="618" w:type="pct"/>
          </w:tcPr>
          <w:p w14:paraId="5E6BCFD4" w14:textId="77777777" w:rsidR="00706AEB" w:rsidRPr="00706AEB" w:rsidRDefault="00706AEB" w:rsidP="00706AEB">
            <w:pPr>
              <w:jc w:val="center"/>
              <w:rPr>
                <w:rFonts w:ascii="Arial" w:eastAsia="Calibri" w:hAnsi="Arial" w:cs="Arial"/>
              </w:rPr>
            </w:pPr>
          </w:p>
        </w:tc>
        <w:tc>
          <w:tcPr>
            <w:tcW w:w="789" w:type="pct"/>
          </w:tcPr>
          <w:p w14:paraId="6910ED5A" w14:textId="77777777" w:rsidR="00706AEB" w:rsidRPr="00706AEB" w:rsidRDefault="00706AEB" w:rsidP="00706AEB">
            <w:pPr>
              <w:jc w:val="center"/>
              <w:rPr>
                <w:rFonts w:ascii="Arial" w:eastAsia="Calibri" w:hAnsi="Arial" w:cs="Arial"/>
              </w:rPr>
            </w:pPr>
          </w:p>
        </w:tc>
      </w:tr>
      <w:tr w:rsidR="00706AEB" w:rsidRPr="00706AEB" w14:paraId="562D5DBA" w14:textId="77777777" w:rsidTr="00706AEB">
        <w:trPr>
          <w:jc w:val="center"/>
        </w:trPr>
        <w:tc>
          <w:tcPr>
            <w:tcW w:w="640" w:type="pct"/>
          </w:tcPr>
          <w:p w14:paraId="2F4ECEB3"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2000</w:t>
            </w:r>
          </w:p>
        </w:tc>
        <w:tc>
          <w:tcPr>
            <w:tcW w:w="473" w:type="pct"/>
            <w:gridSpan w:val="2"/>
          </w:tcPr>
          <w:p w14:paraId="7D5C674A" w14:textId="77777777" w:rsidR="00706AEB" w:rsidRPr="00706AEB" w:rsidRDefault="00706AEB" w:rsidP="00706AEB">
            <w:pPr>
              <w:jc w:val="center"/>
              <w:rPr>
                <w:rFonts w:ascii="Arial" w:eastAsia="Calibri" w:hAnsi="Arial" w:cs="Arial"/>
              </w:rPr>
            </w:pPr>
            <w:r w:rsidRPr="00706AEB">
              <w:rPr>
                <w:rFonts w:ascii="Arial" w:eastAsia="Calibri" w:hAnsi="Arial" w:cs="Arial"/>
              </w:rPr>
              <w:t>0.6</w:t>
            </w:r>
          </w:p>
        </w:tc>
        <w:tc>
          <w:tcPr>
            <w:tcW w:w="744" w:type="pct"/>
          </w:tcPr>
          <w:p w14:paraId="5CF37FE9" w14:textId="77777777" w:rsidR="00706AEB" w:rsidRPr="00706AEB" w:rsidRDefault="00706AEB" w:rsidP="00706AEB">
            <w:pPr>
              <w:jc w:val="center"/>
              <w:rPr>
                <w:rFonts w:ascii="Arial" w:eastAsia="Calibri" w:hAnsi="Arial" w:cs="Arial"/>
              </w:rPr>
            </w:pPr>
          </w:p>
        </w:tc>
        <w:tc>
          <w:tcPr>
            <w:tcW w:w="602" w:type="pct"/>
          </w:tcPr>
          <w:p w14:paraId="047EFB91"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585" w:type="pct"/>
          </w:tcPr>
          <w:p w14:paraId="1685AF10" w14:textId="77777777" w:rsidR="00706AEB" w:rsidRPr="00706AEB" w:rsidRDefault="00706AEB" w:rsidP="00706AEB">
            <w:pPr>
              <w:jc w:val="center"/>
              <w:rPr>
                <w:rFonts w:ascii="Arial" w:eastAsia="Calibri" w:hAnsi="Arial" w:cs="Arial"/>
              </w:rPr>
            </w:pPr>
          </w:p>
        </w:tc>
        <w:tc>
          <w:tcPr>
            <w:tcW w:w="550" w:type="pct"/>
          </w:tcPr>
          <w:p w14:paraId="2199B3EF"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618" w:type="pct"/>
          </w:tcPr>
          <w:p w14:paraId="2098975E" w14:textId="77777777" w:rsidR="00706AEB" w:rsidRPr="00706AEB" w:rsidRDefault="00706AEB" w:rsidP="00706AEB">
            <w:pPr>
              <w:jc w:val="center"/>
              <w:rPr>
                <w:rFonts w:ascii="Arial" w:eastAsia="Calibri" w:hAnsi="Arial" w:cs="Arial"/>
              </w:rPr>
            </w:pPr>
          </w:p>
        </w:tc>
        <w:tc>
          <w:tcPr>
            <w:tcW w:w="789" w:type="pct"/>
          </w:tcPr>
          <w:p w14:paraId="18F3A5D3" w14:textId="77777777" w:rsidR="00706AEB" w:rsidRPr="00706AEB" w:rsidRDefault="00706AEB" w:rsidP="00706AEB">
            <w:pPr>
              <w:jc w:val="center"/>
              <w:rPr>
                <w:rFonts w:ascii="Arial" w:eastAsia="Calibri" w:hAnsi="Arial" w:cs="Arial"/>
              </w:rPr>
            </w:pPr>
          </w:p>
        </w:tc>
      </w:tr>
      <w:tr w:rsidR="00706AEB" w:rsidRPr="00706AEB" w14:paraId="735790C2" w14:textId="77777777" w:rsidTr="00706AEB">
        <w:trPr>
          <w:jc w:val="center"/>
        </w:trPr>
        <w:tc>
          <w:tcPr>
            <w:tcW w:w="640" w:type="pct"/>
          </w:tcPr>
          <w:p w14:paraId="25718CC0"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2001</w:t>
            </w:r>
          </w:p>
        </w:tc>
        <w:tc>
          <w:tcPr>
            <w:tcW w:w="473" w:type="pct"/>
            <w:gridSpan w:val="2"/>
          </w:tcPr>
          <w:p w14:paraId="103175F9" w14:textId="77777777" w:rsidR="00706AEB" w:rsidRPr="00706AEB" w:rsidRDefault="00706AEB" w:rsidP="00706AEB">
            <w:pPr>
              <w:jc w:val="center"/>
              <w:rPr>
                <w:rFonts w:ascii="Arial" w:eastAsia="Calibri" w:hAnsi="Arial" w:cs="Arial"/>
              </w:rPr>
            </w:pPr>
            <w:r w:rsidRPr="00706AEB">
              <w:rPr>
                <w:rFonts w:ascii="Arial" w:eastAsia="Calibri" w:hAnsi="Arial" w:cs="Arial"/>
              </w:rPr>
              <w:t>-1.9</w:t>
            </w:r>
          </w:p>
        </w:tc>
        <w:tc>
          <w:tcPr>
            <w:tcW w:w="744" w:type="pct"/>
          </w:tcPr>
          <w:p w14:paraId="54878B3A"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Pr>
          <w:p w14:paraId="6EF50BA1" w14:textId="77777777" w:rsidR="00706AEB" w:rsidRPr="00706AEB" w:rsidRDefault="00706AEB" w:rsidP="00706AEB">
            <w:pPr>
              <w:jc w:val="center"/>
              <w:rPr>
                <w:rFonts w:ascii="Arial" w:eastAsia="Calibri" w:hAnsi="Arial" w:cs="Arial"/>
              </w:rPr>
            </w:pPr>
            <w:r w:rsidRPr="00706AEB">
              <w:rPr>
                <w:rFonts w:ascii="Arial" w:eastAsia="Calibri" w:hAnsi="Arial" w:cs="Arial"/>
              </w:rPr>
              <w:t>0.0</w:t>
            </w:r>
          </w:p>
        </w:tc>
        <w:tc>
          <w:tcPr>
            <w:tcW w:w="585" w:type="pct"/>
          </w:tcPr>
          <w:p w14:paraId="49CC1E57" w14:textId="77777777" w:rsidR="00706AEB" w:rsidRPr="00706AEB" w:rsidRDefault="00706AEB" w:rsidP="00706AEB">
            <w:pPr>
              <w:jc w:val="center"/>
              <w:rPr>
                <w:rFonts w:ascii="Arial" w:eastAsia="Calibri" w:hAnsi="Arial" w:cs="Arial"/>
              </w:rPr>
            </w:pPr>
          </w:p>
        </w:tc>
        <w:tc>
          <w:tcPr>
            <w:tcW w:w="550" w:type="pct"/>
          </w:tcPr>
          <w:p w14:paraId="36B4DD60" w14:textId="77777777" w:rsidR="00706AEB" w:rsidRPr="00706AEB" w:rsidRDefault="00706AEB" w:rsidP="00706AEB">
            <w:pPr>
              <w:jc w:val="center"/>
              <w:rPr>
                <w:rFonts w:ascii="Arial" w:eastAsia="Calibri" w:hAnsi="Arial" w:cs="Arial"/>
              </w:rPr>
            </w:pPr>
            <w:r w:rsidRPr="00706AEB">
              <w:rPr>
                <w:rFonts w:ascii="Arial" w:eastAsia="Calibri" w:hAnsi="Arial" w:cs="Arial"/>
              </w:rPr>
              <w:t>0.4</w:t>
            </w:r>
          </w:p>
        </w:tc>
        <w:tc>
          <w:tcPr>
            <w:tcW w:w="618" w:type="pct"/>
          </w:tcPr>
          <w:p w14:paraId="539D89AF" w14:textId="77777777" w:rsidR="00706AEB" w:rsidRPr="00706AEB" w:rsidRDefault="00706AEB" w:rsidP="00706AEB">
            <w:pPr>
              <w:jc w:val="center"/>
              <w:rPr>
                <w:rFonts w:ascii="Arial" w:eastAsia="Calibri" w:hAnsi="Arial" w:cs="Arial"/>
              </w:rPr>
            </w:pPr>
          </w:p>
        </w:tc>
        <w:tc>
          <w:tcPr>
            <w:tcW w:w="789" w:type="pct"/>
          </w:tcPr>
          <w:p w14:paraId="5DB7E84C" w14:textId="77777777" w:rsidR="00706AEB" w:rsidRPr="00706AEB" w:rsidRDefault="00706AEB" w:rsidP="00706AEB">
            <w:pPr>
              <w:jc w:val="center"/>
              <w:rPr>
                <w:rFonts w:ascii="Arial" w:eastAsia="Calibri" w:hAnsi="Arial" w:cs="Arial"/>
              </w:rPr>
            </w:pPr>
          </w:p>
        </w:tc>
      </w:tr>
      <w:tr w:rsidR="00706AEB" w:rsidRPr="00706AEB" w14:paraId="1B1B0B3A" w14:textId="77777777" w:rsidTr="009B6972">
        <w:trPr>
          <w:jc w:val="center"/>
        </w:trPr>
        <w:tc>
          <w:tcPr>
            <w:tcW w:w="640" w:type="pct"/>
          </w:tcPr>
          <w:p w14:paraId="01596AED" w14:textId="77777777" w:rsidR="00706AEB" w:rsidRPr="00706AEB" w:rsidRDefault="00706AEB" w:rsidP="00706AEB">
            <w:pPr>
              <w:jc w:val="both"/>
              <w:rPr>
                <w:rFonts w:ascii="Arial" w:eastAsia="Calibri" w:hAnsi="Arial" w:cs="Arial"/>
                <w:b/>
                <w:bCs/>
              </w:rPr>
            </w:pPr>
            <w:bookmarkStart w:id="7" w:name="_Hlk167447450"/>
            <w:r w:rsidRPr="00706AEB">
              <w:rPr>
                <w:rFonts w:ascii="Arial" w:eastAsia="Calibri" w:hAnsi="Arial" w:cs="Arial"/>
              </w:rPr>
              <w:t>2002</w:t>
            </w:r>
          </w:p>
        </w:tc>
        <w:tc>
          <w:tcPr>
            <w:tcW w:w="473" w:type="pct"/>
            <w:gridSpan w:val="2"/>
          </w:tcPr>
          <w:p w14:paraId="5E67B0BB"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-0.1</w:t>
            </w:r>
          </w:p>
        </w:tc>
        <w:tc>
          <w:tcPr>
            <w:tcW w:w="744" w:type="pct"/>
          </w:tcPr>
          <w:p w14:paraId="4AF3DD56" w14:textId="77777777" w:rsidR="00706AEB" w:rsidRPr="00706AEB" w:rsidRDefault="00706AEB" w:rsidP="00706AEB">
            <w:pPr>
              <w:jc w:val="center"/>
              <w:rPr>
                <w:rFonts w:ascii="Arial" w:eastAsia="Calibri" w:hAnsi="Arial" w:cs="Arial"/>
                <w:b/>
                <w:bCs/>
              </w:rPr>
            </w:pPr>
          </w:p>
        </w:tc>
        <w:tc>
          <w:tcPr>
            <w:tcW w:w="602" w:type="pct"/>
          </w:tcPr>
          <w:p w14:paraId="087F04A9"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-0.6</w:t>
            </w:r>
          </w:p>
        </w:tc>
        <w:tc>
          <w:tcPr>
            <w:tcW w:w="585" w:type="pct"/>
          </w:tcPr>
          <w:p w14:paraId="0BE287C3"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550" w:type="pct"/>
          </w:tcPr>
          <w:p w14:paraId="0C7EF871" w14:textId="77777777" w:rsidR="00706AEB" w:rsidRPr="00706AEB" w:rsidRDefault="00706AEB" w:rsidP="00706AEB">
            <w:pPr>
              <w:jc w:val="center"/>
              <w:rPr>
                <w:rFonts w:ascii="Arial" w:eastAsia="Calibri" w:hAnsi="Arial" w:cs="Arial"/>
              </w:rPr>
            </w:pPr>
            <w:r w:rsidRPr="00706AEB">
              <w:rPr>
                <w:rFonts w:ascii="Arial" w:eastAsia="Calibri" w:hAnsi="Arial" w:cs="Arial"/>
              </w:rPr>
              <w:t>0.7</w:t>
            </w:r>
          </w:p>
        </w:tc>
        <w:tc>
          <w:tcPr>
            <w:tcW w:w="618" w:type="pct"/>
          </w:tcPr>
          <w:p w14:paraId="7E0DCE27" w14:textId="77777777" w:rsidR="00706AEB" w:rsidRPr="00706AEB" w:rsidRDefault="00706AEB" w:rsidP="00706AEB">
            <w:pPr>
              <w:jc w:val="center"/>
              <w:rPr>
                <w:rFonts w:ascii="Arial" w:eastAsia="Calibri" w:hAnsi="Arial" w:cs="Arial"/>
              </w:rPr>
            </w:pPr>
          </w:p>
        </w:tc>
        <w:tc>
          <w:tcPr>
            <w:tcW w:w="789" w:type="pct"/>
          </w:tcPr>
          <w:p w14:paraId="72AABCD4"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75CD7D17" w14:textId="77777777" w:rsidTr="009B6972">
        <w:trPr>
          <w:jc w:val="center"/>
        </w:trPr>
        <w:tc>
          <w:tcPr>
            <w:tcW w:w="640" w:type="pct"/>
            <w:shd w:val="clear" w:color="auto" w:fill="D9D9D9"/>
          </w:tcPr>
          <w:p w14:paraId="778A6D6F"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2003</w:t>
            </w:r>
          </w:p>
        </w:tc>
        <w:tc>
          <w:tcPr>
            <w:tcW w:w="473" w:type="pct"/>
            <w:gridSpan w:val="2"/>
            <w:shd w:val="clear" w:color="auto" w:fill="D9D9D9"/>
          </w:tcPr>
          <w:p w14:paraId="14953277" w14:textId="77777777" w:rsidR="00706AEB" w:rsidRPr="00706AEB" w:rsidRDefault="00706AEB" w:rsidP="00706AEB">
            <w:pPr>
              <w:jc w:val="center"/>
              <w:rPr>
                <w:rFonts w:ascii="Arial" w:eastAsia="Calibri" w:hAnsi="Arial" w:cs="Arial"/>
              </w:rPr>
            </w:pPr>
            <w:r w:rsidRPr="00706AEB">
              <w:rPr>
                <w:rFonts w:ascii="Arial" w:eastAsia="Calibri" w:hAnsi="Arial" w:cs="Arial"/>
              </w:rPr>
              <w:t>1.0</w:t>
            </w:r>
          </w:p>
        </w:tc>
        <w:tc>
          <w:tcPr>
            <w:tcW w:w="744" w:type="pct"/>
            <w:shd w:val="clear" w:color="auto" w:fill="D9D9D9"/>
          </w:tcPr>
          <w:p w14:paraId="3ABDAB84" w14:textId="77777777" w:rsidR="00706AEB" w:rsidRPr="00706AEB" w:rsidRDefault="00706AEB" w:rsidP="00706AEB">
            <w:pPr>
              <w:jc w:val="center"/>
              <w:rPr>
                <w:rFonts w:ascii="Arial" w:eastAsia="Calibri" w:hAnsi="Arial" w:cs="Arial"/>
                <w:b/>
                <w:bCs/>
              </w:rPr>
            </w:pPr>
          </w:p>
        </w:tc>
        <w:tc>
          <w:tcPr>
            <w:tcW w:w="602" w:type="pct"/>
            <w:shd w:val="clear" w:color="auto" w:fill="D9D9D9"/>
          </w:tcPr>
          <w:p w14:paraId="1969A7D8"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-1.2</w:t>
            </w:r>
          </w:p>
        </w:tc>
        <w:tc>
          <w:tcPr>
            <w:tcW w:w="585" w:type="pct"/>
            <w:shd w:val="clear" w:color="auto" w:fill="D9D9D9"/>
          </w:tcPr>
          <w:p w14:paraId="0558C87D"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SS</w:t>
            </w:r>
          </w:p>
        </w:tc>
        <w:tc>
          <w:tcPr>
            <w:tcW w:w="550" w:type="pct"/>
            <w:shd w:val="clear" w:color="auto" w:fill="D9D9D9"/>
          </w:tcPr>
          <w:p w14:paraId="3A100DAC"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-0.8</w:t>
            </w:r>
          </w:p>
        </w:tc>
        <w:tc>
          <w:tcPr>
            <w:tcW w:w="618" w:type="pct"/>
            <w:shd w:val="clear" w:color="auto" w:fill="D9D9D9"/>
          </w:tcPr>
          <w:p w14:paraId="14E9440C" w14:textId="77777777" w:rsidR="00706AEB" w:rsidRPr="00706AEB" w:rsidRDefault="00706AEB" w:rsidP="00706AEB">
            <w:pPr>
              <w:jc w:val="center"/>
              <w:rPr>
                <w:rFonts w:ascii="Arial" w:eastAsia="Calibri" w:hAnsi="Arial" w:cs="Arial"/>
              </w:rPr>
            </w:pPr>
          </w:p>
        </w:tc>
        <w:tc>
          <w:tcPr>
            <w:tcW w:w="789" w:type="pct"/>
            <w:shd w:val="clear" w:color="auto" w:fill="D9D9D9"/>
          </w:tcPr>
          <w:p w14:paraId="53E43B8D"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69297F51" w14:textId="77777777" w:rsidTr="009B6972">
        <w:trPr>
          <w:jc w:val="center"/>
        </w:trPr>
        <w:tc>
          <w:tcPr>
            <w:tcW w:w="640" w:type="pct"/>
            <w:shd w:val="clear" w:color="auto" w:fill="D9D9D9"/>
          </w:tcPr>
          <w:p w14:paraId="6744D8A2"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2004</w:t>
            </w:r>
          </w:p>
        </w:tc>
        <w:tc>
          <w:tcPr>
            <w:tcW w:w="473" w:type="pct"/>
            <w:gridSpan w:val="2"/>
            <w:shd w:val="clear" w:color="auto" w:fill="D9D9D9"/>
          </w:tcPr>
          <w:p w14:paraId="5737B3AA"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744" w:type="pct"/>
            <w:shd w:val="clear" w:color="auto" w:fill="D9D9D9"/>
          </w:tcPr>
          <w:p w14:paraId="0EF4616B" w14:textId="77777777" w:rsidR="00706AEB" w:rsidRPr="00706AEB" w:rsidRDefault="00706AEB" w:rsidP="00706AEB">
            <w:pPr>
              <w:jc w:val="center"/>
              <w:rPr>
                <w:rFonts w:ascii="Arial" w:eastAsia="Calibri" w:hAnsi="Arial" w:cs="Arial"/>
                <w:b/>
                <w:bCs/>
              </w:rPr>
            </w:pPr>
          </w:p>
        </w:tc>
        <w:tc>
          <w:tcPr>
            <w:tcW w:w="602" w:type="pct"/>
            <w:shd w:val="clear" w:color="auto" w:fill="D9D9D9"/>
          </w:tcPr>
          <w:p w14:paraId="504A057C"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-1.6</w:t>
            </w:r>
          </w:p>
        </w:tc>
        <w:tc>
          <w:tcPr>
            <w:tcW w:w="585" w:type="pct"/>
            <w:shd w:val="clear" w:color="auto" w:fill="D9D9D9"/>
          </w:tcPr>
          <w:p w14:paraId="42C1480E"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SE</w:t>
            </w:r>
          </w:p>
        </w:tc>
        <w:tc>
          <w:tcPr>
            <w:tcW w:w="550" w:type="pct"/>
            <w:shd w:val="clear" w:color="auto" w:fill="D9D9D9"/>
          </w:tcPr>
          <w:p w14:paraId="0BF60B0B"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-2.0</w:t>
            </w:r>
          </w:p>
        </w:tc>
        <w:tc>
          <w:tcPr>
            <w:tcW w:w="618" w:type="pct"/>
            <w:shd w:val="clear" w:color="auto" w:fill="D9D9D9"/>
          </w:tcPr>
          <w:p w14:paraId="7912632F" w14:textId="77777777" w:rsidR="00706AEB" w:rsidRPr="00706AEB" w:rsidRDefault="00706AEB" w:rsidP="00706AEB">
            <w:pPr>
              <w:jc w:val="center"/>
              <w:rPr>
                <w:rFonts w:ascii="Arial" w:eastAsia="Calibri" w:hAnsi="Arial" w:cs="Arial"/>
              </w:rPr>
            </w:pPr>
            <w:r w:rsidRPr="00706AEB">
              <w:rPr>
                <w:rFonts w:ascii="Arial" w:eastAsia="Calibri" w:hAnsi="Arial" w:cs="Arial"/>
              </w:rPr>
              <w:t>SE</w:t>
            </w:r>
          </w:p>
        </w:tc>
        <w:tc>
          <w:tcPr>
            <w:tcW w:w="789" w:type="pct"/>
            <w:shd w:val="clear" w:color="auto" w:fill="D9D9D9"/>
          </w:tcPr>
          <w:p w14:paraId="5173F922"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6F01C0D6" w14:textId="77777777" w:rsidTr="009B6972">
        <w:trPr>
          <w:jc w:val="center"/>
        </w:trPr>
        <w:tc>
          <w:tcPr>
            <w:tcW w:w="640" w:type="pct"/>
            <w:shd w:val="clear" w:color="auto" w:fill="D9D9D9"/>
          </w:tcPr>
          <w:p w14:paraId="78062AD4"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2005</w:t>
            </w:r>
          </w:p>
        </w:tc>
        <w:tc>
          <w:tcPr>
            <w:tcW w:w="473" w:type="pct"/>
            <w:gridSpan w:val="2"/>
            <w:shd w:val="clear" w:color="auto" w:fill="D9D9D9"/>
          </w:tcPr>
          <w:p w14:paraId="1FA5F024"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-0.5</w:t>
            </w:r>
          </w:p>
        </w:tc>
        <w:tc>
          <w:tcPr>
            <w:tcW w:w="744" w:type="pct"/>
            <w:shd w:val="clear" w:color="auto" w:fill="D9D9D9"/>
          </w:tcPr>
          <w:p w14:paraId="3BFA68EC"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SM</w:t>
            </w:r>
          </w:p>
        </w:tc>
        <w:tc>
          <w:tcPr>
            <w:tcW w:w="602" w:type="pct"/>
            <w:shd w:val="clear" w:color="auto" w:fill="D9D9D9"/>
          </w:tcPr>
          <w:p w14:paraId="10980964"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-0.9</w:t>
            </w:r>
          </w:p>
        </w:tc>
        <w:tc>
          <w:tcPr>
            <w:tcW w:w="585" w:type="pct"/>
            <w:shd w:val="clear" w:color="auto" w:fill="D9D9D9"/>
          </w:tcPr>
          <w:p w14:paraId="33AD0B22"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SM</w:t>
            </w:r>
          </w:p>
        </w:tc>
        <w:tc>
          <w:tcPr>
            <w:tcW w:w="550" w:type="pct"/>
            <w:shd w:val="clear" w:color="auto" w:fill="D9D9D9"/>
          </w:tcPr>
          <w:p w14:paraId="1090EDF9"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-1.4</w:t>
            </w:r>
          </w:p>
        </w:tc>
        <w:tc>
          <w:tcPr>
            <w:tcW w:w="618" w:type="pct"/>
            <w:shd w:val="clear" w:color="auto" w:fill="D9D9D9"/>
          </w:tcPr>
          <w:p w14:paraId="23061C09" w14:textId="77777777" w:rsidR="00706AEB" w:rsidRPr="00706AEB" w:rsidRDefault="00706AEB" w:rsidP="00706AEB">
            <w:pPr>
              <w:jc w:val="center"/>
              <w:rPr>
                <w:rFonts w:ascii="Arial" w:eastAsia="Calibri" w:hAnsi="Arial" w:cs="Arial"/>
              </w:rPr>
            </w:pPr>
          </w:p>
        </w:tc>
        <w:tc>
          <w:tcPr>
            <w:tcW w:w="789" w:type="pct"/>
            <w:shd w:val="clear" w:color="auto" w:fill="D9D9D9"/>
          </w:tcPr>
          <w:p w14:paraId="3C6E500C"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1F84BED5" w14:textId="77777777" w:rsidTr="009B6972">
        <w:trPr>
          <w:jc w:val="center"/>
        </w:trPr>
        <w:tc>
          <w:tcPr>
            <w:tcW w:w="640" w:type="pct"/>
            <w:shd w:val="clear" w:color="auto" w:fill="D9D9D9"/>
          </w:tcPr>
          <w:p w14:paraId="314FC1D6"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2006</w:t>
            </w:r>
          </w:p>
        </w:tc>
        <w:tc>
          <w:tcPr>
            <w:tcW w:w="473" w:type="pct"/>
            <w:gridSpan w:val="2"/>
            <w:shd w:val="clear" w:color="auto" w:fill="D9D9D9"/>
          </w:tcPr>
          <w:p w14:paraId="5BCBFE64"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-0.1</w:t>
            </w:r>
          </w:p>
        </w:tc>
        <w:tc>
          <w:tcPr>
            <w:tcW w:w="744" w:type="pct"/>
            <w:shd w:val="clear" w:color="auto" w:fill="D9D9D9"/>
          </w:tcPr>
          <w:p w14:paraId="3BEB1F64" w14:textId="77777777" w:rsidR="00706AEB" w:rsidRPr="00706AEB" w:rsidRDefault="00706AEB" w:rsidP="00706AEB">
            <w:pPr>
              <w:jc w:val="center"/>
              <w:rPr>
                <w:rFonts w:ascii="Arial" w:eastAsia="Calibri" w:hAnsi="Arial" w:cs="Arial"/>
                <w:b/>
                <w:bCs/>
              </w:rPr>
            </w:pPr>
          </w:p>
        </w:tc>
        <w:tc>
          <w:tcPr>
            <w:tcW w:w="602" w:type="pct"/>
            <w:shd w:val="clear" w:color="auto" w:fill="D9D9D9"/>
          </w:tcPr>
          <w:p w14:paraId="462009BB"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-1.6</w:t>
            </w:r>
          </w:p>
        </w:tc>
        <w:tc>
          <w:tcPr>
            <w:tcW w:w="585" w:type="pct"/>
            <w:shd w:val="clear" w:color="auto" w:fill="D9D9D9"/>
          </w:tcPr>
          <w:p w14:paraId="562232EF"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SE</w:t>
            </w:r>
          </w:p>
        </w:tc>
        <w:tc>
          <w:tcPr>
            <w:tcW w:w="550" w:type="pct"/>
            <w:shd w:val="clear" w:color="auto" w:fill="D9D9D9"/>
          </w:tcPr>
          <w:p w14:paraId="7908D928"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-1.8</w:t>
            </w:r>
          </w:p>
        </w:tc>
        <w:tc>
          <w:tcPr>
            <w:tcW w:w="618" w:type="pct"/>
            <w:shd w:val="clear" w:color="auto" w:fill="D9D9D9"/>
          </w:tcPr>
          <w:p w14:paraId="637FC7AB" w14:textId="77777777" w:rsidR="00706AEB" w:rsidRPr="00706AEB" w:rsidRDefault="00706AEB" w:rsidP="00706AEB">
            <w:pPr>
              <w:jc w:val="center"/>
              <w:rPr>
                <w:rFonts w:ascii="Arial" w:eastAsia="Calibri" w:hAnsi="Arial" w:cs="Arial"/>
              </w:rPr>
            </w:pPr>
            <w:r w:rsidRPr="00706AEB">
              <w:rPr>
                <w:rFonts w:ascii="Arial" w:eastAsia="Calibri" w:hAnsi="Arial" w:cs="Arial"/>
              </w:rPr>
              <w:t>SE</w:t>
            </w:r>
          </w:p>
        </w:tc>
        <w:tc>
          <w:tcPr>
            <w:tcW w:w="789" w:type="pct"/>
            <w:shd w:val="clear" w:color="auto" w:fill="D9D9D9"/>
          </w:tcPr>
          <w:p w14:paraId="381BD9F1"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6835FDD2" w14:textId="77777777" w:rsidTr="009B6972">
        <w:trPr>
          <w:jc w:val="center"/>
        </w:trPr>
        <w:tc>
          <w:tcPr>
            <w:tcW w:w="640" w:type="pct"/>
            <w:shd w:val="clear" w:color="auto" w:fill="D9D9D9"/>
          </w:tcPr>
          <w:p w14:paraId="4299A168" w14:textId="77777777" w:rsidR="00706AEB" w:rsidRPr="00706AEB" w:rsidRDefault="00706AEB" w:rsidP="00706AEB">
            <w:pPr>
              <w:jc w:val="both"/>
              <w:rPr>
                <w:rFonts w:ascii="Arial" w:eastAsia="Calibri" w:hAnsi="Arial" w:cs="Arial"/>
              </w:rPr>
            </w:pPr>
            <w:r w:rsidRPr="00706AEB">
              <w:rPr>
                <w:rFonts w:ascii="Arial" w:eastAsia="Calibri" w:hAnsi="Arial" w:cs="Arial"/>
              </w:rPr>
              <w:t>2007</w:t>
            </w:r>
          </w:p>
        </w:tc>
        <w:tc>
          <w:tcPr>
            <w:tcW w:w="473" w:type="pct"/>
            <w:gridSpan w:val="2"/>
            <w:shd w:val="clear" w:color="auto" w:fill="D9D9D9"/>
          </w:tcPr>
          <w:p w14:paraId="1AD1FD2F"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-0.4</w:t>
            </w:r>
          </w:p>
        </w:tc>
        <w:tc>
          <w:tcPr>
            <w:tcW w:w="744" w:type="pct"/>
            <w:shd w:val="clear" w:color="auto" w:fill="D9D9D9"/>
          </w:tcPr>
          <w:p w14:paraId="04EAA4DB" w14:textId="77777777" w:rsidR="00706AEB" w:rsidRPr="00706AEB" w:rsidRDefault="00706AEB" w:rsidP="00706AEB">
            <w:pPr>
              <w:jc w:val="center"/>
              <w:rPr>
                <w:rFonts w:ascii="Arial" w:eastAsia="Calibri" w:hAnsi="Arial" w:cs="Arial"/>
                <w:b/>
                <w:bCs/>
              </w:rPr>
            </w:pPr>
          </w:p>
        </w:tc>
        <w:tc>
          <w:tcPr>
            <w:tcW w:w="602" w:type="pct"/>
            <w:shd w:val="clear" w:color="auto" w:fill="D9D9D9"/>
          </w:tcPr>
          <w:p w14:paraId="38C3228D"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-1.6</w:t>
            </w:r>
          </w:p>
        </w:tc>
        <w:tc>
          <w:tcPr>
            <w:tcW w:w="585" w:type="pct"/>
            <w:shd w:val="clear" w:color="auto" w:fill="D9D9D9"/>
          </w:tcPr>
          <w:p w14:paraId="31114F85"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SE</w:t>
            </w:r>
          </w:p>
        </w:tc>
        <w:tc>
          <w:tcPr>
            <w:tcW w:w="550" w:type="pct"/>
            <w:shd w:val="clear" w:color="auto" w:fill="D9D9D9"/>
          </w:tcPr>
          <w:p w14:paraId="0024620F"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-1.8</w:t>
            </w:r>
          </w:p>
        </w:tc>
        <w:tc>
          <w:tcPr>
            <w:tcW w:w="618" w:type="pct"/>
            <w:shd w:val="clear" w:color="auto" w:fill="D9D9D9"/>
          </w:tcPr>
          <w:p w14:paraId="0ED28A88" w14:textId="77777777" w:rsidR="00706AEB" w:rsidRPr="00706AEB" w:rsidRDefault="00706AEB" w:rsidP="00706AEB">
            <w:pPr>
              <w:jc w:val="center"/>
              <w:rPr>
                <w:rFonts w:ascii="Arial" w:eastAsia="Calibri" w:hAnsi="Arial" w:cs="Arial"/>
              </w:rPr>
            </w:pPr>
            <w:r w:rsidRPr="00706AEB">
              <w:rPr>
                <w:rFonts w:ascii="Arial" w:eastAsia="Calibri" w:hAnsi="Arial" w:cs="Arial"/>
              </w:rPr>
              <w:t>SE</w:t>
            </w:r>
          </w:p>
        </w:tc>
        <w:tc>
          <w:tcPr>
            <w:tcW w:w="789" w:type="pct"/>
            <w:shd w:val="clear" w:color="auto" w:fill="D9D9D9"/>
          </w:tcPr>
          <w:p w14:paraId="3E1935E9"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1F83B658" w14:textId="77777777" w:rsidTr="009B6972">
        <w:trPr>
          <w:jc w:val="center"/>
        </w:trPr>
        <w:tc>
          <w:tcPr>
            <w:tcW w:w="640" w:type="pct"/>
            <w:shd w:val="clear" w:color="auto" w:fill="D9D9D9"/>
          </w:tcPr>
          <w:p w14:paraId="7A574CF5" w14:textId="77777777" w:rsidR="00706AEB" w:rsidRPr="00706AEB" w:rsidRDefault="00706AEB" w:rsidP="00706AEB">
            <w:pPr>
              <w:jc w:val="both"/>
              <w:rPr>
                <w:rFonts w:ascii="Arial" w:eastAsia="Calibri" w:hAnsi="Arial" w:cs="Arial"/>
              </w:rPr>
            </w:pPr>
            <w:r w:rsidRPr="00706AEB">
              <w:rPr>
                <w:rFonts w:ascii="Arial" w:eastAsia="Calibri" w:hAnsi="Arial" w:cs="Arial"/>
              </w:rPr>
              <w:t>2008</w:t>
            </w:r>
          </w:p>
        </w:tc>
        <w:tc>
          <w:tcPr>
            <w:tcW w:w="473" w:type="pct"/>
            <w:gridSpan w:val="2"/>
            <w:shd w:val="clear" w:color="auto" w:fill="D9D9D9"/>
          </w:tcPr>
          <w:p w14:paraId="023053E2" w14:textId="77777777" w:rsidR="00706AEB" w:rsidRPr="00706AEB" w:rsidRDefault="00706AEB" w:rsidP="00706AEB">
            <w:pPr>
              <w:jc w:val="center"/>
              <w:rPr>
                <w:rFonts w:ascii="Arial" w:eastAsia="Calibri" w:hAnsi="Arial" w:cs="Arial"/>
              </w:rPr>
            </w:pPr>
            <w:r w:rsidRPr="00706AEB">
              <w:rPr>
                <w:rFonts w:ascii="Arial" w:eastAsia="Calibri" w:hAnsi="Arial" w:cs="Arial"/>
              </w:rPr>
              <w:t>1.2</w:t>
            </w:r>
          </w:p>
        </w:tc>
        <w:tc>
          <w:tcPr>
            <w:tcW w:w="744" w:type="pct"/>
            <w:shd w:val="clear" w:color="auto" w:fill="D9D9D9"/>
          </w:tcPr>
          <w:p w14:paraId="130EC8C4" w14:textId="77777777" w:rsidR="00706AEB" w:rsidRPr="00706AEB" w:rsidRDefault="00706AEB" w:rsidP="00706AEB">
            <w:pPr>
              <w:jc w:val="center"/>
              <w:rPr>
                <w:rFonts w:ascii="Arial" w:eastAsia="Calibri" w:hAnsi="Arial" w:cs="Arial"/>
              </w:rPr>
            </w:pPr>
          </w:p>
        </w:tc>
        <w:tc>
          <w:tcPr>
            <w:tcW w:w="602" w:type="pct"/>
            <w:shd w:val="clear" w:color="auto" w:fill="D9D9D9"/>
          </w:tcPr>
          <w:p w14:paraId="3938BB82"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585" w:type="pct"/>
            <w:shd w:val="clear" w:color="auto" w:fill="D9D9D9"/>
          </w:tcPr>
          <w:p w14:paraId="507E2C76" w14:textId="77777777" w:rsidR="00706AEB" w:rsidRPr="00706AEB" w:rsidRDefault="00706AEB" w:rsidP="00706AEB">
            <w:pPr>
              <w:jc w:val="center"/>
              <w:rPr>
                <w:rFonts w:ascii="Arial" w:eastAsia="Calibri" w:hAnsi="Arial" w:cs="Arial"/>
                <w:b/>
                <w:bCs/>
              </w:rPr>
            </w:pPr>
          </w:p>
        </w:tc>
        <w:tc>
          <w:tcPr>
            <w:tcW w:w="550" w:type="pct"/>
            <w:shd w:val="clear" w:color="auto" w:fill="D9D9D9"/>
          </w:tcPr>
          <w:p w14:paraId="137C9A97"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-0.5</w:t>
            </w:r>
          </w:p>
        </w:tc>
        <w:tc>
          <w:tcPr>
            <w:tcW w:w="618" w:type="pct"/>
            <w:shd w:val="clear" w:color="auto" w:fill="D9D9D9"/>
          </w:tcPr>
          <w:p w14:paraId="2E433FAA"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SM</w:t>
            </w:r>
          </w:p>
        </w:tc>
        <w:tc>
          <w:tcPr>
            <w:tcW w:w="789" w:type="pct"/>
            <w:shd w:val="clear" w:color="auto" w:fill="D9D9D9"/>
          </w:tcPr>
          <w:p w14:paraId="64EE280F" w14:textId="77777777" w:rsidR="00706AEB" w:rsidRPr="00706AEB" w:rsidRDefault="00706AEB" w:rsidP="00706AEB">
            <w:pPr>
              <w:jc w:val="center"/>
              <w:rPr>
                <w:rFonts w:ascii="Arial" w:eastAsia="Calibri" w:hAnsi="Arial" w:cs="Arial"/>
                <w:b/>
                <w:bCs/>
              </w:rPr>
            </w:pPr>
          </w:p>
        </w:tc>
      </w:tr>
      <w:tr w:rsidR="00706AEB" w:rsidRPr="00706AEB" w14:paraId="75197765" w14:textId="77777777" w:rsidTr="009B6972">
        <w:trPr>
          <w:jc w:val="center"/>
        </w:trPr>
        <w:tc>
          <w:tcPr>
            <w:tcW w:w="640" w:type="pct"/>
            <w:shd w:val="clear" w:color="auto" w:fill="D9D9D9"/>
          </w:tcPr>
          <w:p w14:paraId="1AF72137"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2009</w:t>
            </w:r>
          </w:p>
        </w:tc>
        <w:tc>
          <w:tcPr>
            <w:tcW w:w="473" w:type="pct"/>
            <w:gridSpan w:val="2"/>
            <w:shd w:val="clear" w:color="auto" w:fill="D9D9D9"/>
          </w:tcPr>
          <w:p w14:paraId="15C20D41"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744" w:type="pct"/>
            <w:shd w:val="clear" w:color="auto" w:fill="D9D9D9"/>
          </w:tcPr>
          <w:p w14:paraId="50833B06" w14:textId="77777777" w:rsidR="00706AEB" w:rsidRPr="00706AEB" w:rsidRDefault="00706AEB" w:rsidP="00706AEB">
            <w:pPr>
              <w:jc w:val="center"/>
              <w:rPr>
                <w:rFonts w:ascii="Arial" w:eastAsia="Calibri" w:hAnsi="Arial" w:cs="Arial"/>
              </w:rPr>
            </w:pPr>
          </w:p>
        </w:tc>
        <w:tc>
          <w:tcPr>
            <w:tcW w:w="602" w:type="pct"/>
            <w:shd w:val="clear" w:color="auto" w:fill="D9D9D9"/>
          </w:tcPr>
          <w:p w14:paraId="557C28CC"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585" w:type="pct"/>
            <w:shd w:val="clear" w:color="auto" w:fill="D9D9D9"/>
          </w:tcPr>
          <w:p w14:paraId="17360F3A" w14:textId="77777777" w:rsidR="00706AEB" w:rsidRPr="00706AEB" w:rsidRDefault="00706AEB" w:rsidP="00706AEB">
            <w:pPr>
              <w:jc w:val="center"/>
              <w:rPr>
                <w:rFonts w:ascii="Arial" w:eastAsia="Calibri" w:hAnsi="Arial" w:cs="Arial"/>
              </w:rPr>
            </w:pPr>
          </w:p>
        </w:tc>
        <w:tc>
          <w:tcPr>
            <w:tcW w:w="550" w:type="pct"/>
            <w:shd w:val="clear" w:color="auto" w:fill="D9D9D9"/>
          </w:tcPr>
          <w:p w14:paraId="0FF2D3E1" w14:textId="77777777" w:rsidR="00706AEB" w:rsidRPr="00706AEB" w:rsidRDefault="00706AEB" w:rsidP="00706AEB">
            <w:pPr>
              <w:jc w:val="center"/>
              <w:rPr>
                <w:rFonts w:ascii="Arial" w:eastAsia="Calibri" w:hAnsi="Arial" w:cs="Arial"/>
              </w:rPr>
            </w:pPr>
            <w:r w:rsidRPr="00706AEB">
              <w:rPr>
                <w:rFonts w:ascii="Arial" w:eastAsia="Calibri" w:hAnsi="Arial" w:cs="Arial"/>
              </w:rPr>
              <w:t>-0.9</w:t>
            </w:r>
          </w:p>
        </w:tc>
        <w:tc>
          <w:tcPr>
            <w:tcW w:w="618" w:type="pct"/>
            <w:shd w:val="clear" w:color="auto" w:fill="D9D9D9"/>
          </w:tcPr>
          <w:p w14:paraId="71B70DDE"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789" w:type="pct"/>
            <w:shd w:val="clear" w:color="auto" w:fill="D9D9D9"/>
          </w:tcPr>
          <w:p w14:paraId="169BE128"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2F6927C5" w14:textId="77777777" w:rsidTr="009B6972">
        <w:trPr>
          <w:jc w:val="center"/>
        </w:trPr>
        <w:tc>
          <w:tcPr>
            <w:tcW w:w="640" w:type="pct"/>
            <w:shd w:val="clear" w:color="auto" w:fill="D9D9D9"/>
          </w:tcPr>
          <w:p w14:paraId="6D0662E9" w14:textId="77777777" w:rsidR="00706AEB" w:rsidRPr="00706AEB" w:rsidRDefault="00706AEB" w:rsidP="00706AEB">
            <w:pPr>
              <w:jc w:val="both"/>
              <w:rPr>
                <w:rFonts w:ascii="Arial" w:eastAsia="Calibri" w:hAnsi="Arial" w:cs="Arial"/>
              </w:rPr>
            </w:pPr>
            <w:r w:rsidRPr="00706AEB">
              <w:rPr>
                <w:rFonts w:ascii="Arial" w:eastAsia="Calibri" w:hAnsi="Arial" w:cs="Arial"/>
              </w:rPr>
              <w:t>2010</w:t>
            </w:r>
          </w:p>
        </w:tc>
        <w:tc>
          <w:tcPr>
            <w:tcW w:w="473" w:type="pct"/>
            <w:gridSpan w:val="2"/>
            <w:shd w:val="clear" w:color="auto" w:fill="D9D9D9"/>
          </w:tcPr>
          <w:p w14:paraId="290D835A"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744" w:type="pct"/>
            <w:shd w:val="clear" w:color="auto" w:fill="D9D9D9"/>
          </w:tcPr>
          <w:p w14:paraId="0674CD2B" w14:textId="77777777" w:rsidR="00706AEB" w:rsidRPr="00706AEB" w:rsidRDefault="00706AEB" w:rsidP="00706AEB">
            <w:pPr>
              <w:jc w:val="center"/>
              <w:rPr>
                <w:rFonts w:ascii="Arial" w:eastAsia="Calibri" w:hAnsi="Arial" w:cs="Arial"/>
              </w:rPr>
            </w:pPr>
          </w:p>
        </w:tc>
        <w:tc>
          <w:tcPr>
            <w:tcW w:w="602" w:type="pct"/>
            <w:shd w:val="clear" w:color="auto" w:fill="D9D9D9"/>
          </w:tcPr>
          <w:p w14:paraId="49EFAA4F" w14:textId="77777777" w:rsidR="00706AEB" w:rsidRPr="00706AEB" w:rsidRDefault="00706AEB" w:rsidP="00706AEB">
            <w:pPr>
              <w:jc w:val="center"/>
              <w:rPr>
                <w:rFonts w:ascii="Arial" w:eastAsia="Calibri" w:hAnsi="Arial" w:cs="Arial"/>
              </w:rPr>
            </w:pPr>
            <w:r w:rsidRPr="00706AEB">
              <w:rPr>
                <w:rFonts w:ascii="Arial" w:eastAsia="Calibri" w:hAnsi="Arial" w:cs="Arial"/>
              </w:rPr>
              <w:t>1.5</w:t>
            </w:r>
          </w:p>
        </w:tc>
        <w:tc>
          <w:tcPr>
            <w:tcW w:w="585" w:type="pct"/>
            <w:shd w:val="clear" w:color="auto" w:fill="D9D9D9"/>
          </w:tcPr>
          <w:p w14:paraId="0A6581AD" w14:textId="77777777" w:rsidR="00706AEB" w:rsidRPr="00706AEB" w:rsidRDefault="00706AEB" w:rsidP="00706AEB">
            <w:pPr>
              <w:jc w:val="center"/>
              <w:rPr>
                <w:rFonts w:ascii="Arial" w:eastAsia="Calibri" w:hAnsi="Arial" w:cs="Arial"/>
              </w:rPr>
            </w:pPr>
          </w:p>
        </w:tc>
        <w:tc>
          <w:tcPr>
            <w:tcW w:w="550" w:type="pct"/>
            <w:shd w:val="clear" w:color="auto" w:fill="D9D9D9"/>
          </w:tcPr>
          <w:p w14:paraId="732C8FAE" w14:textId="77777777" w:rsidR="00706AEB" w:rsidRPr="00706AEB" w:rsidRDefault="00706AEB" w:rsidP="00706AEB">
            <w:pPr>
              <w:jc w:val="center"/>
              <w:rPr>
                <w:rFonts w:ascii="Arial" w:eastAsia="Calibri" w:hAnsi="Arial" w:cs="Arial"/>
              </w:rPr>
            </w:pPr>
            <w:r w:rsidRPr="00706AEB">
              <w:rPr>
                <w:rFonts w:ascii="Arial" w:eastAsia="Calibri" w:hAnsi="Arial" w:cs="Arial"/>
              </w:rPr>
              <w:t>0.8</w:t>
            </w:r>
          </w:p>
        </w:tc>
        <w:tc>
          <w:tcPr>
            <w:tcW w:w="618" w:type="pct"/>
            <w:shd w:val="clear" w:color="auto" w:fill="D9D9D9"/>
          </w:tcPr>
          <w:p w14:paraId="0F90EB25" w14:textId="77777777" w:rsidR="00706AEB" w:rsidRPr="00706AEB" w:rsidRDefault="00706AEB" w:rsidP="00706AEB">
            <w:pPr>
              <w:jc w:val="center"/>
              <w:rPr>
                <w:rFonts w:ascii="Arial" w:eastAsia="Calibri" w:hAnsi="Arial" w:cs="Arial"/>
              </w:rPr>
            </w:pPr>
          </w:p>
        </w:tc>
        <w:tc>
          <w:tcPr>
            <w:tcW w:w="789" w:type="pct"/>
            <w:shd w:val="clear" w:color="auto" w:fill="D9D9D9"/>
          </w:tcPr>
          <w:p w14:paraId="45999154"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bookmarkEnd w:id="7"/>
      <w:tr w:rsidR="00706AEB" w:rsidRPr="00706AEB" w14:paraId="4060B831" w14:textId="77777777" w:rsidTr="009B6972">
        <w:trPr>
          <w:jc w:val="center"/>
        </w:trPr>
        <w:tc>
          <w:tcPr>
            <w:tcW w:w="640" w:type="pct"/>
            <w:shd w:val="clear" w:color="auto" w:fill="D9D9D9"/>
          </w:tcPr>
          <w:p w14:paraId="70278BC0" w14:textId="77777777" w:rsidR="00706AEB" w:rsidRPr="00706AEB" w:rsidRDefault="00706AEB" w:rsidP="00706AEB">
            <w:pPr>
              <w:jc w:val="both"/>
              <w:rPr>
                <w:rFonts w:ascii="Arial" w:eastAsia="Calibri" w:hAnsi="Arial" w:cs="Arial"/>
              </w:rPr>
            </w:pPr>
            <w:r w:rsidRPr="00706AEB">
              <w:rPr>
                <w:rFonts w:ascii="Arial" w:eastAsia="Calibri" w:hAnsi="Arial" w:cs="Arial"/>
              </w:rPr>
              <w:t>2011</w:t>
            </w:r>
          </w:p>
        </w:tc>
        <w:tc>
          <w:tcPr>
            <w:tcW w:w="473" w:type="pct"/>
            <w:gridSpan w:val="2"/>
            <w:shd w:val="clear" w:color="auto" w:fill="D9D9D9"/>
          </w:tcPr>
          <w:p w14:paraId="38294720"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-1.1</w:t>
            </w:r>
          </w:p>
        </w:tc>
        <w:tc>
          <w:tcPr>
            <w:tcW w:w="744" w:type="pct"/>
            <w:shd w:val="clear" w:color="auto" w:fill="D9D9D9"/>
          </w:tcPr>
          <w:p w14:paraId="229A7290"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SS</w:t>
            </w:r>
          </w:p>
        </w:tc>
        <w:tc>
          <w:tcPr>
            <w:tcW w:w="602" w:type="pct"/>
            <w:shd w:val="clear" w:color="auto" w:fill="D9D9D9"/>
          </w:tcPr>
          <w:p w14:paraId="1A29D349"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-0.6</w:t>
            </w:r>
          </w:p>
        </w:tc>
        <w:tc>
          <w:tcPr>
            <w:tcW w:w="585" w:type="pct"/>
            <w:shd w:val="clear" w:color="auto" w:fill="D9D9D9"/>
          </w:tcPr>
          <w:p w14:paraId="519B4A3F"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SM</w:t>
            </w:r>
          </w:p>
        </w:tc>
        <w:tc>
          <w:tcPr>
            <w:tcW w:w="550" w:type="pct"/>
            <w:shd w:val="clear" w:color="auto" w:fill="D9D9D9"/>
          </w:tcPr>
          <w:p w14:paraId="4D7C2B9A"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-1.1</w:t>
            </w:r>
          </w:p>
        </w:tc>
        <w:tc>
          <w:tcPr>
            <w:tcW w:w="618" w:type="pct"/>
            <w:shd w:val="clear" w:color="auto" w:fill="D9D9D9"/>
          </w:tcPr>
          <w:p w14:paraId="2FA18F2F"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SS</w:t>
            </w:r>
          </w:p>
        </w:tc>
        <w:tc>
          <w:tcPr>
            <w:tcW w:w="789" w:type="pct"/>
            <w:shd w:val="clear" w:color="auto" w:fill="D9D9D9"/>
          </w:tcPr>
          <w:p w14:paraId="63FEC88D" w14:textId="77777777" w:rsidR="00706AEB" w:rsidRPr="00706AEB" w:rsidRDefault="00706AEB" w:rsidP="00706AEB">
            <w:pPr>
              <w:jc w:val="center"/>
              <w:rPr>
                <w:rFonts w:ascii="Arial" w:eastAsia="Calibri" w:hAnsi="Arial" w:cs="Arial"/>
                <w:b/>
                <w:bCs/>
              </w:rPr>
            </w:pPr>
          </w:p>
        </w:tc>
      </w:tr>
      <w:tr w:rsidR="00706AEB" w:rsidRPr="00706AEB" w14:paraId="5BEEB18D" w14:textId="77777777" w:rsidTr="009B6972">
        <w:trPr>
          <w:jc w:val="center"/>
        </w:trPr>
        <w:tc>
          <w:tcPr>
            <w:tcW w:w="640" w:type="pct"/>
            <w:shd w:val="clear" w:color="auto" w:fill="D9D9D9"/>
          </w:tcPr>
          <w:p w14:paraId="59870A03" w14:textId="77777777" w:rsidR="00706AEB" w:rsidRPr="00706AEB" w:rsidRDefault="00706AEB" w:rsidP="00706AEB">
            <w:pPr>
              <w:jc w:val="both"/>
              <w:rPr>
                <w:rFonts w:ascii="Arial" w:eastAsia="Calibri" w:hAnsi="Arial" w:cs="Arial"/>
              </w:rPr>
            </w:pPr>
            <w:r w:rsidRPr="00706AEB">
              <w:rPr>
                <w:rFonts w:ascii="Arial" w:eastAsia="Calibri" w:hAnsi="Arial" w:cs="Arial"/>
              </w:rPr>
              <w:t>2012</w:t>
            </w:r>
          </w:p>
        </w:tc>
        <w:tc>
          <w:tcPr>
            <w:tcW w:w="473" w:type="pct"/>
            <w:gridSpan w:val="2"/>
            <w:shd w:val="clear" w:color="auto" w:fill="D9D9D9"/>
          </w:tcPr>
          <w:p w14:paraId="2C98099B" w14:textId="77777777" w:rsidR="00706AEB" w:rsidRPr="00706AEB" w:rsidRDefault="00706AEB" w:rsidP="00706AEB">
            <w:pPr>
              <w:jc w:val="center"/>
              <w:rPr>
                <w:rFonts w:ascii="Arial" w:eastAsia="Calibri" w:hAnsi="Arial" w:cs="Arial"/>
              </w:rPr>
            </w:pPr>
            <w:r w:rsidRPr="00706AEB">
              <w:rPr>
                <w:rFonts w:ascii="Arial" w:eastAsia="Calibri" w:hAnsi="Arial" w:cs="Arial"/>
              </w:rPr>
              <w:t>1.3</w:t>
            </w:r>
          </w:p>
        </w:tc>
        <w:tc>
          <w:tcPr>
            <w:tcW w:w="744" w:type="pct"/>
            <w:shd w:val="clear" w:color="auto" w:fill="D9D9D9"/>
          </w:tcPr>
          <w:p w14:paraId="5FB54417" w14:textId="77777777" w:rsidR="00706AEB" w:rsidRPr="00706AEB" w:rsidRDefault="00706AEB" w:rsidP="00706AEB">
            <w:pPr>
              <w:jc w:val="center"/>
              <w:rPr>
                <w:rFonts w:ascii="Arial" w:eastAsia="Calibri" w:hAnsi="Arial" w:cs="Arial"/>
              </w:rPr>
            </w:pPr>
          </w:p>
        </w:tc>
        <w:tc>
          <w:tcPr>
            <w:tcW w:w="602" w:type="pct"/>
            <w:shd w:val="clear" w:color="auto" w:fill="D9D9D9"/>
          </w:tcPr>
          <w:p w14:paraId="48021CD1"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585" w:type="pct"/>
            <w:shd w:val="clear" w:color="auto" w:fill="D9D9D9"/>
          </w:tcPr>
          <w:p w14:paraId="14185E70" w14:textId="77777777" w:rsidR="00706AEB" w:rsidRPr="00706AEB" w:rsidRDefault="00706AEB" w:rsidP="00706AEB">
            <w:pPr>
              <w:jc w:val="center"/>
              <w:rPr>
                <w:rFonts w:ascii="Arial" w:eastAsia="Calibri" w:hAnsi="Arial" w:cs="Arial"/>
                <w:b/>
                <w:bCs/>
              </w:rPr>
            </w:pPr>
          </w:p>
        </w:tc>
        <w:tc>
          <w:tcPr>
            <w:tcW w:w="550" w:type="pct"/>
            <w:shd w:val="clear" w:color="auto" w:fill="D9D9D9"/>
          </w:tcPr>
          <w:p w14:paraId="05EBA05E"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-0.7</w:t>
            </w:r>
          </w:p>
        </w:tc>
        <w:tc>
          <w:tcPr>
            <w:tcW w:w="618" w:type="pct"/>
            <w:shd w:val="clear" w:color="auto" w:fill="D9D9D9"/>
          </w:tcPr>
          <w:p w14:paraId="3B73FA09"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SM</w:t>
            </w:r>
          </w:p>
        </w:tc>
        <w:tc>
          <w:tcPr>
            <w:tcW w:w="789" w:type="pct"/>
            <w:shd w:val="clear" w:color="auto" w:fill="D9D9D9"/>
          </w:tcPr>
          <w:p w14:paraId="6B4BF479" w14:textId="77777777" w:rsidR="00706AEB" w:rsidRPr="00706AEB" w:rsidRDefault="00706AEB" w:rsidP="00706AEB">
            <w:pPr>
              <w:jc w:val="center"/>
              <w:rPr>
                <w:rFonts w:ascii="Arial" w:eastAsia="Calibri" w:hAnsi="Arial" w:cs="Arial"/>
                <w:b/>
                <w:bCs/>
              </w:rPr>
            </w:pPr>
          </w:p>
        </w:tc>
      </w:tr>
      <w:tr w:rsidR="00706AEB" w:rsidRPr="00706AEB" w14:paraId="57C5A77F" w14:textId="77777777" w:rsidTr="009B6972">
        <w:trPr>
          <w:jc w:val="center"/>
        </w:trPr>
        <w:tc>
          <w:tcPr>
            <w:tcW w:w="640" w:type="pct"/>
            <w:shd w:val="clear" w:color="auto" w:fill="D9D9D9"/>
          </w:tcPr>
          <w:p w14:paraId="6F1E6821" w14:textId="77777777" w:rsidR="00706AEB" w:rsidRPr="00706AEB" w:rsidRDefault="00706AEB" w:rsidP="00706AEB">
            <w:pPr>
              <w:jc w:val="both"/>
              <w:rPr>
                <w:rFonts w:ascii="Arial" w:eastAsia="Calibri" w:hAnsi="Arial" w:cs="Arial"/>
              </w:rPr>
            </w:pPr>
            <w:r w:rsidRPr="00706AEB">
              <w:rPr>
                <w:rFonts w:ascii="Arial" w:eastAsia="Calibri" w:hAnsi="Arial" w:cs="Arial"/>
              </w:rPr>
              <w:t>2013</w:t>
            </w:r>
          </w:p>
        </w:tc>
        <w:tc>
          <w:tcPr>
            <w:tcW w:w="473" w:type="pct"/>
            <w:gridSpan w:val="2"/>
            <w:shd w:val="clear" w:color="auto" w:fill="D9D9D9"/>
          </w:tcPr>
          <w:p w14:paraId="7C8DA821" w14:textId="77777777" w:rsidR="00706AEB" w:rsidRPr="00706AEB" w:rsidRDefault="00706AEB" w:rsidP="00706AEB">
            <w:pPr>
              <w:jc w:val="center"/>
              <w:rPr>
                <w:rFonts w:ascii="Arial" w:eastAsia="Calibri" w:hAnsi="Arial" w:cs="Arial"/>
              </w:rPr>
            </w:pPr>
            <w:r w:rsidRPr="00706AEB">
              <w:rPr>
                <w:rFonts w:ascii="Arial" w:eastAsia="Calibri" w:hAnsi="Arial" w:cs="Arial"/>
              </w:rPr>
              <w:t>1.9</w:t>
            </w:r>
          </w:p>
        </w:tc>
        <w:tc>
          <w:tcPr>
            <w:tcW w:w="744" w:type="pct"/>
            <w:shd w:val="clear" w:color="auto" w:fill="D9D9D9"/>
          </w:tcPr>
          <w:p w14:paraId="6177FACA" w14:textId="77777777" w:rsidR="00706AEB" w:rsidRPr="00706AEB" w:rsidRDefault="00706AEB" w:rsidP="00706AEB">
            <w:pPr>
              <w:jc w:val="center"/>
              <w:rPr>
                <w:rFonts w:ascii="Arial" w:eastAsia="Calibri" w:hAnsi="Arial" w:cs="Arial"/>
              </w:rPr>
            </w:pPr>
          </w:p>
        </w:tc>
        <w:tc>
          <w:tcPr>
            <w:tcW w:w="602" w:type="pct"/>
            <w:shd w:val="clear" w:color="auto" w:fill="D9D9D9"/>
          </w:tcPr>
          <w:p w14:paraId="52DCFA83" w14:textId="77777777" w:rsidR="00706AEB" w:rsidRPr="00706AEB" w:rsidRDefault="00706AEB" w:rsidP="00706AEB">
            <w:pPr>
              <w:jc w:val="center"/>
              <w:rPr>
                <w:rFonts w:ascii="Arial" w:eastAsia="Calibri" w:hAnsi="Arial" w:cs="Arial"/>
              </w:rPr>
            </w:pPr>
            <w:r w:rsidRPr="00706AEB">
              <w:rPr>
                <w:rFonts w:ascii="Arial" w:eastAsia="Calibri" w:hAnsi="Arial" w:cs="Arial"/>
              </w:rPr>
              <w:t>0.6</w:t>
            </w:r>
          </w:p>
        </w:tc>
        <w:tc>
          <w:tcPr>
            <w:tcW w:w="585" w:type="pct"/>
            <w:shd w:val="clear" w:color="auto" w:fill="D9D9D9"/>
          </w:tcPr>
          <w:p w14:paraId="02835959" w14:textId="77777777" w:rsidR="00706AEB" w:rsidRPr="00706AEB" w:rsidRDefault="00706AEB" w:rsidP="00706AEB">
            <w:pPr>
              <w:jc w:val="center"/>
              <w:rPr>
                <w:rFonts w:ascii="Arial" w:eastAsia="Calibri" w:hAnsi="Arial" w:cs="Arial"/>
              </w:rPr>
            </w:pPr>
          </w:p>
        </w:tc>
        <w:tc>
          <w:tcPr>
            <w:tcW w:w="550" w:type="pct"/>
            <w:shd w:val="clear" w:color="auto" w:fill="D9D9D9"/>
          </w:tcPr>
          <w:p w14:paraId="04075213"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618" w:type="pct"/>
            <w:shd w:val="clear" w:color="auto" w:fill="D9D9D9"/>
          </w:tcPr>
          <w:p w14:paraId="27E452DC" w14:textId="77777777" w:rsidR="00706AEB" w:rsidRPr="00706AEB" w:rsidRDefault="00706AEB" w:rsidP="00706AEB">
            <w:pPr>
              <w:jc w:val="center"/>
              <w:rPr>
                <w:rFonts w:ascii="Arial" w:eastAsia="Calibri" w:hAnsi="Arial" w:cs="Arial"/>
              </w:rPr>
            </w:pPr>
          </w:p>
        </w:tc>
        <w:tc>
          <w:tcPr>
            <w:tcW w:w="789" w:type="pct"/>
            <w:shd w:val="clear" w:color="auto" w:fill="D9D9D9"/>
          </w:tcPr>
          <w:p w14:paraId="7D4B95FB" w14:textId="77777777" w:rsidR="00706AEB" w:rsidRPr="00706AEB" w:rsidRDefault="00706AEB" w:rsidP="00706AEB">
            <w:pPr>
              <w:jc w:val="center"/>
              <w:rPr>
                <w:rFonts w:ascii="Arial" w:eastAsia="Calibri" w:hAnsi="Arial" w:cs="Arial"/>
              </w:rPr>
            </w:pPr>
          </w:p>
        </w:tc>
      </w:tr>
      <w:tr w:rsidR="00706AEB" w:rsidRPr="00706AEB" w14:paraId="692F9CA3" w14:textId="77777777" w:rsidTr="009B6972">
        <w:trPr>
          <w:jc w:val="center"/>
        </w:trPr>
        <w:tc>
          <w:tcPr>
            <w:tcW w:w="640" w:type="pct"/>
          </w:tcPr>
          <w:p w14:paraId="54B7852F" w14:textId="77777777" w:rsidR="00706AEB" w:rsidRPr="00706AEB" w:rsidRDefault="00706AEB" w:rsidP="00706AEB">
            <w:pPr>
              <w:jc w:val="both"/>
              <w:rPr>
                <w:rFonts w:ascii="Arial" w:eastAsia="Calibri" w:hAnsi="Arial" w:cs="Arial"/>
                <w:b/>
                <w:bCs/>
              </w:rPr>
            </w:pPr>
            <w:r w:rsidRPr="00706AEB">
              <w:rPr>
                <w:rFonts w:ascii="Arial" w:eastAsia="Calibri" w:hAnsi="Arial" w:cs="Arial"/>
              </w:rPr>
              <w:t>2014</w:t>
            </w:r>
          </w:p>
        </w:tc>
        <w:tc>
          <w:tcPr>
            <w:tcW w:w="473" w:type="pct"/>
            <w:gridSpan w:val="2"/>
          </w:tcPr>
          <w:p w14:paraId="1F7D31F2" w14:textId="77777777" w:rsidR="00706AEB" w:rsidRPr="00706AEB" w:rsidRDefault="00706AEB" w:rsidP="00706AEB">
            <w:pPr>
              <w:jc w:val="center"/>
              <w:rPr>
                <w:rFonts w:ascii="Arial" w:eastAsia="Calibri" w:hAnsi="Arial" w:cs="Arial"/>
              </w:rPr>
            </w:pPr>
            <w:r w:rsidRPr="00706AEB">
              <w:rPr>
                <w:rFonts w:ascii="Arial" w:eastAsia="Calibri" w:hAnsi="Arial" w:cs="Arial"/>
              </w:rPr>
              <w:t>1.6</w:t>
            </w:r>
          </w:p>
        </w:tc>
        <w:tc>
          <w:tcPr>
            <w:tcW w:w="744" w:type="pct"/>
          </w:tcPr>
          <w:p w14:paraId="20F1CA89" w14:textId="77777777" w:rsidR="00706AEB" w:rsidRPr="00706AEB" w:rsidRDefault="00706AEB" w:rsidP="00706AEB">
            <w:pPr>
              <w:jc w:val="center"/>
              <w:rPr>
                <w:rFonts w:ascii="Arial" w:eastAsia="Calibri" w:hAnsi="Arial" w:cs="Arial"/>
              </w:rPr>
            </w:pPr>
          </w:p>
        </w:tc>
        <w:tc>
          <w:tcPr>
            <w:tcW w:w="602" w:type="pct"/>
          </w:tcPr>
          <w:p w14:paraId="76F3B764"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585" w:type="pct"/>
          </w:tcPr>
          <w:p w14:paraId="7ECF7E6C"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550" w:type="pct"/>
          </w:tcPr>
          <w:p w14:paraId="7931E240" w14:textId="77777777" w:rsidR="00706AEB" w:rsidRPr="00706AEB" w:rsidRDefault="00706AEB" w:rsidP="00706AEB">
            <w:pPr>
              <w:jc w:val="center"/>
              <w:rPr>
                <w:rFonts w:ascii="Arial" w:eastAsia="Calibri" w:hAnsi="Arial" w:cs="Arial"/>
              </w:rPr>
            </w:pPr>
            <w:r w:rsidRPr="00706AEB">
              <w:rPr>
                <w:rFonts w:ascii="Arial" w:eastAsia="Calibri" w:hAnsi="Arial" w:cs="Arial"/>
              </w:rPr>
              <w:t>0.4</w:t>
            </w:r>
          </w:p>
        </w:tc>
        <w:tc>
          <w:tcPr>
            <w:tcW w:w="618" w:type="pct"/>
          </w:tcPr>
          <w:p w14:paraId="09C1BC8C" w14:textId="77777777" w:rsidR="00706AEB" w:rsidRPr="00706AEB" w:rsidRDefault="00706AEB" w:rsidP="00706AEB">
            <w:pPr>
              <w:jc w:val="center"/>
              <w:rPr>
                <w:rFonts w:ascii="Arial" w:eastAsia="Calibri" w:hAnsi="Arial" w:cs="Arial"/>
              </w:rPr>
            </w:pPr>
          </w:p>
        </w:tc>
        <w:tc>
          <w:tcPr>
            <w:tcW w:w="789" w:type="pct"/>
          </w:tcPr>
          <w:p w14:paraId="686AEDBF"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1F813115" w14:textId="77777777" w:rsidTr="00706AEB">
        <w:trPr>
          <w:jc w:val="center"/>
        </w:trPr>
        <w:tc>
          <w:tcPr>
            <w:tcW w:w="640" w:type="pct"/>
          </w:tcPr>
          <w:p w14:paraId="62991AC4" w14:textId="77777777" w:rsidR="00706AEB" w:rsidRPr="00706AEB" w:rsidRDefault="00706AEB" w:rsidP="00706AEB">
            <w:pPr>
              <w:jc w:val="both"/>
              <w:rPr>
                <w:rFonts w:ascii="Arial" w:eastAsia="Calibri" w:hAnsi="Arial" w:cs="Arial"/>
              </w:rPr>
            </w:pPr>
            <w:r w:rsidRPr="00706AEB">
              <w:rPr>
                <w:rFonts w:ascii="Arial" w:eastAsia="Calibri" w:hAnsi="Arial" w:cs="Arial"/>
              </w:rPr>
              <w:t>2015</w:t>
            </w:r>
          </w:p>
        </w:tc>
        <w:tc>
          <w:tcPr>
            <w:tcW w:w="473" w:type="pct"/>
            <w:gridSpan w:val="2"/>
          </w:tcPr>
          <w:p w14:paraId="26A4AD38"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-0.7</w:t>
            </w:r>
          </w:p>
        </w:tc>
        <w:tc>
          <w:tcPr>
            <w:tcW w:w="744" w:type="pct"/>
          </w:tcPr>
          <w:p w14:paraId="1695F2EC"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SM</w:t>
            </w:r>
          </w:p>
        </w:tc>
        <w:tc>
          <w:tcPr>
            <w:tcW w:w="602" w:type="pct"/>
          </w:tcPr>
          <w:p w14:paraId="1194F658"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-0.1</w:t>
            </w:r>
          </w:p>
        </w:tc>
        <w:tc>
          <w:tcPr>
            <w:tcW w:w="585" w:type="pct"/>
          </w:tcPr>
          <w:p w14:paraId="1ABB40B3" w14:textId="77777777" w:rsidR="00706AEB" w:rsidRPr="00706AEB" w:rsidRDefault="00706AEB" w:rsidP="00706AEB">
            <w:pPr>
              <w:jc w:val="center"/>
              <w:rPr>
                <w:rFonts w:ascii="Arial" w:eastAsia="Calibri" w:hAnsi="Arial" w:cs="Arial"/>
                <w:b/>
                <w:bCs/>
              </w:rPr>
            </w:pPr>
          </w:p>
        </w:tc>
        <w:tc>
          <w:tcPr>
            <w:tcW w:w="550" w:type="pct"/>
          </w:tcPr>
          <w:p w14:paraId="1CADC562"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-0.2</w:t>
            </w:r>
          </w:p>
        </w:tc>
        <w:tc>
          <w:tcPr>
            <w:tcW w:w="618" w:type="pct"/>
          </w:tcPr>
          <w:p w14:paraId="5179F679" w14:textId="77777777" w:rsidR="00706AEB" w:rsidRPr="00706AEB" w:rsidRDefault="00706AEB" w:rsidP="00706AEB">
            <w:pPr>
              <w:jc w:val="center"/>
              <w:rPr>
                <w:rFonts w:ascii="Arial" w:eastAsia="Calibri" w:hAnsi="Arial" w:cs="Arial"/>
              </w:rPr>
            </w:pPr>
          </w:p>
        </w:tc>
        <w:tc>
          <w:tcPr>
            <w:tcW w:w="789" w:type="pct"/>
          </w:tcPr>
          <w:p w14:paraId="4EF170CC"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0E5E0636" w14:textId="77777777" w:rsidTr="00706AEB">
        <w:trPr>
          <w:jc w:val="center"/>
        </w:trPr>
        <w:tc>
          <w:tcPr>
            <w:tcW w:w="640" w:type="pct"/>
          </w:tcPr>
          <w:p w14:paraId="3A44A67B" w14:textId="77777777" w:rsidR="00706AEB" w:rsidRPr="00706AEB" w:rsidRDefault="00706AEB" w:rsidP="00706AEB">
            <w:pPr>
              <w:jc w:val="both"/>
              <w:rPr>
                <w:rFonts w:ascii="Arial" w:eastAsia="Calibri" w:hAnsi="Arial" w:cs="Arial"/>
                <w:b/>
                <w:bCs/>
              </w:rPr>
            </w:pPr>
            <w:r w:rsidRPr="00706AEB">
              <w:rPr>
                <w:rFonts w:ascii="Arial" w:eastAsia="Calibri" w:hAnsi="Arial" w:cs="Arial"/>
              </w:rPr>
              <w:t>2016</w:t>
            </w:r>
          </w:p>
        </w:tc>
        <w:tc>
          <w:tcPr>
            <w:tcW w:w="473" w:type="pct"/>
            <w:gridSpan w:val="2"/>
          </w:tcPr>
          <w:p w14:paraId="76B38AD5" w14:textId="77777777" w:rsidR="00706AEB" w:rsidRPr="00706AEB" w:rsidRDefault="00706AEB" w:rsidP="00706AEB">
            <w:pPr>
              <w:jc w:val="center"/>
              <w:rPr>
                <w:rFonts w:ascii="Arial" w:eastAsia="Calibri" w:hAnsi="Arial" w:cs="Arial"/>
              </w:rPr>
            </w:pPr>
            <w:r w:rsidRPr="00706AEB">
              <w:rPr>
                <w:rFonts w:ascii="Arial" w:eastAsia="Calibri" w:hAnsi="Arial" w:cs="Arial"/>
              </w:rPr>
              <w:t>0.0</w:t>
            </w:r>
          </w:p>
        </w:tc>
        <w:tc>
          <w:tcPr>
            <w:tcW w:w="744" w:type="pct"/>
          </w:tcPr>
          <w:p w14:paraId="60E1F886" w14:textId="77777777" w:rsidR="00706AEB" w:rsidRPr="00706AEB" w:rsidRDefault="00706AEB" w:rsidP="00706AEB">
            <w:pPr>
              <w:jc w:val="center"/>
              <w:rPr>
                <w:rFonts w:ascii="Arial" w:eastAsia="Calibri" w:hAnsi="Arial" w:cs="Arial"/>
              </w:rPr>
            </w:pPr>
          </w:p>
        </w:tc>
        <w:tc>
          <w:tcPr>
            <w:tcW w:w="602" w:type="pct"/>
          </w:tcPr>
          <w:p w14:paraId="5808234A" w14:textId="77777777" w:rsidR="00706AEB" w:rsidRPr="00706AEB" w:rsidRDefault="00706AEB" w:rsidP="00706AEB">
            <w:pPr>
              <w:jc w:val="center"/>
              <w:rPr>
                <w:rFonts w:ascii="Arial" w:eastAsia="Calibri" w:hAnsi="Arial" w:cs="Arial"/>
              </w:rPr>
            </w:pPr>
            <w:r w:rsidRPr="00706AEB">
              <w:rPr>
                <w:rFonts w:ascii="Arial" w:eastAsia="Calibri" w:hAnsi="Arial" w:cs="Arial"/>
              </w:rPr>
              <w:t>1.4</w:t>
            </w:r>
          </w:p>
        </w:tc>
        <w:tc>
          <w:tcPr>
            <w:tcW w:w="585" w:type="pct"/>
          </w:tcPr>
          <w:p w14:paraId="4B3EBC54" w14:textId="77777777" w:rsidR="00706AEB" w:rsidRPr="00706AEB" w:rsidRDefault="00706AEB" w:rsidP="00706AEB">
            <w:pPr>
              <w:jc w:val="center"/>
              <w:rPr>
                <w:rFonts w:ascii="Arial" w:eastAsia="Calibri" w:hAnsi="Arial" w:cs="Arial"/>
              </w:rPr>
            </w:pPr>
          </w:p>
        </w:tc>
        <w:tc>
          <w:tcPr>
            <w:tcW w:w="550" w:type="pct"/>
          </w:tcPr>
          <w:p w14:paraId="40CBB251" w14:textId="77777777" w:rsidR="00706AEB" w:rsidRPr="00706AEB" w:rsidRDefault="00706AEB" w:rsidP="00706AEB">
            <w:pPr>
              <w:jc w:val="center"/>
              <w:rPr>
                <w:rFonts w:ascii="Arial" w:eastAsia="Calibri" w:hAnsi="Arial" w:cs="Arial"/>
              </w:rPr>
            </w:pPr>
            <w:r w:rsidRPr="00706AEB">
              <w:rPr>
                <w:rFonts w:ascii="Arial" w:eastAsia="Calibri" w:hAnsi="Arial" w:cs="Arial"/>
              </w:rPr>
              <w:t>1.0</w:t>
            </w:r>
          </w:p>
        </w:tc>
        <w:tc>
          <w:tcPr>
            <w:tcW w:w="618" w:type="pct"/>
          </w:tcPr>
          <w:p w14:paraId="6184920F" w14:textId="77777777" w:rsidR="00706AEB" w:rsidRPr="00706AEB" w:rsidRDefault="00706AEB" w:rsidP="00706AEB">
            <w:pPr>
              <w:jc w:val="center"/>
              <w:rPr>
                <w:rFonts w:ascii="Arial" w:eastAsia="Calibri" w:hAnsi="Arial" w:cs="Arial"/>
              </w:rPr>
            </w:pPr>
          </w:p>
        </w:tc>
        <w:tc>
          <w:tcPr>
            <w:tcW w:w="789" w:type="pct"/>
          </w:tcPr>
          <w:p w14:paraId="35E431FA"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55461E3B" w14:textId="77777777" w:rsidTr="00706AEB">
        <w:trPr>
          <w:jc w:val="center"/>
        </w:trPr>
        <w:tc>
          <w:tcPr>
            <w:tcW w:w="640" w:type="pct"/>
          </w:tcPr>
          <w:p w14:paraId="4820F68C" w14:textId="77777777" w:rsidR="00706AEB" w:rsidRPr="00706AEB" w:rsidRDefault="00706AEB" w:rsidP="00706AEB">
            <w:pPr>
              <w:jc w:val="both"/>
              <w:rPr>
                <w:rFonts w:ascii="Arial" w:eastAsia="Calibri" w:hAnsi="Arial" w:cs="Arial"/>
                <w:b/>
                <w:bCs/>
              </w:rPr>
            </w:pPr>
            <w:r w:rsidRPr="00706AEB">
              <w:rPr>
                <w:rFonts w:ascii="Arial" w:eastAsia="Calibri" w:hAnsi="Arial" w:cs="Arial"/>
              </w:rPr>
              <w:t>2017</w:t>
            </w:r>
          </w:p>
        </w:tc>
        <w:tc>
          <w:tcPr>
            <w:tcW w:w="473" w:type="pct"/>
            <w:gridSpan w:val="2"/>
          </w:tcPr>
          <w:p w14:paraId="339F23CA" w14:textId="77777777" w:rsidR="00706AEB" w:rsidRPr="00706AEB" w:rsidRDefault="00706AEB" w:rsidP="00706AEB">
            <w:pPr>
              <w:jc w:val="center"/>
              <w:rPr>
                <w:rFonts w:ascii="Arial" w:eastAsia="Calibri" w:hAnsi="Arial" w:cs="Arial"/>
              </w:rPr>
            </w:pPr>
            <w:r w:rsidRPr="00706AEB">
              <w:rPr>
                <w:rFonts w:ascii="Arial" w:eastAsia="Calibri" w:hAnsi="Arial" w:cs="Arial"/>
              </w:rPr>
              <w:t>-2.0</w:t>
            </w:r>
          </w:p>
        </w:tc>
        <w:tc>
          <w:tcPr>
            <w:tcW w:w="744" w:type="pct"/>
          </w:tcPr>
          <w:p w14:paraId="7B2CC86F" w14:textId="77777777" w:rsidR="00706AEB" w:rsidRPr="00706AEB" w:rsidRDefault="00706AEB" w:rsidP="00706AEB">
            <w:pPr>
              <w:jc w:val="center"/>
              <w:rPr>
                <w:rFonts w:ascii="Arial" w:eastAsia="Calibri" w:hAnsi="Arial" w:cs="Arial"/>
              </w:rPr>
            </w:pPr>
            <w:r w:rsidRPr="00706AEB">
              <w:rPr>
                <w:rFonts w:ascii="Arial" w:eastAsia="Calibri" w:hAnsi="Arial" w:cs="Arial"/>
              </w:rPr>
              <w:t>SE</w:t>
            </w:r>
          </w:p>
        </w:tc>
        <w:tc>
          <w:tcPr>
            <w:tcW w:w="602" w:type="pct"/>
          </w:tcPr>
          <w:p w14:paraId="0012322E" w14:textId="77777777" w:rsidR="00706AEB" w:rsidRPr="00706AEB" w:rsidRDefault="00706AEB" w:rsidP="00706AEB">
            <w:pPr>
              <w:jc w:val="center"/>
              <w:rPr>
                <w:rFonts w:ascii="Arial" w:eastAsia="Calibri" w:hAnsi="Arial" w:cs="Arial"/>
              </w:rPr>
            </w:pPr>
            <w:r w:rsidRPr="00706AEB">
              <w:rPr>
                <w:rFonts w:ascii="Arial" w:eastAsia="Calibri" w:hAnsi="Arial" w:cs="Arial"/>
              </w:rPr>
              <w:t>-1.2</w:t>
            </w:r>
          </w:p>
        </w:tc>
        <w:tc>
          <w:tcPr>
            <w:tcW w:w="585" w:type="pct"/>
          </w:tcPr>
          <w:p w14:paraId="551BB8E5"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550" w:type="pct"/>
          </w:tcPr>
          <w:p w14:paraId="23910D26" w14:textId="77777777" w:rsidR="00706AEB" w:rsidRPr="00706AEB" w:rsidRDefault="00706AEB" w:rsidP="00706AEB">
            <w:pPr>
              <w:jc w:val="center"/>
              <w:rPr>
                <w:rFonts w:ascii="Arial" w:eastAsia="Calibri" w:hAnsi="Arial" w:cs="Arial"/>
              </w:rPr>
            </w:pPr>
            <w:r w:rsidRPr="00706AEB">
              <w:rPr>
                <w:rFonts w:ascii="Arial" w:eastAsia="Calibri" w:hAnsi="Arial" w:cs="Arial"/>
              </w:rPr>
              <w:t>0.7</w:t>
            </w:r>
          </w:p>
        </w:tc>
        <w:tc>
          <w:tcPr>
            <w:tcW w:w="618" w:type="pct"/>
          </w:tcPr>
          <w:p w14:paraId="0EB237C2" w14:textId="77777777" w:rsidR="00706AEB" w:rsidRPr="00706AEB" w:rsidRDefault="00706AEB" w:rsidP="00706AEB">
            <w:pPr>
              <w:jc w:val="center"/>
              <w:rPr>
                <w:rFonts w:ascii="Arial" w:eastAsia="Calibri" w:hAnsi="Arial" w:cs="Arial"/>
              </w:rPr>
            </w:pPr>
          </w:p>
        </w:tc>
        <w:tc>
          <w:tcPr>
            <w:tcW w:w="789" w:type="pct"/>
          </w:tcPr>
          <w:p w14:paraId="6611D5DB" w14:textId="77777777" w:rsidR="00706AEB" w:rsidRPr="00706AEB" w:rsidRDefault="00706AEB" w:rsidP="00706AEB">
            <w:pPr>
              <w:jc w:val="center"/>
              <w:rPr>
                <w:rFonts w:ascii="Arial" w:eastAsia="Calibri" w:hAnsi="Arial" w:cs="Arial"/>
              </w:rPr>
            </w:pPr>
          </w:p>
        </w:tc>
      </w:tr>
      <w:tr w:rsidR="00706AEB" w:rsidRPr="00706AEB" w14:paraId="44FDCBC8" w14:textId="77777777" w:rsidTr="009B6972">
        <w:trPr>
          <w:jc w:val="center"/>
        </w:trPr>
        <w:tc>
          <w:tcPr>
            <w:tcW w:w="640" w:type="pct"/>
          </w:tcPr>
          <w:p w14:paraId="7E0297F2" w14:textId="77777777" w:rsidR="00706AEB" w:rsidRPr="00706AEB" w:rsidRDefault="00706AEB" w:rsidP="00706AEB">
            <w:pPr>
              <w:jc w:val="both"/>
              <w:rPr>
                <w:rFonts w:ascii="Arial" w:eastAsia="Calibri" w:hAnsi="Arial" w:cs="Arial"/>
                <w:b/>
                <w:bCs/>
              </w:rPr>
            </w:pPr>
            <w:r w:rsidRPr="00706AEB">
              <w:rPr>
                <w:rFonts w:ascii="Arial" w:eastAsia="Calibri" w:hAnsi="Arial" w:cs="Arial"/>
              </w:rPr>
              <w:t>2018</w:t>
            </w:r>
          </w:p>
        </w:tc>
        <w:tc>
          <w:tcPr>
            <w:tcW w:w="473" w:type="pct"/>
            <w:gridSpan w:val="2"/>
          </w:tcPr>
          <w:p w14:paraId="448C08F0" w14:textId="77777777" w:rsidR="00706AEB" w:rsidRPr="00706AEB" w:rsidRDefault="00706AEB" w:rsidP="00706AEB">
            <w:pPr>
              <w:jc w:val="center"/>
              <w:rPr>
                <w:rFonts w:ascii="Arial" w:eastAsia="Calibri" w:hAnsi="Arial" w:cs="Arial"/>
              </w:rPr>
            </w:pPr>
            <w:r w:rsidRPr="00706AEB">
              <w:rPr>
                <w:rFonts w:ascii="Arial" w:eastAsia="Calibri" w:hAnsi="Arial" w:cs="Arial"/>
              </w:rPr>
              <w:t>0.6</w:t>
            </w:r>
          </w:p>
        </w:tc>
        <w:tc>
          <w:tcPr>
            <w:tcW w:w="744" w:type="pct"/>
          </w:tcPr>
          <w:p w14:paraId="4B3FB9ED" w14:textId="77777777" w:rsidR="00706AEB" w:rsidRPr="00706AEB" w:rsidRDefault="00706AEB" w:rsidP="00706AEB">
            <w:pPr>
              <w:jc w:val="center"/>
              <w:rPr>
                <w:rFonts w:ascii="Arial" w:eastAsia="Calibri" w:hAnsi="Arial" w:cs="Arial"/>
              </w:rPr>
            </w:pPr>
          </w:p>
        </w:tc>
        <w:tc>
          <w:tcPr>
            <w:tcW w:w="602" w:type="pct"/>
          </w:tcPr>
          <w:p w14:paraId="66CC91A9" w14:textId="77777777" w:rsidR="00706AEB" w:rsidRPr="00706AEB" w:rsidRDefault="00706AEB" w:rsidP="00706AEB">
            <w:pPr>
              <w:jc w:val="center"/>
              <w:rPr>
                <w:rFonts w:ascii="Arial" w:eastAsia="Calibri" w:hAnsi="Arial" w:cs="Arial"/>
              </w:rPr>
            </w:pPr>
            <w:r w:rsidRPr="00706AEB">
              <w:rPr>
                <w:rFonts w:ascii="Arial" w:eastAsia="Calibri" w:hAnsi="Arial" w:cs="Arial"/>
              </w:rPr>
              <w:t>1.4</w:t>
            </w:r>
          </w:p>
        </w:tc>
        <w:tc>
          <w:tcPr>
            <w:tcW w:w="585" w:type="pct"/>
          </w:tcPr>
          <w:p w14:paraId="50FCF50F" w14:textId="77777777" w:rsidR="00706AEB" w:rsidRPr="00706AEB" w:rsidRDefault="00706AEB" w:rsidP="00706AEB">
            <w:pPr>
              <w:jc w:val="center"/>
              <w:rPr>
                <w:rFonts w:ascii="Arial" w:eastAsia="Calibri" w:hAnsi="Arial" w:cs="Arial"/>
              </w:rPr>
            </w:pPr>
          </w:p>
        </w:tc>
        <w:tc>
          <w:tcPr>
            <w:tcW w:w="550" w:type="pct"/>
          </w:tcPr>
          <w:p w14:paraId="1352132C"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618" w:type="pct"/>
          </w:tcPr>
          <w:p w14:paraId="4EB646D7" w14:textId="77777777" w:rsidR="00706AEB" w:rsidRPr="00706AEB" w:rsidRDefault="00706AEB" w:rsidP="00706AEB">
            <w:pPr>
              <w:jc w:val="center"/>
              <w:rPr>
                <w:rFonts w:ascii="Arial" w:eastAsia="Calibri" w:hAnsi="Arial" w:cs="Arial"/>
              </w:rPr>
            </w:pPr>
          </w:p>
        </w:tc>
        <w:tc>
          <w:tcPr>
            <w:tcW w:w="789" w:type="pct"/>
          </w:tcPr>
          <w:p w14:paraId="41C8875D"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47DDE6B4" w14:textId="77777777" w:rsidTr="009B6972">
        <w:trPr>
          <w:jc w:val="center"/>
        </w:trPr>
        <w:tc>
          <w:tcPr>
            <w:tcW w:w="640" w:type="pct"/>
            <w:shd w:val="clear" w:color="auto" w:fill="D9D9D9"/>
          </w:tcPr>
          <w:p w14:paraId="577F9F0E" w14:textId="77777777" w:rsidR="00706AEB" w:rsidRPr="00706AEB" w:rsidRDefault="00706AEB" w:rsidP="00706AEB">
            <w:pPr>
              <w:jc w:val="both"/>
              <w:rPr>
                <w:rFonts w:ascii="Arial" w:eastAsia="Calibri" w:hAnsi="Arial" w:cs="Arial"/>
              </w:rPr>
            </w:pPr>
            <w:r w:rsidRPr="00706AEB">
              <w:rPr>
                <w:rFonts w:ascii="Arial" w:eastAsia="Calibri" w:hAnsi="Arial" w:cs="Arial"/>
              </w:rPr>
              <w:t>2019</w:t>
            </w:r>
          </w:p>
        </w:tc>
        <w:tc>
          <w:tcPr>
            <w:tcW w:w="473" w:type="pct"/>
            <w:gridSpan w:val="2"/>
            <w:shd w:val="clear" w:color="auto" w:fill="D9D9D9"/>
          </w:tcPr>
          <w:p w14:paraId="5605CF66" w14:textId="77777777" w:rsidR="00706AEB" w:rsidRPr="00706AEB" w:rsidRDefault="00706AEB" w:rsidP="00706AEB">
            <w:pPr>
              <w:jc w:val="center"/>
              <w:rPr>
                <w:rFonts w:ascii="Arial" w:eastAsia="Calibri" w:hAnsi="Arial" w:cs="Arial"/>
              </w:rPr>
            </w:pPr>
            <w:r w:rsidRPr="00706AEB">
              <w:rPr>
                <w:rFonts w:ascii="Arial" w:eastAsia="Calibri" w:hAnsi="Arial" w:cs="Arial"/>
              </w:rPr>
              <w:t>0.8</w:t>
            </w:r>
          </w:p>
        </w:tc>
        <w:tc>
          <w:tcPr>
            <w:tcW w:w="744" w:type="pct"/>
            <w:shd w:val="clear" w:color="auto" w:fill="D9D9D9"/>
          </w:tcPr>
          <w:p w14:paraId="37F26ACD" w14:textId="77777777" w:rsidR="00706AEB" w:rsidRPr="00706AEB" w:rsidRDefault="00706AEB" w:rsidP="00706AEB">
            <w:pPr>
              <w:jc w:val="center"/>
              <w:rPr>
                <w:rFonts w:ascii="Arial" w:eastAsia="Calibri" w:hAnsi="Arial" w:cs="Arial"/>
              </w:rPr>
            </w:pPr>
          </w:p>
        </w:tc>
        <w:tc>
          <w:tcPr>
            <w:tcW w:w="602" w:type="pct"/>
            <w:shd w:val="clear" w:color="auto" w:fill="D9D9D9"/>
          </w:tcPr>
          <w:p w14:paraId="69F7FFC7" w14:textId="77777777" w:rsidR="00706AEB" w:rsidRPr="00706AEB" w:rsidRDefault="00706AEB" w:rsidP="00706AEB">
            <w:pPr>
              <w:jc w:val="center"/>
              <w:rPr>
                <w:rFonts w:ascii="Arial" w:eastAsia="Calibri" w:hAnsi="Arial" w:cs="Arial"/>
              </w:rPr>
            </w:pPr>
            <w:r w:rsidRPr="00706AEB">
              <w:rPr>
                <w:rFonts w:ascii="Arial" w:eastAsia="Calibri" w:hAnsi="Arial" w:cs="Arial"/>
              </w:rPr>
              <w:t>2.0</w:t>
            </w:r>
          </w:p>
        </w:tc>
        <w:tc>
          <w:tcPr>
            <w:tcW w:w="585" w:type="pct"/>
            <w:shd w:val="clear" w:color="auto" w:fill="D9D9D9"/>
          </w:tcPr>
          <w:p w14:paraId="6A1C762B" w14:textId="77777777" w:rsidR="00706AEB" w:rsidRPr="00706AEB" w:rsidRDefault="00706AEB" w:rsidP="00706AEB">
            <w:pPr>
              <w:jc w:val="center"/>
              <w:rPr>
                <w:rFonts w:ascii="Arial" w:eastAsia="Calibri" w:hAnsi="Arial" w:cs="Arial"/>
                <w:b/>
                <w:bCs/>
              </w:rPr>
            </w:pPr>
          </w:p>
        </w:tc>
        <w:tc>
          <w:tcPr>
            <w:tcW w:w="550" w:type="pct"/>
            <w:shd w:val="clear" w:color="auto" w:fill="D9D9D9"/>
          </w:tcPr>
          <w:p w14:paraId="60EE39A5"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-0.3</w:t>
            </w:r>
          </w:p>
        </w:tc>
        <w:tc>
          <w:tcPr>
            <w:tcW w:w="618" w:type="pct"/>
            <w:shd w:val="clear" w:color="auto" w:fill="D9D9D9"/>
          </w:tcPr>
          <w:p w14:paraId="2E26499B" w14:textId="77777777" w:rsidR="00706AEB" w:rsidRPr="00706AEB" w:rsidRDefault="00706AEB" w:rsidP="00706AEB">
            <w:pPr>
              <w:jc w:val="center"/>
              <w:rPr>
                <w:rFonts w:ascii="Arial" w:eastAsia="Calibri" w:hAnsi="Arial" w:cs="Arial"/>
              </w:rPr>
            </w:pPr>
          </w:p>
        </w:tc>
        <w:tc>
          <w:tcPr>
            <w:tcW w:w="789" w:type="pct"/>
            <w:shd w:val="clear" w:color="auto" w:fill="D9D9D9"/>
          </w:tcPr>
          <w:p w14:paraId="0DE290E9"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6672EEBF" w14:textId="77777777" w:rsidTr="009B6972">
        <w:trPr>
          <w:jc w:val="center"/>
        </w:trPr>
        <w:tc>
          <w:tcPr>
            <w:tcW w:w="640" w:type="pct"/>
            <w:shd w:val="clear" w:color="auto" w:fill="D9D9D9"/>
          </w:tcPr>
          <w:p w14:paraId="26E859BD" w14:textId="77777777" w:rsidR="00706AEB" w:rsidRPr="00706AEB" w:rsidRDefault="00706AEB" w:rsidP="00706AEB">
            <w:pPr>
              <w:jc w:val="both"/>
              <w:rPr>
                <w:rFonts w:ascii="Arial" w:eastAsia="Calibri" w:hAnsi="Arial" w:cs="Arial"/>
              </w:rPr>
            </w:pPr>
            <w:r w:rsidRPr="00706AEB">
              <w:rPr>
                <w:rFonts w:ascii="Arial" w:eastAsia="Calibri" w:hAnsi="Arial" w:cs="Arial"/>
              </w:rPr>
              <w:t>2020</w:t>
            </w:r>
          </w:p>
        </w:tc>
        <w:tc>
          <w:tcPr>
            <w:tcW w:w="473" w:type="pct"/>
            <w:gridSpan w:val="2"/>
            <w:shd w:val="clear" w:color="auto" w:fill="D9D9D9"/>
          </w:tcPr>
          <w:p w14:paraId="3AC7730A"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744" w:type="pct"/>
            <w:shd w:val="clear" w:color="auto" w:fill="D9D9D9"/>
          </w:tcPr>
          <w:p w14:paraId="10951623" w14:textId="77777777" w:rsidR="00706AEB" w:rsidRPr="00706AEB" w:rsidRDefault="00706AEB" w:rsidP="00706AEB">
            <w:pPr>
              <w:jc w:val="center"/>
              <w:rPr>
                <w:rFonts w:ascii="Arial" w:eastAsia="Calibri" w:hAnsi="Arial" w:cs="Arial"/>
              </w:rPr>
            </w:pPr>
          </w:p>
        </w:tc>
        <w:tc>
          <w:tcPr>
            <w:tcW w:w="602" w:type="pct"/>
            <w:shd w:val="clear" w:color="auto" w:fill="D9D9D9"/>
          </w:tcPr>
          <w:p w14:paraId="427EE57A" w14:textId="77777777" w:rsidR="00706AEB" w:rsidRPr="00706AEB" w:rsidRDefault="00706AEB" w:rsidP="00706AEB">
            <w:pPr>
              <w:jc w:val="center"/>
              <w:rPr>
                <w:rFonts w:ascii="Arial" w:eastAsia="Calibri" w:hAnsi="Arial" w:cs="Arial"/>
              </w:rPr>
            </w:pPr>
            <w:r w:rsidRPr="00706AEB">
              <w:rPr>
                <w:rFonts w:ascii="Arial" w:eastAsia="Calibri" w:hAnsi="Arial" w:cs="Arial"/>
              </w:rPr>
              <w:t>1.3</w:t>
            </w:r>
          </w:p>
        </w:tc>
        <w:tc>
          <w:tcPr>
            <w:tcW w:w="585" w:type="pct"/>
            <w:shd w:val="clear" w:color="auto" w:fill="D9D9D9"/>
          </w:tcPr>
          <w:p w14:paraId="19364BF8" w14:textId="77777777" w:rsidR="00706AEB" w:rsidRPr="00706AEB" w:rsidRDefault="00706AEB" w:rsidP="00706AEB">
            <w:pPr>
              <w:jc w:val="center"/>
              <w:rPr>
                <w:rFonts w:ascii="Arial" w:eastAsia="Calibri" w:hAnsi="Arial" w:cs="Arial"/>
              </w:rPr>
            </w:pPr>
          </w:p>
        </w:tc>
        <w:tc>
          <w:tcPr>
            <w:tcW w:w="550" w:type="pct"/>
            <w:shd w:val="clear" w:color="auto" w:fill="D9D9D9"/>
          </w:tcPr>
          <w:p w14:paraId="530D29FB"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618" w:type="pct"/>
            <w:shd w:val="clear" w:color="auto" w:fill="D9D9D9"/>
          </w:tcPr>
          <w:p w14:paraId="3B106790" w14:textId="77777777" w:rsidR="00706AEB" w:rsidRPr="00706AEB" w:rsidRDefault="00706AEB" w:rsidP="00706AEB">
            <w:pPr>
              <w:jc w:val="center"/>
              <w:rPr>
                <w:rFonts w:ascii="Arial" w:eastAsia="Calibri" w:hAnsi="Arial" w:cs="Arial"/>
              </w:rPr>
            </w:pPr>
          </w:p>
        </w:tc>
        <w:tc>
          <w:tcPr>
            <w:tcW w:w="789" w:type="pct"/>
            <w:shd w:val="clear" w:color="auto" w:fill="D9D9D9"/>
          </w:tcPr>
          <w:p w14:paraId="7F61CFEF" w14:textId="77777777" w:rsidR="00706AEB" w:rsidRPr="00706AEB" w:rsidRDefault="00706AEB" w:rsidP="00706AEB">
            <w:pPr>
              <w:jc w:val="center"/>
              <w:rPr>
                <w:rFonts w:ascii="Arial" w:eastAsia="Calibri" w:hAnsi="Arial" w:cs="Arial"/>
              </w:rPr>
            </w:pPr>
          </w:p>
        </w:tc>
      </w:tr>
      <w:tr w:rsidR="00706AEB" w:rsidRPr="00706AEB" w14:paraId="582A8586" w14:textId="77777777" w:rsidTr="009B6972">
        <w:trPr>
          <w:jc w:val="center"/>
        </w:trPr>
        <w:tc>
          <w:tcPr>
            <w:tcW w:w="640" w:type="pct"/>
            <w:shd w:val="clear" w:color="auto" w:fill="D9D9D9"/>
          </w:tcPr>
          <w:p w14:paraId="623DF704" w14:textId="77777777" w:rsidR="00706AEB" w:rsidRPr="00706AEB" w:rsidRDefault="00706AEB" w:rsidP="00706AEB">
            <w:pPr>
              <w:jc w:val="both"/>
              <w:rPr>
                <w:rFonts w:ascii="Arial" w:eastAsia="Calibri" w:hAnsi="Arial" w:cs="Arial"/>
              </w:rPr>
            </w:pPr>
            <w:r w:rsidRPr="00706AEB">
              <w:rPr>
                <w:rFonts w:ascii="Arial" w:eastAsia="Calibri" w:hAnsi="Arial" w:cs="Arial"/>
              </w:rPr>
              <w:t>2021</w:t>
            </w:r>
          </w:p>
        </w:tc>
        <w:tc>
          <w:tcPr>
            <w:tcW w:w="473" w:type="pct"/>
            <w:gridSpan w:val="2"/>
            <w:shd w:val="clear" w:color="auto" w:fill="D9D9D9"/>
          </w:tcPr>
          <w:p w14:paraId="7E3A484A"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-0.6</w:t>
            </w:r>
          </w:p>
        </w:tc>
        <w:tc>
          <w:tcPr>
            <w:tcW w:w="744" w:type="pct"/>
            <w:shd w:val="clear" w:color="auto" w:fill="D9D9D9"/>
          </w:tcPr>
          <w:p w14:paraId="1CF4380B" w14:textId="77777777" w:rsidR="00706AEB" w:rsidRPr="00706AEB" w:rsidRDefault="00706AEB" w:rsidP="00706AEB">
            <w:pPr>
              <w:jc w:val="center"/>
              <w:rPr>
                <w:rFonts w:ascii="Arial" w:eastAsia="Calibri" w:hAnsi="Arial" w:cs="Arial"/>
              </w:rPr>
            </w:pPr>
          </w:p>
        </w:tc>
        <w:tc>
          <w:tcPr>
            <w:tcW w:w="602" w:type="pct"/>
            <w:shd w:val="clear" w:color="auto" w:fill="D9D9D9"/>
          </w:tcPr>
          <w:p w14:paraId="6016CCE5" w14:textId="77777777" w:rsidR="00706AEB" w:rsidRPr="00706AEB" w:rsidRDefault="00706AEB" w:rsidP="00706AEB">
            <w:pPr>
              <w:jc w:val="center"/>
              <w:rPr>
                <w:rFonts w:ascii="Arial" w:eastAsia="Calibri" w:hAnsi="Arial" w:cs="Arial"/>
              </w:rPr>
            </w:pPr>
            <w:r w:rsidRPr="00706AEB">
              <w:rPr>
                <w:rFonts w:ascii="Arial" w:eastAsia="Calibri" w:hAnsi="Arial" w:cs="Arial"/>
              </w:rPr>
              <w:t>1.3</w:t>
            </w:r>
          </w:p>
        </w:tc>
        <w:tc>
          <w:tcPr>
            <w:tcW w:w="585" w:type="pct"/>
            <w:shd w:val="clear" w:color="auto" w:fill="D9D9D9"/>
          </w:tcPr>
          <w:p w14:paraId="65BF514B" w14:textId="77777777" w:rsidR="00706AEB" w:rsidRPr="00706AEB" w:rsidRDefault="00706AEB" w:rsidP="00706AEB">
            <w:pPr>
              <w:jc w:val="center"/>
              <w:rPr>
                <w:rFonts w:ascii="Arial" w:eastAsia="Calibri" w:hAnsi="Arial" w:cs="Arial"/>
              </w:rPr>
            </w:pPr>
          </w:p>
        </w:tc>
        <w:tc>
          <w:tcPr>
            <w:tcW w:w="550" w:type="pct"/>
            <w:shd w:val="clear" w:color="auto" w:fill="D9D9D9"/>
          </w:tcPr>
          <w:p w14:paraId="779E9DDB"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618" w:type="pct"/>
            <w:shd w:val="clear" w:color="auto" w:fill="D9D9D9"/>
          </w:tcPr>
          <w:p w14:paraId="1B1AE52E" w14:textId="77777777" w:rsidR="00706AEB" w:rsidRPr="00706AEB" w:rsidRDefault="00706AEB" w:rsidP="00706AEB">
            <w:pPr>
              <w:jc w:val="center"/>
              <w:rPr>
                <w:rFonts w:ascii="Arial" w:eastAsia="Calibri" w:hAnsi="Arial" w:cs="Arial"/>
              </w:rPr>
            </w:pPr>
          </w:p>
        </w:tc>
        <w:tc>
          <w:tcPr>
            <w:tcW w:w="789" w:type="pct"/>
            <w:shd w:val="clear" w:color="auto" w:fill="D9D9D9"/>
          </w:tcPr>
          <w:p w14:paraId="71D6CAAF" w14:textId="77777777" w:rsidR="00706AEB" w:rsidRPr="00706AEB" w:rsidRDefault="00706AEB" w:rsidP="00706AEB">
            <w:pPr>
              <w:jc w:val="center"/>
              <w:rPr>
                <w:rFonts w:ascii="Arial" w:eastAsia="Calibri" w:hAnsi="Arial" w:cs="Arial"/>
              </w:rPr>
            </w:pPr>
          </w:p>
        </w:tc>
      </w:tr>
      <w:tr w:rsidR="00706AEB" w:rsidRPr="00706AEB" w14:paraId="6A1A9FB3" w14:textId="77777777" w:rsidTr="009B6972">
        <w:trPr>
          <w:jc w:val="center"/>
        </w:trPr>
        <w:tc>
          <w:tcPr>
            <w:tcW w:w="640" w:type="pct"/>
            <w:tcBorders>
              <w:bottom w:val="single" w:sz="4" w:space="0" w:color="auto"/>
            </w:tcBorders>
            <w:shd w:val="clear" w:color="auto" w:fill="D9D9D9"/>
          </w:tcPr>
          <w:p w14:paraId="72513986" w14:textId="77777777" w:rsidR="00706AEB" w:rsidRPr="00706AEB" w:rsidRDefault="00706AEB" w:rsidP="00706AEB">
            <w:pPr>
              <w:jc w:val="both"/>
              <w:rPr>
                <w:rFonts w:ascii="Arial" w:eastAsia="Calibri" w:hAnsi="Arial" w:cs="Arial"/>
              </w:rPr>
            </w:pPr>
            <w:r w:rsidRPr="00706AEB">
              <w:rPr>
                <w:rFonts w:ascii="Arial" w:eastAsia="Calibri" w:hAnsi="Arial" w:cs="Arial"/>
              </w:rPr>
              <w:t>2022</w:t>
            </w:r>
          </w:p>
        </w:tc>
        <w:tc>
          <w:tcPr>
            <w:tcW w:w="473" w:type="pct"/>
            <w:gridSpan w:val="2"/>
            <w:tcBorders>
              <w:bottom w:val="single" w:sz="4" w:space="0" w:color="auto"/>
            </w:tcBorders>
            <w:shd w:val="clear" w:color="auto" w:fill="D9D9D9"/>
          </w:tcPr>
          <w:p w14:paraId="3118AD56"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-1.1</w:t>
            </w:r>
          </w:p>
        </w:tc>
        <w:tc>
          <w:tcPr>
            <w:tcW w:w="744" w:type="pct"/>
            <w:tcBorders>
              <w:bottom w:val="single" w:sz="4" w:space="0" w:color="auto"/>
            </w:tcBorders>
            <w:shd w:val="clear" w:color="auto" w:fill="D9D9D9"/>
          </w:tcPr>
          <w:p w14:paraId="1ABE8633"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Borders>
              <w:bottom w:val="single" w:sz="4" w:space="0" w:color="auto"/>
            </w:tcBorders>
            <w:shd w:val="clear" w:color="auto" w:fill="D9D9D9"/>
          </w:tcPr>
          <w:p w14:paraId="1A2F10B8" w14:textId="77777777" w:rsidR="00706AEB" w:rsidRPr="00706AEB" w:rsidRDefault="00706AEB" w:rsidP="00706AEB">
            <w:pPr>
              <w:jc w:val="center"/>
              <w:rPr>
                <w:rFonts w:ascii="Arial" w:eastAsia="Calibri" w:hAnsi="Arial" w:cs="Arial"/>
              </w:rPr>
            </w:pPr>
            <w:r w:rsidRPr="00706AEB">
              <w:rPr>
                <w:rFonts w:ascii="Arial" w:eastAsia="Calibri" w:hAnsi="Arial" w:cs="Arial"/>
              </w:rPr>
              <w:t>1.0</w:t>
            </w:r>
          </w:p>
        </w:tc>
        <w:tc>
          <w:tcPr>
            <w:tcW w:w="585" w:type="pct"/>
            <w:tcBorders>
              <w:bottom w:val="single" w:sz="4" w:space="0" w:color="auto"/>
            </w:tcBorders>
            <w:shd w:val="clear" w:color="auto" w:fill="D9D9D9"/>
          </w:tcPr>
          <w:p w14:paraId="1AA1338B" w14:textId="77777777" w:rsidR="00706AEB" w:rsidRPr="00706AEB" w:rsidRDefault="00706AEB" w:rsidP="00706AEB">
            <w:pPr>
              <w:jc w:val="center"/>
              <w:rPr>
                <w:rFonts w:ascii="Arial" w:eastAsia="Calibri" w:hAnsi="Arial" w:cs="Arial"/>
                <w:b/>
                <w:bCs/>
              </w:rPr>
            </w:pPr>
          </w:p>
        </w:tc>
        <w:tc>
          <w:tcPr>
            <w:tcW w:w="550" w:type="pct"/>
            <w:tcBorders>
              <w:bottom w:val="single" w:sz="4" w:space="0" w:color="auto"/>
            </w:tcBorders>
            <w:shd w:val="clear" w:color="auto" w:fill="D9D9D9"/>
          </w:tcPr>
          <w:p w14:paraId="35432706"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-0.2</w:t>
            </w:r>
          </w:p>
        </w:tc>
        <w:tc>
          <w:tcPr>
            <w:tcW w:w="618" w:type="pct"/>
            <w:tcBorders>
              <w:bottom w:val="single" w:sz="4" w:space="0" w:color="auto"/>
            </w:tcBorders>
            <w:shd w:val="clear" w:color="auto" w:fill="D9D9D9"/>
          </w:tcPr>
          <w:p w14:paraId="6C3CEE9D" w14:textId="77777777" w:rsidR="00706AEB" w:rsidRPr="00706AEB" w:rsidRDefault="00706AEB" w:rsidP="00706AEB">
            <w:pPr>
              <w:jc w:val="center"/>
              <w:rPr>
                <w:rFonts w:ascii="Arial" w:eastAsia="Calibri" w:hAnsi="Arial" w:cs="Arial"/>
                <w:b/>
                <w:bCs/>
              </w:rPr>
            </w:pPr>
          </w:p>
        </w:tc>
        <w:tc>
          <w:tcPr>
            <w:tcW w:w="789" w:type="pct"/>
            <w:tcBorders>
              <w:bottom w:val="single" w:sz="4" w:space="0" w:color="auto"/>
            </w:tcBorders>
            <w:shd w:val="clear" w:color="auto" w:fill="D9D9D9"/>
          </w:tcPr>
          <w:p w14:paraId="789AEA47" w14:textId="77777777" w:rsidR="00706AEB" w:rsidRPr="00706AEB" w:rsidRDefault="00706AEB" w:rsidP="00706AEB">
            <w:pPr>
              <w:jc w:val="center"/>
              <w:rPr>
                <w:rFonts w:ascii="Arial" w:eastAsia="Calibri" w:hAnsi="Arial" w:cs="Arial"/>
                <w:b/>
                <w:bCs/>
              </w:rPr>
            </w:pPr>
          </w:p>
        </w:tc>
      </w:tr>
    </w:tbl>
    <w:p w14:paraId="1BD849F1" w14:textId="55BE004C" w:rsidR="004C396D" w:rsidRDefault="004C396D" w:rsidP="00441B6F">
      <w:pPr>
        <w:pStyle w:val="Body"/>
        <w:spacing w:after="0"/>
        <w:rPr>
          <w:rFonts w:ascii="Arial" w:eastAsia="Calibri" w:hAnsi="Arial" w:cs="Arial"/>
          <w:szCs w:val="22"/>
        </w:rPr>
      </w:pPr>
    </w:p>
    <w:p w14:paraId="010E7C42" w14:textId="48B42945" w:rsidR="00706AEB" w:rsidRPr="00706AEB" w:rsidRDefault="00706AEB" w:rsidP="00706AEB">
      <w:pPr>
        <w:jc w:val="both"/>
        <w:outlineLvl w:val="2"/>
        <w:rPr>
          <w:rFonts w:ascii="Arial" w:hAnsi="Arial" w:cs="Arial"/>
          <w:b/>
          <w:u w:val="single"/>
        </w:rPr>
      </w:pPr>
      <w:r w:rsidRPr="004C396D">
        <w:rPr>
          <w:rFonts w:ascii="Arial" w:hAnsi="Arial" w:cs="Arial"/>
          <w:b/>
          <w:u w:val="single"/>
        </w:rPr>
        <w:t>4.1.</w:t>
      </w:r>
      <w:r>
        <w:rPr>
          <w:rFonts w:ascii="Arial" w:hAnsi="Arial" w:cs="Arial"/>
          <w:b/>
          <w:u w:val="single"/>
        </w:rPr>
        <w:t>2</w:t>
      </w:r>
      <w:r w:rsidRPr="00706AEB">
        <w:rPr>
          <w:rFonts w:ascii="Arial" w:hAnsi="Arial" w:cs="Arial"/>
          <w:b/>
          <w:u w:val="single"/>
        </w:rPr>
        <w:t xml:space="preserve"> Temperature Variation</w:t>
      </w:r>
    </w:p>
    <w:p w14:paraId="23C19E36" w14:textId="252B6211" w:rsidR="00706AEB" w:rsidRPr="00706AEB" w:rsidRDefault="00706AEB" w:rsidP="00706AEB">
      <w:pPr>
        <w:tabs>
          <w:tab w:val="left" w:pos="829"/>
        </w:tabs>
        <w:jc w:val="both"/>
        <w:rPr>
          <w:rFonts w:ascii="Arial" w:eastAsia="Calibri" w:hAnsi="Arial" w:cs="Arial"/>
          <w:noProof/>
          <w:lang w:eastAsia="fr-FR"/>
        </w:rPr>
      </w:pPr>
      <w:r w:rsidRPr="00706AEB">
        <w:rPr>
          <w:rFonts w:ascii="Arial" w:eastAsia="Calibri" w:hAnsi="Arial" w:cs="Arial"/>
          <w:noProof/>
          <w:lang w:eastAsia="fr-FR"/>
        </w:rPr>
        <w:t xml:space="preserve">In relation to the measurement of temperature, it has been observed that the Sassandra basin has experienced an average increase of 0.3°C since the 1990s (Table </w:t>
      </w:r>
      <w:r w:rsidR="00F555E4">
        <w:rPr>
          <w:rFonts w:ascii="Arial" w:eastAsia="Calibri" w:hAnsi="Arial" w:cs="Arial"/>
          <w:noProof/>
          <w:lang w:eastAsia="fr-FR"/>
        </w:rPr>
        <w:t>4</w:t>
      </w:r>
      <w:r w:rsidRPr="00706AEB">
        <w:rPr>
          <w:rFonts w:ascii="Arial" w:eastAsia="Calibri" w:hAnsi="Arial" w:cs="Arial"/>
          <w:noProof/>
          <w:lang w:eastAsia="fr-FR"/>
        </w:rPr>
        <w:t>). Notably, the year 2010 was the hottest on record, with a deviation of +1.2°C compared to the 1961–1990 normal average. The years 2008 and 2005 are the next most significant, with deviations of 0.9°C. Furthermore, significant temperature deviations have been observed, which have the potential to affect the evaporation of water bodies in the Buyo dam, thereby influencing hydroelectric power production. Indeed, at elevated temperatures, significant evaporation from water bodies and the watershed is observed. Since the 1990s, temperature deviations have remained above 0.5°C, indicating a significant increase in temperatures.</w:t>
      </w:r>
    </w:p>
    <w:p w14:paraId="55DF3F5D" w14:textId="77777777" w:rsidR="00706AEB" w:rsidRPr="00706AEB" w:rsidRDefault="00706AEB" w:rsidP="00706AEB">
      <w:pPr>
        <w:tabs>
          <w:tab w:val="left" w:pos="829"/>
        </w:tabs>
        <w:jc w:val="both"/>
        <w:rPr>
          <w:rFonts w:ascii="Arial" w:eastAsia="Calibri" w:hAnsi="Arial" w:cs="Arial"/>
          <w:noProof/>
          <w:lang w:eastAsia="fr-FR"/>
        </w:rPr>
      </w:pPr>
      <w:r w:rsidRPr="00706AEB">
        <w:rPr>
          <w:rFonts w:ascii="Arial" w:eastAsia="Calibri" w:hAnsi="Arial" w:cs="Arial"/>
          <w:noProof/>
          <w:lang w:eastAsia="fr-FR"/>
        </w:rPr>
        <w:t xml:space="preserve">These increases have the potential to result in elevated levels of evaporation from reservoirs and rivers supplying the Buyo dam, consequently diminishing the volume of water available </w:t>
      </w:r>
      <w:r w:rsidRPr="00706AEB">
        <w:rPr>
          <w:rFonts w:ascii="Arial" w:eastAsia="Calibri" w:hAnsi="Arial" w:cs="Arial"/>
          <w:noProof/>
          <w:lang w:eastAsia="fr-FR"/>
        </w:rPr>
        <w:lastRenderedPageBreak/>
        <w:t>for hydroelectric power generation. The mean increase in temperature across the watershed from 1981 to 2022 was 0.2°C, 0.6°C, and 0.7°C in Daloa, Odienné, and Man, respectively. For the periods 1991–2022 and 2001–2022, these increases rose from 0.2°C to 0.4°C in Daloa, 0.6°C to 0.8°C in Odienné, and 0.7°C to 1°C in Man, corresponding to an average increase of 0.1°C per decade.</w:t>
      </w:r>
    </w:p>
    <w:p w14:paraId="751E35A7" w14:textId="77777777" w:rsidR="004C396D" w:rsidRPr="004C396D" w:rsidRDefault="004C396D" w:rsidP="00441B6F">
      <w:pPr>
        <w:pStyle w:val="Body"/>
        <w:spacing w:after="0"/>
        <w:rPr>
          <w:rFonts w:ascii="Arial" w:eastAsia="Calibri" w:hAnsi="Arial" w:cs="Arial"/>
          <w:szCs w:val="22"/>
        </w:rPr>
      </w:pPr>
    </w:p>
    <w:p w14:paraId="2AFDAE3D" w14:textId="77777777" w:rsidR="00706AEB" w:rsidRPr="00706AEB" w:rsidRDefault="00706AEB" w:rsidP="00706AEB">
      <w:pPr>
        <w:tabs>
          <w:tab w:val="left" w:pos="829"/>
        </w:tabs>
        <w:jc w:val="both"/>
        <w:rPr>
          <w:rFonts w:ascii="Arial" w:eastAsia="Calibri" w:hAnsi="Arial" w:cs="Arial"/>
          <w:noProof/>
          <w:lang w:eastAsia="fr-FR"/>
        </w:rPr>
      </w:pPr>
      <w:r w:rsidRPr="00706AEB">
        <w:rPr>
          <w:rFonts w:ascii="Arial" w:eastAsia="Calibri" w:hAnsi="Arial" w:cs="Arial"/>
          <w:b/>
          <w:bCs/>
          <w:noProof/>
          <w:lang w:eastAsia="fr-FR"/>
        </w:rPr>
        <w:t>Table 4 :</w:t>
      </w:r>
      <w:r w:rsidRPr="00706AEB">
        <w:rPr>
          <w:rFonts w:ascii="Arial" w:eastAsia="Calibri" w:hAnsi="Arial" w:cs="Arial"/>
          <w:noProof/>
          <w:lang w:eastAsia="fr-FR"/>
        </w:rPr>
        <w:t xml:space="preserve"> Temperature deviations in Daloa, Odienne, and Man compared to the 1961–1990 and 1991–2020 normals</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82"/>
        <w:gridCol w:w="1167"/>
        <w:gridCol w:w="1189"/>
        <w:gridCol w:w="1157"/>
        <w:gridCol w:w="1167"/>
        <w:gridCol w:w="1189"/>
        <w:gridCol w:w="1157"/>
      </w:tblGrid>
      <w:tr w:rsidR="00706AEB" w:rsidRPr="00706AEB" w14:paraId="1480D55F" w14:textId="77777777" w:rsidTr="009B6972">
        <w:trPr>
          <w:jc w:val="center"/>
        </w:trPr>
        <w:tc>
          <w:tcPr>
            <w:tcW w:w="720" w:type="pct"/>
            <w:tcBorders>
              <w:top w:val="single" w:sz="4" w:space="0" w:color="auto"/>
              <w:left w:val="nil"/>
              <w:bottom w:val="nil"/>
              <w:right w:val="single" w:sz="4" w:space="0" w:color="auto"/>
            </w:tcBorders>
          </w:tcPr>
          <w:p w14:paraId="611212A8" w14:textId="77777777" w:rsidR="00706AEB" w:rsidRPr="00706AEB" w:rsidRDefault="00706AEB" w:rsidP="00706AEB">
            <w:pPr>
              <w:tabs>
                <w:tab w:val="left" w:pos="829"/>
              </w:tabs>
              <w:jc w:val="both"/>
              <w:rPr>
                <w:rFonts w:ascii="Arial" w:eastAsia="Calibri" w:hAnsi="Arial" w:cs="Arial"/>
                <w:b/>
                <w:bCs/>
                <w:noProof/>
                <w:lang w:eastAsia="fr-FR"/>
              </w:rPr>
            </w:pPr>
          </w:p>
        </w:tc>
        <w:tc>
          <w:tcPr>
            <w:tcW w:w="2140" w:type="pct"/>
            <w:gridSpan w:val="3"/>
            <w:tcBorders>
              <w:top w:val="single" w:sz="4" w:space="0" w:color="auto"/>
              <w:left w:val="single" w:sz="4" w:space="0" w:color="auto"/>
              <w:bottom w:val="single" w:sz="4" w:space="0" w:color="auto"/>
              <w:right w:val="single" w:sz="4" w:space="0" w:color="auto"/>
            </w:tcBorders>
          </w:tcPr>
          <w:p w14:paraId="0D628F3A" w14:textId="77777777" w:rsidR="00706AEB" w:rsidRPr="009B6972" w:rsidRDefault="00706AEB" w:rsidP="00706AEB">
            <w:pPr>
              <w:tabs>
                <w:tab w:val="left" w:pos="829"/>
              </w:tabs>
              <w:jc w:val="both"/>
              <w:rPr>
                <w:rFonts w:ascii="Arial" w:eastAsia="Calibri" w:hAnsi="Arial" w:cs="Arial"/>
                <w:b/>
                <w:bCs/>
                <w:noProof/>
                <w:lang w:eastAsia="fr-FR"/>
              </w:rPr>
            </w:pPr>
            <w:r w:rsidRPr="009B6972">
              <w:rPr>
                <w:rFonts w:ascii="Arial" w:eastAsia="Calibri" w:hAnsi="Arial" w:cs="Arial"/>
                <w:b/>
                <w:bCs/>
                <w:noProof/>
                <w:lang w:eastAsia="fr-FR"/>
              </w:rPr>
              <w:t>Deviation 1961-1990</w:t>
            </w:r>
          </w:p>
        </w:tc>
        <w:tc>
          <w:tcPr>
            <w:tcW w:w="2140" w:type="pct"/>
            <w:gridSpan w:val="3"/>
            <w:tcBorders>
              <w:top w:val="single" w:sz="4" w:space="0" w:color="auto"/>
              <w:left w:val="single" w:sz="4" w:space="0" w:color="auto"/>
              <w:bottom w:val="single" w:sz="4" w:space="0" w:color="auto"/>
              <w:right w:val="nil"/>
            </w:tcBorders>
          </w:tcPr>
          <w:p w14:paraId="191D4F88" w14:textId="77777777" w:rsidR="00706AEB" w:rsidRPr="009B6972" w:rsidRDefault="00706AEB" w:rsidP="00706AEB">
            <w:pPr>
              <w:tabs>
                <w:tab w:val="left" w:pos="829"/>
              </w:tabs>
              <w:jc w:val="both"/>
              <w:rPr>
                <w:rFonts w:ascii="Arial" w:eastAsia="Calibri" w:hAnsi="Arial" w:cs="Arial"/>
                <w:b/>
                <w:bCs/>
                <w:noProof/>
                <w:lang w:eastAsia="fr-FR"/>
              </w:rPr>
            </w:pPr>
            <w:r w:rsidRPr="009B6972">
              <w:rPr>
                <w:rFonts w:ascii="Arial" w:eastAsia="Calibri" w:hAnsi="Arial" w:cs="Arial"/>
                <w:b/>
                <w:bCs/>
                <w:noProof/>
                <w:lang w:eastAsia="fr-FR"/>
              </w:rPr>
              <w:t>Deviation 1991-2020</w:t>
            </w:r>
          </w:p>
        </w:tc>
      </w:tr>
      <w:tr w:rsidR="00706AEB" w:rsidRPr="00706AEB" w14:paraId="743ADA9F" w14:textId="77777777" w:rsidTr="009B6972">
        <w:trPr>
          <w:jc w:val="center"/>
        </w:trPr>
        <w:tc>
          <w:tcPr>
            <w:tcW w:w="720" w:type="pct"/>
            <w:tcBorders>
              <w:top w:val="nil"/>
              <w:left w:val="nil"/>
              <w:bottom w:val="nil"/>
              <w:right w:val="single" w:sz="4" w:space="0" w:color="auto"/>
            </w:tcBorders>
          </w:tcPr>
          <w:p w14:paraId="2D86637F" w14:textId="77777777" w:rsidR="00706AEB" w:rsidRPr="00706AEB" w:rsidRDefault="00706AEB" w:rsidP="00706AEB">
            <w:pPr>
              <w:tabs>
                <w:tab w:val="left" w:pos="829"/>
              </w:tabs>
              <w:jc w:val="center"/>
              <w:rPr>
                <w:rFonts w:ascii="Arial" w:eastAsia="Calibri" w:hAnsi="Arial" w:cs="Arial"/>
                <w:b/>
                <w:bCs/>
                <w:noProof/>
                <w:lang w:eastAsia="fr-FR"/>
              </w:rPr>
            </w:pPr>
          </w:p>
        </w:tc>
        <w:tc>
          <w:tcPr>
            <w:tcW w:w="2140" w:type="pct"/>
            <w:gridSpan w:val="3"/>
            <w:tcBorders>
              <w:top w:val="single" w:sz="4" w:space="0" w:color="auto"/>
              <w:left w:val="single" w:sz="4" w:space="0" w:color="auto"/>
              <w:bottom w:val="nil"/>
              <w:right w:val="single" w:sz="4" w:space="0" w:color="auto"/>
            </w:tcBorders>
          </w:tcPr>
          <w:p w14:paraId="17A3CBA4"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Stations</w:t>
            </w:r>
          </w:p>
        </w:tc>
        <w:tc>
          <w:tcPr>
            <w:tcW w:w="2140" w:type="pct"/>
            <w:gridSpan w:val="3"/>
            <w:tcBorders>
              <w:top w:val="single" w:sz="4" w:space="0" w:color="auto"/>
              <w:left w:val="single" w:sz="4" w:space="0" w:color="auto"/>
              <w:bottom w:val="nil"/>
              <w:right w:val="nil"/>
            </w:tcBorders>
          </w:tcPr>
          <w:p w14:paraId="01C81784"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Stations</w:t>
            </w:r>
          </w:p>
        </w:tc>
      </w:tr>
      <w:tr w:rsidR="00706AEB" w:rsidRPr="00706AEB" w14:paraId="737FE3DA" w14:textId="77777777" w:rsidTr="009B6972">
        <w:trPr>
          <w:jc w:val="center"/>
        </w:trPr>
        <w:tc>
          <w:tcPr>
            <w:tcW w:w="720" w:type="pct"/>
            <w:tcBorders>
              <w:top w:val="nil"/>
              <w:left w:val="nil"/>
              <w:bottom w:val="single" w:sz="4" w:space="0" w:color="auto"/>
              <w:right w:val="single" w:sz="4" w:space="0" w:color="auto"/>
            </w:tcBorders>
          </w:tcPr>
          <w:p w14:paraId="10E20465" w14:textId="28E63EA2" w:rsidR="00706AEB" w:rsidRPr="00706AEB" w:rsidRDefault="009B6972"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Years</w:t>
            </w:r>
          </w:p>
        </w:tc>
        <w:tc>
          <w:tcPr>
            <w:tcW w:w="711" w:type="pct"/>
            <w:tcBorders>
              <w:top w:val="nil"/>
              <w:left w:val="single" w:sz="4" w:space="0" w:color="auto"/>
              <w:bottom w:val="single" w:sz="4" w:space="0" w:color="auto"/>
              <w:right w:val="nil"/>
            </w:tcBorders>
          </w:tcPr>
          <w:p w14:paraId="49CF6032"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Daloa</w:t>
            </w:r>
          </w:p>
        </w:tc>
        <w:tc>
          <w:tcPr>
            <w:tcW w:w="724" w:type="pct"/>
            <w:tcBorders>
              <w:top w:val="nil"/>
              <w:left w:val="nil"/>
              <w:bottom w:val="single" w:sz="4" w:space="0" w:color="auto"/>
              <w:right w:val="nil"/>
            </w:tcBorders>
          </w:tcPr>
          <w:p w14:paraId="33AA3F46"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Odienne</w:t>
            </w:r>
          </w:p>
        </w:tc>
        <w:tc>
          <w:tcPr>
            <w:tcW w:w="705" w:type="pct"/>
            <w:tcBorders>
              <w:top w:val="nil"/>
              <w:left w:val="nil"/>
              <w:bottom w:val="single" w:sz="4" w:space="0" w:color="auto"/>
              <w:right w:val="single" w:sz="4" w:space="0" w:color="auto"/>
            </w:tcBorders>
          </w:tcPr>
          <w:p w14:paraId="254A237E"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Man</w:t>
            </w:r>
          </w:p>
        </w:tc>
        <w:tc>
          <w:tcPr>
            <w:tcW w:w="711" w:type="pct"/>
            <w:tcBorders>
              <w:top w:val="nil"/>
              <w:left w:val="single" w:sz="4" w:space="0" w:color="auto"/>
              <w:bottom w:val="single" w:sz="4" w:space="0" w:color="auto"/>
              <w:right w:val="nil"/>
            </w:tcBorders>
          </w:tcPr>
          <w:p w14:paraId="2840620E"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Daloa</w:t>
            </w:r>
          </w:p>
        </w:tc>
        <w:tc>
          <w:tcPr>
            <w:tcW w:w="724" w:type="pct"/>
            <w:tcBorders>
              <w:top w:val="nil"/>
              <w:left w:val="nil"/>
              <w:bottom w:val="single" w:sz="4" w:space="0" w:color="auto"/>
              <w:right w:val="nil"/>
            </w:tcBorders>
          </w:tcPr>
          <w:p w14:paraId="48FE7F4A"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Odienne</w:t>
            </w:r>
          </w:p>
        </w:tc>
        <w:tc>
          <w:tcPr>
            <w:tcW w:w="705" w:type="pct"/>
            <w:tcBorders>
              <w:top w:val="nil"/>
              <w:left w:val="nil"/>
              <w:bottom w:val="single" w:sz="4" w:space="0" w:color="auto"/>
              <w:right w:val="nil"/>
            </w:tcBorders>
          </w:tcPr>
          <w:p w14:paraId="6666094E"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Man</w:t>
            </w:r>
          </w:p>
        </w:tc>
      </w:tr>
      <w:tr w:rsidR="00706AEB" w:rsidRPr="00706AEB" w14:paraId="6541F119" w14:textId="77777777" w:rsidTr="009B6972">
        <w:trPr>
          <w:jc w:val="center"/>
        </w:trPr>
        <w:tc>
          <w:tcPr>
            <w:tcW w:w="720" w:type="pct"/>
            <w:tcBorders>
              <w:top w:val="single" w:sz="4" w:space="0" w:color="auto"/>
              <w:left w:val="nil"/>
              <w:bottom w:val="nil"/>
              <w:right w:val="nil"/>
            </w:tcBorders>
          </w:tcPr>
          <w:p w14:paraId="71966C9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1981</w:t>
            </w:r>
          </w:p>
        </w:tc>
        <w:tc>
          <w:tcPr>
            <w:tcW w:w="711" w:type="pct"/>
            <w:tcBorders>
              <w:top w:val="single" w:sz="4" w:space="0" w:color="auto"/>
              <w:left w:val="nil"/>
              <w:bottom w:val="nil"/>
              <w:right w:val="nil"/>
            </w:tcBorders>
          </w:tcPr>
          <w:p w14:paraId="32D10CC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single" w:sz="4" w:space="0" w:color="auto"/>
              <w:left w:val="nil"/>
              <w:bottom w:val="nil"/>
              <w:right w:val="nil"/>
            </w:tcBorders>
          </w:tcPr>
          <w:p w14:paraId="18E467B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single" w:sz="4" w:space="0" w:color="auto"/>
              <w:left w:val="nil"/>
              <w:bottom w:val="nil"/>
              <w:right w:val="nil"/>
            </w:tcBorders>
          </w:tcPr>
          <w:p w14:paraId="0D6CAD0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11" w:type="pct"/>
            <w:tcBorders>
              <w:top w:val="single" w:sz="4" w:space="0" w:color="auto"/>
              <w:left w:val="nil"/>
              <w:bottom w:val="nil"/>
              <w:right w:val="nil"/>
            </w:tcBorders>
          </w:tcPr>
          <w:p w14:paraId="1D35D60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single" w:sz="4" w:space="0" w:color="auto"/>
              <w:left w:val="nil"/>
              <w:bottom w:val="nil"/>
              <w:right w:val="nil"/>
            </w:tcBorders>
          </w:tcPr>
          <w:p w14:paraId="3561B6F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05" w:type="pct"/>
            <w:tcBorders>
              <w:top w:val="single" w:sz="4" w:space="0" w:color="auto"/>
              <w:left w:val="nil"/>
              <w:bottom w:val="nil"/>
              <w:right w:val="nil"/>
            </w:tcBorders>
          </w:tcPr>
          <w:p w14:paraId="00B61B4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r>
      <w:tr w:rsidR="00706AEB" w:rsidRPr="00706AEB" w14:paraId="6B03D42C" w14:textId="77777777" w:rsidTr="009B6972">
        <w:trPr>
          <w:jc w:val="center"/>
        </w:trPr>
        <w:tc>
          <w:tcPr>
            <w:tcW w:w="720" w:type="pct"/>
            <w:tcBorders>
              <w:top w:val="nil"/>
              <w:left w:val="nil"/>
              <w:bottom w:val="nil"/>
              <w:right w:val="nil"/>
            </w:tcBorders>
          </w:tcPr>
          <w:p w14:paraId="2DCB38A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1982</w:t>
            </w:r>
          </w:p>
        </w:tc>
        <w:tc>
          <w:tcPr>
            <w:tcW w:w="711" w:type="pct"/>
            <w:tcBorders>
              <w:top w:val="nil"/>
              <w:left w:val="nil"/>
              <w:bottom w:val="nil"/>
              <w:right w:val="nil"/>
            </w:tcBorders>
          </w:tcPr>
          <w:p w14:paraId="68494B8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5EE3C40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62E4F52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11" w:type="pct"/>
            <w:tcBorders>
              <w:top w:val="nil"/>
              <w:left w:val="nil"/>
              <w:bottom w:val="nil"/>
              <w:right w:val="nil"/>
            </w:tcBorders>
          </w:tcPr>
          <w:p w14:paraId="049E79A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24" w:type="pct"/>
            <w:tcBorders>
              <w:top w:val="nil"/>
              <w:left w:val="nil"/>
              <w:bottom w:val="nil"/>
              <w:right w:val="nil"/>
            </w:tcBorders>
          </w:tcPr>
          <w:p w14:paraId="4EAD6E8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05" w:type="pct"/>
            <w:tcBorders>
              <w:top w:val="nil"/>
              <w:left w:val="nil"/>
              <w:bottom w:val="nil"/>
              <w:right w:val="nil"/>
            </w:tcBorders>
          </w:tcPr>
          <w:p w14:paraId="6E771F9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r>
      <w:tr w:rsidR="00706AEB" w:rsidRPr="00706AEB" w14:paraId="3756F9CC" w14:textId="77777777" w:rsidTr="009B6972">
        <w:trPr>
          <w:jc w:val="center"/>
        </w:trPr>
        <w:tc>
          <w:tcPr>
            <w:tcW w:w="720" w:type="pct"/>
            <w:tcBorders>
              <w:top w:val="nil"/>
              <w:left w:val="nil"/>
              <w:bottom w:val="nil"/>
              <w:right w:val="nil"/>
            </w:tcBorders>
          </w:tcPr>
          <w:p w14:paraId="0CEF809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1983</w:t>
            </w:r>
          </w:p>
        </w:tc>
        <w:tc>
          <w:tcPr>
            <w:tcW w:w="711" w:type="pct"/>
            <w:tcBorders>
              <w:top w:val="nil"/>
              <w:left w:val="nil"/>
              <w:bottom w:val="nil"/>
              <w:right w:val="nil"/>
            </w:tcBorders>
          </w:tcPr>
          <w:p w14:paraId="5B25DEC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24" w:type="pct"/>
            <w:tcBorders>
              <w:top w:val="nil"/>
              <w:left w:val="nil"/>
              <w:bottom w:val="nil"/>
              <w:right w:val="nil"/>
            </w:tcBorders>
          </w:tcPr>
          <w:p w14:paraId="56E046A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7503E7C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11" w:type="pct"/>
            <w:tcBorders>
              <w:top w:val="nil"/>
              <w:left w:val="nil"/>
              <w:bottom w:val="nil"/>
              <w:right w:val="nil"/>
            </w:tcBorders>
          </w:tcPr>
          <w:p w14:paraId="31E0DA4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1A23773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5DA252F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r>
      <w:tr w:rsidR="00706AEB" w:rsidRPr="00706AEB" w14:paraId="0966A2DA" w14:textId="77777777" w:rsidTr="009B6972">
        <w:trPr>
          <w:jc w:val="center"/>
        </w:trPr>
        <w:tc>
          <w:tcPr>
            <w:tcW w:w="720" w:type="pct"/>
            <w:tcBorders>
              <w:top w:val="nil"/>
              <w:left w:val="nil"/>
              <w:bottom w:val="nil"/>
              <w:right w:val="nil"/>
            </w:tcBorders>
          </w:tcPr>
          <w:p w14:paraId="1EB9D5F0"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1984</w:t>
            </w:r>
          </w:p>
        </w:tc>
        <w:tc>
          <w:tcPr>
            <w:tcW w:w="711" w:type="pct"/>
            <w:tcBorders>
              <w:top w:val="nil"/>
              <w:left w:val="nil"/>
              <w:bottom w:val="nil"/>
              <w:right w:val="nil"/>
            </w:tcBorders>
          </w:tcPr>
          <w:p w14:paraId="5A510EF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72B7C4B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0F036A8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11" w:type="pct"/>
            <w:tcBorders>
              <w:top w:val="nil"/>
              <w:left w:val="nil"/>
              <w:bottom w:val="nil"/>
              <w:right w:val="nil"/>
            </w:tcBorders>
          </w:tcPr>
          <w:p w14:paraId="111B0EE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56181E9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765A832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r>
      <w:tr w:rsidR="00706AEB" w:rsidRPr="00706AEB" w14:paraId="3455DC6E" w14:textId="77777777" w:rsidTr="009B6972">
        <w:trPr>
          <w:jc w:val="center"/>
        </w:trPr>
        <w:tc>
          <w:tcPr>
            <w:tcW w:w="720" w:type="pct"/>
            <w:tcBorders>
              <w:top w:val="nil"/>
              <w:left w:val="nil"/>
              <w:bottom w:val="nil"/>
              <w:right w:val="nil"/>
            </w:tcBorders>
          </w:tcPr>
          <w:p w14:paraId="4182287D"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1985</w:t>
            </w:r>
          </w:p>
        </w:tc>
        <w:tc>
          <w:tcPr>
            <w:tcW w:w="711" w:type="pct"/>
            <w:tcBorders>
              <w:top w:val="nil"/>
              <w:left w:val="nil"/>
              <w:bottom w:val="nil"/>
              <w:right w:val="nil"/>
            </w:tcBorders>
          </w:tcPr>
          <w:p w14:paraId="39580C1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01D4AF8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05" w:type="pct"/>
            <w:tcBorders>
              <w:top w:val="nil"/>
              <w:left w:val="nil"/>
              <w:bottom w:val="nil"/>
              <w:right w:val="nil"/>
            </w:tcBorders>
          </w:tcPr>
          <w:p w14:paraId="575F0B2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11" w:type="pct"/>
            <w:tcBorders>
              <w:top w:val="nil"/>
              <w:left w:val="nil"/>
              <w:bottom w:val="nil"/>
              <w:right w:val="nil"/>
            </w:tcBorders>
          </w:tcPr>
          <w:p w14:paraId="743C0F6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nil"/>
              <w:left w:val="nil"/>
              <w:bottom w:val="nil"/>
              <w:right w:val="nil"/>
            </w:tcBorders>
          </w:tcPr>
          <w:p w14:paraId="3F285F7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05" w:type="pct"/>
            <w:tcBorders>
              <w:top w:val="nil"/>
              <w:left w:val="nil"/>
              <w:bottom w:val="nil"/>
              <w:right w:val="nil"/>
            </w:tcBorders>
          </w:tcPr>
          <w:p w14:paraId="0AE2A80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-1,0</w:t>
            </w:r>
          </w:p>
        </w:tc>
      </w:tr>
      <w:tr w:rsidR="00706AEB" w:rsidRPr="00706AEB" w14:paraId="1E2A0B21" w14:textId="77777777" w:rsidTr="009B6972">
        <w:trPr>
          <w:jc w:val="center"/>
        </w:trPr>
        <w:tc>
          <w:tcPr>
            <w:tcW w:w="720" w:type="pct"/>
            <w:tcBorders>
              <w:top w:val="nil"/>
              <w:left w:val="nil"/>
              <w:bottom w:val="nil"/>
              <w:right w:val="nil"/>
            </w:tcBorders>
          </w:tcPr>
          <w:p w14:paraId="5CF63C6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1986</w:t>
            </w:r>
          </w:p>
        </w:tc>
        <w:tc>
          <w:tcPr>
            <w:tcW w:w="711" w:type="pct"/>
            <w:tcBorders>
              <w:top w:val="nil"/>
              <w:left w:val="nil"/>
              <w:bottom w:val="nil"/>
              <w:right w:val="nil"/>
            </w:tcBorders>
          </w:tcPr>
          <w:p w14:paraId="6D78307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36E7C7B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c>
          <w:tcPr>
            <w:tcW w:w="705" w:type="pct"/>
            <w:tcBorders>
              <w:top w:val="nil"/>
              <w:left w:val="nil"/>
              <w:bottom w:val="nil"/>
              <w:right w:val="nil"/>
            </w:tcBorders>
          </w:tcPr>
          <w:p w14:paraId="74E51E1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11" w:type="pct"/>
            <w:tcBorders>
              <w:top w:val="nil"/>
              <w:left w:val="nil"/>
              <w:bottom w:val="nil"/>
              <w:right w:val="nil"/>
            </w:tcBorders>
          </w:tcPr>
          <w:p w14:paraId="14BFCF5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24" w:type="pct"/>
            <w:tcBorders>
              <w:top w:val="nil"/>
              <w:left w:val="nil"/>
              <w:bottom w:val="nil"/>
              <w:right w:val="nil"/>
            </w:tcBorders>
          </w:tcPr>
          <w:p w14:paraId="1D83046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05" w:type="pct"/>
            <w:tcBorders>
              <w:top w:val="nil"/>
              <w:left w:val="nil"/>
              <w:bottom w:val="nil"/>
              <w:right w:val="nil"/>
            </w:tcBorders>
          </w:tcPr>
          <w:p w14:paraId="464D4A5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r>
      <w:tr w:rsidR="00706AEB" w:rsidRPr="00706AEB" w14:paraId="1C23D348" w14:textId="77777777" w:rsidTr="009B6972">
        <w:trPr>
          <w:jc w:val="center"/>
        </w:trPr>
        <w:tc>
          <w:tcPr>
            <w:tcW w:w="720" w:type="pct"/>
            <w:tcBorders>
              <w:top w:val="nil"/>
              <w:left w:val="nil"/>
              <w:bottom w:val="nil"/>
              <w:right w:val="nil"/>
            </w:tcBorders>
          </w:tcPr>
          <w:p w14:paraId="4DF9BFD0"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1987</w:t>
            </w:r>
          </w:p>
        </w:tc>
        <w:tc>
          <w:tcPr>
            <w:tcW w:w="711" w:type="pct"/>
            <w:tcBorders>
              <w:top w:val="nil"/>
              <w:left w:val="nil"/>
              <w:bottom w:val="nil"/>
              <w:right w:val="nil"/>
            </w:tcBorders>
          </w:tcPr>
          <w:p w14:paraId="01406BB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1F70836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05" w:type="pct"/>
            <w:tcBorders>
              <w:top w:val="nil"/>
              <w:left w:val="nil"/>
              <w:bottom w:val="nil"/>
              <w:right w:val="nil"/>
            </w:tcBorders>
          </w:tcPr>
          <w:p w14:paraId="3A6DC3F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11" w:type="pct"/>
            <w:tcBorders>
              <w:top w:val="nil"/>
              <w:left w:val="nil"/>
              <w:bottom w:val="nil"/>
              <w:right w:val="nil"/>
            </w:tcBorders>
          </w:tcPr>
          <w:p w14:paraId="2002920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1DA93C2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0074CE8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r>
      <w:tr w:rsidR="00706AEB" w:rsidRPr="00706AEB" w14:paraId="4ECA65E0" w14:textId="77777777" w:rsidTr="009B6972">
        <w:trPr>
          <w:jc w:val="center"/>
        </w:trPr>
        <w:tc>
          <w:tcPr>
            <w:tcW w:w="720" w:type="pct"/>
            <w:tcBorders>
              <w:top w:val="nil"/>
              <w:left w:val="nil"/>
              <w:bottom w:val="nil"/>
              <w:right w:val="nil"/>
            </w:tcBorders>
          </w:tcPr>
          <w:p w14:paraId="256D3A8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1988</w:t>
            </w:r>
          </w:p>
        </w:tc>
        <w:tc>
          <w:tcPr>
            <w:tcW w:w="711" w:type="pct"/>
            <w:tcBorders>
              <w:top w:val="nil"/>
              <w:left w:val="nil"/>
              <w:bottom w:val="nil"/>
              <w:right w:val="nil"/>
            </w:tcBorders>
          </w:tcPr>
          <w:p w14:paraId="6A6A924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1579EE4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01B77C3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11" w:type="pct"/>
            <w:tcBorders>
              <w:top w:val="nil"/>
              <w:left w:val="nil"/>
              <w:bottom w:val="nil"/>
              <w:right w:val="nil"/>
            </w:tcBorders>
          </w:tcPr>
          <w:p w14:paraId="772593C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77A27FB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300BC67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r>
      <w:tr w:rsidR="00706AEB" w:rsidRPr="00706AEB" w14:paraId="6D256EEC" w14:textId="77777777" w:rsidTr="009B6972">
        <w:trPr>
          <w:jc w:val="center"/>
        </w:trPr>
        <w:tc>
          <w:tcPr>
            <w:tcW w:w="720" w:type="pct"/>
            <w:tcBorders>
              <w:top w:val="nil"/>
              <w:left w:val="nil"/>
              <w:bottom w:val="nil"/>
              <w:right w:val="nil"/>
            </w:tcBorders>
          </w:tcPr>
          <w:p w14:paraId="45B3329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1989</w:t>
            </w:r>
          </w:p>
        </w:tc>
        <w:tc>
          <w:tcPr>
            <w:tcW w:w="711" w:type="pct"/>
            <w:tcBorders>
              <w:top w:val="nil"/>
              <w:left w:val="nil"/>
              <w:bottom w:val="nil"/>
              <w:right w:val="nil"/>
            </w:tcBorders>
          </w:tcPr>
          <w:p w14:paraId="06A9B4F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24" w:type="pct"/>
            <w:tcBorders>
              <w:top w:val="nil"/>
              <w:left w:val="nil"/>
              <w:bottom w:val="nil"/>
              <w:right w:val="nil"/>
            </w:tcBorders>
          </w:tcPr>
          <w:p w14:paraId="3790FC5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502E6D4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11" w:type="pct"/>
            <w:tcBorders>
              <w:top w:val="nil"/>
              <w:left w:val="nil"/>
              <w:bottom w:val="nil"/>
              <w:right w:val="nil"/>
            </w:tcBorders>
          </w:tcPr>
          <w:p w14:paraId="202403E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nil"/>
              <w:left w:val="nil"/>
              <w:bottom w:val="nil"/>
              <w:right w:val="nil"/>
            </w:tcBorders>
          </w:tcPr>
          <w:p w14:paraId="20B79CF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05" w:type="pct"/>
            <w:tcBorders>
              <w:top w:val="nil"/>
              <w:left w:val="nil"/>
              <w:bottom w:val="nil"/>
              <w:right w:val="nil"/>
            </w:tcBorders>
          </w:tcPr>
          <w:p w14:paraId="3F0CE7C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r>
      <w:tr w:rsidR="00706AEB" w:rsidRPr="00706AEB" w14:paraId="25A73ADD" w14:textId="77777777" w:rsidTr="009B6972">
        <w:trPr>
          <w:jc w:val="center"/>
        </w:trPr>
        <w:tc>
          <w:tcPr>
            <w:tcW w:w="720" w:type="pct"/>
            <w:tcBorders>
              <w:top w:val="nil"/>
              <w:left w:val="nil"/>
              <w:bottom w:val="nil"/>
              <w:right w:val="nil"/>
            </w:tcBorders>
          </w:tcPr>
          <w:p w14:paraId="501D5090"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1990</w:t>
            </w:r>
          </w:p>
        </w:tc>
        <w:tc>
          <w:tcPr>
            <w:tcW w:w="711" w:type="pct"/>
            <w:tcBorders>
              <w:top w:val="nil"/>
              <w:left w:val="nil"/>
              <w:bottom w:val="nil"/>
              <w:right w:val="nil"/>
            </w:tcBorders>
          </w:tcPr>
          <w:p w14:paraId="0FA895D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c>
          <w:tcPr>
            <w:tcW w:w="724" w:type="pct"/>
            <w:tcBorders>
              <w:top w:val="nil"/>
              <w:left w:val="nil"/>
              <w:bottom w:val="nil"/>
              <w:right w:val="nil"/>
            </w:tcBorders>
          </w:tcPr>
          <w:p w14:paraId="5188C6F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074619F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11" w:type="pct"/>
            <w:tcBorders>
              <w:top w:val="nil"/>
              <w:left w:val="nil"/>
              <w:bottom w:val="nil"/>
              <w:right w:val="nil"/>
            </w:tcBorders>
          </w:tcPr>
          <w:p w14:paraId="275E2A7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628ED62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1CB9F98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r>
      <w:tr w:rsidR="00706AEB" w:rsidRPr="00706AEB" w14:paraId="36D06A08" w14:textId="77777777" w:rsidTr="009B6972">
        <w:trPr>
          <w:jc w:val="center"/>
        </w:trPr>
        <w:tc>
          <w:tcPr>
            <w:tcW w:w="720" w:type="pct"/>
            <w:tcBorders>
              <w:top w:val="nil"/>
              <w:left w:val="nil"/>
              <w:bottom w:val="nil"/>
              <w:right w:val="nil"/>
            </w:tcBorders>
          </w:tcPr>
          <w:p w14:paraId="1B8A034F"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1991</w:t>
            </w:r>
          </w:p>
        </w:tc>
        <w:tc>
          <w:tcPr>
            <w:tcW w:w="711" w:type="pct"/>
            <w:tcBorders>
              <w:top w:val="nil"/>
              <w:left w:val="nil"/>
              <w:bottom w:val="nil"/>
              <w:right w:val="nil"/>
            </w:tcBorders>
          </w:tcPr>
          <w:p w14:paraId="18ADAB1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59887BF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6407EBC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11" w:type="pct"/>
            <w:tcBorders>
              <w:top w:val="nil"/>
              <w:left w:val="nil"/>
              <w:bottom w:val="nil"/>
              <w:right w:val="nil"/>
            </w:tcBorders>
          </w:tcPr>
          <w:p w14:paraId="1EECE43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nil"/>
              <w:left w:val="nil"/>
              <w:bottom w:val="nil"/>
              <w:right w:val="nil"/>
            </w:tcBorders>
          </w:tcPr>
          <w:p w14:paraId="00FD0C2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06C7B75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r>
      <w:tr w:rsidR="00706AEB" w:rsidRPr="00706AEB" w14:paraId="51157E0F" w14:textId="77777777" w:rsidTr="009B6972">
        <w:trPr>
          <w:jc w:val="center"/>
        </w:trPr>
        <w:tc>
          <w:tcPr>
            <w:tcW w:w="720" w:type="pct"/>
            <w:tcBorders>
              <w:top w:val="nil"/>
              <w:left w:val="nil"/>
              <w:bottom w:val="nil"/>
              <w:right w:val="nil"/>
            </w:tcBorders>
          </w:tcPr>
          <w:p w14:paraId="74807E7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1992</w:t>
            </w:r>
          </w:p>
        </w:tc>
        <w:tc>
          <w:tcPr>
            <w:tcW w:w="711" w:type="pct"/>
            <w:tcBorders>
              <w:top w:val="nil"/>
              <w:left w:val="nil"/>
              <w:bottom w:val="nil"/>
              <w:right w:val="nil"/>
            </w:tcBorders>
          </w:tcPr>
          <w:p w14:paraId="007FD32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42D43CD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632EA40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11" w:type="pct"/>
            <w:tcBorders>
              <w:top w:val="nil"/>
              <w:left w:val="nil"/>
              <w:bottom w:val="nil"/>
              <w:right w:val="nil"/>
            </w:tcBorders>
          </w:tcPr>
          <w:p w14:paraId="0F576E0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nil"/>
              <w:left w:val="nil"/>
              <w:bottom w:val="nil"/>
              <w:right w:val="nil"/>
            </w:tcBorders>
          </w:tcPr>
          <w:p w14:paraId="2824889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05" w:type="pct"/>
            <w:tcBorders>
              <w:top w:val="nil"/>
              <w:left w:val="nil"/>
              <w:bottom w:val="nil"/>
              <w:right w:val="nil"/>
            </w:tcBorders>
          </w:tcPr>
          <w:p w14:paraId="1C99BDD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r>
      <w:tr w:rsidR="00706AEB" w:rsidRPr="00706AEB" w14:paraId="06E4002B" w14:textId="77777777" w:rsidTr="009B6972">
        <w:trPr>
          <w:jc w:val="center"/>
        </w:trPr>
        <w:tc>
          <w:tcPr>
            <w:tcW w:w="720" w:type="pct"/>
            <w:tcBorders>
              <w:top w:val="nil"/>
              <w:left w:val="nil"/>
              <w:bottom w:val="nil"/>
              <w:right w:val="nil"/>
            </w:tcBorders>
          </w:tcPr>
          <w:p w14:paraId="4091D6D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1993</w:t>
            </w:r>
          </w:p>
        </w:tc>
        <w:tc>
          <w:tcPr>
            <w:tcW w:w="711" w:type="pct"/>
            <w:tcBorders>
              <w:top w:val="nil"/>
              <w:left w:val="nil"/>
              <w:bottom w:val="nil"/>
              <w:right w:val="nil"/>
            </w:tcBorders>
          </w:tcPr>
          <w:p w14:paraId="35EB1A2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24" w:type="pct"/>
            <w:tcBorders>
              <w:top w:val="nil"/>
              <w:left w:val="nil"/>
              <w:bottom w:val="nil"/>
              <w:right w:val="nil"/>
            </w:tcBorders>
          </w:tcPr>
          <w:p w14:paraId="1757C25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1CC7012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11" w:type="pct"/>
            <w:tcBorders>
              <w:top w:val="nil"/>
              <w:left w:val="nil"/>
              <w:bottom w:val="nil"/>
              <w:right w:val="nil"/>
            </w:tcBorders>
          </w:tcPr>
          <w:p w14:paraId="19834F6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24" w:type="pct"/>
            <w:tcBorders>
              <w:top w:val="nil"/>
              <w:left w:val="nil"/>
              <w:bottom w:val="nil"/>
              <w:right w:val="nil"/>
            </w:tcBorders>
          </w:tcPr>
          <w:p w14:paraId="5D8A7C1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24C7250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r>
      <w:tr w:rsidR="00706AEB" w:rsidRPr="00706AEB" w14:paraId="2E798F09" w14:textId="77777777" w:rsidTr="009B6972">
        <w:trPr>
          <w:jc w:val="center"/>
        </w:trPr>
        <w:tc>
          <w:tcPr>
            <w:tcW w:w="720" w:type="pct"/>
            <w:tcBorders>
              <w:top w:val="nil"/>
              <w:left w:val="nil"/>
              <w:bottom w:val="nil"/>
              <w:right w:val="nil"/>
            </w:tcBorders>
          </w:tcPr>
          <w:p w14:paraId="73E732C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1994</w:t>
            </w:r>
          </w:p>
        </w:tc>
        <w:tc>
          <w:tcPr>
            <w:tcW w:w="711" w:type="pct"/>
            <w:tcBorders>
              <w:top w:val="nil"/>
              <w:left w:val="nil"/>
              <w:bottom w:val="nil"/>
              <w:right w:val="nil"/>
            </w:tcBorders>
          </w:tcPr>
          <w:p w14:paraId="07950A1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24" w:type="pct"/>
            <w:tcBorders>
              <w:top w:val="nil"/>
              <w:left w:val="nil"/>
              <w:bottom w:val="nil"/>
              <w:right w:val="nil"/>
            </w:tcBorders>
          </w:tcPr>
          <w:p w14:paraId="7BB0D49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49D7B21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11" w:type="pct"/>
            <w:tcBorders>
              <w:top w:val="nil"/>
              <w:left w:val="nil"/>
              <w:bottom w:val="nil"/>
              <w:right w:val="nil"/>
            </w:tcBorders>
          </w:tcPr>
          <w:p w14:paraId="72D7058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3DFBCD3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7FFD2B7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r>
      <w:tr w:rsidR="00706AEB" w:rsidRPr="00706AEB" w14:paraId="73D481AD" w14:textId="77777777" w:rsidTr="009B6972">
        <w:trPr>
          <w:jc w:val="center"/>
        </w:trPr>
        <w:tc>
          <w:tcPr>
            <w:tcW w:w="720" w:type="pct"/>
            <w:tcBorders>
              <w:top w:val="nil"/>
              <w:left w:val="nil"/>
              <w:bottom w:val="nil"/>
              <w:right w:val="nil"/>
            </w:tcBorders>
          </w:tcPr>
          <w:p w14:paraId="08710A3D"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1995</w:t>
            </w:r>
          </w:p>
        </w:tc>
        <w:tc>
          <w:tcPr>
            <w:tcW w:w="711" w:type="pct"/>
            <w:tcBorders>
              <w:top w:val="nil"/>
              <w:left w:val="nil"/>
              <w:bottom w:val="nil"/>
              <w:right w:val="nil"/>
            </w:tcBorders>
          </w:tcPr>
          <w:p w14:paraId="73A281F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3C60458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05" w:type="pct"/>
            <w:tcBorders>
              <w:top w:val="nil"/>
              <w:left w:val="nil"/>
              <w:bottom w:val="nil"/>
              <w:right w:val="nil"/>
            </w:tcBorders>
          </w:tcPr>
          <w:p w14:paraId="54584EC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11" w:type="pct"/>
            <w:tcBorders>
              <w:top w:val="nil"/>
              <w:left w:val="nil"/>
              <w:bottom w:val="nil"/>
              <w:right w:val="nil"/>
            </w:tcBorders>
          </w:tcPr>
          <w:p w14:paraId="5AD39A2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02CDFDA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338797B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r>
      <w:tr w:rsidR="00706AEB" w:rsidRPr="00706AEB" w14:paraId="2AEAC441" w14:textId="77777777" w:rsidTr="009B6972">
        <w:trPr>
          <w:jc w:val="center"/>
        </w:trPr>
        <w:tc>
          <w:tcPr>
            <w:tcW w:w="720" w:type="pct"/>
            <w:tcBorders>
              <w:top w:val="nil"/>
              <w:left w:val="nil"/>
              <w:bottom w:val="nil"/>
              <w:right w:val="nil"/>
            </w:tcBorders>
          </w:tcPr>
          <w:p w14:paraId="3A7FC92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1996</w:t>
            </w:r>
          </w:p>
        </w:tc>
        <w:tc>
          <w:tcPr>
            <w:tcW w:w="711" w:type="pct"/>
            <w:tcBorders>
              <w:top w:val="nil"/>
              <w:left w:val="nil"/>
              <w:bottom w:val="nil"/>
              <w:right w:val="nil"/>
            </w:tcBorders>
          </w:tcPr>
          <w:p w14:paraId="5354A80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71BEB34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05" w:type="pct"/>
            <w:tcBorders>
              <w:top w:val="nil"/>
              <w:left w:val="nil"/>
              <w:bottom w:val="nil"/>
              <w:right w:val="nil"/>
            </w:tcBorders>
          </w:tcPr>
          <w:p w14:paraId="3BEFFD5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11" w:type="pct"/>
            <w:tcBorders>
              <w:top w:val="nil"/>
              <w:left w:val="nil"/>
              <w:bottom w:val="nil"/>
              <w:right w:val="nil"/>
            </w:tcBorders>
          </w:tcPr>
          <w:p w14:paraId="00D5B62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21BA236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7CECFE7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r>
      <w:tr w:rsidR="00706AEB" w:rsidRPr="00706AEB" w14:paraId="5F3B83CF" w14:textId="77777777" w:rsidTr="009B6972">
        <w:trPr>
          <w:jc w:val="center"/>
        </w:trPr>
        <w:tc>
          <w:tcPr>
            <w:tcW w:w="720" w:type="pct"/>
            <w:tcBorders>
              <w:top w:val="nil"/>
              <w:left w:val="nil"/>
              <w:bottom w:val="nil"/>
              <w:right w:val="nil"/>
            </w:tcBorders>
          </w:tcPr>
          <w:p w14:paraId="0B77C98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1997</w:t>
            </w:r>
          </w:p>
        </w:tc>
        <w:tc>
          <w:tcPr>
            <w:tcW w:w="711" w:type="pct"/>
            <w:tcBorders>
              <w:top w:val="nil"/>
              <w:left w:val="nil"/>
              <w:bottom w:val="nil"/>
              <w:right w:val="nil"/>
            </w:tcBorders>
          </w:tcPr>
          <w:p w14:paraId="0D7A362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247D2DC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7152AF9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11" w:type="pct"/>
            <w:tcBorders>
              <w:top w:val="nil"/>
              <w:left w:val="nil"/>
              <w:bottom w:val="nil"/>
              <w:right w:val="nil"/>
            </w:tcBorders>
          </w:tcPr>
          <w:p w14:paraId="0C2734D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5721B3E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42FF826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r>
      <w:tr w:rsidR="00706AEB" w:rsidRPr="00706AEB" w14:paraId="2B0A8CB4" w14:textId="77777777" w:rsidTr="009B6972">
        <w:trPr>
          <w:jc w:val="center"/>
        </w:trPr>
        <w:tc>
          <w:tcPr>
            <w:tcW w:w="720" w:type="pct"/>
            <w:tcBorders>
              <w:top w:val="nil"/>
              <w:left w:val="nil"/>
              <w:bottom w:val="nil"/>
              <w:right w:val="nil"/>
            </w:tcBorders>
          </w:tcPr>
          <w:p w14:paraId="093C91D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1998</w:t>
            </w:r>
          </w:p>
        </w:tc>
        <w:tc>
          <w:tcPr>
            <w:tcW w:w="711" w:type="pct"/>
            <w:tcBorders>
              <w:top w:val="nil"/>
              <w:left w:val="nil"/>
              <w:bottom w:val="nil"/>
              <w:right w:val="nil"/>
            </w:tcBorders>
          </w:tcPr>
          <w:p w14:paraId="73B39F5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nil"/>
              <w:left w:val="nil"/>
              <w:bottom w:val="nil"/>
              <w:right w:val="nil"/>
            </w:tcBorders>
          </w:tcPr>
          <w:p w14:paraId="4CF4122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1,2</w:t>
            </w:r>
          </w:p>
        </w:tc>
        <w:tc>
          <w:tcPr>
            <w:tcW w:w="705" w:type="pct"/>
            <w:tcBorders>
              <w:top w:val="nil"/>
              <w:left w:val="nil"/>
              <w:bottom w:val="nil"/>
              <w:right w:val="nil"/>
            </w:tcBorders>
          </w:tcPr>
          <w:p w14:paraId="4A699505"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1,2</w:t>
            </w:r>
          </w:p>
        </w:tc>
        <w:tc>
          <w:tcPr>
            <w:tcW w:w="711" w:type="pct"/>
            <w:tcBorders>
              <w:top w:val="nil"/>
              <w:left w:val="nil"/>
              <w:bottom w:val="nil"/>
              <w:right w:val="nil"/>
            </w:tcBorders>
          </w:tcPr>
          <w:p w14:paraId="4F86D0C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02038A8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5CE7288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r>
      <w:tr w:rsidR="00706AEB" w:rsidRPr="00706AEB" w14:paraId="5212999E" w14:textId="77777777" w:rsidTr="009B6972">
        <w:trPr>
          <w:jc w:val="center"/>
        </w:trPr>
        <w:tc>
          <w:tcPr>
            <w:tcW w:w="720" w:type="pct"/>
            <w:tcBorders>
              <w:top w:val="nil"/>
              <w:left w:val="nil"/>
              <w:bottom w:val="nil"/>
              <w:right w:val="nil"/>
            </w:tcBorders>
          </w:tcPr>
          <w:p w14:paraId="4EC48EB6"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1999</w:t>
            </w:r>
          </w:p>
        </w:tc>
        <w:tc>
          <w:tcPr>
            <w:tcW w:w="711" w:type="pct"/>
            <w:tcBorders>
              <w:top w:val="nil"/>
              <w:left w:val="nil"/>
              <w:bottom w:val="nil"/>
              <w:right w:val="nil"/>
            </w:tcBorders>
          </w:tcPr>
          <w:p w14:paraId="65A3B43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c>
          <w:tcPr>
            <w:tcW w:w="724" w:type="pct"/>
            <w:tcBorders>
              <w:top w:val="nil"/>
              <w:left w:val="nil"/>
              <w:bottom w:val="nil"/>
              <w:right w:val="nil"/>
            </w:tcBorders>
          </w:tcPr>
          <w:p w14:paraId="54462CA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232BC7C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11" w:type="pct"/>
            <w:tcBorders>
              <w:top w:val="nil"/>
              <w:left w:val="nil"/>
              <w:bottom w:val="nil"/>
              <w:right w:val="nil"/>
            </w:tcBorders>
          </w:tcPr>
          <w:p w14:paraId="619AFCB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11DE153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05" w:type="pct"/>
            <w:tcBorders>
              <w:top w:val="nil"/>
              <w:left w:val="nil"/>
              <w:bottom w:val="nil"/>
              <w:right w:val="nil"/>
            </w:tcBorders>
          </w:tcPr>
          <w:p w14:paraId="0FE151F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r>
      <w:tr w:rsidR="00706AEB" w:rsidRPr="00706AEB" w14:paraId="7C0FDEF3" w14:textId="77777777" w:rsidTr="009B6972">
        <w:trPr>
          <w:jc w:val="center"/>
        </w:trPr>
        <w:tc>
          <w:tcPr>
            <w:tcW w:w="720" w:type="pct"/>
            <w:tcBorders>
              <w:top w:val="nil"/>
              <w:left w:val="nil"/>
              <w:bottom w:val="nil"/>
              <w:right w:val="nil"/>
            </w:tcBorders>
          </w:tcPr>
          <w:p w14:paraId="2E9C2C46"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2000</w:t>
            </w:r>
          </w:p>
        </w:tc>
        <w:tc>
          <w:tcPr>
            <w:tcW w:w="711" w:type="pct"/>
            <w:tcBorders>
              <w:top w:val="nil"/>
              <w:left w:val="nil"/>
              <w:bottom w:val="nil"/>
              <w:right w:val="nil"/>
            </w:tcBorders>
          </w:tcPr>
          <w:p w14:paraId="385B462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209F465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05" w:type="pct"/>
            <w:tcBorders>
              <w:top w:val="nil"/>
              <w:left w:val="nil"/>
              <w:bottom w:val="nil"/>
              <w:right w:val="nil"/>
            </w:tcBorders>
          </w:tcPr>
          <w:p w14:paraId="195B7C3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11" w:type="pct"/>
            <w:tcBorders>
              <w:top w:val="nil"/>
              <w:left w:val="nil"/>
              <w:bottom w:val="nil"/>
              <w:right w:val="nil"/>
            </w:tcBorders>
          </w:tcPr>
          <w:p w14:paraId="65B7F07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24" w:type="pct"/>
            <w:tcBorders>
              <w:top w:val="nil"/>
              <w:left w:val="nil"/>
              <w:bottom w:val="nil"/>
              <w:right w:val="nil"/>
            </w:tcBorders>
          </w:tcPr>
          <w:p w14:paraId="5C90D37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3B0CFB4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r>
      <w:tr w:rsidR="00706AEB" w:rsidRPr="00706AEB" w14:paraId="677ABB6B" w14:textId="77777777" w:rsidTr="009B6972">
        <w:trPr>
          <w:jc w:val="center"/>
        </w:trPr>
        <w:tc>
          <w:tcPr>
            <w:tcW w:w="720" w:type="pct"/>
            <w:tcBorders>
              <w:top w:val="nil"/>
              <w:left w:val="nil"/>
              <w:bottom w:val="nil"/>
              <w:right w:val="nil"/>
            </w:tcBorders>
          </w:tcPr>
          <w:p w14:paraId="07E9178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2001</w:t>
            </w:r>
          </w:p>
        </w:tc>
        <w:tc>
          <w:tcPr>
            <w:tcW w:w="711" w:type="pct"/>
            <w:tcBorders>
              <w:top w:val="nil"/>
              <w:left w:val="nil"/>
              <w:bottom w:val="nil"/>
              <w:right w:val="nil"/>
            </w:tcBorders>
          </w:tcPr>
          <w:p w14:paraId="1438444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24" w:type="pct"/>
            <w:tcBorders>
              <w:top w:val="nil"/>
              <w:left w:val="nil"/>
              <w:bottom w:val="nil"/>
              <w:right w:val="nil"/>
            </w:tcBorders>
          </w:tcPr>
          <w:p w14:paraId="4DA00E0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104782F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11" w:type="pct"/>
            <w:tcBorders>
              <w:top w:val="nil"/>
              <w:left w:val="nil"/>
              <w:bottom w:val="nil"/>
              <w:right w:val="nil"/>
            </w:tcBorders>
          </w:tcPr>
          <w:p w14:paraId="2277A50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6301F37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5CE565A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r>
      <w:tr w:rsidR="00706AEB" w:rsidRPr="00706AEB" w14:paraId="4B480359" w14:textId="77777777" w:rsidTr="009B6972">
        <w:trPr>
          <w:jc w:val="center"/>
        </w:trPr>
        <w:tc>
          <w:tcPr>
            <w:tcW w:w="720" w:type="pct"/>
            <w:tcBorders>
              <w:top w:val="nil"/>
              <w:left w:val="nil"/>
              <w:bottom w:val="nil"/>
              <w:right w:val="nil"/>
            </w:tcBorders>
          </w:tcPr>
          <w:p w14:paraId="6A74F7B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2002</w:t>
            </w:r>
          </w:p>
        </w:tc>
        <w:tc>
          <w:tcPr>
            <w:tcW w:w="711" w:type="pct"/>
            <w:tcBorders>
              <w:top w:val="nil"/>
              <w:left w:val="nil"/>
              <w:bottom w:val="nil"/>
              <w:right w:val="nil"/>
            </w:tcBorders>
          </w:tcPr>
          <w:p w14:paraId="244F633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nil"/>
              <w:left w:val="nil"/>
              <w:bottom w:val="nil"/>
              <w:right w:val="nil"/>
            </w:tcBorders>
          </w:tcPr>
          <w:p w14:paraId="149E495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05" w:type="pct"/>
            <w:tcBorders>
              <w:top w:val="nil"/>
              <w:left w:val="nil"/>
              <w:bottom w:val="nil"/>
              <w:right w:val="nil"/>
            </w:tcBorders>
          </w:tcPr>
          <w:p w14:paraId="17705AF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11" w:type="pct"/>
            <w:tcBorders>
              <w:top w:val="nil"/>
              <w:left w:val="nil"/>
              <w:bottom w:val="nil"/>
              <w:right w:val="nil"/>
            </w:tcBorders>
          </w:tcPr>
          <w:p w14:paraId="4C5E465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-1,0</w:t>
            </w:r>
          </w:p>
        </w:tc>
        <w:tc>
          <w:tcPr>
            <w:tcW w:w="724" w:type="pct"/>
            <w:tcBorders>
              <w:top w:val="nil"/>
              <w:left w:val="nil"/>
              <w:bottom w:val="nil"/>
              <w:right w:val="nil"/>
            </w:tcBorders>
          </w:tcPr>
          <w:p w14:paraId="57BE441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3945F15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r>
      <w:tr w:rsidR="00706AEB" w:rsidRPr="00706AEB" w14:paraId="3CE899A7" w14:textId="77777777" w:rsidTr="009B6972">
        <w:trPr>
          <w:jc w:val="center"/>
        </w:trPr>
        <w:tc>
          <w:tcPr>
            <w:tcW w:w="720" w:type="pct"/>
            <w:tcBorders>
              <w:top w:val="nil"/>
              <w:left w:val="nil"/>
              <w:bottom w:val="nil"/>
              <w:right w:val="nil"/>
            </w:tcBorders>
          </w:tcPr>
          <w:p w14:paraId="24B55363"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2003</w:t>
            </w:r>
          </w:p>
        </w:tc>
        <w:tc>
          <w:tcPr>
            <w:tcW w:w="711" w:type="pct"/>
            <w:tcBorders>
              <w:top w:val="nil"/>
              <w:left w:val="nil"/>
              <w:bottom w:val="nil"/>
              <w:right w:val="nil"/>
            </w:tcBorders>
          </w:tcPr>
          <w:p w14:paraId="5B4CBF9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2A5E569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05" w:type="pct"/>
            <w:tcBorders>
              <w:top w:val="nil"/>
              <w:left w:val="nil"/>
              <w:bottom w:val="nil"/>
              <w:right w:val="nil"/>
            </w:tcBorders>
          </w:tcPr>
          <w:p w14:paraId="002D108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11" w:type="pct"/>
            <w:tcBorders>
              <w:top w:val="nil"/>
              <w:left w:val="nil"/>
              <w:bottom w:val="nil"/>
              <w:right w:val="nil"/>
            </w:tcBorders>
          </w:tcPr>
          <w:p w14:paraId="5BDF3EC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1E77C27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736D231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r>
      <w:tr w:rsidR="00706AEB" w:rsidRPr="00706AEB" w14:paraId="0CC31DD6" w14:textId="77777777" w:rsidTr="009B6972">
        <w:trPr>
          <w:jc w:val="center"/>
        </w:trPr>
        <w:tc>
          <w:tcPr>
            <w:tcW w:w="720" w:type="pct"/>
            <w:tcBorders>
              <w:top w:val="nil"/>
              <w:left w:val="nil"/>
              <w:bottom w:val="nil"/>
              <w:right w:val="nil"/>
            </w:tcBorders>
          </w:tcPr>
          <w:p w14:paraId="425B633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2004</w:t>
            </w:r>
          </w:p>
        </w:tc>
        <w:tc>
          <w:tcPr>
            <w:tcW w:w="711" w:type="pct"/>
            <w:tcBorders>
              <w:top w:val="nil"/>
              <w:left w:val="nil"/>
              <w:bottom w:val="nil"/>
              <w:right w:val="nil"/>
            </w:tcBorders>
          </w:tcPr>
          <w:p w14:paraId="46FA6D7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24" w:type="pct"/>
            <w:tcBorders>
              <w:top w:val="nil"/>
              <w:left w:val="nil"/>
              <w:bottom w:val="nil"/>
              <w:right w:val="nil"/>
            </w:tcBorders>
          </w:tcPr>
          <w:p w14:paraId="1045DCA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05" w:type="pct"/>
            <w:tcBorders>
              <w:top w:val="nil"/>
              <w:left w:val="nil"/>
              <w:bottom w:val="nil"/>
              <w:right w:val="nil"/>
            </w:tcBorders>
          </w:tcPr>
          <w:p w14:paraId="632DA5A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11" w:type="pct"/>
            <w:tcBorders>
              <w:top w:val="nil"/>
              <w:left w:val="nil"/>
              <w:bottom w:val="nil"/>
              <w:right w:val="nil"/>
            </w:tcBorders>
          </w:tcPr>
          <w:p w14:paraId="693945C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5537712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4AFDFC4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r>
      <w:tr w:rsidR="00706AEB" w:rsidRPr="00706AEB" w14:paraId="56CA9D8A" w14:textId="77777777" w:rsidTr="009B6972">
        <w:trPr>
          <w:jc w:val="center"/>
        </w:trPr>
        <w:tc>
          <w:tcPr>
            <w:tcW w:w="720" w:type="pct"/>
            <w:tcBorders>
              <w:top w:val="nil"/>
              <w:left w:val="nil"/>
              <w:bottom w:val="nil"/>
              <w:right w:val="nil"/>
            </w:tcBorders>
          </w:tcPr>
          <w:p w14:paraId="345C5483"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2005</w:t>
            </w:r>
          </w:p>
        </w:tc>
        <w:tc>
          <w:tcPr>
            <w:tcW w:w="711" w:type="pct"/>
            <w:tcBorders>
              <w:top w:val="nil"/>
              <w:left w:val="nil"/>
              <w:bottom w:val="nil"/>
              <w:right w:val="nil"/>
            </w:tcBorders>
          </w:tcPr>
          <w:p w14:paraId="5523012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0,5</w:t>
            </w:r>
          </w:p>
        </w:tc>
        <w:tc>
          <w:tcPr>
            <w:tcW w:w="724" w:type="pct"/>
            <w:tcBorders>
              <w:top w:val="nil"/>
              <w:left w:val="nil"/>
              <w:bottom w:val="nil"/>
              <w:right w:val="nil"/>
            </w:tcBorders>
          </w:tcPr>
          <w:p w14:paraId="3AF00DA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05" w:type="pct"/>
            <w:tcBorders>
              <w:top w:val="nil"/>
              <w:left w:val="nil"/>
              <w:bottom w:val="nil"/>
              <w:right w:val="nil"/>
            </w:tcBorders>
          </w:tcPr>
          <w:p w14:paraId="2648D3B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11" w:type="pct"/>
            <w:tcBorders>
              <w:top w:val="nil"/>
              <w:left w:val="nil"/>
              <w:bottom w:val="nil"/>
              <w:right w:val="nil"/>
            </w:tcBorders>
          </w:tcPr>
          <w:p w14:paraId="52EF5D6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43DF72F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6E4B38B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r>
      <w:tr w:rsidR="00706AEB" w:rsidRPr="00706AEB" w14:paraId="269E0894" w14:textId="77777777" w:rsidTr="009B6972">
        <w:trPr>
          <w:jc w:val="center"/>
        </w:trPr>
        <w:tc>
          <w:tcPr>
            <w:tcW w:w="720" w:type="pct"/>
            <w:tcBorders>
              <w:top w:val="nil"/>
              <w:left w:val="nil"/>
              <w:bottom w:val="nil"/>
              <w:right w:val="nil"/>
            </w:tcBorders>
          </w:tcPr>
          <w:p w14:paraId="360A9CA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2006</w:t>
            </w:r>
          </w:p>
        </w:tc>
        <w:tc>
          <w:tcPr>
            <w:tcW w:w="711" w:type="pct"/>
            <w:tcBorders>
              <w:top w:val="nil"/>
              <w:left w:val="nil"/>
              <w:bottom w:val="nil"/>
              <w:right w:val="nil"/>
            </w:tcBorders>
          </w:tcPr>
          <w:p w14:paraId="5028DDF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0,6</w:t>
            </w:r>
          </w:p>
        </w:tc>
        <w:tc>
          <w:tcPr>
            <w:tcW w:w="724" w:type="pct"/>
            <w:tcBorders>
              <w:top w:val="nil"/>
              <w:left w:val="nil"/>
              <w:bottom w:val="nil"/>
              <w:right w:val="nil"/>
            </w:tcBorders>
          </w:tcPr>
          <w:p w14:paraId="4AD7BC5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05" w:type="pct"/>
            <w:tcBorders>
              <w:top w:val="nil"/>
              <w:left w:val="nil"/>
              <w:bottom w:val="nil"/>
              <w:right w:val="nil"/>
            </w:tcBorders>
          </w:tcPr>
          <w:p w14:paraId="5160781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1,1</w:t>
            </w:r>
          </w:p>
        </w:tc>
        <w:tc>
          <w:tcPr>
            <w:tcW w:w="711" w:type="pct"/>
            <w:tcBorders>
              <w:top w:val="nil"/>
              <w:left w:val="nil"/>
              <w:bottom w:val="nil"/>
              <w:right w:val="nil"/>
            </w:tcBorders>
          </w:tcPr>
          <w:p w14:paraId="7CEC168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0829CCE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46A798C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r>
      <w:tr w:rsidR="00706AEB" w:rsidRPr="00706AEB" w14:paraId="755872BB" w14:textId="77777777" w:rsidTr="009B6972">
        <w:trPr>
          <w:jc w:val="center"/>
        </w:trPr>
        <w:tc>
          <w:tcPr>
            <w:tcW w:w="720" w:type="pct"/>
            <w:tcBorders>
              <w:top w:val="nil"/>
              <w:left w:val="nil"/>
              <w:bottom w:val="nil"/>
              <w:right w:val="nil"/>
            </w:tcBorders>
          </w:tcPr>
          <w:p w14:paraId="17BBE54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2007</w:t>
            </w:r>
          </w:p>
        </w:tc>
        <w:tc>
          <w:tcPr>
            <w:tcW w:w="711" w:type="pct"/>
            <w:tcBorders>
              <w:top w:val="nil"/>
              <w:left w:val="nil"/>
              <w:bottom w:val="nil"/>
              <w:right w:val="nil"/>
            </w:tcBorders>
          </w:tcPr>
          <w:p w14:paraId="1E5730D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0,5</w:t>
            </w:r>
          </w:p>
        </w:tc>
        <w:tc>
          <w:tcPr>
            <w:tcW w:w="724" w:type="pct"/>
            <w:tcBorders>
              <w:top w:val="nil"/>
              <w:left w:val="nil"/>
              <w:bottom w:val="nil"/>
              <w:right w:val="nil"/>
            </w:tcBorders>
          </w:tcPr>
          <w:p w14:paraId="11F907A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0,9</w:t>
            </w:r>
          </w:p>
        </w:tc>
        <w:tc>
          <w:tcPr>
            <w:tcW w:w="705" w:type="pct"/>
            <w:tcBorders>
              <w:top w:val="nil"/>
              <w:left w:val="nil"/>
              <w:bottom w:val="nil"/>
              <w:right w:val="nil"/>
            </w:tcBorders>
          </w:tcPr>
          <w:p w14:paraId="19A7C5A6"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1,3</w:t>
            </w:r>
          </w:p>
        </w:tc>
        <w:tc>
          <w:tcPr>
            <w:tcW w:w="711" w:type="pct"/>
            <w:tcBorders>
              <w:top w:val="nil"/>
              <w:left w:val="nil"/>
              <w:bottom w:val="nil"/>
              <w:right w:val="nil"/>
            </w:tcBorders>
          </w:tcPr>
          <w:p w14:paraId="5456305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0,2</w:t>
            </w:r>
          </w:p>
        </w:tc>
        <w:tc>
          <w:tcPr>
            <w:tcW w:w="724" w:type="pct"/>
            <w:tcBorders>
              <w:top w:val="nil"/>
              <w:left w:val="nil"/>
              <w:bottom w:val="nil"/>
              <w:right w:val="nil"/>
            </w:tcBorders>
          </w:tcPr>
          <w:p w14:paraId="09888A6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05" w:type="pct"/>
            <w:tcBorders>
              <w:top w:val="nil"/>
              <w:left w:val="nil"/>
              <w:bottom w:val="nil"/>
              <w:right w:val="nil"/>
            </w:tcBorders>
          </w:tcPr>
          <w:p w14:paraId="5632C91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r>
      <w:tr w:rsidR="00706AEB" w:rsidRPr="00706AEB" w14:paraId="5116F779" w14:textId="77777777" w:rsidTr="009B6972">
        <w:trPr>
          <w:jc w:val="center"/>
        </w:trPr>
        <w:tc>
          <w:tcPr>
            <w:tcW w:w="720" w:type="pct"/>
            <w:tcBorders>
              <w:top w:val="nil"/>
              <w:left w:val="nil"/>
              <w:bottom w:val="nil"/>
              <w:right w:val="nil"/>
            </w:tcBorders>
          </w:tcPr>
          <w:p w14:paraId="5D365CC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2008</w:t>
            </w:r>
          </w:p>
        </w:tc>
        <w:tc>
          <w:tcPr>
            <w:tcW w:w="711" w:type="pct"/>
            <w:tcBorders>
              <w:top w:val="nil"/>
              <w:left w:val="nil"/>
              <w:bottom w:val="nil"/>
              <w:right w:val="nil"/>
            </w:tcBorders>
          </w:tcPr>
          <w:p w14:paraId="099321D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6C85976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0,6</w:t>
            </w:r>
          </w:p>
        </w:tc>
        <w:tc>
          <w:tcPr>
            <w:tcW w:w="705" w:type="pct"/>
            <w:tcBorders>
              <w:top w:val="nil"/>
              <w:left w:val="nil"/>
              <w:bottom w:val="nil"/>
              <w:right w:val="nil"/>
            </w:tcBorders>
          </w:tcPr>
          <w:p w14:paraId="5C0F59D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11" w:type="pct"/>
            <w:tcBorders>
              <w:top w:val="nil"/>
              <w:left w:val="nil"/>
              <w:bottom w:val="nil"/>
              <w:right w:val="nil"/>
            </w:tcBorders>
          </w:tcPr>
          <w:p w14:paraId="53F7335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0,0</w:t>
            </w:r>
          </w:p>
        </w:tc>
        <w:tc>
          <w:tcPr>
            <w:tcW w:w="724" w:type="pct"/>
            <w:tcBorders>
              <w:top w:val="nil"/>
              <w:left w:val="nil"/>
              <w:bottom w:val="nil"/>
              <w:right w:val="nil"/>
            </w:tcBorders>
          </w:tcPr>
          <w:p w14:paraId="4D79C2C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05" w:type="pct"/>
            <w:tcBorders>
              <w:top w:val="nil"/>
              <w:left w:val="nil"/>
              <w:bottom w:val="nil"/>
              <w:right w:val="nil"/>
            </w:tcBorders>
          </w:tcPr>
          <w:p w14:paraId="5332709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r>
      <w:tr w:rsidR="00706AEB" w:rsidRPr="00706AEB" w14:paraId="395EC139" w14:textId="77777777" w:rsidTr="009B6972">
        <w:trPr>
          <w:jc w:val="center"/>
        </w:trPr>
        <w:tc>
          <w:tcPr>
            <w:tcW w:w="720" w:type="pct"/>
            <w:tcBorders>
              <w:top w:val="nil"/>
              <w:left w:val="nil"/>
              <w:bottom w:val="nil"/>
              <w:right w:val="nil"/>
            </w:tcBorders>
          </w:tcPr>
          <w:p w14:paraId="7920BEE3"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2009</w:t>
            </w:r>
          </w:p>
        </w:tc>
        <w:tc>
          <w:tcPr>
            <w:tcW w:w="711" w:type="pct"/>
            <w:tcBorders>
              <w:top w:val="nil"/>
              <w:left w:val="nil"/>
              <w:bottom w:val="nil"/>
              <w:right w:val="nil"/>
            </w:tcBorders>
          </w:tcPr>
          <w:p w14:paraId="7847F3D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7B615B6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1,5</w:t>
            </w:r>
          </w:p>
        </w:tc>
        <w:tc>
          <w:tcPr>
            <w:tcW w:w="705" w:type="pct"/>
            <w:tcBorders>
              <w:top w:val="nil"/>
              <w:left w:val="nil"/>
              <w:bottom w:val="nil"/>
              <w:right w:val="nil"/>
            </w:tcBorders>
          </w:tcPr>
          <w:p w14:paraId="60FBC34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1,4</w:t>
            </w:r>
          </w:p>
        </w:tc>
        <w:tc>
          <w:tcPr>
            <w:tcW w:w="711" w:type="pct"/>
            <w:tcBorders>
              <w:top w:val="nil"/>
              <w:left w:val="nil"/>
              <w:bottom w:val="nil"/>
              <w:right w:val="nil"/>
            </w:tcBorders>
          </w:tcPr>
          <w:p w14:paraId="35802ED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c>
          <w:tcPr>
            <w:tcW w:w="724" w:type="pct"/>
            <w:tcBorders>
              <w:top w:val="nil"/>
              <w:left w:val="nil"/>
              <w:bottom w:val="nil"/>
              <w:right w:val="nil"/>
            </w:tcBorders>
          </w:tcPr>
          <w:p w14:paraId="119123E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05" w:type="pct"/>
            <w:tcBorders>
              <w:top w:val="nil"/>
              <w:left w:val="nil"/>
              <w:bottom w:val="nil"/>
              <w:right w:val="nil"/>
            </w:tcBorders>
          </w:tcPr>
          <w:p w14:paraId="081C1BA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r>
      <w:tr w:rsidR="00706AEB" w:rsidRPr="00706AEB" w14:paraId="6C078722" w14:textId="77777777" w:rsidTr="009B6972">
        <w:trPr>
          <w:jc w:val="center"/>
        </w:trPr>
        <w:tc>
          <w:tcPr>
            <w:tcW w:w="720" w:type="pct"/>
            <w:tcBorders>
              <w:top w:val="nil"/>
              <w:left w:val="nil"/>
              <w:bottom w:val="nil"/>
              <w:right w:val="nil"/>
            </w:tcBorders>
          </w:tcPr>
          <w:p w14:paraId="0327677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2010</w:t>
            </w:r>
          </w:p>
        </w:tc>
        <w:tc>
          <w:tcPr>
            <w:tcW w:w="711" w:type="pct"/>
            <w:tcBorders>
              <w:top w:val="nil"/>
              <w:left w:val="nil"/>
              <w:bottom w:val="nil"/>
              <w:right w:val="nil"/>
            </w:tcBorders>
          </w:tcPr>
          <w:p w14:paraId="19B9568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1,1</w:t>
            </w:r>
          </w:p>
        </w:tc>
        <w:tc>
          <w:tcPr>
            <w:tcW w:w="724" w:type="pct"/>
            <w:tcBorders>
              <w:top w:val="nil"/>
              <w:left w:val="nil"/>
              <w:bottom w:val="nil"/>
              <w:right w:val="nil"/>
            </w:tcBorders>
          </w:tcPr>
          <w:p w14:paraId="7639ADD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1,5</w:t>
            </w:r>
          </w:p>
        </w:tc>
        <w:tc>
          <w:tcPr>
            <w:tcW w:w="705" w:type="pct"/>
            <w:tcBorders>
              <w:top w:val="nil"/>
              <w:left w:val="nil"/>
              <w:bottom w:val="nil"/>
              <w:right w:val="nil"/>
            </w:tcBorders>
          </w:tcPr>
          <w:p w14:paraId="1DCF33C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1,6</w:t>
            </w:r>
          </w:p>
        </w:tc>
        <w:tc>
          <w:tcPr>
            <w:tcW w:w="711" w:type="pct"/>
            <w:tcBorders>
              <w:top w:val="nil"/>
              <w:left w:val="nil"/>
              <w:bottom w:val="nil"/>
              <w:right w:val="nil"/>
            </w:tcBorders>
          </w:tcPr>
          <w:p w14:paraId="310219F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24" w:type="pct"/>
            <w:tcBorders>
              <w:top w:val="nil"/>
              <w:left w:val="nil"/>
              <w:bottom w:val="nil"/>
              <w:right w:val="nil"/>
            </w:tcBorders>
          </w:tcPr>
          <w:p w14:paraId="38AA9C7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05" w:type="pct"/>
            <w:tcBorders>
              <w:top w:val="nil"/>
              <w:left w:val="nil"/>
              <w:bottom w:val="nil"/>
              <w:right w:val="nil"/>
            </w:tcBorders>
          </w:tcPr>
          <w:p w14:paraId="0441D14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r>
      <w:tr w:rsidR="00706AEB" w:rsidRPr="00706AEB" w14:paraId="03FF2F7E" w14:textId="77777777" w:rsidTr="009B6972">
        <w:trPr>
          <w:jc w:val="center"/>
        </w:trPr>
        <w:tc>
          <w:tcPr>
            <w:tcW w:w="720" w:type="pct"/>
            <w:tcBorders>
              <w:top w:val="nil"/>
              <w:left w:val="nil"/>
              <w:bottom w:val="nil"/>
              <w:right w:val="nil"/>
            </w:tcBorders>
          </w:tcPr>
          <w:p w14:paraId="77D80F7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2011</w:t>
            </w:r>
          </w:p>
        </w:tc>
        <w:tc>
          <w:tcPr>
            <w:tcW w:w="711" w:type="pct"/>
            <w:tcBorders>
              <w:top w:val="nil"/>
              <w:left w:val="nil"/>
              <w:bottom w:val="nil"/>
              <w:right w:val="nil"/>
            </w:tcBorders>
          </w:tcPr>
          <w:p w14:paraId="36D672F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24" w:type="pct"/>
            <w:tcBorders>
              <w:top w:val="nil"/>
              <w:left w:val="nil"/>
              <w:bottom w:val="nil"/>
              <w:right w:val="nil"/>
            </w:tcBorders>
          </w:tcPr>
          <w:p w14:paraId="5C06529D"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0,8</w:t>
            </w:r>
          </w:p>
        </w:tc>
        <w:tc>
          <w:tcPr>
            <w:tcW w:w="705" w:type="pct"/>
            <w:tcBorders>
              <w:top w:val="nil"/>
              <w:left w:val="nil"/>
              <w:bottom w:val="nil"/>
              <w:right w:val="nil"/>
            </w:tcBorders>
          </w:tcPr>
          <w:p w14:paraId="799C30C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11" w:type="pct"/>
            <w:tcBorders>
              <w:top w:val="nil"/>
              <w:left w:val="nil"/>
              <w:bottom w:val="nil"/>
              <w:right w:val="nil"/>
            </w:tcBorders>
          </w:tcPr>
          <w:p w14:paraId="7808BAD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24" w:type="pct"/>
            <w:tcBorders>
              <w:top w:val="nil"/>
              <w:left w:val="nil"/>
              <w:bottom w:val="nil"/>
              <w:right w:val="nil"/>
            </w:tcBorders>
          </w:tcPr>
          <w:p w14:paraId="01F44431"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05" w:type="pct"/>
            <w:tcBorders>
              <w:top w:val="nil"/>
              <w:left w:val="nil"/>
              <w:bottom w:val="nil"/>
              <w:right w:val="nil"/>
            </w:tcBorders>
          </w:tcPr>
          <w:p w14:paraId="12E8B1F1"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0,2</w:t>
            </w:r>
          </w:p>
        </w:tc>
      </w:tr>
      <w:tr w:rsidR="00706AEB" w:rsidRPr="00706AEB" w14:paraId="6347C1E9" w14:textId="77777777" w:rsidTr="009B6972">
        <w:trPr>
          <w:jc w:val="center"/>
        </w:trPr>
        <w:tc>
          <w:tcPr>
            <w:tcW w:w="720" w:type="pct"/>
            <w:tcBorders>
              <w:top w:val="nil"/>
              <w:left w:val="nil"/>
              <w:bottom w:val="nil"/>
              <w:right w:val="nil"/>
            </w:tcBorders>
          </w:tcPr>
          <w:p w14:paraId="6FCD9D15"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2012</w:t>
            </w:r>
          </w:p>
        </w:tc>
        <w:tc>
          <w:tcPr>
            <w:tcW w:w="711" w:type="pct"/>
            <w:tcBorders>
              <w:top w:val="nil"/>
              <w:left w:val="nil"/>
              <w:bottom w:val="nil"/>
              <w:right w:val="nil"/>
            </w:tcBorders>
          </w:tcPr>
          <w:p w14:paraId="3E10243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24" w:type="pct"/>
            <w:tcBorders>
              <w:top w:val="nil"/>
              <w:left w:val="nil"/>
              <w:bottom w:val="nil"/>
              <w:right w:val="nil"/>
            </w:tcBorders>
          </w:tcPr>
          <w:p w14:paraId="0C49457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0,9</w:t>
            </w:r>
          </w:p>
        </w:tc>
        <w:tc>
          <w:tcPr>
            <w:tcW w:w="705" w:type="pct"/>
            <w:tcBorders>
              <w:top w:val="nil"/>
              <w:left w:val="nil"/>
              <w:bottom w:val="nil"/>
              <w:right w:val="nil"/>
            </w:tcBorders>
          </w:tcPr>
          <w:p w14:paraId="71FBB68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1,1</w:t>
            </w:r>
          </w:p>
        </w:tc>
        <w:tc>
          <w:tcPr>
            <w:tcW w:w="711" w:type="pct"/>
            <w:tcBorders>
              <w:top w:val="nil"/>
              <w:left w:val="nil"/>
              <w:bottom w:val="nil"/>
              <w:right w:val="nil"/>
            </w:tcBorders>
          </w:tcPr>
          <w:p w14:paraId="60957ADB"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24" w:type="pct"/>
            <w:tcBorders>
              <w:top w:val="nil"/>
              <w:left w:val="nil"/>
              <w:bottom w:val="nil"/>
              <w:right w:val="nil"/>
            </w:tcBorders>
          </w:tcPr>
          <w:p w14:paraId="6197177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05" w:type="pct"/>
            <w:tcBorders>
              <w:top w:val="nil"/>
              <w:left w:val="nil"/>
              <w:bottom w:val="nil"/>
              <w:right w:val="nil"/>
            </w:tcBorders>
          </w:tcPr>
          <w:p w14:paraId="7C6C56B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0,3</w:t>
            </w:r>
          </w:p>
        </w:tc>
      </w:tr>
      <w:tr w:rsidR="00706AEB" w:rsidRPr="00706AEB" w14:paraId="30268E1A" w14:textId="77777777" w:rsidTr="009B6972">
        <w:trPr>
          <w:jc w:val="center"/>
        </w:trPr>
        <w:tc>
          <w:tcPr>
            <w:tcW w:w="720" w:type="pct"/>
            <w:tcBorders>
              <w:top w:val="nil"/>
              <w:left w:val="nil"/>
              <w:bottom w:val="nil"/>
              <w:right w:val="nil"/>
            </w:tcBorders>
          </w:tcPr>
          <w:p w14:paraId="52E6E53B"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2013</w:t>
            </w:r>
          </w:p>
        </w:tc>
        <w:tc>
          <w:tcPr>
            <w:tcW w:w="711" w:type="pct"/>
            <w:tcBorders>
              <w:top w:val="nil"/>
              <w:left w:val="nil"/>
              <w:bottom w:val="nil"/>
              <w:right w:val="nil"/>
            </w:tcBorders>
          </w:tcPr>
          <w:p w14:paraId="7EF4DD4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24" w:type="pct"/>
            <w:tcBorders>
              <w:top w:val="nil"/>
              <w:left w:val="nil"/>
              <w:bottom w:val="nil"/>
              <w:right w:val="nil"/>
            </w:tcBorders>
          </w:tcPr>
          <w:p w14:paraId="12D8D1C5"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1,2</w:t>
            </w:r>
          </w:p>
        </w:tc>
        <w:tc>
          <w:tcPr>
            <w:tcW w:w="705" w:type="pct"/>
            <w:tcBorders>
              <w:top w:val="nil"/>
              <w:left w:val="nil"/>
              <w:bottom w:val="nil"/>
              <w:right w:val="nil"/>
            </w:tcBorders>
          </w:tcPr>
          <w:p w14:paraId="22F42D3D"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11" w:type="pct"/>
            <w:tcBorders>
              <w:top w:val="nil"/>
              <w:left w:val="nil"/>
              <w:bottom w:val="nil"/>
              <w:right w:val="nil"/>
            </w:tcBorders>
          </w:tcPr>
          <w:p w14:paraId="0C78394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0,0</w:t>
            </w:r>
          </w:p>
        </w:tc>
        <w:tc>
          <w:tcPr>
            <w:tcW w:w="724" w:type="pct"/>
            <w:tcBorders>
              <w:top w:val="nil"/>
              <w:left w:val="nil"/>
              <w:bottom w:val="nil"/>
              <w:right w:val="nil"/>
            </w:tcBorders>
          </w:tcPr>
          <w:p w14:paraId="7B39400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5E59A54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0,2</w:t>
            </w:r>
          </w:p>
        </w:tc>
      </w:tr>
      <w:tr w:rsidR="00706AEB" w:rsidRPr="00706AEB" w14:paraId="33965B99" w14:textId="77777777" w:rsidTr="009B6972">
        <w:trPr>
          <w:jc w:val="center"/>
        </w:trPr>
        <w:tc>
          <w:tcPr>
            <w:tcW w:w="720" w:type="pct"/>
            <w:tcBorders>
              <w:top w:val="nil"/>
              <w:left w:val="nil"/>
              <w:bottom w:val="nil"/>
              <w:right w:val="nil"/>
            </w:tcBorders>
          </w:tcPr>
          <w:p w14:paraId="52265835"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2014</w:t>
            </w:r>
          </w:p>
        </w:tc>
        <w:tc>
          <w:tcPr>
            <w:tcW w:w="711" w:type="pct"/>
            <w:tcBorders>
              <w:top w:val="nil"/>
              <w:left w:val="nil"/>
              <w:bottom w:val="nil"/>
              <w:right w:val="nil"/>
            </w:tcBorders>
          </w:tcPr>
          <w:p w14:paraId="2412BE2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7E1589E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05" w:type="pct"/>
            <w:tcBorders>
              <w:top w:val="nil"/>
              <w:left w:val="nil"/>
              <w:bottom w:val="nil"/>
              <w:right w:val="nil"/>
            </w:tcBorders>
          </w:tcPr>
          <w:p w14:paraId="1B5925F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11" w:type="pct"/>
            <w:tcBorders>
              <w:top w:val="nil"/>
              <w:left w:val="nil"/>
              <w:bottom w:val="nil"/>
              <w:right w:val="nil"/>
            </w:tcBorders>
          </w:tcPr>
          <w:p w14:paraId="46111DC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c>
          <w:tcPr>
            <w:tcW w:w="724" w:type="pct"/>
            <w:tcBorders>
              <w:top w:val="nil"/>
              <w:left w:val="nil"/>
              <w:bottom w:val="nil"/>
              <w:right w:val="nil"/>
            </w:tcBorders>
          </w:tcPr>
          <w:p w14:paraId="19AF96D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00395C4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r>
      <w:tr w:rsidR="00706AEB" w:rsidRPr="00706AEB" w14:paraId="4346D376" w14:textId="77777777" w:rsidTr="009B6972">
        <w:trPr>
          <w:jc w:val="center"/>
        </w:trPr>
        <w:tc>
          <w:tcPr>
            <w:tcW w:w="720" w:type="pct"/>
            <w:tcBorders>
              <w:top w:val="nil"/>
              <w:left w:val="nil"/>
              <w:bottom w:val="nil"/>
              <w:right w:val="nil"/>
            </w:tcBorders>
          </w:tcPr>
          <w:p w14:paraId="2A44D8D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2015</w:t>
            </w:r>
          </w:p>
        </w:tc>
        <w:tc>
          <w:tcPr>
            <w:tcW w:w="711" w:type="pct"/>
            <w:tcBorders>
              <w:top w:val="nil"/>
              <w:left w:val="nil"/>
              <w:bottom w:val="nil"/>
              <w:right w:val="nil"/>
            </w:tcBorders>
          </w:tcPr>
          <w:p w14:paraId="2E3EC92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0,7</w:t>
            </w:r>
          </w:p>
        </w:tc>
        <w:tc>
          <w:tcPr>
            <w:tcW w:w="724" w:type="pct"/>
            <w:tcBorders>
              <w:top w:val="nil"/>
              <w:left w:val="nil"/>
              <w:bottom w:val="nil"/>
              <w:right w:val="nil"/>
            </w:tcBorders>
          </w:tcPr>
          <w:p w14:paraId="39B7C75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05" w:type="pct"/>
            <w:tcBorders>
              <w:top w:val="nil"/>
              <w:left w:val="nil"/>
              <w:bottom w:val="nil"/>
              <w:right w:val="nil"/>
            </w:tcBorders>
          </w:tcPr>
          <w:p w14:paraId="5A673D3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11" w:type="pct"/>
            <w:tcBorders>
              <w:top w:val="nil"/>
              <w:left w:val="nil"/>
              <w:bottom w:val="nil"/>
              <w:right w:val="nil"/>
            </w:tcBorders>
          </w:tcPr>
          <w:p w14:paraId="45A3E39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0,3</w:t>
            </w:r>
          </w:p>
        </w:tc>
        <w:tc>
          <w:tcPr>
            <w:tcW w:w="724" w:type="pct"/>
            <w:tcBorders>
              <w:top w:val="nil"/>
              <w:left w:val="nil"/>
              <w:bottom w:val="nil"/>
              <w:right w:val="nil"/>
            </w:tcBorders>
          </w:tcPr>
          <w:p w14:paraId="3B5FAAD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05" w:type="pct"/>
            <w:tcBorders>
              <w:top w:val="nil"/>
              <w:left w:val="nil"/>
              <w:bottom w:val="nil"/>
              <w:right w:val="nil"/>
            </w:tcBorders>
          </w:tcPr>
          <w:p w14:paraId="6029EBC5"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-0,2</w:t>
            </w:r>
          </w:p>
        </w:tc>
      </w:tr>
      <w:tr w:rsidR="00706AEB" w:rsidRPr="00706AEB" w14:paraId="76508104" w14:textId="77777777" w:rsidTr="009B6972">
        <w:trPr>
          <w:jc w:val="center"/>
        </w:trPr>
        <w:tc>
          <w:tcPr>
            <w:tcW w:w="720" w:type="pct"/>
            <w:tcBorders>
              <w:top w:val="nil"/>
              <w:left w:val="nil"/>
              <w:bottom w:val="nil"/>
              <w:right w:val="nil"/>
            </w:tcBorders>
          </w:tcPr>
          <w:p w14:paraId="0F2B291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2016</w:t>
            </w:r>
          </w:p>
        </w:tc>
        <w:tc>
          <w:tcPr>
            <w:tcW w:w="711" w:type="pct"/>
            <w:tcBorders>
              <w:top w:val="nil"/>
              <w:left w:val="nil"/>
              <w:bottom w:val="nil"/>
              <w:right w:val="nil"/>
            </w:tcBorders>
          </w:tcPr>
          <w:p w14:paraId="05D50FCF"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1,1</w:t>
            </w:r>
          </w:p>
        </w:tc>
        <w:tc>
          <w:tcPr>
            <w:tcW w:w="724" w:type="pct"/>
            <w:tcBorders>
              <w:top w:val="nil"/>
              <w:left w:val="nil"/>
              <w:bottom w:val="nil"/>
              <w:right w:val="nil"/>
            </w:tcBorders>
          </w:tcPr>
          <w:p w14:paraId="59CC3C9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05" w:type="pct"/>
            <w:tcBorders>
              <w:top w:val="nil"/>
              <w:left w:val="nil"/>
              <w:bottom w:val="nil"/>
              <w:right w:val="nil"/>
            </w:tcBorders>
          </w:tcPr>
          <w:p w14:paraId="0B3E004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1,3</w:t>
            </w:r>
          </w:p>
        </w:tc>
        <w:tc>
          <w:tcPr>
            <w:tcW w:w="711" w:type="pct"/>
            <w:tcBorders>
              <w:top w:val="nil"/>
              <w:left w:val="nil"/>
              <w:bottom w:val="nil"/>
              <w:right w:val="nil"/>
            </w:tcBorders>
          </w:tcPr>
          <w:p w14:paraId="649E0BF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24" w:type="pct"/>
            <w:tcBorders>
              <w:top w:val="nil"/>
              <w:left w:val="nil"/>
              <w:bottom w:val="nil"/>
              <w:right w:val="nil"/>
            </w:tcBorders>
          </w:tcPr>
          <w:p w14:paraId="1E3F0BCF"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0,3</w:t>
            </w:r>
          </w:p>
        </w:tc>
        <w:tc>
          <w:tcPr>
            <w:tcW w:w="705" w:type="pct"/>
            <w:tcBorders>
              <w:top w:val="nil"/>
              <w:left w:val="nil"/>
              <w:bottom w:val="nil"/>
              <w:right w:val="nil"/>
            </w:tcBorders>
          </w:tcPr>
          <w:p w14:paraId="73B4B35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r>
      <w:tr w:rsidR="00706AEB" w:rsidRPr="00706AEB" w14:paraId="00E228BC" w14:textId="77777777" w:rsidTr="009B6972">
        <w:trPr>
          <w:jc w:val="center"/>
        </w:trPr>
        <w:tc>
          <w:tcPr>
            <w:tcW w:w="720" w:type="pct"/>
            <w:tcBorders>
              <w:top w:val="nil"/>
              <w:left w:val="nil"/>
              <w:bottom w:val="nil"/>
              <w:right w:val="nil"/>
            </w:tcBorders>
          </w:tcPr>
          <w:p w14:paraId="09727F0D"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2017</w:t>
            </w:r>
          </w:p>
        </w:tc>
        <w:tc>
          <w:tcPr>
            <w:tcW w:w="711" w:type="pct"/>
            <w:tcBorders>
              <w:top w:val="nil"/>
              <w:left w:val="nil"/>
              <w:bottom w:val="nil"/>
              <w:right w:val="nil"/>
            </w:tcBorders>
          </w:tcPr>
          <w:p w14:paraId="0880CE4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24" w:type="pct"/>
            <w:tcBorders>
              <w:top w:val="nil"/>
              <w:left w:val="nil"/>
              <w:bottom w:val="nil"/>
              <w:right w:val="nil"/>
            </w:tcBorders>
          </w:tcPr>
          <w:p w14:paraId="5076F26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05" w:type="pct"/>
            <w:tcBorders>
              <w:top w:val="nil"/>
              <w:left w:val="nil"/>
              <w:bottom w:val="nil"/>
              <w:right w:val="nil"/>
            </w:tcBorders>
          </w:tcPr>
          <w:p w14:paraId="7E3E4D7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11" w:type="pct"/>
            <w:tcBorders>
              <w:top w:val="nil"/>
              <w:left w:val="nil"/>
              <w:bottom w:val="nil"/>
              <w:right w:val="nil"/>
            </w:tcBorders>
          </w:tcPr>
          <w:p w14:paraId="372F4F6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24" w:type="pct"/>
            <w:tcBorders>
              <w:top w:val="nil"/>
              <w:left w:val="nil"/>
              <w:bottom w:val="nil"/>
              <w:right w:val="nil"/>
            </w:tcBorders>
          </w:tcPr>
          <w:p w14:paraId="2D054B6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c>
          <w:tcPr>
            <w:tcW w:w="705" w:type="pct"/>
            <w:tcBorders>
              <w:top w:val="nil"/>
              <w:left w:val="nil"/>
              <w:bottom w:val="nil"/>
              <w:right w:val="nil"/>
            </w:tcBorders>
          </w:tcPr>
          <w:p w14:paraId="3F2B72D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r>
      <w:tr w:rsidR="00706AEB" w:rsidRPr="00706AEB" w14:paraId="5A8ECDCD" w14:textId="77777777" w:rsidTr="009B6972">
        <w:trPr>
          <w:jc w:val="center"/>
        </w:trPr>
        <w:tc>
          <w:tcPr>
            <w:tcW w:w="720" w:type="pct"/>
            <w:tcBorders>
              <w:top w:val="nil"/>
              <w:left w:val="nil"/>
              <w:bottom w:val="nil"/>
              <w:right w:val="nil"/>
            </w:tcBorders>
          </w:tcPr>
          <w:p w14:paraId="7F415A5B"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2018</w:t>
            </w:r>
          </w:p>
        </w:tc>
        <w:tc>
          <w:tcPr>
            <w:tcW w:w="711" w:type="pct"/>
            <w:tcBorders>
              <w:top w:val="nil"/>
              <w:left w:val="nil"/>
              <w:bottom w:val="nil"/>
              <w:right w:val="nil"/>
            </w:tcBorders>
          </w:tcPr>
          <w:p w14:paraId="09345FC1"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1,3</w:t>
            </w:r>
          </w:p>
        </w:tc>
        <w:tc>
          <w:tcPr>
            <w:tcW w:w="724" w:type="pct"/>
            <w:tcBorders>
              <w:top w:val="nil"/>
              <w:left w:val="nil"/>
              <w:bottom w:val="nil"/>
              <w:right w:val="nil"/>
            </w:tcBorders>
          </w:tcPr>
          <w:p w14:paraId="394A368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05" w:type="pct"/>
            <w:tcBorders>
              <w:top w:val="nil"/>
              <w:left w:val="nil"/>
              <w:bottom w:val="nil"/>
              <w:right w:val="nil"/>
            </w:tcBorders>
          </w:tcPr>
          <w:p w14:paraId="6F1A6A20"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1,3</w:t>
            </w:r>
          </w:p>
        </w:tc>
        <w:tc>
          <w:tcPr>
            <w:tcW w:w="711" w:type="pct"/>
            <w:tcBorders>
              <w:top w:val="nil"/>
              <w:left w:val="nil"/>
              <w:bottom w:val="nil"/>
              <w:right w:val="nil"/>
            </w:tcBorders>
          </w:tcPr>
          <w:p w14:paraId="6366375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24" w:type="pct"/>
            <w:tcBorders>
              <w:top w:val="nil"/>
              <w:left w:val="nil"/>
              <w:bottom w:val="nil"/>
              <w:right w:val="nil"/>
            </w:tcBorders>
          </w:tcPr>
          <w:p w14:paraId="6366368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6347F4F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r>
      <w:tr w:rsidR="00706AEB" w:rsidRPr="00706AEB" w14:paraId="77F705A5" w14:textId="77777777" w:rsidTr="009B6972">
        <w:trPr>
          <w:jc w:val="center"/>
        </w:trPr>
        <w:tc>
          <w:tcPr>
            <w:tcW w:w="720" w:type="pct"/>
            <w:tcBorders>
              <w:top w:val="nil"/>
              <w:left w:val="nil"/>
              <w:bottom w:val="nil"/>
              <w:right w:val="nil"/>
            </w:tcBorders>
          </w:tcPr>
          <w:p w14:paraId="337A124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2019</w:t>
            </w:r>
          </w:p>
        </w:tc>
        <w:tc>
          <w:tcPr>
            <w:tcW w:w="711" w:type="pct"/>
            <w:tcBorders>
              <w:top w:val="nil"/>
              <w:left w:val="nil"/>
              <w:bottom w:val="nil"/>
              <w:right w:val="nil"/>
            </w:tcBorders>
          </w:tcPr>
          <w:p w14:paraId="6D1C21B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1,1</w:t>
            </w:r>
          </w:p>
        </w:tc>
        <w:tc>
          <w:tcPr>
            <w:tcW w:w="724" w:type="pct"/>
            <w:tcBorders>
              <w:top w:val="nil"/>
              <w:left w:val="nil"/>
              <w:bottom w:val="nil"/>
              <w:right w:val="nil"/>
            </w:tcBorders>
          </w:tcPr>
          <w:p w14:paraId="6B45F68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05" w:type="pct"/>
            <w:tcBorders>
              <w:top w:val="nil"/>
              <w:left w:val="nil"/>
              <w:bottom w:val="nil"/>
              <w:right w:val="nil"/>
            </w:tcBorders>
          </w:tcPr>
          <w:p w14:paraId="760F172B"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1,2</w:t>
            </w:r>
          </w:p>
        </w:tc>
        <w:tc>
          <w:tcPr>
            <w:tcW w:w="711" w:type="pct"/>
            <w:tcBorders>
              <w:top w:val="nil"/>
              <w:left w:val="nil"/>
              <w:bottom w:val="nil"/>
              <w:right w:val="nil"/>
            </w:tcBorders>
          </w:tcPr>
          <w:p w14:paraId="3BF8B82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24" w:type="pct"/>
            <w:tcBorders>
              <w:top w:val="nil"/>
              <w:left w:val="nil"/>
              <w:bottom w:val="nil"/>
              <w:right w:val="nil"/>
            </w:tcBorders>
          </w:tcPr>
          <w:p w14:paraId="4FBD301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0,3</w:t>
            </w:r>
          </w:p>
        </w:tc>
        <w:tc>
          <w:tcPr>
            <w:tcW w:w="705" w:type="pct"/>
            <w:tcBorders>
              <w:top w:val="nil"/>
              <w:left w:val="nil"/>
              <w:bottom w:val="nil"/>
              <w:right w:val="nil"/>
            </w:tcBorders>
          </w:tcPr>
          <w:p w14:paraId="27EADB9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0,4</w:t>
            </w:r>
          </w:p>
        </w:tc>
      </w:tr>
      <w:tr w:rsidR="00706AEB" w:rsidRPr="00706AEB" w14:paraId="19DF944A" w14:textId="77777777" w:rsidTr="009B6972">
        <w:trPr>
          <w:jc w:val="center"/>
        </w:trPr>
        <w:tc>
          <w:tcPr>
            <w:tcW w:w="720" w:type="pct"/>
            <w:tcBorders>
              <w:top w:val="nil"/>
              <w:left w:val="nil"/>
              <w:bottom w:val="nil"/>
              <w:right w:val="nil"/>
            </w:tcBorders>
          </w:tcPr>
          <w:p w14:paraId="5AA08A51"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2020</w:t>
            </w:r>
          </w:p>
        </w:tc>
        <w:tc>
          <w:tcPr>
            <w:tcW w:w="711" w:type="pct"/>
            <w:tcBorders>
              <w:top w:val="nil"/>
              <w:left w:val="nil"/>
              <w:bottom w:val="nil"/>
              <w:right w:val="nil"/>
            </w:tcBorders>
          </w:tcPr>
          <w:p w14:paraId="5BE73D8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5130912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4F3C691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11" w:type="pct"/>
            <w:tcBorders>
              <w:top w:val="nil"/>
              <w:left w:val="nil"/>
              <w:bottom w:val="nil"/>
              <w:right w:val="nil"/>
            </w:tcBorders>
          </w:tcPr>
          <w:p w14:paraId="5B9889D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-0,8</w:t>
            </w:r>
          </w:p>
        </w:tc>
        <w:tc>
          <w:tcPr>
            <w:tcW w:w="724" w:type="pct"/>
            <w:tcBorders>
              <w:top w:val="nil"/>
              <w:left w:val="nil"/>
              <w:bottom w:val="nil"/>
              <w:right w:val="nil"/>
            </w:tcBorders>
          </w:tcPr>
          <w:p w14:paraId="05ED124B"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-0,2</w:t>
            </w:r>
          </w:p>
        </w:tc>
        <w:tc>
          <w:tcPr>
            <w:tcW w:w="705" w:type="pct"/>
            <w:tcBorders>
              <w:top w:val="nil"/>
              <w:left w:val="nil"/>
              <w:bottom w:val="nil"/>
              <w:right w:val="nil"/>
            </w:tcBorders>
          </w:tcPr>
          <w:p w14:paraId="72E36D2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r>
      <w:tr w:rsidR="00706AEB" w:rsidRPr="00706AEB" w14:paraId="38B09DC6" w14:textId="77777777" w:rsidTr="009B6972">
        <w:trPr>
          <w:jc w:val="center"/>
        </w:trPr>
        <w:tc>
          <w:tcPr>
            <w:tcW w:w="720" w:type="pct"/>
            <w:tcBorders>
              <w:top w:val="nil"/>
              <w:left w:val="nil"/>
              <w:bottom w:val="nil"/>
              <w:right w:val="nil"/>
            </w:tcBorders>
          </w:tcPr>
          <w:p w14:paraId="31489EF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2021</w:t>
            </w:r>
          </w:p>
        </w:tc>
        <w:tc>
          <w:tcPr>
            <w:tcW w:w="711" w:type="pct"/>
            <w:tcBorders>
              <w:top w:val="nil"/>
              <w:left w:val="nil"/>
              <w:bottom w:val="nil"/>
              <w:right w:val="nil"/>
            </w:tcBorders>
          </w:tcPr>
          <w:p w14:paraId="4A08546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3C9A12D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05" w:type="pct"/>
            <w:tcBorders>
              <w:top w:val="nil"/>
              <w:left w:val="nil"/>
              <w:bottom w:val="nil"/>
              <w:right w:val="nil"/>
            </w:tcBorders>
          </w:tcPr>
          <w:p w14:paraId="7DD1706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1,3</w:t>
            </w:r>
          </w:p>
        </w:tc>
        <w:tc>
          <w:tcPr>
            <w:tcW w:w="711" w:type="pct"/>
            <w:tcBorders>
              <w:top w:val="nil"/>
              <w:left w:val="nil"/>
              <w:bottom w:val="nil"/>
              <w:right w:val="nil"/>
            </w:tcBorders>
          </w:tcPr>
          <w:p w14:paraId="66D24FB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-0,7</w:t>
            </w:r>
          </w:p>
        </w:tc>
        <w:tc>
          <w:tcPr>
            <w:tcW w:w="724" w:type="pct"/>
            <w:tcBorders>
              <w:top w:val="nil"/>
              <w:left w:val="nil"/>
              <w:bottom w:val="nil"/>
              <w:right w:val="nil"/>
            </w:tcBorders>
          </w:tcPr>
          <w:p w14:paraId="2D49557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0,2</w:t>
            </w:r>
          </w:p>
        </w:tc>
        <w:tc>
          <w:tcPr>
            <w:tcW w:w="705" w:type="pct"/>
            <w:tcBorders>
              <w:top w:val="nil"/>
              <w:left w:val="nil"/>
              <w:bottom w:val="nil"/>
              <w:right w:val="nil"/>
            </w:tcBorders>
          </w:tcPr>
          <w:p w14:paraId="71613163"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0,4</w:t>
            </w:r>
          </w:p>
        </w:tc>
      </w:tr>
      <w:tr w:rsidR="00706AEB" w:rsidRPr="00706AEB" w14:paraId="7EAFB605" w14:textId="77777777" w:rsidTr="009B6972">
        <w:trPr>
          <w:jc w:val="center"/>
        </w:trPr>
        <w:tc>
          <w:tcPr>
            <w:tcW w:w="720" w:type="pct"/>
            <w:tcBorders>
              <w:top w:val="nil"/>
              <w:left w:val="nil"/>
              <w:bottom w:val="single" w:sz="4" w:space="0" w:color="auto"/>
              <w:right w:val="nil"/>
            </w:tcBorders>
          </w:tcPr>
          <w:p w14:paraId="6AA183AD"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2022</w:t>
            </w:r>
          </w:p>
        </w:tc>
        <w:tc>
          <w:tcPr>
            <w:tcW w:w="711" w:type="pct"/>
            <w:tcBorders>
              <w:top w:val="nil"/>
              <w:left w:val="nil"/>
              <w:bottom w:val="single" w:sz="4" w:space="0" w:color="auto"/>
              <w:right w:val="nil"/>
            </w:tcBorders>
          </w:tcPr>
          <w:p w14:paraId="5145806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24" w:type="pct"/>
            <w:tcBorders>
              <w:top w:val="nil"/>
              <w:left w:val="nil"/>
              <w:bottom w:val="single" w:sz="4" w:space="0" w:color="auto"/>
              <w:right w:val="nil"/>
            </w:tcBorders>
          </w:tcPr>
          <w:p w14:paraId="725ADEB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05" w:type="pct"/>
            <w:tcBorders>
              <w:top w:val="nil"/>
              <w:left w:val="nil"/>
              <w:bottom w:val="single" w:sz="4" w:space="0" w:color="auto"/>
              <w:right w:val="nil"/>
            </w:tcBorders>
          </w:tcPr>
          <w:p w14:paraId="231F8F7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11" w:type="pct"/>
            <w:tcBorders>
              <w:top w:val="nil"/>
              <w:left w:val="nil"/>
              <w:bottom w:val="single" w:sz="4" w:space="0" w:color="auto"/>
              <w:right w:val="nil"/>
            </w:tcBorders>
          </w:tcPr>
          <w:p w14:paraId="0CCE9DE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24" w:type="pct"/>
            <w:tcBorders>
              <w:top w:val="nil"/>
              <w:left w:val="nil"/>
              <w:bottom w:val="single" w:sz="4" w:space="0" w:color="auto"/>
              <w:right w:val="nil"/>
            </w:tcBorders>
          </w:tcPr>
          <w:p w14:paraId="6D8D1F3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-0,3</w:t>
            </w:r>
          </w:p>
        </w:tc>
        <w:tc>
          <w:tcPr>
            <w:tcW w:w="705" w:type="pct"/>
            <w:tcBorders>
              <w:top w:val="nil"/>
              <w:left w:val="nil"/>
              <w:bottom w:val="single" w:sz="4" w:space="0" w:color="auto"/>
              <w:right w:val="nil"/>
            </w:tcBorders>
          </w:tcPr>
          <w:p w14:paraId="59F3F29F"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r>
    </w:tbl>
    <w:p w14:paraId="0B8B29EE" w14:textId="59BCA6CC" w:rsidR="00B07256" w:rsidRPr="00B07256" w:rsidRDefault="00B07256" w:rsidP="00B07256">
      <w:pPr>
        <w:jc w:val="both"/>
        <w:outlineLvl w:val="2"/>
        <w:rPr>
          <w:rFonts w:ascii="Arial" w:hAnsi="Arial" w:cs="Arial"/>
          <w:b/>
          <w:u w:val="single"/>
        </w:rPr>
      </w:pPr>
      <w:r w:rsidRPr="004C396D">
        <w:rPr>
          <w:rFonts w:ascii="Arial" w:hAnsi="Arial" w:cs="Arial"/>
          <w:b/>
          <w:u w:val="single"/>
        </w:rPr>
        <w:lastRenderedPageBreak/>
        <w:t>4.1.</w:t>
      </w:r>
      <w:r>
        <w:rPr>
          <w:rFonts w:ascii="Arial" w:hAnsi="Arial" w:cs="Arial"/>
          <w:b/>
          <w:u w:val="single"/>
        </w:rPr>
        <w:t>3</w:t>
      </w:r>
      <w:r w:rsidRPr="00706AEB">
        <w:rPr>
          <w:rFonts w:ascii="Arial" w:hAnsi="Arial" w:cs="Arial"/>
          <w:b/>
          <w:u w:val="single"/>
        </w:rPr>
        <w:t xml:space="preserve"> </w:t>
      </w:r>
      <w:r w:rsidRPr="00B07256">
        <w:rPr>
          <w:rFonts w:ascii="Arial" w:hAnsi="Arial" w:cs="Arial"/>
          <w:b/>
          <w:u w:val="single"/>
        </w:rPr>
        <w:t xml:space="preserve">Analysis of the temporal evolution of water depth </w:t>
      </w:r>
    </w:p>
    <w:p w14:paraId="74D44063" w14:textId="7F55C386" w:rsidR="00B07256" w:rsidRPr="006619D6" w:rsidRDefault="00B07256" w:rsidP="00B07256">
      <w:pPr>
        <w:tabs>
          <w:tab w:val="left" w:pos="7662"/>
        </w:tabs>
        <w:jc w:val="both"/>
        <w:rPr>
          <w:rFonts w:ascii="Arial" w:eastAsia="Calibri" w:hAnsi="Arial" w:cs="Arial"/>
          <w:bCs/>
          <w:iCs/>
        </w:rPr>
      </w:pPr>
      <w:r w:rsidRPr="006619D6">
        <w:rPr>
          <w:rFonts w:ascii="Arial" w:eastAsia="Calibri" w:hAnsi="Arial" w:cs="Arial"/>
          <w:bCs/>
          <w:iCs/>
        </w:rPr>
        <w:t>The graph in Fig</w:t>
      </w:r>
      <w:r w:rsidR="009C202D">
        <w:rPr>
          <w:rFonts w:ascii="Arial" w:eastAsia="Calibri" w:hAnsi="Arial" w:cs="Arial"/>
          <w:bCs/>
          <w:iCs/>
        </w:rPr>
        <w:t>.</w:t>
      </w:r>
      <w:r w:rsidRPr="006619D6">
        <w:rPr>
          <w:rFonts w:ascii="Arial" w:eastAsia="Calibri" w:hAnsi="Arial" w:cs="Arial"/>
          <w:bCs/>
          <w:iCs/>
        </w:rPr>
        <w:t xml:space="preserve"> </w:t>
      </w:r>
      <w:r w:rsidR="00F555E4">
        <w:rPr>
          <w:rFonts w:ascii="Arial" w:eastAsia="Calibri" w:hAnsi="Arial" w:cs="Arial"/>
          <w:bCs/>
          <w:iCs/>
        </w:rPr>
        <w:t>3</w:t>
      </w:r>
      <w:r w:rsidRPr="006619D6">
        <w:rPr>
          <w:rFonts w:ascii="Arial" w:eastAsia="Calibri" w:hAnsi="Arial" w:cs="Arial"/>
          <w:bCs/>
          <w:iCs/>
        </w:rPr>
        <w:t xml:space="preserve"> reveals several crucial aspects of the effective water depth index over the period 2005–2022. The index, ranging from 0 to 1, corresponds to the </w:t>
      </w:r>
      <w:proofErr w:type="spellStart"/>
      <w:r w:rsidRPr="006619D6">
        <w:rPr>
          <w:rFonts w:ascii="Arial" w:eastAsia="Calibri" w:hAnsi="Arial" w:cs="Arial"/>
          <w:bCs/>
          <w:iCs/>
        </w:rPr>
        <w:t>coloured</w:t>
      </w:r>
      <w:proofErr w:type="spellEnd"/>
      <w:r w:rsidRPr="006619D6">
        <w:rPr>
          <w:rFonts w:ascii="Arial" w:eastAsia="Calibri" w:hAnsi="Arial" w:cs="Arial"/>
          <w:bCs/>
          <w:iCs/>
        </w:rPr>
        <w:t xml:space="preserve"> curves. The horizontal dashed lines delineate the different alert levels of the effective water depth index, which are classified from "Comfort" to "Crisis". These markers are imperative for evaluating the condition of the resource to ensure energy production. The identification of a "crisis" situation is determined by the occurrence of effective water depth index values that fall below the crisis level (red dashed line).</w:t>
      </w:r>
    </w:p>
    <w:p w14:paraId="0DB70743" w14:textId="07E354B8" w:rsidR="00B07256" w:rsidRPr="006619D6" w:rsidRDefault="00B07256" w:rsidP="00B07256">
      <w:pPr>
        <w:tabs>
          <w:tab w:val="left" w:pos="7662"/>
        </w:tabs>
        <w:spacing w:before="120"/>
        <w:jc w:val="both"/>
        <w:rPr>
          <w:rFonts w:ascii="Arial" w:eastAsia="Calibri" w:hAnsi="Arial" w:cs="Arial"/>
          <w:bCs/>
          <w:iCs/>
        </w:rPr>
      </w:pPr>
      <w:r w:rsidRPr="006619D6">
        <w:rPr>
          <w:rFonts w:ascii="Arial" w:eastAsia="Calibri" w:hAnsi="Arial" w:cs="Arial"/>
          <w:bCs/>
          <w:iCs/>
          <w:noProof/>
        </w:rPr>
        <w:drawing>
          <wp:inline distT="0" distB="0" distL="0" distR="0" wp14:anchorId="06A53912" wp14:editId="011E710B">
            <wp:extent cx="5212080" cy="3322320"/>
            <wp:effectExtent l="19050" t="19050" r="26670" b="1143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2080" cy="3322320"/>
                    </a:xfrm>
                    <a:prstGeom prst="rect">
                      <a:avLst/>
                    </a:prstGeom>
                    <a:noFill/>
                    <a:ln w="9525" cmpd="sng">
                      <a:solidFill>
                        <a:srgbClr val="000000"/>
                      </a:solidFill>
                      <a:miter lim="800000"/>
                      <a:headEnd/>
                      <a:tailEnd/>
                    </a:ln>
                    <a:effectLst/>
                  </pic:spPr>
                </pic:pic>
              </a:graphicData>
            </a:graphic>
          </wp:inline>
        </w:drawing>
      </w:r>
    </w:p>
    <w:p w14:paraId="419E3B07" w14:textId="08EC8635" w:rsidR="00B07256" w:rsidRPr="006619D6" w:rsidRDefault="00B07256" w:rsidP="00B07256">
      <w:pPr>
        <w:tabs>
          <w:tab w:val="left" w:pos="7662"/>
        </w:tabs>
        <w:spacing w:before="120"/>
        <w:jc w:val="both"/>
        <w:rPr>
          <w:rFonts w:ascii="Arial" w:eastAsia="Calibri" w:hAnsi="Arial" w:cs="Arial"/>
          <w:bCs/>
          <w:iCs/>
        </w:rPr>
      </w:pPr>
      <w:bookmarkStart w:id="8" w:name="_Toc180154715"/>
      <w:r w:rsidRPr="006619D6">
        <w:rPr>
          <w:rFonts w:ascii="Arial" w:eastAsia="Calibri" w:hAnsi="Arial" w:cs="Arial"/>
          <w:b/>
          <w:bCs/>
          <w:iCs/>
        </w:rPr>
        <w:t>Fig</w:t>
      </w:r>
      <w:r>
        <w:rPr>
          <w:rFonts w:ascii="Arial" w:eastAsia="Calibri" w:hAnsi="Arial" w:cs="Arial"/>
          <w:b/>
          <w:bCs/>
          <w:iCs/>
        </w:rPr>
        <w:t>.</w:t>
      </w:r>
      <w:r w:rsidRPr="006619D6">
        <w:rPr>
          <w:rFonts w:ascii="Arial" w:eastAsia="Calibri" w:hAnsi="Arial" w:cs="Arial"/>
          <w:b/>
          <w:bCs/>
          <w:iCs/>
        </w:rPr>
        <w:t xml:space="preserve"> </w:t>
      </w:r>
      <w:r w:rsidR="00F555E4">
        <w:rPr>
          <w:rFonts w:ascii="Arial" w:eastAsia="Calibri" w:hAnsi="Arial" w:cs="Arial"/>
          <w:b/>
          <w:bCs/>
          <w:iCs/>
        </w:rPr>
        <w:t>3</w:t>
      </w:r>
      <w:r w:rsidRPr="006619D6">
        <w:rPr>
          <w:rFonts w:ascii="Arial" w:eastAsia="Calibri" w:hAnsi="Arial" w:cs="Arial"/>
          <w:bCs/>
          <w:iCs/>
        </w:rPr>
        <w:t xml:space="preserve">: </w:t>
      </w:r>
      <w:bookmarkEnd w:id="8"/>
      <w:r w:rsidRPr="006619D6">
        <w:rPr>
          <w:rFonts w:ascii="Arial" w:eastAsia="Calibri" w:hAnsi="Arial" w:cs="Arial"/>
          <w:bCs/>
          <w:iCs/>
        </w:rPr>
        <w:t>Interannual evolution of the effective Water depth Indices</w:t>
      </w:r>
    </w:p>
    <w:p w14:paraId="6E4B6364" w14:textId="77777777" w:rsidR="00B07256" w:rsidRPr="006619D6" w:rsidRDefault="00B07256" w:rsidP="00B07256">
      <w:pPr>
        <w:jc w:val="both"/>
        <w:rPr>
          <w:rFonts w:ascii="Arial" w:eastAsia="Calibri" w:hAnsi="Arial" w:cs="Arial"/>
          <w:bCs/>
          <w:iCs/>
        </w:rPr>
      </w:pPr>
    </w:p>
    <w:p w14:paraId="5D30EA17" w14:textId="4DFE8056" w:rsidR="00B07256" w:rsidRPr="006619D6" w:rsidRDefault="00B07256" w:rsidP="00B07256">
      <w:pPr>
        <w:jc w:val="both"/>
        <w:rPr>
          <w:rFonts w:ascii="Arial" w:eastAsia="Calibri" w:hAnsi="Arial" w:cs="Arial"/>
          <w:bCs/>
          <w:iCs/>
        </w:rPr>
      </w:pPr>
      <w:r w:rsidRPr="006619D6">
        <w:rPr>
          <w:rFonts w:ascii="Arial" w:eastAsia="Calibri" w:hAnsi="Arial" w:cs="Arial"/>
          <w:bCs/>
          <w:iCs/>
        </w:rPr>
        <w:t>The years 2007, 2008, 2010, 2011, 2012, 2013, 2015, 2019, 2020, 2021 and 2022 were identified as having reached the 'crisis' threshold, with specific months during which the effective water depth index fell below the critical threshold of 0.22 (Fig</w:t>
      </w:r>
      <w:r>
        <w:rPr>
          <w:rFonts w:ascii="Arial" w:eastAsia="Calibri" w:hAnsi="Arial" w:cs="Arial"/>
          <w:bCs/>
          <w:iCs/>
        </w:rPr>
        <w:t>.</w:t>
      </w:r>
      <w:r w:rsidRPr="006619D6">
        <w:rPr>
          <w:rFonts w:ascii="Arial" w:eastAsia="Calibri" w:hAnsi="Arial" w:cs="Arial"/>
          <w:bCs/>
          <w:iCs/>
        </w:rPr>
        <w:t xml:space="preserve"> </w:t>
      </w:r>
      <w:r w:rsidR="00F555E4">
        <w:rPr>
          <w:rFonts w:ascii="Arial" w:eastAsia="Calibri" w:hAnsi="Arial" w:cs="Arial"/>
          <w:bCs/>
          <w:iCs/>
        </w:rPr>
        <w:t>4</w:t>
      </w:r>
      <w:r w:rsidRPr="006619D6">
        <w:rPr>
          <w:rFonts w:ascii="Arial" w:eastAsia="Calibri" w:hAnsi="Arial" w:cs="Arial"/>
          <w:bCs/>
          <w:iCs/>
        </w:rPr>
        <w:t>).</w:t>
      </w:r>
    </w:p>
    <w:p w14:paraId="087E0D38" w14:textId="38914A73" w:rsidR="002A1084" w:rsidRDefault="00B07256" w:rsidP="00B07256">
      <w:pPr>
        <w:pStyle w:val="Body"/>
        <w:spacing w:after="0"/>
        <w:rPr>
          <w:rFonts w:ascii="Arial" w:eastAsia="Calibri" w:hAnsi="Arial" w:cs="Arial"/>
          <w:szCs w:val="22"/>
        </w:rPr>
      </w:pPr>
      <w:r w:rsidRPr="006619D6">
        <w:rPr>
          <w:rFonts w:ascii="Arial" w:eastAsia="Calibri" w:hAnsi="Arial" w:cs="Arial"/>
          <w:bCs/>
          <w:iCs/>
        </w:rPr>
        <w:t>Of particular pertinence is the period from March to August, which appears to be especially susceptible to crisis conditions. This observation suggests a potential correlation with climatic fluctuations or specific meteorological phenomena, such as the El Niño event.</w:t>
      </w:r>
    </w:p>
    <w:p w14:paraId="5B570598" w14:textId="26238DC1" w:rsidR="002A1084" w:rsidRDefault="002A1084" w:rsidP="00441B6F">
      <w:pPr>
        <w:pStyle w:val="Body"/>
        <w:spacing w:after="0"/>
        <w:rPr>
          <w:rFonts w:ascii="Arial" w:eastAsia="Calibri" w:hAnsi="Arial" w:cs="Arial"/>
          <w:szCs w:val="22"/>
        </w:rPr>
      </w:pPr>
    </w:p>
    <w:p w14:paraId="3D01E015" w14:textId="798DD0D7" w:rsidR="002A1084" w:rsidRDefault="00B07256" w:rsidP="00441B6F">
      <w:pPr>
        <w:pStyle w:val="Body"/>
        <w:spacing w:after="0"/>
        <w:rPr>
          <w:rFonts w:ascii="Arial" w:eastAsia="Calibri" w:hAnsi="Arial" w:cs="Arial"/>
          <w:szCs w:val="22"/>
        </w:rPr>
      </w:pPr>
      <w:r w:rsidRPr="005A6C74">
        <w:rPr>
          <w:rFonts w:eastAsia="Calibri" w:cs="Calibri"/>
          <w:bCs/>
          <w:iCs/>
          <w:noProof/>
        </w:rPr>
        <w:lastRenderedPageBreak/>
        <w:drawing>
          <wp:inline distT="0" distB="0" distL="0" distR="0" wp14:anchorId="39BCCD5E" wp14:editId="40C0516B">
            <wp:extent cx="4658458" cy="2788378"/>
            <wp:effectExtent l="19050" t="19050" r="27940" b="12065"/>
            <wp:docPr id="6" name="Image 6" descr="Une image contenant texte, diagramme, Tracé,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texte, diagramme, Tracé, lign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8348" cy="2818240"/>
                    </a:xfrm>
                    <a:prstGeom prst="rect">
                      <a:avLst/>
                    </a:prstGeom>
                    <a:noFill/>
                    <a:ln w="9525" cmpd="sng">
                      <a:solidFill>
                        <a:srgbClr val="000000"/>
                      </a:solidFill>
                      <a:miter lim="800000"/>
                      <a:headEnd/>
                      <a:tailEnd/>
                    </a:ln>
                    <a:effectLst/>
                  </pic:spPr>
                </pic:pic>
              </a:graphicData>
            </a:graphic>
          </wp:inline>
        </w:drawing>
      </w:r>
    </w:p>
    <w:p w14:paraId="5A6D4F83" w14:textId="4B470355" w:rsidR="00B07256" w:rsidRPr="00B07256" w:rsidRDefault="00B07256" w:rsidP="00B07256">
      <w:pPr>
        <w:tabs>
          <w:tab w:val="left" w:pos="7662"/>
        </w:tabs>
        <w:spacing w:before="120"/>
        <w:jc w:val="both"/>
        <w:rPr>
          <w:rFonts w:ascii="Arial" w:hAnsi="Arial" w:cs="Arial"/>
        </w:rPr>
      </w:pPr>
      <w:bookmarkStart w:id="9" w:name="_Toc180154716"/>
      <w:r w:rsidRPr="00B07256">
        <w:rPr>
          <w:rFonts w:ascii="Arial" w:eastAsia="Calibri" w:hAnsi="Arial" w:cs="Arial"/>
          <w:b/>
          <w:bCs/>
          <w:iCs/>
        </w:rPr>
        <w:t xml:space="preserve">Fig. </w:t>
      </w:r>
      <w:r w:rsidR="00F555E4">
        <w:rPr>
          <w:rFonts w:ascii="Arial" w:eastAsia="Calibri" w:hAnsi="Arial" w:cs="Arial"/>
          <w:b/>
          <w:bCs/>
          <w:iCs/>
        </w:rPr>
        <w:t>4</w:t>
      </w:r>
      <w:r w:rsidRPr="00B07256">
        <w:rPr>
          <w:rFonts w:ascii="Arial" w:eastAsia="Calibri" w:hAnsi="Arial" w:cs="Arial"/>
          <w:bCs/>
          <w:iCs/>
        </w:rPr>
        <w:t xml:space="preserve">: </w:t>
      </w:r>
      <w:bookmarkEnd w:id="9"/>
      <w:r w:rsidRPr="00B07256">
        <w:rPr>
          <w:rFonts w:ascii="Arial" w:hAnsi="Arial" w:cs="Arial"/>
        </w:rPr>
        <w:t>Interannual Trends in Effective Water Depth Indices During Critical Years</w:t>
      </w:r>
    </w:p>
    <w:p w14:paraId="57C0BF55" w14:textId="77777777" w:rsidR="00B07256" w:rsidRPr="00B07256" w:rsidRDefault="00B07256" w:rsidP="00B07256">
      <w:pPr>
        <w:tabs>
          <w:tab w:val="left" w:pos="7662"/>
        </w:tabs>
        <w:spacing w:before="120"/>
        <w:jc w:val="both"/>
        <w:rPr>
          <w:rFonts w:ascii="Arial" w:hAnsi="Arial" w:cs="Arial"/>
          <w:i/>
        </w:rPr>
      </w:pPr>
      <w:r w:rsidRPr="00B07256">
        <w:rPr>
          <w:rFonts w:ascii="Arial" w:hAnsi="Arial" w:cs="Arial"/>
          <w:i/>
        </w:rPr>
        <w:t>4.1.3.1. Current climate impacts on hydroelectric energy production</w:t>
      </w:r>
    </w:p>
    <w:p w14:paraId="187904F6" w14:textId="65058D3C" w:rsidR="00B07256" w:rsidRPr="009C202D" w:rsidRDefault="00B07256" w:rsidP="00B07256">
      <w:pPr>
        <w:tabs>
          <w:tab w:val="left" w:pos="7662"/>
        </w:tabs>
        <w:jc w:val="both"/>
        <w:rPr>
          <w:rFonts w:ascii="Arial" w:eastAsia="Calibri" w:hAnsi="Arial" w:cs="Arial"/>
          <w:bCs/>
          <w:iCs/>
        </w:rPr>
      </w:pPr>
      <w:r w:rsidRPr="009C202D">
        <w:rPr>
          <w:rFonts w:ascii="Arial" w:eastAsia="Calibri" w:hAnsi="Arial" w:cs="Arial"/>
          <w:bCs/>
          <w:iCs/>
        </w:rPr>
        <w:t xml:space="preserve">With reference to the geographical area under consideration, it is the Man and </w:t>
      </w:r>
      <w:proofErr w:type="spellStart"/>
      <w:r w:rsidRPr="009C202D">
        <w:rPr>
          <w:rFonts w:ascii="Arial" w:eastAsia="Calibri" w:hAnsi="Arial" w:cs="Arial"/>
          <w:bCs/>
          <w:iCs/>
        </w:rPr>
        <w:t>Odienne</w:t>
      </w:r>
      <w:proofErr w:type="spellEnd"/>
      <w:r w:rsidRPr="009C202D">
        <w:rPr>
          <w:rFonts w:ascii="Arial" w:eastAsia="Calibri" w:hAnsi="Arial" w:cs="Arial"/>
          <w:bCs/>
          <w:iCs/>
        </w:rPr>
        <w:t xml:space="preserve"> stations that exert the most significant influence on the water depths that enter the reservoir. It is evident that during the years 2007, 2008, 2010, 2011, 2012, 2013, 2015, 2019, 2020, 2021 and 2022, when the effective water depth index fell below the critical threshold of 0.22 (see Table </w:t>
      </w:r>
      <w:r w:rsidR="00F555E4">
        <w:rPr>
          <w:rFonts w:ascii="Arial" w:eastAsia="Calibri" w:hAnsi="Arial" w:cs="Arial"/>
          <w:bCs/>
          <w:iCs/>
        </w:rPr>
        <w:t>5</w:t>
      </w:r>
      <w:r w:rsidRPr="009C202D">
        <w:rPr>
          <w:rFonts w:ascii="Arial" w:eastAsia="Calibri" w:hAnsi="Arial" w:cs="Arial"/>
          <w:bCs/>
          <w:iCs/>
        </w:rPr>
        <w:t>), the rainfall situation was as follows:</w:t>
      </w:r>
    </w:p>
    <w:p w14:paraId="75C0061D" w14:textId="77777777" w:rsidR="00B07256" w:rsidRPr="009C202D" w:rsidRDefault="00B07256" w:rsidP="00B07256">
      <w:pPr>
        <w:numPr>
          <w:ilvl w:val="0"/>
          <w:numId w:val="35"/>
        </w:numPr>
        <w:tabs>
          <w:tab w:val="left" w:pos="7662"/>
        </w:tabs>
        <w:jc w:val="both"/>
        <w:rPr>
          <w:rFonts w:ascii="Arial" w:eastAsia="Calibri" w:hAnsi="Arial" w:cs="Arial"/>
          <w:bCs/>
          <w:iCs/>
        </w:rPr>
      </w:pPr>
      <w:r w:rsidRPr="009C202D">
        <w:rPr>
          <w:rFonts w:ascii="Arial" w:eastAsia="Calibri" w:hAnsi="Arial" w:cs="Arial"/>
          <w:bCs/>
          <w:iCs/>
        </w:rPr>
        <w:t>the years 2007, 2011, 2015, 2021, and 2022 show periods of moderate to severe drought.</w:t>
      </w:r>
    </w:p>
    <w:p w14:paraId="62B781F1" w14:textId="77777777" w:rsidR="00B07256" w:rsidRPr="009C202D" w:rsidRDefault="00B07256" w:rsidP="00B07256">
      <w:pPr>
        <w:numPr>
          <w:ilvl w:val="0"/>
          <w:numId w:val="35"/>
        </w:numPr>
        <w:tabs>
          <w:tab w:val="left" w:pos="7662"/>
        </w:tabs>
        <w:jc w:val="both"/>
        <w:rPr>
          <w:rFonts w:ascii="Arial" w:eastAsia="Calibri" w:hAnsi="Arial" w:cs="Arial"/>
          <w:bCs/>
          <w:iCs/>
        </w:rPr>
      </w:pPr>
      <w:r w:rsidRPr="009C202D">
        <w:rPr>
          <w:rFonts w:ascii="Arial" w:eastAsia="Calibri" w:hAnsi="Arial" w:cs="Arial"/>
          <w:bCs/>
          <w:iCs/>
        </w:rPr>
        <w:t>the years 2008, 2010, 2012, 2013, 2019, 2020, and 2021 did not show significant drought, even though the water depth fell below the crisis threshold, suggesting that other local factors may influence water conditions.</w:t>
      </w:r>
    </w:p>
    <w:p w14:paraId="3500DAAF" w14:textId="77777777" w:rsidR="00B07256" w:rsidRPr="009C202D" w:rsidRDefault="00B07256" w:rsidP="00B07256">
      <w:pPr>
        <w:numPr>
          <w:ilvl w:val="0"/>
          <w:numId w:val="35"/>
        </w:numPr>
        <w:tabs>
          <w:tab w:val="left" w:pos="7662"/>
        </w:tabs>
        <w:jc w:val="both"/>
        <w:rPr>
          <w:rFonts w:ascii="Arial" w:eastAsia="Calibri" w:hAnsi="Arial" w:cs="Arial"/>
          <w:bCs/>
          <w:iCs/>
        </w:rPr>
      </w:pPr>
      <w:r w:rsidRPr="009C202D">
        <w:rPr>
          <w:rFonts w:ascii="Arial" w:eastAsia="Calibri" w:hAnsi="Arial" w:cs="Arial"/>
          <w:bCs/>
          <w:iCs/>
        </w:rPr>
        <w:t>specific years when the effective water depth fell below the crisis threshold, combined with high temperatures, can exacerbate the reduction of river flows.</w:t>
      </w:r>
    </w:p>
    <w:p w14:paraId="7CD24722" w14:textId="77777777" w:rsidR="00B07256" w:rsidRPr="009C202D" w:rsidRDefault="00B07256" w:rsidP="00B07256">
      <w:pPr>
        <w:tabs>
          <w:tab w:val="left" w:pos="7662"/>
        </w:tabs>
        <w:jc w:val="both"/>
        <w:rPr>
          <w:rFonts w:ascii="Arial" w:eastAsia="Calibri" w:hAnsi="Arial" w:cs="Arial"/>
          <w:bCs/>
          <w:iCs/>
        </w:rPr>
      </w:pPr>
      <w:r w:rsidRPr="009C202D">
        <w:rPr>
          <w:rFonts w:ascii="Arial" w:eastAsia="Calibri" w:hAnsi="Arial" w:cs="Arial"/>
          <w:bCs/>
          <w:iCs/>
        </w:rPr>
        <w:t>The years 2010, 2015, 2019, 2020, 2021 and 2022 exhibited elevated temperature variations, suggesting the possibility of hydric stress scenarios that could impact hydroelectric production. Consequently, the combined effects of elevated temperatures and diminished precipitation have the capacity to diminish the reservoir's capacity to sustain adequate water levels for the purpose of energy production.</w:t>
      </w:r>
    </w:p>
    <w:p w14:paraId="29FFE235" w14:textId="659CFCF8" w:rsidR="00B07256" w:rsidRPr="009C202D" w:rsidRDefault="00B07256" w:rsidP="00B07256">
      <w:pPr>
        <w:tabs>
          <w:tab w:val="left" w:pos="7662"/>
        </w:tabs>
        <w:spacing w:before="120" w:after="120"/>
        <w:jc w:val="both"/>
        <w:rPr>
          <w:rFonts w:ascii="Arial" w:eastAsia="Calibri" w:hAnsi="Arial" w:cs="Arial"/>
          <w:bCs/>
          <w:iCs/>
        </w:rPr>
      </w:pPr>
      <w:bookmarkStart w:id="10" w:name="_Toc180154750"/>
      <w:r w:rsidRPr="009C202D">
        <w:rPr>
          <w:rFonts w:ascii="Arial" w:eastAsia="Calibri" w:hAnsi="Arial" w:cs="Arial"/>
          <w:b/>
          <w:bCs/>
          <w:iCs/>
        </w:rPr>
        <w:t xml:space="preserve">Table </w:t>
      </w:r>
      <w:proofErr w:type="gramStart"/>
      <w:r w:rsidR="00F555E4">
        <w:rPr>
          <w:rFonts w:ascii="Arial" w:eastAsia="Calibri" w:hAnsi="Arial" w:cs="Arial"/>
          <w:b/>
          <w:bCs/>
          <w:iCs/>
        </w:rPr>
        <w:t>5</w:t>
      </w:r>
      <w:r w:rsidRPr="009C202D">
        <w:rPr>
          <w:rFonts w:ascii="Arial" w:eastAsia="Calibri" w:hAnsi="Arial" w:cs="Arial"/>
          <w:bCs/>
          <w:iCs/>
        </w:rPr>
        <w:t xml:space="preserve"> :</w:t>
      </w:r>
      <w:proofErr w:type="gramEnd"/>
      <w:r w:rsidRPr="009C202D">
        <w:rPr>
          <w:rFonts w:ascii="Arial" w:eastAsia="Calibri" w:hAnsi="Arial" w:cs="Arial"/>
          <w:bCs/>
          <w:iCs/>
        </w:rPr>
        <w:t xml:space="preserve"> </w:t>
      </w:r>
      <w:bookmarkEnd w:id="10"/>
      <w:r w:rsidRPr="009C202D">
        <w:rPr>
          <w:rFonts w:ascii="Arial" w:eastAsia="Calibri" w:hAnsi="Arial" w:cs="Arial"/>
          <w:iCs/>
        </w:rPr>
        <w:t>Drought intensity of the years identified as critical years</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1"/>
        <w:gridCol w:w="1341"/>
        <w:gridCol w:w="2477"/>
        <w:gridCol w:w="1239"/>
        <w:gridCol w:w="2390"/>
      </w:tblGrid>
      <w:tr w:rsidR="00B07256" w:rsidRPr="009C202D" w14:paraId="3070210E" w14:textId="77777777" w:rsidTr="009B6972">
        <w:trPr>
          <w:jc w:val="right"/>
        </w:trPr>
        <w:tc>
          <w:tcPr>
            <w:tcW w:w="463" w:type="pct"/>
            <w:tcBorders>
              <w:left w:val="nil"/>
              <w:bottom w:val="single" w:sz="4" w:space="0" w:color="auto"/>
              <w:right w:val="nil"/>
            </w:tcBorders>
          </w:tcPr>
          <w:p w14:paraId="5895D2A9" w14:textId="77777777" w:rsidR="00B07256" w:rsidRPr="009C202D" w:rsidRDefault="00B07256" w:rsidP="00B824ED">
            <w:pPr>
              <w:tabs>
                <w:tab w:val="left" w:pos="7662"/>
              </w:tabs>
              <w:jc w:val="center"/>
              <w:rPr>
                <w:rFonts w:ascii="Arial" w:eastAsia="Calibri" w:hAnsi="Arial" w:cs="Arial"/>
                <w:b/>
                <w:bCs/>
                <w:iCs/>
              </w:rPr>
            </w:pPr>
            <w:r w:rsidRPr="009C202D">
              <w:rPr>
                <w:rFonts w:ascii="Arial" w:eastAsia="Calibri" w:hAnsi="Arial" w:cs="Arial"/>
                <w:b/>
                <w:bCs/>
                <w:iCs/>
              </w:rPr>
              <w:t>Years</w:t>
            </w:r>
          </w:p>
        </w:tc>
        <w:tc>
          <w:tcPr>
            <w:tcW w:w="817" w:type="pct"/>
            <w:tcBorders>
              <w:left w:val="nil"/>
              <w:bottom w:val="single" w:sz="4" w:space="0" w:color="auto"/>
              <w:right w:val="nil"/>
            </w:tcBorders>
          </w:tcPr>
          <w:p w14:paraId="06BF7B35" w14:textId="77777777" w:rsidR="00B07256" w:rsidRPr="009C202D" w:rsidRDefault="00B07256" w:rsidP="00B824ED">
            <w:pPr>
              <w:tabs>
                <w:tab w:val="left" w:pos="7662"/>
              </w:tabs>
              <w:jc w:val="center"/>
              <w:rPr>
                <w:rFonts w:ascii="Arial" w:eastAsia="Calibri" w:hAnsi="Arial" w:cs="Arial"/>
                <w:b/>
                <w:bCs/>
                <w:iCs/>
              </w:rPr>
            </w:pPr>
            <w:r w:rsidRPr="009C202D">
              <w:rPr>
                <w:rFonts w:ascii="Arial" w:eastAsia="Calibri" w:hAnsi="Arial" w:cs="Arial"/>
                <w:b/>
                <w:bCs/>
                <w:iCs/>
              </w:rPr>
              <w:t>Man</w:t>
            </w:r>
          </w:p>
        </w:tc>
        <w:tc>
          <w:tcPr>
            <w:tcW w:w="1509" w:type="pct"/>
            <w:tcBorders>
              <w:left w:val="nil"/>
              <w:bottom w:val="single" w:sz="4" w:space="0" w:color="auto"/>
              <w:right w:val="nil"/>
            </w:tcBorders>
          </w:tcPr>
          <w:p w14:paraId="7AE6639C" w14:textId="77777777" w:rsidR="00B07256" w:rsidRPr="009C202D" w:rsidRDefault="00B07256" w:rsidP="00B824ED">
            <w:pPr>
              <w:tabs>
                <w:tab w:val="left" w:pos="7662"/>
              </w:tabs>
              <w:jc w:val="center"/>
              <w:rPr>
                <w:rFonts w:ascii="Arial" w:eastAsia="Calibri" w:hAnsi="Arial" w:cs="Arial"/>
                <w:b/>
                <w:bCs/>
                <w:iCs/>
              </w:rPr>
            </w:pPr>
            <w:r w:rsidRPr="009C202D">
              <w:rPr>
                <w:rFonts w:ascii="Arial" w:eastAsia="Calibri" w:hAnsi="Arial" w:cs="Arial"/>
                <w:b/>
                <w:bCs/>
                <w:iCs/>
              </w:rPr>
              <w:t>Drought intensity</w:t>
            </w:r>
          </w:p>
        </w:tc>
        <w:tc>
          <w:tcPr>
            <w:tcW w:w="755" w:type="pct"/>
            <w:tcBorders>
              <w:left w:val="nil"/>
              <w:bottom w:val="single" w:sz="4" w:space="0" w:color="auto"/>
              <w:right w:val="nil"/>
            </w:tcBorders>
          </w:tcPr>
          <w:p w14:paraId="7388632F" w14:textId="77777777" w:rsidR="00B07256" w:rsidRPr="009C202D" w:rsidRDefault="00B07256" w:rsidP="00B824ED">
            <w:pPr>
              <w:tabs>
                <w:tab w:val="left" w:pos="7662"/>
              </w:tabs>
              <w:jc w:val="center"/>
              <w:rPr>
                <w:rFonts w:ascii="Arial" w:eastAsia="Calibri" w:hAnsi="Arial" w:cs="Arial"/>
                <w:b/>
                <w:bCs/>
                <w:iCs/>
              </w:rPr>
            </w:pPr>
            <w:proofErr w:type="spellStart"/>
            <w:r w:rsidRPr="009C202D">
              <w:rPr>
                <w:rFonts w:ascii="Arial" w:eastAsia="Calibri" w:hAnsi="Arial" w:cs="Arial"/>
                <w:b/>
                <w:bCs/>
                <w:iCs/>
              </w:rPr>
              <w:t>Odienne</w:t>
            </w:r>
            <w:proofErr w:type="spellEnd"/>
          </w:p>
        </w:tc>
        <w:tc>
          <w:tcPr>
            <w:tcW w:w="1456" w:type="pct"/>
            <w:tcBorders>
              <w:left w:val="nil"/>
              <w:bottom w:val="single" w:sz="4" w:space="0" w:color="auto"/>
              <w:right w:val="nil"/>
            </w:tcBorders>
          </w:tcPr>
          <w:p w14:paraId="52520AAB" w14:textId="77777777" w:rsidR="00B07256" w:rsidRPr="009C202D" w:rsidRDefault="00B07256" w:rsidP="00B824ED">
            <w:pPr>
              <w:tabs>
                <w:tab w:val="left" w:pos="7662"/>
              </w:tabs>
              <w:jc w:val="center"/>
              <w:rPr>
                <w:rFonts w:ascii="Arial" w:eastAsia="Calibri" w:hAnsi="Arial" w:cs="Arial"/>
                <w:b/>
                <w:bCs/>
                <w:iCs/>
              </w:rPr>
            </w:pPr>
            <w:r w:rsidRPr="009C202D">
              <w:rPr>
                <w:rFonts w:ascii="Arial" w:eastAsia="Calibri" w:hAnsi="Arial" w:cs="Arial"/>
                <w:b/>
                <w:bCs/>
                <w:iCs/>
              </w:rPr>
              <w:t>Drought intensity</w:t>
            </w:r>
          </w:p>
        </w:tc>
      </w:tr>
      <w:tr w:rsidR="00B07256" w:rsidRPr="009C202D" w14:paraId="3DCEADC6" w14:textId="77777777" w:rsidTr="009B6972">
        <w:trPr>
          <w:jc w:val="right"/>
        </w:trPr>
        <w:tc>
          <w:tcPr>
            <w:tcW w:w="463" w:type="pct"/>
            <w:tcBorders>
              <w:top w:val="single" w:sz="4" w:space="0" w:color="auto"/>
              <w:left w:val="nil"/>
              <w:bottom w:val="nil"/>
              <w:right w:val="nil"/>
            </w:tcBorders>
          </w:tcPr>
          <w:p w14:paraId="58B0F53E"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2007</w:t>
            </w:r>
          </w:p>
        </w:tc>
        <w:tc>
          <w:tcPr>
            <w:tcW w:w="817" w:type="pct"/>
            <w:tcBorders>
              <w:top w:val="single" w:sz="4" w:space="0" w:color="auto"/>
              <w:left w:val="nil"/>
              <w:bottom w:val="nil"/>
              <w:right w:val="nil"/>
            </w:tcBorders>
          </w:tcPr>
          <w:p w14:paraId="17BD3F97" w14:textId="77777777" w:rsidR="00B07256" w:rsidRPr="009C202D" w:rsidRDefault="00B07256" w:rsidP="00B824ED">
            <w:pPr>
              <w:tabs>
                <w:tab w:val="left" w:pos="7662"/>
              </w:tabs>
              <w:jc w:val="center"/>
              <w:rPr>
                <w:rFonts w:ascii="Arial" w:eastAsia="Calibri" w:hAnsi="Arial" w:cs="Arial"/>
                <w:b/>
                <w:bCs/>
                <w:iCs/>
              </w:rPr>
            </w:pPr>
            <w:r w:rsidRPr="009C202D">
              <w:rPr>
                <w:rFonts w:ascii="Arial" w:eastAsia="Calibri" w:hAnsi="Arial" w:cs="Arial"/>
                <w:b/>
                <w:bCs/>
                <w:iCs/>
              </w:rPr>
              <w:t>-1.8</w:t>
            </w:r>
          </w:p>
        </w:tc>
        <w:tc>
          <w:tcPr>
            <w:tcW w:w="1509" w:type="pct"/>
            <w:tcBorders>
              <w:top w:val="single" w:sz="4" w:space="0" w:color="auto"/>
              <w:left w:val="nil"/>
              <w:bottom w:val="nil"/>
              <w:right w:val="nil"/>
            </w:tcBorders>
          </w:tcPr>
          <w:p w14:paraId="523D4531"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Severe drought</w:t>
            </w:r>
          </w:p>
        </w:tc>
        <w:tc>
          <w:tcPr>
            <w:tcW w:w="755" w:type="pct"/>
            <w:tcBorders>
              <w:top w:val="single" w:sz="4" w:space="0" w:color="auto"/>
              <w:left w:val="nil"/>
              <w:bottom w:val="nil"/>
              <w:right w:val="nil"/>
            </w:tcBorders>
          </w:tcPr>
          <w:p w14:paraId="139451A1"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
                <w:bCs/>
                <w:iCs/>
              </w:rPr>
              <w:t>-1,6</w:t>
            </w:r>
          </w:p>
        </w:tc>
        <w:tc>
          <w:tcPr>
            <w:tcW w:w="1456" w:type="pct"/>
            <w:tcBorders>
              <w:top w:val="single" w:sz="4" w:space="0" w:color="auto"/>
              <w:left w:val="nil"/>
              <w:bottom w:val="nil"/>
              <w:right w:val="nil"/>
            </w:tcBorders>
          </w:tcPr>
          <w:p w14:paraId="3C0C4563"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Severe drought</w:t>
            </w:r>
          </w:p>
        </w:tc>
      </w:tr>
      <w:tr w:rsidR="00B07256" w:rsidRPr="009C202D" w14:paraId="42A768EA" w14:textId="77777777" w:rsidTr="009B6972">
        <w:trPr>
          <w:jc w:val="right"/>
        </w:trPr>
        <w:tc>
          <w:tcPr>
            <w:tcW w:w="463" w:type="pct"/>
            <w:tcBorders>
              <w:top w:val="nil"/>
              <w:left w:val="nil"/>
              <w:bottom w:val="nil"/>
              <w:right w:val="nil"/>
            </w:tcBorders>
          </w:tcPr>
          <w:p w14:paraId="3CED515B"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2008</w:t>
            </w:r>
          </w:p>
        </w:tc>
        <w:tc>
          <w:tcPr>
            <w:tcW w:w="817" w:type="pct"/>
            <w:tcBorders>
              <w:top w:val="nil"/>
              <w:left w:val="nil"/>
              <w:bottom w:val="nil"/>
              <w:right w:val="nil"/>
            </w:tcBorders>
          </w:tcPr>
          <w:p w14:paraId="7756F462"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-0,5</w:t>
            </w:r>
          </w:p>
        </w:tc>
        <w:tc>
          <w:tcPr>
            <w:tcW w:w="1509" w:type="pct"/>
            <w:tcBorders>
              <w:top w:val="nil"/>
              <w:left w:val="nil"/>
              <w:bottom w:val="nil"/>
              <w:right w:val="nil"/>
            </w:tcBorders>
          </w:tcPr>
          <w:p w14:paraId="5DEA5C1F"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c>
          <w:tcPr>
            <w:tcW w:w="755" w:type="pct"/>
            <w:tcBorders>
              <w:top w:val="nil"/>
              <w:left w:val="nil"/>
              <w:bottom w:val="nil"/>
              <w:right w:val="nil"/>
            </w:tcBorders>
          </w:tcPr>
          <w:p w14:paraId="02DCE94E"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0,1</w:t>
            </w:r>
          </w:p>
        </w:tc>
        <w:tc>
          <w:tcPr>
            <w:tcW w:w="1456" w:type="pct"/>
            <w:tcBorders>
              <w:top w:val="nil"/>
              <w:left w:val="nil"/>
              <w:bottom w:val="nil"/>
              <w:right w:val="nil"/>
            </w:tcBorders>
          </w:tcPr>
          <w:p w14:paraId="6FEF1938"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0D4F40E9" w14:textId="77777777" w:rsidTr="009B6972">
        <w:trPr>
          <w:jc w:val="right"/>
        </w:trPr>
        <w:tc>
          <w:tcPr>
            <w:tcW w:w="463" w:type="pct"/>
            <w:tcBorders>
              <w:top w:val="nil"/>
              <w:left w:val="nil"/>
              <w:bottom w:val="nil"/>
              <w:right w:val="nil"/>
            </w:tcBorders>
          </w:tcPr>
          <w:p w14:paraId="2B70B53F"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2010</w:t>
            </w:r>
          </w:p>
        </w:tc>
        <w:tc>
          <w:tcPr>
            <w:tcW w:w="817" w:type="pct"/>
            <w:tcBorders>
              <w:top w:val="nil"/>
              <w:left w:val="nil"/>
              <w:bottom w:val="nil"/>
              <w:right w:val="nil"/>
            </w:tcBorders>
          </w:tcPr>
          <w:p w14:paraId="1DE5FC5E"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0,8</w:t>
            </w:r>
          </w:p>
        </w:tc>
        <w:tc>
          <w:tcPr>
            <w:tcW w:w="1509" w:type="pct"/>
            <w:tcBorders>
              <w:top w:val="nil"/>
              <w:left w:val="nil"/>
              <w:bottom w:val="nil"/>
              <w:right w:val="nil"/>
            </w:tcBorders>
          </w:tcPr>
          <w:p w14:paraId="1B0F6AC2"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c>
          <w:tcPr>
            <w:tcW w:w="755" w:type="pct"/>
            <w:tcBorders>
              <w:top w:val="nil"/>
              <w:left w:val="nil"/>
              <w:bottom w:val="nil"/>
              <w:right w:val="nil"/>
            </w:tcBorders>
          </w:tcPr>
          <w:p w14:paraId="397F4854"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1,5</w:t>
            </w:r>
          </w:p>
        </w:tc>
        <w:tc>
          <w:tcPr>
            <w:tcW w:w="1456" w:type="pct"/>
            <w:tcBorders>
              <w:top w:val="nil"/>
              <w:left w:val="nil"/>
              <w:bottom w:val="nil"/>
              <w:right w:val="nil"/>
            </w:tcBorders>
          </w:tcPr>
          <w:p w14:paraId="63068CAA"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057161F2" w14:textId="77777777" w:rsidTr="009B6972">
        <w:trPr>
          <w:jc w:val="right"/>
        </w:trPr>
        <w:tc>
          <w:tcPr>
            <w:tcW w:w="463" w:type="pct"/>
            <w:tcBorders>
              <w:top w:val="nil"/>
              <w:left w:val="nil"/>
              <w:bottom w:val="nil"/>
              <w:right w:val="nil"/>
            </w:tcBorders>
          </w:tcPr>
          <w:p w14:paraId="3479D461"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2011</w:t>
            </w:r>
          </w:p>
        </w:tc>
        <w:tc>
          <w:tcPr>
            <w:tcW w:w="817" w:type="pct"/>
            <w:tcBorders>
              <w:top w:val="nil"/>
              <w:left w:val="nil"/>
              <w:bottom w:val="nil"/>
              <w:right w:val="nil"/>
            </w:tcBorders>
          </w:tcPr>
          <w:p w14:paraId="40D56DBF"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
                <w:bCs/>
                <w:iCs/>
              </w:rPr>
              <w:t>-1,1</w:t>
            </w:r>
          </w:p>
        </w:tc>
        <w:tc>
          <w:tcPr>
            <w:tcW w:w="1509" w:type="pct"/>
            <w:tcBorders>
              <w:top w:val="nil"/>
              <w:left w:val="nil"/>
              <w:bottom w:val="nil"/>
              <w:right w:val="nil"/>
            </w:tcBorders>
          </w:tcPr>
          <w:p w14:paraId="56E0106D"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Severe drought</w:t>
            </w:r>
          </w:p>
        </w:tc>
        <w:tc>
          <w:tcPr>
            <w:tcW w:w="755" w:type="pct"/>
            <w:tcBorders>
              <w:top w:val="nil"/>
              <w:left w:val="nil"/>
              <w:bottom w:val="nil"/>
              <w:right w:val="nil"/>
            </w:tcBorders>
          </w:tcPr>
          <w:p w14:paraId="6CE30FD8"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-0,6</w:t>
            </w:r>
          </w:p>
        </w:tc>
        <w:tc>
          <w:tcPr>
            <w:tcW w:w="1456" w:type="pct"/>
            <w:tcBorders>
              <w:top w:val="nil"/>
              <w:left w:val="nil"/>
              <w:bottom w:val="nil"/>
              <w:right w:val="nil"/>
            </w:tcBorders>
          </w:tcPr>
          <w:p w14:paraId="5DE3C109"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r>
      <w:tr w:rsidR="00B07256" w:rsidRPr="009C202D" w14:paraId="20D13FBE" w14:textId="77777777" w:rsidTr="009B6972">
        <w:trPr>
          <w:jc w:val="right"/>
        </w:trPr>
        <w:tc>
          <w:tcPr>
            <w:tcW w:w="463" w:type="pct"/>
            <w:tcBorders>
              <w:top w:val="nil"/>
              <w:left w:val="nil"/>
              <w:bottom w:val="nil"/>
              <w:right w:val="nil"/>
            </w:tcBorders>
          </w:tcPr>
          <w:p w14:paraId="69C73510"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2012</w:t>
            </w:r>
          </w:p>
        </w:tc>
        <w:tc>
          <w:tcPr>
            <w:tcW w:w="817" w:type="pct"/>
            <w:tcBorders>
              <w:top w:val="nil"/>
              <w:left w:val="nil"/>
              <w:bottom w:val="nil"/>
              <w:right w:val="nil"/>
            </w:tcBorders>
          </w:tcPr>
          <w:p w14:paraId="1A4B90D7"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-0,7</w:t>
            </w:r>
          </w:p>
        </w:tc>
        <w:tc>
          <w:tcPr>
            <w:tcW w:w="1509" w:type="pct"/>
            <w:tcBorders>
              <w:top w:val="nil"/>
              <w:left w:val="nil"/>
              <w:bottom w:val="nil"/>
              <w:right w:val="nil"/>
            </w:tcBorders>
          </w:tcPr>
          <w:p w14:paraId="60003C67"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c>
          <w:tcPr>
            <w:tcW w:w="755" w:type="pct"/>
            <w:tcBorders>
              <w:top w:val="nil"/>
              <w:left w:val="nil"/>
              <w:bottom w:val="nil"/>
              <w:right w:val="nil"/>
            </w:tcBorders>
          </w:tcPr>
          <w:p w14:paraId="041A3362"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0,2</w:t>
            </w:r>
          </w:p>
        </w:tc>
        <w:tc>
          <w:tcPr>
            <w:tcW w:w="1456" w:type="pct"/>
            <w:tcBorders>
              <w:top w:val="nil"/>
              <w:left w:val="nil"/>
              <w:bottom w:val="nil"/>
              <w:right w:val="nil"/>
            </w:tcBorders>
          </w:tcPr>
          <w:p w14:paraId="7C31E2A8"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709AF090" w14:textId="77777777" w:rsidTr="009B6972">
        <w:trPr>
          <w:jc w:val="right"/>
        </w:trPr>
        <w:tc>
          <w:tcPr>
            <w:tcW w:w="463" w:type="pct"/>
            <w:tcBorders>
              <w:top w:val="nil"/>
              <w:left w:val="nil"/>
              <w:bottom w:val="nil"/>
              <w:right w:val="nil"/>
            </w:tcBorders>
          </w:tcPr>
          <w:p w14:paraId="1687277B"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2013</w:t>
            </w:r>
          </w:p>
        </w:tc>
        <w:tc>
          <w:tcPr>
            <w:tcW w:w="817" w:type="pct"/>
            <w:tcBorders>
              <w:top w:val="nil"/>
              <w:left w:val="nil"/>
              <w:bottom w:val="nil"/>
              <w:right w:val="nil"/>
            </w:tcBorders>
          </w:tcPr>
          <w:p w14:paraId="5A0249C9"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0,2</w:t>
            </w:r>
          </w:p>
        </w:tc>
        <w:tc>
          <w:tcPr>
            <w:tcW w:w="1509" w:type="pct"/>
            <w:tcBorders>
              <w:top w:val="nil"/>
              <w:left w:val="nil"/>
              <w:bottom w:val="nil"/>
              <w:right w:val="nil"/>
            </w:tcBorders>
          </w:tcPr>
          <w:p w14:paraId="24D59563"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c>
          <w:tcPr>
            <w:tcW w:w="755" w:type="pct"/>
            <w:tcBorders>
              <w:top w:val="nil"/>
              <w:left w:val="nil"/>
              <w:bottom w:val="nil"/>
              <w:right w:val="nil"/>
            </w:tcBorders>
          </w:tcPr>
          <w:p w14:paraId="30D0C9FD"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0,6</w:t>
            </w:r>
          </w:p>
        </w:tc>
        <w:tc>
          <w:tcPr>
            <w:tcW w:w="1456" w:type="pct"/>
            <w:tcBorders>
              <w:top w:val="nil"/>
              <w:left w:val="nil"/>
              <w:bottom w:val="nil"/>
              <w:right w:val="nil"/>
            </w:tcBorders>
          </w:tcPr>
          <w:p w14:paraId="54E1AC47"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657C7438" w14:textId="77777777" w:rsidTr="009B6972">
        <w:trPr>
          <w:jc w:val="right"/>
        </w:trPr>
        <w:tc>
          <w:tcPr>
            <w:tcW w:w="463" w:type="pct"/>
            <w:tcBorders>
              <w:top w:val="nil"/>
              <w:left w:val="nil"/>
              <w:bottom w:val="nil"/>
              <w:right w:val="nil"/>
            </w:tcBorders>
          </w:tcPr>
          <w:p w14:paraId="030BBD2D"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2015</w:t>
            </w:r>
          </w:p>
        </w:tc>
        <w:tc>
          <w:tcPr>
            <w:tcW w:w="817" w:type="pct"/>
            <w:tcBorders>
              <w:top w:val="nil"/>
              <w:left w:val="nil"/>
              <w:bottom w:val="nil"/>
              <w:right w:val="nil"/>
            </w:tcBorders>
          </w:tcPr>
          <w:p w14:paraId="74651A5F"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-0,2</w:t>
            </w:r>
          </w:p>
        </w:tc>
        <w:tc>
          <w:tcPr>
            <w:tcW w:w="1509" w:type="pct"/>
            <w:tcBorders>
              <w:top w:val="nil"/>
              <w:left w:val="nil"/>
              <w:bottom w:val="nil"/>
              <w:right w:val="nil"/>
            </w:tcBorders>
          </w:tcPr>
          <w:p w14:paraId="65B1A31A"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c>
          <w:tcPr>
            <w:tcW w:w="755" w:type="pct"/>
            <w:tcBorders>
              <w:top w:val="nil"/>
              <w:left w:val="nil"/>
              <w:bottom w:val="nil"/>
              <w:right w:val="nil"/>
            </w:tcBorders>
          </w:tcPr>
          <w:p w14:paraId="6ACAFF46"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-0,1</w:t>
            </w:r>
          </w:p>
        </w:tc>
        <w:tc>
          <w:tcPr>
            <w:tcW w:w="1456" w:type="pct"/>
            <w:tcBorders>
              <w:top w:val="nil"/>
              <w:left w:val="nil"/>
              <w:bottom w:val="nil"/>
              <w:right w:val="nil"/>
            </w:tcBorders>
          </w:tcPr>
          <w:p w14:paraId="08B010AD"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r>
      <w:tr w:rsidR="00B07256" w:rsidRPr="009C202D" w14:paraId="32DFC896" w14:textId="77777777" w:rsidTr="009B6972">
        <w:trPr>
          <w:jc w:val="right"/>
        </w:trPr>
        <w:tc>
          <w:tcPr>
            <w:tcW w:w="463" w:type="pct"/>
            <w:tcBorders>
              <w:top w:val="nil"/>
              <w:left w:val="nil"/>
              <w:bottom w:val="nil"/>
              <w:right w:val="nil"/>
            </w:tcBorders>
          </w:tcPr>
          <w:p w14:paraId="72836B19"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2019</w:t>
            </w:r>
          </w:p>
        </w:tc>
        <w:tc>
          <w:tcPr>
            <w:tcW w:w="817" w:type="pct"/>
            <w:tcBorders>
              <w:top w:val="nil"/>
              <w:left w:val="nil"/>
              <w:bottom w:val="nil"/>
              <w:right w:val="nil"/>
            </w:tcBorders>
          </w:tcPr>
          <w:p w14:paraId="36B0875B"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-0,3</w:t>
            </w:r>
          </w:p>
        </w:tc>
        <w:tc>
          <w:tcPr>
            <w:tcW w:w="1509" w:type="pct"/>
            <w:tcBorders>
              <w:top w:val="nil"/>
              <w:left w:val="nil"/>
              <w:bottom w:val="nil"/>
              <w:right w:val="nil"/>
            </w:tcBorders>
          </w:tcPr>
          <w:p w14:paraId="2D458FD7"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c>
          <w:tcPr>
            <w:tcW w:w="755" w:type="pct"/>
            <w:tcBorders>
              <w:top w:val="nil"/>
              <w:left w:val="nil"/>
              <w:bottom w:val="nil"/>
              <w:right w:val="nil"/>
            </w:tcBorders>
          </w:tcPr>
          <w:p w14:paraId="60AC0684"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w:t>
            </w:r>
          </w:p>
        </w:tc>
        <w:tc>
          <w:tcPr>
            <w:tcW w:w="1456" w:type="pct"/>
            <w:tcBorders>
              <w:top w:val="nil"/>
              <w:left w:val="nil"/>
              <w:bottom w:val="nil"/>
              <w:right w:val="nil"/>
            </w:tcBorders>
          </w:tcPr>
          <w:p w14:paraId="4282E6DF"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642CAA1D" w14:textId="77777777" w:rsidTr="009B6972">
        <w:trPr>
          <w:jc w:val="right"/>
        </w:trPr>
        <w:tc>
          <w:tcPr>
            <w:tcW w:w="463" w:type="pct"/>
            <w:tcBorders>
              <w:top w:val="nil"/>
              <w:left w:val="nil"/>
              <w:bottom w:val="nil"/>
              <w:right w:val="nil"/>
            </w:tcBorders>
          </w:tcPr>
          <w:p w14:paraId="4E1EF896"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2020</w:t>
            </w:r>
          </w:p>
        </w:tc>
        <w:tc>
          <w:tcPr>
            <w:tcW w:w="817" w:type="pct"/>
            <w:tcBorders>
              <w:top w:val="nil"/>
              <w:left w:val="nil"/>
              <w:bottom w:val="nil"/>
              <w:right w:val="nil"/>
            </w:tcBorders>
          </w:tcPr>
          <w:p w14:paraId="15336105"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0,2</w:t>
            </w:r>
          </w:p>
        </w:tc>
        <w:tc>
          <w:tcPr>
            <w:tcW w:w="1509" w:type="pct"/>
            <w:tcBorders>
              <w:top w:val="nil"/>
              <w:left w:val="nil"/>
              <w:bottom w:val="nil"/>
              <w:right w:val="nil"/>
            </w:tcBorders>
          </w:tcPr>
          <w:p w14:paraId="6F1DBE14"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c>
          <w:tcPr>
            <w:tcW w:w="755" w:type="pct"/>
            <w:tcBorders>
              <w:top w:val="nil"/>
              <w:left w:val="nil"/>
              <w:bottom w:val="nil"/>
              <w:right w:val="nil"/>
            </w:tcBorders>
          </w:tcPr>
          <w:p w14:paraId="6311E71F"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1,3</w:t>
            </w:r>
          </w:p>
        </w:tc>
        <w:tc>
          <w:tcPr>
            <w:tcW w:w="1456" w:type="pct"/>
            <w:tcBorders>
              <w:top w:val="nil"/>
              <w:left w:val="nil"/>
              <w:bottom w:val="nil"/>
              <w:right w:val="nil"/>
            </w:tcBorders>
          </w:tcPr>
          <w:p w14:paraId="40DC72CB"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5923AC82" w14:textId="77777777" w:rsidTr="009B6972">
        <w:trPr>
          <w:jc w:val="right"/>
        </w:trPr>
        <w:tc>
          <w:tcPr>
            <w:tcW w:w="463" w:type="pct"/>
            <w:tcBorders>
              <w:top w:val="nil"/>
              <w:left w:val="nil"/>
              <w:bottom w:val="nil"/>
              <w:right w:val="nil"/>
            </w:tcBorders>
          </w:tcPr>
          <w:p w14:paraId="2087089B"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2021</w:t>
            </w:r>
          </w:p>
        </w:tc>
        <w:tc>
          <w:tcPr>
            <w:tcW w:w="817" w:type="pct"/>
            <w:tcBorders>
              <w:top w:val="nil"/>
              <w:left w:val="nil"/>
              <w:bottom w:val="nil"/>
              <w:right w:val="nil"/>
            </w:tcBorders>
          </w:tcPr>
          <w:p w14:paraId="7761F5A0"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0,1</w:t>
            </w:r>
          </w:p>
        </w:tc>
        <w:tc>
          <w:tcPr>
            <w:tcW w:w="1509" w:type="pct"/>
            <w:tcBorders>
              <w:top w:val="nil"/>
              <w:left w:val="nil"/>
              <w:bottom w:val="nil"/>
              <w:right w:val="nil"/>
            </w:tcBorders>
          </w:tcPr>
          <w:p w14:paraId="0418FABB"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c>
          <w:tcPr>
            <w:tcW w:w="755" w:type="pct"/>
            <w:tcBorders>
              <w:top w:val="nil"/>
              <w:left w:val="nil"/>
              <w:bottom w:val="nil"/>
              <w:right w:val="nil"/>
            </w:tcBorders>
          </w:tcPr>
          <w:p w14:paraId="4D57984C"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1,3</w:t>
            </w:r>
          </w:p>
        </w:tc>
        <w:tc>
          <w:tcPr>
            <w:tcW w:w="1456" w:type="pct"/>
            <w:tcBorders>
              <w:top w:val="nil"/>
              <w:left w:val="nil"/>
              <w:bottom w:val="nil"/>
              <w:right w:val="nil"/>
            </w:tcBorders>
          </w:tcPr>
          <w:p w14:paraId="347A7693"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59324277" w14:textId="77777777" w:rsidTr="009B6972">
        <w:trPr>
          <w:jc w:val="right"/>
        </w:trPr>
        <w:tc>
          <w:tcPr>
            <w:tcW w:w="463" w:type="pct"/>
            <w:tcBorders>
              <w:top w:val="nil"/>
              <w:left w:val="nil"/>
              <w:bottom w:val="single" w:sz="4" w:space="0" w:color="auto"/>
              <w:right w:val="nil"/>
            </w:tcBorders>
          </w:tcPr>
          <w:p w14:paraId="489DDF87"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2022</w:t>
            </w:r>
          </w:p>
        </w:tc>
        <w:tc>
          <w:tcPr>
            <w:tcW w:w="817" w:type="pct"/>
            <w:tcBorders>
              <w:top w:val="nil"/>
              <w:left w:val="nil"/>
              <w:bottom w:val="single" w:sz="4" w:space="0" w:color="auto"/>
              <w:right w:val="nil"/>
            </w:tcBorders>
          </w:tcPr>
          <w:p w14:paraId="6B9511E3"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-0,2</w:t>
            </w:r>
          </w:p>
        </w:tc>
        <w:tc>
          <w:tcPr>
            <w:tcW w:w="1509" w:type="pct"/>
            <w:tcBorders>
              <w:top w:val="nil"/>
              <w:left w:val="nil"/>
              <w:bottom w:val="single" w:sz="4" w:space="0" w:color="auto"/>
              <w:right w:val="nil"/>
            </w:tcBorders>
          </w:tcPr>
          <w:p w14:paraId="50DC151E"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c>
          <w:tcPr>
            <w:tcW w:w="755" w:type="pct"/>
            <w:tcBorders>
              <w:top w:val="nil"/>
              <w:left w:val="nil"/>
              <w:bottom w:val="single" w:sz="4" w:space="0" w:color="auto"/>
              <w:right w:val="nil"/>
            </w:tcBorders>
          </w:tcPr>
          <w:p w14:paraId="26231038"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1</w:t>
            </w:r>
          </w:p>
        </w:tc>
        <w:tc>
          <w:tcPr>
            <w:tcW w:w="1456" w:type="pct"/>
            <w:tcBorders>
              <w:top w:val="nil"/>
              <w:left w:val="nil"/>
              <w:bottom w:val="single" w:sz="4" w:space="0" w:color="auto"/>
              <w:right w:val="nil"/>
            </w:tcBorders>
          </w:tcPr>
          <w:p w14:paraId="2A31F289"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bl>
    <w:p w14:paraId="6119E183" w14:textId="77777777" w:rsidR="009C202D" w:rsidRPr="009C202D" w:rsidRDefault="009C202D" w:rsidP="009C202D">
      <w:pPr>
        <w:jc w:val="both"/>
        <w:rPr>
          <w:rFonts w:ascii="Arial" w:hAnsi="Arial" w:cs="Arial"/>
          <w:i/>
        </w:rPr>
      </w:pPr>
      <w:r w:rsidRPr="009C202D">
        <w:rPr>
          <w:rFonts w:ascii="Arial" w:hAnsi="Arial" w:cs="Arial"/>
          <w:i/>
        </w:rPr>
        <w:lastRenderedPageBreak/>
        <w:t xml:space="preserve">4.1.3.2. Analysis of the influence of rainfall on </w:t>
      </w:r>
      <w:proofErr w:type="spellStart"/>
      <w:r w:rsidRPr="009C202D">
        <w:rPr>
          <w:rFonts w:ascii="Arial" w:hAnsi="Arial" w:cs="Arial"/>
          <w:i/>
        </w:rPr>
        <w:t>streamflows</w:t>
      </w:r>
      <w:proofErr w:type="spellEnd"/>
    </w:p>
    <w:p w14:paraId="38ED4385" w14:textId="73DA591A" w:rsidR="009C202D" w:rsidRPr="009C202D" w:rsidRDefault="009C202D" w:rsidP="009C202D">
      <w:pPr>
        <w:jc w:val="both"/>
        <w:rPr>
          <w:rFonts w:ascii="Arial" w:eastAsia="Calibri" w:hAnsi="Arial" w:cs="Arial"/>
          <w:iCs/>
        </w:rPr>
      </w:pPr>
      <w:r w:rsidRPr="009C202D">
        <w:rPr>
          <w:rFonts w:ascii="Arial" w:eastAsia="Calibri" w:hAnsi="Arial" w:cs="Arial"/>
          <w:iCs/>
        </w:rPr>
        <w:t>The analysis of Fig</w:t>
      </w:r>
      <w:r>
        <w:rPr>
          <w:rFonts w:ascii="Arial" w:eastAsia="Calibri" w:hAnsi="Arial" w:cs="Arial"/>
          <w:iCs/>
        </w:rPr>
        <w:t>.</w:t>
      </w:r>
      <w:r w:rsidRPr="009C202D">
        <w:rPr>
          <w:rFonts w:ascii="Arial" w:eastAsia="Calibri" w:hAnsi="Arial" w:cs="Arial"/>
          <w:iCs/>
        </w:rPr>
        <w:t xml:space="preserve"> </w:t>
      </w:r>
      <w:r w:rsidR="00F555E4">
        <w:rPr>
          <w:rFonts w:ascii="Arial" w:eastAsia="Calibri" w:hAnsi="Arial" w:cs="Arial"/>
          <w:iCs/>
        </w:rPr>
        <w:t>5</w:t>
      </w:r>
      <w:r w:rsidRPr="009C202D">
        <w:rPr>
          <w:rFonts w:ascii="Arial" w:eastAsia="Calibri" w:hAnsi="Arial" w:cs="Arial"/>
          <w:iCs/>
        </w:rPr>
        <w:t xml:space="preserve"> and </w:t>
      </w:r>
      <w:r w:rsidR="00F555E4">
        <w:rPr>
          <w:rFonts w:ascii="Arial" w:eastAsia="Calibri" w:hAnsi="Arial" w:cs="Arial"/>
          <w:iCs/>
        </w:rPr>
        <w:t>6</w:t>
      </w:r>
      <w:r w:rsidRPr="009C202D">
        <w:rPr>
          <w:rFonts w:ascii="Arial" w:eastAsia="Calibri" w:hAnsi="Arial" w:cs="Arial"/>
          <w:iCs/>
        </w:rPr>
        <w:t xml:space="preserve"> demonstrates that, irrespective of the hydrological year (wet or dry), periods of water flow in the catchment areas tend to coincide with episodes of heavy rainfall or the succession of relatively close rainfall events. Conversely, any absence of rainfall leads to low or even zero flows.</w:t>
      </w:r>
    </w:p>
    <w:p w14:paraId="0144127F" w14:textId="77777777" w:rsidR="009C202D" w:rsidRPr="009C202D" w:rsidRDefault="009C202D" w:rsidP="009C202D">
      <w:pPr>
        <w:jc w:val="both"/>
        <w:rPr>
          <w:rFonts w:ascii="Arial" w:eastAsia="Calibri" w:hAnsi="Arial" w:cs="Arial"/>
          <w:iCs/>
        </w:rPr>
      </w:pPr>
      <w:r w:rsidRPr="009C202D">
        <w:rPr>
          <w:rFonts w:ascii="Arial" w:eastAsia="Calibri" w:hAnsi="Arial" w:cs="Arial"/>
          <w:iCs/>
        </w:rPr>
        <w:t xml:space="preserve">However, even in cases of intense rainfall during the early season, this does not necessarily result in runoff. In the N'ZO basin at </w:t>
      </w:r>
      <w:proofErr w:type="spellStart"/>
      <w:r w:rsidRPr="009C202D">
        <w:rPr>
          <w:rFonts w:ascii="Arial" w:eastAsia="Calibri" w:hAnsi="Arial" w:cs="Arial"/>
          <w:iCs/>
        </w:rPr>
        <w:t>Kahin</w:t>
      </w:r>
      <w:proofErr w:type="spellEnd"/>
      <w:r w:rsidRPr="009C202D">
        <w:rPr>
          <w:rFonts w:ascii="Arial" w:eastAsia="Calibri" w:hAnsi="Arial" w:cs="Arial"/>
          <w:iCs/>
        </w:rPr>
        <w:t xml:space="preserve"> and the </w:t>
      </w:r>
      <w:proofErr w:type="spellStart"/>
      <w:r w:rsidRPr="009C202D">
        <w:rPr>
          <w:rFonts w:ascii="Arial" w:eastAsia="Calibri" w:hAnsi="Arial" w:cs="Arial"/>
          <w:iCs/>
        </w:rPr>
        <w:t>Sassandra</w:t>
      </w:r>
      <w:proofErr w:type="spellEnd"/>
      <w:r w:rsidRPr="009C202D">
        <w:rPr>
          <w:rFonts w:ascii="Arial" w:eastAsia="Calibri" w:hAnsi="Arial" w:cs="Arial"/>
          <w:iCs/>
        </w:rPr>
        <w:t xml:space="preserve"> basin at </w:t>
      </w:r>
      <w:proofErr w:type="spellStart"/>
      <w:r w:rsidRPr="009C202D">
        <w:rPr>
          <w:rFonts w:ascii="Arial" w:eastAsia="Calibri" w:hAnsi="Arial" w:cs="Arial"/>
          <w:iCs/>
        </w:rPr>
        <w:t>Piébli</w:t>
      </w:r>
      <w:proofErr w:type="spellEnd"/>
      <w:r w:rsidRPr="009C202D">
        <w:rPr>
          <w:rFonts w:ascii="Arial" w:eastAsia="Calibri" w:hAnsi="Arial" w:cs="Arial"/>
          <w:iCs/>
        </w:rPr>
        <w:t xml:space="preserve">, hydrological peaks are observed to occur after those of rainfall. The maximum monthly rainfall is recorded in August at Man and </w:t>
      </w:r>
      <w:proofErr w:type="spellStart"/>
      <w:r w:rsidRPr="009C202D">
        <w:rPr>
          <w:rFonts w:ascii="Arial" w:eastAsia="Calibri" w:hAnsi="Arial" w:cs="Arial"/>
          <w:iCs/>
        </w:rPr>
        <w:t>Odienne</w:t>
      </w:r>
      <w:proofErr w:type="spellEnd"/>
      <w:r w:rsidRPr="009C202D">
        <w:rPr>
          <w:rFonts w:ascii="Arial" w:eastAsia="Calibri" w:hAnsi="Arial" w:cs="Arial"/>
          <w:iCs/>
        </w:rPr>
        <w:t>, while the peak in streamflow is observed in September. This is indicative of the concentration time required for raindrops from the most distant areas (hydrograph peaks) to reach the main outlets.</w:t>
      </w:r>
    </w:p>
    <w:p w14:paraId="2B864910" w14:textId="77777777" w:rsidR="009C202D" w:rsidRPr="009C202D" w:rsidRDefault="009C202D" w:rsidP="009C202D">
      <w:pPr>
        <w:jc w:val="both"/>
        <w:rPr>
          <w:rFonts w:ascii="Arial" w:eastAsia="Calibri" w:hAnsi="Arial" w:cs="Arial"/>
          <w:iCs/>
        </w:rPr>
      </w:pPr>
    </w:p>
    <w:p w14:paraId="59ADA3C2" w14:textId="04B2DD89" w:rsidR="009C202D" w:rsidRPr="009C202D" w:rsidRDefault="00400CD8" w:rsidP="009C202D">
      <w:pPr>
        <w:jc w:val="both"/>
        <w:rPr>
          <w:rFonts w:ascii="Arial" w:eastAsia="Calibri" w:hAnsi="Arial" w:cs="Arial"/>
          <w:iCs/>
        </w:rPr>
      </w:pPr>
      <w:r>
        <w:rPr>
          <w:rFonts w:ascii="Arial" w:eastAsia="Calibri" w:hAnsi="Arial" w:cs="Arial"/>
          <w:iCs/>
          <w:noProof/>
        </w:rPr>
        <w:drawing>
          <wp:inline distT="0" distB="0" distL="0" distR="0" wp14:anchorId="574C113E" wp14:editId="478E48D6">
            <wp:extent cx="4937899" cy="2866390"/>
            <wp:effectExtent l="19050" t="19050" r="15240" b="1016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797" cy="2880262"/>
                    </a:xfrm>
                    <a:prstGeom prst="rect">
                      <a:avLst/>
                    </a:prstGeom>
                    <a:noFill/>
                    <a:ln w="6350">
                      <a:solidFill>
                        <a:schemeClr val="tx1"/>
                      </a:solidFill>
                    </a:ln>
                  </pic:spPr>
                </pic:pic>
              </a:graphicData>
            </a:graphic>
          </wp:inline>
        </w:drawing>
      </w:r>
    </w:p>
    <w:p w14:paraId="7570309D" w14:textId="50EF86A3" w:rsidR="009C202D" w:rsidRPr="009C202D" w:rsidRDefault="009C202D" w:rsidP="009C202D">
      <w:pPr>
        <w:spacing w:after="120"/>
        <w:jc w:val="both"/>
        <w:rPr>
          <w:rFonts w:ascii="Arial" w:eastAsia="Calibri" w:hAnsi="Arial" w:cs="Arial"/>
          <w:iCs/>
        </w:rPr>
      </w:pPr>
      <w:bookmarkStart w:id="11" w:name="_Toc180154717"/>
      <w:r w:rsidRPr="009C202D">
        <w:rPr>
          <w:rFonts w:ascii="Arial" w:eastAsia="Calibri" w:hAnsi="Arial" w:cs="Arial"/>
          <w:b/>
          <w:bCs/>
          <w:iCs/>
        </w:rPr>
        <w:t>Fig</w:t>
      </w:r>
      <w:r>
        <w:rPr>
          <w:rFonts w:ascii="Arial" w:eastAsia="Calibri" w:hAnsi="Arial" w:cs="Arial"/>
          <w:b/>
          <w:bCs/>
          <w:iCs/>
        </w:rPr>
        <w:t>.</w:t>
      </w:r>
      <w:r w:rsidRPr="009C202D">
        <w:rPr>
          <w:rFonts w:ascii="Arial" w:eastAsia="Calibri" w:hAnsi="Arial" w:cs="Arial"/>
          <w:b/>
          <w:bCs/>
          <w:iCs/>
        </w:rPr>
        <w:t xml:space="preserve"> </w:t>
      </w:r>
      <w:r w:rsidR="00F555E4">
        <w:rPr>
          <w:rFonts w:ascii="Arial" w:eastAsia="Calibri" w:hAnsi="Arial" w:cs="Arial"/>
          <w:b/>
          <w:bCs/>
          <w:iCs/>
        </w:rPr>
        <w:t>5</w:t>
      </w:r>
      <w:r w:rsidRPr="009C202D">
        <w:rPr>
          <w:rFonts w:ascii="Arial" w:eastAsia="Calibri" w:hAnsi="Arial" w:cs="Arial"/>
          <w:b/>
          <w:bCs/>
          <w:iCs/>
        </w:rPr>
        <w:t>:</w:t>
      </w:r>
      <w:r w:rsidRPr="009C202D">
        <w:rPr>
          <w:rFonts w:ascii="Arial" w:eastAsia="Calibri" w:hAnsi="Arial" w:cs="Arial"/>
          <w:iCs/>
        </w:rPr>
        <w:t xml:space="preserve"> </w:t>
      </w:r>
      <w:bookmarkEnd w:id="11"/>
      <w:r w:rsidRPr="009C202D">
        <w:rPr>
          <w:rFonts w:ascii="Arial" w:eastAsia="Calibri" w:hAnsi="Arial" w:cs="Arial"/>
          <w:iCs/>
        </w:rPr>
        <w:t>Rainfall and Streamflow Profiles in the N’ZO Watershed at Kahin</w:t>
      </w:r>
    </w:p>
    <w:p w14:paraId="6C05E52D" w14:textId="4121D74A" w:rsidR="009C202D" w:rsidRPr="009C202D" w:rsidRDefault="00746EB5" w:rsidP="009C202D">
      <w:pPr>
        <w:spacing w:after="120"/>
        <w:jc w:val="both"/>
        <w:rPr>
          <w:rFonts w:ascii="Arial" w:eastAsia="Calibri" w:hAnsi="Arial" w:cs="Arial"/>
          <w:iCs/>
        </w:rPr>
      </w:pPr>
      <w:r>
        <w:rPr>
          <w:rFonts w:ascii="Arial" w:eastAsia="Calibri" w:hAnsi="Arial" w:cs="Arial"/>
          <w:iCs/>
          <w:noProof/>
        </w:rPr>
        <w:drawing>
          <wp:inline distT="0" distB="0" distL="0" distR="0" wp14:anchorId="6592167C" wp14:editId="4E0A3E01">
            <wp:extent cx="5006975" cy="2725748"/>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2290" cy="2744973"/>
                    </a:xfrm>
                    <a:prstGeom prst="rect">
                      <a:avLst/>
                    </a:prstGeom>
                    <a:noFill/>
                    <a:ln>
                      <a:noFill/>
                    </a:ln>
                  </pic:spPr>
                </pic:pic>
              </a:graphicData>
            </a:graphic>
          </wp:inline>
        </w:drawing>
      </w:r>
    </w:p>
    <w:p w14:paraId="3935F026" w14:textId="0DCE0F3B" w:rsidR="009C202D" w:rsidRPr="009C202D" w:rsidRDefault="009C202D" w:rsidP="009C202D">
      <w:pPr>
        <w:jc w:val="both"/>
        <w:rPr>
          <w:rFonts w:ascii="Arial" w:eastAsia="Calibri" w:hAnsi="Arial" w:cs="Arial"/>
          <w:iCs/>
        </w:rPr>
      </w:pPr>
      <w:bookmarkStart w:id="12" w:name="_Toc180154718"/>
      <w:r w:rsidRPr="009C202D">
        <w:rPr>
          <w:rFonts w:ascii="Arial" w:eastAsia="Calibri" w:hAnsi="Arial" w:cs="Arial"/>
          <w:b/>
          <w:bCs/>
          <w:iCs/>
        </w:rPr>
        <w:t>Fig</w:t>
      </w:r>
      <w:r>
        <w:rPr>
          <w:rFonts w:ascii="Arial" w:eastAsia="Calibri" w:hAnsi="Arial" w:cs="Arial"/>
          <w:b/>
          <w:bCs/>
          <w:iCs/>
        </w:rPr>
        <w:t>.</w:t>
      </w:r>
      <w:r w:rsidRPr="009C202D">
        <w:rPr>
          <w:rFonts w:ascii="Arial" w:eastAsia="Calibri" w:hAnsi="Arial" w:cs="Arial"/>
          <w:b/>
          <w:bCs/>
          <w:iCs/>
        </w:rPr>
        <w:t xml:space="preserve"> </w:t>
      </w:r>
      <w:r w:rsidR="00F555E4">
        <w:rPr>
          <w:rFonts w:ascii="Arial" w:eastAsia="Calibri" w:hAnsi="Arial" w:cs="Arial"/>
          <w:b/>
          <w:bCs/>
          <w:iCs/>
        </w:rPr>
        <w:t>6</w:t>
      </w:r>
      <w:r w:rsidRPr="009C202D">
        <w:rPr>
          <w:rFonts w:ascii="Arial" w:eastAsia="Calibri" w:hAnsi="Arial" w:cs="Arial"/>
          <w:b/>
          <w:bCs/>
          <w:iCs/>
        </w:rPr>
        <w:t>:</w:t>
      </w:r>
      <w:r w:rsidRPr="009C202D">
        <w:rPr>
          <w:rFonts w:ascii="Arial" w:eastAsia="Calibri" w:hAnsi="Arial" w:cs="Arial"/>
          <w:iCs/>
        </w:rPr>
        <w:t xml:space="preserve"> Rainfall and Streamflow Profiles in the N’ZO Watershed at </w:t>
      </w:r>
      <w:proofErr w:type="spellStart"/>
      <w:r w:rsidRPr="009C202D">
        <w:rPr>
          <w:rFonts w:ascii="Arial" w:eastAsia="Calibri" w:hAnsi="Arial" w:cs="Arial"/>
          <w:iCs/>
        </w:rPr>
        <w:t>Pi</w:t>
      </w:r>
      <w:r>
        <w:rPr>
          <w:rFonts w:ascii="Arial" w:eastAsia="Calibri" w:hAnsi="Arial" w:cs="Arial"/>
          <w:iCs/>
        </w:rPr>
        <w:t>e</w:t>
      </w:r>
      <w:r w:rsidRPr="009C202D">
        <w:rPr>
          <w:rFonts w:ascii="Arial" w:eastAsia="Calibri" w:hAnsi="Arial" w:cs="Arial"/>
          <w:iCs/>
        </w:rPr>
        <w:t>bli</w:t>
      </w:r>
      <w:bookmarkEnd w:id="12"/>
      <w:proofErr w:type="spellEnd"/>
    </w:p>
    <w:p w14:paraId="7A07687F" w14:textId="169E4BD9" w:rsidR="009C202D" w:rsidRPr="00C7069E" w:rsidRDefault="009C202D" w:rsidP="009C202D">
      <w:pPr>
        <w:spacing w:line="276" w:lineRule="auto"/>
        <w:jc w:val="both"/>
        <w:outlineLvl w:val="2"/>
        <w:rPr>
          <w:rFonts w:ascii="Arial" w:eastAsia="Calibri" w:hAnsi="Arial" w:cs="Arial"/>
          <w:b/>
          <w:bCs/>
        </w:rPr>
      </w:pPr>
      <w:r w:rsidRPr="009C202D">
        <w:rPr>
          <w:rFonts w:ascii="Arial" w:hAnsi="Arial" w:cs="Arial"/>
          <w:i/>
        </w:rPr>
        <w:lastRenderedPageBreak/>
        <w:t>4.1.3.</w:t>
      </w:r>
      <w:r>
        <w:rPr>
          <w:rFonts w:ascii="Arial" w:hAnsi="Arial" w:cs="Arial"/>
          <w:i/>
        </w:rPr>
        <w:t>3</w:t>
      </w:r>
      <w:r w:rsidRPr="009C202D">
        <w:rPr>
          <w:rFonts w:ascii="Arial" w:hAnsi="Arial" w:cs="Arial"/>
          <w:i/>
        </w:rPr>
        <w:t>. Projected Climate Impacts on Hydroelectric Power Production</w:t>
      </w:r>
      <w:r w:rsidRPr="00C7069E">
        <w:rPr>
          <w:rFonts w:ascii="Arial" w:eastAsia="Calibri" w:hAnsi="Arial" w:cs="Arial"/>
          <w:b/>
          <w:bCs/>
        </w:rPr>
        <w:t xml:space="preserve"> </w:t>
      </w:r>
    </w:p>
    <w:p w14:paraId="0940C255" w14:textId="77777777" w:rsidR="009C202D" w:rsidRPr="00C7069E" w:rsidRDefault="009C202D" w:rsidP="009C202D">
      <w:pPr>
        <w:numPr>
          <w:ilvl w:val="0"/>
          <w:numId w:val="36"/>
        </w:numPr>
        <w:spacing w:line="276" w:lineRule="auto"/>
        <w:ind w:left="924" w:hanging="357"/>
        <w:jc w:val="both"/>
        <w:rPr>
          <w:rFonts w:ascii="Arial" w:eastAsia="Calibri" w:hAnsi="Arial" w:cs="Arial"/>
          <w:b/>
          <w:iCs/>
        </w:rPr>
      </w:pPr>
      <w:r w:rsidRPr="00C7069E">
        <w:rPr>
          <w:rFonts w:ascii="Arial" w:eastAsia="Calibri" w:hAnsi="Arial" w:cs="Arial"/>
          <w:b/>
          <w:iCs/>
        </w:rPr>
        <w:t>Precipitations</w:t>
      </w:r>
    </w:p>
    <w:p w14:paraId="146BE377" w14:textId="6ED1F101" w:rsidR="009C202D" w:rsidRPr="00C7069E" w:rsidRDefault="009C202D" w:rsidP="009C202D">
      <w:pPr>
        <w:tabs>
          <w:tab w:val="left" w:pos="7662"/>
        </w:tabs>
        <w:jc w:val="both"/>
        <w:rPr>
          <w:rFonts w:ascii="Arial" w:eastAsia="Calibri" w:hAnsi="Arial" w:cs="Arial"/>
          <w:bCs/>
          <w:iCs/>
        </w:rPr>
      </w:pPr>
      <w:r w:rsidRPr="00C7069E">
        <w:rPr>
          <w:rFonts w:ascii="Arial" w:eastAsia="Calibri" w:hAnsi="Arial" w:cs="Arial"/>
          <w:bCs/>
          <w:iCs/>
        </w:rPr>
        <w:t>Over the period 2023–2060, years with significant drought are characterized by a Standardized Precipitation Index (SPI) below -1.0 (Fig</w:t>
      </w:r>
      <w:r>
        <w:rPr>
          <w:rFonts w:ascii="Arial" w:eastAsia="Calibri" w:hAnsi="Arial" w:cs="Arial"/>
          <w:bCs/>
          <w:iCs/>
        </w:rPr>
        <w:t>.</w:t>
      </w:r>
      <w:r w:rsidRPr="00C7069E">
        <w:rPr>
          <w:rFonts w:ascii="Arial" w:eastAsia="Calibri" w:hAnsi="Arial" w:cs="Arial"/>
          <w:bCs/>
          <w:iCs/>
        </w:rPr>
        <w:t xml:space="preserve"> </w:t>
      </w:r>
      <w:r w:rsidR="00F555E4">
        <w:rPr>
          <w:rFonts w:ascii="Arial" w:eastAsia="Calibri" w:hAnsi="Arial" w:cs="Arial"/>
          <w:bCs/>
          <w:iCs/>
        </w:rPr>
        <w:t>7</w:t>
      </w:r>
      <w:r w:rsidRPr="00C7069E">
        <w:rPr>
          <w:rFonts w:ascii="Arial" w:eastAsia="Calibri" w:hAnsi="Arial" w:cs="Arial"/>
          <w:bCs/>
          <w:iCs/>
        </w:rPr>
        <w:t>).</w:t>
      </w:r>
    </w:p>
    <w:p w14:paraId="0A0202A2" w14:textId="77777777" w:rsidR="009C202D" w:rsidRPr="00C7069E" w:rsidRDefault="009C202D" w:rsidP="009C202D">
      <w:pPr>
        <w:numPr>
          <w:ilvl w:val="0"/>
          <w:numId w:val="37"/>
        </w:numPr>
        <w:tabs>
          <w:tab w:val="left" w:pos="7662"/>
        </w:tabs>
        <w:jc w:val="both"/>
        <w:rPr>
          <w:rFonts w:ascii="Arial" w:eastAsia="Calibri" w:hAnsi="Arial" w:cs="Arial"/>
          <w:bCs/>
          <w:iCs/>
        </w:rPr>
      </w:pPr>
      <w:r w:rsidRPr="00C7069E">
        <w:rPr>
          <w:rFonts w:ascii="Arial" w:eastAsia="Calibri" w:hAnsi="Arial" w:cs="Arial"/>
          <w:bCs/>
          <w:iCs/>
        </w:rPr>
        <w:t>Under the RCP 4.5 scenario, the years 2023 (SPI = -1.9), 2029 (SPI = -1.6), 2033 (SPI = -2.3), and 2041 (SPI = -1.7) could experience severe to extreme droughts.</w:t>
      </w:r>
    </w:p>
    <w:p w14:paraId="0A2BAF63" w14:textId="77777777" w:rsidR="009C202D" w:rsidRPr="00C7069E" w:rsidRDefault="009C202D" w:rsidP="009C202D">
      <w:pPr>
        <w:numPr>
          <w:ilvl w:val="0"/>
          <w:numId w:val="37"/>
        </w:numPr>
        <w:tabs>
          <w:tab w:val="left" w:pos="7662"/>
        </w:tabs>
        <w:jc w:val="both"/>
        <w:rPr>
          <w:rFonts w:ascii="Arial" w:eastAsia="Calibri" w:hAnsi="Arial" w:cs="Arial"/>
          <w:bCs/>
          <w:iCs/>
        </w:rPr>
      </w:pPr>
      <w:r w:rsidRPr="00C7069E">
        <w:rPr>
          <w:rFonts w:ascii="Arial" w:eastAsia="Calibri" w:hAnsi="Arial" w:cs="Arial"/>
          <w:bCs/>
          <w:iCs/>
        </w:rPr>
        <w:t>Under the RCP 8.5 scenario, the years 2021 (SPI = -1.7), 2028 (SPI = -1.0), 2040 (SPI = -1.0), 2041 (SPI = -1.3), 2058 (SPI = -1.5), and 2059 (SPI = -1.2) could also face severe to extreme droughts.</w:t>
      </w:r>
    </w:p>
    <w:p w14:paraId="48F414B9" w14:textId="77777777" w:rsidR="009C202D" w:rsidRPr="00C7069E" w:rsidRDefault="009C202D" w:rsidP="009C202D">
      <w:pPr>
        <w:tabs>
          <w:tab w:val="left" w:pos="7662"/>
        </w:tabs>
        <w:jc w:val="both"/>
        <w:rPr>
          <w:rFonts w:ascii="Arial" w:eastAsia="Calibri" w:hAnsi="Arial" w:cs="Arial"/>
          <w:bCs/>
          <w:iCs/>
        </w:rPr>
      </w:pPr>
      <w:r w:rsidRPr="00C7069E">
        <w:rPr>
          <w:rFonts w:ascii="Arial" w:eastAsia="Calibri" w:hAnsi="Arial" w:cs="Arial"/>
          <w:bCs/>
          <w:iCs/>
        </w:rPr>
        <w:t>These years are likely to see a significant reduction in precipitation, leading to a substantial drop in river and reservoir water levels. This would result in a decrease in hydroelectric power potential. Specifically:</w:t>
      </w:r>
    </w:p>
    <w:p w14:paraId="56CBDA0B" w14:textId="77777777" w:rsidR="009C202D" w:rsidRPr="00C7069E" w:rsidRDefault="009C202D" w:rsidP="009C202D">
      <w:pPr>
        <w:numPr>
          <w:ilvl w:val="0"/>
          <w:numId w:val="38"/>
        </w:numPr>
        <w:tabs>
          <w:tab w:val="left" w:pos="7662"/>
        </w:tabs>
        <w:jc w:val="both"/>
        <w:rPr>
          <w:rFonts w:ascii="Arial" w:eastAsia="Calibri" w:hAnsi="Arial" w:cs="Arial"/>
          <w:bCs/>
          <w:iCs/>
        </w:rPr>
      </w:pPr>
      <w:r w:rsidRPr="00C7069E">
        <w:rPr>
          <w:rFonts w:ascii="Arial" w:eastAsia="Calibri" w:hAnsi="Arial" w:cs="Arial"/>
          <w:bCs/>
          <w:iCs/>
        </w:rPr>
        <w:t>Under RCP 4.5, 2033 (SPI = -2.3) could experience a drastic reduction in precipitation, severely affecting water availability.</w:t>
      </w:r>
    </w:p>
    <w:p w14:paraId="6578B3DB" w14:textId="77777777" w:rsidR="009C202D" w:rsidRPr="00C7069E" w:rsidRDefault="009C202D" w:rsidP="009C202D">
      <w:pPr>
        <w:numPr>
          <w:ilvl w:val="0"/>
          <w:numId w:val="38"/>
        </w:numPr>
        <w:tabs>
          <w:tab w:val="left" w:pos="7662"/>
        </w:tabs>
        <w:jc w:val="both"/>
        <w:rPr>
          <w:rFonts w:ascii="Arial" w:eastAsia="Calibri" w:hAnsi="Arial" w:cs="Arial"/>
          <w:bCs/>
          <w:iCs/>
        </w:rPr>
      </w:pPr>
      <w:r w:rsidRPr="00C7069E">
        <w:rPr>
          <w:rFonts w:ascii="Arial" w:eastAsia="Calibri" w:hAnsi="Arial" w:cs="Arial"/>
          <w:bCs/>
          <w:iCs/>
        </w:rPr>
        <w:t>Under RCP 8.5, years like 2021 and 2058, with SPI values of -1.7 and -1.5, indicate periods of significant water stress, which would negatively impact hydroelectric potential due to reduced water inflow.</w:t>
      </w:r>
    </w:p>
    <w:p w14:paraId="6298CCEC" w14:textId="77777777" w:rsidR="009C202D" w:rsidRPr="00C7069E" w:rsidRDefault="009C202D" w:rsidP="009C202D">
      <w:pPr>
        <w:tabs>
          <w:tab w:val="left" w:pos="7662"/>
        </w:tabs>
        <w:jc w:val="both"/>
        <w:rPr>
          <w:rFonts w:ascii="Arial" w:eastAsia="Calibri" w:hAnsi="Arial" w:cs="Arial"/>
          <w:bCs/>
          <w:iCs/>
        </w:rPr>
      </w:pPr>
      <w:r w:rsidRPr="00C7069E">
        <w:rPr>
          <w:rFonts w:ascii="Arial" w:eastAsia="Calibri" w:hAnsi="Arial" w:cs="Arial"/>
          <w:bCs/>
          <w:iCs/>
        </w:rPr>
        <w:t>Precipitation, therefore, is a pivotal factor in determining the availability of water for hydroelectric production. In years projected to experience moderate to extreme droughts, the effective water level is expected to fall below normal, potentially resulting in a reduction in hydroelectric output.</w:t>
      </w:r>
    </w:p>
    <w:p w14:paraId="1AFA56F3" w14:textId="77777777" w:rsidR="009C202D" w:rsidRPr="00C7069E" w:rsidRDefault="009C202D" w:rsidP="009C202D">
      <w:pPr>
        <w:tabs>
          <w:tab w:val="left" w:pos="7662"/>
        </w:tabs>
        <w:jc w:val="both"/>
        <w:rPr>
          <w:rFonts w:ascii="Arial" w:eastAsia="Calibri" w:hAnsi="Arial" w:cs="Arial"/>
          <w:bCs/>
          <w:iCs/>
        </w:rPr>
      </w:pPr>
      <w:r w:rsidRPr="00C7069E">
        <w:rPr>
          <w:rFonts w:ascii="Arial" w:eastAsia="Calibri" w:hAnsi="Arial" w:cs="Arial"/>
          <w:bCs/>
          <w:iCs/>
        </w:rPr>
        <w:t xml:space="preserve">However, other factors must be considered when </w:t>
      </w:r>
      <w:proofErr w:type="spellStart"/>
      <w:r w:rsidRPr="00C7069E">
        <w:rPr>
          <w:rFonts w:ascii="Arial" w:eastAsia="Calibri" w:hAnsi="Arial" w:cs="Arial"/>
          <w:bCs/>
          <w:iCs/>
        </w:rPr>
        <w:t>analysing</w:t>
      </w:r>
      <w:proofErr w:type="spellEnd"/>
      <w:r w:rsidRPr="00C7069E">
        <w:rPr>
          <w:rFonts w:ascii="Arial" w:eastAsia="Calibri" w:hAnsi="Arial" w:cs="Arial"/>
          <w:bCs/>
          <w:iCs/>
        </w:rPr>
        <w:t xml:space="preserve"> the relationship between hydroelectric production and water management strategies, including reservoir storage capacity.</w:t>
      </w:r>
    </w:p>
    <w:p w14:paraId="0413557A" w14:textId="10E65A42" w:rsidR="00706AEB" w:rsidRDefault="009C202D" w:rsidP="009C202D">
      <w:pPr>
        <w:pStyle w:val="Body"/>
        <w:spacing w:after="0"/>
        <w:rPr>
          <w:rFonts w:ascii="Arial" w:eastAsia="Calibri" w:hAnsi="Arial" w:cs="Arial"/>
          <w:szCs w:val="22"/>
        </w:rPr>
      </w:pPr>
      <w:r w:rsidRPr="00C7069E">
        <w:rPr>
          <w:rFonts w:ascii="Arial" w:eastAsia="Calibri" w:hAnsi="Arial" w:cs="Arial"/>
          <w:bCs/>
          <w:iCs/>
        </w:rPr>
        <w:t>It is imperative that, in the context of long-term planning and management of water resources and hydroelectric power production, consideration is given to drought forecasts and their potential impacts.</w:t>
      </w:r>
    </w:p>
    <w:p w14:paraId="282C78A3" w14:textId="7FB23B21" w:rsidR="007C0A44" w:rsidRPr="005A6C74" w:rsidRDefault="007C0A44" w:rsidP="007C0A44">
      <w:pPr>
        <w:tabs>
          <w:tab w:val="left" w:pos="7662"/>
        </w:tabs>
        <w:spacing w:before="120"/>
        <w:jc w:val="center"/>
        <w:rPr>
          <w:rFonts w:eastAsia="Calibri" w:cs="Calibri"/>
          <w:bCs/>
          <w:iCs/>
        </w:rPr>
      </w:pPr>
      <w:r>
        <w:rPr>
          <w:rFonts w:eastAsia="Calibri" w:cs="Calibri"/>
          <w:bCs/>
          <w:iCs/>
          <w:noProof/>
        </w:rPr>
        <w:drawing>
          <wp:inline distT="0" distB="0" distL="0" distR="0" wp14:anchorId="0573B3E6" wp14:editId="2EAB0E8B">
            <wp:extent cx="5212080" cy="3352800"/>
            <wp:effectExtent l="19050" t="19050" r="2667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3352800"/>
                    </a:xfrm>
                    <a:prstGeom prst="rect">
                      <a:avLst/>
                    </a:prstGeom>
                    <a:noFill/>
                    <a:ln w="19050" cmpd="sng">
                      <a:solidFill>
                        <a:srgbClr val="000000"/>
                      </a:solidFill>
                      <a:miter lim="800000"/>
                      <a:headEnd/>
                      <a:tailEnd/>
                    </a:ln>
                    <a:effectLst/>
                  </pic:spPr>
                </pic:pic>
              </a:graphicData>
            </a:graphic>
          </wp:inline>
        </w:drawing>
      </w:r>
    </w:p>
    <w:p w14:paraId="4D1CCE0B" w14:textId="4A247027" w:rsidR="007C0A44" w:rsidRDefault="007C0A44" w:rsidP="007C0A44">
      <w:pPr>
        <w:tabs>
          <w:tab w:val="left" w:pos="7662"/>
        </w:tabs>
        <w:ind w:left="567"/>
        <w:jc w:val="both"/>
        <w:rPr>
          <w:rFonts w:ascii="Arial" w:eastAsia="Calibri" w:hAnsi="Arial" w:cs="Arial"/>
          <w:bCs/>
          <w:iCs/>
        </w:rPr>
      </w:pPr>
      <w:bookmarkStart w:id="13" w:name="_Toc180154719"/>
      <w:r w:rsidRPr="007C0A44">
        <w:rPr>
          <w:rFonts w:ascii="Arial" w:eastAsia="Calibri" w:hAnsi="Arial" w:cs="Arial"/>
          <w:b/>
          <w:bCs/>
          <w:iCs/>
        </w:rPr>
        <w:t xml:space="preserve">Fig. </w:t>
      </w:r>
      <w:r w:rsidR="00F555E4">
        <w:rPr>
          <w:rFonts w:ascii="Arial" w:eastAsia="Calibri" w:hAnsi="Arial" w:cs="Arial"/>
          <w:b/>
          <w:bCs/>
          <w:iCs/>
        </w:rPr>
        <w:t>7</w:t>
      </w:r>
      <w:r w:rsidRPr="007C0A44">
        <w:rPr>
          <w:rFonts w:ascii="Arial" w:eastAsia="Calibri" w:hAnsi="Arial" w:cs="Arial"/>
          <w:bCs/>
          <w:iCs/>
        </w:rPr>
        <w:t>: Characteristics of Projected Precipitation Indices (2021–2060)</w:t>
      </w:r>
      <w:bookmarkEnd w:id="13"/>
    </w:p>
    <w:p w14:paraId="6DBC75AC" w14:textId="77777777" w:rsidR="007C0A44" w:rsidRPr="007C0A44" w:rsidRDefault="007C0A44" w:rsidP="007C0A44">
      <w:pPr>
        <w:tabs>
          <w:tab w:val="left" w:pos="7662"/>
        </w:tabs>
        <w:ind w:left="567"/>
        <w:jc w:val="both"/>
        <w:rPr>
          <w:rFonts w:ascii="Arial" w:eastAsia="Calibri" w:hAnsi="Arial" w:cs="Arial"/>
          <w:bCs/>
          <w:iCs/>
        </w:rPr>
      </w:pPr>
    </w:p>
    <w:p w14:paraId="65196B1D" w14:textId="77777777" w:rsidR="007C0A44" w:rsidRPr="007C0A44" w:rsidRDefault="007C0A44" w:rsidP="007C0A44">
      <w:pPr>
        <w:numPr>
          <w:ilvl w:val="0"/>
          <w:numId w:val="36"/>
        </w:numPr>
        <w:tabs>
          <w:tab w:val="left" w:pos="829"/>
        </w:tabs>
        <w:ind w:left="714" w:hanging="357"/>
        <w:jc w:val="both"/>
        <w:rPr>
          <w:rFonts w:ascii="Arial" w:eastAsia="Calibri" w:hAnsi="Arial" w:cs="Arial"/>
          <w:b/>
          <w:bCs/>
          <w:noProof/>
          <w:lang w:eastAsia="fr-FR"/>
        </w:rPr>
      </w:pPr>
      <w:r w:rsidRPr="007C0A44">
        <w:rPr>
          <w:rFonts w:ascii="Arial" w:eastAsia="Calibri" w:hAnsi="Arial" w:cs="Arial"/>
          <w:b/>
          <w:bCs/>
          <w:noProof/>
          <w:lang w:eastAsia="fr-FR"/>
        </w:rPr>
        <w:lastRenderedPageBreak/>
        <w:t>Temperatures</w:t>
      </w:r>
      <w:bookmarkStart w:id="14" w:name="_Toc138145130"/>
      <w:bookmarkStart w:id="15" w:name="_Toc138146350"/>
      <w:bookmarkStart w:id="16" w:name="_Toc138359184"/>
    </w:p>
    <w:p w14:paraId="1B2F1FB0" w14:textId="4A8C9841" w:rsidR="007C0A44" w:rsidRPr="00E4693B" w:rsidRDefault="007C0A44" w:rsidP="007C0A44">
      <w:pPr>
        <w:tabs>
          <w:tab w:val="left" w:pos="7662"/>
        </w:tabs>
        <w:jc w:val="both"/>
        <w:rPr>
          <w:rFonts w:cs="Calibri"/>
        </w:rPr>
      </w:pPr>
      <w:bookmarkStart w:id="17" w:name="_Toc180154720"/>
      <w:r w:rsidRPr="007C0A44">
        <w:rPr>
          <w:rFonts w:ascii="Arial" w:hAnsi="Arial" w:cs="Arial"/>
        </w:rPr>
        <w:t xml:space="preserve">Fig. </w:t>
      </w:r>
      <w:r w:rsidR="00F555E4">
        <w:rPr>
          <w:rFonts w:ascii="Arial" w:hAnsi="Arial" w:cs="Arial"/>
        </w:rPr>
        <w:t>8</w:t>
      </w:r>
      <w:r w:rsidRPr="007C0A44">
        <w:rPr>
          <w:rFonts w:ascii="Arial" w:hAnsi="Arial" w:cs="Arial"/>
        </w:rPr>
        <w:t xml:space="preserve"> presents the projected temperature anomalies under the RCP4.5 and RCP8.5 scenarios from 2021 to 2060. The projections indicate a general upward trend in temperatures for both scenarios. The RCP4.5 scenario anticipates a gradual rise in global temperatures, with an anticipated increase of 0.03°C per year. In contrast, the RCP8.5 scenario projects a more rapid escalation, with a steeper increase of 0.05°C per year. This rise in temperatures is accompanied by significant annual variability. Consequently, the projected increase in global temperatures, particularly under the RCP8.5 scenario, is likely to result in increased reservoir evaporation, more frequent and intense drought periods, and thermal stress on hydropower infrastructure, potentially reducing their efficiency and lifespan. This situation has the potential to reduce the water levels available for energy production, which may in turn compromise the operational capacity of the Buyo hydropower dam.</w:t>
      </w:r>
    </w:p>
    <w:p w14:paraId="79DF68D8" w14:textId="5BCCEDF6" w:rsidR="007C0A44" w:rsidRDefault="007C0A44" w:rsidP="007C0A44">
      <w:pPr>
        <w:tabs>
          <w:tab w:val="left" w:pos="7662"/>
        </w:tabs>
        <w:jc w:val="both"/>
        <w:rPr>
          <w:rFonts w:cs="Calibri"/>
          <w:b/>
          <w:bCs/>
        </w:rPr>
      </w:pPr>
      <w:r>
        <w:rPr>
          <w:rFonts w:cs="Calibri"/>
          <w:b/>
          <w:bCs/>
          <w:noProof/>
        </w:rPr>
        <w:drawing>
          <wp:inline distT="0" distB="0" distL="0" distR="0" wp14:anchorId="5B500714" wp14:editId="1B95C5AB">
            <wp:extent cx="5212080" cy="2691130"/>
            <wp:effectExtent l="19050" t="19050" r="26670" b="139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2691130"/>
                    </a:xfrm>
                    <a:prstGeom prst="rect">
                      <a:avLst/>
                    </a:prstGeom>
                    <a:noFill/>
                    <a:ln w="19050" cmpd="sng">
                      <a:solidFill>
                        <a:srgbClr val="000000"/>
                      </a:solidFill>
                      <a:miter lim="800000"/>
                      <a:headEnd/>
                      <a:tailEnd/>
                    </a:ln>
                    <a:effectLst/>
                  </pic:spPr>
                </pic:pic>
              </a:graphicData>
            </a:graphic>
          </wp:inline>
        </w:drawing>
      </w:r>
    </w:p>
    <w:p w14:paraId="0AC6125E" w14:textId="5FA519EF" w:rsidR="007C0A44" w:rsidRPr="007C0A44" w:rsidRDefault="007C0A44" w:rsidP="007C0A44">
      <w:pPr>
        <w:tabs>
          <w:tab w:val="left" w:pos="7662"/>
        </w:tabs>
        <w:ind w:left="567"/>
        <w:jc w:val="both"/>
        <w:rPr>
          <w:rFonts w:ascii="Arial" w:hAnsi="Arial" w:cs="Arial"/>
        </w:rPr>
      </w:pPr>
      <w:r w:rsidRPr="007C0A44">
        <w:rPr>
          <w:rFonts w:ascii="Arial" w:hAnsi="Arial" w:cs="Arial"/>
          <w:b/>
          <w:bCs/>
        </w:rPr>
        <w:t xml:space="preserve">Figure </w:t>
      </w:r>
      <w:r w:rsidR="00F555E4">
        <w:rPr>
          <w:rFonts w:ascii="Arial" w:hAnsi="Arial" w:cs="Arial"/>
          <w:b/>
          <w:bCs/>
        </w:rPr>
        <w:t>8</w:t>
      </w:r>
      <w:r w:rsidRPr="007C0A44">
        <w:rPr>
          <w:rFonts w:ascii="Arial" w:hAnsi="Arial" w:cs="Arial"/>
          <w:b/>
          <w:bCs/>
        </w:rPr>
        <w:t>:</w:t>
      </w:r>
      <w:r w:rsidRPr="007C0A44">
        <w:rPr>
          <w:rFonts w:ascii="Arial" w:hAnsi="Arial" w:cs="Arial"/>
        </w:rPr>
        <w:t xml:space="preserve"> </w:t>
      </w:r>
      <w:bookmarkEnd w:id="14"/>
      <w:bookmarkEnd w:id="15"/>
      <w:bookmarkEnd w:id="16"/>
      <w:bookmarkEnd w:id="17"/>
      <w:r w:rsidRPr="007C0A44">
        <w:rPr>
          <w:rFonts w:ascii="Arial" w:hAnsi="Arial" w:cs="Arial"/>
        </w:rPr>
        <w:t>Evolution of projected temperature anomalies</w:t>
      </w:r>
    </w:p>
    <w:p w14:paraId="1808DCB6" w14:textId="02529A11" w:rsidR="00B07256" w:rsidRDefault="00B07256" w:rsidP="00441B6F">
      <w:pPr>
        <w:pStyle w:val="Body"/>
        <w:spacing w:after="0"/>
        <w:rPr>
          <w:rFonts w:ascii="Arial" w:eastAsia="Calibri" w:hAnsi="Arial" w:cs="Arial"/>
          <w:szCs w:val="22"/>
        </w:rPr>
      </w:pPr>
    </w:p>
    <w:p w14:paraId="5E9285DD" w14:textId="3A889171" w:rsidR="007C0A44" w:rsidRPr="007C0A44" w:rsidRDefault="007C0A44" w:rsidP="007C0A44">
      <w:pPr>
        <w:contextualSpacing/>
        <w:jc w:val="both"/>
        <w:outlineLvl w:val="1"/>
        <w:rPr>
          <w:rFonts w:ascii="Arial" w:hAnsi="Arial" w:cs="Arial"/>
          <w:b/>
          <w:sz w:val="22"/>
        </w:rPr>
      </w:pPr>
      <w:r w:rsidRPr="007C0A44">
        <w:rPr>
          <w:rFonts w:ascii="Arial" w:hAnsi="Arial" w:cs="Arial"/>
          <w:b/>
          <w:sz w:val="22"/>
        </w:rPr>
        <w:t xml:space="preserve">4.2 Discussion </w:t>
      </w:r>
    </w:p>
    <w:p w14:paraId="362649CD" w14:textId="12C8D639" w:rsidR="007C0A44" w:rsidRPr="001853F6" w:rsidRDefault="007C0A44" w:rsidP="007C0A44">
      <w:pPr>
        <w:jc w:val="both"/>
        <w:rPr>
          <w:rFonts w:ascii="Arial" w:eastAsia="Calibri" w:hAnsi="Arial" w:cs="Arial"/>
        </w:rPr>
      </w:pPr>
      <w:r w:rsidRPr="001853F6">
        <w:rPr>
          <w:rFonts w:ascii="Arial" w:eastAsia="Calibri" w:hAnsi="Arial" w:cs="Arial"/>
        </w:rPr>
        <w:t xml:space="preserve">The analysis of precipitation data from 1981 to 2022 indicates a notable prevalence of the El Niño phenomenon, with its occurrence in more than half of the observed period. This frequency underscores the significance of El Niño in modulating regional climate, thereby corroborating the findings of </w:t>
      </w:r>
      <w:r w:rsidR="005328BF" w:rsidRPr="00742D3E">
        <w:rPr>
          <w:rFonts w:ascii="Arial" w:eastAsia="Calibri" w:hAnsi="Arial" w:cs="Arial"/>
        </w:rPr>
        <w:t>[19]</w:t>
      </w:r>
      <w:r w:rsidRPr="00742D3E">
        <w:rPr>
          <w:rFonts w:ascii="Arial" w:eastAsia="Calibri" w:hAnsi="Arial" w:cs="Arial"/>
        </w:rPr>
        <w:t>.</w:t>
      </w:r>
      <w:r w:rsidRPr="001853F6">
        <w:rPr>
          <w:rFonts w:ascii="Arial" w:eastAsia="Calibri" w:hAnsi="Arial" w:cs="Arial"/>
        </w:rPr>
        <w:t xml:space="preserve"> A recurrence of moderate to severe rainfall deficits has been observed in </w:t>
      </w:r>
      <w:proofErr w:type="spellStart"/>
      <w:r w:rsidRPr="001853F6">
        <w:rPr>
          <w:rFonts w:ascii="Arial" w:eastAsia="Calibri" w:hAnsi="Arial" w:cs="Arial"/>
        </w:rPr>
        <w:t>Daloa</w:t>
      </w:r>
      <w:proofErr w:type="spellEnd"/>
      <w:r w:rsidRPr="001853F6">
        <w:rPr>
          <w:rFonts w:ascii="Arial" w:eastAsia="Calibri" w:hAnsi="Arial" w:cs="Arial"/>
        </w:rPr>
        <w:t xml:space="preserve"> and </w:t>
      </w:r>
      <w:proofErr w:type="spellStart"/>
      <w:r w:rsidRPr="001853F6">
        <w:rPr>
          <w:rFonts w:ascii="Arial" w:eastAsia="Calibri" w:hAnsi="Arial" w:cs="Arial"/>
        </w:rPr>
        <w:t>Odienné</w:t>
      </w:r>
      <w:proofErr w:type="spellEnd"/>
      <w:r w:rsidRPr="001853F6">
        <w:rPr>
          <w:rFonts w:ascii="Arial" w:eastAsia="Calibri" w:hAnsi="Arial" w:cs="Arial"/>
        </w:rPr>
        <w:t xml:space="preserve">, whilst Man experiences rainfall surpluses despite occasional droughts. These regional discrepancies in rainfall underscore the heterogeneity of the El Niño phenomenon, as also observed by </w:t>
      </w:r>
      <w:r w:rsidR="005328BF" w:rsidRPr="00742D3E">
        <w:rPr>
          <w:rFonts w:ascii="Arial" w:eastAsia="Calibri" w:hAnsi="Arial" w:cs="Arial"/>
        </w:rPr>
        <w:t>[20,21]</w:t>
      </w:r>
      <w:r w:rsidRPr="001853F6">
        <w:rPr>
          <w:rFonts w:ascii="Arial" w:eastAsia="Calibri" w:hAnsi="Arial" w:cs="Arial"/>
        </w:rPr>
        <w:t>. It is further noted that the most intense droughts often coincide with El Niño years, particularly between 1983 and 2007, a pattern supported by the results of [2</w:t>
      </w:r>
      <w:r w:rsidR="005328BF" w:rsidRPr="001853F6">
        <w:rPr>
          <w:rFonts w:ascii="Arial" w:eastAsia="Calibri" w:hAnsi="Arial" w:cs="Arial"/>
        </w:rPr>
        <w:t>2</w:t>
      </w:r>
      <w:r w:rsidRPr="001853F6">
        <w:rPr>
          <w:rFonts w:ascii="Arial" w:eastAsia="Calibri" w:hAnsi="Arial" w:cs="Arial"/>
        </w:rPr>
        <w:t>]</w:t>
      </w:r>
      <w:r w:rsidRPr="001853F6">
        <w:rPr>
          <w:rFonts w:ascii="Arial" w:eastAsia="Calibri" w:hAnsi="Arial" w:cs="Arial"/>
          <w:b/>
          <w:bCs/>
        </w:rPr>
        <w:t>.</w:t>
      </w:r>
      <w:r w:rsidRPr="001853F6">
        <w:rPr>
          <w:rFonts w:ascii="Arial" w:eastAsia="Calibri" w:hAnsi="Arial" w:cs="Arial"/>
        </w:rPr>
        <w:t xml:space="preserve"> However, it should be noted that this relationship is not systematic, as some El Niño years exhibit above-average rainfall, thus demonstrating the complexity of interactions with other regional climatic forces. The El Niño phenomenon, which is defined as a warming of the Pacific Ocean's surface temperatures, is </w:t>
      </w:r>
      <w:proofErr w:type="spellStart"/>
      <w:r w:rsidRPr="001853F6">
        <w:rPr>
          <w:rFonts w:ascii="Arial" w:eastAsia="Calibri" w:hAnsi="Arial" w:cs="Arial"/>
        </w:rPr>
        <w:t>characterised</w:t>
      </w:r>
      <w:proofErr w:type="spellEnd"/>
      <w:r w:rsidRPr="001853F6">
        <w:rPr>
          <w:rFonts w:ascii="Arial" w:eastAsia="Calibri" w:hAnsi="Arial" w:cs="Arial"/>
        </w:rPr>
        <w:t xml:space="preserve"> by several episodes of severe drought </w:t>
      </w:r>
      <w:r w:rsidRPr="00742D3E">
        <w:rPr>
          <w:rFonts w:ascii="Arial" w:eastAsia="Calibri" w:hAnsi="Arial" w:cs="Arial"/>
        </w:rPr>
        <w:t>[</w:t>
      </w:r>
      <w:r w:rsidR="00AA012D" w:rsidRPr="00742D3E">
        <w:rPr>
          <w:rFonts w:ascii="Arial" w:eastAsia="Calibri" w:hAnsi="Arial" w:cs="Arial"/>
        </w:rPr>
        <w:t>2</w:t>
      </w:r>
      <w:r w:rsidR="005328BF" w:rsidRPr="00742D3E">
        <w:rPr>
          <w:rFonts w:ascii="Arial" w:eastAsia="Calibri" w:hAnsi="Arial" w:cs="Arial"/>
        </w:rPr>
        <w:t>3</w:t>
      </w:r>
      <w:r w:rsidRPr="00742D3E">
        <w:rPr>
          <w:rFonts w:ascii="Arial" w:eastAsia="Calibri" w:hAnsi="Arial" w:cs="Arial"/>
        </w:rPr>
        <w:t>]</w:t>
      </w:r>
      <w:r w:rsidRPr="001853F6">
        <w:rPr>
          <w:rFonts w:ascii="Arial" w:eastAsia="Calibri" w:hAnsi="Arial" w:cs="Arial"/>
          <w:b/>
          <w:bCs/>
        </w:rPr>
        <w:t>.</w:t>
      </w:r>
      <w:r w:rsidRPr="001853F6">
        <w:rPr>
          <w:rFonts w:ascii="Arial" w:eastAsia="Calibri" w:hAnsi="Arial" w:cs="Arial"/>
        </w:rPr>
        <w:t xml:space="preserve"> The active El Niño period (2002-2010), with the exception of 2008, is a notable example of this phenomenon.</w:t>
      </w:r>
    </w:p>
    <w:p w14:paraId="75EA0121" w14:textId="7CBC94A3" w:rsidR="007C0A44" w:rsidRPr="001853F6" w:rsidRDefault="007C0A44" w:rsidP="007C0A44">
      <w:pPr>
        <w:jc w:val="both"/>
        <w:rPr>
          <w:rFonts w:ascii="Arial" w:eastAsia="Calibri" w:hAnsi="Arial" w:cs="Arial"/>
        </w:rPr>
      </w:pPr>
      <w:r w:rsidRPr="001853F6">
        <w:rPr>
          <w:rFonts w:ascii="Arial" w:eastAsia="Calibri" w:hAnsi="Arial" w:cs="Arial"/>
        </w:rPr>
        <w:t xml:space="preserve">Furthermore, the thermal analysis of the </w:t>
      </w:r>
      <w:proofErr w:type="spellStart"/>
      <w:r w:rsidRPr="001853F6">
        <w:rPr>
          <w:rFonts w:ascii="Arial" w:eastAsia="Calibri" w:hAnsi="Arial" w:cs="Arial"/>
        </w:rPr>
        <w:t>Sassandra</w:t>
      </w:r>
      <w:proofErr w:type="spellEnd"/>
      <w:r w:rsidRPr="001853F6">
        <w:rPr>
          <w:rFonts w:ascii="Arial" w:eastAsia="Calibri" w:hAnsi="Arial" w:cs="Arial"/>
        </w:rPr>
        <w:t xml:space="preserve"> River watershed demonstrates a general warming trend, which is consistent with the findings of several regional </w:t>
      </w:r>
      <w:r w:rsidRPr="00742D3E">
        <w:rPr>
          <w:rFonts w:ascii="Arial" w:eastAsia="Calibri" w:hAnsi="Arial" w:cs="Arial"/>
        </w:rPr>
        <w:t>studies [</w:t>
      </w:r>
      <w:r w:rsidR="00AA012D" w:rsidRPr="00742D3E">
        <w:rPr>
          <w:rFonts w:ascii="Arial" w:eastAsia="Calibri" w:hAnsi="Arial" w:cs="Arial"/>
        </w:rPr>
        <w:t>2</w:t>
      </w:r>
      <w:r w:rsidR="005328BF" w:rsidRPr="00742D3E">
        <w:rPr>
          <w:rFonts w:ascii="Arial" w:eastAsia="Calibri" w:hAnsi="Arial" w:cs="Arial"/>
        </w:rPr>
        <w:t>4</w:t>
      </w:r>
      <w:r w:rsidRPr="00742D3E">
        <w:rPr>
          <w:rFonts w:ascii="Arial" w:eastAsia="Calibri" w:hAnsi="Arial" w:cs="Arial"/>
        </w:rPr>
        <w:t>] and [2</w:t>
      </w:r>
      <w:r w:rsidR="005328BF" w:rsidRPr="00742D3E">
        <w:rPr>
          <w:rFonts w:ascii="Arial" w:eastAsia="Calibri" w:hAnsi="Arial" w:cs="Arial"/>
        </w:rPr>
        <w:t>5</w:t>
      </w:r>
      <w:r w:rsidRPr="00742D3E">
        <w:rPr>
          <w:rFonts w:ascii="Arial" w:eastAsia="Calibri" w:hAnsi="Arial" w:cs="Arial"/>
        </w:rPr>
        <w:t>]</w:t>
      </w:r>
      <w:r w:rsidRPr="001853F6">
        <w:rPr>
          <w:rFonts w:ascii="Arial" w:eastAsia="Calibri" w:hAnsi="Arial" w:cs="Arial"/>
          <w:b/>
          <w:bCs/>
        </w:rPr>
        <w:t>.</w:t>
      </w:r>
      <w:r w:rsidRPr="001853F6">
        <w:rPr>
          <w:rFonts w:ascii="Arial" w:eastAsia="Calibri" w:hAnsi="Arial" w:cs="Arial"/>
        </w:rPr>
        <w:t xml:space="preserve"> Despite the observed increases in temperature of +0.2°C in </w:t>
      </w:r>
      <w:proofErr w:type="spellStart"/>
      <w:r w:rsidRPr="001853F6">
        <w:rPr>
          <w:rFonts w:ascii="Arial" w:eastAsia="Calibri" w:hAnsi="Arial" w:cs="Arial"/>
        </w:rPr>
        <w:t>Daloa</w:t>
      </w:r>
      <w:proofErr w:type="spellEnd"/>
      <w:r w:rsidRPr="001853F6">
        <w:rPr>
          <w:rFonts w:ascii="Arial" w:eastAsia="Calibri" w:hAnsi="Arial" w:cs="Arial"/>
        </w:rPr>
        <w:t xml:space="preserve">, +0.6°C in </w:t>
      </w:r>
      <w:proofErr w:type="spellStart"/>
      <w:r w:rsidRPr="001853F6">
        <w:rPr>
          <w:rFonts w:ascii="Arial" w:eastAsia="Calibri" w:hAnsi="Arial" w:cs="Arial"/>
        </w:rPr>
        <w:t>Odienné</w:t>
      </w:r>
      <w:proofErr w:type="spellEnd"/>
      <w:r w:rsidRPr="001853F6">
        <w:rPr>
          <w:rFonts w:ascii="Arial" w:eastAsia="Calibri" w:hAnsi="Arial" w:cs="Arial"/>
        </w:rPr>
        <w:t xml:space="preserve">, and +0.7°C in Man over the 1981-2022 period, an intensification is evident during 2001-2022. These dynamics are also reported by </w:t>
      </w:r>
      <w:r w:rsidR="005328BF" w:rsidRPr="00742D3E">
        <w:rPr>
          <w:rFonts w:ascii="Arial" w:eastAsia="Calibri" w:hAnsi="Arial" w:cs="Arial"/>
        </w:rPr>
        <w:t>[2</w:t>
      </w:r>
      <w:r w:rsidR="00C812BE" w:rsidRPr="00742D3E">
        <w:rPr>
          <w:rFonts w:ascii="Arial" w:eastAsia="Calibri" w:hAnsi="Arial" w:cs="Arial"/>
        </w:rPr>
        <w:t>6</w:t>
      </w:r>
      <w:r w:rsidR="005328BF" w:rsidRPr="00742D3E">
        <w:rPr>
          <w:rFonts w:ascii="Arial" w:eastAsia="Calibri" w:hAnsi="Arial" w:cs="Arial"/>
        </w:rPr>
        <w:t>]</w:t>
      </w:r>
      <w:r w:rsidRPr="001853F6">
        <w:rPr>
          <w:rFonts w:ascii="Arial" w:eastAsia="Calibri" w:hAnsi="Arial" w:cs="Arial"/>
        </w:rPr>
        <w:t xml:space="preserve"> in Côte d'Ivoire. It is noteworthy that thermal </w:t>
      </w:r>
      <w:r w:rsidRPr="001853F6">
        <w:rPr>
          <w:rFonts w:ascii="Arial" w:eastAsia="Calibri" w:hAnsi="Arial" w:cs="Arial"/>
        </w:rPr>
        <w:lastRenderedPageBreak/>
        <w:t xml:space="preserve">anomalies of up to +1.2°C were recorded in 2010, with El Niño being partially attributed as a contributing factor, as stated in </w:t>
      </w:r>
      <w:r w:rsidRPr="00742D3E">
        <w:rPr>
          <w:rFonts w:ascii="Arial" w:eastAsia="Calibri" w:hAnsi="Arial" w:cs="Arial"/>
        </w:rPr>
        <w:t>[</w:t>
      </w:r>
      <w:r w:rsidR="00AA012D" w:rsidRPr="00742D3E">
        <w:rPr>
          <w:rFonts w:ascii="Arial" w:eastAsia="Calibri" w:hAnsi="Arial" w:cs="Arial"/>
        </w:rPr>
        <w:t>2</w:t>
      </w:r>
      <w:r w:rsidR="00C812BE" w:rsidRPr="00742D3E">
        <w:rPr>
          <w:rFonts w:ascii="Arial" w:eastAsia="Calibri" w:hAnsi="Arial" w:cs="Arial"/>
        </w:rPr>
        <w:t>7</w:t>
      </w:r>
      <w:r w:rsidRPr="00742D3E">
        <w:rPr>
          <w:rFonts w:ascii="Arial" w:eastAsia="Calibri" w:hAnsi="Arial" w:cs="Arial"/>
        </w:rPr>
        <w:t>]</w:t>
      </w:r>
      <w:r w:rsidRPr="001853F6">
        <w:rPr>
          <w:rFonts w:ascii="Arial" w:eastAsia="Calibri" w:hAnsi="Arial" w:cs="Arial"/>
          <w:b/>
          <w:bCs/>
        </w:rPr>
        <w:t>.</w:t>
      </w:r>
    </w:p>
    <w:p w14:paraId="2D3A5004" w14:textId="0D711D49" w:rsidR="007C0A44" w:rsidRPr="001853F6" w:rsidRDefault="007C0A44" w:rsidP="007C0A44">
      <w:pPr>
        <w:jc w:val="both"/>
        <w:rPr>
          <w:rFonts w:ascii="Arial" w:eastAsia="Calibri" w:hAnsi="Arial" w:cs="Arial"/>
        </w:rPr>
      </w:pPr>
      <w:r w:rsidRPr="001853F6">
        <w:rPr>
          <w:rFonts w:ascii="Arial" w:eastAsia="Calibri" w:hAnsi="Arial" w:cs="Arial"/>
        </w:rPr>
        <w:t xml:space="preserve">Increases in temperature above water bodies have been shown to lead to increased evaporation and reduced storage volumes, with the result that seasonal water resource management and hydroelectric production are compromised, as described by </w:t>
      </w:r>
      <w:r w:rsidR="00AA012D" w:rsidRPr="00742D3E">
        <w:rPr>
          <w:rFonts w:ascii="Arial" w:eastAsia="Calibri" w:hAnsi="Arial" w:cs="Arial"/>
        </w:rPr>
        <w:t>[</w:t>
      </w:r>
      <w:r w:rsidR="001F45A9" w:rsidRPr="00742D3E">
        <w:rPr>
          <w:rFonts w:ascii="Arial" w:eastAsia="Calibri" w:hAnsi="Arial" w:cs="Arial"/>
        </w:rPr>
        <w:t>28</w:t>
      </w:r>
      <w:r w:rsidR="00AA012D" w:rsidRPr="00742D3E">
        <w:rPr>
          <w:rFonts w:ascii="Arial" w:eastAsia="Calibri" w:hAnsi="Arial" w:cs="Arial"/>
        </w:rPr>
        <w:t>]</w:t>
      </w:r>
      <w:r w:rsidRPr="00742D3E">
        <w:rPr>
          <w:rFonts w:ascii="Arial" w:eastAsia="Calibri" w:hAnsi="Arial" w:cs="Arial"/>
        </w:rPr>
        <w:t>.</w:t>
      </w:r>
      <w:r w:rsidRPr="001853F6">
        <w:rPr>
          <w:rFonts w:ascii="Arial" w:eastAsia="Calibri" w:hAnsi="Arial" w:cs="Arial"/>
        </w:rPr>
        <w:t xml:space="preserve"> It is </w:t>
      </w:r>
      <w:proofErr w:type="spellStart"/>
      <w:r w:rsidRPr="001853F6">
        <w:rPr>
          <w:rFonts w:ascii="Arial" w:eastAsia="Calibri" w:hAnsi="Arial" w:cs="Arial"/>
        </w:rPr>
        <w:t>emphasised</w:t>
      </w:r>
      <w:proofErr w:type="spellEnd"/>
      <w:r w:rsidRPr="001853F6">
        <w:rPr>
          <w:rFonts w:ascii="Arial" w:eastAsia="Calibri" w:hAnsi="Arial" w:cs="Arial"/>
        </w:rPr>
        <w:t xml:space="preserve"> that lower water levels have a detrimental effect on turbine flows. In addition, </w:t>
      </w:r>
      <w:r w:rsidRPr="00742D3E">
        <w:rPr>
          <w:rFonts w:ascii="Arial" w:eastAsia="Calibri" w:hAnsi="Arial" w:cs="Arial"/>
        </w:rPr>
        <w:t>[</w:t>
      </w:r>
      <w:r w:rsidR="001F45A9" w:rsidRPr="00742D3E">
        <w:rPr>
          <w:rFonts w:ascii="Arial" w:eastAsia="Calibri" w:hAnsi="Arial" w:cs="Arial"/>
        </w:rPr>
        <w:t>29</w:t>
      </w:r>
      <w:r w:rsidRPr="00742D3E">
        <w:rPr>
          <w:rFonts w:ascii="Arial" w:eastAsia="Calibri" w:hAnsi="Arial" w:cs="Arial"/>
        </w:rPr>
        <w:t>]</w:t>
      </w:r>
      <w:r w:rsidRPr="001853F6">
        <w:rPr>
          <w:rFonts w:ascii="Arial" w:eastAsia="Calibri" w:hAnsi="Arial" w:cs="Arial"/>
          <w:b/>
          <w:bCs/>
        </w:rPr>
        <w:t xml:space="preserve"> </w:t>
      </w:r>
      <w:r w:rsidRPr="001853F6">
        <w:rPr>
          <w:rFonts w:ascii="Arial" w:eastAsia="Calibri" w:hAnsi="Arial" w:cs="Arial"/>
        </w:rPr>
        <w:t>observe that evaporation is a significant factor in water losses in tropical reservoirs.</w:t>
      </w:r>
    </w:p>
    <w:p w14:paraId="311C7B33" w14:textId="5E39F1C8" w:rsidR="007C0A44" w:rsidRPr="001853F6" w:rsidRDefault="007C0A44" w:rsidP="007C0A44">
      <w:pPr>
        <w:jc w:val="both"/>
        <w:rPr>
          <w:rFonts w:ascii="Arial" w:eastAsia="Calibri" w:hAnsi="Arial" w:cs="Arial"/>
        </w:rPr>
      </w:pPr>
      <w:r w:rsidRPr="001853F6">
        <w:rPr>
          <w:rFonts w:ascii="Arial" w:eastAsia="Calibri" w:hAnsi="Arial" w:cs="Arial"/>
        </w:rPr>
        <w:t xml:space="preserve">Interannual analysis of the effective water layer index in the </w:t>
      </w:r>
      <w:proofErr w:type="spellStart"/>
      <w:r w:rsidRPr="001853F6">
        <w:rPr>
          <w:rFonts w:ascii="Arial" w:eastAsia="Calibri" w:hAnsi="Arial" w:cs="Arial"/>
        </w:rPr>
        <w:t>Sassandra</w:t>
      </w:r>
      <w:proofErr w:type="spellEnd"/>
      <w:r w:rsidRPr="001853F6">
        <w:rPr>
          <w:rFonts w:ascii="Arial" w:eastAsia="Calibri" w:hAnsi="Arial" w:cs="Arial"/>
        </w:rPr>
        <w:t xml:space="preserve"> watershed demonstrates marked variability, with several episodes evident. The index has fallen below the crisis threshold, indicating the recurrence of water crises between 2007 and 2022. This observation is consistent with the findings of </w:t>
      </w:r>
      <w:r w:rsidR="00AA012D" w:rsidRPr="00742D3E">
        <w:rPr>
          <w:rFonts w:ascii="Arial" w:eastAsia="Calibri" w:hAnsi="Arial" w:cs="Arial"/>
        </w:rPr>
        <w:t>[</w:t>
      </w:r>
      <w:r w:rsidR="001853F6" w:rsidRPr="00742D3E">
        <w:rPr>
          <w:rFonts w:ascii="Arial" w:eastAsia="Calibri" w:hAnsi="Arial" w:cs="Arial"/>
        </w:rPr>
        <w:t>30</w:t>
      </w:r>
      <w:r w:rsidR="00AA012D" w:rsidRPr="00742D3E">
        <w:rPr>
          <w:rFonts w:ascii="Arial" w:eastAsia="Calibri" w:hAnsi="Arial" w:cs="Arial"/>
        </w:rPr>
        <w:t>]</w:t>
      </w:r>
      <w:r w:rsidRPr="001853F6">
        <w:rPr>
          <w:rFonts w:ascii="Arial" w:eastAsia="Calibri" w:hAnsi="Arial" w:cs="Arial"/>
        </w:rPr>
        <w:t xml:space="preserve">, who reported a seasonal lag between precipitation and reservoir recharge, exacerbated by high evapotranspiration during the dry season. </w:t>
      </w:r>
      <w:r w:rsidRPr="00742D3E">
        <w:rPr>
          <w:rFonts w:ascii="Arial" w:eastAsia="Calibri" w:hAnsi="Arial" w:cs="Arial"/>
        </w:rPr>
        <w:t>[</w:t>
      </w:r>
      <w:r w:rsidR="001853F6" w:rsidRPr="00742D3E">
        <w:rPr>
          <w:rFonts w:ascii="Arial" w:eastAsia="Calibri" w:hAnsi="Arial" w:cs="Arial"/>
        </w:rPr>
        <w:t>31</w:t>
      </w:r>
      <w:r w:rsidRPr="00742D3E">
        <w:rPr>
          <w:rFonts w:ascii="Arial" w:eastAsia="Calibri" w:hAnsi="Arial" w:cs="Arial"/>
        </w:rPr>
        <w:t>]</w:t>
      </w:r>
      <w:r w:rsidRPr="001853F6">
        <w:rPr>
          <w:rFonts w:ascii="Arial" w:eastAsia="Calibri" w:hAnsi="Arial" w:cs="Arial"/>
        </w:rPr>
        <w:t xml:space="preserve"> also corroborate the finding that available flows are reduced during these critical periods.</w:t>
      </w:r>
    </w:p>
    <w:p w14:paraId="2CAF33E3" w14:textId="543EE6AF" w:rsidR="007C0A44" w:rsidRPr="001853F6" w:rsidRDefault="007C0A44" w:rsidP="007C0A44">
      <w:pPr>
        <w:jc w:val="both"/>
        <w:rPr>
          <w:rFonts w:ascii="Arial" w:eastAsia="Calibri" w:hAnsi="Arial" w:cs="Arial"/>
        </w:rPr>
      </w:pPr>
      <w:r w:rsidRPr="001853F6">
        <w:rPr>
          <w:rFonts w:ascii="Arial" w:eastAsia="Calibri" w:hAnsi="Arial" w:cs="Arial"/>
        </w:rPr>
        <w:t xml:space="preserve">Furthermore, the recurrence of seasonal water crises appears to be associated with extreme weather events, such as El Niño, which have been shown to disrupt West African rainfall patterns </w:t>
      </w:r>
      <w:r w:rsidRPr="00742D3E">
        <w:rPr>
          <w:rFonts w:ascii="Arial" w:eastAsia="Calibri" w:hAnsi="Arial" w:cs="Arial"/>
        </w:rPr>
        <w:t>[3</w:t>
      </w:r>
      <w:r w:rsidR="001853F6" w:rsidRPr="00742D3E">
        <w:rPr>
          <w:rFonts w:ascii="Arial" w:eastAsia="Calibri" w:hAnsi="Arial" w:cs="Arial"/>
        </w:rPr>
        <w:t>2</w:t>
      </w:r>
      <w:r w:rsidRPr="00742D3E">
        <w:rPr>
          <w:rFonts w:ascii="Arial" w:eastAsia="Calibri" w:hAnsi="Arial" w:cs="Arial"/>
        </w:rPr>
        <w:t>].</w:t>
      </w:r>
      <w:r w:rsidRPr="001853F6">
        <w:rPr>
          <w:rFonts w:ascii="Arial" w:eastAsia="Calibri" w:hAnsi="Arial" w:cs="Arial"/>
        </w:rPr>
        <w:t xml:space="preserve"> Consequently, it is imperative to enhance the efficacy of hydrological monitoring instruments and assimilate these indices into adaptive methodologies </w:t>
      </w:r>
      <w:r w:rsidRPr="00742D3E">
        <w:rPr>
          <w:rFonts w:ascii="Arial" w:eastAsia="Calibri" w:hAnsi="Arial" w:cs="Arial"/>
        </w:rPr>
        <w:t>[3</w:t>
      </w:r>
      <w:r w:rsidR="001853F6" w:rsidRPr="00742D3E">
        <w:rPr>
          <w:rFonts w:ascii="Arial" w:eastAsia="Calibri" w:hAnsi="Arial" w:cs="Arial"/>
        </w:rPr>
        <w:t>3</w:t>
      </w:r>
      <w:r w:rsidRPr="00742D3E">
        <w:rPr>
          <w:rFonts w:ascii="Arial" w:eastAsia="Calibri" w:hAnsi="Arial" w:cs="Arial"/>
        </w:rPr>
        <w:t>].</w:t>
      </w:r>
    </w:p>
    <w:p w14:paraId="58665591" w14:textId="54597A40" w:rsidR="007C0A44" w:rsidRPr="001853F6" w:rsidRDefault="007C0A44" w:rsidP="007C0A44">
      <w:pPr>
        <w:jc w:val="both"/>
        <w:rPr>
          <w:rFonts w:ascii="Arial" w:eastAsia="Calibri" w:hAnsi="Arial" w:cs="Arial"/>
        </w:rPr>
      </w:pPr>
      <w:r w:rsidRPr="001853F6">
        <w:rPr>
          <w:rFonts w:ascii="Arial" w:eastAsia="Calibri" w:hAnsi="Arial" w:cs="Arial"/>
        </w:rPr>
        <w:t xml:space="preserve">The rainfall stations at Man and </w:t>
      </w:r>
      <w:proofErr w:type="spellStart"/>
      <w:r w:rsidRPr="001853F6">
        <w:rPr>
          <w:rFonts w:ascii="Arial" w:eastAsia="Calibri" w:hAnsi="Arial" w:cs="Arial"/>
        </w:rPr>
        <w:t>Odienné</w:t>
      </w:r>
      <w:proofErr w:type="spellEnd"/>
      <w:r w:rsidRPr="001853F6">
        <w:rPr>
          <w:rFonts w:ascii="Arial" w:eastAsia="Calibri" w:hAnsi="Arial" w:cs="Arial"/>
        </w:rPr>
        <w:t xml:space="preserve"> directly influence the water layers that feed the Buyo reservoir. </w:t>
      </w:r>
      <w:r w:rsidRPr="00742D3E">
        <w:rPr>
          <w:rFonts w:ascii="Arial" w:eastAsia="Calibri" w:hAnsi="Arial" w:cs="Arial"/>
        </w:rPr>
        <w:t>[3</w:t>
      </w:r>
      <w:r w:rsidR="001F45A9" w:rsidRPr="00742D3E">
        <w:rPr>
          <w:rFonts w:ascii="Arial" w:eastAsia="Calibri" w:hAnsi="Arial" w:cs="Arial"/>
        </w:rPr>
        <w:t>4</w:t>
      </w:r>
      <w:r w:rsidRPr="00742D3E">
        <w:rPr>
          <w:rFonts w:ascii="Arial" w:eastAsia="Calibri" w:hAnsi="Arial" w:cs="Arial"/>
        </w:rPr>
        <w:t>]</w:t>
      </w:r>
      <w:r w:rsidRPr="001853F6">
        <w:rPr>
          <w:rFonts w:ascii="Arial" w:eastAsia="Calibri" w:hAnsi="Arial" w:cs="Arial"/>
          <w:b/>
          <w:bCs/>
        </w:rPr>
        <w:t xml:space="preserve"> </w:t>
      </w:r>
      <w:r w:rsidRPr="001853F6">
        <w:rPr>
          <w:rFonts w:ascii="Arial" w:eastAsia="Calibri" w:hAnsi="Arial" w:cs="Arial"/>
        </w:rPr>
        <w:t xml:space="preserve">report that prolonged rainfall deficits in these areas result in significant flow reductions, which in turn have a detrimental effect on hydroelectric production. From 2007 to 2022, there were several years in which effective water layers were recorded to be below the critical threshold, without the occurrence of marked droughts. This was notably the case in 2008, 2010 and 2013. This finding indicates the necessity for further consideration of additional factors, including increased evapotranspiration and changes in land </w:t>
      </w:r>
      <w:r w:rsidRPr="00742D3E">
        <w:rPr>
          <w:rFonts w:ascii="Arial" w:eastAsia="Calibri" w:hAnsi="Arial" w:cs="Arial"/>
        </w:rPr>
        <w:t>use [</w:t>
      </w:r>
      <w:r w:rsidR="001F45A9" w:rsidRPr="00742D3E">
        <w:rPr>
          <w:rFonts w:ascii="Arial" w:eastAsia="Calibri" w:hAnsi="Arial" w:cs="Arial"/>
        </w:rPr>
        <w:t>27</w:t>
      </w:r>
      <w:r w:rsidRPr="00742D3E">
        <w:rPr>
          <w:rFonts w:ascii="Arial" w:eastAsia="Calibri" w:hAnsi="Arial" w:cs="Arial"/>
        </w:rPr>
        <w:t>].</w:t>
      </w:r>
    </w:p>
    <w:p w14:paraId="68ED8E2A" w14:textId="12374321" w:rsidR="007C0A44" w:rsidRPr="001853F6" w:rsidRDefault="007C0A44" w:rsidP="007C0A44">
      <w:pPr>
        <w:jc w:val="both"/>
        <w:rPr>
          <w:rFonts w:ascii="Arial" w:eastAsia="Calibri" w:hAnsi="Arial" w:cs="Arial"/>
        </w:rPr>
      </w:pPr>
      <w:r w:rsidRPr="001853F6">
        <w:rPr>
          <w:rFonts w:ascii="Arial" w:eastAsia="Calibri" w:hAnsi="Arial" w:cs="Arial"/>
        </w:rPr>
        <w:t xml:space="preserve">In 2007, 2011, 2015, and 2021, moderate to severe droughts coincided with critical water layers, illustrating the overlap between extreme climatic conditions and water crises </w:t>
      </w:r>
      <w:r w:rsidRPr="00742D3E">
        <w:rPr>
          <w:rFonts w:ascii="Arial" w:eastAsia="Calibri" w:hAnsi="Arial" w:cs="Arial"/>
        </w:rPr>
        <w:t>[3</w:t>
      </w:r>
      <w:r w:rsidR="001F45A9" w:rsidRPr="00742D3E">
        <w:rPr>
          <w:rFonts w:ascii="Arial" w:eastAsia="Calibri" w:hAnsi="Arial" w:cs="Arial"/>
        </w:rPr>
        <w:t>5</w:t>
      </w:r>
      <w:r w:rsidRPr="00742D3E">
        <w:rPr>
          <w:rFonts w:ascii="Arial" w:eastAsia="Calibri" w:hAnsi="Arial" w:cs="Arial"/>
        </w:rPr>
        <w:t>].</w:t>
      </w:r>
      <w:r w:rsidRPr="001853F6">
        <w:rPr>
          <w:rFonts w:ascii="Arial" w:eastAsia="Calibri" w:hAnsi="Arial" w:cs="Arial"/>
        </w:rPr>
        <w:t xml:space="preserve"> Furthermore, the seasonal lag between peak rainfall (August) and peak flow (September) is a key factor in the predictive management of turbine volumes at the Buyo dam, as confirmed by </w:t>
      </w:r>
      <w:r w:rsidR="000E3214" w:rsidRPr="00742D3E">
        <w:rPr>
          <w:rFonts w:ascii="Arial" w:eastAsia="Calibri" w:hAnsi="Arial" w:cs="Arial"/>
        </w:rPr>
        <w:t>[3</w:t>
      </w:r>
      <w:r w:rsidR="001F45A9" w:rsidRPr="00742D3E">
        <w:rPr>
          <w:rFonts w:ascii="Arial" w:eastAsia="Calibri" w:hAnsi="Arial" w:cs="Arial"/>
        </w:rPr>
        <w:t>6</w:t>
      </w:r>
      <w:r w:rsidR="000E3214" w:rsidRPr="00742D3E">
        <w:rPr>
          <w:rFonts w:ascii="Arial" w:eastAsia="Calibri" w:hAnsi="Arial" w:cs="Arial"/>
        </w:rPr>
        <w:t>]</w:t>
      </w:r>
      <w:r w:rsidRPr="00742D3E">
        <w:rPr>
          <w:rFonts w:ascii="Arial" w:eastAsia="Calibri" w:hAnsi="Arial" w:cs="Arial"/>
        </w:rPr>
        <w:t>.</w:t>
      </w:r>
    </w:p>
    <w:p w14:paraId="7C73D013" w14:textId="4663885F" w:rsidR="007C0A44" w:rsidRPr="001853F6" w:rsidRDefault="007C0A44" w:rsidP="007C0A44">
      <w:pPr>
        <w:jc w:val="both"/>
        <w:rPr>
          <w:rFonts w:ascii="Arial" w:eastAsia="Calibri" w:hAnsi="Arial" w:cs="Arial"/>
        </w:rPr>
      </w:pPr>
      <w:r w:rsidRPr="001853F6">
        <w:rPr>
          <w:rFonts w:ascii="Arial" w:eastAsia="Calibri" w:hAnsi="Arial" w:cs="Arial"/>
        </w:rPr>
        <w:t>With regard to climate projections, SPI indices for 2023–2060 under RCP4.5 and RCP8.5 indicate a greater frequency and severity of droughts. Under RCP4.5, the years 2023, 2029, 2033, and 2041 are projected to experience extreme episodes (SPI &lt; -1.5), while RCP8.5 anticipates such episodes in 2021, 2028, 2040, 2058, and 2059. These conditions are likely to significantly reduce reservoir inflows, thereby rendering energy production more uncertain</w:t>
      </w:r>
      <w:r w:rsidR="000E3214" w:rsidRPr="001853F6">
        <w:rPr>
          <w:rFonts w:ascii="Arial" w:eastAsia="Calibri" w:hAnsi="Arial" w:cs="Arial"/>
        </w:rPr>
        <w:t xml:space="preserve"> </w:t>
      </w:r>
      <w:r w:rsidR="000E3214" w:rsidRPr="00742D3E">
        <w:rPr>
          <w:rFonts w:ascii="Arial" w:eastAsia="Calibri" w:hAnsi="Arial" w:cs="Arial"/>
        </w:rPr>
        <w:t>[3</w:t>
      </w:r>
      <w:r w:rsidR="001F45A9" w:rsidRPr="00742D3E">
        <w:rPr>
          <w:rFonts w:ascii="Arial" w:eastAsia="Calibri" w:hAnsi="Arial" w:cs="Arial"/>
        </w:rPr>
        <w:t>7</w:t>
      </w:r>
      <w:r w:rsidR="000E3214" w:rsidRPr="00742D3E">
        <w:rPr>
          <w:rFonts w:ascii="Arial" w:eastAsia="Calibri" w:hAnsi="Arial" w:cs="Arial"/>
        </w:rPr>
        <w:t>]</w:t>
      </w:r>
      <w:r w:rsidRPr="00742D3E">
        <w:rPr>
          <w:rFonts w:ascii="Arial" w:eastAsia="Calibri" w:hAnsi="Arial" w:cs="Arial"/>
        </w:rPr>
        <w:t>.</w:t>
      </w:r>
    </w:p>
    <w:p w14:paraId="02025B8C" w14:textId="5626B427" w:rsidR="007C0A44" w:rsidRPr="007C0A44" w:rsidRDefault="007C0A44" w:rsidP="007C0A44">
      <w:pPr>
        <w:jc w:val="both"/>
        <w:rPr>
          <w:rFonts w:ascii="Arial" w:eastAsia="Calibri" w:hAnsi="Arial" w:cs="Arial"/>
        </w:rPr>
      </w:pPr>
      <w:r w:rsidRPr="001853F6">
        <w:rPr>
          <w:rFonts w:ascii="Arial" w:eastAsia="Calibri" w:hAnsi="Arial" w:cs="Arial"/>
        </w:rPr>
        <w:t xml:space="preserve">Concurrently, the progressive rise in temperatures – more pronounced under RCP8.5 (+0.05°C/year versus +0.03°C/year under RCP4.5) – increases evaporation losses and thermal stress on infrastructure. </w:t>
      </w:r>
      <w:r w:rsidRPr="00742D3E">
        <w:rPr>
          <w:rFonts w:ascii="Arial" w:eastAsia="Calibri" w:hAnsi="Arial" w:cs="Arial"/>
        </w:rPr>
        <w:t>[</w:t>
      </w:r>
      <w:r w:rsidR="000E3214" w:rsidRPr="00742D3E">
        <w:rPr>
          <w:rFonts w:ascii="Arial" w:eastAsia="Calibri" w:hAnsi="Arial" w:cs="Arial"/>
        </w:rPr>
        <w:t>3</w:t>
      </w:r>
      <w:r w:rsidR="001F45A9" w:rsidRPr="00742D3E">
        <w:rPr>
          <w:rFonts w:ascii="Arial" w:eastAsia="Calibri" w:hAnsi="Arial" w:cs="Arial"/>
        </w:rPr>
        <w:t>8</w:t>
      </w:r>
      <w:r w:rsidRPr="00742D3E">
        <w:rPr>
          <w:rFonts w:ascii="Arial" w:eastAsia="Calibri" w:hAnsi="Arial" w:cs="Arial"/>
        </w:rPr>
        <w:t xml:space="preserve">] </w:t>
      </w:r>
      <w:proofErr w:type="spellStart"/>
      <w:r w:rsidRPr="001853F6">
        <w:rPr>
          <w:rFonts w:ascii="Arial" w:eastAsia="Calibri" w:hAnsi="Arial" w:cs="Arial"/>
        </w:rPr>
        <w:t>emphasise</w:t>
      </w:r>
      <w:proofErr w:type="spellEnd"/>
      <w:r w:rsidRPr="001853F6">
        <w:rPr>
          <w:rFonts w:ascii="Arial" w:eastAsia="Calibri" w:hAnsi="Arial" w:cs="Arial"/>
        </w:rPr>
        <w:t xml:space="preserve"> that this combination compromises the sustainability of hydroelectric production, especially in contexts of high energy dependence.</w:t>
      </w:r>
    </w:p>
    <w:p w14:paraId="35ED2284" w14:textId="5A377731" w:rsidR="00B07256" w:rsidRDefault="00B07256" w:rsidP="00441B6F">
      <w:pPr>
        <w:pStyle w:val="Body"/>
        <w:spacing w:after="0"/>
        <w:rPr>
          <w:rFonts w:ascii="Arial" w:eastAsia="Calibri" w:hAnsi="Arial" w:cs="Arial"/>
          <w:szCs w:val="22"/>
        </w:rPr>
      </w:pPr>
    </w:p>
    <w:p w14:paraId="69B82C77" w14:textId="15D07A4C" w:rsidR="007C0A44" w:rsidRPr="007C0A44" w:rsidRDefault="007C0A44" w:rsidP="007C0A44">
      <w:pPr>
        <w:spacing w:before="120" w:after="120"/>
        <w:jc w:val="both"/>
        <w:outlineLvl w:val="0"/>
        <w:rPr>
          <w:rFonts w:ascii="Arial" w:hAnsi="Arial" w:cs="Arial"/>
          <w:b/>
          <w:caps/>
          <w:sz w:val="22"/>
        </w:rPr>
      </w:pPr>
      <w:r w:rsidRPr="007C0A44">
        <w:rPr>
          <w:rFonts w:ascii="Arial" w:hAnsi="Arial" w:cs="Arial"/>
          <w:b/>
          <w:caps/>
          <w:sz w:val="22"/>
        </w:rPr>
        <w:t>5.</w:t>
      </w:r>
      <w:r>
        <w:rPr>
          <w:rFonts w:ascii="Arial" w:hAnsi="Arial" w:cs="Arial"/>
          <w:b/>
          <w:caps/>
          <w:sz w:val="22"/>
        </w:rPr>
        <w:t xml:space="preserve"> </w:t>
      </w:r>
      <w:r w:rsidRPr="007C0A44">
        <w:rPr>
          <w:rFonts w:ascii="Arial" w:hAnsi="Arial" w:cs="Arial"/>
          <w:b/>
          <w:caps/>
          <w:sz w:val="22"/>
        </w:rPr>
        <w:t>Conclusion</w:t>
      </w:r>
    </w:p>
    <w:p w14:paraId="598EC285" w14:textId="77777777" w:rsidR="007C0A44" w:rsidRPr="00D3601D" w:rsidRDefault="007C0A44" w:rsidP="007C0A44">
      <w:pPr>
        <w:tabs>
          <w:tab w:val="left" w:pos="7662"/>
        </w:tabs>
        <w:jc w:val="both"/>
        <w:rPr>
          <w:rFonts w:eastAsia="Calibri" w:cs="Calibri"/>
          <w:bCs/>
          <w:iCs/>
        </w:rPr>
      </w:pPr>
      <w:r w:rsidRPr="003050C9">
        <w:rPr>
          <w:rFonts w:eastAsia="Calibri" w:cs="Calibri"/>
          <w:bCs/>
          <w:iCs/>
        </w:rPr>
        <w:t>This study underscores the mounting repercussions of climate variability on water resources and hydroelectric production within the Buyo watershed. A thorough examination of climatic and hydrological data indicates a general upward trend in temperatures since the 1990s, concomitant with increasingly pronounced periods of water deficit. The findings indicate a recurrence of critical years during which the effective water depth index falls below the crisis threshold, particularly between March and August, coinciding with phases of the El Niño phenomenon.</w:t>
      </w:r>
    </w:p>
    <w:p w14:paraId="54C95ABB" w14:textId="77777777" w:rsidR="007C0A44" w:rsidRPr="003050C9" w:rsidRDefault="007C0A44" w:rsidP="007C0A44">
      <w:pPr>
        <w:jc w:val="both"/>
        <w:rPr>
          <w:rFonts w:eastAsia="Calibri" w:cs="Calibri"/>
          <w:bCs/>
          <w:iCs/>
        </w:rPr>
      </w:pPr>
      <w:r w:rsidRPr="003050C9">
        <w:rPr>
          <w:rFonts w:eastAsia="Calibri" w:cs="Calibri"/>
          <w:bCs/>
          <w:iCs/>
        </w:rPr>
        <w:t>Thermal monitoring of the basin has revealed an average temperature increase of up to +1.2°C. This may have implications for reservoir evaporation and, consequently, the volume of water available for energy production. Concurrently, precipitation anomalies and intra-</w:t>
      </w:r>
      <w:r w:rsidRPr="003050C9">
        <w:rPr>
          <w:rFonts w:eastAsia="Calibri" w:cs="Calibri"/>
          <w:bCs/>
          <w:iCs/>
        </w:rPr>
        <w:lastRenderedPageBreak/>
        <w:t>annual variability further compromise water availability. Should these trends persist, there is a risk of compromised performance of hydroelectric infrastructure and the country's energy security.</w:t>
      </w:r>
    </w:p>
    <w:p w14:paraId="4BAA9FC9" w14:textId="77777777" w:rsidR="007C0A44" w:rsidRPr="00D3601D" w:rsidRDefault="007C0A44" w:rsidP="007C0A44">
      <w:pPr>
        <w:jc w:val="both"/>
        <w:rPr>
          <w:rFonts w:eastAsia="Calibri" w:cs="Calibri"/>
          <w:bCs/>
          <w:iCs/>
        </w:rPr>
      </w:pPr>
      <w:r w:rsidRPr="003050C9">
        <w:rPr>
          <w:rFonts w:eastAsia="Calibri" w:cs="Calibri"/>
          <w:bCs/>
          <w:iCs/>
        </w:rPr>
        <w:t>In this context, the integration of observed climate data, projection models, and hydrological monitoring tools emerges as a critical approach for the sustainable management of water resources. The enhancement of local capacities, basin-scale planning, and the anticipation of climate-related hazards, particularly those associated with El Niño, are pivotal mechanisms for bolstering the resilience of hydroelectric systems in the face of climatic disruptions.</w:t>
      </w:r>
    </w:p>
    <w:p w14:paraId="6BC0B26A" w14:textId="4E0EBCE8" w:rsidR="007C0A44" w:rsidRDefault="007C0A44" w:rsidP="007C0A44">
      <w:pPr>
        <w:tabs>
          <w:tab w:val="left" w:pos="7662"/>
        </w:tabs>
        <w:jc w:val="both"/>
        <w:rPr>
          <w:rFonts w:eastAsia="Calibri" w:cs="Calibri"/>
          <w:bCs/>
          <w:iCs/>
        </w:rPr>
      </w:pPr>
    </w:p>
    <w:p w14:paraId="5FBFE9C4" w14:textId="77777777" w:rsidR="00982F3F" w:rsidRDefault="00982F3F" w:rsidP="007C0A44">
      <w:pPr>
        <w:tabs>
          <w:tab w:val="left" w:pos="7662"/>
        </w:tabs>
        <w:jc w:val="both"/>
        <w:rPr>
          <w:rFonts w:eastAsia="Calibri" w:cs="Calibri"/>
          <w:bCs/>
          <w:iCs/>
        </w:rPr>
      </w:pPr>
    </w:p>
    <w:p w14:paraId="47BCA943" w14:textId="77777777" w:rsidR="00982F3F" w:rsidRDefault="00982F3F" w:rsidP="007C0A44">
      <w:pPr>
        <w:tabs>
          <w:tab w:val="left" w:pos="7662"/>
        </w:tabs>
        <w:jc w:val="both"/>
        <w:rPr>
          <w:rFonts w:eastAsia="Calibri" w:cs="Calibri"/>
          <w:bCs/>
          <w:iCs/>
        </w:rPr>
      </w:pPr>
    </w:p>
    <w:p w14:paraId="52E11373" w14:textId="77777777" w:rsidR="00982F3F" w:rsidRPr="00982F3F" w:rsidRDefault="00982F3F" w:rsidP="00982F3F">
      <w:pPr>
        <w:tabs>
          <w:tab w:val="left" w:pos="7662"/>
        </w:tabs>
        <w:jc w:val="both"/>
        <w:rPr>
          <w:rFonts w:eastAsia="Calibri" w:cs="Calibri"/>
          <w:bCs/>
          <w:iCs/>
        </w:rPr>
      </w:pPr>
      <w:r w:rsidRPr="00982F3F">
        <w:rPr>
          <w:rFonts w:eastAsia="Calibri" w:cs="Calibri"/>
          <w:bCs/>
          <w:iCs/>
        </w:rPr>
        <w:t>COMPETING INTERESTS DISCLAIMER:</w:t>
      </w:r>
    </w:p>
    <w:p w14:paraId="4745DD69" w14:textId="18406727" w:rsidR="00982F3F" w:rsidRDefault="00982F3F" w:rsidP="00982F3F">
      <w:pPr>
        <w:tabs>
          <w:tab w:val="left" w:pos="7662"/>
        </w:tabs>
        <w:jc w:val="both"/>
        <w:rPr>
          <w:rFonts w:eastAsia="Calibri" w:cs="Calibri"/>
          <w:bCs/>
          <w:iCs/>
        </w:rPr>
      </w:pPr>
      <w:r w:rsidRPr="00982F3F">
        <w:rPr>
          <w:rFonts w:eastAsia="Calibri" w:cs="Calibri"/>
          <w:bCs/>
          <w:iCs/>
        </w:rPr>
        <w:t>Authors have declared that they have no known competing financial interests OR non-financial interests OR personal relationships that could have appeared to influence the work reported in this paper.</w:t>
      </w:r>
    </w:p>
    <w:p w14:paraId="79C2136A" w14:textId="256FB7F4" w:rsidR="00E6554D" w:rsidRDefault="00E6554D" w:rsidP="00982F3F">
      <w:pPr>
        <w:tabs>
          <w:tab w:val="left" w:pos="7662"/>
        </w:tabs>
        <w:jc w:val="both"/>
        <w:rPr>
          <w:rFonts w:eastAsia="Calibri" w:cs="Calibri"/>
          <w:bCs/>
          <w:iCs/>
        </w:rPr>
      </w:pPr>
    </w:p>
    <w:p w14:paraId="49F0DB97" w14:textId="3825026D" w:rsidR="00E6554D" w:rsidRDefault="00E6554D" w:rsidP="00982F3F">
      <w:pPr>
        <w:tabs>
          <w:tab w:val="left" w:pos="7662"/>
        </w:tabs>
        <w:jc w:val="both"/>
        <w:rPr>
          <w:rFonts w:eastAsia="Calibri" w:cs="Calibri"/>
          <w:bCs/>
          <w:iCs/>
        </w:rPr>
      </w:pPr>
    </w:p>
    <w:p w14:paraId="3031743D" w14:textId="77777777" w:rsidR="00E6554D" w:rsidRPr="00FE7640" w:rsidRDefault="00E6554D" w:rsidP="00E6554D">
      <w:pPr>
        <w:rPr>
          <w:rFonts w:ascii="Calibri" w:eastAsia="Calibri" w:hAnsi="Calibri"/>
          <w:kern w:val="2"/>
          <w:highlight w:val="yellow"/>
        </w:rPr>
      </w:pPr>
      <w:bookmarkStart w:id="18" w:name="_Hlk201835975"/>
      <w:bookmarkStart w:id="19" w:name="_Hlk193540946"/>
      <w:bookmarkStart w:id="20" w:name="_Hlk180402183"/>
      <w:bookmarkStart w:id="21" w:name="_Hlk183680988"/>
      <w:bookmarkStart w:id="22" w:name="_Hlk197173371"/>
      <w:r w:rsidRPr="00FE7640">
        <w:rPr>
          <w:rFonts w:ascii="Calibri" w:eastAsia="Calibri" w:hAnsi="Calibri"/>
          <w:kern w:val="2"/>
          <w:highlight w:val="yellow"/>
        </w:rPr>
        <w:t>Disclaimer (Artificial intelligence)</w:t>
      </w:r>
    </w:p>
    <w:p w14:paraId="74451868" w14:textId="77777777" w:rsidR="00E6554D" w:rsidRPr="009C5487" w:rsidRDefault="00E6554D" w:rsidP="00E6554D">
      <w:pPr>
        <w:rPr>
          <w:rFonts w:ascii="Calibri" w:eastAsia="Calibri" w:hAnsi="Calibri"/>
          <w:kern w:val="2"/>
          <w:highlight w:val="yellow"/>
        </w:rPr>
      </w:pPr>
      <w:r w:rsidRPr="009C5487">
        <w:rPr>
          <w:rFonts w:ascii="Calibri" w:eastAsia="Calibri" w:hAnsi="Calibri"/>
          <w:kern w:val="2"/>
          <w:highlight w:val="yellow"/>
        </w:rPr>
        <w:t xml:space="preserve">Option 1: </w:t>
      </w:r>
    </w:p>
    <w:p w14:paraId="19C63C3A" w14:textId="77777777" w:rsidR="00E6554D" w:rsidRPr="009C5487" w:rsidRDefault="00E6554D" w:rsidP="00E6554D">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manuscript. </w:t>
      </w:r>
    </w:p>
    <w:p w14:paraId="65014D04" w14:textId="77777777" w:rsidR="00E6554D" w:rsidRPr="009C5487" w:rsidRDefault="00E6554D" w:rsidP="00E6554D">
      <w:pPr>
        <w:rPr>
          <w:rFonts w:ascii="Calibri" w:eastAsia="Calibri" w:hAnsi="Calibri"/>
          <w:kern w:val="2"/>
          <w:highlight w:val="yellow"/>
        </w:rPr>
      </w:pPr>
      <w:r w:rsidRPr="009C5487">
        <w:rPr>
          <w:rFonts w:ascii="Calibri" w:eastAsia="Calibri" w:hAnsi="Calibri"/>
          <w:kern w:val="2"/>
          <w:highlight w:val="yellow"/>
        </w:rPr>
        <w:t xml:space="preserve">Option 2: </w:t>
      </w:r>
    </w:p>
    <w:p w14:paraId="7DF48B62" w14:textId="77777777" w:rsidR="00E6554D" w:rsidRPr="009C5487" w:rsidRDefault="00E6554D" w:rsidP="00E6554D">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9943540" w14:textId="77777777" w:rsidR="00E6554D" w:rsidRPr="009C5487" w:rsidRDefault="00E6554D" w:rsidP="00E6554D">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35CB9B76" w14:textId="77777777" w:rsidR="00E6554D" w:rsidRPr="009C5487" w:rsidRDefault="00E6554D" w:rsidP="00E6554D">
      <w:pPr>
        <w:rPr>
          <w:rFonts w:ascii="Calibri" w:eastAsia="Calibri" w:hAnsi="Calibri"/>
          <w:kern w:val="2"/>
          <w:highlight w:val="yellow"/>
        </w:rPr>
      </w:pPr>
      <w:r w:rsidRPr="009C5487">
        <w:rPr>
          <w:rFonts w:ascii="Calibri" w:eastAsia="Calibri" w:hAnsi="Calibri"/>
          <w:kern w:val="2"/>
          <w:highlight w:val="yellow"/>
        </w:rPr>
        <w:t>1.</w:t>
      </w:r>
    </w:p>
    <w:p w14:paraId="5F17D515" w14:textId="77777777" w:rsidR="00E6554D" w:rsidRPr="009C5487" w:rsidRDefault="00E6554D" w:rsidP="00E6554D">
      <w:pPr>
        <w:rPr>
          <w:rFonts w:ascii="Calibri" w:eastAsia="Calibri" w:hAnsi="Calibri"/>
          <w:kern w:val="2"/>
          <w:highlight w:val="yellow"/>
        </w:rPr>
      </w:pPr>
      <w:r w:rsidRPr="009C5487">
        <w:rPr>
          <w:rFonts w:ascii="Calibri" w:eastAsia="Calibri" w:hAnsi="Calibri"/>
          <w:kern w:val="2"/>
          <w:highlight w:val="yellow"/>
        </w:rPr>
        <w:t>2.</w:t>
      </w:r>
      <w:bookmarkEnd w:id="18"/>
    </w:p>
    <w:p w14:paraId="305670F4" w14:textId="77777777" w:rsidR="00E6554D" w:rsidRPr="009C5487" w:rsidRDefault="00E6554D" w:rsidP="00E6554D">
      <w:pPr>
        <w:rPr>
          <w:rFonts w:ascii="Calibri" w:eastAsia="Calibri" w:hAnsi="Calibri"/>
          <w:kern w:val="2"/>
        </w:rPr>
      </w:pPr>
      <w:r w:rsidRPr="009C5487">
        <w:rPr>
          <w:rFonts w:ascii="Calibri" w:eastAsia="Calibri" w:hAnsi="Calibri"/>
          <w:kern w:val="2"/>
          <w:highlight w:val="yellow"/>
        </w:rPr>
        <w:t>3.</w:t>
      </w:r>
      <w:bookmarkEnd w:id="19"/>
    </w:p>
    <w:bookmarkEnd w:id="20"/>
    <w:bookmarkEnd w:id="21"/>
    <w:bookmarkEnd w:id="22"/>
    <w:p w14:paraId="7EDAEFE1" w14:textId="77777777" w:rsidR="00E6554D" w:rsidRDefault="00E6554D" w:rsidP="00982F3F">
      <w:pPr>
        <w:tabs>
          <w:tab w:val="left" w:pos="7662"/>
        </w:tabs>
        <w:jc w:val="both"/>
        <w:rPr>
          <w:rFonts w:eastAsia="Calibri" w:cs="Calibri"/>
          <w:bCs/>
          <w:iCs/>
        </w:rPr>
      </w:pPr>
    </w:p>
    <w:p w14:paraId="5A8988E3" w14:textId="4E9E73FC" w:rsidR="007C0A44" w:rsidRPr="007C0A44" w:rsidRDefault="007C0A44" w:rsidP="007C0A44">
      <w:pPr>
        <w:spacing w:before="120" w:after="120"/>
        <w:jc w:val="both"/>
        <w:outlineLvl w:val="0"/>
        <w:rPr>
          <w:rFonts w:ascii="Arial" w:hAnsi="Arial" w:cs="Arial"/>
          <w:b/>
          <w:caps/>
          <w:sz w:val="22"/>
        </w:rPr>
      </w:pPr>
      <w:r>
        <w:rPr>
          <w:rFonts w:ascii="Arial" w:hAnsi="Arial" w:cs="Arial"/>
          <w:b/>
          <w:caps/>
          <w:sz w:val="22"/>
        </w:rPr>
        <w:t xml:space="preserve">6. </w:t>
      </w:r>
      <w:r w:rsidRPr="007C0A44">
        <w:rPr>
          <w:rFonts w:ascii="Arial" w:hAnsi="Arial" w:cs="Arial"/>
          <w:b/>
          <w:caps/>
          <w:sz w:val="22"/>
        </w:rPr>
        <w:t>References</w:t>
      </w:r>
    </w:p>
    <w:p w14:paraId="169996CE"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[1] Kouadio A.M., N’Guessan P. &amp; Adou K. (2019). Role of hydropower in the energy development of Côte d’Ivoire. Ivorian Journal of Renewable Energy, 10(2), 45–58.</w:t>
      </w:r>
    </w:p>
    <w:p w14:paraId="1D3B1303"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[2] Kouassi K.D., Bamba I. &amp; Yao A.K. (2021). Climate change and sustainable water resources management in Côte d’Ivoire: Implications for hydropower production. African Journal of Environmental Sciences, 12(2), 45–62.</w:t>
      </w:r>
    </w:p>
    <w:p w14:paraId="7E551A13"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 xml:space="preserve">[3] Koné S.A., Yao K.M., Dembélé A., </w:t>
      </w:r>
      <w:proofErr w:type="spellStart"/>
      <w:r w:rsidRPr="00DE186E">
        <w:rPr>
          <w:rFonts w:ascii="Arial" w:eastAsia="Calibri" w:hAnsi="Arial" w:cs="Arial"/>
        </w:rPr>
        <w:t>Diomandé</w:t>
      </w:r>
      <w:proofErr w:type="spellEnd"/>
      <w:r w:rsidRPr="00DE186E">
        <w:rPr>
          <w:rFonts w:ascii="Arial" w:eastAsia="Calibri" w:hAnsi="Arial" w:cs="Arial"/>
        </w:rPr>
        <w:t xml:space="preserve"> M. &amp; Soro N.A. (2020). Evolution of precipitation and water availability in the N’Zi basin (Côte d’Ivoire). West African Journal of Environmental Sciences, 15(1), 75–89.</w:t>
      </w:r>
    </w:p>
    <w:p w14:paraId="21D64FC1"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[4] Diallo M., Traoré A. &amp; Cissé I. (2019). Climate variability and impacts on water resources in West Africa. Journal of West African Climate Studies, 7(2), 110–125.</w:t>
      </w:r>
    </w:p>
    <w:p w14:paraId="35BE548A"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[5] Touré M.B., Coulibaly Z.M., Koffi C.E., N’Guessan K.J. &amp; Bamba F.T. (2023). Simulation of hydroelectric production in the context of climate change: An artificial intelligence approach applied to Ivorian dams. African Journal of Climate and Energy Studies, 8(3), 121–137.</w:t>
      </w:r>
    </w:p>
    <w:p w14:paraId="61BDF92A"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 xml:space="preserve">[6] </w:t>
      </w:r>
      <w:proofErr w:type="spellStart"/>
      <w:r w:rsidRPr="00DE186E">
        <w:rPr>
          <w:rFonts w:ascii="Arial" w:eastAsia="Calibri" w:hAnsi="Arial" w:cs="Arial"/>
        </w:rPr>
        <w:t>Sangaré</w:t>
      </w:r>
      <w:proofErr w:type="spellEnd"/>
      <w:r w:rsidRPr="00DE186E">
        <w:rPr>
          <w:rFonts w:ascii="Arial" w:eastAsia="Calibri" w:hAnsi="Arial" w:cs="Arial"/>
        </w:rPr>
        <w:t xml:space="preserve"> A., Fofana D. &amp; Koulibaly Y. (2021). Effects of rising temperatures on evapotranspiration and watershed management in Côte d’Ivoire. Hydrology and Environmental Research, 12(4), 235–249.</w:t>
      </w:r>
    </w:p>
    <w:p w14:paraId="500CA197"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 xml:space="preserve">[7] Girard G., </w:t>
      </w:r>
      <w:proofErr w:type="spellStart"/>
      <w:r w:rsidRPr="00DE186E">
        <w:rPr>
          <w:rFonts w:ascii="Arial" w:eastAsia="Calibri" w:hAnsi="Arial" w:cs="Arial"/>
        </w:rPr>
        <w:t>Sircoulon</w:t>
      </w:r>
      <w:proofErr w:type="spellEnd"/>
      <w:r w:rsidRPr="00DE186E">
        <w:rPr>
          <w:rFonts w:ascii="Arial" w:eastAsia="Calibri" w:hAnsi="Arial" w:cs="Arial"/>
        </w:rPr>
        <w:t xml:space="preserve"> J. &amp; </w:t>
      </w:r>
      <w:proofErr w:type="spellStart"/>
      <w:r w:rsidRPr="00DE186E">
        <w:rPr>
          <w:rFonts w:ascii="Arial" w:eastAsia="Calibri" w:hAnsi="Arial" w:cs="Arial"/>
        </w:rPr>
        <w:t>Touchebeuf</w:t>
      </w:r>
      <w:proofErr w:type="spellEnd"/>
      <w:r w:rsidRPr="00DE186E">
        <w:rPr>
          <w:rFonts w:ascii="Arial" w:eastAsia="Calibri" w:hAnsi="Arial" w:cs="Arial"/>
        </w:rPr>
        <w:t xml:space="preserve"> P. (1971). Overview of hydrological regimes. Natural environment of Côte d’Ivoire, ORSTOM Memoir, 50: 109–155.</w:t>
      </w:r>
    </w:p>
    <w:p w14:paraId="0F9FF5D3"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lastRenderedPageBreak/>
        <w:t xml:space="preserve">[8] </w:t>
      </w:r>
      <w:proofErr w:type="spellStart"/>
      <w:r w:rsidRPr="00DE186E">
        <w:rPr>
          <w:rFonts w:ascii="Arial" w:eastAsia="Calibri" w:hAnsi="Arial" w:cs="Arial"/>
        </w:rPr>
        <w:t>Perraud</w:t>
      </w:r>
      <w:proofErr w:type="spellEnd"/>
      <w:r w:rsidRPr="00DE186E">
        <w:rPr>
          <w:rFonts w:ascii="Arial" w:eastAsia="Calibri" w:hAnsi="Arial" w:cs="Arial"/>
        </w:rPr>
        <w:t xml:space="preserve"> A. (1971). Soils. The natural environment of Côte d’Ivoire. ORSTOM Memoir, 50: 157–263.</w:t>
      </w:r>
    </w:p>
    <w:p w14:paraId="06A65C93"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 xml:space="preserve">[9] Camus H. (1969). Hydrology of the </w:t>
      </w:r>
      <w:proofErr w:type="spellStart"/>
      <w:r w:rsidRPr="00DE186E">
        <w:rPr>
          <w:rFonts w:ascii="Arial" w:eastAsia="Calibri" w:hAnsi="Arial" w:cs="Arial"/>
        </w:rPr>
        <w:t>Sassandra</w:t>
      </w:r>
      <w:proofErr w:type="spellEnd"/>
      <w:r w:rsidRPr="00DE186E">
        <w:rPr>
          <w:rFonts w:ascii="Arial" w:eastAsia="Calibri" w:hAnsi="Arial" w:cs="Arial"/>
        </w:rPr>
        <w:t xml:space="preserve"> Basin (preliminary note). (5: 69): 79.</w:t>
      </w:r>
    </w:p>
    <w:p w14:paraId="373A1A5E"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 xml:space="preserve">[10] Ardoin-Bardin S., </w:t>
      </w:r>
      <w:proofErr w:type="spellStart"/>
      <w:r w:rsidRPr="00DE186E">
        <w:rPr>
          <w:rFonts w:ascii="Arial" w:eastAsia="Calibri" w:hAnsi="Arial" w:cs="Arial"/>
        </w:rPr>
        <w:t>Dezetter</w:t>
      </w:r>
      <w:proofErr w:type="spellEnd"/>
      <w:r w:rsidRPr="00DE186E">
        <w:rPr>
          <w:rFonts w:ascii="Arial" w:eastAsia="Calibri" w:hAnsi="Arial" w:cs="Arial"/>
        </w:rPr>
        <w:t xml:space="preserve"> A., ​​Servat E. &amp; Mahé G. (2005). Assessment of the impacts of climate change. In: Regional hydrological impacts of climatic change: proceedings of the International Symposium on Regional Hydrological Impacts of Climatic Variability and Change with an Emphasis on Less Developed Countries (S6): held during the Seventh Scientific Assembly of the International Association of Hydrological Sciences (IAHS) at </w:t>
      </w:r>
      <w:proofErr w:type="spellStart"/>
      <w:r w:rsidRPr="00DE186E">
        <w:rPr>
          <w:rFonts w:ascii="Arial" w:eastAsia="Calibri" w:hAnsi="Arial" w:cs="Arial"/>
        </w:rPr>
        <w:t>Foz</w:t>
      </w:r>
      <w:proofErr w:type="spellEnd"/>
      <w:r w:rsidRPr="00DE186E">
        <w:rPr>
          <w:rFonts w:ascii="Arial" w:eastAsia="Calibri" w:hAnsi="Arial" w:cs="Arial"/>
        </w:rPr>
        <w:t xml:space="preserve"> do </w:t>
      </w:r>
      <w:proofErr w:type="spellStart"/>
      <w:r w:rsidRPr="00DE186E">
        <w:rPr>
          <w:rFonts w:ascii="Arial" w:eastAsia="Calibri" w:hAnsi="Arial" w:cs="Arial"/>
        </w:rPr>
        <w:t>Iguaço</w:t>
      </w:r>
      <w:proofErr w:type="spellEnd"/>
      <w:r w:rsidRPr="00DE186E">
        <w:rPr>
          <w:rFonts w:ascii="Arial" w:eastAsia="Calibri" w:hAnsi="Arial" w:cs="Arial"/>
        </w:rPr>
        <w:t xml:space="preserve"> [sic], Brazil, 3-9 April, 2005, IAHS, p. 194.</w:t>
      </w:r>
    </w:p>
    <w:p w14:paraId="04AC799D" w14:textId="77777777" w:rsid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 xml:space="preserve">[11] Konan B. (2002). Modeling and integrated management of water resources in the </w:t>
      </w:r>
      <w:proofErr w:type="spellStart"/>
      <w:r w:rsidRPr="00DE186E">
        <w:rPr>
          <w:rFonts w:ascii="Arial" w:eastAsia="Calibri" w:hAnsi="Arial" w:cs="Arial"/>
        </w:rPr>
        <w:t>Sassandra</w:t>
      </w:r>
      <w:proofErr w:type="spellEnd"/>
      <w:r w:rsidRPr="00DE186E">
        <w:rPr>
          <w:rFonts w:ascii="Arial" w:eastAsia="Calibri" w:hAnsi="Arial" w:cs="Arial"/>
        </w:rPr>
        <w:t xml:space="preserve"> watershed (Ivory Coast). Doctoral thesis, University of </w:t>
      </w:r>
      <w:proofErr w:type="spellStart"/>
      <w:r w:rsidRPr="00DE186E">
        <w:rPr>
          <w:rFonts w:ascii="Arial" w:eastAsia="Calibri" w:hAnsi="Arial" w:cs="Arial"/>
        </w:rPr>
        <w:t>Abobo-Adjamé</w:t>
      </w:r>
      <w:proofErr w:type="spellEnd"/>
      <w:r w:rsidRPr="00DE186E">
        <w:rPr>
          <w:rFonts w:ascii="Arial" w:eastAsia="Calibri" w:hAnsi="Arial" w:cs="Arial"/>
        </w:rPr>
        <w:t>, Ivory Coast, 145p.</w:t>
      </w:r>
    </w:p>
    <w:p w14:paraId="1692C926"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[12] McKee T.B., </w:t>
      </w:r>
      <w:proofErr w:type="spellStart"/>
      <w:r w:rsidRPr="00DE186E">
        <w:rPr>
          <w:rFonts w:ascii="Arial" w:eastAsia="Calibri" w:hAnsi="Arial" w:cs="Arial"/>
        </w:rPr>
        <w:t>Doesken</w:t>
      </w:r>
      <w:proofErr w:type="spellEnd"/>
      <w:r w:rsidRPr="00DE186E">
        <w:rPr>
          <w:rFonts w:ascii="Arial" w:eastAsia="Calibri" w:hAnsi="Arial" w:cs="Arial"/>
        </w:rPr>
        <w:t xml:space="preserve"> N.J. &amp; Kleist J. (1993). The relationship of drought frequency and duration to time scales. In: Proceedings of the 8th Conference on Applied Climatology, Boston, pp. 179–183.</w:t>
      </w:r>
    </w:p>
    <w:p w14:paraId="183B7453"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[13] Hayes S.C., Wilson K.G., Gifford E.V., Follette V.M. &amp; Strosahl K. (1996). Experiential avoidance and behavioral disorders: A functional dimensional approach to diagnosis and treatment. Journal of consulting and clinical psychology, 64(6): 1152.</w:t>
      </w:r>
    </w:p>
    <w:p w14:paraId="3BEA4C80"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[14] </w:t>
      </w:r>
      <w:proofErr w:type="spellStart"/>
      <w:r w:rsidRPr="00DE186E">
        <w:rPr>
          <w:rFonts w:ascii="Arial" w:eastAsia="Calibri" w:hAnsi="Arial" w:cs="Arial"/>
        </w:rPr>
        <w:t>Jouilil</w:t>
      </w:r>
      <w:proofErr w:type="spellEnd"/>
      <w:r w:rsidRPr="00DE186E">
        <w:rPr>
          <w:rFonts w:ascii="Arial" w:eastAsia="Calibri" w:hAnsi="Arial" w:cs="Arial"/>
        </w:rPr>
        <w:t xml:space="preserve"> I., Bitar K., Salama H., Amraoui A., </w:t>
      </w:r>
      <w:proofErr w:type="spellStart"/>
      <w:r w:rsidRPr="00DE186E">
        <w:rPr>
          <w:rFonts w:ascii="Arial" w:eastAsia="Calibri" w:hAnsi="Arial" w:cs="Arial"/>
        </w:rPr>
        <w:t>Mokssit</w:t>
      </w:r>
      <w:proofErr w:type="spellEnd"/>
      <w:r w:rsidRPr="00DE186E">
        <w:rPr>
          <w:rFonts w:ascii="Arial" w:eastAsia="Calibri" w:hAnsi="Arial" w:cs="Arial"/>
        </w:rPr>
        <w:t xml:space="preserve"> A. &amp; Tahiri M. (2013). Meteorological Drought in the OUM ER RBIA Hydraulic Basin Over Recent Decades. LARHYSS Journal, P-ISSN 1112-3680 / E-ISSN 2521-9782, Issue 12, p. 12.</w:t>
      </w:r>
    </w:p>
    <w:p w14:paraId="268594C1"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[15] </w:t>
      </w:r>
      <w:proofErr w:type="spellStart"/>
      <w:r w:rsidRPr="00DE186E">
        <w:rPr>
          <w:rFonts w:ascii="Arial" w:eastAsia="Calibri" w:hAnsi="Arial" w:cs="Arial"/>
        </w:rPr>
        <w:t>Bergaoui</w:t>
      </w:r>
      <w:proofErr w:type="spellEnd"/>
      <w:r w:rsidRPr="00DE186E">
        <w:rPr>
          <w:rFonts w:ascii="Arial" w:eastAsia="Calibri" w:hAnsi="Arial" w:cs="Arial"/>
        </w:rPr>
        <w:t xml:space="preserve"> M. &amp; </w:t>
      </w:r>
      <w:proofErr w:type="spellStart"/>
      <w:r w:rsidRPr="00DE186E">
        <w:rPr>
          <w:rFonts w:ascii="Arial" w:eastAsia="Calibri" w:hAnsi="Arial" w:cs="Arial"/>
        </w:rPr>
        <w:t>Alouini</w:t>
      </w:r>
      <w:proofErr w:type="spellEnd"/>
      <w:r w:rsidRPr="00DE186E">
        <w:rPr>
          <w:rFonts w:ascii="Arial" w:eastAsia="Calibri" w:hAnsi="Arial" w:cs="Arial"/>
        </w:rPr>
        <w:t xml:space="preserve"> A.W.S. (2002). Characterization of meteorological and hydrological drought: the case of the </w:t>
      </w:r>
      <w:proofErr w:type="spellStart"/>
      <w:r w:rsidRPr="00DE186E">
        <w:rPr>
          <w:rFonts w:ascii="Arial" w:eastAsia="Calibri" w:hAnsi="Arial" w:cs="Arial"/>
        </w:rPr>
        <w:t>Siliana</w:t>
      </w:r>
      <w:proofErr w:type="spellEnd"/>
      <w:r w:rsidRPr="00DE186E">
        <w:rPr>
          <w:rFonts w:ascii="Arial" w:eastAsia="Calibri" w:hAnsi="Arial" w:cs="Arial"/>
        </w:rPr>
        <w:t xml:space="preserve"> watershed in Tunisia. Science and Planetary Change/Drought, 12(4): 205–13.</w:t>
      </w:r>
    </w:p>
    <w:p w14:paraId="6DA88A2D"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[16] Ali A. &amp; Lebel T. (2009). The Sahelian standardized rainfall index revisited. International Journal of Climatology: A Journal of the Royal Meteorological Society, 29(12): 1705–1714.</w:t>
      </w:r>
    </w:p>
    <w:p w14:paraId="75C9C6EC"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[17] </w:t>
      </w:r>
      <w:proofErr w:type="spellStart"/>
      <w:r w:rsidRPr="00DE186E">
        <w:rPr>
          <w:rFonts w:ascii="Arial" w:eastAsia="Calibri" w:hAnsi="Arial" w:cs="Arial"/>
        </w:rPr>
        <w:t>Kouakou</w:t>
      </w:r>
      <w:proofErr w:type="spellEnd"/>
      <w:r w:rsidRPr="00DE186E">
        <w:rPr>
          <w:rFonts w:ascii="Arial" w:eastAsia="Calibri" w:hAnsi="Arial" w:cs="Arial"/>
        </w:rPr>
        <w:t xml:space="preserve"> B.C., </w:t>
      </w:r>
      <w:proofErr w:type="spellStart"/>
      <w:r w:rsidRPr="00DE186E">
        <w:rPr>
          <w:rFonts w:ascii="Arial" w:eastAsia="Calibri" w:hAnsi="Arial" w:cs="Arial"/>
        </w:rPr>
        <w:t>Douhou</w:t>
      </w:r>
      <w:proofErr w:type="spellEnd"/>
      <w:r w:rsidRPr="00DE186E">
        <w:rPr>
          <w:rFonts w:ascii="Arial" w:eastAsia="Calibri" w:hAnsi="Arial" w:cs="Arial"/>
        </w:rPr>
        <w:t xml:space="preserve"> S., &amp; </w:t>
      </w:r>
      <w:proofErr w:type="spellStart"/>
      <w:r w:rsidRPr="00DE186E">
        <w:rPr>
          <w:rFonts w:ascii="Arial" w:eastAsia="Calibri" w:hAnsi="Arial" w:cs="Arial"/>
        </w:rPr>
        <w:t>Kouamé</w:t>
      </w:r>
      <w:proofErr w:type="spellEnd"/>
      <w:r w:rsidRPr="00DE186E">
        <w:rPr>
          <w:rFonts w:ascii="Arial" w:eastAsia="Calibri" w:hAnsi="Arial" w:cs="Arial"/>
        </w:rPr>
        <w:t xml:space="preserve"> F.K. (2022). Climate scenarios and water vulnerability in the </w:t>
      </w:r>
      <w:proofErr w:type="spellStart"/>
      <w:r w:rsidRPr="00DE186E">
        <w:rPr>
          <w:rFonts w:ascii="Arial" w:eastAsia="Calibri" w:hAnsi="Arial" w:cs="Arial"/>
        </w:rPr>
        <w:t>Sassandra</w:t>
      </w:r>
      <w:proofErr w:type="spellEnd"/>
      <w:r w:rsidRPr="00DE186E">
        <w:rPr>
          <w:rFonts w:ascii="Arial" w:eastAsia="Calibri" w:hAnsi="Arial" w:cs="Arial"/>
        </w:rPr>
        <w:t xml:space="preserve"> watershed: an integrated approach. Ivorian Journal of Water and Environment, 7(1), 55–70.</w:t>
      </w:r>
    </w:p>
    <w:p w14:paraId="58E13F33"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[18] Yao B., Kouadio K.Y., &amp; Koffi Y.M. (2017). Correlation between meteorological drought and water fluxes in the </w:t>
      </w:r>
      <w:proofErr w:type="spellStart"/>
      <w:r w:rsidRPr="00DE186E">
        <w:rPr>
          <w:rFonts w:ascii="Arial" w:eastAsia="Calibri" w:hAnsi="Arial" w:cs="Arial"/>
        </w:rPr>
        <w:t>Sassandra</w:t>
      </w:r>
      <w:proofErr w:type="spellEnd"/>
      <w:r w:rsidRPr="00DE186E">
        <w:rPr>
          <w:rFonts w:ascii="Arial" w:eastAsia="Calibri" w:hAnsi="Arial" w:cs="Arial"/>
        </w:rPr>
        <w:t xml:space="preserve"> basin. Ivorian Journal of Water Sciences, 2(1), 95–110.</w:t>
      </w:r>
    </w:p>
    <w:p w14:paraId="54425DEB"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[19] Trenberth K.E. (1997). The definition of El Niño. Bulletin of the American Meteorological Society, 78(12), 2771–2777.</w:t>
      </w:r>
    </w:p>
    <w:p w14:paraId="1119EAC6"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[20] Ropelewski C.F. &amp; Halpert M.S. (1987). Global and regional scale precipitation patterns associated with the El Niño/Southern Oscillation. Monthly Weather Review, 115(8), 1606–1626.</w:t>
      </w:r>
    </w:p>
    <w:p w14:paraId="2A505EB6"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[21] Nicholson S.E. &amp; Kim J. (1997). The relationship of the El Niño–Southern Oscillation to African rainfall. International Journal of Climatology, 17(2), 117–135.</w:t>
      </w:r>
    </w:p>
    <w:p w14:paraId="684E291B"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[22] </w:t>
      </w:r>
      <w:proofErr w:type="spellStart"/>
      <w:r w:rsidRPr="00DE186E">
        <w:rPr>
          <w:rFonts w:ascii="Arial" w:eastAsia="Calibri" w:hAnsi="Arial" w:cs="Arial"/>
        </w:rPr>
        <w:t>McPhaden</w:t>
      </w:r>
      <w:proofErr w:type="spellEnd"/>
      <w:r w:rsidRPr="00DE186E">
        <w:rPr>
          <w:rFonts w:ascii="Arial" w:eastAsia="Calibri" w:hAnsi="Arial" w:cs="Arial"/>
        </w:rPr>
        <w:t xml:space="preserve"> M.J., </w:t>
      </w:r>
      <w:proofErr w:type="spellStart"/>
      <w:r w:rsidRPr="00DE186E">
        <w:rPr>
          <w:rFonts w:ascii="Arial" w:eastAsia="Calibri" w:hAnsi="Arial" w:cs="Arial"/>
        </w:rPr>
        <w:t>Zebiak</w:t>
      </w:r>
      <w:proofErr w:type="spellEnd"/>
      <w:r w:rsidRPr="00DE186E">
        <w:rPr>
          <w:rFonts w:ascii="Arial" w:eastAsia="Calibri" w:hAnsi="Arial" w:cs="Arial"/>
        </w:rPr>
        <w:t xml:space="preserve"> S.E. &amp; Glantz M.H. (2006). ENSO as an integrating concept in earth science. Science, 314(5806), 1740–1745.</w:t>
      </w:r>
    </w:p>
    <w:p w14:paraId="198BEB78"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[23] NOAA. (2023). Historical El Niño/La Niña episodes (1950-present). National Oceanic and Atmospheric Administration. https://www.noaa.gov</w:t>
      </w:r>
    </w:p>
    <w:p w14:paraId="27D51B55"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[24] Kouassi A.M., Soro G.E., &amp; Yao, K.M. (2010). Temperature Changes in Côte d'Ivoire from 1950 to 2000. Climatology, 7, 25–40.</w:t>
      </w:r>
    </w:p>
    <w:p w14:paraId="35866352"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[25] Koné M., Soro G.E. &amp; Yao K.M. (2018). Analysis of Climate Variability and Peasant Perception in Western Côte d'Ivoire. European Scientific Journal, 14(2), 207–224.</w:t>
      </w:r>
    </w:p>
    <w:p w14:paraId="7F9D19A7"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lastRenderedPageBreak/>
        <w:t xml:space="preserve">[26] </w:t>
      </w:r>
      <w:proofErr w:type="spellStart"/>
      <w:r w:rsidRPr="00DE186E">
        <w:rPr>
          <w:rFonts w:ascii="Arial" w:eastAsia="Calibri" w:hAnsi="Arial" w:cs="Arial"/>
        </w:rPr>
        <w:t>Soro</w:t>
      </w:r>
      <w:proofErr w:type="spellEnd"/>
      <w:r w:rsidRPr="00DE186E">
        <w:rPr>
          <w:rFonts w:ascii="Arial" w:eastAsia="Calibri" w:hAnsi="Arial" w:cs="Arial"/>
        </w:rPr>
        <w:t xml:space="preserve"> G.E., </w:t>
      </w:r>
      <w:proofErr w:type="spellStart"/>
      <w:r w:rsidRPr="00DE186E">
        <w:rPr>
          <w:rFonts w:ascii="Arial" w:eastAsia="Calibri" w:hAnsi="Arial" w:cs="Arial"/>
        </w:rPr>
        <w:t>Kouamé</w:t>
      </w:r>
      <w:proofErr w:type="spellEnd"/>
      <w:r w:rsidRPr="00DE186E">
        <w:rPr>
          <w:rFonts w:ascii="Arial" w:eastAsia="Calibri" w:hAnsi="Arial" w:cs="Arial"/>
        </w:rPr>
        <w:t xml:space="preserve"> K.F. &amp; </w:t>
      </w:r>
      <w:proofErr w:type="spellStart"/>
      <w:r w:rsidRPr="00DE186E">
        <w:rPr>
          <w:rFonts w:ascii="Arial" w:eastAsia="Calibri" w:hAnsi="Arial" w:cs="Arial"/>
        </w:rPr>
        <w:t>Kouadio</w:t>
      </w:r>
      <w:proofErr w:type="spellEnd"/>
      <w:r w:rsidRPr="00DE186E">
        <w:rPr>
          <w:rFonts w:ascii="Arial" w:eastAsia="Calibri" w:hAnsi="Arial" w:cs="Arial"/>
        </w:rPr>
        <w:t xml:space="preserve"> E.K. (2021). Global Warming and Temperature Variability in Côte d'Ivoire: A Statistical Approach and Implications. West African Geographic Review, 9(2), 43–60.</w:t>
      </w:r>
    </w:p>
    <w:p w14:paraId="48EE05D7"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[27] Konan A.K., Kouassi A.M. &amp; Koffi K.J. (2021). Changes in Land Use and Impacts on Water Resources in </w:t>
      </w:r>
      <w:proofErr w:type="spellStart"/>
      <w:r w:rsidRPr="00DE186E">
        <w:rPr>
          <w:rFonts w:ascii="Arial" w:eastAsia="Calibri" w:hAnsi="Arial" w:cs="Arial"/>
        </w:rPr>
        <w:t>Haut-Sassandra</w:t>
      </w:r>
      <w:proofErr w:type="spellEnd"/>
      <w:r w:rsidRPr="00DE186E">
        <w:rPr>
          <w:rFonts w:ascii="Arial" w:eastAsia="Calibri" w:hAnsi="Arial" w:cs="Arial"/>
        </w:rPr>
        <w:t xml:space="preserve"> (Côte d'Ivoire). Environmental Change Observatory Notebooks, 9(1), 59–74.</w:t>
      </w:r>
    </w:p>
    <w:p w14:paraId="6E62F1C7"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[28] Traoré M., Kouassi A.M. &amp; Yao K.M. (2017). Impact of climate change on the management of hydroelectric dams in West Africa: the case of the Buyo Dam in Côte d’Ivoire. European Scientific Journal, 13(15), 221–234.</w:t>
      </w:r>
    </w:p>
    <w:p w14:paraId="64E255FA"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[29] Touré S., Bamba I., &amp; Koné M. (2012). Hydrological balance and modeling of evaporation losses in water reservoirs in humid tropical zones. Afrique Science, 8(1), 123–135.</w:t>
      </w:r>
    </w:p>
    <w:p w14:paraId="388253B9" w14:textId="77777777" w:rsidR="00DE186E" w:rsidRDefault="00DE186E" w:rsidP="00DE186E">
      <w:pPr>
        <w:numPr>
          <w:ilvl w:val="0"/>
          <w:numId w:val="39"/>
        </w:numPr>
        <w:jc w:val="both"/>
        <w:rPr>
          <w:rFonts w:ascii="Arial" w:eastAsia="Calibri" w:hAnsi="Arial" w:cs="Arial"/>
        </w:rPr>
      </w:pPr>
      <w:r w:rsidRPr="00DE186E">
        <w:rPr>
          <w:rFonts w:ascii="Arial" w:eastAsia="Calibri" w:hAnsi="Arial" w:cs="Arial"/>
        </w:rPr>
        <w:t>[30] Yao K.M., Kouassi A.M. &amp; Koné B. (2015). Relationships between precipitation, runoff and filling dynamics of the Buyo Dam (Côte d’Ivoire). Journal of Scientific Research of the University of Lomé, 17(2), 233–248.</w:t>
      </w:r>
    </w:p>
    <w:p w14:paraId="31EBCA91"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t>[31] Soro G.E., Yao K.M. &amp; Kouassi A.M. (2019). Analysis of interannual variability of flows in the watersheds of Côte d’Ivoire. Journal of Water Sciences, 32(1), 67–82.</w:t>
      </w:r>
    </w:p>
    <w:p w14:paraId="3DC6F398"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t>[32] Kouassi A.M., Kouakou A.K. &amp; Koffi Y.B. (2012). Effects of El Niño on rainfall and droughts in Côte d’Ivoire. Ivorian Journal of Science and Technology, 19, 45–61.</w:t>
      </w:r>
    </w:p>
    <w:p w14:paraId="147BDCAC"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t>[33] Touré B., Fofana N. &amp; Kouadio L. (2020). Management of water reservoirs and climate change in tropical areas: the case of the Buyo dam. Ivorian Journal of Science and Technology, 35, 99–115.</w:t>
      </w:r>
    </w:p>
    <w:p w14:paraId="6ECD6CC7"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t>[34] Kouassi A.M., Soro G.E. &amp; Konan K.C. (2019). Rainfall trends in watersheds in Côte d’Ivoire and implications for water resources. Africa Science, 15(3), 1–18.</w:t>
      </w:r>
    </w:p>
    <w:p w14:paraId="59D2F445"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t>[35] Yao K.M., Traoré M. &amp; Kouadio L. (2018). Water crises and droughts in West Africa: trends and implications for dams. Ivorian Journal of Environmental Sciences, 6(2), 71–88.</w:t>
      </w:r>
    </w:p>
    <w:p w14:paraId="0CF1DD27"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t>[36] Touré A.M., Koffi Y.M., &amp; Kouadio K.Y. (2021). Dam management during drought: the case of the Buyo dam. Journal of the Houphouët-Boigny National Polytechnic Institute, 11(1), 109–121.</w:t>
      </w:r>
    </w:p>
    <w:p w14:paraId="35BDCBBA"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t xml:space="preserve">[37] Bamba I., </w:t>
      </w:r>
      <w:proofErr w:type="spellStart"/>
      <w:r w:rsidRPr="00DE186E">
        <w:rPr>
          <w:rFonts w:ascii="Arial" w:eastAsia="Calibri" w:hAnsi="Arial" w:cs="Arial"/>
          <w:b w:val="0"/>
          <w:caps w:val="0"/>
          <w:sz w:val="20"/>
        </w:rPr>
        <w:t>Kouassi</w:t>
      </w:r>
      <w:proofErr w:type="spellEnd"/>
      <w:r w:rsidRPr="00DE186E">
        <w:rPr>
          <w:rFonts w:ascii="Arial" w:eastAsia="Calibri" w:hAnsi="Arial" w:cs="Arial"/>
          <w:b w:val="0"/>
          <w:caps w:val="0"/>
          <w:sz w:val="20"/>
        </w:rPr>
        <w:t xml:space="preserve"> A.M., </w:t>
      </w:r>
      <w:proofErr w:type="spellStart"/>
      <w:r w:rsidRPr="00DE186E">
        <w:rPr>
          <w:rFonts w:ascii="Arial" w:eastAsia="Calibri" w:hAnsi="Arial" w:cs="Arial"/>
          <w:b w:val="0"/>
          <w:caps w:val="0"/>
          <w:sz w:val="20"/>
        </w:rPr>
        <w:t>Kouamé</w:t>
      </w:r>
      <w:proofErr w:type="spellEnd"/>
      <w:r w:rsidRPr="00DE186E">
        <w:rPr>
          <w:rFonts w:ascii="Arial" w:eastAsia="Calibri" w:hAnsi="Arial" w:cs="Arial"/>
          <w:b w:val="0"/>
          <w:caps w:val="0"/>
          <w:sz w:val="20"/>
        </w:rPr>
        <w:t xml:space="preserve"> K.F. &amp; Fofana N. (2017). Effects of climate change on water resources in the </w:t>
      </w:r>
      <w:proofErr w:type="spellStart"/>
      <w:r w:rsidRPr="00DE186E">
        <w:rPr>
          <w:rFonts w:ascii="Arial" w:eastAsia="Calibri" w:hAnsi="Arial" w:cs="Arial"/>
          <w:b w:val="0"/>
          <w:caps w:val="0"/>
          <w:sz w:val="20"/>
        </w:rPr>
        <w:t>Sassandra</w:t>
      </w:r>
      <w:proofErr w:type="spellEnd"/>
      <w:r w:rsidRPr="00DE186E">
        <w:rPr>
          <w:rFonts w:ascii="Arial" w:eastAsia="Calibri" w:hAnsi="Arial" w:cs="Arial"/>
          <w:b w:val="0"/>
          <w:caps w:val="0"/>
          <w:sz w:val="20"/>
        </w:rPr>
        <w:t xml:space="preserve"> basin (Côte d’Ivoire). Tropical Geography Review, 12(1), 87–101.</w:t>
      </w:r>
    </w:p>
    <w:p w14:paraId="0076DD23" w14:textId="4D3D7F01" w:rsidR="004D4277" w:rsidRPr="00FB3A86" w:rsidRDefault="00DE186E" w:rsidP="00DE186E">
      <w:pPr>
        <w:pStyle w:val="Appendix"/>
        <w:spacing w:after="0"/>
        <w:jc w:val="both"/>
        <w:rPr>
          <w:rFonts w:ascii="Arial" w:hAnsi="Arial" w:cs="Arial"/>
          <w:b w:val="0"/>
        </w:rPr>
        <w:sectPr w:rsidR="004D4277" w:rsidRPr="00FB3A86" w:rsidSect="0076521A">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2016" w:bottom="2016" w:left="2016" w:header="720" w:footer="1123" w:gutter="0"/>
          <w:cols w:space="720"/>
          <w:docGrid w:linePitch="272"/>
        </w:sectPr>
      </w:pPr>
      <w:r w:rsidRPr="00DE186E">
        <w:rPr>
          <w:rFonts w:ascii="Arial" w:eastAsia="Calibri" w:hAnsi="Arial" w:cs="Arial"/>
          <w:b w:val="0"/>
          <w:caps w:val="0"/>
          <w:sz w:val="20"/>
        </w:rPr>
        <w:t xml:space="preserve">[38] </w:t>
      </w:r>
      <w:proofErr w:type="spellStart"/>
      <w:r w:rsidRPr="00DE186E">
        <w:rPr>
          <w:rFonts w:ascii="Arial" w:eastAsia="Calibri" w:hAnsi="Arial" w:cs="Arial"/>
          <w:b w:val="0"/>
          <w:caps w:val="0"/>
          <w:sz w:val="20"/>
        </w:rPr>
        <w:t>Zohouri</w:t>
      </w:r>
      <w:proofErr w:type="spellEnd"/>
      <w:r w:rsidRPr="00DE186E">
        <w:rPr>
          <w:rFonts w:ascii="Arial" w:eastAsia="Calibri" w:hAnsi="Arial" w:cs="Arial"/>
          <w:b w:val="0"/>
          <w:caps w:val="0"/>
          <w:sz w:val="20"/>
        </w:rPr>
        <w:t xml:space="preserve"> B., Kouadio E.K. &amp; Koné M. (2022). Climate change and energy sustainability: the case of the Buyo hydroelectric power plant in Côte d’Ivoire. Sustainable Development Papers, 18(1), 52–69.</w:t>
      </w:r>
    </w:p>
    <w:p w14:paraId="6B0E424E" w14:textId="2A32B960" w:rsidR="00B01FCD" w:rsidRPr="00FB3A86" w:rsidRDefault="00B01FCD" w:rsidP="00441B6F">
      <w:pPr>
        <w:pStyle w:val="Appendix"/>
        <w:spacing w:after="0"/>
        <w:jc w:val="both"/>
        <w:rPr>
          <w:rFonts w:ascii="Arial" w:hAnsi="Arial" w:cs="Arial"/>
          <w:b w:val="0"/>
        </w:rPr>
      </w:pPr>
    </w:p>
    <w:sectPr w:rsidR="00B01FCD" w:rsidRPr="00FB3A86" w:rsidSect="0076521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A4227" w14:textId="77777777" w:rsidR="000B5855" w:rsidRDefault="000B5855" w:rsidP="00C37E61">
      <w:r>
        <w:separator/>
      </w:r>
    </w:p>
  </w:endnote>
  <w:endnote w:type="continuationSeparator" w:id="0">
    <w:p w14:paraId="18B02579" w14:textId="77777777" w:rsidR="000B5855" w:rsidRDefault="000B585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6D060" w14:textId="77777777" w:rsidR="0076521A" w:rsidRDefault="007652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D7618" w14:textId="77777777" w:rsidR="00B824ED" w:rsidRPr="00C37E61" w:rsidRDefault="00B824ED"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B0913" w14:textId="77777777" w:rsidR="0076521A" w:rsidRDefault="007652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78E64" w14:textId="77777777" w:rsidR="000B5855" w:rsidRDefault="000B5855" w:rsidP="00C37E61">
      <w:r>
        <w:separator/>
      </w:r>
    </w:p>
  </w:footnote>
  <w:footnote w:type="continuationSeparator" w:id="0">
    <w:p w14:paraId="7A2FDB6D" w14:textId="77777777" w:rsidR="000B5855" w:rsidRDefault="000B585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9644D" w14:textId="10DF051F" w:rsidR="0076521A" w:rsidRDefault="000B5855">
    <w:pPr>
      <w:pStyle w:val="Header"/>
    </w:pPr>
    <w:r>
      <w:rPr>
        <w:noProof/>
      </w:rPr>
      <w:pict w14:anchorId="77C30D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089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210C" w14:textId="49B9844D" w:rsidR="0076521A" w:rsidRDefault="000B5855">
    <w:pPr>
      <w:pStyle w:val="Header"/>
    </w:pPr>
    <w:r>
      <w:rPr>
        <w:noProof/>
      </w:rPr>
      <w:pict w14:anchorId="2D7A5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089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4CC2F" w14:textId="5BE046F4" w:rsidR="0076521A" w:rsidRDefault="000B5855">
    <w:pPr>
      <w:pStyle w:val="Header"/>
    </w:pPr>
    <w:r>
      <w:rPr>
        <w:noProof/>
      </w:rPr>
      <w:pict w14:anchorId="60D16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08906"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075183"/>
    <w:multiLevelType w:val="hybridMultilevel"/>
    <w:tmpl w:val="CA1AF93E"/>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B270D73"/>
    <w:multiLevelType w:val="multilevel"/>
    <w:tmpl w:val="3EAE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3CC2306"/>
    <w:multiLevelType w:val="multilevel"/>
    <w:tmpl w:val="B312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D3A779E"/>
    <w:multiLevelType w:val="multilevel"/>
    <w:tmpl w:val="018EF4D4"/>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0B3107A"/>
    <w:multiLevelType w:val="multilevel"/>
    <w:tmpl w:val="88EAF64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A731CA9"/>
    <w:multiLevelType w:val="multilevel"/>
    <w:tmpl w:val="58C841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713"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BF200BB"/>
    <w:multiLevelType w:val="hybridMultilevel"/>
    <w:tmpl w:val="36BE7C8C"/>
    <w:lvl w:ilvl="0" w:tplc="9616603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603E11"/>
    <w:multiLevelType w:val="hybridMultilevel"/>
    <w:tmpl w:val="74E276D2"/>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8520D3B"/>
    <w:multiLevelType w:val="hybridMultilevel"/>
    <w:tmpl w:val="4356AE62"/>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496AF5"/>
    <w:multiLevelType w:val="multilevel"/>
    <w:tmpl w:val="02E0A0E8"/>
    <w:lvl w:ilvl="0">
      <w:start w:val="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1"/>
  </w:num>
  <w:num w:numId="8">
    <w:abstractNumId w:val="16"/>
  </w:num>
  <w:num w:numId="9">
    <w:abstractNumId w:val="34"/>
  </w:num>
  <w:num w:numId="10">
    <w:abstractNumId w:val="2"/>
  </w:num>
  <w:num w:numId="11">
    <w:abstractNumId w:val="27"/>
  </w:num>
  <w:num w:numId="12">
    <w:abstractNumId w:val="3"/>
  </w:num>
  <w:num w:numId="13">
    <w:abstractNumId w:val="26"/>
  </w:num>
  <w:num w:numId="14">
    <w:abstractNumId w:val="11"/>
  </w:num>
  <w:num w:numId="15">
    <w:abstractNumId w:val="30"/>
  </w:num>
  <w:num w:numId="16">
    <w:abstractNumId w:val="5"/>
  </w:num>
  <w:num w:numId="17">
    <w:abstractNumId w:val="31"/>
  </w:num>
  <w:num w:numId="18">
    <w:abstractNumId w:val="19"/>
  </w:num>
  <w:num w:numId="19">
    <w:abstractNumId w:val="38"/>
  </w:num>
  <w:num w:numId="20">
    <w:abstractNumId w:val="15"/>
  </w:num>
  <w:num w:numId="21">
    <w:abstractNumId w:val="13"/>
  </w:num>
  <w:num w:numId="22">
    <w:abstractNumId w:val="17"/>
  </w:num>
  <w:num w:numId="23">
    <w:abstractNumId w:val="28"/>
  </w:num>
  <w:num w:numId="24">
    <w:abstractNumId w:val="35"/>
  </w:num>
  <w:num w:numId="25">
    <w:abstractNumId w:val="4"/>
  </w:num>
  <w:num w:numId="26">
    <w:abstractNumId w:val="23"/>
  </w:num>
  <w:num w:numId="27">
    <w:abstractNumId w:val="29"/>
  </w:num>
  <w:num w:numId="28">
    <w:abstractNumId w:val="36"/>
  </w:num>
  <w:num w:numId="29">
    <w:abstractNumId w:val="33"/>
  </w:num>
  <w:num w:numId="30">
    <w:abstractNumId w:val="14"/>
  </w:num>
  <w:num w:numId="31">
    <w:abstractNumId w:val="20"/>
  </w:num>
  <w:num w:numId="32">
    <w:abstractNumId w:val="24"/>
  </w:num>
  <w:num w:numId="33">
    <w:abstractNumId w:val="18"/>
  </w:num>
  <w:num w:numId="34">
    <w:abstractNumId w:val="37"/>
  </w:num>
  <w:num w:numId="35">
    <w:abstractNumId w:val="9"/>
  </w:num>
  <w:num w:numId="36">
    <w:abstractNumId w:val="25"/>
  </w:num>
  <w:num w:numId="37">
    <w:abstractNumId w:val="12"/>
  </w:num>
  <w:num w:numId="38">
    <w:abstractNumId w:val="7"/>
  </w:num>
  <w:num w:numId="39">
    <w:abstractNumId w:val="21"/>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9C9"/>
    <w:rsid w:val="00030174"/>
    <w:rsid w:val="0004579C"/>
    <w:rsid w:val="0006528A"/>
    <w:rsid w:val="000A47FA"/>
    <w:rsid w:val="000A65D3"/>
    <w:rsid w:val="000B1E33"/>
    <w:rsid w:val="000B5855"/>
    <w:rsid w:val="000D689F"/>
    <w:rsid w:val="000E3214"/>
    <w:rsid w:val="000E44D7"/>
    <w:rsid w:val="000E7B7B"/>
    <w:rsid w:val="000E7D62"/>
    <w:rsid w:val="00103357"/>
    <w:rsid w:val="00123C9F"/>
    <w:rsid w:val="00126190"/>
    <w:rsid w:val="00130F17"/>
    <w:rsid w:val="001320BF"/>
    <w:rsid w:val="0016353D"/>
    <w:rsid w:val="00163BC4"/>
    <w:rsid w:val="001853F6"/>
    <w:rsid w:val="00191062"/>
    <w:rsid w:val="00192B72"/>
    <w:rsid w:val="00192E75"/>
    <w:rsid w:val="001A29D8"/>
    <w:rsid w:val="001A5CAA"/>
    <w:rsid w:val="001B0427"/>
    <w:rsid w:val="001C40EF"/>
    <w:rsid w:val="001D3A51"/>
    <w:rsid w:val="001E10D2"/>
    <w:rsid w:val="001E25B4"/>
    <w:rsid w:val="001E44FE"/>
    <w:rsid w:val="001F45A9"/>
    <w:rsid w:val="001F7BF7"/>
    <w:rsid w:val="00200595"/>
    <w:rsid w:val="002022B0"/>
    <w:rsid w:val="00204835"/>
    <w:rsid w:val="00231920"/>
    <w:rsid w:val="0023195C"/>
    <w:rsid w:val="0024282C"/>
    <w:rsid w:val="002460DC"/>
    <w:rsid w:val="00250985"/>
    <w:rsid w:val="002556F6"/>
    <w:rsid w:val="00271DC9"/>
    <w:rsid w:val="00283105"/>
    <w:rsid w:val="00284C4C"/>
    <w:rsid w:val="00287E68"/>
    <w:rsid w:val="00296529"/>
    <w:rsid w:val="002A1084"/>
    <w:rsid w:val="002B27FB"/>
    <w:rsid w:val="002B685A"/>
    <w:rsid w:val="002C57D2"/>
    <w:rsid w:val="002E0D56"/>
    <w:rsid w:val="00315186"/>
    <w:rsid w:val="0033343E"/>
    <w:rsid w:val="003512C2"/>
    <w:rsid w:val="00371FB6"/>
    <w:rsid w:val="003763C1"/>
    <w:rsid w:val="00376BBE"/>
    <w:rsid w:val="00387A4A"/>
    <w:rsid w:val="0039224F"/>
    <w:rsid w:val="003A43A4"/>
    <w:rsid w:val="003A7E18"/>
    <w:rsid w:val="003B3FE8"/>
    <w:rsid w:val="003C4C86"/>
    <w:rsid w:val="003C6258"/>
    <w:rsid w:val="003D7CC0"/>
    <w:rsid w:val="003E2904"/>
    <w:rsid w:val="00400CD8"/>
    <w:rsid w:val="00401927"/>
    <w:rsid w:val="0041027F"/>
    <w:rsid w:val="00410B3E"/>
    <w:rsid w:val="00412475"/>
    <w:rsid w:val="00423789"/>
    <w:rsid w:val="00440F43"/>
    <w:rsid w:val="00441B6F"/>
    <w:rsid w:val="00446221"/>
    <w:rsid w:val="00450E62"/>
    <w:rsid w:val="004539DB"/>
    <w:rsid w:val="00471A80"/>
    <w:rsid w:val="004C396D"/>
    <w:rsid w:val="004D305E"/>
    <w:rsid w:val="004D4277"/>
    <w:rsid w:val="00502516"/>
    <w:rsid w:val="00505F06"/>
    <w:rsid w:val="00506828"/>
    <w:rsid w:val="0053056E"/>
    <w:rsid w:val="005328BF"/>
    <w:rsid w:val="005344F4"/>
    <w:rsid w:val="0053756D"/>
    <w:rsid w:val="00554FDA"/>
    <w:rsid w:val="005C419F"/>
    <w:rsid w:val="005C784C"/>
    <w:rsid w:val="005D17F6"/>
    <w:rsid w:val="005D77E8"/>
    <w:rsid w:val="005E5539"/>
    <w:rsid w:val="00602BF5"/>
    <w:rsid w:val="00605A18"/>
    <w:rsid w:val="00611B18"/>
    <w:rsid w:val="00617FDD"/>
    <w:rsid w:val="00633614"/>
    <w:rsid w:val="00633F68"/>
    <w:rsid w:val="00636EB2"/>
    <w:rsid w:val="006375B8"/>
    <w:rsid w:val="0066510A"/>
    <w:rsid w:val="00673F9F"/>
    <w:rsid w:val="00686953"/>
    <w:rsid w:val="00687DEA"/>
    <w:rsid w:val="00687E67"/>
    <w:rsid w:val="006965F4"/>
    <w:rsid w:val="006967F7"/>
    <w:rsid w:val="006A250C"/>
    <w:rsid w:val="006B21D3"/>
    <w:rsid w:val="006B22E3"/>
    <w:rsid w:val="006B57D0"/>
    <w:rsid w:val="006D30FF"/>
    <w:rsid w:val="006D6940"/>
    <w:rsid w:val="006F11EC"/>
    <w:rsid w:val="0070082C"/>
    <w:rsid w:val="00702517"/>
    <w:rsid w:val="00706AEB"/>
    <w:rsid w:val="007369E6"/>
    <w:rsid w:val="00742D3E"/>
    <w:rsid w:val="00746E59"/>
    <w:rsid w:val="00746EB5"/>
    <w:rsid w:val="00754C9A"/>
    <w:rsid w:val="0075599A"/>
    <w:rsid w:val="00761D52"/>
    <w:rsid w:val="0076521A"/>
    <w:rsid w:val="007764ED"/>
    <w:rsid w:val="0077749E"/>
    <w:rsid w:val="00790ADA"/>
    <w:rsid w:val="007A66E7"/>
    <w:rsid w:val="007C0A44"/>
    <w:rsid w:val="007D0117"/>
    <w:rsid w:val="007D2288"/>
    <w:rsid w:val="007E088F"/>
    <w:rsid w:val="007F7B32"/>
    <w:rsid w:val="00804BC2"/>
    <w:rsid w:val="0081431A"/>
    <w:rsid w:val="00817A48"/>
    <w:rsid w:val="0083216F"/>
    <w:rsid w:val="008515E5"/>
    <w:rsid w:val="00860000"/>
    <w:rsid w:val="00863BD3"/>
    <w:rsid w:val="008641ED"/>
    <w:rsid w:val="00866D66"/>
    <w:rsid w:val="008671C6"/>
    <w:rsid w:val="00875803"/>
    <w:rsid w:val="008B459E"/>
    <w:rsid w:val="008D4E89"/>
    <w:rsid w:val="008E13AE"/>
    <w:rsid w:val="008E1506"/>
    <w:rsid w:val="008E60B9"/>
    <w:rsid w:val="008E710C"/>
    <w:rsid w:val="008F2F30"/>
    <w:rsid w:val="008F69D6"/>
    <w:rsid w:val="00902823"/>
    <w:rsid w:val="00906F0F"/>
    <w:rsid w:val="00915CA6"/>
    <w:rsid w:val="00927834"/>
    <w:rsid w:val="00943F8F"/>
    <w:rsid w:val="009500A6"/>
    <w:rsid w:val="00957C18"/>
    <w:rsid w:val="009659BA"/>
    <w:rsid w:val="00982F3F"/>
    <w:rsid w:val="00983040"/>
    <w:rsid w:val="009B3FB9"/>
    <w:rsid w:val="009B6972"/>
    <w:rsid w:val="009C202D"/>
    <w:rsid w:val="009C2465"/>
    <w:rsid w:val="009C269B"/>
    <w:rsid w:val="009D35A0"/>
    <w:rsid w:val="009D7EB7"/>
    <w:rsid w:val="009E048A"/>
    <w:rsid w:val="009E08E9"/>
    <w:rsid w:val="009E1674"/>
    <w:rsid w:val="009E3DB9"/>
    <w:rsid w:val="009E6E35"/>
    <w:rsid w:val="009F0EDA"/>
    <w:rsid w:val="009F786D"/>
    <w:rsid w:val="00A03B96"/>
    <w:rsid w:val="00A05B19"/>
    <w:rsid w:val="00A1134E"/>
    <w:rsid w:val="00A1793F"/>
    <w:rsid w:val="00A24E7E"/>
    <w:rsid w:val="00A258C3"/>
    <w:rsid w:val="00A347C0"/>
    <w:rsid w:val="00A51431"/>
    <w:rsid w:val="00A539AD"/>
    <w:rsid w:val="00A94063"/>
    <w:rsid w:val="00AA012D"/>
    <w:rsid w:val="00AA6219"/>
    <w:rsid w:val="00AA74E0"/>
    <w:rsid w:val="00AB703F"/>
    <w:rsid w:val="00AC6BB8"/>
    <w:rsid w:val="00AE008F"/>
    <w:rsid w:val="00B01FCD"/>
    <w:rsid w:val="00B07256"/>
    <w:rsid w:val="00B1776C"/>
    <w:rsid w:val="00B52583"/>
    <w:rsid w:val="00B52896"/>
    <w:rsid w:val="00B61A46"/>
    <w:rsid w:val="00B824ED"/>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12BE"/>
    <w:rsid w:val="00C85588"/>
    <w:rsid w:val="00CA030C"/>
    <w:rsid w:val="00CD6755"/>
    <w:rsid w:val="00CD6856"/>
    <w:rsid w:val="00CE0089"/>
    <w:rsid w:val="00CE793C"/>
    <w:rsid w:val="00CF193C"/>
    <w:rsid w:val="00D173F1"/>
    <w:rsid w:val="00D560B1"/>
    <w:rsid w:val="00D74CB0"/>
    <w:rsid w:val="00D8295D"/>
    <w:rsid w:val="00DC2A65"/>
    <w:rsid w:val="00DE15F0"/>
    <w:rsid w:val="00DE186E"/>
    <w:rsid w:val="00DE5663"/>
    <w:rsid w:val="00DE78AA"/>
    <w:rsid w:val="00E053D0"/>
    <w:rsid w:val="00E108D0"/>
    <w:rsid w:val="00E15994"/>
    <w:rsid w:val="00E21A1D"/>
    <w:rsid w:val="00E3114E"/>
    <w:rsid w:val="00E31A70"/>
    <w:rsid w:val="00E35B02"/>
    <w:rsid w:val="00E6554D"/>
    <w:rsid w:val="00E66496"/>
    <w:rsid w:val="00E66B35"/>
    <w:rsid w:val="00E66E10"/>
    <w:rsid w:val="00E769F6"/>
    <w:rsid w:val="00E8407C"/>
    <w:rsid w:val="00E84F3C"/>
    <w:rsid w:val="00E87606"/>
    <w:rsid w:val="00EA012C"/>
    <w:rsid w:val="00EC3B5D"/>
    <w:rsid w:val="00EC6A55"/>
    <w:rsid w:val="00ED0288"/>
    <w:rsid w:val="00EE52CB"/>
    <w:rsid w:val="00EF581D"/>
    <w:rsid w:val="00EF7FD8"/>
    <w:rsid w:val="00F06F59"/>
    <w:rsid w:val="00F17988"/>
    <w:rsid w:val="00F469F0"/>
    <w:rsid w:val="00F53273"/>
    <w:rsid w:val="00F555E4"/>
    <w:rsid w:val="00F60F66"/>
    <w:rsid w:val="00F755E4"/>
    <w:rsid w:val="00F77D02"/>
    <w:rsid w:val="00FB3A86"/>
    <w:rsid w:val="00FD36C8"/>
    <w:rsid w:val="00FF6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BD9F8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3D7CC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8F2F30"/>
    <w:rPr>
      <w:color w:val="808080"/>
    </w:rPr>
  </w:style>
  <w:style w:type="paragraph" w:customStyle="1" w:styleId="Titre1">
    <w:name w:val="Titre1"/>
    <w:link w:val="TitleCar"/>
    <w:rsid w:val="008F2F30"/>
    <w:pPr>
      <w:spacing w:before="360" w:after="360"/>
      <w:jc w:val="center"/>
    </w:pPr>
    <w:rPr>
      <w:rFonts w:ascii="Calibri" w:eastAsia="Calibri" w:hAnsi="Calibri"/>
      <w:b/>
      <w:bCs/>
      <w:sz w:val="28"/>
      <w:szCs w:val="28"/>
    </w:rPr>
  </w:style>
  <w:style w:type="character" w:customStyle="1" w:styleId="TitleCar">
    <w:name w:val="Title Car"/>
    <w:link w:val="Titre1"/>
    <w:rsid w:val="008F2F30"/>
    <w:rPr>
      <w:rFonts w:ascii="Calibri" w:eastAsia="Calibri" w:hAnsi="Calibri"/>
      <w:b/>
      <w:bCs/>
      <w:sz w:val="28"/>
      <w:szCs w:val="28"/>
    </w:rPr>
  </w:style>
  <w:style w:type="character" w:customStyle="1" w:styleId="Heading1Char">
    <w:name w:val="Heading 1 Char"/>
    <w:link w:val="Heading1"/>
    <w:rsid w:val="008F2F30"/>
    <w:rPr>
      <w:rFonts w:ascii="Arial" w:hAnsi="Arial"/>
      <w:b/>
      <w:kern w:val="28"/>
      <w:sz w:val="28"/>
    </w:rPr>
  </w:style>
  <w:style w:type="paragraph" w:styleId="ListParagraph">
    <w:name w:val="List Paragraph"/>
    <w:basedOn w:val="Normal"/>
    <w:uiPriority w:val="34"/>
    <w:qFormat/>
    <w:rsid w:val="009E1674"/>
    <w:pPr>
      <w:ind w:left="720"/>
      <w:contextualSpacing/>
    </w:pPr>
  </w:style>
  <w:style w:type="character" w:customStyle="1" w:styleId="Heading3Char">
    <w:name w:val="Heading 3 Char"/>
    <w:basedOn w:val="DefaultParagraphFont"/>
    <w:link w:val="Heading3"/>
    <w:uiPriority w:val="9"/>
    <w:rsid w:val="003D7CC0"/>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3D7CC0"/>
    <w:rPr>
      <w:rFonts w:ascii="Calibri" w:eastAsia="Calibri" w:hAnsi="Calibri"/>
      <w:sz w:val="22"/>
      <w:szCs w:val="22"/>
      <w:lang w:val="fr-FR"/>
    </w:rPr>
  </w:style>
  <w:style w:type="character" w:customStyle="1" w:styleId="fontstyle01">
    <w:name w:val="fontstyle01"/>
    <w:rsid w:val="003D7CC0"/>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37B70-05A6-4DBA-8BAF-1109E9F63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176</TotalTime>
  <Pages>17</Pages>
  <Words>6238</Words>
  <Characters>35562</Characters>
  <Application>Microsoft Office Word</Application>
  <DocSecurity>0</DocSecurity>
  <Lines>296</Lines>
  <Paragraphs>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Modèle de papier</vt:lpstr>
      <vt:lpstr>Paper Template</vt:lpstr>
    </vt:vector>
  </TitlesOfParts>
  <Company>aaaa</Company>
  <LinksUpToDate>false</LinksUpToDate>
  <CharactersWithSpaces>41717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papier</dc:title>
  <dc:creator>SDI</dc:creator>
  <cp:lastModifiedBy>SDI PC New 16</cp:lastModifiedBy>
  <cp:revision>26</cp:revision>
  <cp:lastPrinted>1999-07-06T11:00:00Z</cp:lastPrinted>
  <dcterms:created xsi:type="dcterms:W3CDTF">2025-08-28T04:31:00Z</dcterms:created>
  <dcterms:modified xsi:type="dcterms:W3CDTF">2025-09-08T09:31:00Z</dcterms:modified>
</cp:coreProperties>
</file>