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AE6AB" w14:textId="53ADD425" w:rsidR="00A46313" w:rsidRDefault="00A46313" w:rsidP="00A46313">
      <w:pPr>
        <w:jc w:val="center"/>
        <w:rPr>
          <w:rFonts w:ascii="Times New Roman" w:hAnsi="Times New Roman" w:cs="Times New Roman"/>
          <w:b/>
          <w:bCs/>
        </w:rPr>
      </w:pPr>
      <w:r w:rsidRPr="00A46313">
        <w:rPr>
          <w:rFonts w:ascii="Times New Roman" w:hAnsi="Times New Roman" w:cs="Times New Roman"/>
          <w:b/>
          <w:bCs/>
        </w:rPr>
        <w:t xml:space="preserve">Statistical </w:t>
      </w:r>
      <w:r w:rsidR="00F33CED" w:rsidRPr="00A46313">
        <w:rPr>
          <w:rFonts w:ascii="Times New Roman" w:hAnsi="Times New Roman" w:cs="Times New Roman"/>
          <w:b/>
          <w:bCs/>
        </w:rPr>
        <w:t>Modelling</w:t>
      </w:r>
      <w:r w:rsidRPr="00A46313">
        <w:rPr>
          <w:rFonts w:ascii="Times New Roman" w:hAnsi="Times New Roman" w:cs="Times New Roman"/>
          <w:b/>
          <w:bCs/>
        </w:rPr>
        <w:t xml:space="preserve"> and Best-Fit Distribution Analysis of Annual Rainfall in the Bundelkhand Region, Madhya Pradesh</w:t>
      </w:r>
    </w:p>
    <w:p w14:paraId="39E6F1D3" w14:textId="77777777" w:rsidR="001809C4" w:rsidRDefault="001809C4" w:rsidP="00A46313">
      <w:pPr>
        <w:jc w:val="center"/>
        <w:rPr>
          <w:rFonts w:ascii="Times New Roman" w:hAnsi="Times New Roman" w:cs="Times New Roman"/>
          <w:b/>
          <w:bCs/>
        </w:rPr>
      </w:pPr>
    </w:p>
    <w:p w14:paraId="2DC9A24A" w14:textId="77777777" w:rsidR="00A46313" w:rsidRDefault="00A46313" w:rsidP="00496DD2">
      <w:pPr>
        <w:jc w:val="both"/>
        <w:rPr>
          <w:rFonts w:ascii="Times New Roman" w:hAnsi="Times New Roman" w:cs="Times New Roman"/>
        </w:rPr>
      </w:pPr>
    </w:p>
    <w:p w14:paraId="20120532" w14:textId="7E26B3B8" w:rsidR="00A46313" w:rsidRPr="00F33CED" w:rsidRDefault="00A46313" w:rsidP="00E07CF6">
      <w:pPr>
        <w:spacing w:line="360" w:lineRule="auto"/>
        <w:jc w:val="both"/>
        <w:rPr>
          <w:rFonts w:ascii="Times New Roman" w:hAnsi="Times New Roman" w:cs="Times New Roman"/>
          <w:b/>
          <w:bCs/>
        </w:rPr>
      </w:pPr>
      <w:r w:rsidRPr="00F33CED">
        <w:rPr>
          <w:rFonts w:ascii="Times New Roman" w:hAnsi="Times New Roman" w:cs="Times New Roman"/>
          <w:b/>
          <w:bCs/>
        </w:rPr>
        <w:t xml:space="preserve">Abstract </w:t>
      </w:r>
    </w:p>
    <w:p w14:paraId="5680F2E4" w14:textId="1927B4AA" w:rsidR="00496DD2" w:rsidRDefault="00226BA9" w:rsidP="00E07CF6">
      <w:pPr>
        <w:spacing w:line="360" w:lineRule="auto"/>
        <w:jc w:val="both"/>
        <w:rPr>
          <w:rFonts w:ascii="Times New Roman" w:hAnsi="Times New Roman" w:cs="Times New Roman"/>
        </w:rPr>
      </w:pPr>
      <w:r w:rsidRPr="00226BA9">
        <w:rPr>
          <w:rFonts w:ascii="Times New Roman" w:hAnsi="Times New Roman" w:cs="Times New Roman"/>
        </w:rPr>
        <w:t xml:space="preserve">This study </w:t>
      </w:r>
      <w:proofErr w:type="spellStart"/>
      <w:r w:rsidRPr="00226BA9">
        <w:rPr>
          <w:rFonts w:ascii="Times New Roman" w:hAnsi="Times New Roman" w:cs="Times New Roman"/>
        </w:rPr>
        <w:t>analyzes</w:t>
      </w:r>
      <w:proofErr w:type="spellEnd"/>
      <w:r w:rsidRPr="00226BA9">
        <w:rPr>
          <w:rFonts w:ascii="Times New Roman" w:hAnsi="Times New Roman" w:cs="Times New Roman"/>
        </w:rPr>
        <w:t xml:space="preserve"> time series data on annual rainfall from 2008–2009 to 2021–2022 for the Bundelkhand region of Madhya Pradesh, encompassing the districts of Chhatarpur, Tikamgarh, </w:t>
      </w:r>
      <w:proofErr w:type="spellStart"/>
      <w:r w:rsidRPr="00226BA9">
        <w:rPr>
          <w:rFonts w:ascii="Times New Roman" w:hAnsi="Times New Roman" w:cs="Times New Roman"/>
        </w:rPr>
        <w:t>Damoh</w:t>
      </w:r>
      <w:proofErr w:type="spellEnd"/>
      <w:r w:rsidRPr="00226BA9">
        <w:rPr>
          <w:rFonts w:ascii="Times New Roman" w:hAnsi="Times New Roman" w:cs="Times New Roman"/>
        </w:rPr>
        <w:t xml:space="preserve">, Sagar, </w:t>
      </w:r>
      <w:proofErr w:type="spellStart"/>
      <w:r w:rsidRPr="00226BA9">
        <w:rPr>
          <w:rFonts w:ascii="Times New Roman" w:hAnsi="Times New Roman" w:cs="Times New Roman"/>
        </w:rPr>
        <w:t>Datia</w:t>
      </w:r>
      <w:proofErr w:type="spellEnd"/>
      <w:r w:rsidRPr="00226BA9">
        <w:rPr>
          <w:rFonts w:ascii="Times New Roman" w:hAnsi="Times New Roman" w:cs="Times New Roman"/>
        </w:rPr>
        <w:t>, and Panna. It evaluates the suitability of various statistical distribution models to represent the annual rainfall data across these six districts.</w:t>
      </w:r>
      <w:r>
        <w:rPr>
          <w:rFonts w:ascii="Times New Roman" w:hAnsi="Times New Roman" w:cs="Times New Roman"/>
        </w:rPr>
        <w:t xml:space="preserve"> </w:t>
      </w:r>
      <w:r w:rsidR="00496DD2" w:rsidRPr="00496DD2">
        <w:rPr>
          <w:rFonts w:ascii="Times New Roman" w:hAnsi="Times New Roman" w:cs="Times New Roman"/>
        </w:rPr>
        <w:t xml:space="preserve">Utilizing a combination of model selection criteria, including Akaike Information Criterion (AIC) and Bayesian Information Criterion (BIC), along with multiple goodness-of-fit tests (Kolmogorov–Smirnov, Cramér–von Mises, and Anderson–Darling), the research assesses the fit of four probability distributions: Normal, Log-Normal, Gamma, and Weibull. Results indicate that the Log-Normal distribution most accurately models rainfall data in </w:t>
      </w:r>
      <w:proofErr w:type="spellStart"/>
      <w:r w:rsidR="00496DD2" w:rsidRPr="00496DD2">
        <w:rPr>
          <w:rFonts w:ascii="Times New Roman" w:hAnsi="Times New Roman" w:cs="Times New Roman"/>
        </w:rPr>
        <w:t>Damoh</w:t>
      </w:r>
      <w:proofErr w:type="spellEnd"/>
      <w:r w:rsidR="00496DD2" w:rsidRPr="00496DD2">
        <w:rPr>
          <w:rFonts w:ascii="Times New Roman" w:hAnsi="Times New Roman" w:cs="Times New Roman"/>
        </w:rPr>
        <w:t xml:space="preserve">, Panna, Sagar, and Tikamgarh districts, effectively capturing the characteristic positive skewness of hydrological data. The Gamma distribution is identified as the best fit for the Datia region, while the Weibull distribution provides the best model for Chhatarpur. In all cases, the Normal distribution is consistently outperformed by the other three </w:t>
      </w:r>
      <w:proofErr w:type="gramStart"/>
      <w:r w:rsidR="00496DD2" w:rsidRPr="00496DD2">
        <w:rPr>
          <w:rFonts w:ascii="Times New Roman" w:hAnsi="Times New Roman" w:cs="Times New Roman"/>
        </w:rPr>
        <w:t>due</w:t>
      </w:r>
      <w:proofErr w:type="gramEnd"/>
      <w:r w:rsidR="00496DD2" w:rsidRPr="00496DD2">
        <w:rPr>
          <w:rFonts w:ascii="Times New Roman" w:hAnsi="Times New Roman" w:cs="Times New Roman"/>
        </w:rPr>
        <w:t xml:space="preserve"> to its inability to capture extreme values and data skewness. These insights </w:t>
      </w:r>
      <w:r w:rsidR="00F33CED">
        <w:rPr>
          <w:rFonts w:ascii="Times New Roman" w:hAnsi="Times New Roman" w:cs="Times New Roman"/>
        </w:rPr>
        <w:t>highlight the importance of selecting suitable statistical models for reliable hydrological</w:t>
      </w:r>
      <w:r w:rsidR="00496DD2" w:rsidRPr="00496DD2">
        <w:rPr>
          <w:rFonts w:ascii="Times New Roman" w:hAnsi="Times New Roman" w:cs="Times New Roman"/>
        </w:rPr>
        <w:t xml:space="preserve"> analysis, risk assessment, and climate studies in the Bundelkhand region.</w:t>
      </w:r>
    </w:p>
    <w:p w14:paraId="4403065F" w14:textId="3FD32BEF" w:rsidR="00007DB3" w:rsidRDefault="00007DB3" w:rsidP="00E07CF6">
      <w:pPr>
        <w:spacing w:line="360" w:lineRule="auto"/>
        <w:jc w:val="both"/>
        <w:rPr>
          <w:rFonts w:ascii="Times New Roman" w:hAnsi="Times New Roman" w:cs="Times New Roman"/>
        </w:rPr>
      </w:pPr>
      <w:r w:rsidRPr="00BF460D">
        <w:rPr>
          <w:rFonts w:ascii="Times New Roman" w:hAnsi="Times New Roman" w:cs="Times New Roman"/>
          <w:b/>
          <w:bCs/>
        </w:rPr>
        <w:t>Keywords</w:t>
      </w:r>
      <w:r w:rsidRPr="00BF460D">
        <w:rPr>
          <w:rFonts w:ascii="Times New Roman" w:hAnsi="Times New Roman" w:cs="Times New Roman"/>
        </w:rPr>
        <w:t xml:space="preserve">: </w:t>
      </w:r>
      <w:r w:rsidRPr="00DC390B">
        <w:rPr>
          <w:rFonts w:ascii="Times New Roman" w:hAnsi="Times New Roman" w:cs="Times New Roman"/>
        </w:rPr>
        <w:t>Bundelkhand</w:t>
      </w:r>
      <w:r w:rsidRPr="00BF460D">
        <w:rPr>
          <w:rFonts w:ascii="Times New Roman" w:hAnsi="Times New Roman" w:cs="Times New Roman"/>
        </w:rPr>
        <w:t xml:space="preserve">, </w:t>
      </w:r>
      <w:r w:rsidRPr="00DC390B">
        <w:rPr>
          <w:rFonts w:ascii="Times New Roman" w:hAnsi="Times New Roman" w:cs="Times New Roman"/>
        </w:rPr>
        <w:t>Madhya Pradesh</w:t>
      </w:r>
      <w:r w:rsidRPr="00BF460D">
        <w:rPr>
          <w:rFonts w:ascii="Times New Roman" w:hAnsi="Times New Roman" w:cs="Times New Roman"/>
        </w:rPr>
        <w:t>,</w:t>
      </w:r>
      <w:r w:rsidR="0078798B">
        <w:rPr>
          <w:rFonts w:ascii="Times New Roman" w:hAnsi="Times New Roman" w:cs="Times New Roman"/>
        </w:rPr>
        <w:t xml:space="preserve"> </w:t>
      </w:r>
      <w:r w:rsidR="0078798B" w:rsidRPr="00496DD2">
        <w:rPr>
          <w:rFonts w:ascii="Times New Roman" w:hAnsi="Times New Roman" w:cs="Times New Roman"/>
        </w:rPr>
        <w:t>Normal, Log-Normal, Gamma, Weibull</w:t>
      </w:r>
      <w:r w:rsidRPr="00BF460D">
        <w:rPr>
          <w:rFonts w:ascii="Times New Roman" w:hAnsi="Times New Roman" w:cs="Times New Roman"/>
        </w:rPr>
        <w:t>.</w:t>
      </w:r>
    </w:p>
    <w:p w14:paraId="4D3BD652" w14:textId="442E5E63" w:rsidR="00496DD2" w:rsidRPr="0078798B" w:rsidRDefault="0078798B" w:rsidP="00E07CF6">
      <w:pPr>
        <w:pStyle w:val="ListParagraph"/>
        <w:spacing w:line="360" w:lineRule="auto"/>
        <w:ind w:left="0"/>
        <w:jc w:val="both"/>
        <w:rPr>
          <w:rFonts w:ascii="Times New Roman" w:hAnsi="Times New Roman" w:cs="Times New Roman"/>
          <w:b/>
          <w:bCs/>
        </w:rPr>
      </w:pPr>
      <w:r>
        <w:rPr>
          <w:rFonts w:ascii="Times New Roman" w:hAnsi="Times New Roman" w:cs="Times New Roman"/>
          <w:b/>
          <w:bCs/>
        </w:rPr>
        <w:t xml:space="preserve">1. </w:t>
      </w:r>
      <w:r w:rsidR="00496DD2" w:rsidRPr="0078798B">
        <w:rPr>
          <w:rFonts w:ascii="Times New Roman" w:hAnsi="Times New Roman" w:cs="Times New Roman"/>
          <w:b/>
          <w:bCs/>
        </w:rPr>
        <w:t xml:space="preserve">Introduction </w:t>
      </w:r>
    </w:p>
    <w:p w14:paraId="0BCD53EE" w14:textId="70F87C67" w:rsidR="00496DD2" w:rsidRP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Rainfall is one of the most critical meteorological variables influencing the hydrological cycle, agricultural productivity, and water resource management, especially in regions like Bundelkhand, Madhya Pradesh. Accurate analysis of rainfall patterns is essential for effective planning and mitigation of climatic risks, such as droughts and floods, which have significant socioeconomic impacts in semi-arid and monsoon-dependent regions</w:t>
      </w:r>
      <w:r>
        <w:rPr>
          <w:rFonts w:ascii="Times New Roman" w:hAnsi="Times New Roman" w:cs="Times New Roman"/>
        </w:rPr>
        <w:t xml:space="preserve"> (</w:t>
      </w:r>
      <w:r w:rsidRPr="00496DD2">
        <w:rPr>
          <w:rFonts w:ascii="Times New Roman" w:hAnsi="Times New Roman" w:cs="Times New Roman"/>
        </w:rPr>
        <w:t>Sharma,</w:t>
      </w:r>
      <w:r>
        <w:rPr>
          <w:rFonts w:ascii="Times New Roman" w:hAnsi="Times New Roman" w:cs="Times New Roman"/>
        </w:rPr>
        <w:t xml:space="preserve"> </w:t>
      </w:r>
      <w:r w:rsidRPr="00496DD2">
        <w:rPr>
          <w:rFonts w:ascii="Times New Roman" w:hAnsi="Times New Roman" w:cs="Times New Roman"/>
        </w:rPr>
        <w:t>&amp; Singh,</w:t>
      </w:r>
      <w:r>
        <w:rPr>
          <w:rFonts w:ascii="Times New Roman" w:hAnsi="Times New Roman" w:cs="Times New Roman"/>
        </w:rPr>
        <w:t xml:space="preserve"> </w:t>
      </w:r>
      <w:r w:rsidRPr="00496DD2">
        <w:rPr>
          <w:rFonts w:ascii="Times New Roman" w:hAnsi="Times New Roman" w:cs="Times New Roman"/>
        </w:rPr>
        <w:t>2010</w:t>
      </w:r>
      <w:r>
        <w:rPr>
          <w:rFonts w:ascii="Times New Roman" w:hAnsi="Times New Roman" w:cs="Times New Roman"/>
        </w:rPr>
        <w:t xml:space="preserve">; </w:t>
      </w:r>
      <w:r w:rsidR="000D0A8A" w:rsidRPr="005D2614">
        <w:rPr>
          <w:rFonts w:ascii="Times New Roman" w:hAnsi="Times New Roman" w:cs="Times New Roman"/>
        </w:rPr>
        <w:t>Kumudha</w:t>
      </w:r>
      <w:r w:rsidR="000D0A8A">
        <w:rPr>
          <w:rFonts w:ascii="Times New Roman" w:hAnsi="Times New Roman" w:cs="Times New Roman"/>
        </w:rPr>
        <w:t>,</w:t>
      </w:r>
      <w:r w:rsidR="000D0A8A" w:rsidRPr="005D2614">
        <w:rPr>
          <w:rFonts w:ascii="Times New Roman" w:hAnsi="Times New Roman" w:cs="Times New Roman"/>
        </w:rPr>
        <w:t xml:space="preserve"> </w:t>
      </w:r>
      <w:r w:rsidR="000D0A8A" w:rsidRPr="000D0A8A">
        <w:rPr>
          <w:rFonts w:ascii="Times New Roman" w:hAnsi="Times New Roman" w:cs="Times New Roman"/>
        </w:rPr>
        <w:t>&amp; Kokila</w:t>
      </w:r>
      <w:r w:rsidR="000D0A8A">
        <w:rPr>
          <w:rFonts w:ascii="Times New Roman" w:hAnsi="Times New Roman" w:cs="Times New Roman"/>
        </w:rPr>
        <w:t xml:space="preserve">, </w:t>
      </w:r>
      <w:r w:rsidR="000D0A8A" w:rsidRPr="005D2614">
        <w:rPr>
          <w:rFonts w:ascii="Times New Roman" w:hAnsi="Times New Roman" w:cs="Times New Roman"/>
        </w:rPr>
        <w:t>2023</w:t>
      </w:r>
      <w:r>
        <w:rPr>
          <w:rFonts w:ascii="Times New Roman" w:hAnsi="Times New Roman" w:cs="Times New Roman"/>
        </w:rPr>
        <w:t>)</w:t>
      </w:r>
      <w:r w:rsidRPr="00496DD2">
        <w:rPr>
          <w:rFonts w:ascii="Times New Roman" w:hAnsi="Times New Roman" w:cs="Times New Roman"/>
        </w:rPr>
        <w:t>.</w:t>
      </w:r>
    </w:p>
    <w:p w14:paraId="5F198469" w14:textId="278AC8BC" w:rsid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 xml:space="preserve">The statistical </w:t>
      </w:r>
      <w:r w:rsidR="00F33CED" w:rsidRPr="00496DD2">
        <w:rPr>
          <w:rFonts w:ascii="Times New Roman" w:hAnsi="Times New Roman" w:cs="Times New Roman"/>
        </w:rPr>
        <w:t>modelling</w:t>
      </w:r>
      <w:r w:rsidRPr="00496DD2">
        <w:rPr>
          <w:rFonts w:ascii="Times New Roman" w:hAnsi="Times New Roman" w:cs="Times New Roman"/>
        </w:rPr>
        <w:t xml:space="preserve"> of rainfall data aims to understand both the temporal and spatial variability of precipitation and to characterize its probability distribution for hydrologic design, </w:t>
      </w:r>
      <w:r w:rsidRPr="00496DD2">
        <w:rPr>
          <w:rFonts w:ascii="Times New Roman" w:hAnsi="Times New Roman" w:cs="Times New Roman"/>
        </w:rPr>
        <w:lastRenderedPageBreak/>
        <w:t>crop management, and climate studies. Given the nonlinear and positively skewed nature often observed in hydrological datasets, identifying a suitable probability distribution that accurately represents rainfall variability is crucial. Previous studies in India and elsewhere have evaluated various statistical distributions</w:t>
      </w:r>
      <w:r w:rsidR="00A46313">
        <w:rPr>
          <w:rFonts w:ascii="Times New Roman" w:hAnsi="Times New Roman" w:cs="Times New Roman"/>
        </w:rPr>
        <w:t xml:space="preserve">, </w:t>
      </w:r>
      <w:r w:rsidRPr="00496DD2">
        <w:rPr>
          <w:rFonts w:ascii="Times New Roman" w:hAnsi="Times New Roman" w:cs="Times New Roman"/>
        </w:rPr>
        <w:t>such as the Normal, Log-Normal, Gamma, and Weibull</w:t>
      </w:r>
      <w:r w:rsidR="00A46313">
        <w:rPr>
          <w:rFonts w:ascii="Times New Roman" w:hAnsi="Times New Roman" w:cs="Times New Roman"/>
        </w:rPr>
        <w:t xml:space="preserve">, </w:t>
      </w:r>
      <w:r w:rsidRPr="00496DD2">
        <w:rPr>
          <w:rFonts w:ascii="Times New Roman" w:hAnsi="Times New Roman" w:cs="Times New Roman"/>
        </w:rPr>
        <w:t>for this purpose, finding that no single model universally fits all regions due to local climatic and physiographic conditions</w:t>
      </w:r>
      <w:r w:rsidR="000D0A8A">
        <w:rPr>
          <w:rFonts w:ascii="Times New Roman" w:hAnsi="Times New Roman" w:cs="Times New Roman"/>
        </w:rPr>
        <w:t xml:space="preserve"> (</w:t>
      </w:r>
      <w:r w:rsidR="000D0A8A" w:rsidRPr="00496DD2">
        <w:rPr>
          <w:rFonts w:ascii="Times New Roman" w:hAnsi="Times New Roman" w:cs="Times New Roman"/>
        </w:rPr>
        <w:t>Sharma,</w:t>
      </w:r>
      <w:r w:rsidR="000D0A8A">
        <w:rPr>
          <w:rFonts w:ascii="Times New Roman" w:hAnsi="Times New Roman" w:cs="Times New Roman"/>
        </w:rPr>
        <w:t xml:space="preserve"> </w:t>
      </w:r>
      <w:r w:rsidR="000D0A8A" w:rsidRPr="00496DD2">
        <w:rPr>
          <w:rFonts w:ascii="Times New Roman" w:hAnsi="Times New Roman" w:cs="Times New Roman"/>
        </w:rPr>
        <w:t>&amp; Singh,</w:t>
      </w:r>
      <w:r w:rsidR="000D0A8A">
        <w:rPr>
          <w:rFonts w:ascii="Times New Roman" w:hAnsi="Times New Roman" w:cs="Times New Roman"/>
        </w:rPr>
        <w:t xml:space="preserve"> </w:t>
      </w:r>
      <w:r w:rsidR="000D0A8A" w:rsidRPr="00496DD2">
        <w:rPr>
          <w:rFonts w:ascii="Times New Roman" w:hAnsi="Times New Roman" w:cs="Times New Roman"/>
        </w:rPr>
        <w:t>2010</w:t>
      </w:r>
      <w:r w:rsidR="000D0A8A">
        <w:rPr>
          <w:rFonts w:ascii="Times New Roman" w:hAnsi="Times New Roman" w:cs="Times New Roman"/>
        </w:rPr>
        <w:t xml:space="preserve">; </w:t>
      </w:r>
      <w:r w:rsidR="000D0A8A" w:rsidRPr="005D2614">
        <w:rPr>
          <w:rFonts w:ascii="Times New Roman" w:hAnsi="Times New Roman" w:cs="Times New Roman"/>
        </w:rPr>
        <w:t xml:space="preserve">Kumudha, </w:t>
      </w:r>
      <w:r w:rsidR="000D0A8A" w:rsidRPr="000D0A8A">
        <w:rPr>
          <w:rFonts w:ascii="Times New Roman" w:hAnsi="Times New Roman" w:cs="Times New Roman"/>
        </w:rPr>
        <w:t xml:space="preserve">&amp; </w:t>
      </w:r>
      <w:r w:rsidR="002265E4" w:rsidRPr="002265E4">
        <w:rPr>
          <w:rFonts w:ascii="Times New Roman" w:hAnsi="Times New Roman" w:cs="Times New Roman"/>
        </w:rPr>
        <w:t>Ramesh</w:t>
      </w:r>
      <w:r w:rsidR="000D0A8A">
        <w:rPr>
          <w:rFonts w:ascii="Times New Roman" w:hAnsi="Times New Roman" w:cs="Times New Roman"/>
        </w:rPr>
        <w:t xml:space="preserve">, </w:t>
      </w:r>
      <w:r w:rsidR="000D0A8A" w:rsidRPr="005D2614">
        <w:rPr>
          <w:rFonts w:ascii="Times New Roman" w:hAnsi="Times New Roman" w:cs="Times New Roman"/>
        </w:rPr>
        <w:t>2023</w:t>
      </w:r>
      <w:r w:rsidR="000D0A8A">
        <w:rPr>
          <w:rFonts w:ascii="Times New Roman" w:hAnsi="Times New Roman" w:cs="Times New Roman"/>
        </w:rPr>
        <w:t xml:space="preserve">; </w:t>
      </w:r>
      <w:proofErr w:type="spellStart"/>
      <w:r w:rsidR="000D0A8A" w:rsidRPr="000D0A8A">
        <w:rPr>
          <w:rFonts w:ascii="Times New Roman" w:hAnsi="Times New Roman" w:cs="Times New Roman"/>
        </w:rPr>
        <w:t>Nwaigwe</w:t>
      </w:r>
      <w:proofErr w:type="spellEnd"/>
      <w:r w:rsidR="000D0A8A">
        <w:rPr>
          <w:rFonts w:ascii="Times New Roman" w:hAnsi="Times New Roman" w:cs="Times New Roman"/>
        </w:rPr>
        <w:t xml:space="preserve"> </w:t>
      </w:r>
      <w:r w:rsidR="000D0A8A" w:rsidRPr="000D0A8A">
        <w:rPr>
          <w:rFonts w:ascii="Times New Roman" w:hAnsi="Times New Roman" w:cs="Times New Roman"/>
          <w:i/>
          <w:iCs/>
        </w:rPr>
        <w:t>et al</w:t>
      </w:r>
      <w:r w:rsidR="000D0A8A">
        <w:rPr>
          <w:rFonts w:ascii="Times New Roman" w:hAnsi="Times New Roman" w:cs="Times New Roman"/>
        </w:rPr>
        <w:t xml:space="preserve">., </w:t>
      </w:r>
      <w:r w:rsidR="000D0A8A" w:rsidRPr="000D0A8A">
        <w:rPr>
          <w:rFonts w:ascii="Times New Roman" w:hAnsi="Times New Roman" w:cs="Times New Roman"/>
        </w:rPr>
        <w:t>2023</w:t>
      </w:r>
      <w:r w:rsidR="000D0A8A">
        <w:rPr>
          <w:rFonts w:ascii="Times New Roman" w:hAnsi="Times New Roman" w:cs="Times New Roman"/>
        </w:rPr>
        <w:t>)</w:t>
      </w:r>
      <w:r w:rsidRPr="00496DD2">
        <w:rPr>
          <w:rFonts w:ascii="Times New Roman" w:hAnsi="Times New Roman" w:cs="Times New Roman"/>
        </w:rPr>
        <w:t>.</w:t>
      </w:r>
    </w:p>
    <w:p w14:paraId="181C7BB3" w14:textId="3EB78A0C" w:rsidR="00641C16" w:rsidRDefault="00641C16" w:rsidP="00E07CF6">
      <w:pPr>
        <w:spacing w:line="360" w:lineRule="auto"/>
        <w:jc w:val="both"/>
        <w:rPr>
          <w:rFonts w:ascii="Times New Roman" w:hAnsi="Times New Roman" w:cs="Times New Roman"/>
        </w:rPr>
      </w:pPr>
      <w:r w:rsidRPr="00641C16">
        <w:rPr>
          <w:rFonts w:ascii="Times New Roman" w:hAnsi="Times New Roman" w:cs="Times New Roman"/>
        </w:rPr>
        <w:t xml:space="preserve">Multiple Indian studies have found the Log-Normal and Gamma distributions are often the most appropriate for </w:t>
      </w:r>
      <w:proofErr w:type="spellStart"/>
      <w:r w:rsidRPr="00641C16">
        <w:rPr>
          <w:rFonts w:ascii="Times New Roman" w:hAnsi="Times New Roman" w:cs="Times New Roman"/>
        </w:rPr>
        <w:t>modeling</w:t>
      </w:r>
      <w:proofErr w:type="spellEnd"/>
      <w:r w:rsidRPr="00641C16">
        <w:rPr>
          <w:rFonts w:ascii="Times New Roman" w:hAnsi="Times New Roman" w:cs="Times New Roman"/>
        </w:rPr>
        <w:t xml:space="preserve"> annual and monsoon rainfall, although the best fit varies by location and temporal scale. For instance, studies in the North East</w:t>
      </w:r>
      <w:r w:rsidR="002265E4">
        <w:rPr>
          <w:rFonts w:ascii="Times New Roman" w:hAnsi="Times New Roman" w:cs="Times New Roman"/>
        </w:rPr>
        <w:t xml:space="preserve"> (</w:t>
      </w:r>
      <w:proofErr w:type="spellStart"/>
      <w:r w:rsidR="002265E4" w:rsidRPr="00641C16">
        <w:rPr>
          <w:rFonts w:ascii="Times New Roman" w:hAnsi="Times New Roman" w:cs="Times New Roman"/>
        </w:rPr>
        <w:t>Lairenjam</w:t>
      </w:r>
      <w:proofErr w:type="spellEnd"/>
      <w:r w:rsidR="002265E4" w:rsidRPr="00641C16">
        <w:rPr>
          <w:rFonts w:ascii="Times New Roman" w:hAnsi="Times New Roman" w:cs="Times New Roman"/>
        </w:rPr>
        <w:t xml:space="preserve">, </w:t>
      </w:r>
      <w:r w:rsidR="002265E4" w:rsidRPr="002265E4">
        <w:rPr>
          <w:rFonts w:ascii="Times New Roman" w:hAnsi="Times New Roman" w:cs="Times New Roman"/>
          <w:i/>
          <w:iCs/>
        </w:rPr>
        <w:t>et al</w:t>
      </w:r>
      <w:r w:rsidR="002265E4">
        <w:rPr>
          <w:rFonts w:ascii="Times New Roman" w:hAnsi="Times New Roman" w:cs="Times New Roman"/>
        </w:rPr>
        <w:t>., 2016)</w:t>
      </w:r>
      <w:r w:rsidRPr="00641C16">
        <w:rPr>
          <w:rFonts w:ascii="Times New Roman" w:hAnsi="Times New Roman" w:cs="Times New Roman"/>
        </w:rPr>
        <w:t>, Haryana</w:t>
      </w:r>
      <w:r w:rsidR="002265E4">
        <w:rPr>
          <w:rFonts w:ascii="Times New Roman" w:hAnsi="Times New Roman" w:cs="Times New Roman"/>
        </w:rPr>
        <w:t xml:space="preserve"> (</w:t>
      </w:r>
      <w:r w:rsidR="002265E4" w:rsidRPr="00641C16">
        <w:rPr>
          <w:rFonts w:ascii="Times New Roman" w:hAnsi="Times New Roman" w:cs="Times New Roman"/>
        </w:rPr>
        <w:t xml:space="preserve">Rag,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641C16">
        <w:rPr>
          <w:rFonts w:ascii="Times New Roman" w:hAnsi="Times New Roman" w:cs="Times New Roman"/>
        </w:rPr>
        <w:t>2025)</w:t>
      </w:r>
      <w:r w:rsidRPr="00641C16">
        <w:rPr>
          <w:rFonts w:ascii="Times New Roman" w:hAnsi="Times New Roman" w:cs="Times New Roman"/>
        </w:rPr>
        <w:t>, and flood-prone regions of Karnataka</w:t>
      </w:r>
      <w:r w:rsidR="002265E4">
        <w:rPr>
          <w:rFonts w:ascii="Times New Roman" w:hAnsi="Times New Roman" w:cs="Times New Roman"/>
        </w:rPr>
        <w:t xml:space="preserve"> (</w:t>
      </w:r>
      <w:r w:rsidR="002265E4" w:rsidRPr="005D2614">
        <w:rPr>
          <w:rFonts w:ascii="Times New Roman" w:hAnsi="Times New Roman" w:cs="Times New Roman"/>
        </w:rPr>
        <w:t xml:space="preserve">Kumudha, </w:t>
      </w:r>
      <w:r w:rsidR="002265E4" w:rsidRPr="000D0A8A">
        <w:rPr>
          <w:rFonts w:ascii="Times New Roman" w:hAnsi="Times New Roman" w:cs="Times New Roman"/>
        </w:rPr>
        <w:t xml:space="preserve">&amp; </w:t>
      </w:r>
      <w:r w:rsidR="002265E4" w:rsidRPr="002265E4">
        <w:rPr>
          <w:rFonts w:ascii="Times New Roman" w:hAnsi="Times New Roman" w:cs="Times New Roman"/>
        </w:rPr>
        <w:t>Ramesh</w:t>
      </w:r>
      <w:r w:rsidR="002265E4">
        <w:rPr>
          <w:rFonts w:ascii="Times New Roman" w:hAnsi="Times New Roman" w:cs="Times New Roman"/>
        </w:rPr>
        <w:t xml:space="preserve">, </w:t>
      </w:r>
      <w:r w:rsidR="002265E4" w:rsidRPr="005D2614">
        <w:rPr>
          <w:rFonts w:ascii="Times New Roman" w:hAnsi="Times New Roman" w:cs="Times New Roman"/>
        </w:rPr>
        <w:t>2023</w:t>
      </w:r>
      <w:r w:rsidR="002265E4">
        <w:rPr>
          <w:rFonts w:ascii="Times New Roman" w:hAnsi="Times New Roman" w:cs="Times New Roman"/>
        </w:rPr>
        <w:t>),</w:t>
      </w:r>
      <w:r w:rsidRPr="00641C16">
        <w:rPr>
          <w:rFonts w:ascii="Times New Roman" w:hAnsi="Times New Roman" w:cs="Times New Roman"/>
        </w:rPr>
        <w:t> have shown Gamma and Log-Normal as leading candidates, with others like Weibull, GEV, and Log Pearson Type III sometimes providing a better fit for particular districts or periods</w:t>
      </w:r>
      <w:r w:rsidR="002265E4">
        <w:rPr>
          <w:rFonts w:ascii="Times New Roman" w:hAnsi="Times New Roman" w:cs="Times New Roman"/>
        </w:rPr>
        <w:t xml:space="preserve"> (</w:t>
      </w:r>
      <w:r w:rsidR="002265E4" w:rsidRPr="002265E4">
        <w:rPr>
          <w:rFonts w:ascii="Times New Roman" w:hAnsi="Times New Roman" w:cs="Times New Roman"/>
        </w:rPr>
        <w:t xml:space="preserve">Kumar,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2265E4">
        <w:rPr>
          <w:rFonts w:ascii="Times New Roman" w:hAnsi="Times New Roman" w:cs="Times New Roman"/>
        </w:rPr>
        <w:t>2019</w:t>
      </w:r>
      <w:r w:rsidR="002265E4">
        <w:rPr>
          <w:rFonts w:ascii="Times New Roman" w:hAnsi="Times New Roman" w:cs="Times New Roman"/>
        </w:rPr>
        <w:t xml:space="preserve">; </w:t>
      </w:r>
      <w:proofErr w:type="spellStart"/>
      <w:r w:rsidR="002265E4" w:rsidRPr="00641C16">
        <w:rPr>
          <w:rFonts w:ascii="Times New Roman" w:hAnsi="Times New Roman" w:cs="Times New Roman"/>
        </w:rPr>
        <w:t>Lairenjam</w:t>
      </w:r>
      <w:proofErr w:type="spellEnd"/>
      <w:r w:rsidR="002265E4" w:rsidRPr="00641C16">
        <w:rPr>
          <w:rFonts w:ascii="Times New Roman" w:hAnsi="Times New Roman" w:cs="Times New Roman"/>
        </w:rPr>
        <w:t xml:space="preserve">, </w:t>
      </w:r>
      <w:r w:rsidR="002265E4" w:rsidRPr="002265E4">
        <w:rPr>
          <w:rFonts w:ascii="Times New Roman" w:hAnsi="Times New Roman" w:cs="Times New Roman"/>
          <w:i/>
          <w:iCs/>
        </w:rPr>
        <w:t>et al</w:t>
      </w:r>
      <w:r w:rsidR="002265E4">
        <w:rPr>
          <w:rFonts w:ascii="Times New Roman" w:hAnsi="Times New Roman" w:cs="Times New Roman"/>
        </w:rPr>
        <w:t xml:space="preserve">., 2016; </w:t>
      </w:r>
      <w:r w:rsidR="002265E4" w:rsidRPr="005D2614">
        <w:rPr>
          <w:rFonts w:ascii="Times New Roman" w:hAnsi="Times New Roman" w:cs="Times New Roman"/>
        </w:rPr>
        <w:t xml:space="preserve">Kumudha, </w:t>
      </w:r>
      <w:r w:rsidR="002265E4" w:rsidRPr="000D0A8A">
        <w:rPr>
          <w:rFonts w:ascii="Times New Roman" w:hAnsi="Times New Roman" w:cs="Times New Roman"/>
        </w:rPr>
        <w:t xml:space="preserve">&amp; </w:t>
      </w:r>
      <w:r w:rsidR="002265E4" w:rsidRPr="002265E4">
        <w:rPr>
          <w:rFonts w:ascii="Times New Roman" w:hAnsi="Times New Roman" w:cs="Times New Roman"/>
        </w:rPr>
        <w:t>Ramesh</w:t>
      </w:r>
      <w:r w:rsidR="002265E4">
        <w:rPr>
          <w:rFonts w:ascii="Times New Roman" w:hAnsi="Times New Roman" w:cs="Times New Roman"/>
        </w:rPr>
        <w:t xml:space="preserve">, </w:t>
      </w:r>
      <w:proofErr w:type="gramStart"/>
      <w:r w:rsidR="002265E4" w:rsidRPr="005D2614">
        <w:rPr>
          <w:rFonts w:ascii="Times New Roman" w:hAnsi="Times New Roman" w:cs="Times New Roman"/>
        </w:rPr>
        <w:t>2023</w:t>
      </w:r>
      <w:r w:rsidR="002265E4">
        <w:rPr>
          <w:rFonts w:ascii="Times New Roman" w:hAnsi="Times New Roman" w:cs="Times New Roman"/>
        </w:rPr>
        <w:t xml:space="preserve">;  </w:t>
      </w:r>
      <w:r w:rsidR="002265E4" w:rsidRPr="002265E4">
        <w:rPr>
          <w:rFonts w:ascii="Times New Roman" w:hAnsi="Times New Roman" w:cs="Times New Roman"/>
        </w:rPr>
        <w:t>Meena</w:t>
      </w:r>
      <w:proofErr w:type="gramEnd"/>
      <w:r w:rsidR="002265E4" w:rsidRPr="002265E4">
        <w:rPr>
          <w:rFonts w:ascii="Times New Roman" w:hAnsi="Times New Roman" w:cs="Times New Roman"/>
        </w:rPr>
        <w:t xml:space="preserve">,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2265E4">
        <w:rPr>
          <w:rFonts w:ascii="Times New Roman" w:hAnsi="Times New Roman" w:cs="Times New Roman"/>
        </w:rPr>
        <w:t>2019)</w:t>
      </w:r>
      <w:r w:rsidRPr="00641C16">
        <w:rPr>
          <w:rFonts w:ascii="Times New Roman" w:hAnsi="Times New Roman" w:cs="Times New Roman"/>
        </w:rPr>
        <w:t>.</w:t>
      </w:r>
    </w:p>
    <w:p w14:paraId="70F99DC3" w14:textId="2B9E01D3" w:rsidR="00496DD2" w:rsidRDefault="00641C16" w:rsidP="00E07CF6">
      <w:pPr>
        <w:spacing w:line="360" w:lineRule="auto"/>
        <w:jc w:val="both"/>
        <w:rPr>
          <w:rFonts w:ascii="Times New Roman" w:hAnsi="Times New Roman" w:cs="Times New Roman"/>
        </w:rPr>
      </w:pPr>
      <w:r>
        <w:rPr>
          <w:rFonts w:ascii="Times New Roman" w:hAnsi="Times New Roman" w:cs="Times New Roman"/>
        </w:rPr>
        <w:t xml:space="preserve">The </w:t>
      </w:r>
      <w:r w:rsidR="00496DD2" w:rsidRPr="00496DD2">
        <w:rPr>
          <w:rFonts w:ascii="Times New Roman" w:hAnsi="Times New Roman" w:cs="Times New Roman"/>
        </w:rPr>
        <w:t>research has highlighted the Log-Normal and Gamma distributions as particularly effective in describing the annual and seasonal rainfall patterns in many parts of India, including flood-prone or semi-arid zones, due to their ability to handle positive skewness and non-negativity. The Weibull distribution, meanwhile, has proven valuable in reliability and life data applications involving skewed hydrological variables. Maximum likelihood estimation and goodness-of-fit tests such as Kolmogorov–Smirnov, Cramér–von Mises, and Anderson–Darling are commonly used to assess how well these models capture the empirical data</w:t>
      </w:r>
      <w:r w:rsidR="000D0A8A">
        <w:rPr>
          <w:rFonts w:ascii="Times New Roman" w:hAnsi="Times New Roman" w:cs="Times New Roman"/>
        </w:rPr>
        <w:t xml:space="preserve"> (</w:t>
      </w:r>
      <w:r w:rsidR="000D0A8A" w:rsidRPr="00496DD2">
        <w:rPr>
          <w:rFonts w:ascii="Times New Roman" w:hAnsi="Times New Roman" w:cs="Times New Roman"/>
        </w:rPr>
        <w:t>Sharma,</w:t>
      </w:r>
      <w:r w:rsidR="000D0A8A">
        <w:rPr>
          <w:rFonts w:ascii="Times New Roman" w:hAnsi="Times New Roman" w:cs="Times New Roman"/>
        </w:rPr>
        <w:t xml:space="preserve"> </w:t>
      </w:r>
      <w:r w:rsidR="000D0A8A" w:rsidRPr="00496DD2">
        <w:rPr>
          <w:rFonts w:ascii="Times New Roman" w:hAnsi="Times New Roman" w:cs="Times New Roman"/>
        </w:rPr>
        <w:t>&amp; Singh,</w:t>
      </w:r>
      <w:r w:rsidR="000D0A8A">
        <w:rPr>
          <w:rFonts w:ascii="Times New Roman" w:hAnsi="Times New Roman" w:cs="Times New Roman"/>
        </w:rPr>
        <w:t xml:space="preserve"> </w:t>
      </w:r>
      <w:r w:rsidR="000D0A8A" w:rsidRPr="00496DD2">
        <w:rPr>
          <w:rFonts w:ascii="Times New Roman" w:hAnsi="Times New Roman" w:cs="Times New Roman"/>
        </w:rPr>
        <w:t>2010</w:t>
      </w:r>
      <w:r w:rsidR="000D0A8A">
        <w:rPr>
          <w:rFonts w:ascii="Times New Roman" w:hAnsi="Times New Roman" w:cs="Times New Roman"/>
        </w:rPr>
        <w:t xml:space="preserve">; </w:t>
      </w:r>
      <w:r w:rsidR="000D0A8A" w:rsidRPr="005D2614">
        <w:rPr>
          <w:rFonts w:ascii="Times New Roman" w:hAnsi="Times New Roman" w:cs="Times New Roman"/>
        </w:rPr>
        <w:t xml:space="preserve">Kumudha, </w:t>
      </w:r>
      <w:r w:rsidR="000D0A8A" w:rsidRPr="000D0A8A">
        <w:rPr>
          <w:rFonts w:ascii="Times New Roman" w:hAnsi="Times New Roman" w:cs="Times New Roman"/>
        </w:rPr>
        <w:t xml:space="preserve">&amp; </w:t>
      </w:r>
      <w:r w:rsidR="00944CBA" w:rsidRPr="002265E4">
        <w:rPr>
          <w:rFonts w:ascii="Times New Roman" w:hAnsi="Times New Roman" w:cs="Times New Roman"/>
        </w:rPr>
        <w:t>Ramesh</w:t>
      </w:r>
      <w:r w:rsidR="000D0A8A">
        <w:rPr>
          <w:rFonts w:ascii="Times New Roman" w:hAnsi="Times New Roman" w:cs="Times New Roman"/>
        </w:rPr>
        <w:t xml:space="preserve">, </w:t>
      </w:r>
      <w:r w:rsidR="000D0A8A" w:rsidRPr="005D2614">
        <w:rPr>
          <w:rFonts w:ascii="Times New Roman" w:hAnsi="Times New Roman" w:cs="Times New Roman"/>
        </w:rPr>
        <w:t>2023</w:t>
      </w:r>
      <w:r w:rsidR="000D0A8A">
        <w:rPr>
          <w:rFonts w:ascii="Times New Roman" w:hAnsi="Times New Roman" w:cs="Times New Roman"/>
        </w:rPr>
        <w:t>)</w:t>
      </w:r>
      <w:r w:rsidR="000D0A8A" w:rsidRPr="00496DD2">
        <w:rPr>
          <w:rFonts w:ascii="Times New Roman" w:hAnsi="Times New Roman" w:cs="Times New Roman"/>
        </w:rPr>
        <w:t>.</w:t>
      </w:r>
    </w:p>
    <w:p w14:paraId="7904EF26" w14:textId="5B679A91" w:rsidR="007F4782" w:rsidRPr="007F4782" w:rsidRDefault="007F4782" w:rsidP="007F4782">
      <w:pPr>
        <w:spacing w:line="360" w:lineRule="auto"/>
        <w:jc w:val="both"/>
        <w:rPr>
          <w:rFonts w:ascii="Times New Roman" w:hAnsi="Times New Roman" w:cs="Times New Roman"/>
          <w:szCs w:val="24"/>
        </w:rPr>
      </w:pPr>
      <w:r w:rsidRPr="007F4782">
        <w:rPr>
          <w:rFonts w:ascii="Times New Roman" w:hAnsi="Times New Roman" w:cs="Times New Roman"/>
          <w:szCs w:val="24"/>
        </w:rPr>
        <w:t xml:space="preserve">Recent studies have provided important insights into the changing patterns of Indian Summer Monsoon Rainfall (ISMR), with significant implications for hydrological </w:t>
      </w:r>
      <w:proofErr w:type="spellStart"/>
      <w:r w:rsidRPr="007F4782">
        <w:rPr>
          <w:rFonts w:ascii="Times New Roman" w:hAnsi="Times New Roman" w:cs="Times New Roman"/>
          <w:szCs w:val="24"/>
        </w:rPr>
        <w:t>modeling</w:t>
      </w:r>
      <w:proofErr w:type="spellEnd"/>
      <w:r w:rsidRPr="007F4782">
        <w:rPr>
          <w:rFonts w:ascii="Times New Roman" w:hAnsi="Times New Roman" w:cs="Times New Roman"/>
          <w:szCs w:val="24"/>
        </w:rPr>
        <w:t xml:space="preserve">. </w:t>
      </w:r>
      <w:proofErr w:type="spellStart"/>
      <w:r w:rsidRPr="007F4782">
        <w:rPr>
          <w:rFonts w:ascii="Times New Roman" w:hAnsi="Times New Roman" w:cs="Times New Roman"/>
          <w:szCs w:val="24"/>
        </w:rPr>
        <w:t>Varikoden</w:t>
      </w:r>
      <w:proofErr w:type="spellEnd"/>
      <w:r w:rsidRPr="007F4782">
        <w:rPr>
          <w:rFonts w:ascii="Times New Roman" w:hAnsi="Times New Roman" w:cs="Times New Roman"/>
          <w:szCs w:val="24"/>
        </w:rPr>
        <w:t xml:space="preserve"> (2025) offers a comprehensive review of recent trends and variability in ISMR, highlighting increased spatial and temporal inconsistencies that challenge traditional </w:t>
      </w:r>
      <w:proofErr w:type="spellStart"/>
      <w:r w:rsidRPr="007F4782">
        <w:rPr>
          <w:rFonts w:ascii="Times New Roman" w:hAnsi="Times New Roman" w:cs="Times New Roman"/>
          <w:szCs w:val="24"/>
        </w:rPr>
        <w:t>modeling</w:t>
      </w:r>
      <w:proofErr w:type="spellEnd"/>
      <w:r w:rsidRPr="007F4782">
        <w:rPr>
          <w:rFonts w:ascii="Times New Roman" w:hAnsi="Times New Roman" w:cs="Times New Roman"/>
          <w:szCs w:val="24"/>
        </w:rPr>
        <w:t xml:space="preserve"> approaches. </w:t>
      </w:r>
      <w:proofErr w:type="spellStart"/>
      <w:r w:rsidRPr="007F4782">
        <w:rPr>
          <w:rFonts w:ascii="Times New Roman" w:hAnsi="Times New Roman" w:cs="Times New Roman"/>
          <w:szCs w:val="24"/>
        </w:rPr>
        <w:t>Saikranthi</w:t>
      </w:r>
      <w:proofErr w:type="spellEnd"/>
      <w:r w:rsidRPr="007F4782">
        <w:rPr>
          <w:rFonts w:ascii="Times New Roman" w:hAnsi="Times New Roman" w:cs="Times New Roman"/>
          <w:szCs w:val="24"/>
        </w:rPr>
        <w:t xml:space="preserve"> et al. (2024) focus on the growing frequency of sub-daily extreme rainfall events, particularly over central India, and reveal critical deficiencies in climate models in accurately simulating these short-duration, high-intensity events. Complementing this, Konda et al. (2024) demonstrate how downscaled and bias-corrected climate models improve the representation of </w:t>
      </w:r>
      <w:r w:rsidRPr="007F4782">
        <w:rPr>
          <w:rFonts w:ascii="Times New Roman" w:hAnsi="Times New Roman" w:cs="Times New Roman"/>
          <w:szCs w:val="24"/>
        </w:rPr>
        <w:lastRenderedPageBreak/>
        <w:t>extreme rainfall patterns across India, thereby enhancing the reliability of projections used in hydrological and water resource analyses.</w:t>
      </w:r>
    </w:p>
    <w:p w14:paraId="33263814" w14:textId="24D0FB59" w:rsid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 xml:space="preserve">This study </w:t>
      </w:r>
      <w:proofErr w:type="spellStart"/>
      <w:r w:rsidR="00DA4217">
        <w:rPr>
          <w:rFonts w:ascii="Times New Roman" w:hAnsi="Times New Roman" w:cs="Times New Roman"/>
        </w:rPr>
        <w:t>analyzes</w:t>
      </w:r>
      <w:proofErr w:type="spellEnd"/>
      <w:r w:rsidRPr="00496DD2">
        <w:rPr>
          <w:rFonts w:ascii="Times New Roman" w:hAnsi="Times New Roman" w:cs="Times New Roman"/>
        </w:rPr>
        <w:t xml:space="preserve"> annual rainfall data from selected districts of the Bundelkhand region by applying these statistical frameworks. By comparing competing distribution models </w:t>
      </w:r>
      <w:r w:rsidR="00F33CED">
        <w:rPr>
          <w:rFonts w:ascii="Times New Roman" w:hAnsi="Times New Roman" w:cs="Times New Roman"/>
        </w:rPr>
        <w:t xml:space="preserve">using robust selection criteria (AIC, BIC, and goodness-of-fit tests), we aim to identify the most suitable probability model for each district, thereby </w:t>
      </w:r>
      <w:r w:rsidRPr="00496DD2">
        <w:rPr>
          <w:rFonts w:ascii="Times New Roman" w:hAnsi="Times New Roman" w:cs="Times New Roman"/>
        </w:rPr>
        <w:t xml:space="preserve">enhancing regional hydrological </w:t>
      </w:r>
      <w:r w:rsidR="00F33CED" w:rsidRPr="00496DD2">
        <w:rPr>
          <w:rFonts w:ascii="Times New Roman" w:hAnsi="Times New Roman" w:cs="Times New Roman"/>
        </w:rPr>
        <w:t>modelling</w:t>
      </w:r>
      <w:r w:rsidRPr="00496DD2">
        <w:rPr>
          <w:rFonts w:ascii="Times New Roman" w:hAnsi="Times New Roman" w:cs="Times New Roman"/>
        </w:rPr>
        <w:t>, risk assessment, and long-term climate adaptation strategies</w:t>
      </w:r>
      <w:r>
        <w:rPr>
          <w:rFonts w:ascii="Times New Roman" w:hAnsi="Times New Roman" w:cs="Times New Roman"/>
        </w:rPr>
        <w:t>.</w:t>
      </w:r>
    </w:p>
    <w:p w14:paraId="352FCB10" w14:textId="23411C1C" w:rsidR="002372BE" w:rsidRPr="002372BE" w:rsidRDefault="0078798B" w:rsidP="00E07CF6">
      <w:pPr>
        <w:spacing w:line="360" w:lineRule="auto"/>
        <w:jc w:val="both"/>
        <w:rPr>
          <w:rFonts w:ascii="Times New Roman" w:hAnsi="Times New Roman" w:cs="Times New Roman"/>
          <w:b/>
          <w:bCs/>
        </w:rPr>
      </w:pPr>
      <w:r>
        <w:rPr>
          <w:rFonts w:ascii="Times New Roman" w:hAnsi="Times New Roman" w:cs="Times New Roman"/>
          <w:b/>
          <w:bCs/>
        </w:rPr>
        <w:t xml:space="preserve">2. </w:t>
      </w:r>
      <w:r w:rsidR="002372BE" w:rsidRPr="00BF460D">
        <w:rPr>
          <w:rFonts w:ascii="Times New Roman" w:hAnsi="Times New Roman" w:cs="Times New Roman"/>
          <w:b/>
          <w:bCs/>
        </w:rPr>
        <w:t>Methodology</w:t>
      </w:r>
    </w:p>
    <w:p w14:paraId="5F80D038" w14:textId="589977C0" w:rsidR="007538B7" w:rsidRPr="002372BE"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Analysis of rainfall data strongly depends on its distribution pattern. It has long been a topic of interest in the fields of meteorology in establishing a probability distribution that provides a good fit to rainfall.</w:t>
      </w:r>
    </w:p>
    <w:p w14:paraId="6BC0E45C" w14:textId="4E940793"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Normal distribution:</w:t>
      </w:r>
    </w:p>
    <w:p w14:paraId="62058C7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normal distribution is given by:</w:t>
      </w:r>
    </w:p>
    <w:p w14:paraId="09EA9291"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m:oMathPara>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μ</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Times New Roman" w:cs="Times New Roman"/>
                  <w:kern w:val="0"/>
                  <w:szCs w:val="24"/>
                  <w:lang w:val="en-US"/>
                  <w14:ligatures w14:val="none"/>
                </w:rPr>
                <m:t>1</m:t>
              </m:r>
            </m:num>
            <m:den>
              <m:r>
                <w:rPr>
                  <w:rFonts w:ascii="Cambria Math" w:hAnsi="Cambria Math" w:cs="Times New Roman"/>
                  <w:kern w:val="0"/>
                  <w:szCs w:val="24"/>
                  <w:lang w:val="en-US"/>
                  <w14:ligatures w14:val="none"/>
                </w:rPr>
                <m:t>σ</m:t>
              </m:r>
              <m:rad>
                <m:radPr>
                  <m:degHide m:val="1"/>
                  <m:ctrlPr>
                    <w:rPr>
                      <w:rFonts w:ascii="Cambria Math" w:hAnsi="Times New Roman" w:cs="Times New Roman"/>
                      <w:i/>
                      <w:kern w:val="0"/>
                      <w:szCs w:val="24"/>
                      <w:lang w:val="en-US"/>
                      <w14:ligatures w14:val="none"/>
                    </w:rPr>
                  </m:ctrlPr>
                </m:radPr>
                <m:deg/>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π</m:t>
                  </m:r>
                </m:e>
              </m:rad>
            </m:den>
          </m:f>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x-μ</m:t>
                          </m:r>
                        </m:e>
                      </m:d>
                    </m:e>
                    <m:sup>
                      <m:r>
                        <w:rPr>
                          <w:rFonts w:ascii="Cambria Math" w:hAnsi="Times New Roman" w:cs="Times New Roman"/>
                          <w:kern w:val="0"/>
                          <w:szCs w:val="24"/>
                          <w:lang w:val="en-US"/>
                          <w14:ligatures w14:val="none"/>
                        </w:rPr>
                        <m:t>2</m:t>
                      </m:r>
                    </m:sup>
                  </m:sSup>
                </m:num>
                <m:den>
                  <m:sSup>
                    <m:sSupPr>
                      <m:ctrlPr>
                        <w:rPr>
                          <w:rFonts w:ascii="Cambria Math" w:hAnsi="Times New Roman" w:cs="Times New Roman"/>
                          <w:i/>
                          <w:kern w:val="0"/>
                          <w:szCs w:val="24"/>
                          <w:lang w:val="en-US"/>
                          <w14:ligatures w14:val="none"/>
                        </w:rPr>
                      </m:ctrlPr>
                    </m:sSupPr>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σ</m:t>
                      </m:r>
                    </m:e>
                    <m:sup>
                      <m:r>
                        <w:rPr>
                          <w:rFonts w:ascii="Cambria Math" w:hAnsi="Times New Roman" w:cs="Times New Roman"/>
                          <w:kern w:val="0"/>
                          <w:szCs w:val="24"/>
                          <w:lang w:val="en-US"/>
                          <w14:ligatures w14:val="none"/>
                        </w:rPr>
                        <m:t>2</m:t>
                      </m:r>
                    </m:sup>
                  </m:sSup>
                </m:den>
              </m:f>
            </m:sup>
          </m:sSup>
        </m:oMath>
      </m:oMathPara>
    </w:p>
    <w:p w14:paraId="07057648"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14:ligatures w14:val="none"/>
        </w:rPr>
        <w:t>where:</w:t>
      </w:r>
    </w:p>
    <w:p w14:paraId="77976512" w14:textId="77777777" w:rsidR="007538B7" w:rsidRPr="00A23A6C" w:rsidRDefault="007538B7" w:rsidP="00E07CF6">
      <w:pPr>
        <w:autoSpaceDE w:val="0"/>
        <w:autoSpaceDN w:val="0"/>
        <w:adjustRightInd w:val="0"/>
        <w:spacing w:after="0" w:line="360" w:lineRule="auto"/>
        <w:ind w:left="792" w:firstLine="648"/>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µ: mean</w:t>
      </w:r>
    </w:p>
    <w:p w14:paraId="060D573B" w14:textId="77777777" w:rsidR="007538B7" w:rsidRPr="00A23A6C" w:rsidRDefault="007538B7" w:rsidP="00E07CF6">
      <w:pPr>
        <w:autoSpaceDE w:val="0"/>
        <w:autoSpaceDN w:val="0"/>
        <w:adjustRightInd w:val="0"/>
        <w:spacing w:after="0" w:line="360" w:lineRule="auto"/>
        <w:ind w:left="792" w:firstLine="648"/>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lang w:val="en-US"/>
          <w14:ligatures w14:val="none"/>
        </w:rPr>
        <w:t xml:space="preserve">σ: standard deviation </w:t>
      </w:r>
    </w:p>
    <w:p w14:paraId="29CE0F50" w14:textId="1293EEAC"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14:ligatures w14:val="none"/>
        </w:rPr>
        <w:t xml:space="preserve">The parameters </w:t>
      </w:r>
      <w:r w:rsidRPr="00A23A6C">
        <w:rPr>
          <w:rFonts w:ascii="Times New Roman" w:hAnsi="Times New Roman" w:cs="Times New Roman"/>
          <w:kern w:val="0"/>
          <w:szCs w:val="24"/>
          <w:lang w:val="en-US"/>
          <w14:ligatures w14:val="none"/>
        </w:rPr>
        <w:t>µ and σ are positive real quantities as is the variable x.</w:t>
      </w:r>
    </w:p>
    <w:p w14:paraId="612E4C73" w14:textId="585299D1"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Gamma distribution (2P):</w:t>
      </w:r>
    </w:p>
    <w:p w14:paraId="4837B031"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gamma distribution is given by:</w:t>
      </w:r>
    </w:p>
    <w:p w14:paraId="1B6F2E88"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1358CC02" w14:textId="77777777" w:rsidR="007538B7" w:rsidRPr="00A23A6C" w:rsidRDefault="007538B7" w:rsidP="00E07CF6">
      <w:pPr>
        <w:autoSpaceDE w:val="0"/>
        <w:autoSpaceDN w:val="0"/>
        <w:adjustRightInd w:val="0"/>
        <w:spacing w:after="0" w:line="360" w:lineRule="auto"/>
        <w:ind w:left="792"/>
        <w:contextualSpacing/>
        <w:jc w:val="both"/>
        <w:rPr>
          <w:rFonts w:ascii="Times New Roman" w:eastAsiaTheme="minorEastAsia" w:hAnsi="Times New Roman" w:cs="Times New Roman"/>
          <w:kern w:val="0"/>
          <w:szCs w:val="24"/>
          <w:lang w:val="en-US"/>
          <w14:ligatures w14:val="none"/>
        </w:rPr>
      </w:pPr>
      <m:oMathPara>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a</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λ</m:t>
              </m:r>
            </m:e>
          </m:d>
          <m:r>
            <w:rPr>
              <w:rFonts w:ascii="Cambria Math" w:hAnsi="Times New Roman" w:cs="Times New Roman"/>
              <w:kern w:val="0"/>
              <w:szCs w:val="24"/>
              <w:lang w:val="en-US"/>
              <w14:ligatures w14:val="none"/>
            </w:rPr>
            <m:t>=</m:t>
          </m:r>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a</m:t>
                  </m:r>
                </m:e>
                <m:sup>
                  <m:r>
                    <w:rPr>
                      <w:rFonts w:ascii="Cambria Math" w:hAnsi="Cambria Math" w:cs="Times New Roman"/>
                      <w:kern w:val="0"/>
                      <w:szCs w:val="24"/>
                      <w:lang w:val="en-US"/>
                      <w14:ligatures w14:val="none"/>
                    </w:rPr>
                    <m:t>λ</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x</m:t>
                  </m:r>
                </m:e>
                <m:sup>
                  <m:r>
                    <w:rPr>
                      <w:rFonts w:ascii="Cambria Math" w:hAnsi="Cambria Math" w:cs="Times New Roman"/>
                      <w:kern w:val="0"/>
                      <w:szCs w:val="24"/>
                      <w:lang w:val="en-US"/>
                      <w14:ligatures w14:val="none"/>
                    </w:rPr>
                    <m:t>λ-</m:t>
                  </m:r>
                  <m:r>
                    <w:rPr>
                      <w:rFonts w:ascii="Cambria Math" w:hAnsi="Times New Roman" w:cs="Times New Roman"/>
                      <w:kern w:val="0"/>
                      <w:szCs w:val="24"/>
                      <w:lang w:val="en-US"/>
                      <w14:ligatures w14:val="none"/>
                    </w:rPr>
                    <m:t>1</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r>
                    <w:rPr>
                      <w:rFonts w:ascii="Cambria Math" w:hAnsi="Cambria Math" w:cs="Times New Roman"/>
                      <w:kern w:val="0"/>
                      <w:szCs w:val="24"/>
                      <w:lang w:val="en-US"/>
                      <w14:ligatures w14:val="none"/>
                    </w:rPr>
                    <m:t>-ax</m:t>
                  </m:r>
                </m:sup>
              </m:sSup>
            </m:num>
            <m:den>
              <m:r>
                <m:rPr>
                  <m:sty m:val="p"/>
                </m:rPr>
                <w:rPr>
                  <w:rFonts w:ascii="Cambria Math" w:hAnsi="Times New Roman" w:cs="Times New Roman"/>
                  <w:kern w:val="0"/>
                  <w:szCs w:val="24"/>
                  <w:lang w:val="en-US"/>
                  <w14:ligatures w14:val="none"/>
                </w:rPr>
                <m:t>Γ</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λ</m:t>
                  </m:r>
                </m:e>
              </m:d>
            </m:den>
          </m:f>
        </m:oMath>
      </m:oMathPara>
    </w:p>
    <w:p w14:paraId="50972FD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312E6AE"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Where:</w:t>
      </w:r>
    </w:p>
    <w:p w14:paraId="1728750F"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w:rPr>
            <w:rFonts w:ascii="Cambria Math" w:hAnsi="Cambria Math" w:cs="Times New Roman"/>
            <w:kern w:val="0"/>
            <w:szCs w:val="24"/>
            <w:lang w:val="en-US"/>
            <w14:ligatures w14:val="none"/>
          </w:rPr>
          <m:t>a</m:t>
        </m:r>
      </m:oMath>
      <w:r w:rsidRPr="00A23A6C">
        <w:rPr>
          <w:rFonts w:ascii="Times New Roman" w:hAnsi="Times New Roman" w:cs="Times New Roman"/>
          <w:kern w:val="0"/>
          <w:szCs w:val="24"/>
          <w:lang w:val="en-US"/>
          <w14:ligatures w14:val="none"/>
        </w:rPr>
        <w:t>: scale parameter</w:t>
      </w:r>
    </w:p>
    <w:p w14:paraId="061F7DBF"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w:rPr>
            <w:rFonts w:ascii="Cambria Math" w:hAnsi="Cambria Math" w:cs="Times New Roman"/>
            <w:kern w:val="0"/>
            <w:szCs w:val="24"/>
            <w:lang w:val="en-US"/>
            <w14:ligatures w14:val="none"/>
          </w:rPr>
          <m:t>λ</m:t>
        </m:r>
      </m:oMath>
      <w:r w:rsidRPr="00A23A6C">
        <w:rPr>
          <w:rFonts w:ascii="Times New Roman" w:eastAsiaTheme="minorEastAsia" w:hAnsi="Times New Roman" w:cs="Times New Roman"/>
          <w:kern w:val="0"/>
          <w:szCs w:val="24"/>
          <w:lang w:val="en-US"/>
          <w14:ligatures w14:val="none"/>
        </w:rPr>
        <w:t>: shape parameter</w:t>
      </w:r>
    </w:p>
    <w:p w14:paraId="0127ABD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m:rPr>
            <m:sty m:val="p"/>
          </m:rPr>
          <w:rPr>
            <w:rFonts w:ascii="Cambria Math" w:hAnsi="Times New Roman" w:cs="Times New Roman"/>
            <w:kern w:val="0"/>
            <w:szCs w:val="24"/>
            <w:lang w:val="en-US"/>
            <w14:ligatures w14:val="none"/>
          </w:rPr>
          <m:t>Γ</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λ</m:t>
            </m:r>
          </m:e>
        </m:d>
      </m:oMath>
      <w:r w:rsidRPr="00A23A6C">
        <w:rPr>
          <w:rFonts w:ascii="Times New Roman" w:eastAsiaTheme="minorEastAsia" w:hAnsi="Times New Roman" w:cs="Times New Roman"/>
          <w:kern w:val="0"/>
          <w:szCs w:val="24"/>
          <w:lang w:val="en-US"/>
          <w14:ligatures w14:val="none"/>
        </w:rPr>
        <w:t>: Gamma function</w:t>
      </w:r>
    </w:p>
    <w:p w14:paraId="5FBFB1CA" w14:textId="503801DE"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parameters a and λ are positive real quantities as is the variable x.</w:t>
      </w:r>
    </w:p>
    <w:p w14:paraId="58148EFD" w14:textId="7A1D5B9E"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Weibull Distribution (2P):</w:t>
      </w:r>
    </w:p>
    <w:p w14:paraId="27BE5C60"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Weibull distribution is given by:</w:t>
      </w:r>
    </w:p>
    <w:p w14:paraId="4CEA87E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C6C3ECC" w14:textId="77777777" w:rsidR="007538B7" w:rsidRPr="00A23A6C" w:rsidRDefault="007538B7" w:rsidP="00E07CF6">
      <w:pPr>
        <w:autoSpaceDE w:val="0"/>
        <w:autoSpaceDN w:val="0"/>
        <w:adjustRightInd w:val="0"/>
        <w:spacing w:after="0" w:line="360" w:lineRule="auto"/>
        <w:ind w:left="792"/>
        <w:contextualSpacing/>
        <w:jc w:val="center"/>
        <w:rPr>
          <w:rFonts w:ascii="Times New Roman" w:eastAsiaTheme="minorEastAsia" w:hAnsi="Times New Roman" w:cs="Times New Roman"/>
          <w:kern w:val="0"/>
          <w:szCs w:val="24"/>
          <w:lang w:val="en-US"/>
          <w14:ligatures w14:val="none"/>
        </w:rPr>
      </w:pPr>
      <m:oMath>
        <m:r>
          <w:rPr>
            <w:rFonts w:ascii="Cambria Math" w:hAnsi="Cambria Math" w:cs="Times New Roman"/>
            <w:kern w:val="0"/>
            <w:szCs w:val="24"/>
            <w:lang w:val="en-US"/>
            <w14:ligatures w14:val="none"/>
          </w:rPr>
          <w:lastRenderedPageBreak/>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η</m:t>
            </m:r>
            <m:r>
              <w:rPr>
                <w:rFonts w:ascii="Cambria Math" w:hAnsi="Times New Roman" w:cs="Times New Roman"/>
                <w:kern w:val="0"/>
                <w:szCs w:val="24"/>
                <w:lang w:val="en-US"/>
                <w14:ligatures w14:val="none"/>
              </w:rPr>
              <m:t xml:space="preserve">, </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η</m:t>
            </m:r>
          </m:num>
          <m:den>
            <m:r>
              <w:rPr>
                <w:rFonts w:ascii="Cambria Math" w:hAnsi="Cambria Math" w:cs="Times New Roman"/>
                <w:kern w:val="0"/>
                <w:szCs w:val="24"/>
                <w:lang w:val="en-US"/>
                <w14:ligatures w14:val="none"/>
              </w:rPr>
              <m:t>σ</m:t>
            </m:r>
          </m:den>
        </m:f>
        <m:sSup>
          <m:sSupPr>
            <m:ctrlPr>
              <w:rPr>
                <w:rFonts w:ascii="Cambria Math" w:hAnsi="Times New Roman" w:cs="Times New Roman"/>
                <w:i/>
                <w:kern w:val="0"/>
                <w:szCs w:val="24"/>
                <w:lang w:val="en-US"/>
                <w14:ligatures w14:val="none"/>
              </w:rPr>
            </m:ctrlPr>
          </m:sSupPr>
          <m:e>
            <m:d>
              <m:dPr>
                <m:ctrlPr>
                  <w:rPr>
                    <w:rFonts w:ascii="Cambria Math" w:hAnsi="Times New Roman" w:cs="Times New Roman"/>
                    <w:i/>
                    <w:kern w:val="0"/>
                    <w:szCs w:val="24"/>
                    <w:lang w:val="en-US"/>
                    <w14:ligatures w14:val="none"/>
                  </w:rPr>
                </m:ctrlPr>
              </m:dPr>
              <m:e>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x</m:t>
                    </m:r>
                  </m:num>
                  <m:den>
                    <m:r>
                      <w:rPr>
                        <w:rFonts w:ascii="Cambria Math" w:hAnsi="Cambria Math" w:cs="Times New Roman"/>
                        <w:kern w:val="0"/>
                        <w:szCs w:val="24"/>
                        <w:lang w:val="en-US"/>
                        <w14:ligatures w14:val="none"/>
                      </w:rPr>
                      <m:t>σ</m:t>
                    </m:r>
                  </m:den>
                </m:f>
              </m:e>
            </m:d>
          </m:e>
          <m:sup>
            <m:r>
              <w:rPr>
                <w:rFonts w:ascii="Cambria Math" w:hAnsi="Cambria Math" w:cs="Times New Roman"/>
                <w:kern w:val="0"/>
                <w:szCs w:val="24"/>
                <w:lang w:val="en-US"/>
                <w14:ligatures w14:val="none"/>
              </w:rPr>
              <m:t>η-</m:t>
            </m:r>
            <m:r>
              <w:rPr>
                <w:rFonts w:ascii="Cambria Math" w:hAnsi="Times New Roman" w:cs="Times New Roman"/>
                <w:kern w:val="0"/>
                <w:szCs w:val="24"/>
                <w:lang w:val="en-US"/>
                <w14:ligatures w14:val="none"/>
              </w:rPr>
              <m:t>1</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x</m:t>
                        </m:r>
                      </m:num>
                      <m:den>
                        <m:r>
                          <w:rPr>
                            <w:rFonts w:ascii="Cambria Math" w:hAnsi="Cambria Math" w:cs="Times New Roman"/>
                            <w:kern w:val="0"/>
                            <w:szCs w:val="24"/>
                            <w:lang w:val="en-US"/>
                            <w14:ligatures w14:val="none"/>
                          </w:rPr>
                          <m:t>σ</m:t>
                        </m:r>
                      </m:den>
                    </m:f>
                  </m:e>
                </m:d>
              </m:e>
              <m:sup>
                <m:r>
                  <w:rPr>
                    <w:rFonts w:ascii="Cambria Math" w:hAnsi="Cambria Math" w:cs="Times New Roman"/>
                    <w:kern w:val="0"/>
                    <w:szCs w:val="24"/>
                    <w:lang w:val="en-US"/>
                    <w14:ligatures w14:val="none"/>
                  </w:rPr>
                  <m:t>η</m:t>
                </m:r>
              </m:sup>
            </m:sSup>
          </m:sup>
        </m:sSup>
      </m:oMath>
      <w:r w:rsidRPr="00A23A6C">
        <w:rPr>
          <w:rFonts w:ascii="Times New Roman" w:eastAsiaTheme="minorEastAsia" w:hAnsi="Times New Roman" w:cs="Times New Roman"/>
          <w:kern w:val="0"/>
          <w:szCs w:val="24"/>
          <w:lang w:val="en-US"/>
          <w14:ligatures w14:val="none"/>
        </w:rPr>
        <w:t>,</w:t>
      </w:r>
    </w:p>
    <w:p w14:paraId="28D5465D" w14:textId="0FAC8322"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 xml:space="preserve">where the variable </w:t>
      </w:r>
      <m:oMath>
        <m:r>
          <w:rPr>
            <w:rFonts w:ascii="Cambria Math" w:hAnsi="Cambria Math" w:cs="Times New Roman"/>
            <w:kern w:val="0"/>
            <w:szCs w:val="24"/>
            <w:lang w:val="en-US"/>
            <w14:ligatures w14:val="none"/>
          </w:rPr>
          <m:t>x</m:t>
        </m:r>
      </m:oMath>
      <w:r w:rsidRPr="00A23A6C">
        <w:rPr>
          <w:rFonts w:ascii="Times New Roman" w:hAnsi="Times New Roman" w:cs="Times New Roman"/>
          <w:kern w:val="0"/>
          <w:szCs w:val="24"/>
          <w:lang w:val="en-US"/>
          <w14:ligatures w14:val="none"/>
        </w:rPr>
        <w:t xml:space="preserve"> and the parameters η and σ are all positive real numbers.</w:t>
      </w:r>
    </w:p>
    <w:p w14:paraId="18F9317C" w14:textId="1638D181"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Log-Normal distribution:</w:t>
      </w:r>
    </w:p>
    <w:p w14:paraId="2AEC116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exponential distribution is given by:</w:t>
      </w:r>
    </w:p>
    <w:p w14:paraId="3D646E7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0EEA119"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m:oMathPara>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μ</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Times New Roman" w:cs="Times New Roman"/>
                  <w:kern w:val="0"/>
                  <w:szCs w:val="24"/>
                  <w:lang w:val="en-US"/>
                  <w14:ligatures w14:val="none"/>
                </w:rPr>
                <m:t>1</m:t>
              </m:r>
            </m:num>
            <m:den>
              <m:r>
                <w:rPr>
                  <w:rFonts w:ascii="Cambria Math" w:hAnsi="Cambria Math" w:cs="Times New Roman"/>
                  <w:kern w:val="0"/>
                  <w:szCs w:val="24"/>
                  <w:lang w:val="en-US"/>
                  <w14:ligatures w14:val="none"/>
                </w:rPr>
                <m:t>xσ</m:t>
              </m:r>
              <m:rad>
                <m:radPr>
                  <m:degHide m:val="1"/>
                  <m:ctrlPr>
                    <w:rPr>
                      <w:rFonts w:ascii="Cambria Math" w:hAnsi="Times New Roman" w:cs="Times New Roman"/>
                      <w:i/>
                      <w:kern w:val="0"/>
                      <w:szCs w:val="24"/>
                      <w:lang w:val="en-US"/>
                      <w14:ligatures w14:val="none"/>
                    </w:rPr>
                  </m:ctrlPr>
                </m:radPr>
                <m:deg/>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π</m:t>
                  </m:r>
                </m:e>
              </m:rad>
            </m:den>
          </m:f>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lnx-μ</m:t>
                          </m:r>
                        </m:e>
                      </m:d>
                    </m:e>
                    <m:sup>
                      <m:r>
                        <w:rPr>
                          <w:rFonts w:ascii="Cambria Math" w:hAnsi="Times New Roman" w:cs="Times New Roman"/>
                          <w:kern w:val="0"/>
                          <w:szCs w:val="24"/>
                          <w:lang w:val="en-US"/>
                          <w14:ligatures w14:val="none"/>
                        </w:rPr>
                        <m:t>2</m:t>
                      </m:r>
                    </m:sup>
                  </m:sSup>
                </m:num>
                <m:den>
                  <m:sSup>
                    <m:sSupPr>
                      <m:ctrlPr>
                        <w:rPr>
                          <w:rFonts w:ascii="Cambria Math" w:hAnsi="Times New Roman" w:cs="Times New Roman"/>
                          <w:i/>
                          <w:kern w:val="0"/>
                          <w:szCs w:val="24"/>
                          <w:lang w:val="en-US"/>
                          <w14:ligatures w14:val="none"/>
                        </w:rPr>
                      </m:ctrlPr>
                    </m:sSupPr>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σ</m:t>
                      </m:r>
                    </m:e>
                    <m:sup>
                      <m:r>
                        <w:rPr>
                          <w:rFonts w:ascii="Cambria Math" w:hAnsi="Times New Roman" w:cs="Times New Roman"/>
                          <w:kern w:val="0"/>
                          <w:szCs w:val="24"/>
                          <w:lang w:val="en-US"/>
                          <w14:ligatures w14:val="none"/>
                        </w:rPr>
                        <m:t>2</m:t>
                      </m:r>
                    </m:sup>
                  </m:sSup>
                </m:den>
              </m:f>
            </m:sup>
          </m:sSup>
        </m:oMath>
      </m:oMathPara>
    </w:p>
    <w:p w14:paraId="6DA71C10"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3EEC85CD" w14:textId="77777777" w:rsidR="007538B7"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Where</w:t>
      </w:r>
      <w:r>
        <w:rPr>
          <w:rFonts w:ascii="Times New Roman" w:hAnsi="Times New Roman" w:cs="Times New Roman"/>
          <w:kern w:val="0"/>
          <w:szCs w:val="24"/>
          <w:lang w:val="en-US"/>
          <w14:ligatures w14:val="none"/>
        </w:rPr>
        <w:t>:</w:t>
      </w:r>
    </w:p>
    <w:p w14:paraId="12D5EA35"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 xml:space="preserve"> μ: Mean of the natural logarithm of the variable</w:t>
      </w:r>
    </w:p>
    <w:p w14:paraId="3386B9D6"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σ: Standard deviation of the natural logarithm of the variable</w:t>
      </w:r>
    </w:p>
    <w:p w14:paraId="529424A0"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 xml:space="preserve">x: Random variable, must be </w:t>
      </w:r>
      <w:r>
        <w:rPr>
          <w:rFonts w:ascii="Times New Roman" w:hAnsi="Times New Roman" w:cs="Times New Roman"/>
          <w:kern w:val="0"/>
          <w:szCs w:val="24"/>
          <w14:ligatures w14:val="none"/>
        </w:rPr>
        <w:t>x&gt;0</w:t>
      </w:r>
    </w:p>
    <w:p w14:paraId="184DFED2" w14:textId="77777777" w:rsidR="007538B7" w:rsidRPr="00DC5EB2" w:rsidRDefault="007538B7" w:rsidP="00E07CF6">
      <w:pPr>
        <w:tabs>
          <w:tab w:val="left" w:pos="567"/>
        </w:tabs>
        <w:spacing w:after="0" w:line="360" w:lineRule="auto"/>
        <w:jc w:val="both"/>
        <w:rPr>
          <w:rFonts w:ascii="Times New Roman" w:eastAsia="Times New Roman" w:hAnsi="Times New Roman" w:cs="Times New Roman"/>
          <w:szCs w:val="24"/>
          <w:lang w:eastAsia="en-IN"/>
        </w:rPr>
      </w:pPr>
      <w:r>
        <w:rPr>
          <w:rFonts w:ascii="Times New Roman" w:eastAsia="Times New Roman" w:hAnsi="Times New Roman" w:cs="Times New Roman"/>
          <w:b/>
          <w:bCs/>
          <w:szCs w:val="24"/>
          <w:lang w:eastAsia="en-IN"/>
        </w:rPr>
        <w:t xml:space="preserve">Distribution </w:t>
      </w:r>
      <w:r w:rsidRPr="00D5386B">
        <w:rPr>
          <w:rFonts w:ascii="Times New Roman" w:eastAsia="Times New Roman" w:hAnsi="Times New Roman" w:cs="Times New Roman"/>
          <w:b/>
          <w:bCs/>
          <w:szCs w:val="24"/>
          <w:lang w:eastAsia="en-IN"/>
        </w:rPr>
        <w:t>Selection Criteria</w:t>
      </w:r>
    </w:p>
    <w:p w14:paraId="033578F6" w14:textId="77777777" w:rsidR="007538B7" w:rsidRPr="0078798B" w:rsidRDefault="007538B7" w:rsidP="00E07CF6">
      <w:pPr>
        <w:tabs>
          <w:tab w:val="left" w:pos="567"/>
        </w:tabs>
        <w:spacing w:after="0" w:line="360" w:lineRule="auto"/>
        <w:jc w:val="both"/>
        <w:rPr>
          <w:rFonts w:ascii="Times New Roman" w:eastAsia="Times New Roman" w:hAnsi="Times New Roman" w:cs="Times New Roman"/>
          <w:b/>
          <w:bCs/>
          <w:szCs w:val="24"/>
          <w:lang w:eastAsia="en-IN"/>
        </w:rPr>
      </w:pPr>
      <w:r w:rsidRPr="0078798B">
        <w:rPr>
          <w:rFonts w:ascii="Times New Roman" w:eastAsia="Times New Roman" w:hAnsi="Times New Roman" w:cs="Times New Roman"/>
          <w:b/>
          <w:bCs/>
          <w:szCs w:val="24"/>
          <w:lang w:eastAsia="en-IN"/>
        </w:rPr>
        <w:t>Akaike's Information Criterion (AIC)</w:t>
      </w:r>
    </w:p>
    <w:p w14:paraId="356E3176" w14:textId="7EBDFBDD" w:rsidR="007538B7" w:rsidRDefault="007538B7" w:rsidP="00E07CF6">
      <w:pPr>
        <w:tabs>
          <w:tab w:val="left" w:pos="567"/>
        </w:tabs>
        <w:spacing w:after="0" w:line="360" w:lineRule="auto"/>
        <w:jc w:val="both"/>
        <w:rPr>
          <w:rFonts w:ascii="Times New Roman" w:eastAsia="Times New Roman" w:hAnsi="Times New Roman" w:cs="Times New Roman"/>
          <w:szCs w:val="24"/>
          <w:lang w:eastAsia="en-IN"/>
        </w:rPr>
      </w:pPr>
      <w:r w:rsidRPr="009C4308">
        <w:rPr>
          <w:rFonts w:ascii="Times New Roman" w:eastAsia="Times New Roman" w:hAnsi="Times New Roman" w:cs="Times New Roman"/>
          <w:szCs w:val="24"/>
          <w:lang w:eastAsia="en-IN"/>
        </w:rPr>
        <w:t xml:space="preserve">Akaike first created the AIC in 1973 by adjusting biased empirical information (Akaike, 1973). It is a mathematical technique that is used to assess how well a model matches the data it was created from. AIC is a statistical tool used to </w:t>
      </w:r>
      <w:proofErr w:type="spellStart"/>
      <w:r w:rsidRPr="009C4308">
        <w:rPr>
          <w:rFonts w:ascii="Times New Roman" w:eastAsia="Times New Roman" w:hAnsi="Times New Roman" w:cs="Times New Roman"/>
          <w:szCs w:val="24"/>
          <w:lang w:eastAsia="en-IN"/>
        </w:rPr>
        <w:t>analyze</w:t>
      </w:r>
      <w:proofErr w:type="spellEnd"/>
      <w:r w:rsidRPr="009C4308">
        <w:rPr>
          <w:rFonts w:ascii="Times New Roman" w:eastAsia="Times New Roman" w:hAnsi="Times New Roman" w:cs="Times New Roman"/>
          <w:szCs w:val="24"/>
          <w:lang w:eastAsia="en-IN"/>
        </w:rPr>
        <w:t xml:space="preserve"> various models and identify the best fit for the data (Bevans, 2023). AIC is determined by:</w:t>
      </w:r>
    </w:p>
    <w:p w14:paraId="5F6C4945" w14:textId="050A428A" w:rsidR="007538B7" w:rsidRPr="00291C66" w:rsidRDefault="007538B7" w:rsidP="00E07CF6">
      <w:pPr>
        <w:tabs>
          <w:tab w:val="left" w:pos="567"/>
        </w:tabs>
        <w:spacing w:after="0" w:line="360" w:lineRule="auto"/>
        <w:jc w:val="center"/>
        <w:rPr>
          <w:rFonts w:ascii="Times New Roman" w:eastAsia="Times New Roman" w:hAnsi="Times New Roman" w:cs="Times New Roman"/>
          <w:szCs w:val="24"/>
          <w:lang w:eastAsia="en-IN"/>
        </w:rPr>
      </w:pPr>
      <w:r w:rsidRPr="005B136B">
        <w:rPr>
          <w:rFonts w:ascii="Times New Roman" w:eastAsia="Times New Roman" w:hAnsi="Times New Roman" w:cs="Times New Roman"/>
          <w:szCs w:val="24"/>
          <w:lang w:eastAsia="en-IN"/>
        </w:rPr>
        <w:t xml:space="preserve">AIC = </w:t>
      </w:r>
      <m:oMath>
        <m:r>
          <m:rPr>
            <m:sty m:val="p"/>
          </m:rPr>
          <w:rPr>
            <w:rFonts w:ascii="Cambria Math" w:eastAsia="Times New Roman" w:hAnsi="Cambria Math" w:cs="Times New Roman"/>
            <w:szCs w:val="24"/>
            <w:lang w:eastAsia="en-IN"/>
          </w:rPr>
          <m:t>2k-2</m:t>
        </m:r>
      </m:oMath>
      <w:r w:rsidRPr="00C23284">
        <w:rPr>
          <w:rFonts w:ascii="Times New Roman" w:eastAsia="Times New Roman" w:hAnsi="Times New Roman" w:cs="Times New Roman"/>
          <w:szCs w:val="24"/>
          <w:lang w:eastAsia="en-IN"/>
        </w:rPr>
        <w:t>ln</w:t>
      </w:r>
      <m:oMath>
        <m:r>
          <w:rPr>
            <w:rFonts w:ascii="Cambria Math" w:eastAsia="Times New Roman" w:hAnsi="Cambria Math" w:cs="Times New Roman"/>
            <w:szCs w:val="24"/>
            <w:lang w:eastAsia="en-IN"/>
          </w:rPr>
          <m:t>(</m:t>
        </m:r>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r>
          <w:rPr>
            <w:rFonts w:ascii="Cambria Math" w:eastAsia="Times New Roman" w:hAnsi="Cambria Math" w:cs="Times New Roman"/>
            <w:szCs w:val="24"/>
            <w:lang w:eastAsia="en-IN"/>
          </w:rPr>
          <m:t>)</m:t>
        </m:r>
      </m:oMath>
    </w:p>
    <w:p w14:paraId="5843BEE5" w14:textId="77777777" w:rsidR="007538B7" w:rsidRPr="0078798B" w:rsidRDefault="007538B7" w:rsidP="00E07CF6">
      <w:pPr>
        <w:tabs>
          <w:tab w:val="left" w:pos="567"/>
        </w:tabs>
        <w:spacing w:after="0" w:line="360" w:lineRule="auto"/>
        <w:jc w:val="both"/>
        <w:rPr>
          <w:rFonts w:ascii="Times New Roman" w:eastAsia="Times New Roman" w:hAnsi="Times New Roman" w:cs="Times New Roman"/>
          <w:b/>
          <w:bCs/>
          <w:szCs w:val="24"/>
          <w:lang w:eastAsia="en-IN"/>
        </w:rPr>
      </w:pPr>
      <w:r w:rsidRPr="0078798B">
        <w:rPr>
          <w:rFonts w:ascii="Times New Roman" w:eastAsia="Times New Roman" w:hAnsi="Times New Roman" w:cs="Times New Roman"/>
          <w:b/>
          <w:bCs/>
          <w:szCs w:val="24"/>
          <w:lang w:eastAsia="en-IN"/>
        </w:rPr>
        <w:t>Bayesian information criterion (BIC)</w:t>
      </w:r>
    </w:p>
    <w:p w14:paraId="39FF476F" w14:textId="682F6EE3" w:rsidR="007538B7" w:rsidRDefault="007538B7" w:rsidP="00E07CF6">
      <w:pPr>
        <w:tabs>
          <w:tab w:val="left" w:pos="567"/>
        </w:tabs>
        <w:spacing w:after="0" w:line="360" w:lineRule="auto"/>
        <w:jc w:val="both"/>
        <w:rPr>
          <w:rFonts w:ascii="Times New Roman" w:eastAsia="Times New Roman" w:hAnsi="Times New Roman" w:cs="Times New Roman"/>
          <w:szCs w:val="24"/>
          <w:lang w:eastAsia="en-IN"/>
        </w:rPr>
      </w:pPr>
      <w:r w:rsidRPr="009C4308">
        <w:rPr>
          <w:rFonts w:ascii="Times New Roman" w:eastAsia="Times New Roman" w:hAnsi="Times New Roman" w:cs="Times New Roman"/>
          <w:szCs w:val="24"/>
          <w:lang w:eastAsia="en-IN"/>
        </w:rPr>
        <w:t xml:space="preserve">The BIC is another often-used information criterion. BIC is determined using a Bayesian framework as an estimate of the Bayes factor for two competing models, in contrast to AIC (Schwarz, 1978; </w:t>
      </w:r>
      <w:proofErr w:type="spellStart"/>
      <w:r w:rsidRPr="009C4308">
        <w:rPr>
          <w:rFonts w:ascii="Times New Roman" w:eastAsia="Times New Roman" w:hAnsi="Times New Roman" w:cs="Times New Roman"/>
          <w:szCs w:val="24"/>
          <w:lang w:eastAsia="en-IN"/>
        </w:rPr>
        <w:t>Kass</w:t>
      </w:r>
      <w:proofErr w:type="spellEnd"/>
      <w:r w:rsidRPr="009C4308">
        <w:rPr>
          <w:rFonts w:ascii="Times New Roman" w:eastAsia="Times New Roman" w:hAnsi="Times New Roman" w:cs="Times New Roman"/>
          <w:szCs w:val="24"/>
          <w:lang w:eastAsia="en-IN"/>
        </w:rPr>
        <w:t xml:space="preserve"> and </w:t>
      </w:r>
      <w:proofErr w:type="spellStart"/>
      <w:r w:rsidRPr="009C4308">
        <w:rPr>
          <w:rFonts w:ascii="Times New Roman" w:eastAsia="Times New Roman" w:hAnsi="Times New Roman" w:cs="Times New Roman"/>
          <w:szCs w:val="24"/>
          <w:lang w:eastAsia="en-IN"/>
        </w:rPr>
        <w:t>Rafftery</w:t>
      </w:r>
      <w:proofErr w:type="spellEnd"/>
      <w:r w:rsidRPr="009C4308">
        <w:rPr>
          <w:rFonts w:ascii="Times New Roman" w:eastAsia="Times New Roman" w:hAnsi="Times New Roman" w:cs="Times New Roman"/>
          <w:szCs w:val="24"/>
          <w:lang w:eastAsia="en-IN"/>
        </w:rPr>
        <w:t>, 1995). The BIC is calculated as:</w:t>
      </w:r>
    </w:p>
    <w:p w14:paraId="11644AEA" w14:textId="27DFAA97" w:rsidR="007538B7" w:rsidRPr="00937A9C" w:rsidRDefault="007538B7" w:rsidP="00E07CF6">
      <w:pPr>
        <w:tabs>
          <w:tab w:val="left" w:pos="567"/>
        </w:tabs>
        <w:spacing w:after="0" w:line="360" w:lineRule="auto"/>
        <w:jc w:val="center"/>
        <w:rPr>
          <w:rFonts w:ascii="Times New Roman" w:eastAsia="Times New Roman" w:hAnsi="Times New Roman" w:cs="Times New Roman"/>
          <w:szCs w:val="24"/>
          <w:lang w:eastAsia="en-IN"/>
        </w:rPr>
      </w:pPr>
      <w:r w:rsidRPr="00937A9C">
        <w:rPr>
          <w:rFonts w:ascii="Times New Roman" w:eastAsia="Times New Roman" w:hAnsi="Times New Roman" w:cs="Times New Roman"/>
          <w:szCs w:val="24"/>
          <w:lang w:eastAsia="en-IN"/>
        </w:rPr>
        <w:t xml:space="preserve">BIC = </w:t>
      </w:r>
      <m:oMath>
        <m:r>
          <m:rPr>
            <m:sty m:val="p"/>
          </m:rPr>
          <w:rPr>
            <w:rFonts w:ascii="Cambria Math" w:eastAsia="Times New Roman" w:hAnsi="Cambria Math" w:cs="Times New Roman"/>
            <w:szCs w:val="24"/>
            <w:lang w:eastAsia="en-IN"/>
          </w:rPr>
          <m:t>k×</m:t>
        </m:r>
        <m:func>
          <m:funcPr>
            <m:ctrlPr>
              <w:rPr>
                <w:rFonts w:ascii="Cambria Math" w:eastAsia="Times New Roman" w:hAnsi="Cambria Math" w:cs="Times New Roman"/>
                <w:szCs w:val="24"/>
                <w:lang w:eastAsia="en-IN"/>
              </w:rPr>
            </m:ctrlPr>
          </m:funcPr>
          <m:fName>
            <m:r>
              <m:rPr>
                <m:sty m:val="p"/>
              </m:rPr>
              <w:rPr>
                <w:rFonts w:ascii="Cambria Math" w:eastAsia="Times New Roman" w:hAnsi="Cambria Math" w:cs="Times New Roman"/>
                <w:szCs w:val="24"/>
                <w:lang w:eastAsia="en-IN"/>
              </w:rPr>
              <m:t>ln</m:t>
            </m:r>
          </m:fName>
          <m:e>
            <m:r>
              <m:rPr>
                <m:sty m:val="p"/>
              </m:rPr>
              <w:rPr>
                <w:rFonts w:ascii="Cambria Math" w:eastAsia="Times New Roman" w:hAnsi="Cambria Math" w:cs="Times New Roman"/>
                <w:szCs w:val="24"/>
                <w:lang w:eastAsia="en-IN"/>
              </w:rPr>
              <m:t>N</m:t>
            </m:r>
          </m:e>
        </m:func>
        <m:r>
          <m:rPr>
            <m:sty m:val="p"/>
          </m:rPr>
          <w:rPr>
            <w:rFonts w:ascii="Cambria Math" w:eastAsia="Times New Roman" w:hAnsi="Cambria Math" w:cs="Times New Roman"/>
            <w:szCs w:val="24"/>
            <w:lang w:eastAsia="en-IN"/>
          </w:rPr>
          <m:t>-2</m:t>
        </m:r>
        <m:func>
          <m:funcPr>
            <m:ctrlPr>
              <w:rPr>
                <w:rFonts w:ascii="Cambria Math" w:eastAsia="Times New Roman" w:hAnsi="Cambria Math" w:cs="Times New Roman"/>
                <w:szCs w:val="24"/>
                <w:lang w:eastAsia="en-IN"/>
              </w:rPr>
            </m:ctrlPr>
          </m:funcPr>
          <m:fName>
            <m:r>
              <m:rPr>
                <m:sty m:val="p"/>
              </m:rPr>
              <w:rPr>
                <w:rFonts w:ascii="Cambria Math" w:eastAsia="Times New Roman" w:hAnsi="Cambria Math" w:cs="Times New Roman"/>
                <w:szCs w:val="24"/>
                <w:lang w:eastAsia="en-IN"/>
              </w:rPr>
              <m:t>ln</m:t>
            </m:r>
          </m:fName>
          <m:e>
            <m:r>
              <w:rPr>
                <w:rFonts w:ascii="Cambria Math" w:eastAsia="Times New Roman" w:hAnsi="Cambria Math" w:cs="Times New Roman"/>
                <w:szCs w:val="24"/>
                <w:lang w:eastAsia="en-IN"/>
              </w:rPr>
              <m:t>(</m:t>
            </m:r>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r>
              <w:rPr>
                <w:rFonts w:ascii="Cambria Math" w:eastAsia="Times New Roman" w:hAnsi="Cambria Math" w:cs="Times New Roman"/>
                <w:szCs w:val="24"/>
                <w:lang w:eastAsia="en-IN"/>
              </w:rPr>
              <m:t>)</m:t>
            </m:r>
          </m:e>
        </m:func>
      </m:oMath>
    </w:p>
    <w:p w14:paraId="4F9AA176" w14:textId="77777777" w:rsidR="007538B7" w:rsidRPr="000D1861" w:rsidRDefault="007538B7" w:rsidP="00E07CF6">
      <w:pPr>
        <w:tabs>
          <w:tab w:val="left" w:pos="567"/>
        </w:tabs>
        <w:spacing w:after="0" w:line="360" w:lineRule="auto"/>
        <w:jc w:val="both"/>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t>w</w:t>
      </w:r>
      <w:r w:rsidRPr="00937A9C">
        <w:rPr>
          <w:rFonts w:ascii="Times New Roman" w:eastAsia="Times New Roman" w:hAnsi="Times New Roman" w:cs="Times New Roman"/>
          <w:szCs w:val="24"/>
          <w:lang w:eastAsia="en-IN"/>
        </w:rPr>
        <w:t>here</w:t>
      </w:r>
      <w:r>
        <w:rPr>
          <w:rFonts w:ascii="Times New Roman" w:eastAsia="Times New Roman" w:hAnsi="Times New Roman" w:cs="Times New Roman"/>
          <w:szCs w:val="24"/>
          <w:lang w:eastAsia="en-IN"/>
        </w:rPr>
        <w:t xml:space="preserve"> </w:t>
      </w:r>
      <w:r w:rsidRPr="00937A9C">
        <w:rPr>
          <w:rFonts w:ascii="Times New Roman" w:eastAsia="Times New Roman" w:hAnsi="Times New Roman" w:cs="Times New Roman"/>
          <w:szCs w:val="24"/>
          <w:lang w:eastAsia="en-IN"/>
        </w:rPr>
        <w:t xml:space="preserve">k = </w:t>
      </w:r>
      <w:r>
        <w:rPr>
          <w:rFonts w:ascii="Times New Roman" w:eastAsia="Times New Roman" w:hAnsi="Times New Roman" w:cs="Times New Roman"/>
          <w:szCs w:val="24"/>
          <w:lang w:eastAsia="en-IN"/>
        </w:rPr>
        <w:t>t</w:t>
      </w:r>
      <w:r w:rsidRPr="00937A9C">
        <w:rPr>
          <w:rFonts w:ascii="Times New Roman" w:eastAsia="Times New Roman" w:hAnsi="Times New Roman" w:cs="Times New Roman"/>
          <w:szCs w:val="24"/>
          <w:lang w:eastAsia="en-IN"/>
        </w:rPr>
        <w:t>he number of independent variables included in the model's construction,</w:t>
      </w:r>
      <w:r>
        <w:rPr>
          <w:rFonts w:ascii="Times New Roman" w:eastAsia="Times New Roman" w:hAnsi="Times New Roman" w:cs="Times New Roman"/>
          <w:szCs w:val="24"/>
          <w:lang w:eastAsia="en-IN"/>
        </w:rPr>
        <w:t xml:space="preserve"> </w:t>
      </w:r>
      <w:r w:rsidRPr="00937A9C">
        <w:rPr>
          <w:rFonts w:ascii="Times New Roman" w:eastAsia="Times New Roman" w:hAnsi="Times New Roman" w:cs="Times New Roman"/>
          <w:szCs w:val="24"/>
          <w:lang w:eastAsia="en-IN"/>
        </w:rPr>
        <w:t xml:space="preserve">ln = </w:t>
      </w:r>
      <w:r>
        <w:rPr>
          <w:rFonts w:ascii="Times New Roman" w:eastAsia="Times New Roman" w:hAnsi="Times New Roman" w:cs="Times New Roman"/>
          <w:szCs w:val="24"/>
          <w:lang w:eastAsia="en-IN"/>
        </w:rPr>
        <w:t>n</w:t>
      </w:r>
      <w:r w:rsidRPr="00937A9C">
        <w:rPr>
          <w:rFonts w:ascii="Times New Roman" w:eastAsia="Times New Roman" w:hAnsi="Times New Roman" w:cs="Times New Roman"/>
          <w:szCs w:val="24"/>
          <w:lang w:eastAsia="en-IN"/>
        </w:rPr>
        <w:t xml:space="preserve">atural </w:t>
      </w:r>
      <w:r>
        <w:rPr>
          <w:rFonts w:ascii="Times New Roman" w:eastAsia="Times New Roman" w:hAnsi="Times New Roman" w:cs="Times New Roman"/>
          <w:szCs w:val="24"/>
          <w:lang w:eastAsia="en-IN"/>
        </w:rPr>
        <w:t>l</w:t>
      </w:r>
      <w:r w:rsidRPr="00937A9C">
        <w:rPr>
          <w:rFonts w:ascii="Times New Roman" w:eastAsia="Times New Roman" w:hAnsi="Times New Roman" w:cs="Times New Roman"/>
          <w:szCs w:val="24"/>
          <w:lang w:eastAsia="en-IN"/>
        </w:rPr>
        <w:t>og</w:t>
      </w:r>
      <w:r>
        <w:rPr>
          <w:rFonts w:ascii="Times New Roman" w:eastAsia="Times New Roman" w:hAnsi="Times New Roman" w:cs="Times New Roman"/>
          <w:szCs w:val="24"/>
          <w:lang w:eastAsia="en-IN"/>
        </w:rPr>
        <w:t>,</w:t>
      </w:r>
      <w:r w:rsidRPr="00937A9C">
        <w:rPr>
          <w:rFonts w:ascii="Times New Roman" w:eastAsia="Times New Roman" w:hAnsi="Times New Roman" w:cs="Times New Roman"/>
          <w:szCs w:val="24"/>
          <w:lang w:eastAsia="en-IN"/>
        </w:rPr>
        <w:t xml:space="preserve"> and </w:t>
      </w:r>
      <m:oMath>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oMath>
      <w:r w:rsidRPr="00937A9C">
        <w:rPr>
          <w:rFonts w:ascii="Times New Roman" w:eastAsia="Times New Roman" w:hAnsi="Times New Roman" w:cs="Times New Roman"/>
          <w:szCs w:val="24"/>
          <w:lang w:eastAsia="en-IN"/>
        </w:rPr>
        <w:t xml:space="preserve"> = </w:t>
      </w:r>
      <w:r>
        <w:rPr>
          <w:rFonts w:ascii="Times New Roman" w:eastAsia="Times New Roman" w:hAnsi="Times New Roman" w:cs="Times New Roman"/>
          <w:szCs w:val="24"/>
          <w:lang w:eastAsia="en-IN"/>
        </w:rPr>
        <w:t>t</w:t>
      </w:r>
      <w:r w:rsidRPr="00937A9C">
        <w:rPr>
          <w:rFonts w:ascii="Times New Roman" w:eastAsia="Times New Roman" w:hAnsi="Times New Roman" w:cs="Times New Roman"/>
          <w:szCs w:val="24"/>
          <w:lang w:eastAsia="en-IN"/>
        </w:rPr>
        <w:t>he maximum likelihood estimates of the model</w:t>
      </w:r>
      <w:r>
        <w:rPr>
          <w:rFonts w:ascii="Times New Roman" w:eastAsia="Times New Roman" w:hAnsi="Times New Roman" w:cs="Times New Roman"/>
          <w:szCs w:val="24"/>
          <w:lang w:eastAsia="en-IN"/>
        </w:rPr>
        <w:t>.</w:t>
      </w:r>
    </w:p>
    <w:p w14:paraId="7A311D61" w14:textId="77777777" w:rsidR="007538B7" w:rsidRPr="00A23A6C" w:rsidRDefault="007538B7" w:rsidP="00E07CF6">
      <w:pPr>
        <w:numPr>
          <w:ilvl w:val="1"/>
          <w:numId w:val="7"/>
        </w:numPr>
        <w:autoSpaceDE w:val="0"/>
        <w:autoSpaceDN w:val="0"/>
        <w:adjustRightInd w:val="0"/>
        <w:spacing w:after="0" w:line="360" w:lineRule="auto"/>
        <w:contextualSpacing/>
        <w:jc w:val="both"/>
        <w:rPr>
          <w:rFonts w:ascii="Times New Roman" w:hAnsi="Times New Roman" w:cs="Times New Roman"/>
          <w:b/>
          <w:bCs/>
          <w:kern w:val="0"/>
          <w:szCs w:val="24"/>
          <w14:ligatures w14:val="none"/>
        </w:rPr>
      </w:pPr>
      <w:r w:rsidRPr="00A23A6C">
        <w:rPr>
          <w:rFonts w:ascii="Times New Roman" w:hAnsi="Times New Roman" w:cs="Times New Roman"/>
          <w:b/>
          <w:bCs/>
          <w:kern w:val="0"/>
          <w:szCs w:val="24"/>
          <w14:ligatures w14:val="none"/>
        </w:rPr>
        <w:t>Goodness of Fit</w:t>
      </w:r>
    </w:p>
    <w:p w14:paraId="4941198F" w14:textId="77777777" w:rsidR="007538B7" w:rsidRPr="001F730A"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goodness-of-fit tests, namely, Kolmogorov-Smirnov</w:t>
      </w:r>
      <w:r>
        <w:rPr>
          <w:rFonts w:ascii="Times New Roman" w:hAnsi="Times New Roman" w:cs="Times New Roman"/>
          <w:kern w:val="0"/>
          <w:szCs w:val="24"/>
          <w:lang w:val="en-US"/>
          <w14:ligatures w14:val="none"/>
        </w:rPr>
        <w:t xml:space="preserve">, </w:t>
      </w:r>
      <w:r w:rsidRPr="00010192">
        <w:rPr>
          <w:rFonts w:ascii="Times New Roman" w:hAnsi="Times New Roman" w:cs="Times New Roman"/>
          <w:kern w:val="0"/>
          <w:szCs w:val="24"/>
          <w14:ligatures w14:val="none"/>
        </w:rPr>
        <w:t>Cramér–von Mises</w:t>
      </w:r>
      <w:r>
        <w:rPr>
          <w:rFonts w:ascii="Times New Roman" w:hAnsi="Times New Roman" w:cs="Times New Roman"/>
          <w:b/>
          <w:bCs/>
          <w:kern w:val="0"/>
          <w:szCs w:val="24"/>
          <w14:ligatures w14:val="none"/>
        </w:rPr>
        <w:t xml:space="preserve"> </w:t>
      </w:r>
      <w:r w:rsidRPr="00A23A6C">
        <w:rPr>
          <w:rFonts w:ascii="Times New Roman" w:hAnsi="Times New Roman" w:cs="Times New Roman"/>
          <w:kern w:val="0"/>
          <w:szCs w:val="24"/>
          <w:lang w:val="en-US"/>
          <w14:ligatures w14:val="none"/>
        </w:rPr>
        <w:t>and Anderson-Darling, were used at 5% significance level for the selection of the best-fit distribution. The best-fitted distribution is selected based on the minimum error produced, which is evaluated by the following techniques:</w:t>
      </w:r>
      <w:r w:rsidRPr="00A23A6C">
        <w:rPr>
          <w:rFonts w:ascii="Times New Roman" w:hAnsi="Times New Roman" w:cs="Times New Roman"/>
          <w:b/>
          <w:bCs/>
          <w:kern w:val="0"/>
          <w:szCs w:val="24"/>
          <w14:ligatures w14:val="none"/>
        </w:rPr>
        <w:t xml:space="preserve"> </w:t>
      </w:r>
    </w:p>
    <w:p w14:paraId="617E5E96" w14:textId="77777777" w:rsidR="007538B7" w:rsidRPr="00A23A6C" w:rsidRDefault="007538B7" w:rsidP="00E07CF6">
      <w:pPr>
        <w:numPr>
          <w:ilvl w:val="2"/>
          <w:numId w:val="7"/>
        </w:numPr>
        <w:autoSpaceDE w:val="0"/>
        <w:autoSpaceDN w:val="0"/>
        <w:adjustRightInd w:val="0"/>
        <w:spacing w:after="0" w:line="360" w:lineRule="auto"/>
        <w:contextualSpacing/>
        <w:jc w:val="both"/>
        <w:rPr>
          <w:rFonts w:ascii="Times New Roman" w:hAnsi="Times New Roman" w:cs="Times New Roman"/>
          <w:b/>
          <w:bCs/>
          <w:kern w:val="0"/>
          <w:szCs w:val="24"/>
          <w14:ligatures w14:val="none"/>
        </w:rPr>
      </w:pPr>
      <w:bookmarkStart w:id="0" w:name="_Hlk205403311"/>
      <w:r w:rsidRPr="00A23A6C">
        <w:rPr>
          <w:rFonts w:ascii="Times New Roman" w:hAnsi="Times New Roman" w:cs="Times New Roman"/>
          <w:b/>
          <w:bCs/>
          <w:kern w:val="0"/>
          <w:szCs w:val="24"/>
          <w14:ligatures w14:val="none"/>
        </w:rPr>
        <w:t>Kolmogorov-Smirnov goodness of fit test:</w:t>
      </w:r>
    </w:p>
    <w:p w14:paraId="47FF7FF3" w14:textId="6C5496E5" w:rsidR="007538B7" w:rsidRPr="00A23A6C"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lastRenderedPageBreak/>
        <w:t>The Kolmogorov-Smirnov (K-S) test is a goodness-of-fit statistic that compares an empirical distribution function (</w:t>
      </w:r>
      <w:proofErr w:type="spellStart"/>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x</w:t>
      </w:r>
      <w:proofErr w:type="spellEnd"/>
      <w:r w:rsidRPr="00A23A6C">
        <w:rPr>
          <w:rFonts w:ascii="Times New Roman" w:hAnsi="Times New Roman" w:cs="Times New Roman"/>
          <w:kern w:val="0"/>
          <w:szCs w:val="24"/>
          <w:lang w:val="en-US"/>
          <w14:ligatures w14:val="none"/>
        </w:rPr>
        <w:t>), with a specified distribution function (</w:t>
      </w:r>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y</w:t>
      </w:r>
      <w:r w:rsidRPr="00A23A6C">
        <w:rPr>
          <w:rFonts w:ascii="Times New Roman" w:hAnsi="Times New Roman" w:cs="Times New Roman"/>
          <w:kern w:val="0"/>
          <w:szCs w:val="24"/>
          <w:lang w:val="en-US"/>
          <w14:ligatures w14:val="none"/>
        </w:rPr>
        <w:t>)</w:t>
      </w:r>
      <w:r w:rsidR="002372BE">
        <w:rPr>
          <w:rFonts w:ascii="Times New Roman" w:hAnsi="Times New Roman" w:cs="Times New Roman"/>
          <w:kern w:val="0"/>
          <w:szCs w:val="24"/>
          <w:lang w:val="en-US"/>
          <w14:ligatures w14:val="none"/>
        </w:rPr>
        <w:t xml:space="preserve"> (</w:t>
      </w:r>
      <w:r w:rsidR="002372BE" w:rsidRPr="002372BE">
        <w:rPr>
          <w:rFonts w:ascii="Times New Roman" w:hAnsi="Times New Roman" w:cs="Times New Roman"/>
          <w:kern w:val="0"/>
          <w:szCs w:val="24"/>
          <w14:ligatures w14:val="none"/>
        </w:rPr>
        <w:t>Massey</w:t>
      </w:r>
      <w:r w:rsidR="002372BE">
        <w:rPr>
          <w:rFonts w:ascii="Times New Roman" w:hAnsi="Times New Roman" w:cs="Times New Roman"/>
          <w:kern w:val="0"/>
          <w:szCs w:val="24"/>
          <w14:ligatures w14:val="none"/>
        </w:rPr>
        <w:t xml:space="preserve">, </w:t>
      </w:r>
      <w:r w:rsidR="002372BE" w:rsidRPr="002372BE">
        <w:rPr>
          <w:rFonts w:ascii="Times New Roman" w:hAnsi="Times New Roman" w:cs="Times New Roman"/>
          <w:kern w:val="0"/>
          <w:szCs w:val="24"/>
          <w14:ligatures w14:val="none"/>
        </w:rPr>
        <w:t>1951)</w:t>
      </w:r>
      <w:r w:rsidRPr="00A23A6C">
        <w:rPr>
          <w:rFonts w:ascii="Times New Roman" w:hAnsi="Times New Roman" w:cs="Times New Roman"/>
          <w:kern w:val="0"/>
          <w:szCs w:val="24"/>
          <w:lang w:val="en-US"/>
          <w14:ligatures w14:val="none"/>
        </w:rPr>
        <w:t xml:space="preserve">. Many </w:t>
      </w:r>
      <w:proofErr w:type="gramStart"/>
      <w:r w:rsidRPr="00A23A6C">
        <w:rPr>
          <w:rFonts w:ascii="Times New Roman" w:hAnsi="Times New Roman" w:cs="Times New Roman"/>
          <w:kern w:val="0"/>
          <w:szCs w:val="24"/>
          <w:lang w:val="en-US"/>
          <w14:ligatures w14:val="none"/>
        </w:rPr>
        <w:t>times</w:t>
      </w:r>
      <w:proofErr w:type="gramEnd"/>
      <w:r w:rsidRPr="00A23A6C">
        <w:rPr>
          <w:rFonts w:ascii="Times New Roman" w:hAnsi="Times New Roman" w:cs="Times New Roman"/>
          <w:kern w:val="0"/>
          <w:szCs w:val="24"/>
          <w:lang w:val="en-US"/>
          <w14:ligatures w14:val="none"/>
        </w:rPr>
        <w:t xml:space="preserve"> test is used as an alternative to the Chi-square goodness-of-fit test. The Kolmogorov-Smirnov statistic (</w:t>
      </w:r>
      <w:r w:rsidRPr="00A23A6C">
        <w:rPr>
          <w:rFonts w:ascii="Times New Roman" w:hAnsi="Times New Roman" w:cs="Times New Roman"/>
          <w:i/>
          <w:iCs/>
          <w:kern w:val="0"/>
          <w:szCs w:val="24"/>
          <w:lang w:val="en-US"/>
          <w14:ligatures w14:val="none"/>
        </w:rPr>
        <w:t>D</w:t>
      </w:r>
      <w:r w:rsidRPr="00A23A6C">
        <w:rPr>
          <w:rFonts w:ascii="Times New Roman" w:hAnsi="Times New Roman" w:cs="Times New Roman"/>
          <w:kern w:val="0"/>
          <w:szCs w:val="24"/>
          <w:lang w:val="en-US"/>
          <w14:ligatures w14:val="none"/>
        </w:rPr>
        <w:t>) can be computed as</w:t>
      </w:r>
      <w:r w:rsidR="00410C9C">
        <w:rPr>
          <w:rFonts w:ascii="Times New Roman" w:hAnsi="Times New Roman" w:cs="Times New Roman"/>
          <w:kern w:val="0"/>
          <w:szCs w:val="24"/>
          <w:lang w:val="en-US"/>
          <w14:ligatures w14:val="none"/>
        </w:rPr>
        <w:t>:</w:t>
      </w:r>
      <w:r w:rsidR="002372BE">
        <w:rPr>
          <w:rFonts w:ascii="Times New Roman" w:hAnsi="Times New Roman" w:cs="Times New Roman"/>
          <w:kern w:val="0"/>
          <w:szCs w:val="24"/>
          <w:lang w:val="en-US"/>
          <w14:ligatures w14:val="none"/>
        </w:rPr>
        <w:t xml:space="preserve"> </w:t>
      </w:r>
    </w:p>
    <w:p w14:paraId="2FDC76DA" w14:textId="77777777" w:rsidR="007538B7" w:rsidRPr="00A23A6C" w:rsidRDefault="007538B7" w:rsidP="00E07CF6">
      <w:pPr>
        <w:autoSpaceDE w:val="0"/>
        <w:autoSpaceDN w:val="0"/>
        <w:adjustRightInd w:val="0"/>
        <w:spacing w:after="0" w:line="360" w:lineRule="auto"/>
        <w:ind w:left="792"/>
        <w:contextualSpacing/>
        <w:jc w:val="both"/>
        <w:rPr>
          <w:rFonts w:ascii="Times New Roman" w:eastAsiaTheme="minorEastAsia" w:hAnsi="Times New Roman" w:cs="Times New Roman"/>
          <w:kern w:val="0"/>
          <w:szCs w:val="24"/>
          <w:lang w:val="en-US"/>
          <w14:ligatures w14:val="none"/>
        </w:rPr>
      </w:pPr>
      <m:oMathPara>
        <m:oMath>
          <m:r>
            <w:rPr>
              <w:rFonts w:ascii="Cambria Math" w:hAnsi="Cambria Math" w:cs="Times New Roman"/>
              <w:kern w:val="0"/>
              <w:szCs w:val="24"/>
              <w:lang w:val="en-US"/>
              <w14:ligatures w14:val="none"/>
            </w:rPr>
            <m:t>D</m:t>
          </m:r>
          <m:r>
            <w:rPr>
              <w:rFonts w:ascii="Cambria Math" w:hAnsi="Times New Roman" w:cs="Times New Roman"/>
              <w:kern w:val="0"/>
              <w:szCs w:val="24"/>
              <w:lang w:val="en-US"/>
              <w14:ligatures w14:val="none"/>
            </w:rPr>
            <m:t>=</m:t>
          </m:r>
          <m:func>
            <m:funcPr>
              <m:ctrlPr>
                <w:rPr>
                  <w:rFonts w:ascii="Cambria Math" w:hAnsi="Times New Roman" w:cs="Times New Roman"/>
                  <w:kern w:val="0"/>
                  <w:szCs w:val="24"/>
                  <w:lang w:val="en-US"/>
                  <w14:ligatures w14:val="none"/>
                </w:rPr>
              </m:ctrlPr>
            </m:funcPr>
            <m:fName>
              <m:r>
                <m:rPr>
                  <m:sty m:val="p"/>
                </m:rPr>
                <w:rPr>
                  <w:rFonts w:ascii="Cambria Math" w:hAnsi="Times New Roman" w:cs="Times New Roman"/>
                  <w:kern w:val="0"/>
                  <w:szCs w:val="24"/>
                  <w:lang w:val="en-US"/>
                  <w14:ligatures w14:val="none"/>
                </w:rPr>
                <m:t>max</m:t>
              </m:r>
            </m:fName>
            <m:e>
              <m:d>
                <m:dPr>
                  <m:begChr m:val="|"/>
                  <m:endChr m:val="|"/>
                  <m:ctrlPr>
                    <w:rPr>
                      <w:rFonts w:ascii="Cambria Math" w:hAnsi="Times New Roman" w:cs="Times New Roman"/>
                      <w:i/>
                      <w:kern w:val="0"/>
                      <w:szCs w:val="24"/>
                      <w:lang w:val="en-US"/>
                      <w14:ligatures w14:val="none"/>
                    </w:rPr>
                  </m:ctrlPr>
                </m:dPr>
                <m:e>
                  <m:sSub>
                    <m:sSubPr>
                      <m:ctrlPr>
                        <w:rPr>
                          <w:rFonts w:ascii="Cambria Math" w:hAnsi="Times New Roman" w:cs="Times New Roman"/>
                          <w:i/>
                          <w:kern w:val="0"/>
                          <w:szCs w:val="24"/>
                          <w:lang w:val="en-US"/>
                          <w14:ligatures w14:val="none"/>
                        </w:rPr>
                      </m:ctrlPr>
                    </m:sSubPr>
                    <m:e>
                      <m:r>
                        <w:rPr>
                          <w:rFonts w:ascii="Cambria Math" w:hAnsi="Cambria Math" w:cs="Times New Roman"/>
                          <w:kern w:val="0"/>
                          <w:szCs w:val="24"/>
                          <w:lang w:val="en-US"/>
                          <w14:ligatures w14:val="none"/>
                        </w:rPr>
                        <m:t>F</m:t>
                      </m:r>
                    </m:e>
                    <m:sub>
                      <m:r>
                        <w:rPr>
                          <w:rFonts w:ascii="Cambria Math" w:hAnsi="Cambria Math" w:cs="Times New Roman"/>
                          <w:kern w:val="0"/>
                          <w:szCs w:val="24"/>
                          <w:lang w:val="en-US"/>
                          <w14:ligatures w14:val="none"/>
                        </w:rPr>
                        <m:t>x</m:t>
                      </m:r>
                    </m:sub>
                  </m:sSub>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e>
                  </m:d>
                  <m:r>
                    <w:rPr>
                      <w:rFonts w:ascii="Cambria Math" w:hAnsi="Cambria Math" w:cs="Times New Roman"/>
                      <w:kern w:val="0"/>
                      <w:szCs w:val="24"/>
                      <w:lang w:val="en-US"/>
                      <w14:ligatures w14:val="none"/>
                    </w:rPr>
                    <m:t>-</m:t>
                  </m:r>
                  <m:sSub>
                    <m:sSubPr>
                      <m:ctrlPr>
                        <w:rPr>
                          <w:rFonts w:ascii="Cambria Math" w:hAnsi="Times New Roman" w:cs="Times New Roman"/>
                          <w:i/>
                          <w:kern w:val="0"/>
                          <w:szCs w:val="24"/>
                          <w:lang w:val="en-US"/>
                          <w14:ligatures w14:val="none"/>
                        </w:rPr>
                      </m:ctrlPr>
                    </m:sSubPr>
                    <m:e>
                      <m:r>
                        <w:rPr>
                          <w:rFonts w:ascii="Cambria Math" w:hAnsi="Cambria Math" w:cs="Times New Roman"/>
                          <w:kern w:val="0"/>
                          <w:szCs w:val="24"/>
                          <w:lang w:val="en-US"/>
                          <w14:ligatures w14:val="none"/>
                        </w:rPr>
                        <m:t>F</m:t>
                      </m:r>
                    </m:e>
                    <m:sub>
                      <m:r>
                        <w:rPr>
                          <w:rFonts w:ascii="Cambria Math" w:hAnsi="Cambria Math" w:cs="Times New Roman"/>
                          <w:kern w:val="0"/>
                          <w:szCs w:val="24"/>
                          <w:lang w:val="en-US"/>
                          <w14:ligatures w14:val="none"/>
                        </w:rPr>
                        <m:t>y</m:t>
                      </m:r>
                    </m:sub>
                  </m:sSub>
                </m:e>
              </m:d>
              <m:ctrlPr>
                <w:rPr>
                  <w:rFonts w:ascii="Cambria Math" w:hAnsi="Times New Roman" w:cs="Times New Roman"/>
                  <w:i/>
                  <w:kern w:val="0"/>
                  <w:szCs w:val="24"/>
                  <w:lang w:val="en-US"/>
                  <w14:ligatures w14:val="none"/>
                </w:rPr>
              </m:ctrlPr>
            </m:e>
          </m:func>
        </m:oMath>
      </m:oMathPara>
    </w:p>
    <w:p w14:paraId="37C8606A" w14:textId="77777777" w:rsidR="007538B7"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 xml:space="preserve">which measures the distance between the empirical distribution function </w:t>
      </w:r>
      <w:proofErr w:type="spellStart"/>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x</w:t>
      </w:r>
      <w:proofErr w:type="spellEnd"/>
      <w:r w:rsidRPr="00A23A6C">
        <w:rPr>
          <w:rFonts w:ascii="Times New Roman" w:hAnsi="Times New Roman" w:cs="Times New Roman"/>
          <w:kern w:val="0"/>
          <w:szCs w:val="24"/>
          <w:vertAlign w:val="subscript"/>
          <w:lang w:val="en-US"/>
          <w14:ligatures w14:val="none"/>
        </w:rPr>
        <w:t xml:space="preserve"> </w:t>
      </w:r>
      <w:r w:rsidRPr="00A23A6C">
        <w:rPr>
          <w:rFonts w:ascii="Times New Roman" w:hAnsi="Times New Roman" w:cs="Times New Roman"/>
          <w:kern w:val="0"/>
          <w:szCs w:val="24"/>
          <w:lang w:val="en-US"/>
          <w14:ligatures w14:val="none"/>
        </w:rPr>
        <w:t xml:space="preserve">and the specified distribution function </w:t>
      </w:r>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y</w:t>
      </w:r>
      <w:r w:rsidRPr="00A23A6C">
        <w:rPr>
          <w:rFonts w:ascii="Times New Roman" w:hAnsi="Times New Roman" w:cs="Times New Roman"/>
          <w:kern w:val="0"/>
          <w:szCs w:val="24"/>
          <w:lang w:val="en-US"/>
          <w14:ligatures w14:val="none"/>
        </w:rPr>
        <w:t>. Obviously, a large difference indicates an inconsistency between the observed data and the statistical models.</w:t>
      </w:r>
    </w:p>
    <w:p w14:paraId="1D278678" w14:textId="0438E8C4" w:rsidR="007538B7" w:rsidRDefault="0078798B"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Pr>
          <w:rFonts w:ascii="Times New Roman" w:hAnsi="Times New Roman" w:cs="Times New Roman"/>
          <w:b/>
          <w:bCs/>
          <w:kern w:val="0"/>
          <w:szCs w:val="24"/>
          <w14:ligatures w14:val="none"/>
        </w:rPr>
        <w:t>2.5.2</w:t>
      </w:r>
      <w:r w:rsidR="007538B7">
        <w:rPr>
          <w:rFonts w:ascii="Times New Roman" w:hAnsi="Times New Roman" w:cs="Times New Roman"/>
          <w:b/>
          <w:bCs/>
          <w:kern w:val="0"/>
          <w:szCs w:val="24"/>
          <w14:ligatures w14:val="none"/>
        </w:rPr>
        <w:t xml:space="preserve"> </w:t>
      </w:r>
      <w:r w:rsidR="007538B7" w:rsidRPr="00010192">
        <w:rPr>
          <w:rFonts w:ascii="Times New Roman" w:hAnsi="Times New Roman" w:cs="Times New Roman"/>
          <w:b/>
          <w:bCs/>
          <w:kern w:val="0"/>
          <w:szCs w:val="24"/>
          <w14:ligatures w14:val="none"/>
        </w:rPr>
        <w:t xml:space="preserve">Cramér–von Mises </w:t>
      </w:r>
      <w:r w:rsidR="007538B7" w:rsidRPr="00A23A6C">
        <w:rPr>
          <w:rFonts w:ascii="Times New Roman" w:hAnsi="Times New Roman" w:cs="Times New Roman"/>
          <w:b/>
          <w:bCs/>
          <w:kern w:val="0"/>
          <w:szCs w:val="24"/>
          <w14:ligatures w14:val="none"/>
        </w:rPr>
        <w:t>goodness of fit test:</w:t>
      </w:r>
      <w:r w:rsidR="007538B7" w:rsidRPr="00010192">
        <w:rPr>
          <w:rFonts w:ascii="Times New Roman" w:hAnsi="Times New Roman" w:cs="Times New Roman"/>
          <w:kern w:val="0"/>
          <w:szCs w:val="24"/>
          <w14:ligatures w14:val="none"/>
        </w:rPr>
        <w:t xml:space="preserve"> </w:t>
      </w:r>
    </w:p>
    <w:p w14:paraId="2D048B46" w14:textId="7FCC2FCB" w:rsidR="003E02B9" w:rsidRDefault="00410C9C" w:rsidP="00E07CF6">
      <w:pPr>
        <w:autoSpaceDE w:val="0"/>
        <w:autoSpaceDN w:val="0"/>
        <w:adjustRightInd w:val="0"/>
        <w:spacing w:after="0" w:line="360" w:lineRule="auto"/>
        <w:jc w:val="both"/>
        <w:rPr>
          <w:rFonts w:ascii="Times New Roman" w:hAnsi="Times New Roman" w:cs="Times New Roman"/>
          <w:kern w:val="0"/>
          <w:szCs w:val="24"/>
          <w14:ligatures w14:val="none"/>
        </w:rPr>
      </w:pPr>
      <w:r w:rsidRPr="00410C9C">
        <w:rPr>
          <w:rFonts w:ascii="Times New Roman" w:hAnsi="Times New Roman" w:cs="Times New Roman"/>
          <w:kern w:val="0"/>
          <w:szCs w:val="24"/>
          <w14:ligatures w14:val="none"/>
        </w:rPr>
        <w:t xml:space="preserve">The Cramér–von Mises statistic is a widely used goodness-of-fit test that quantifies how well a sample matches a specified cumulative distribution function (CDF). It works by calculating the squared distance between the empirical distribution function (EDF) of the data and the theoretical CDF, thus providing a measure of their overall discrepancy. Unlike some other goodness-of-fit tests, the Cramér–von Mises statistic assigns equal weight to discrepancies across the entire distribution, not just the tails or the </w:t>
      </w:r>
      <w:r w:rsidR="00226BA9" w:rsidRPr="00410C9C">
        <w:rPr>
          <w:rFonts w:ascii="Times New Roman" w:hAnsi="Times New Roman" w:cs="Times New Roman"/>
          <w:kern w:val="0"/>
          <w:szCs w:val="24"/>
          <w14:ligatures w14:val="none"/>
        </w:rPr>
        <w:t>centre</w:t>
      </w:r>
      <w:r w:rsidRPr="00410C9C">
        <w:rPr>
          <w:rFonts w:ascii="Times New Roman" w:hAnsi="Times New Roman" w:cs="Times New Roman"/>
          <w:kern w:val="0"/>
          <w:szCs w:val="24"/>
          <w14:ligatures w14:val="none"/>
        </w:rPr>
        <w:t>. This makes it a general-purpose test ideal for assessing the fit of a model to data without particular sensitivity to any specific region of the distribution</w:t>
      </w:r>
      <w:r w:rsidR="003E02B9">
        <w:rPr>
          <w:rFonts w:ascii="Times New Roman" w:hAnsi="Times New Roman" w:cs="Times New Roman"/>
          <w:kern w:val="0"/>
          <w:szCs w:val="24"/>
          <w14:ligatures w14:val="none"/>
        </w:rPr>
        <w:t xml:space="preserve"> (</w:t>
      </w:r>
      <w:r w:rsidR="003E02B9" w:rsidRPr="002372BE">
        <w:rPr>
          <w:rFonts w:ascii="Times New Roman" w:hAnsi="Times New Roman" w:cs="Times New Roman"/>
        </w:rPr>
        <w:t>Chiu, &amp; Liu,</w:t>
      </w:r>
      <w:r w:rsidR="003E02B9">
        <w:rPr>
          <w:rFonts w:ascii="Times New Roman" w:hAnsi="Times New Roman" w:cs="Times New Roman"/>
        </w:rPr>
        <w:t xml:space="preserve"> </w:t>
      </w:r>
      <w:r w:rsidR="003E02B9" w:rsidRPr="002372BE">
        <w:rPr>
          <w:rFonts w:ascii="Times New Roman" w:hAnsi="Times New Roman" w:cs="Times New Roman"/>
        </w:rPr>
        <w:t>2009)</w:t>
      </w:r>
      <w:r w:rsidRPr="00410C9C">
        <w:rPr>
          <w:rFonts w:ascii="Times New Roman" w:hAnsi="Times New Roman" w:cs="Times New Roman"/>
          <w:kern w:val="0"/>
          <w:szCs w:val="24"/>
          <w14:ligatures w14:val="none"/>
        </w:rPr>
        <w:t>.</w:t>
      </w:r>
      <w:r w:rsidR="003E02B9">
        <w:rPr>
          <w:rFonts w:ascii="Times New Roman" w:hAnsi="Times New Roman" w:cs="Times New Roman"/>
          <w:kern w:val="0"/>
          <w:szCs w:val="24"/>
          <w14:ligatures w14:val="none"/>
        </w:rPr>
        <w:t xml:space="preserve"> </w:t>
      </w:r>
      <w:r w:rsidR="003E02B9" w:rsidRPr="003E02B9">
        <w:rPr>
          <w:rFonts w:ascii="Times New Roman" w:hAnsi="Times New Roman" w:cs="Times New Roman"/>
          <w:kern w:val="0"/>
          <w:szCs w:val="24"/>
          <w14:ligatures w14:val="none"/>
        </w:rPr>
        <w:t>The formula is shown below:</w:t>
      </w:r>
    </w:p>
    <w:p w14:paraId="13723BAF" w14:textId="4B91A21A" w:rsidR="007538B7" w:rsidRPr="00B1273F" w:rsidRDefault="00A5173A"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m:oMathPara>
        <m:oMath>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W</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1</m:t>
              </m:r>
            </m:num>
            <m:den>
              <m:r>
                <w:rPr>
                  <w:rFonts w:ascii="Cambria Math" w:hAnsi="Cambria Math" w:cs="Times New Roman"/>
                  <w:kern w:val="0"/>
                  <w:szCs w:val="24"/>
                  <w14:ligatures w14:val="none"/>
                </w:rPr>
                <m:t>12</m:t>
              </m:r>
              <m:r>
                <w:rPr>
                  <w:rFonts w:ascii="Cambria Math" w:hAnsi="Cambria Math" w:cs="Times New Roman"/>
                  <w:kern w:val="0"/>
                  <w:szCs w:val="24"/>
                  <w14:ligatures w14:val="none"/>
                </w:rPr>
                <m:t>n</m:t>
              </m:r>
            </m:den>
          </m:f>
          <m:r>
            <w:rPr>
              <w:rFonts w:ascii="Cambria Math" w:hAnsi="Cambria Math" w:cs="Times New Roman"/>
              <w:kern w:val="0"/>
              <w:szCs w:val="24"/>
              <w14:ligatures w14:val="none"/>
            </w:rPr>
            <m:t>+</m:t>
          </m:r>
          <m:nary>
            <m:naryPr>
              <m:chr m:val="∑"/>
              <m:grow m:val="1"/>
              <m:ctrlPr>
                <w:rPr>
                  <w:rFonts w:ascii="Cambria Math" w:hAnsi="Cambria Math" w:cs="Times New Roman"/>
                  <w:kern w:val="0"/>
                  <w:szCs w:val="24"/>
                  <w14:ligatures w14:val="none"/>
                </w:rPr>
              </m:ctrlPr>
            </m:naryPr>
            <m:sub>
              <m:r>
                <w:rPr>
                  <w:rFonts w:ascii="Cambria Math" w:hAnsi="Cambria Math" w:cs="Times New Roman"/>
                  <w:kern w:val="0"/>
                  <w:szCs w:val="24"/>
                  <w14:ligatures w14:val="none"/>
                </w:rPr>
                <m:t>i</m:t>
              </m:r>
              <m:r>
                <w:rPr>
                  <w:rFonts w:ascii="Cambria Math" w:hAnsi="Cambria Math" w:cs="Times New Roman"/>
                  <w:kern w:val="0"/>
                  <w:szCs w:val="24"/>
                  <w14:ligatures w14:val="none"/>
                </w:rPr>
                <m:t>=1</m:t>
              </m:r>
            </m:sub>
            <m:sup>
              <m:r>
                <w:rPr>
                  <w:rFonts w:ascii="Cambria Math" w:hAnsi="Cambria Math" w:cs="Times New Roman"/>
                  <w:kern w:val="0"/>
                  <w:szCs w:val="24"/>
                  <w14:ligatures w14:val="none"/>
                </w:rPr>
                <m:t>n</m:t>
              </m:r>
            </m:sup>
            <m:e>
              <m:sSup>
                <m:sSupPr>
                  <m:ctrlPr>
                    <w:rPr>
                      <w:rFonts w:ascii="Cambria Math" w:hAnsi="Cambria Math" w:cs="Times New Roman"/>
                      <w:i/>
                      <w:kern w:val="0"/>
                      <w:szCs w:val="24"/>
                      <w14:ligatures w14:val="none"/>
                    </w:rPr>
                  </m:ctrlPr>
                </m:sSupPr>
                <m:e>
                  <m:d>
                    <m:dPr>
                      <m:ctrlPr>
                        <w:rPr>
                          <w:rFonts w:ascii="Cambria Math" w:hAnsi="Cambria Math" w:cs="Times New Roman"/>
                          <w:kern w:val="0"/>
                          <w:szCs w:val="24"/>
                          <w14:ligatures w14:val="none"/>
                        </w:rPr>
                      </m:ctrlPr>
                    </m:dPr>
                    <m:e>
                      <m:r>
                        <m:rPr>
                          <m:sty m:val="p"/>
                        </m:rPr>
                        <w:rPr>
                          <w:rFonts w:ascii="Cambria Math" w:hAnsi="Cambria Math" w:cs="Times New Roman"/>
                          <w:kern w:val="0"/>
                          <w:szCs w:val="24"/>
                          <w14:ligatures w14:val="none"/>
                        </w:rPr>
                        <m:t>F</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eastAsia="Cambria Math" w:hAnsi="Cambria Math" w:cs="Cambria Math"/>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num>
                        <m:den>
                          <m:r>
                            <w:rPr>
                              <w:rFonts w:ascii="Cambria Math" w:hAnsi="Cambria Math" w:cs="Times New Roman"/>
                              <w:kern w:val="0"/>
                              <w:szCs w:val="24"/>
                              <w14:ligatures w14:val="none"/>
                            </w:rPr>
                            <m:t>2</m:t>
                          </m:r>
                          <m:r>
                            <w:rPr>
                              <w:rFonts w:ascii="Cambria Math" w:hAnsi="Cambria Math" w:cs="Times New Roman"/>
                              <w:kern w:val="0"/>
                              <w:szCs w:val="24"/>
                              <w14:ligatures w14:val="none"/>
                            </w:rPr>
                            <m:t>n</m:t>
                          </m:r>
                        </m:den>
                      </m:f>
                    </m:e>
                  </m:d>
                </m:e>
                <m:sup>
                  <m:r>
                    <w:rPr>
                      <w:rFonts w:ascii="Cambria Math" w:hAnsi="Cambria Math" w:cs="Times New Roman"/>
                      <w:kern w:val="0"/>
                      <w:szCs w:val="24"/>
                      <w14:ligatures w14:val="none"/>
                    </w:rPr>
                    <m:t>2</m:t>
                  </m:r>
                </m:sup>
              </m:sSup>
            </m:e>
          </m:nary>
        </m:oMath>
      </m:oMathPara>
    </w:p>
    <w:p w14:paraId="20685622" w14:textId="77777777" w:rsidR="007538B7" w:rsidRPr="00B1273F" w:rsidRDefault="007538B7" w:rsidP="00E07CF6">
      <w:pPr>
        <w:autoSpaceDE w:val="0"/>
        <w:autoSpaceDN w:val="0"/>
        <w:adjustRightInd w:val="0"/>
        <w:spacing w:after="0" w:line="360" w:lineRule="auto"/>
        <w:jc w:val="both"/>
        <w:rPr>
          <w:rFonts w:ascii="Times New Roman" w:eastAsiaTheme="minorEastAsia" w:hAnsi="Times New Roman" w:cs="Times New Roman"/>
          <w:b/>
          <w:bCs/>
          <w:kern w:val="0"/>
          <w:szCs w:val="24"/>
          <w14:ligatures w14:val="none"/>
        </w:rPr>
      </w:pPr>
      <w:r w:rsidRPr="00B1273F">
        <w:rPr>
          <w:rFonts w:ascii="Times New Roman" w:eastAsiaTheme="minorEastAsia" w:hAnsi="Times New Roman" w:cs="Times New Roman"/>
          <w:b/>
          <w:bCs/>
          <w:kern w:val="0"/>
          <w:szCs w:val="24"/>
          <w14:ligatures w14:val="none"/>
        </w:rPr>
        <w:t>Where:</w:t>
      </w:r>
    </w:p>
    <w:p w14:paraId="5DBD1A9C"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n</w:t>
      </w:r>
      <w:r w:rsidRPr="00B1273F">
        <w:rPr>
          <w:rFonts w:ascii="Times New Roman" w:eastAsiaTheme="minorEastAsia" w:hAnsi="Times New Roman" w:cs="Times New Roman"/>
          <w:kern w:val="0"/>
          <w:szCs w:val="24"/>
          <w14:ligatures w14:val="none"/>
        </w:rPr>
        <w:t xml:space="preserve"> = sample size</w:t>
      </w:r>
    </w:p>
    <w:p w14:paraId="3AB2BEB8"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w:r w:rsidRPr="00B1273F">
        <w:rPr>
          <w:rFonts w:ascii="Times New Roman" w:eastAsiaTheme="minorEastAsia" w:hAnsi="Times New Roman" w:cs="Times New Roman"/>
          <w:kern w:val="0"/>
          <w:szCs w:val="24"/>
          <w14:ligatures w14:val="none"/>
        </w:rPr>
        <w:t>​</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Pr="00B1273F">
        <w:rPr>
          <w:rFonts w:ascii="Times New Roman" w:eastAsiaTheme="minorEastAsia" w:hAnsi="Times New Roman" w:cs="Times New Roman"/>
          <w:kern w:val="0"/>
          <w:szCs w:val="24"/>
          <w14:ligatures w14:val="none"/>
        </w:rPr>
        <w:t xml:space="preserve"> = the i-th order statistic (i.e., sorted sample value)</w:t>
      </w:r>
    </w:p>
    <w:p w14:paraId="764B6FD5"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m:oMath>
        <m:r>
          <m:rPr>
            <m:sty m:val="p"/>
          </m:rPr>
          <w:rPr>
            <w:rFonts w:ascii="Cambria Math" w:hAnsi="Cambria Math" w:cs="Times New Roman"/>
            <w:kern w:val="0"/>
            <w:szCs w:val="24"/>
            <w14:ligatures w14:val="none"/>
          </w:rPr>
          <m:t>F</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hAnsi="Cambria Math" w:cs="Times New Roman"/>
            <w:kern w:val="0"/>
            <w:szCs w:val="24"/>
            <w14:ligatures w14:val="none"/>
          </w:rPr>
          <m:t xml:space="preserve"> </m:t>
        </m:r>
      </m:oMath>
      <w:r w:rsidRPr="00B1273F">
        <w:rPr>
          <w:rFonts w:ascii="Times New Roman" w:eastAsiaTheme="minorEastAsia" w:hAnsi="Times New Roman" w:cs="Times New Roman"/>
          <w:kern w:val="0"/>
          <w:szCs w:val="24"/>
          <w14:ligatures w14:val="none"/>
        </w:rPr>
        <w:t xml:space="preserve">= the theoretical cumulative distribution function evaluated at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p>
    <w:p w14:paraId="470E3A29" w14:textId="77777777" w:rsidR="007538B7" w:rsidRPr="004B6B4C" w:rsidRDefault="00A5173A"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m:oMath>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num>
          <m:den>
            <m:r>
              <w:rPr>
                <w:rFonts w:ascii="Cambria Math" w:hAnsi="Cambria Math" w:cs="Times New Roman"/>
                <w:kern w:val="0"/>
                <w:szCs w:val="24"/>
                <w14:ligatures w14:val="none"/>
              </w:rPr>
              <m:t>2</m:t>
            </m:r>
            <m:r>
              <w:rPr>
                <w:rFonts w:ascii="Cambria Math" w:hAnsi="Cambria Math" w:cs="Times New Roman"/>
                <w:kern w:val="0"/>
                <w:szCs w:val="24"/>
                <w14:ligatures w14:val="none"/>
              </w:rPr>
              <m:t>n</m:t>
            </m:r>
          </m:den>
        </m:f>
        <m:r>
          <w:rPr>
            <w:rFonts w:ascii="Cambria Math" w:hAnsi="Cambria Math" w:cs="Times New Roman"/>
            <w:kern w:val="0"/>
            <w:szCs w:val="24"/>
            <w14:ligatures w14:val="none"/>
          </w:rPr>
          <m:t xml:space="preserve"> </m:t>
        </m:r>
      </m:oMath>
      <w:r w:rsidR="007538B7" w:rsidRPr="00B1273F">
        <w:rPr>
          <w:rFonts w:ascii="Times New Roman" w:eastAsiaTheme="minorEastAsia" w:hAnsi="Times New Roman" w:cs="Times New Roman"/>
          <w:kern w:val="0"/>
          <w:szCs w:val="24"/>
          <w14:ligatures w14:val="none"/>
        </w:rPr>
        <w:t>= the expected value of the empirical CDF at</w:t>
      </w:r>
      <w:r w:rsidR="007538B7">
        <w:rPr>
          <w:rFonts w:ascii="Times New Roman" w:eastAsiaTheme="minorEastAsia" w:hAnsi="Times New Roman" w:cs="Times New Roman"/>
          <w:kern w:val="0"/>
          <w:szCs w:val="24"/>
          <w14:ligatures w14:val="none"/>
        </w:rPr>
        <w:t xml:space="preserve">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007538B7" w:rsidRPr="00B1273F">
        <w:rPr>
          <w:rFonts w:ascii="Times New Roman" w:eastAsiaTheme="minorEastAsia" w:hAnsi="Times New Roman" w:cs="Times New Roman"/>
          <w:kern w:val="0"/>
          <w:szCs w:val="24"/>
          <w14:ligatures w14:val="none"/>
        </w:rPr>
        <w:t xml:space="preserve"> ​</w:t>
      </w:r>
    </w:p>
    <w:p w14:paraId="07DA136F" w14:textId="08C924E6" w:rsidR="007538B7" w:rsidRDefault="0078798B"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Pr>
          <w:rFonts w:ascii="Times New Roman" w:hAnsi="Times New Roman" w:cs="Times New Roman"/>
          <w:b/>
          <w:bCs/>
          <w:kern w:val="0"/>
          <w:szCs w:val="24"/>
          <w14:ligatures w14:val="none"/>
        </w:rPr>
        <w:t>2.5.3</w:t>
      </w:r>
      <w:r w:rsidR="007538B7">
        <w:rPr>
          <w:rFonts w:ascii="Times New Roman" w:hAnsi="Times New Roman" w:cs="Times New Roman"/>
          <w:b/>
          <w:bCs/>
          <w:kern w:val="0"/>
          <w:szCs w:val="24"/>
          <w14:ligatures w14:val="none"/>
        </w:rPr>
        <w:t xml:space="preserve"> </w:t>
      </w:r>
      <w:r w:rsidR="007538B7" w:rsidRPr="00010192">
        <w:rPr>
          <w:rFonts w:ascii="Times New Roman" w:hAnsi="Times New Roman" w:cs="Times New Roman"/>
          <w:b/>
          <w:bCs/>
          <w:kern w:val="0"/>
          <w:szCs w:val="24"/>
          <w14:ligatures w14:val="none"/>
        </w:rPr>
        <w:t xml:space="preserve">Anderson–Darling </w:t>
      </w:r>
      <w:r w:rsidR="007538B7" w:rsidRPr="00A23A6C">
        <w:rPr>
          <w:rFonts w:ascii="Times New Roman" w:hAnsi="Times New Roman" w:cs="Times New Roman"/>
          <w:b/>
          <w:bCs/>
          <w:kern w:val="0"/>
          <w:szCs w:val="24"/>
          <w14:ligatures w14:val="none"/>
        </w:rPr>
        <w:t>goodness of fit test:</w:t>
      </w:r>
      <w:r w:rsidR="007538B7" w:rsidRPr="00010192">
        <w:rPr>
          <w:rFonts w:ascii="Times New Roman" w:hAnsi="Times New Roman" w:cs="Times New Roman"/>
          <w:kern w:val="0"/>
          <w:szCs w:val="24"/>
          <w14:ligatures w14:val="none"/>
        </w:rPr>
        <w:t xml:space="preserve"> </w:t>
      </w:r>
    </w:p>
    <w:p w14:paraId="141F1CBB" w14:textId="27BCFDCF" w:rsidR="00410C9C" w:rsidRDefault="00410C9C" w:rsidP="00E07CF6">
      <w:pPr>
        <w:autoSpaceDE w:val="0"/>
        <w:autoSpaceDN w:val="0"/>
        <w:adjustRightInd w:val="0"/>
        <w:spacing w:after="0" w:line="360" w:lineRule="auto"/>
        <w:jc w:val="both"/>
        <w:rPr>
          <w:rFonts w:ascii="Times New Roman" w:hAnsi="Times New Roman" w:cs="Times New Roman"/>
          <w:kern w:val="0"/>
          <w:szCs w:val="24"/>
          <w14:ligatures w14:val="none"/>
        </w:rPr>
      </w:pPr>
      <w:r w:rsidRPr="00410C9C">
        <w:rPr>
          <w:rFonts w:ascii="Times New Roman" w:hAnsi="Times New Roman" w:cs="Times New Roman"/>
          <w:kern w:val="0"/>
          <w:szCs w:val="24"/>
          <w14:ligatures w14:val="none"/>
        </w:rPr>
        <w:t xml:space="preserve">The Anderson–Darling statistic is a goodness-of-fit test that determines how well a given sample matches a specific cumulative distribution function (CDF). This test is particularly valued for its sensitivity to discrepancies in the tails of the distribution, making it more powerful than some other tests, such as the Kolmogorov–Smirnov test, when tail </w:t>
      </w:r>
      <w:proofErr w:type="spellStart"/>
      <w:r w:rsidRPr="00410C9C">
        <w:rPr>
          <w:rFonts w:ascii="Times New Roman" w:hAnsi="Times New Roman" w:cs="Times New Roman"/>
          <w:kern w:val="0"/>
          <w:szCs w:val="24"/>
          <w14:ligatures w14:val="none"/>
        </w:rPr>
        <w:t>behavior</w:t>
      </w:r>
      <w:proofErr w:type="spellEnd"/>
      <w:r w:rsidRPr="00410C9C">
        <w:rPr>
          <w:rFonts w:ascii="Times New Roman" w:hAnsi="Times New Roman" w:cs="Times New Roman"/>
          <w:kern w:val="0"/>
          <w:szCs w:val="24"/>
          <w14:ligatures w14:val="none"/>
        </w:rPr>
        <w:t xml:space="preserve"> is of interest. The Anderson–Darling statistic was first introduced by Theodore W. Anderson and Donald A. Darling in </w:t>
      </w:r>
      <w:r>
        <w:rPr>
          <w:rFonts w:ascii="Times New Roman" w:hAnsi="Times New Roman" w:cs="Times New Roman"/>
          <w:kern w:val="0"/>
          <w:szCs w:val="24"/>
          <w14:ligatures w14:val="none"/>
        </w:rPr>
        <w:t>(</w:t>
      </w:r>
      <w:r w:rsidRPr="00410C9C">
        <w:rPr>
          <w:rFonts w:ascii="Times New Roman" w:hAnsi="Times New Roman" w:cs="Times New Roman"/>
          <w:kern w:val="0"/>
          <w:szCs w:val="24"/>
          <w14:ligatures w14:val="none"/>
        </w:rPr>
        <w:t>1952</w:t>
      </w:r>
      <w:r>
        <w:rPr>
          <w:rFonts w:ascii="Times New Roman" w:hAnsi="Times New Roman" w:cs="Times New Roman"/>
          <w:kern w:val="0"/>
          <w:szCs w:val="24"/>
          <w14:ligatures w14:val="none"/>
        </w:rPr>
        <w:t>)</w:t>
      </w:r>
      <w:r w:rsidRPr="00410C9C">
        <w:rPr>
          <w:rFonts w:ascii="Times New Roman" w:hAnsi="Times New Roman" w:cs="Times New Roman"/>
          <w:kern w:val="0"/>
          <w:szCs w:val="24"/>
          <w14:ligatures w14:val="none"/>
        </w:rPr>
        <w:t xml:space="preserve">. The test calculates a statistic based on the squared difference between the observed and expected CDF values, weighted more heavily in the distribution’s </w:t>
      </w:r>
      <w:r w:rsidRPr="00410C9C">
        <w:rPr>
          <w:rFonts w:ascii="Times New Roman" w:hAnsi="Times New Roman" w:cs="Times New Roman"/>
          <w:kern w:val="0"/>
          <w:szCs w:val="24"/>
          <w14:ligatures w14:val="none"/>
        </w:rPr>
        <w:lastRenderedPageBreak/>
        <w:t>tails. This approach allows it to detect deviations that might not be apparent in more central parts of the distribution.</w:t>
      </w:r>
      <w:r w:rsidR="003E02B9">
        <w:rPr>
          <w:rFonts w:ascii="Times New Roman" w:hAnsi="Times New Roman" w:cs="Times New Roman"/>
          <w:kern w:val="0"/>
          <w:szCs w:val="24"/>
          <w14:ligatures w14:val="none"/>
        </w:rPr>
        <w:t xml:space="preserve"> </w:t>
      </w:r>
      <w:r w:rsidR="003E02B9" w:rsidRPr="003E02B9">
        <w:rPr>
          <w:rFonts w:ascii="Times New Roman" w:hAnsi="Times New Roman" w:cs="Times New Roman"/>
          <w:kern w:val="0"/>
          <w:szCs w:val="24"/>
          <w14:ligatures w14:val="none"/>
        </w:rPr>
        <w:t>The formula is shown below:</w:t>
      </w:r>
    </w:p>
    <w:bookmarkStart w:id="1" w:name="_Hlk205403366"/>
    <w:bookmarkEnd w:id="0"/>
    <w:p w14:paraId="2891608D" w14:textId="31909E8C" w:rsidR="007538B7" w:rsidRPr="00B1273F" w:rsidRDefault="00A5173A"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m:oMathPara>
        <m:oMath>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A</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n-</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1</m:t>
              </m:r>
            </m:num>
            <m:den>
              <m:r>
                <w:rPr>
                  <w:rFonts w:ascii="Cambria Math" w:hAnsi="Cambria Math" w:cs="Times New Roman"/>
                  <w:kern w:val="0"/>
                  <w:szCs w:val="24"/>
                  <w14:ligatures w14:val="none"/>
                </w:rPr>
                <m:t>n</m:t>
              </m:r>
            </m:den>
          </m:f>
          <m:nary>
            <m:naryPr>
              <m:chr m:val="∑"/>
              <m:grow m:val="1"/>
              <m:ctrlPr>
                <w:rPr>
                  <w:rFonts w:ascii="Cambria Math" w:hAnsi="Cambria Math" w:cs="Times New Roman"/>
                  <w:kern w:val="0"/>
                  <w:szCs w:val="24"/>
                  <w14:ligatures w14:val="none"/>
                </w:rPr>
              </m:ctrlPr>
            </m:naryPr>
            <m:sub>
              <m:r>
                <w:rPr>
                  <w:rFonts w:ascii="Cambria Math" w:hAnsi="Cambria Math" w:cs="Times New Roman"/>
                  <w:kern w:val="0"/>
                  <w:szCs w:val="24"/>
                  <w14:ligatures w14:val="none"/>
                </w:rPr>
                <m:t>i</m:t>
              </m:r>
              <m:r>
                <w:rPr>
                  <w:rFonts w:ascii="Cambria Math" w:hAnsi="Cambria Math" w:cs="Times New Roman"/>
                  <w:kern w:val="0"/>
                  <w:szCs w:val="24"/>
                  <w14:ligatures w14:val="none"/>
                </w:rPr>
                <m:t>=1</m:t>
              </m:r>
            </m:sub>
            <m:sup>
              <m:r>
                <w:rPr>
                  <w:rFonts w:ascii="Cambria Math" w:hAnsi="Cambria Math" w:cs="Times New Roman"/>
                  <w:kern w:val="0"/>
                  <w:szCs w:val="24"/>
                  <w14:ligatures w14:val="none"/>
                </w:rPr>
                <m:t>n</m:t>
              </m:r>
            </m:sup>
            <m:e>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r>
                <w:rPr>
                  <w:rFonts w:ascii="Cambria Math" w:hAnsi="Cambria Math" w:cs="Times New Roman"/>
                  <w:kern w:val="0"/>
                  <w:szCs w:val="24"/>
                  <w14:ligatures w14:val="none"/>
                </w:rPr>
                <m:t>lnF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ln⁡</m:t>
              </m:r>
              <m:r>
                <w:rPr>
                  <w:rFonts w:ascii="Cambria Math" w:hAnsi="Cambria Math" w:cs="Times New Roman"/>
                  <w:kern w:val="0"/>
                  <w:szCs w:val="24"/>
                  <w14:ligatures w14:val="none"/>
                </w:rPr>
                <m:t>(1-</m:t>
              </m:r>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d>
                        <m:dPr>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n</m:t>
                          </m:r>
                          <m:r>
                            <w:rPr>
                              <w:rFonts w:ascii="Cambria Math" w:hAnsi="Cambria Math" w:cs="Times New Roman"/>
                              <w:kern w:val="0"/>
                              <w:szCs w:val="24"/>
                              <w14:ligatures w14:val="none"/>
                            </w:rPr>
                            <m:t>+1-</m:t>
                          </m:r>
                          <m:r>
                            <w:rPr>
                              <w:rFonts w:ascii="Cambria Math" w:hAnsi="Cambria Math" w:cs="Times New Roman"/>
                              <w:kern w:val="0"/>
                              <w:szCs w:val="24"/>
                              <w14:ligatures w14:val="none"/>
                            </w:rPr>
                            <m:t>i</m:t>
                          </m:r>
                        </m:e>
                      </m:d>
                    </m:sub>
                  </m:sSub>
                </m:e>
              </m:d>
              <m:r>
                <w:rPr>
                  <w:rFonts w:ascii="Cambria Math" w:hAnsi="Cambria Math" w:cs="Times New Roman"/>
                  <w:kern w:val="0"/>
                  <w:szCs w:val="24"/>
                  <w14:ligatures w14:val="none"/>
                </w:rPr>
                <m:t>)]</m:t>
              </m:r>
            </m:e>
          </m:nary>
        </m:oMath>
      </m:oMathPara>
    </w:p>
    <w:p w14:paraId="6C31B692" w14:textId="77777777" w:rsidR="007538B7" w:rsidRPr="001F730A" w:rsidRDefault="007538B7"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Where:</w:t>
      </w:r>
    </w:p>
    <w:p w14:paraId="4A35E577" w14:textId="77777777" w:rsidR="007538B7" w:rsidRPr="001F730A"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n</w:t>
      </w:r>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Number of observations</w:t>
      </w:r>
    </w:p>
    <w:p w14:paraId="10B0EBC3" w14:textId="77777777" w:rsidR="007538B7" w:rsidRPr="001F730A" w:rsidRDefault="00A5173A"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007538B7">
        <w:rPr>
          <w:rFonts w:ascii="Times New Roman" w:eastAsiaTheme="minorEastAsia" w:hAnsi="Times New Roman" w:cs="Times New Roman"/>
          <w:kern w:val="0"/>
          <w:szCs w:val="24"/>
          <w14:ligatures w14:val="none"/>
        </w:rPr>
        <w:t>=</w:t>
      </w:r>
      <w:r w:rsidR="007538B7" w:rsidRPr="001F730A">
        <w:rPr>
          <w:rFonts w:ascii="Times New Roman" w:eastAsiaTheme="minorEastAsia" w:hAnsi="Times New Roman" w:cs="Times New Roman"/>
          <w:kern w:val="0"/>
          <w:szCs w:val="24"/>
          <w14:ligatures w14:val="none"/>
        </w:rPr>
        <w:t xml:space="preserve"> The </w:t>
      </w:r>
      <w:proofErr w:type="spellStart"/>
      <w:r w:rsidR="007538B7" w:rsidRPr="001F730A">
        <w:rPr>
          <w:rFonts w:ascii="Times New Roman" w:eastAsiaTheme="minorEastAsia" w:hAnsi="Times New Roman" w:cs="Times New Roman"/>
          <w:kern w:val="0"/>
          <w:szCs w:val="24"/>
          <w14:ligatures w14:val="none"/>
        </w:rPr>
        <w:t>i-th</w:t>
      </w:r>
      <w:proofErr w:type="spellEnd"/>
      <w:r w:rsidR="007538B7" w:rsidRPr="001F730A">
        <w:rPr>
          <w:rFonts w:ascii="Times New Roman" w:eastAsiaTheme="minorEastAsia" w:hAnsi="Times New Roman" w:cs="Times New Roman"/>
          <w:kern w:val="0"/>
          <w:szCs w:val="24"/>
          <w14:ligatures w14:val="none"/>
        </w:rPr>
        <w:t xml:space="preserve"> order statistic (sorted sample)</w:t>
      </w:r>
    </w:p>
    <w:p w14:paraId="6E515009" w14:textId="77777777" w:rsidR="007538B7" w:rsidRPr="001F730A"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oMath>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The theoretical CDF of the distribution you're testing against (e.g. normal, exponential)</w:t>
      </w:r>
    </w:p>
    <w:p w14:paraId="21BE0077" w14:textId="77777777" w:rsidR="0078798B"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d>
                  <m:dPr>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n+1-i</m:t>
                    </m:r>
                  </m:e>
                </m:d>
              </m:sub>
            </m:sSub>
          </m:e>
        </m:d>
      </m:oMath>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The CDF evaluated at the complementary ordered value</w:t>
      </w:r>
      <w:bookmarkEnd w:id="1"/>
    </w:p>
    <w:p w14:paraId="3872CC1D" w14:textId="7933EA4F" w:rsidR="007538B7" w:rsidRPr="0078798B" w:rsidRDefault="0078798B" w:rsidP="00E07CF6">
      <w:pPr>
        <w:autoSpaceDE w:val="0"/>
        <w:autoSpaceDN w:val="0"/>
        <w:adjustRightInd w:val="0"/>
        <w:spacing w:after="0" w:line="360" w:lineRule="auto"/>
        <w:rPr>
          <w:rFonts w:ascii="Times New Roman" w:eastAsiaTheme="minorEastAsia" w:hAnsi="Times New Roman" w:cs="Times New Roman"/>
          <w:kern w:val="0"/>
          <w:szCs w:val="24"/>
          <w14:ligatures w14:val="none"/>
        </w:rPr>
      </w:pPr>
      <w:r>
        <w:rPr>
          <w:rFonts w:ascii="Times New Roman" w:hAnsi="Times New Roman" w:cs="Times New Roman"/>
          <w:b/>
          <w:bCs/>
        </w:rPr>
        <w:t xml:space="preserve">3. </w:t>
      </w:r>
      <w:r w:rsidR="007538B7" w:rsidRPr="0078798B">
        <w:rPr>
          <w:rFonts w:ascii="Times New Roman" w:hAnsi="Times New Roman" w:cs="Times New Roman"/>
          <w:b/>
          <w:bCs/>
        </w:rPr>
        <w:t>Results and discussion</w:t>
      </w:r>
    </w:p>
    <w:p w14:paraId="270D3BA5"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 xml:space="preserve">The Bundelkhand region is a historically and geographically important area in central India, spanning primarily across northern Madhya Pradesh and lower Uttar Pradesh. The larger part of Bundelkhand lies within Madhya Pradesh, specifically covering key districts such as Chhatarpur, Tikamgarh, </w:t>
      </w:r>
      <w:proofErr w:type="spellStart"/>
      <w:r w:rsidRPr="00CF6DAF">
        <w:rPr>
          <w:rFonts w:ascii="Times New Roman" w:hAnsi="Times New Roman" w:cs="Times New Roman"/>
        </w:rPr>
        <w:t>Damoh</w:t>
      </w:r>
      <w:proofErr w:type="spellEnd"/>
      <w:r w:rsidRPr="00CF6DAF">
        <w:rPr>
          <w:rFonts w:ascii="Times New Roman" w:hAnsi="Times New Roman" w:cs="Times New Roman"/>
        </w:rPr>
        <w:t xml:space="preserve">, Sagar, </w:t>
      </w:r>
      <w:proofErr w:type="spellStart"/>
      <w:r w:rsidRPr="00CF6DAF">
        <w:rPr>
          <w:rFonts w:ascii="Times New Roman" w:hAnsi="Times New Roman" w:cs="Times New Roman"/>
        </w:rPr>
        <w:t>Datia</w:t>
      </w:r>
      <w:proofErr w:type="spellEnd"/>
      <w:r w:rsidRPr="00CF6DAF">
        <w:rPr>
          <w:rFonts w:ascii="Times New Roman" w:hAnsi="Times New Roman" w:cs="Times New Roman"/>
        </w:rPr>
        <w:t>, and Panna</w:t>
      </w:r>
      <w:r>
        <w:rPr>
          <w:rFonts w:ascii="Times New Roman" w:hAnsi="Times New Roman" w:cs="Times New Roman"/>
        </w:rPr>
        <w:t xml:space="preserve"> (</w:t>
      </w:r>
      <w:r w:rsidRPr="00CF6DAF">
        <w:rPr>
          <w:rFonts w:ascii="Times New Roman" w:hAnsi="Times New Roman" w:cs="Times New Roman"/>
        </w:rPr>
        <w:t>Jain,</w:t>
      </w:r>
      <w:r>
        <w:rPr>
          <w:rFonts w:ascii="Times New Roman" w:hAnsi="Times New Roman" w:cs="Times New Roman"/>
        </w:rPr>
        <w:t xml:space="preserve"> </w:t>
      </w:r>
      <w:r w:rsidRPr="00CF6DAF">
        <w:rPr>
          <w:rFonts w:ascii="Times New Roman" w:hAnsi="Times New Roman" w:cs="Times New Roman"/>
        </w:rPr>
        <w:t>2002). This region forms a distinct plateau, recognized for its semi-arid climate, characterized by low to moderate rainfall, hot summers, and dry conditions outside the monsoon period</w:t>
      </w:r>
      <w:r>
        <w:rPr>
          <w:rFonts w:ascii="Times New Roman" w:hAnsi="Times New Roman" w:cs="Times New Roman"/>
        </w:rPr>
        <w:t xml:space="preserve"> (</w:t>
      </w:r>
      <w:r w:rsidRPr="00FC5714">
        <w:rPr>
          <w:rFonts w:ascii="Times New Roman" w:hAnsi="Times New Roman" w:cs="Times New Roman"/>
        </w:rPr>
        <w:t>Scott</w:t>
      </w:r>
      <w:r>
        <w:rPr>
          <w:rFonts w:ascii="Times New Roman" w:hAnsi="Times New Roman" w:cs="Times New Roman"/>
        </w:rPr>
        <w:t xml:space="preserve"> and </w:t>
      </w:r>
      <w:r w:rsidRPr="00FC5714">
        <w:rPr>
          <w:rFonts w:ascii="Times New Roman" w:hAnsi="Times New Roman" w:cs="Times New Roman"/>
        </w:rPr>
        <w:t>Divakar</w:t>
      </w:r>
      <w:r>
        <w:rPr>
          <w:rFonts w:ascii="Times New Roman" w:hAnsi="Times New Roman" w:cs="Times New Roman"/>
        </w:rPr>
        <w:t>, 2024)</w:t>
      </w:r>
      <w:r w:rsidRPr="00CF6DAF">
        <w:rPr>
          <w:rFonts w:ascii="Times New Roman" w:hAnsi="Times New Roman" w:cs="Times New Roman"/>
        </w:rPr>
        <w:t>.</w:t>
      </w:r>
    </w:p>
    <w:p w14:paraId="41B5EAE1"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Geographically, Bundelkhand sits between the fertile Gangetic plains to the north and the rugged Vindhyan highlands to the south, making it a transitional zone between two significant landscapes. It is roughly positioned between 23°20′N to 26°20′N latitude and 78°20′E to 81°40′E longitude, reinforcing its identity as a bridge between plains and uplands.</w:t>
      </w:r>
    </w:p>
    <w:p w14:paraId="7B008D94"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Agriculture dominates the regional economy, but farming is mostly rain-fed, making communities highly vulnerable to erratic monsoon rains and recurring droughts. As a result, crop failures are a persistent challenge affecting rural livelihoods.</w:t>
      </w:r>
    </w:p>
    <w:p w14:paraId="5F4470C8"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 xml:space="preserve">Despite climatic and economic challenges, Bundelkhand boasts several major rivers: Sindh, Betwa, Ken, </w:t>
      </w:r>
      <w:proofErr w:type="spellStart"/>
      <w:r w:rsidRPr="00CF6DAF">
        <w:rPr>
          <w:rFonts w:ascii="Times New Roman" w:hAnsi="Times New Roman" w:cs="Times New Roman"/>
        </w:rPr>
        <w:t>Bagahin</w:t>
      </w:r>
      <w:proofErr w:type="spellEnd"/>
      <w:r w:rsidRPr="00CF6DAF">
        <w:rPr>
          <w:rFonts w:ascii="Times New Roman" w:hAnsi="Times New Roman" w:cs="Times New Roman"/>
        </w:rPr>
        <w:t xml:space="preserve">, Tons, </w:t>
      </w:r>
      <w:proofErr w:type="spellStart"/>
      <w:r w:rsidRPr="00CF6DAF">
        <w:rPr>
          <w:rFonts w:ascii="Times New Roman" w:hAnsi="Times New Roman" w:cs="Times New Roman"/>
        </w:rPr>
        <w:t>Pahuj</w:t>
      </w:r>
      <w:proofErr w:type="spellEnd"/>
      <w:r w:rsidRPr="00CF6DAF">
        <w:rPr>
          <w:rFonts w:ascii="Times New Roman" w:hAnsi="Times New Roman" w:cs="Times New Roman"/>
        </w:rPr>
        <w:t xml:space="preserve">, </w:t>
      </w:r>
      <w:proofErr w:type="spellStart"/>
      <w:r w:rsidRPr="00CF6DAF">
        <w:rPr>
          <w:rFonts w:ascii="Times New Roman" w:hAnsi="Times New Roman" w:cs="Times New Roman"/>
        </w:rPr>
        <w:t>Dhasan</w:t>
      </w:r>
      <w:proofErr w:type="spellEnd"/>
      <w:r w:rsidRPr="00CF6DAF">
        <w:rPr>
          <w:rFonts w:ascii="Times New Roman" w:hAnsi="Times New Roman" w:cs="Times New Roman"/>
        </w:rPr>
        <w:t xml:space="preserve">, and Chambal. These rivers are crucial lifelines, supporting drinking water supplies, irrigation, and domestic needs not only for Bundelkhand but also for </w:t>
      </w:r>
      <w:proofErr w:type="spellStart"/>
      <w:r w:rsidRPr="00CF6DAF">
        <w:rPr>
          <w:rFonts w:ascii="Times New Roman" w:hAnsi="Times New Roman" w:cs="Times New Roman"/>
        </w:rPr>
        <w:t>neighboring</w:t>
      </w:r>
      <w:proofErr w:type="spellEnd"/>
      <w:r w:rsidRPr="00CF6DAF">
        <w:rPr>
          <w:rFonts w:ascii="Times New Roman" w:hAnsi="Times New Roman" w:cs="Times New Roman"/>
        </w:rPr>
        <w:t xml:space="preserve"> areas in Uttar Pradesh.</w:t>
      </w:r>
    </w:p>
    <w:p w14:paraId="5FA798F9" w14:textId="77777777" w:rsidR="007538B7" w:rsidRDefault="007538B7" w:rsidP="00E07CF6">
      <w:pPr>
        <w:spacing w:line="360" w:lineRule="auto"/>
        <w:jc w:val="both"/>
        <w:rPr>
          <w:rFonts w:ascii="Times New Roman" w:hAnsi="Times New Roman" w:cs="Times New Roman"/>
          <w:szCs w:val="24"/>
        </w:rPr>
      </w:pPr>
      <w:r w:rsidRPr="00CF6DAF">
        <w:rPr>
          <w:rFonts w:ascii="Times New Roman" w:hAnsi="Times New Roman" w:cs="Times New Roman"/>
        </w:rPr>
        <w:t>Overall, Bundelkhand’s landscape, water resources, and economic dependence on rain-fed agriculture play a pivotal role in shaping the lives and environment of its population.</w:t>
      </w:r>
      <w:r>
        <w:rPr>
          <w:rFonts w:ascii="Times New Roman" w:hAnsi="Times New Roman" w:cs="Times New Roman"/>
        </w:rPr>
        <w:t xml:space="preserve"> </w:t>
      </w:r>
      <w:r w:rsidRPr="002B5EDB">
        <w:rPr>
          <w:rFonts w:ascii="Times New Roman" w:hAnsi="Times New Roman" w:cs="Times New Roman"/>
          <w:szCs w:val="24"/>
        </w:rPr>
        <w:t>The base map of the study area is shown in Fig</w:t>
      </w:r>
      <w:r>
        <w:rPr>
          <w:rFonts w:ascii="Times New Roman" w:hAnsi="Times New Roman" w:cs="Times New Roman"/>
          <w:szCs w:val="24"/>
        </w:rPr>
        <w:t>ure 1</w:t>
      </w:r>
      <w:r w:rsidRPr="002B5EDB">
        <w:rPr>
          <w:rFonts w:ascii="Times New Roman" w:hAnsi="Times New Roman" w:cs="Times New Roman"/>
          <w:szCs w:val="24"/>
        </w:rPr>
        <w:t xml:space="preserve">. </w:t>
      </w:r>
    </w:p>
    <w:p w14:paraId="6C48DD62" w14:textId="2DCF4393" w:rsidR="007538B7" w:rsidRDefault="007538B7" w:rsidP="00E07CF6">
      <w:pPr>
        <w:spacing w:line="360" w:lineRule="auto"/>
        <w:jc w:val="both"/>
        <w:rPr>
          <w:rFonts w:ascii="Times New Roman" w:hAnsi="Times New Roman" w:cs="Times New Roman"/>
        </w:rPr>
      </w:pPr>
      <w:r w:rsidRPr="002B5EDB">
        <w:rPr>
          <w:rFonts w:ascii="Times New Roman" w:hAnsi="Times New Roman" w:cs="Times New Roman"/>
          <w:noProof/>
          <w:szCs w:val="24"/>
        </w:rPr>
        <w:lastRenderedPageBreak/>
        <w:drawing>
          <wp:inline distT="0" distB="0" distL="0" distR="0" wp14:anchorId="036025D0" wp14:editId="0F7317D7">
            <wp:extent cx="5731510" cy="7419340"/>
            <wp:effectExtent l="0" t="0" r="2540" b="0"/>
            <wp:docPr id="2087565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419340"/>
                    </a:xfrm>
                    <a:prstGeom prst="rect">
                      <a:avLst/>
                    </a:prstGeom>
                    <a:noFill/>
                    <a:ln>
                      <a:noFill/>
                    </a:ln>
                  </pic:spPr>
                </pic:pic>
              </a:graphicData>
            </a:graphic>
          </wp:inline>
        </w:drawing>
      </w:r>
    </w:p>
    <w:p w14:paraId="65D1E14A" w14:textId="77777777" w:rsidR="007538B7" w:rsidRPr="00BF460D" w:rsidRDefault="007538B7" w:rsidP="00E07CF6">
      <w:pPr>
        <w:spacing w:line="360" w:lineRule="auto"/>
        <w:jc w:val="center"/>
        <w:rPr>
          <w:rFonts w:ascii="Times New Roman" w:hAnsi="Times New Roman" w:cs="Times New Roman"/>
          <w:b/>
          <w:bCs/>
          <w:szCs w:val="24"/>
        </w:rPr>
      </w:pPr>
      <w:r w:rsidRPr="00BF460D">
        <w:rPr>
          <w:rFonts w:ascii="Times New Roman" w:hAnsi="Times New Roman" w:cs="Times New Roman"/>
          <w:b/>
          <w:bCs/>
          <w:szCs w:val="24"/>
        </w:rPr>
        <w:t xml:space="preserve">Figure 1. Map of the Study Area </w:t>
      </w:r>
    </w:p>
    <w:p w14:paraId="6C9F10B5" w14:textId="77777777" w:rsidR="007538B7" w:rsidRDefault="007538B7" w:rsidP="00E07CF6">
      <w:pPr>
        <w:spacing w:line="360" w:lineRule="auto"/>
        <w:jc w:val="both"/>
        <w:rPr>
          <w:rFonts w:ascii="Times New Roman" w:hAnsi="Times New Roman" w:cs="Times New Roman"/>
        </w:rPr>
      </w:pPr>
    </w:p>
    <w:p w14:paraId="38DFDEF5" w14:textId="39F00E12" w:rsidR="007538B7" w:rsidRDefault="007538B7" w:rsidP="00E07CF6">
      <w:pPr>
        <w:spacing w:line="360" w:lineRule="auto"/>
        <w:jc w:val="both"/>
        <w:rPr>
          <w:rFonts w:ascii="Times New Roman" w:hAnsi="Times New Roman" w:cs="Times New Roman"/>
        </w:rPr>
      </w:pPr>
      <w:r>
        <w:rPr>
          <w:rFonts w:ascii="Times New Roman" w:hAnsi="Times New Roman" w:cs="Times New Roman"/>
          <w:b/>
          <w:bCs/>
        </w:rPr>
        <w:t xml:space="preserve"> </w:t>
      </w:r>
    </w:p>
    <w:p w14:paraId="529510D9" w14:textId="67C22DF8"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lastRenderedPageBreak/>
        <w:t xml:space="preserve">Table </w:t>
      </w:r>
      <w:r w:rsidR="0078798B">
        <w:rPr>
          <w:rFonts w:ascii="Times New Roman" w:hAnsi="Times New Roman" w:cs="Times New Roman"/>
          <w:b/>
          <w:bCs/>
          <w:szCs w:val="24"/>
        </w:rPr>
        <w:t xml:space="preserve">1: </w:t>
      </w:r>
      <w:r w:rsidRPr="001F36F1">
        <w:rPr>
          <w:rFonts w:ascii="Times New Roman" w:hAnsi="Times New Roman" w:cs="Times New Roman"/>
          <w:b/>
          <w:bCs/>
          <w:szCs w:val="24"/>
        </w:rPr>
        <w:t xml:space="preserve">The fit distribution resulting from the </w:t>
      </w:r>
      <w:r w:rsidRPr="006B3D16">
        <w:rPr>
          <w:rFonts w:ascii="Times New Roman" w:hAnsi="Times New Roman" w:cs="Times New Roman"/>
          <w:b/>
          <w:bCs/>
          <w:szCs w:val="24"/>
        </w:rPr>
        <w:t>Chhatarpur</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jc w:val="center"/>
        <w:tblLook w:val="04A0" w:firstRow="1" w:lastRow="0" w:firstColumn="1" w:lastColumn="0" w:noHBand="0" w:noVBand="1"/>
      </w:tblPr>
      <w:tblGrid>
        <w:gridCol w:w="2663"/>
        <w:gridCol w:w="2663"/>
        <w:gridCol w:w="2663"/>
      </w:tblGrid>
      <w:tr w:rsidR="00DA4217" w:rsidRPr="004912BA" w14:paraId="1DF4B18D" w14:textId="77777777" w:rsidTr="00155897">
        <w:trPr>
          <w:trHeight w:val="319"/>
          <w:jc w:val="center"/>
        </w:trPr>
        <w:tc>
          <w:tcPr>
            <w:tcW w:w="2663" w:type="dxa"/>
          </w:tcPr>
          <w:p w14:paraId="3BB4393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0C049BE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27DE8082"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13C153AD" w14:textId="77777777" w:rsidTr="00155897">
        <w:trPr>
          <w:trHeight w:val="319"/>
          <w:jc w:val="center"/>
        </w:trPr>
        <w:tc>
          <w:tcPr>
            <w:tcW w:w="2663" w:type="dxa"/>
          </w:tcPr>
          <w:p w14:paraId="4F4C3C26"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3AAC540C"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202.0834</w:t>
            </w:r>
          </w:p>
        </w:tc>
        <w:tc>
          <w:tcPr>
            <w:tcW w:w="2663" w:type="dxa"/>
          </w:tcPr>
          <w:p w14:paraId="00212CD3"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203.4995</w:t>
            </w:r>
          </w:p>
        </w:tc>
      </w:tr>
      <w:tr w:rsidR="00DA4217" w:rsidRPr="004912BA" w14:paraId="77F12872" w14:textId="77777777" w:rsidTr="00155897">
        <w:trPr>
          <w:trHeight w:val="319"/>
          <w:jc w:val="center"/>
        </w:trPr>
        <w:tc>
          <w:tcPr>
            <w:tcW w:w="2663" w:type="dxa"/>
          </w:tcPr>
          <w:p w14:paraId="7AB3D017"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Weibull</w:t>
            </w:r>
          </w:p>
        </w:tc>
        <w:tc>
          <w:tcPr>
            <w:tcW w:w="2663" w:type="dxa"/>
          </w:tcPr>
          <w:p w14:paraId="5F42EC0F"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201.8482</w:t>
            </w:r>
          </w:p>
        </w:tc>
        <w:tc>
          <w:tcPr>
            <w:tcW w:w="2663" w:type="dxa"/>
          </w:tcPr>
          <w:p w14:paraId="2566E879"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203.2643</w:t>
            </w:r>
          </w:p>
        </w:tc>
      </w:tr>
      <w:tr w:rsidR="00DA4217" w:rsidRPr="004912BA" w14:paraId="1909F466" w14:textId="77777777" w:rsidTr="00155897">
        <w:trPr>
          <w:trHeight w:val="319"/>
          <w:jc w:val="center"/>
        </w:trPr>
        <w:tc>
          <w:tcPr>
            <w:tcW w:w="2663" w:type="dxa"/>
          </w:tcPr>
          <w:p w14:paraId="79A989F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Log-normal</w:t>
            </w:r>
          </w:p>
        </w:tc>
        <w:tc>
          <w:tcPr>
            <w:tcW w:w="2663" w:type="dxa"/>
          </w:tcPr>
          <w:p w14:paraId="781F6A0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202.4348</w:t>
            </w:r>
          </w:p>
        </w:tc>
        <w:tc>
          <w:tcPr>
            <w:tcW w:w="2663" w:type="dxa"/>
          </w:tcPr>
          <w:p w14:paraId="6833748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203.8509</w:t>
            </w:r>
          </w:p>
        </w:tc>
      </w:tr>
      <w:tr w:rsidR="00DA4217" w:rsidRPr="004912BA" w14:paraId="418EBDF2" w14:textId="77777777" w:rsidTr="00155897">
        <w:trPr>
          <w:trHeight w:val="319"/>
          <w:jc w:val="center"/>
        </w:trPr>
        <w:tc>
          <w:tcPr>
            <w:tcW w:w="2663" w:type="dxa"/>
          </w:tcPr>
          <w:p w14:paraId="2DF1BDF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2E12004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201.8</w:t>
            </w:r>
            <w:r>
              <w:rPr>
                <w:rFonts w:ascii="Times New Roman" w:hAnsi="Times New Roman" w:cs="Times New Roman"/>
                <w:szCs w:val="24"/>
              </w:rPr>
              <w:t>5</w:t>
            </w:r>
            <w:r w:rsidRPr="004912BA">
              <w:rPr>
                <w:rFonts w:ascii="Times New Roman" w:hAnsi="Times New Roman" w:cs="Times New Roman"/>
                <w:szCs w:val="24"/>
              </w:rPr>
              <w:t>69</w:t>
            </w:r>
          </w:p>
        </w:tc>
        <w:tc>
          <w:tcPr>
            <w:tcW w:w="2663" w:type="dxa"/>
          </w:tcPr>
          <w:p w14:paraId="03A08EB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203.2</w:t>
            </w:r>
            <w:r>
              <w:rPr>
                <w:rFonts w:ascii="Times New Roman" w:hAnsi="Times New Roman" w:cs="Times New Roman"/>
                <w:szCs w:val="24"/>
              </w:rPr>
              <w:t>8</w:t>
            </w:r>
            <w:r w:rsidRPr="004912BA">
              <w:rPr>
                <w:rFonts w:ascii="Times New Roman" w:hAnsi="Times New Roman" w:cs="Times New Roman"/>
                <w:szCs w:val="24"/>
              </w:rPr>
              <w:t>3</w:t>
            </w:r>
            <w:r>
              <w:rPr>
                <w:rFonts w:ascii="Times New Roman" w:hAnsi="Times New Roman" w:cs="Times New Roman"/>
                <w:szCs w:val="24"/>
              </w:rPr>
              <w:t>0</w:t>
            </w:r>
          </w:p>
        </w:tc>
      </w:tr>
    </w:tbl>
    <w:p w14:paraId="1C19B5BF" w14:textId="77777777" w:rsidR="00DA4217" w:rsidRDefault="00DA4217" w:rsidP="00E07CF6">
      <w:pPr>
        <w:spacing w:line="360" w:lineRule="auto"/>
        <w:jc w:val="both"/>
        <w:rPr>
          <w:rFonts w:ascii="Times New Roman" w:hAnsi="Times New Roman" w:cs="Times New Roman"/>
          <w:szCs w:val="24"/>
        </w:rPr>
      </w:pPr>
    </w:p>
    <w:p w14:paraId="215E2925" w14:textId="7F899DDC" w:rsidR="00DA4217" w:rsidRPr="00A10F3C"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 xml:space="preserve">Above </w:t>
      </w:r>
      <w:r w:rsidR="0078798B" w:rsidRPr="0078798B">
        <w:rPr>
          <w:rFonts w:ascii="Times New Roman" w:hAnsi="Times New Roman" w:cs="Times New Roman"/>
          <w:szCs w:val="24"/>
        </w:rPr>
        <w:t>Table 1,</w:t>
      </w:r>
      <w:r w:rsidR="0078798B">
        <w:rPr>
          <w:rFonts w:ascii="Times New Roman" w:hAnsi="Times New Roman" w:cs="Times New Roman"/>
          <w:b/>
          <w:bCs/>
          <w:szCs w:val="24"/>
        </w:rPr>
        <w:t xml:space="preserve"> </w:t>
      </w:r>
      <w:r w:rsidRPr="00A10F3C">
        <w:rPr>
          <w:rFonts w:ascii="Times New Roman" w:hAnsi="Times New Roman" w:cs="Times New Roman"/>
          <w:szCs w:val="24"/>
        </w:rPr>
        <w:t>shows that, based on model selection criteria, including AIC and BIC, the Weibull distribution provides the best fit for the Chhatarpur region's</w:t>
      </w:r>
      <w:r w:rsidRPr="001F36F1">
        <w:rPr>
          <w:rFonts w:ascii="Times New Roman" w:hAnsi="Times New Roman" w:cs="Times New Roman"/>
          <w:b/>
          <w:bCs/>
          <w:szCs w:val="24"/>
        </w:rPr>
        <w:t xml:space="preserve"> </w:t>
      </w:r>
      <w:r w:rsidRPr="00A10F3C">
        <w:rPr>
          <w:rFonts w:ascii="Times New Roman" w:hAnsi="Times New Roman" w:cs="Times New Roman"/>
          <w:szCs w:val="24"/>
        </w:rPr>
        <w:t xml:space="preserve">annual rainfall data, as it has the lowest AIC (201.85) and BIC (203.26), closely followed by the Normal distribution. This suggests that the rainfall pattern follows a moderately skewed distribution, with the Weibull distribution being most appropriate for </w:t>
      </w:r>
      <w:proofErr w:type="spellStart"/>
      <w:r w:rsidRPr="00A10F3C">
        <w:rPr>
          <w:rFonts w:ascii="Times New Roman" w:hAnsi="Times New Roman" w:cs="Times New Roman"/>
          <w:szCs w:val="24"/>
        </w:rPr>
        <w:t>modeling</w:t>
      </w:r>
      <w:proofErr w:type="spellEnd"/>
      <w:r w:rsidRPr="00A10F3C">
        <w:rPr>
          <w:rFonts w:ascii="Times New Roman" w:hAnsi="Times New Roman" w:cs="Times New Roman"/>
          <w:szCs w:val="24"/>
        </w:rPr>
        <w:t xml:space="preserve"> rainfall </w:t>
      </w:r>
      <w:proofErr w:type="spellStart"/>
      <w:r w:rsidRPr="00A10F3C">
        <w:rPr>
          <w:rFonts w:ascii="Times New Roman" w:hAnsi="Times New Roman" w:cs="Times New Roman"/>
          <w:szCs w:val="24"/>
        </w:rPr>
        <w:t>behavior</w:t>
      </w:r>
      <w:proofErr w:type="spellEnd"/>
      <w:r w:rsidRPr="00A10F3C">
        <w:rPr>
          <w:rFonts w:ascii="Times New Roman" w:hAnsi="Times New Roman" w:cs="Times New Roman"/>
          <w:szCs w:val="24"/>
        </w:rPr>
        <w:t xml:space="preserve"> in this case.</w:t>
      </w:r>
    </w:p>
    <w:p w14:paraId="345D323B"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6A7FDD83" wp14:editId="4661D98F">
            <wp:extent cx="5731510" cy="3168015"/>
            <wp:effectExtent l="0" t="0" r="2540" b="0"/>
            <wp:docPr id="1741477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65CC757" w14:textId="1574A845"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2</w:t>
      </w:r>
      <w:r>
        <w:rPr>
          <w:rFonts w:ascii="Times New Roman" w:hAnsi="Times New Roman" w:cs="Times New Roman"/>
          <w:b/>
          <w:bCs/>
          <w:szCs w:val="24"/>
        </w:rPr>
        <w:t>:</w:t>
      </w:r>
      <w:r w:rsidRPr="00FE6F06">
        <w:rPr>
          <w:rFonts w:ascii="Times New Roman" w:hAnsi="Times New Roman" w:cs="Times New Roman"/>
          <w:b/>
          <w:bCs/>
          <w:szCs w:val="24"/>
        </w:rPr>
        <w:t xml:space="preserve"> </w:t>
      </w:r>
      <w:r w:rsidR="003A1AC7" w:rsidRPr="003A1AC7">
        <w:rPr>
          <w:rFonts w:ascii="Times New Roman" w:hAnsi="Times New Roman" w:cs="Times New Roman"/>
          <w:b/>
          <w:bCs/>
          <w:szCs w:val="24"/>
        </w:rPr>
        <w:t xml:space="preserve">Chhatarpur region's Gamma distribution (Density, Q-Q, CDF, </w:t>
      </w:r>
      <w:r w:rsidR="003A1AC7">
        <w:rPr>
          <w:rFonts w:ascii="Times New Roman" w:hAnsi="Times New Roman" w:cs="Times New Roman"/>
          <w:b/>
          <w:bCs/>
          <w:szCs w:val="24"/>
        </w:rPr>
        <w:t xml:space="preserve">and </w:t>
      </w:r>
      <w:r w:rsidR="003A1AC7" w:rsidRPr="003A1AC7">
        <w:rPr>
          <w:rFonts w:ascii="Times New Roman" w:hAnsi="Times New Roman" w:cs="Times New Roman"/>
          <w:b/>
          <w:bCs/>
          <w:szCs w:val="24"/>
        </w:rPr>
        <w:t>P-P</w:t>
      </w:r>
      <w:r w:rsidR="003A1AC7">
        <w:rPr>
          <w:rFonts w:ascii="Times New Roman" w:hAnsi="Times New Roman" w:cs="Times New Roman"/>
          <w:b/>
          <w:bCs/>
          <w:szCs w:val="24"/>
        </w:rPr>
        <w:t>)</w:t>
      </w:r>
      <w:r w:rsidR="003A1AC7" w:rsidRPr="003A1AC7">
        <w:rPr>
          <w:rFonts w:ascii="Times New Roman" w:hAnsi="Times New Roman" w:cs="Times New Roman"/>
          <w:b/>
          <w:bCs/>
          <w:szCs w:val="24"/>
        </w:rPr>
        <w:t xml:space="preserve"> plot</w:t>
      </w:r>
      <w:r w:rsidR="003A1AC7">
        <w:rPr>
          <w:rFonts w:ascii="Times New Roman" w:hAnsi="Times New Roman" w:cs="Times New Roman"/>
          <w:b/>
          <w:bCs/>
          <w:szCs w:val="24"/>
        </w:rPr>
        <w:t>s.</w:t>
      </w:r>
    </w:p>
    <w:p w14:paraId="60584080" w14:textId="6AEFC38A"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Figure </w:t>
      </w:r>
      <w:r w:rsidR="0078798B">
        <w:rPr>
          <w:rFonts w:ascii="Times New Roman" w:hAnsi="Times New Roman" w:cs="Times New Roman"/>
          <w:szCs w:val="24"/>
        </w:rPr>
        <w:t>2</w:t>
      </w:r>
      <w:r>
        <w:rPr>
          <w:rFonts w:ascii="Times New Roman" w:hAnsi="Times New Roman" w:cs="Times New Roman"/>
          <w:szCs w:val="24"/>
        </w:rPr>
        <w:t>, The</w:t>
      </w:r>
      <w:r w:rsidRPr="00A44051">
        <w:rPr>
          <w:rFonts w:ascii="Times New Roman" w:hAnsi="Times New Roman" w:cs="Times New Roman"/>
          <w:szCs w:val="24"/>
        </w:rPr>
        <w:t xml:space="preserve"> Gamma distribution provides a reasonably good fit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A44051">
        <w:rPr>
          <w:rFonts w:ascii="Times New Roman" w:hAnsi="Times New Roman" w:cs="Times New Roman"/>
          <w:szCs w:val="24"/>
        </w:rPr>
        <w:t>annual rainfall data, capturing the positive skewness more effectively than the normal distribution, as reflected by the alignment of the empirical data with the theoretical model in the density, Q-Q, CDF, and P-P plots.</w:t>
      </w:r>
    </w:p>
    <w:p w14:paraId="34AF5DEB" w14:textId="77777777" w:rsidR="00DA4217" w:rsidRDefault="00DA4217" w:rsidP="00E07CF6">
      <w:pPr>
        <w:spacing w:line="360" w:lineRule="auto"/>
        <w:jc w:val="both"/>
        <w:rPr>
          <w:rFonts w:ascii="Times New Roman" w:hAnsi="Times New Roman" w:cs="Times New Roman"/>
          <w:szCs w:val="24"/>
        </w:rPr>
      </w:pPr>
      <w:r>
        <w:rPr>
          <w:noProof/>
        </w:rPr>
        <w:lastRenderedPageBreak/>
        <w:drawing>
          <wp:inline distT="0" distB="0" distL="0" distR="0" wp14:anchorId="32E41D2A" wp14:editId="743FA268">
            <wp:extent cx="5731510" cy="3168015"/>
            <wp:effectExtent l="0" t="0" r="2540" b="0"/>
            <wp:docPr id="170331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6B2DE08" w14:textId="54D39E78"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3</w:t>
      </w:r>
      <w:r>
        <w:rPr>
          <w:rFonts w:ascii="Times New Roman" w:hAnsi="Times New Roman" w:cs="Times New Roman"/>
          <w:b/>
          <w:bCs/>
          <w:szCs w:val="24"/>
        </w:rPr>
        <w:t xml:space="preserve">: </w:t>
      </w:r>
      <w:r w:rsidRPr="00FE6F06">
        <w:rPr>
          <w:rFonts w:ascii="Times New Roman" w:hAnsi="Times New Roman" w:cs="Times New Roman"/>
          <w:b/>
          <w:bCs/>
          <w:szCs w:val="24"/>
        </w:rPr>
        <w:t xml:space="preserve">Chhatarpur region's Weibull distribution </w:t>
      </w:r>
      <w:r w:rsidR="003A1AC7" w:rsidRPr="003A1AC7">
        <w:rPr>
          <w:rFonts w:ascii="Times New Roman" w:hAnsi="Times New Roman" w:cs="Times New Roman"/>
          <w:b/>
          <w:bCs/>
          <w:szCs w:val="24"/>
        </w:rPr>
        <w:t xml:space="preserve">(Density, Q-Q, CDF, </w:t>
      </w:r>
      <w:r w:rsidR="003A1AC7">
        <w:rPr>
          <w:rFonts w:ascii="Times New Roman" w:hAnsi="Times New Roman" w:cs="Times New Roman"/>
          <w:b/>
          <w:bCs/>
          <w:szCs w:val="24"/>
        </w:rPr>
        <w:t xml:space="preserve">and </w:t>
      </w:r>
      <w:r w:rsidR="003A1AC7" w:rsidRPr="003A1AC7">
        <w:rPr>
          <w:rFonts w:ascii="Times New Roman" w:hAnsi="Times New Roman" w:cs="Times New Roman"/>
          <w:b/>
          <w:bCs/>
          <w:szCs w:val="24"/>
        </w:rPr>
        <w:t>P-P</w:t>
      </w:r>
      <w:r w:rsidR="003A1AC7">
        <w:rPr>
          <w:rFonts w:ascii="Times New Roman" w:hAnsi="Times New Roman" w:cs="Times New Roman"/>
          <w:b/>
          <w:bCs/>
          <w:szCs w:val="24"/>
        </w:rPr>
        <w:t>)</w:t>
      </w:r>
      <w:r w:rsidR="003A1AC7" w:rsidRPr="003A1AC7">
        <w:rPr>
          <w:rFonts w:ascii="Times New Roman" w:hAnsi="Times New Roman" w:cs="Times New Roman"/>
          <w:b/>
          <w:bCs/>
          <w:szCs w:val="24"/>
        </w:rPr>
        <w:t xml:space="preserve"> plot</w:t>
      </w:r>
      <w:r w:rsidR="003A1AC7">
        <w:rPr>
          <w:rFonts w:ascii="Times New Roman" w:hAnsi="Times New Roman" w:cs="Times New Roman"/>
          <w:b/>
          <w:bCs/>
          <w:szCs w:val="24"/>
        </w:rPr>
        <w:t>s.</w:t>
      </w:r>
    </w:p>
    <w:p w14:paraId="56FCB4B1" w14:textId="6F11867E"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Figure </w:t>
      </w:r>
      <w:r w:rsidR="0078798B">
        <w:rPr>
          <w:rFonts w:ascii="Times New Roman" w:hAnsi="Times New Roman" w:cs="Times New Roman"/>
          <w:szCs w:val="24"/>
        </w:rPr>
        <w:t>3</w:t>
      </w:r>
      <w:r>
        <w:rPr>
          <w:rFonts w:ascii="Times New Roman" w:hAnsi="Times New Roman" w:cs="Times New Roman"/>
          <w:szCs w:val="24"/>
        </w:rPr>
        <w:t xml:space="preserve">, </w:t>
      </w:r>
      <w:r w:rsidRPr="00A10F3C">
        <w:rPr>
          <w:rFonts w:ascii="Times New Roman" w:hAnsi="Times New Roman" w:cs="Times New Roman"/>
          <w:szCs w:val="24"/>
        </w:rPr>
        <w:t>The Weibull distribution provides an acceptable model for the Chhatarpur region's</w:t>
      </w:r>
      <w:r w:rsidRPr="001F36F1">
        <w:rPr>
          <w:rFonts w:ascii="Times New Roman" w:hAnsi="Times New Roman" w:cs="Times New Roman"/>
          <w:b/>
          <w:bCs/>
          <w:szCs w:val="24"/>
        </w:rPr>
        <w:t xml:space="preserve"> </w:t>
      </w:r>
      <w:r w:rsidRPr="00A10F3C">
        <w:rPr>
          <w:rFonts w:ascii="Times New Roman" w:hAnsi="Times New Roman" w:cs="Times New Roman"/>
          <w:szCs w:val="24"/>
        </w:rPr>
        <w:t>annual rainfall data, especially useful for reliability and life data where skewness exists. However, compared to distributions like Gamma, Log-Normal and Normal (based on your earlier images), the Weibull shows slightly more deviation at the tails, making it a slightly less optimal fit in those cases.</w:t>
      </w:r>
    </w:p>
    <w:p w14:paraId="37ACD7B2"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48465AEE" wp14:editId="4E1B2CB5">
            <wp:extent cx="5731510" cy="3168015"/>
            <wp:effectExtent l="0" t="0" r="2540" b="0"/>
            <wp:docPr id="786180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CDBA8FE" w14:textId="1AACA68B"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lastRenderedPageBreak/>
        <w:t xml:space="preserve">Figure </w:t>
      </w:r>
      <w:r w:rsidR="0078798B">
        <w:rPr>
          <w:rFonts w:ascii="Times New Roman" w:hAnsi="Times New Roman" w:cs="Times New Roman"/>
          <w:b/>
          <w:bCs/>
          <w:szCs w:val="24"/>
        </w:rPr>
        <w:t>4</w:t>
      </w:r>
      <w:r>
        <w:rPr>
          <w:rFonts w:ascii="Times New Roman" w:hAnsi="Times New Roman" w:cs="Times New Roman"/>
          <w:b/>
          <w:bCs/>
          <w:szCs w:val="24"/>
        </w:rPr>
        <w:t>:</w:t>
      </w:r>
      <w:r w:rsidRPr="00FE6F06">
        <w:rPr>
          <w:rFonts w:ascii="Times New Roman" w:hAnsi="Times New Roman" w:cs="Times New Roman"/>
          <w:b/>
          <w:bCs/>
          <w:szCs w:val="24"/>
        </w:rPr>
        <w:t xml:space="preserve"> Chhatarpur region's Log-normal distribution </w:t>
      </w:r>
      <w:r w:rsidR="003A1AC7" w:rsidRPr="003A1AC7">
        <w:rPr>
          <w:rFonts w:ascii="Times New Roman" w:hAnsi="Times New Roman" w:cs="Times New Roman"/>
          <w:b/>
          <w:bCs/>
          <w:szCs w:val="24"/>
        </w:rPr>
        <w:t xml:space="preserve">(Density, Q-Q, CDF, </w:t>
      </w:r>
      <w:r w:rsidR="003A1AC7">
        <w:rPr>
          <w:rFonts w:ascii="Times New Roman" w:hAnsi="Times New Roman" w:cs="Times New Roman"/>
          <w:b/>
          <w:bCs/>
          <w:szCs w:val="24"/>
        </w:rPr>
        <w:t xml:space="preserve">and </w:t>
      </w:r>
      <w:r w:rsidR="003A1AC7" w:rsidRPr="003A1AC7">
        <w:rPr>
          <w:rFonts w:ascii="Times New Roman" w:hAnsi="Times New Roman" w:cs="Times New Roman"/>
          <w:b/>
          <w:bCs/>
          <w:szCs w:val="24"/>
        </w:rPr>
        <w:t>P-P</w:t>
      </w:r>
      <w:r w:rsidR="003A1AC7">
        <w:rPr>
          <w:rFonts w:ascii="Times New Roman" w:hAnsi="Times New Roman" w:cs="Times New Roman"/>
          <w:b/>
          <w:bCs/>
          <w:szCs w:val="24"/>
        </w:rPr>
        <w:t>)</w:t>
      </w:r>
      <w:r w:rsidR="003A1AC7" w:rsidRPr="003A1AC7">
        <w:rPr>
          <w:rFonts w:ascii="Times New Roman" w:hAnsi="Times New Roman" w:cs="Times New Roman"/>
          <w:b/>
          <w:bCs/>
          <w:szCs w:val="24"/>
        </w:rPr>
        <w:t xml:space="preserve"> plot</w:t>
      </w:r>
      <w:r w:rsidR="003A1AC7">
        <w:rPr>
          <w:rFonts w:ascii="Times New Roman" w:hAnsi="Times New Roman" w:cs="Times New Roman"/>
          <w:b/>
          <w:bCs/>
          <w:szCs w:val="24"/>
        </w:rPr>
        <w:t>s</w:t>
      </w:r>
      <w:r w:rsidRPr="00FE6F06">
        <w:rPr>
          <w:rFonts w:ascii="Times New Roman" w:hAnsi="Times New Roman" w:cs="Times New Roman"/>
          <w:b/>
          <w:bCs/>
          <w:szCs w:val="24"/>
        </w:rPr>
        <w:t>.</w:t>
      </w:r>
    </w:p>
    <w:p w14:paraId="11EF169B" w14:textId="4E09C0F9" w:rsidR="00DA4217"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Figure 4,</w:t>
      </w:r>
      <w:r>
        <w:rPr>
          <w:rFonts w:ascii="Times New Roman" w:hAnsi="Times New Roman" w:cs="Times New Roman"/>
          <w:b/>
          <w:bCs/>
          <w:szCs w:val="24"/>
        </w:rPr>
        <w:t xml:space="preserve"> </w:t>
      </w:r>
      <w:r w:rsidRPr="00922E94">
        <w:rPr>
          <w:rFonts w:ascii="Times New Roman" w:hAnsi="Times New Roman" w:cs="Times New Roman"/>
          <w:szCs w:val="24"/>
        </w:rPr>
        <w:t xml:space="preserve">The </w:t>
      </w:r>
      <w:r>
        <w:rPr>
          <w:rFonts w:ascii="Times New Roman" w:hAnsi="Times New Roman" w:cs="Times New Roman"/>
          <w:szCs w:val="24"/>
        </w:rPr>
        <w:t>Log Normal</w:t>
      </w:r>
      <w:r w:rsidRPr="00922E94">
        <w:rPr>
          <w:rFonts w:ascii="Times New Roman" w:hAnsi="Times New Roman" w:cs="Times New Roman"/>
          <w:szCs w:val="24"/>
        </w:rPr>
        <w:t xml:space="preserve"> distribution is a statistically appropriate and well-fitting model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922E94">
        <w:rPr>
          <w:rFonts w:ascii="Times New Roman" w:hAnsi="Times New Roman" w:cs="Times New Roman"/>
          <w:szCs w:val="24"/>
        </w:rPr>
        <w:t>annual rainfall data, effectively representing its</w:t>
      </w:r>
      <w:r>
        <w:rPr>
          <w:rFonts w:ascii="Times New Roman" w:hAnsi="Times New Roman" w:cs="Times New Roman"/>
          <w:szCs w:val="24"/>
        </w:rPr>
        <w:t xml:space="preserve"> positively</w:t>
      </w:r>
      <w:r w:rsidRPr="00922E94">
        <w:rPr>
          <w:rFonts w:ascii="Times New Roman" w:hAnsi="Times New Roman" w:cs="Times New Roman"/>
          <w:szCs w:val="24"/>
        </w:rPr>
        <w:t xml:space="preserve"> skewed nature with strong alignment across </w:t>
      </w:r>
      <w:r w:rsidR="003A1AC7">
        <w:rPr>
          <w:rFonts w:ascii="Times New Roman" w:hAnsi="Times New Roman" w:cs="Times New Roman"/>
          <w:szCs w:val="24"/>
        </w:rPr>
        <w:t>(</w:t>
      </w:r>
      <w:r w:rsidRPr="00922E94">
        <w:rPr>
          <w:rFonts w:ascii="Times New Roman" w:hAnsi="Times New Roman" w:cs="Times New Roman"/>
          <w:szCs w:val="24"/>
        </w:rPr>
        <w:t>density, Q–Q, CDF, and P–P</w:t>
      </w:r>
      <w:r w:rsidR="003A1AC7">
        <w:rPr>
          <w:rFonts w:ascii="Times New Roman" w:hAnsi="Times New Roman" w:cs="Times New Roman"/>
          <w:szCs w:val="24"/>
        </w:rPr>
        <w:t>)</w:t>
      </w:r>
      <w:r w:rsidRPr="00922E94">
        <w:rPr>
          <w:rFonts w:ascii="Times New Roman" w:hAnsi="Times New Roman" w:cs="Times New Roman"/>
          <w:szCs w:val="24"/>
        </w:rPr>
        <w:t xml:space="preserve"> plots.</w:t>
      </w:r>
    </w:p>
    <w:p w14:paraId="1C42F561"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038F0A34" wp14:editId="21871654">
            <wp:extent cx="5731510" cy="3168015"/>
            <wp:effectExtent l="0" t="0" r="2540" b="0"/>
            <wp:docPr id="1766658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FCC3F23" w14:textId="353E23D5" w:rsidR="00DA4217" w:rsidRPr="0084395A"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5</w:t>
      </w:r>
      <w:r>
        <w:rPr>
          <w:rFonts w:ascii="Times New Roman" w:hAnsi="Times New Roman" w:cs="Times New Roman"/>
          <w:b/>
          <w:bCs/>
          <w:szCs w:val="24"/>
        </w:rPr>
        <w:t>:</w:t>
      </w:r>
      <w:r w:rsidRPr="00FE6F06">
        <w:rPr>
          <w:rFonts w:ascii="Times New Roman" w:hAnsi="Times New Roman" w:cs="Times New Roman"/>
          <w:b/>
          <w:bCs/>
          <w:szCs w:val="24"/>
        </w:rPr>
        <w:t xml:space="preserve"> Chhatarpur region's Normal distribution </w:t>
      </w:r>
      <w:r w:rsidR="003A1AC7" w:rsidRPr="003A1AC7">
        <w:rPr>
          <w:rFonts w:ascii="Times New Roman" w:hAnsi="Times New Roman" w:cs="Times New Roman"/>
          <w:b/>
          <w:bCs/>
          <w:szCs w:val="24"/>
        </w:rPr>
        <w:t xml:space="preserve">(Density, Q-Q, CDF, </w:t>
      </w:r>
      <w:r w:rsidR="003A1AC7">
        <w:rPr>
          <w:rFonts w:ascii="Times New Roman" w:hAnsi="Times New Roman" w:cs="Times New Roman"/>
          <w:b/>
          <w:bCs/>
          <w:szCs w:val="24"/>
        </w:rPr>
        <w:t xml:space="preserve">and </w:t>
      </w:r>
      <w:r w:rsidR="003A1AC7" w:rsidRPr="003A1AC7">
        <w:rPr>
          <w:rFonts w:ascii="Times New Roman" w:hAnsi="Times New Roman" w:cs="Times New Roman"/>
          <w:b/>
          <w:bCs/>
          <w:szCs w:val="24"/>
        </w:rPr>
        <w:t>P-P</w:t>
      </w:r>
      <w:r w:rsidR="003A1AC7">
        <w:rPr>
          <w:rFonts w:ascii="Times New Roman" w:hAnsi="Times New Roman" w:cs="Times New Roman"/>
          <w:b/>
          <w:bCs/>
          <w:szCs w:val="24"/>
        </w:rPr>
        <w:t>)</w:t>
      </w:r>
      <w:r w:rsidR="003A1AC7" w:rsidRPr="003A1AC7">
        <w:rPr>
          <w:rFonts w:ascii="Times New Roman" w:hAnsi="Times New Roman" w:cs="Times New Roman"/>
          <w:b/>
          <w:bCs/>
          <w:szCs w:val="24"/>
        </w:rPr>
        <w:t xml:space="preserve"> plot</w:t>
      </w:r>
      <w:r w:rsidR="003A1AC7">
        <w:rPr>
          <w:rFonts w:ascii="Times New Roman" w:hAnsi="Times New Roman" w:cs="Times New Roman"/>
          <w:b/>
          <w:bCs/>
          <w:szCs w:val="24"/>
        </w:rPr>
        <w:t>s.</w:t>
      </w:r>
    </w:p>
    <w:p w14:paraId="699F04B1" w14:textId="6B406363" w:rsidR="00DA4217"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 xml:space="preserve">Figure </w:t>
      </w:r>
      <w:r w:rsidR="0078798B">
        <w:rPr>
          <w:rFonts w:ascii="Times New Roman" w:hAnsi="Times New Roman" w:cs="Times New Roman"/>
          <w:szCs w:val="24"/>
        </w:rPr>
        <w:t>5</w:t>
      </w:r>
      <w:r w:rsidRPr="0084395A">
        <w:rPr>
          <w:rFonts w:ascii="Times New Roman" w:hAnsi="Times New Roman" w:cs="Times New Roman"/>
          <w:szCs w:val="24"/>
        </w:rPr>
        <w:t>,</w:t>
      </w:r>
      <w:r w:rsidRPr="00FE6F06">
        <w:rPr>
          <w:rFonts w:ascii="Times New Roman" w:hAnsi="Times New Roman" w:cs="Times New Roman"/>
          <w:b/>
          <w:bCs/>
          <w:szCs w:val="24"/>
        </w:rPr>
        <w:t xml:space="preserve"> </w:t>
      </w:r>
      <w:r w:rsidRPr="002F0D33">
        <w:rPr>
          <w:rFonts w:ascii="Times New Roman" w:hAnsi="Times New Roman" w:cs="Times New Roman"/>
          <w:szCs w:val="24"/>
        </w:rPr>
        <w:t xml:space="preserve">The Normal distribution is a reasonable approximation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2F0D33">
        <w:rPr>
          <w:rFonts w:ascii="Times New Roman" w:hAnsi="Times New Roman" w:cs="Times New Roman"/>
          <w:szCs w:val="24"/>
        </w:rPr>
        <w:t>annual rainfall data, but it may not fully capture extreme low or high rainfall values. This indicates light deviation from normality, especially in the tails. Consider testing Gamma</w:t>
      </w:r>
      <w:r>
        <w:rPr>
          <w:rFonts w:ascii="Times New Roman" w:hAnsi="Times New Roman" w:cs="Times New Roman"/>
          <w:szCs w:val="24"/>
        </w:rPr>
        <w:t xml:space="preserve">, Weibull, </w:t>
      </w:r>
      <w:r w:rsidRPr="002F0D33">
        <w:rPr>
          <w:rFonts w:ascii="Times New Roman" w:hAnsi="Times New Roman" w:cs="Times New Roman"/>
          <w:szCs w:val="24"/>
        </w:rPr>
        <w:t>or Log-Normal distributions for a potentially better fit.</w:t>
      </w:r>
    </w:p>
    <w:p w14:paraId="1483F87C"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25E05C07" w14:textId="308B7742"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2</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sidRPr="00FE6F06">
        <w:rPr>
          <w:rFonts w:ascii="Times New Roman" w:hAnsi="Times New Roman" w:cs="Times New Roman"/>
          <w:b/>
          <w:bCs/>
          <w:szCs w:val="24"/>
        </w:rPr>
        <w:t>Chhatarpur</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41ED2BEF" w14:textId="77777777" w:rsidTr="00155897">
        <w:trPr>
          <w:trHeight w:val="580"/>
        </w:trPr>
        <w:tc>
          <w:tcPr>
            <w:tcW w:w="2474" w:type="dxa"/>
          </w:tcPr>
          <w:p w14:paraId="2B374E1D"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Statistic</w:t>
            </w:r>
          </w:p>
        </w:tc>
        <w:tc>
          <w:tcPr>
            <w:tcW w:w="1458" w:type="dxa"/>
          </w:tcPr>
          <w:p w14:paraId="03BC72A6"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Normal</w:t>
            </w:r>
          </w:p>
        </w:tc>
        <w:tc>
          <w:tcPr>
            <w:tcW w:w="1750" w:type="dxa"/>
          </w:tcPr>
          <w:p w14:paraId="6F87020C"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Log-Normal</w:t>
            </w:r>
          </w:p>
        </w:tc>
        <w:tc>
          <w:tcPr>
            <w:tcW w:w="1750" w:type="dxa"/>
          </w:tcPr>
          <w:p w14:paraId="29668BF5"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Gamma</w:t>
            </w:r>
          </w:p>
        </w:tc>
        <w:tc>
          <w:tcPr>
            <w:tcW w:w="1598" w:type="dxa"/>
          </w:tcPr>
          <w:p w14:paraId="5E140ABF"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Weibull</w:t>
            </w:r>
          </w:p>
        </w:tc>
      </w:tr>
      <w:tr w:rsidR="00DA4217" w14:paraId="564F335A" w14:textId="77777777" w:rsidTr="00155897">
        <w:trPr>
          <w:trHeight w:val="580"/>
        </w:trPr>
        <w:tc>
          <w:tcPr>
            <w:tcW w:w="2474" w:type="dxa"/>
          </w:tcPr>
          <w:p w14:paraId="42BB54E7"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Kolmogorov–Smirnov</w:t>
            </w:r>
          </w:p>
        </w:tc>
        <w:tc>
          <w:tcPr>
            <w:tcW w:w="1458" w:type="dxa"/>
          </w:tcPr>
          <w:p w14:paraId="27B4FD08"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0.1698</w:t>
            </w:r>
          </w:p>
        </w:tc>
        <w:tc>
          <w:tcPr>
            <w:tcW w:w="1750" w:type="dxa"/>
          </w:tcPr>
          <w:p w14:paraId="655BF0F3"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0.1649</w:t>
            </w:r>
          </w:p>
        </w:tc>
        <w:tc>
          <w:tcPr>
            <w:tcW w:w="1750" w:type="dxa"/>
          </w:tcPr>
          <w:p w14:paraId="13377A57"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0.1672</w:t>
            </w:r>
          </w:p>
        </w:tc>
        <w:tc>
          <w:tcPr>
            <w:tcW w:w="1598" w:type="dxa"/>
          </w:tcPr>
          <w:p w14:paraId="525D09D6"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0.1590</w:t>
            </w:r>
          </w:p>
        </w:tc>
      </w:tr>
      <w:tr w:rsidR="00DA4217" w14:paraId="34709C83" w14:textId="77777777" w:rsidTr="00155897">
        <w:trPr>
          <w:trHeight w:val="580"/>
        </w:trPr>
        <w:tc>
          <w:tcPr>
            <w:tcW w:w="2474" w:type="dxa"/>
          </w:tcPr>
          <w:p w14:paraId="3771F104"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Cramér–von Mises</w:t>
            </w:r>
          </w:p>
        </w:tc>
        <w:tc>
          <w:tcPr>
            <w:tcW w:w="1458" w:type="dxa"/>
          </w:tcPr>
          <w:p w14:paraId="293800D2"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0.0612</w:t>
            </w:r>
          </w:p>
        </w:tc>
        <w:tc>
          <w:tcPr>
            <w:tcW w:w="1750" w:type="dxa"/>
          </w:tcPr>
          <w:p w14:paraId="64842E03"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0.0567</w:t>
            </w:r>
          </w:p>
        </w:tc>
        <w:tc>
          <w:tcPr>
            <w:tcW w:w="1750" w:type="dxa"/>
          </w:tcPr>
          <w:p w14:paraId="3DE60BFF"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0.0566</w:t>
            </w:r>
          </w:p>
        </w:tc>
        <w:tc>
          <w:tcPr>
            <w:tcW w:w="1598" w:type="dxa"/>
          </w:tcPr>
          <w:p w14:paraId="3D67067C"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0.0534</w:t>
            </w:r>
          </w:p>
        </w:tc>
      </w:tr>
      <w:tr w:rsidR="00DA4217" w14:paraId="371873AF" w14:textId="77777777" w:rsidTr="00155897">
        <w:trPr>
          <w:trHeight w:val="580"/>
        </w:trPr>
        <w:tc>
          <w:tcPr>
            <w:tcW w:w="2474" w:type="dxa"/>
          </w:tcPr>
          <w:p w14:paraId="5F3122C8"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lastRenderedPageBreak/>
              <w:t>Anderson–Darling</w:t>
            </w:r>
          </w:p>
        </w:tc>
        <w:tc>
          <w:tcPr>
            <w:tcW w:w="1458" w:type="dxa"/>
          </w:tcPr>
          <w:p w14:paraId="7B1040A6"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0.3625</w:t>
            </w:r>
          </w:p>
        </w:tc>
        <w:tc>
          <w:tcPr>
            <w:tcW w:w="1750" w:type="dxa"/>
          </w:tcPr>
          <w:p w14:paraId="398D1305"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0.3684</w:t>
            </w:r>
          </w:p>
        </w:tc>
        <w:tc>
          <w:tcPr>
            <w:tcW w:w="1750" w:type="dxa"/>
          </w:tcPr>
          <w:p w14:paraId="741F8440"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0.3556</w:t>
            </w:r>
          </w:p>
        </w:tc>
        <w:tc>
          <w:tcPr>
            <w:tcW w:w="1598" w:type="dxa"/>
          </w:tcPr>
          <w:p w14:paraId="7821787E"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0.3228</w:t>
            </w:r>
          </w:p>
        </w:tc>
      </w:tr>
    </w:tbl>
    <w:p w14:paraId="401AC86E" w14:textId="77777777" w:rsidR="00DA4217" w:rsidRDefault="00DA4217" w:rsidP="00E07CF6">
      <w:pPr>
        <w:spacing w:line="360" w:lineRule="auto"/>
        <w:jc w:val="both"/>
        <w:rPr>
          <w:rFonts w:ascii="Times New Roman" w:hAnsi="Times New Roman" w:cs="Times New Roman"/>
          <w:szCs w:val="24"/>
        </w:rPr>
      </w:pPr>
    </w:p>
    <w:tbl>
      <w:tblPr>
        <w:tblStyle w:val="TableGrid"/>
        <w:tblpPr w:leftFromText="180" w:rightFromText="180" w:vertAnchor="page" w:horzAnchor="margin" w:tblpY="7130"/>
        <w:tblW w:w="0" w:type="auto"/>
        <w:tblLook w:val="04A0" w:firstRow="1" w:lastRow="0" w:firstColumn="1" w:lastColumn="0" w:noHBand="0" w:noVBand="1"/>
      </w:tblPr>
      <w:tblGrid>
        <w:gridCol w:w="2932"/>
        <w:gridCol w:w="2932"/>
        <w:gridCol w:w="2932"/>
      </w:tblGrid>
      <w:tr w:rsidR="00DA4217" w:rsidRPr="004912BA" w14:paraId="7F975CAD" w14:textId="77777777" w:rsidTr="00155897">
        <w:trPr>
          <w:trHeight w:val="334"/>
        </w:trPr>
        <w:tc>
          <w:tcPr>
            <w:tcW w:w="2932" w:type="dxa"/>
          </w:tcPr>
          <w:p w14:paraId="5E88053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932" w:type="dxa"/>
          </w:tcPr>
          <w:p w14:paraId="233D0658"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932" w:type="dxa"/>
          </w:tcPr>
          <w:p w14:paraId="77291F0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68FBB93" w14:textId="77777777" w:rsidTr="00155897">
        <w:trPr>
          <w:trHeight w:val="334"/>
        </w:trPr>
        <w:tc>
          <w:tcPr>
            <w:tcW w:w="2932" w:type="dxa"/>
          </w:tcPr>
          <w:p w14:paraId="6CCB47AA"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932" w:type="dxa"/>
          </w:tcPr>
          <w:p w14:paraId="4D89377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212.5108</w:t>
            </w:r>
          </w:p>
        </w:tc>
        <w:tc>
          <w:tcPr>
            <w:tcW w:w="2932" w:type="dxa"/>
          </w:tcPr>
          <w:p w14:paraId="2421FA6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213.9269</w:t>
            </w:r>
          </w:p>
        </w:tc>
      </w:tr>
      <w:tr w:rsidR="00DA4217" w:rsidRPr="004912BA" w14:paraId="5FDFCB5F" w14:textId="77777777" w:rsidTr="00155897">
        <w:trPr>
          <w:trHeight w:val="334"/>
        </w:trPr>
        <w:tc>
          <w:tcPr>
            <w:tcW w:w="2932" w:type="dxa"/>
          </w:tcPr>
          <w:p w14:paraId="131BC9C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932" w:type="dxa"/>
          </w:tcPr>
          <w:p w14:paraId="2C197752"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214.4215</w:t>
            </w:r>
          </w:p>
        </w:tc>
        <w:tc>
          <w:tcPr>
            <w:tcW w:w="2932" w:type="dxa"/>
          </w:tcPr>
          <w:p w14:paraId="680340F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215.8376</w:t>
            </w:r>
          </w:p>
        </w:tc>
      </w:tr>
      <w:tr w:rsidR="00DA4217" w:rsidRPr="00B35DC9" w14:paraId="56374D2E" w14:textId="77777777" w:rsidTr="00155897">
        <w:trPr>
          <w:trHeight w:val="334"/>
        </w:trPr>
        <w:tc>
          <w:tcPr>
            <w:tcW w:w="2932" w:type="dxa"/>
          </w:tcPr>
          <w:p w14:paraId="2789E995"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Log-normal</w:t>
            </w:r>
          </w:p>
        </w:tc>
        <w:tc>
          <w:tcPr>
            <w:tcW w:w="2932" w:type="dxa"/>
          </w:tcPr>
          <w:p w14:paraId="70D2CC72"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212.2702</w:t>
            </w:r>
          </w:p>
        </w:tc>
        <w:tc>
          <w:tcPr>
            <w:tcW w:w="2932" w:type="dxa"/>
          </w:tcPr>
          <w:p w14:paraId="61FA3104"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213.6863</w:t>
            </w:r>
          </w:p>
        </w:tc>
      </w:tr>
      <w:tr w:rsidR="00DA4217" w:rsidRPr="004912BA" w14:paraId="693EAC65" w14:textId="77777777" w:rsidTr="00155897">
        <w:trPr>
          <w:trHeight w:val="334"/>
        </w:trPr>
        <w:tc>
          <w:tcPr>
            <w:tcW w:w="2932" w:type="dxa"/>
          </w:tcPr>
          <w:p w14:paraId="2298B8A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932" w:type="dxa"/>
          </w:tcPr>
          <w:p w14:paraId="57F18BF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213.5341</w:t>
            </w:r>
          </w:p>
        </w:tc>
        <w:tc>
          <w:tcPr>
            <w:tcW w:w="2932" w:type="dxa"/>
          </w:tcPr>
          <w:p w14:paraId="6892F7F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214.9502</w:t>
            </w:r>
          </w:p>
        </w:tc>
      </w:tr>
    </w:tbl>
    <w:p w14:paraId="24688259" w14:textId="7087DA96"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84395A">
        <w:rPr>
          <w:rFonts w:ascii="Times New Roman" w:hAnsi="Times New Roman" w:cs="Times New Roman"/>
          <w:szCs w:val="24"/>
        </w:rPr>
        <w:t xml:space="preserve">Table </w:t>
      </w:r>
      <w:r w:rsidR="009801C1">
        <w:rPr>
          <w:rFonts w:ascii="Times New Roman" w:hAnsi="Times New Roman" w:cs="Times New Roman"/>
          <w:szCs w:val="24"/>
        </w:rPr>
        <w:t>2</w:t>
      </w:r>
      <w:r w:rsidRPr="0084395A">
        <w:rPr>
          <w:rFonts w:ascii="Times New Roman" w:hAnsi="Times New Roman" w:cs="Times New Roman"/>
          <w:szCs w:val="24"/>
        </w:rPr>
        <w:t>),</w:t>
      </w:r>
      <w:r w:rsidRPr="00A10F3C">
        <w:rPr>
          <w:rFonts w:ascii="Times New Roman" w:hAnsi="Times New Roman" w:cs="Times New Roman"/>
          <w:szCs w:val="24"/>
        </w:rPr>
        <w:t xml:space="preserve"> shows that</w:t>
      </w:r>
      <w:r>
        <w:rPr>
          <w:rFonts w:ascii="Times New Roman" w:hAnsi="Times New Roman" w:cs="Times New Roman"/>
          <w:szCs w:val="24"/>
        </w:rPr>
        <w:t xml:space="preserve"> to</w:t>
      </w:r>
      <w:r w:rsidRPr="0016737E">
        <w:rPr>
          <w:rFonts w:ascii="Times New Roman" w:hAnsi="Times New Roman" w:cs="Times New Roman"/>
          <w:szCs w:val="24"/>
        </w:rPr>
        <w:t xml:space="preserve"> analyse the annual rainfall data, several probability distributions</w:t>
      </w:r>
      <w:r>
        <w:rPr>
          <w:rFonts w:ascii="Times New Roman" w:hAnsi="Times New Roman" w:cs="Times New Roman"/>
          <w:szCs w:val="24"/>
        </w:rPr>
        <w:t xml:space="preserve">, </w:t>
      </w:r>
      <w:r w:rsidRPr="0016737E">
        <w:rPr>
          <w:rFonts w:ascii="Times New Roman" w:hAnsi="Times New Roman" w:cs="Times New Roman"/>
          <w:szCs w:val="24"/>
        </w:rPr>
        <w:t>Normal, Log-Normal, Gamma, and Weibull</w:t>
      </w:r>
      <w:r>
        <w:rPr>
          <w:rFonts w:ascii="Times New Roman" w:hAnsi="Times New Roman" w:cs="Times New Roman"/>
          <w:szCs w:val="24"/>
        </w:rPr>
        <w:t xml:space="preserve">, </w:t>
      </w:r>
      <w:r w:rsidRPr="0016737E">
        <w:rPr>
          <w:rFonts w:ascii="Times New Roman" w:hAnsi="Times New Roman" w:cs="Times New Roman"/>
          <w:szCs w:val="24"/>
        </w:rPr>
        <w:t>were fitted to the annual rainfall data, and their fit was evaluated using Kolmogorov–Smirnov, Cramér–von Mises, and Anderson–Darling statistics. These tests measure the agreement between the observed data and each theoretical distribution, with smaller values indicating better fit. In this analysis, the Weibull distribution shows the lowest values for all three tests, suggesting it provides the best fit to the annual rainfall data compared to the other distributions.</w:t>
      </w:r>
    </w:p>
    <w:p w14:paraId="585D5A23" w14:textId="344A9454" w:rsidR="00DA4217" w:rsidRDefault="00DA4217" w:rsidP="00E07CF6">
      <w:pPr>
        <w:spacing w:line="360" w:lineRule="auto"/>
        <w:jc w:val="center"/>
        <w:rPr>
          <w:rFonts w:ascii="Times New Roman" w:hAnsi="Times New Roman" w:cs="Times New Roman"/>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3</w:t>
      </w:r>
      <w:r w:rsidRPr="001F36F1">
        <w:rPr>
          <w:rFonts w:ascii="Times New Roman" w:hAnsi="Times New Roman" w:cs="Times New Roman"/>
          <w:b/>
          <w:bCs/>
          <w:szCs w:val="24"/>
        </w:rPr>
        <w:t xml:space="preserve">: The fit distribution resulting from the </w:t>
      </w:r>
      <w:proofErr w:type="spellStart"/>
      <w:r w:rsidRPr="001F36F1">
        <w:rPr>
          <w:rFonts w:ascii="Times New Roman" w:hAnsi="Times New Roman" w:cs="Times New Roman"/>
          <w:b/>
          <w:bCs/>
          <w:szCs w:val="24"/>
        </w:rPr>
        <w:t>Damoh</w:t>
      </w:r>
      <w:proofErr w:type="spellEnd"/>
      <w:r w:rsidRPr="001F36F1">
        <w:rPr>
          <w:rFonts w:ascii="Times New Roman" w:hAnsi="Times New Roman" w:cs="Times New Roman"/>
          <w:b/>
          <w:bCs/>
          <w:szCs w:val="24"/>
        </w:rPr>
        <w:t xml:space="preserve"> region's annual rainfall forms the basis for the AIC and BIC selection criteria.</w:t>
      </w:r>
    </w:p>
    <w:p w14:paraId="1057C756" w14:textId="77777777" w:rsidR="00DA4217" w:rsidRDefault="00DA4217" w:rsidP="00E07CF6">
      <w:pPr>
        <w:spacing w:line="360" w:lineRule="auto"/>
        <w:jc w:val="both"/>
        <w:rPr>
          <w:rFonts w:ascii="Times New Roman" w:hAnsi="Times New Roman" w:cs="Times New Roman"/>
          <w:szCs w:val="24"/>
        </w:rPr>
      </w:pPr>
    </w:p>
    <w:p w14:paraId="1286E0D2" w14:textId="0B1FD233" w:rsidR="00DA4217" w:rsidRPr="00A10F3C"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Above Table </w:t>
      </w:r>
      <w:r w:rsidR="0078798B">
        <w:rPr>
          <w:rFonts w:ascii="Times New Roman" w:hAnsi="Times New Roman" w:cs="Times New Roman"/>
          <w:szCs w:val="24"/>
        </w:rPr>
        <w:t>3</w:t>
      </w:r>
      <w:r w:rsidRPr="009D228E">
        <w:rPr>
          <w:rFonts w:ascii="Times New Roman" w:hAnsi="Times New Roman" w:cs="Times New Roman"/>
          <w:szCs w:val="24"/>
        </w:rPr>
        <w:t>,</w:t>
      </w:r>
      <w:r w:rsidRPr="00A10F3C">
        <w:rPr>
          <w:rFonts w:ascii="Times New Roman" w:hAnsi="Times New Roman" w:cs="Times New Roman"/>
          <w:szCs w:val="24"/>
        </w:rPr>
        <w:t xml:space="preserve"> showed that, the </w:t>
      </w:r>
      <w:proofErr w:type="gramStart"/>
      <w:r w:rsidRPr="00A10F3C">
        <w:rPr>
          <w:rFonts w:ascii="Times New Roman" w:hAnsi="Times New Roman" w:cs="Times New Roman"/>
          <w:szCs w:val="24"/>
        </w:rPr>
        <w:t>based on</w:t>
      </w:r>
      <w:proofErr w:type="gramEnd"/>
      <w:r w:rsidRPr="00A10F3C">
        <w:rPr>
          <w:rFonts w:ascii="Times New Roman" w:hAnsi="Times New Roman" w:cs="Times New Roman"/>
          <w:szCs w:val="24"/>
        </w:rPr>
        <w:t xml:space="preserve"> model selection criteria, including AIC and BIC the lowest AIC (212.27) and BIC (213.69) values, the log-normal distribution provides the best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A10F3C">
        <w:rPr>
          <w:rFonts w:ascii="Times New Roman" w:hAnsi="Times New Roman" w:cs="Times New Roman"/>
          <w:szCs w:val="24"/>
        </w:rPr>
        <w:t>annual rainfall data among the tested distributions (Gamma, Weibull, Normal), indicating a positively skewed rainfall pattern typical of hydrological data, with Gamma as a close alternative.</w:t>
      </w:r>
    </w:p>
    <w:p w14:paraId="5B6BA311" w14:textId="77777777" w:rsidR="00DA4217" w:rsidRDefault="00DA4217" w:rsidP="00E07CF6">
      <w:pPr>
        <w:spacing w:line="360" w:lineRule="auto"/>
        <w:jc w:val="both"/>
        <w:rPr>
          <w:rFonts w:ascii="Times New Roman" w:hAnsi="Times New Roman" w:cs="Times New Roman"/>
          <w:szCs w:val="24"/>
        </w:rPr>
      </w:pPr>
      <w:r>
        <w:rPr>
          <w:noProof/>
        </w:rPr>
        <w:lastRenderedPageBreak/>
        <w:drawing>
          <wp:inline distT="0" distB="0" distL="0" distR="0" wp14:anchorId="56705926" wp14:editId="2F18EF55">
            <wp:extent cx="5731510" cy="3168015"/>
            <wp:effectExtent l="0" t="0" r="2540" b="0"/>
            <wp:docPr id="57472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FE727E2" w14:textId="77777777" w:rsidR="003A1AC7" w:rsidRDefault="00DA4217" w:rsidP="003A1AC7">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6</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Gamma distribution </w:t>
      </w:r>
      <w:r w:rsidR="003A1AC7" w:rsidRPr="003A1AC7">
        <w:rPr>
          <w:rFonts w:ascii="Times New Roman" w:hAnsi="Times New Roman" w:cs="Times New Roman"/>
          <w:b/>
          <w:bCs/>
          <w:szCs w:val="24"/>
        </w:rPr>
        <w:t xml:space="preserve">(Density, Q-Q, CDF, </w:t>
      </w:r>
      <w:r w:rsidR="003A1AC7">
        <w:rPr>
          <w:rFonts w:ascii="Times New Roman" w:hAnsi="Times New Roman" w:cs="Times New Roman"/>
          <w:b/>
          <w:bCs/>
          <w:szCs w:val="24"/>
        </w:rPr>
        <w:t xml:space="preserve">and </w:t>
      </w:r>
      <w:r w:rsidR="003A1AC7" w:rsidRPr="003A1AC7">
        <w:rPr>
          <w:rFonts w:ascii="Times New Roman" w:hAnsi="Times New Roman" w:cs="Times New Roman"/>
          <w:b/>
          <w:bCs/>
          <w:szCs w:val="24"/>
        </w:rPr>
        <w:t>P-P</w:t>
      </w:r>
      <w:r w:rsidR="003A1AC7">
        <w:rPr>
          <w:rFonts w:ascii="Times New Roman" w:hAnsi="Times New Roman" w:cs="Times New Roman"/>
          <w:b/>
          <w:bCs/>
          <w:szCs w:val="24"/>
        </w:rPr>
        <w:t>)</w:t>
      </w:r>
      <w:r w:rsidR="003A1AC7" w:rsidRPr="003A1AC7">
        <w:rPr>
          <w:rFonts w:ascii="Times New Roman" w:hAnsi="Times New Roman" w:cs="Times New Roman"/>
          <w:b/>
          <w:bCs/>
          <w:szCs w:val="24"/>
        </w:rPr>
        <w:t xml:space="preserve"> plot</w:t>
      </w:r>
      <w:r w:rsidR="003A1AC7">
        <w:rPr>
          <w:rFonts w:ascii="Times New Roman" w:hAnsi="Times New Roman" w:cs="Times New Roman"/>
          <w:b/>
          <w:bCs/>
          <w:szCs w:val="24"/>
        </w:rPr>
        <w:t>s.</w:t>
      </w:r>
    </w:p>
    <w:p w14:paraId="163BA1C3" w14:textId="4284B768" w:rsidR="00DA4217" w:rsidRDefault="00DA4217" w:rsidP="003A1AC7">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6</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 xml:space="preserve">the </w:t>
      </w:r>
      <w:r w:rsidRPr="00922E94">
        <w:rPr>
          <w:rFonts w:ascii="Times New Roman" w:hAnsi="Times New Roman" w:cs="Times New Roman"/>
          <w:szCs w:val="24"/>
        </w:rPr>
        <w:t xml:space="preserve">Gamma distribution is a statistically appropriate and well-fitting model for the </w:t>
      </w:r>
      <w:r>
        <w:rPr>
          <w:rFonts w:ascii="Times New Roman" w:hAnsi="Times New Roman" w:cs="Times New Roman"/>
          <w:szCs w:val="24"/>
        </w:rPr>
        <w:t xml:space="preserve">annual rainfall data in the </w:t>
      </w:r>
      <w:proofErr w:type="spellStart"/>
      <w:r>
        <w:rPr>
          <w:rFonts w:ascii="Times New Roman" w:hAnsi="Times New Roman" w:cs="Times New Roman"/>
          <w:szCs w:val="24"/>
        </w:rPr>
        <w:t>Damoh</w:t>
      </w:r>
      <w:proofErr w:type="spellEnd"/>
      <w:r>
        <w:rPr>
          <w:rFonts w:ascii="Times New Roman" w:hAnsi="Times New Roman" w:cs="Times New Roman"/>
          <w:szCs w:val="24"/>
        </w:rPr>
        <w:t xml:space="preserve"> region</w:t>
      </w:r>
      <w:r w:rsidRPr="00922E94">
        <w:rPr>
          <w:rFonts w:ascii="Times New Roman" w:hAnsi="Times New Roman" w:cs="Times New Roman"/>
          <w:szCs w:val="24"/>
        </w:rPr>
        <w:t xml:space="preserve">, effectively representing its skewed nature with strong alignment across </w:t>
      </w:r>
      <w:r w:rsidR="003A1AC7">
        <w:rPr>
          <w:rFonts w:ascii="Times New Roman" w:hAnsi="Times New Roman" w:cs="Times New Roman"/>
          <w:szCs w:val="24"/>
        </w:rPr>
        <w:t>(</w:t>
      </w:r>
      <w:r w:rsidRPr="00922E94">
        <w:rPr>
          <w:rFonts w:ascii="Times New Roman" w:hAnsi="Times New Roman" w:cs="Times New Roman"/>
          <w:szCs w:val="24"/>
        </w:rPr>
        <w:t>density, Q–Q, CDF, and P–P</w:t>
      </w:r>
      <w:r w:rsidR="003A1AC7">
        <w:rPr>
          <w:rFonts w:ascii="Times New Roman" w:hAnsi="Times New Roman" w:cs="Times New Roman"/>
          <w:szCs w:val="24"/>
        </w:rPr>
        <w:t>)</w:t>
      </w:r>
      <w:r w:rsidRPr="00922E94">
        <w:rPr>
          <w:rFonts w:ascii="Times New Roman" w:hAnsi="Times New Roman" w:cs="Times New Roman"/>
          <w:szCs w:val="24"/>
        </w:rPr>
        <w:t xml:space="preserve"> plots.</w:t>
      </w:r>
    </w:p>
    <w:p w14:paraId="08B9857E"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6AA25243" wp14:editId="703AD1FE">
            <wp:extent cx="5731510" cy="3168015"/>
            <wp:effectExtent l="0" t="0" r="2540" b="0"/>
            <wp:docPr id="170297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5042E978" w14:textId="046E767C"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7</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Weibull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203915D" w14:textId="2D48A5DE"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lastRenderedPageBreak/>
        <w:t xml:space="preserve">Figure </w:t>
      </w:r>
      <w:r w:rsidR="0078798B">
        <w:rPr>
          <w:rFonts w:ascii="Times New Roman" w:hAnsi="Times New Roman" w:cs="Times New Roman"/>
          <w:szCs w:val="24"/>
        </w:rPr>
        <w:t>7</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922E94">
        <w:rPr>
          <w:rFonts w:ascii="Times New Roman" w:hAnsi="Times New Roman" w:cs="Times New Roman"/>
          <w:szCs w:val="24"/>
        </w:rPr>
        <w:t xml:space="preserve">he Weibull distribution provides a reasonably good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922E94">
        <w:rPr>
          <w:rFonts w:ascii="Times New Roman" w:hAnsi="Times New Roman" w:cs="Times New Roman"/>
          <w:szCs w:val="24"/>
        </w:rPr>
        <w:t xml:space="preserve">annual rainfall data, effectively capturing the central trend with moderate deviations at the tails, as supported by the </w:t>
      </w:r>
      <w:r w:rsidR="007F10AC" w:rsidRPr="007F10AC">
        <w:rPr>
          <w:rFonts w:ascii="Times New Roman" w:hAnsi="Times New Roman" w:cs="Times New Roman"/>
          <w:szCs w:val="24"/>
        </w:rPr>
        <w:t>(Density, Q-Q, CDF, and P-P) plots.</w:t>
      </w:r>
    </w:p>
    <w:p w14:paraId="4DEC5E6C"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1B96EE91" wp14:editId="084AFCBB">
            <wp:extent cx="5731510" cy="3168015"/>
            <wp:effectExtent l="0" t="0" r="2540" b="0"/>
            <wp:docPr id="193793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FEF3391" w14:textId="156A6556"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8</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Log-normal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169A35D1" w14:textId="55C366E4"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8</w:t>
      </w:r>
      <w:r w:rsidRPr="009D228E">
        <w:rPr>
          <w:rFonts w:ascii="Times New Roman" w:hAnsi="Times New Roman" w:cs="Times New Roman"/>
          <w:szCs w:val="24"/>
        </w:rPr>
        <w:t>,</w:t>
      </w:r>
      <w:r w:rsidRPr="00FE6F06">
        <w:rPr>
          <w:rFonts w:ascii="Times New Roman" w:hAnsi="Times New Roman" w:cs="Times New Roman"/>
          <w:b/>
          <w:bCs/>
          <w:szCs w:val="24"/>
        </w:rPr>
        <w:t xml:space="preserve"> </w:t>
      </w:r>
      <w:r>
        <w:rPr>
          <w:rFonts w:ascii="Times New Roman" w:hAnsi="Times New Roman" w:cs="Times New Roman"/>
          <w:szCs w:val="24"/>
        </w:rPr>
        <w:t>T</w:t>
      </w:r>
      <w:r w:rsidRPr="00A44051">
        <w:rPr>
          <w:rFonts w:ascii="Times New Roman" w:hAnsi="Times New Roman" w:cs="Times New Roman"/>
          <w:szCs w:val="24"/>
        </w:rPr>
        <w:t xml:space="preserve">he log-normal distribution provides the best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A44051">
        <w:rPr>
          <w:rFonts w:ascii="Times New Roman" w:hAnsi="Times New Roman" w:cs="Times New Roman"/>
          <w:szCs w:val="24"/>
        </w:rPr>
        <w:t>annual rainfall data, accurately capturing its skewed nature and showing the closest alignment across all diagnostic plots compared to the gamma, Weibull, and normal distributions.</w:t>
      </w:r>
    </w:p>
    <w:p w14:paraId="350F5B62"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3FCE536C" wp14:editId="696326A1">
            <wp:extent cx="5731510" cy="3168015"/>
            <wp:effectExtent l="0" t="0" r="2540" b="0"/>
            <wp:docPr id="2016104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29318AE1" w14:textId="7722D767"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lastRenderedPageBreak/>
        <w:t xml:space="preserve">Figure </w:t>
      </w:r>
      <w:r w:rsidR="0078798B">
        <w:rPr>
          <w:rFonts w:ascii="Times New Roman" w:hAnsi="Times New Roman" w:cs="Times New Roman"/>
          <w:b/>
          <w:bCs/>
          <w:szCs w:val="24"/>
        </w:rPr>
        <w:t>9</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6CA9B021" w14:textId="09285B85"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9</w:t>
      </w:r>
      <w:r w:rsidRPr="009D228E">
        <w:rPr>
          <w:rFonts w:ascii="Times New Roman" w:hAnsi="Times New Roman" w:cs="Times New Roman"/>
          <w:szCs w:val="24"/>
        </w:rPr>
        <w:t>,</w:t>
      </w:r>
      <w:r>
        <w:rPr>
          <w:rFonts w:ascii="Times New Roman" w:hAnsi="Times New Roman" w:cs="Times New Roman"/>
          <w:b/>
          <w:bCs/>
          <w:szCs w:val="24"/>
        </w:rPr>
        <w:t xml:space="preserve"> </w:t>
      </w:r>
      <w:r w:rsidRPr="00A44051">
        <w:rPr>
          <w:rFonts w:ascii="Times New Roman" w:hAnsi="Times New Roman" w:cs="Times New Roman"/>
          <w:szCs w:val="24"/>
        </w:rPr>
        <w:t xml:space="preserve">The normal distribution does not provide a good fit for the </w:t>
      </w:r>
      <w:r>
        <w:rPr>
          <w:rFonts w:ascii="Times New Roman" w:hAnsi="Times New Roman" w:cs="Times New Roman"/>
          <w:szCs w:val="24"/>
        </w:rPr>
        <w:t xml:space="preserve">annual rainfall data of the </w:t>
      </w:r>
      <w:proofErr w:type="spellStart"/>
      <w:r>
        <w:rPr>
          <w:rFonts w:ascii="Times New Roman" w:hAnsi="Times New Roman" w:cs="Times New Roman"/>
          <w:szCs w:val="24"/>
        </w:rPr>
        <w:t>Damoh</w:t>
      </w:r>
      <w:proofErr w:type="spellEnd"/>
      <w:r>
        <w:rPr>
          <w:rFonts w:ascii="Times New Roman" w:hAnsi="Times New Roman" w:cs="Times New Roman"/>
          <w:szCs w:val="24"/>
        </w:rPr>
        <w:t xml:space="preserve"> region, as the data exhibit skewness that the symmetric normal distribution fails to capture, as indicated</w:t>
      </w:r>
      <w:r w:rsidRPr="00A44051">
        <w:rPr>
          <w:rFonts w:ascii="Times New Roman" w:hAnsi="Times New Roman" w:cs="Times New Roman"/>
          <w:szCs w:val="24"/>
        </w:rPr>
        <w:t xml:space="preserve"> by deviations in the Q-Q and P-P plots and a less accurate match in the density and CDF curves.</w:t>
      </w:r>
    </w:p>
    <w:p w14:paraId="44D6CC63"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7F6BC91A" w14:textId="6C56188C" w:rsidR="00DA4217" w:rsidRPr="00E06C42"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4: </w:t>
      </w:r>
      <w:r w:rsidRPr="00E06C42">
        <w:rPr>
          <w:rFonts w:ascii="Times New Roman" w:hAnsi="Times New Roman" w:cs="Times New Roman"/>
          <w:b/>
          <w:bCs/>
          <w:szCs w:val="24"/>
        </w:rPr>
        <w:t xml:space="preserve">Comparison of Goodness-of-Fit Tests for Normal, Log-Normal, Gamma, and Weibull Distributions of annual rainfall data in the </w:t>
      </w:r>
      <w:proofErr w:type="spellStart"/>
      <w:r w:rsidRPr="00E06C42">
        <w:rPr>
          <w:rFonts w:ascii="Times New Roman" w:hAnsi="Times New Roman" w:cs="Times New Roman"/>
          <w:b/>
          <w:bCs/>
          <w:szCs w:val="24"/>
        </w:rPr>
        <w:t>Damoh</w:t>
      </w:r>
      <w:proofErr w:type="spellEnd"/>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7B4DF889" w14:textId="77777777" w:rsidTr="00155897">
        <w:trPr>
          <w:trHeight w:val="580"/>
        </w:trPr>
        <w:tc>
          <w:tcPr>
            <w:tcW w:w="2474" w:type="dxa"/>
          </w:tcPr>
          <w:p w14:paraId="650EF429"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Statistic</w:t>
            </w:r>
          </w:p>
        </w:tc>
        <w:tc>
          <w:tcPr>
            <w:tcW w:w="1458" w:type="dxa"/>
          </w:tcPr>
          <w:p w14:paraId="09B9C3B5"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Normal</w:t>
            </w:r>
          </w:p>
        </w:tc>
        <w:tc>
          <w:tcPr>
            <w:tcW w:w="1750" w:type="dxa"/>
          </w:tcPr>
          <w:p w14:paraId="36959F11"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Log-Normal</w:t>
            </w:r>
          </w:p>
        </w:tc>
        <w:tc>
          <w:tcPr>
            <w:tcW w:w="1750" w:type="dxa"/>
          </w:tcPr>
          <w:p w14:paraId="25041E61"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Gamma</w:t>
            </w:r>
          </w:p>
        </w:tc>
        <w:tc>
          <w:tcPr>
            <w:tcW w:w="1598" w:type="dxa"/>
          </w:tcPr>
          <w:p w14:paraId="2A0E227E"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Weibull</w:t>
            </w:r>
          </w:p>
        </w:tc>
      </w:tr>
      <w:tr w:rsidR="00DA4217" w14:paraId="03B43756" w14:textId="77777777" w:rsidTr="00155897">
        <w:trPr>
          <w:trHeight w:val="580"/>
        </w:trPr>
        <w:tc>
          <w:tcPr>
            <w:tcW w:w="2474" w:type="dxa"/>
          </w:tcPr>
          <w:p w14:paraId="7944ABE2"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Kolmogorov–Smirnov</w:t>
            </w:r>
          </w:p>
        </w:tc>
        <w:tc>
          <w:tcPr>
            <w:tcW w:w="1458" w:type="dxa"/>
          </w:tcPr>
          <w:p w14:paraId="5A82F0B7"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0.2130</w:t>
            </w:r>
          </w:p>
        </w:tc>
        <w:tc>
          <w:tcPr>
            <w:tcW w:w="1750" w:type="dxa"/>
          </w:tcPr>
          <w:p w14:paraId="6C5980CF"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0.1706</w:t>
            </w:r>
          </w:p>
        </w:tc>
        <w:tc>
          <w:tcPr>
            <w:tcW w:w="1750" w:type="dxa"/>
          </w:tcPr>
          <w:p w14:paraId="40AF675B"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0.1853</w:t>
            </w:r>
          </w:p>
        </w:tc>
        <w:tc>
          <w:tcPr>
            <w:tcW w:w="1598" w:type="dxa"/>
          </w:tcPr>
          <w:p w14:paraId="241CE61A"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0.2235</w:t>
            </w:r>
          </w:p>
        </w:tc>
      </w:tr>
      <w:tr w:rsidR="00DA4217" w14:paraId="7B66F71E" w14:textId="77777777" w:rsidTr="00155897">
        <w:trPr>
          <w:trHeight w:val="580"/>
        </w:trPr>
        <w:tc>
          <w:tcPr>
            <w:tcW w:w="2474" w:type="dxa"/>
          </w:tcPr>
          <w:p w14:paraId="33BB8116"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Cramér–von Mises</w:t>
            </w:r>
          </w:p>
        </w:tc>
        <w:tc>
          <w:tcPr>
            <w:tcW w:w="1458" w:type="dxa"/>
          </w:tcPr>
          <w:p w14:paraId="3B53EE3A"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0.1124</w:t>
            </w:r>
          </w:p>
        </w:tc>
        <w:tc>
          <w:tcPr>
            <w:tcW w:w="1750" w:type="dxa"/>
          </w:tcPr>
          <w:p w14:paraId="1DE6FA9E"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0.0751</w:t>
            </w:r>
          </w:p>
        </w:tc>
        <w:tc>
          <w:tcPr>
            <w:tcW w:w="1750" w:type="dxa"/>
          </w:tcPr>
          <w:p w14:paraId="4129472E"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0.0867</w:t>
            </w:r>
          </w:p>
        </w:tc>
        <w:tc>
          <w:tcPr>
            <w:tcW w:w="1598" w:type="dxa"/>
          </w:tcPr>
          <w:p w14:paraId="679C89FF"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0.1178</w:t>
            </w:r>
          </w:p>
        </w:tc>
      </w:tr>
      <w:tr w:rsidR="00DA4217" w14:paraId="4CB8DDE1" w14:textId="77777777" w:rsidTr="00155897">
        <w:trPr>
          <w:trHeight w:val="580"/>
        </w:trPr>
        <w:tc>
          <w:tcPr>
            <w:tcW w:w="2474" w:type="dxa"/>
          </w:tcPr>
          <w:p w14:paraId="382320ED"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Anderson–Darling</w:t>
            </w:r>
          </w:p>
        </w:tc>
        <w:tc>
          <w:tcPr>
            <w:tcW w:w="1458" w:type="dxa"/>
          </w:tcPr>
          <w:p w14:paraId="36B2F4A5"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0.5846</w:t>
            </w:r>
          </w:p>
        </w:tc>
        <w:tc>
          <w:tcPr>
            <w:tcW w:w="1750" w:type="dxa"/>
          </w:tcPr>
          <w:p w14:paraId="0A6041E6"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0.4183</w:t>
            </w:r>
          </w:p>
        </w:tc>
        <w:tc>
          <w:tcPr>
            <w:tcW w:w="1750" w:type="dxa"/>
          </w:tcPr>
          <w:p w14:paraId="29CCD3DF"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0.4645</w:t>
            </w:r>
          </w:p>
        </w:tc>
        <w:tc>
          <w:tcPr>
            <w:tcW w:w="1598" w:type="dxa"/>
          </w:tcPr>
          <w:p w14:paraId="31E8D825"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0.6169</w:t>
            </w:r>
          </w:p>
        </w:tc>
      </w:tr>
    </w:tbl>
    <w:p w14:paraId="32B56B65" w14:textId="77777777" w:rsidR="0078798B" w:rsidRDefault="0078798B" w:rsidP="00E07CF6">
      <w:pPr>
        <w:spacing w:line="360" w:lineRule="auto"/>
        <w:jc w:val="both"/>
        <w:rPr>
          <w:rFonts w:ascii="Times New Roman" w:hAnsi="Times New Roman" w:cs="Times New Roman"/>
          <w:szCs w:val="24"/>
        </w:rPr>
      </w:pPr>
    </w:p>
    <w:p w14:paraId="6B24E3CB" w14:textId="642320FD" w:rsidR="00DA4217" w:rsidRPr="002F0D33"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Above Table </w:t>
      </w:r>
      <w:r w:rsidR="0078798B">
        <w:rPr>
          <w:rFonts w:ascii="Times New Roman" w:hAnsi="Times New Roman" w:cs="Times New Roman"/>
          <w:szCs w:val="24"/>
        </w:rPr>
        <w:t>4</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to</w:t>
      </w:r>
      <w:r w:rsidRPr="0016737E">
        <w:rPr>
          <w:rFonts w:ascii="Times New Roman" w:hAnsi="Times New Roman" w:cs="Times New Roman"/>
          <w:szCs w:val="24"/>
        </w:rPr>
        <w:t xml:space="preserve"> </w:t>
      </w:r>
      <w:proofErr w:type="spellStart"/>
      <w:r w:rsidRPr="0016737E">
        <w:rPr>
          <w:rFonts w:ascii="Times New Roman" w:hAnsi="Times New Roman" w:cs="Times New Roman"/>
          <w:szCs w:val="24"/>
        </w:rPr>
        <w:t>analyze</w:t>
      </w:r>
      <w:proofErr w:type="spellEnd"/>
      <w:r w:rsidRPr="0016737E">
        <w:rPr>
          <w:rFonts w:ascii="Times New Roman" w:hAnsi="Times New Roman" w:cs="Times New Roman"/>
          <w:szCs w:val="24"/>
        </w:rPr>
        <w:t xml:space="preserve"> the annual rainfall data, several probability distributions—Normal, Log-Normal, Gamma, and Weibull</w:t>
      </w:r>
      <w:r>
        <w:rPr>
          <w:rFonts w:ascii="Times New Roman" w:hAnsi="Times New Roman" w:cs="Times New Roman"/>
          <w:szCs w:val="24"/>
        </w:rPr>
        <w:t xml:space="preserve"> </w:t>
      </w:r>
      <w:r w:rsidRPr="0016737E">
        <w:rPr>
          <w:rFonts w:ascii="Times New Roman" w:hAnsi="Times New Roman" w:cs="Times New Roman"/>
          <w:szCs w:val="24"/>
        </w:rPr>
        <w:t>were fitted to the observed values. Goodness-of-fit tests including Kolmogorov</w:t>
      </w:r>
      <w:r>
        <w:rPr>
          <w:rFonts w:ascii="Times New Roman" w:hAnsi="Times New Roman" w:cs="Times New Roman"/>
          <w:szCs w:val="24"/>
        </w:rPr>
        <w:t xml:space="preserve"> </w:t>
      </w:r>
      <w:r w:rsidRPr="0016737E">
        <w:rPr>
          <w:rFonts w:ascii="Times New Roman" w:hAnsi="Times New Roman" w:cs="Times New Roman"/>
          <w:szCs w:val="24"/>
        </w:rPr>
        <w:t>Smirnov, Cramér</w:t>
      </w:r>
      <w:r>
        <w:rPr>
          <w:rFonts w:ascii="Times New Roman" w:hAnsi="Times New Roman" w:cs="Times New Roman"/>
          <w:szCs w:val="24"/>
        </w:rPr>
        <w:t xml:space="preserve"> </w:t>
      </w:r>
      <w:r w:rsidRPr="0016737E">
        <w:rPr>
          <w:rFonts w:ascii="Times New Roman" w:hAnsi="Times New Roman" w:cs="Times New Roman"/>
          <w:szCs w:val="24"/>
        </w:rPr>
        <w:t>von Mises, and Anderson</w:t>
      </w:r>
      <w:r>
        <w:rPr>
          <w:rFonts w:ascii="Times New Roman" w:hAnsi="Times New Roman" w:cs="Times New Roman"/>
          <w:szCs w:val="24"/>
        </w:rPr>
        <w:t xml:space="preserve"> </w:t>
      </w:r>
      <w:r w:rsidRPr="0016737E">
        <w:rPr>
          <w:rFonts w:ascii="Times New Roman" w:hAnsi="Times New Roman" w:cs="Times New Roman"/>
          <w:szCs w:val="24"/>
        </w:rPr>
        <w:t xml:space="preserve">Darling were applied to evaluate how well each distribution models the rainfall patterns. These tests measure the differences between the empirical data and the theoretical distributions, with lower values indicating a better fit. Based on the results, the </w:t>
      </w:r>
      <w:r w:rsidRPr="0016737E">
        <w:rPr>
          <w:rFonts w:ascii="Times New Roman" w:hAnsi="Times New Roman" w:cs="Times New Roman"/>
          <w:b/>
          <w:bCs/>
          <w:szCs w:val="24"/>
        </w:rPr>
        <w:t>Log-Normal</w:t>
      </w:r>
      <w:r w:rsidRPr="0016737E">
        <w:rPr>
          <w:rFonts w:ascii="Times New Roman" w:hAnsi="Times New Roman" w:cs="Times New Roman"/>
          <w:szCs w:val="24"/>
        </w:rPr>
        <w:t xml:space="preserve"> distribution consistently shows the lowest values across all tests, suggesting it best captures the characteristics of the annual rainfall data.</w:t>
      </w:r>
    </w:p>
    <w:p w14:paraId="0143C189" w14:textId="2BB15BB2"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5</w:t>
      </w:r>
      <w:r w:rsidRPr="001F36F1">
        <w:rPr>
          <w:rFonts w:ascii="Times New Roman" w:hAnsi="Times New Roman" w:cs="Times New Roman"/>
          <w:b/>
          <w:bCs/>
          <w:szCs w:val="24"/>
        </w:rPr>
        <w:t xml:space="preserve">: The fit distribution resulting from the </w:t>
      </w:r>
      <w:r w:rsidRPr="006B3D16">
        <w:rPr>
          <w:rFonts w:ascii="Times New Roman" w:hAnsi="Times New Roman" w:cs="Times New Roman"/>
          <w:b/>
          <w:bCs/>
          <w:szCs w:val="24"/>
        </w:rPr>
        <w:t>Datia</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DA4217" w:rsidRPr="004912BA" w14:paraId="11BEB1E8" w14:textId="77777777" w:rsidTr="00155897">
        <w:trPr>
          <w:trHeight w:val="319"/>
        </w:trPr>
        <w:tc>
          <w:tcPr>
            <w:tcW w:w="2663" w:type="dxa"/>
          </w:tcPr>
          <w:p w14:paraId="1F644FB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6652894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076A3D4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1A8D642A" w14:textId="77777777" w:rsidTr="00155897">
        <w:trPr>
          <w:trHeight w:val="319"/>
        </w:trPr>
        <w:tc>
          <w:tcPr>
            <w:tcW w:w="2663" w:type="dxa"/>
          </w:tcPr>
          <w:p w14:paraId="5BBBB937"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Gamma</w:t>
            </w:r>
          </w:p>
        </w:tc>
        <w:tc>
          <w:tcPr>
            <w:tcW w:w="2663" w:type="dxa"/>
          </w:tcPr>
          <w:p w14:paraId="4BBD6C10"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198.2567</w:t>
            </w:r>
          </w:p>
        </w:tc>
        <w:tc>
          <w:tcPr>
            <w:tcW w:w="2663" w:type="dxa"/>
          </w:tcPr>
          <w:p w14:paraId="3CE79008"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199.1728</w:t>
            </w:r>
          </w:p>
        </w:tc>
      </w:tr>
      <w:tr w:rsidR="00DA4217" w:rsidRPr="004912BA" w14:paraId="1DA1292A" w14:textId="77777777" w:rsidTr="00155897">
        <w:trPr>
          <w:trHeight w:val="319"/>
        </w:trPr>
        <w:tc>
          <w:tcPr>
            <w:tcW w:w="2663" w:type="dxa"/>
          </w:tcPr>
          <w:p w14:paraId="3D48704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1F07550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198.4489</w:t>
            </w:r>
          </w:p>
        </w:tc>
        <w:tc>
          <w:tcPr>
            <w:tcW w:w="2663" w:type="dxa"/>
          </w:tcPr>
          <w:p w14:paraId="7755476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199.865</w:t>
            </w:r>
          </w:p>
        </w:tc>
      </w:tr>
      <w:tr w:rsidR="00DA4217" w:rsidRPr="004912BA" w14:paraId="391FBEF0" w14:textId="77777777" w:rsidTr="00155897">
        <w:trPr>
          <w:trHeight w:val="319"/>
        </w:trPr>
        <w:tc>
          <w:tcPr>
            <w:tcW w:w="2663" w:type="dxa"/>
          </w:tcPr>
          <w:p w14:paraId="4AB4F5B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Log-normal</w:t>
            </w:r>
          </w:p>
        </w:tc>
        <w:tc>
          <w:tcPr>
            <w:tcW w:w="2663" w:type="dxa"/>
          </w:tcPr>
          <w:p w14:paraId="1B4355E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199.3122</w:t>
            </w:r>
          </w:p>
        </w:tc>
        <w:tc>
          <w:tcPr>
            <w:tcW w:w="2663" w:type="dxa"/>
          </w:tcPr>
          <w:p w14:paraId="01446D3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200.7283</w:t>
            </w:r>
          </w:p>
        </w:tc>
      </w:tr>
      <w:tr w:rsidR="00DA4217" w:rsidRPr="004912BA" w14:paraId="0DD546A6" w14:textId="77777777" w:rsidTr="00155897">
        <w:trPr>
          <w:trHeight w:val="319"/>
        </w:trPr>
        <w:tc>
          <w:tcPr>
            <w:tcW w:w="2663" w:type="dxa"/>
          </w:tcPr>
          <w:p w14:paraId="11ECC7B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43B79F1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198.4408</w:t>
            </w:r>
          </w:p>
        </w:tc>
        <w:tc>
          <w:tcPr>
            <w:tcW w:w="2663" w:type="dxa"/>
          </w:tcPr>
          <w:p w14:paraId="765DF6E3"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199.8569</w:t>
            </w:r>
          </w:p>
        </w:tc>
      </w:tr>
    </w:tbl>
    <w:p w14:paraId="4A03FC3C" w14:textId="77777777" w:rsidR="00DA4217" w:rsidRDefault="00DA4217" w:rsidP="00E07CF6">
      <w:pPr>
        <w:spacing w:line="360" w:lineRule="auto"/>
        <w:jc w:val="both"/>
        <w:rPr>
          <w:rFonts w:ascii="Times New Roman" w:hAnsi="Times New Roman" w:cs="Times New Roman"/>
          <w:szCs w:val="24"/>
        </w:rPr>
      </w:pPr>
    </w:p>
    <w:p w14:paraId="15F070E7" w14:textId="21AD3084" w:rsidR="00DA4217" w:rsidRPr="006B3D16"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78798B">
        <w:rPr>
          <w:rFonts w:ascii="Times New Roman" w:hAnsi="Times New Roman" w:cs="Times New Roman"/>
          <w:szCs w:val="24"/>
        </w:rPr>
        <w:t>5</w:t>
      </w:r>
      <w:r w:rsidRPr="00A36DA0">
        <w:rPr>
          <w:rFonts w:ascii="Times New Roman" w:hAnsi="Times New Roman" w:cs="Times New Roman"/>
          <w:szCs w:val="24"/>
        </w:rPr>
        <w:t>,</w:t>
      </w:r>
      <w:r w:rsidRPr="006B3D16">
        <w:rPr>
          <w:rFonts w:ascii="Times New Roman" w:hAnsi="Times New Roman" w:cs="Times New Roman"/>
          <w:szCs w:val="24"/>
        </w:rPr>
        <w:t xml:space="preserve"> </w:t>
      </w:r>
      <w:r>
        <w:rPr>
          <w:rFonts w:ascii="Times New Roman" w:hAnsi="Times New Roman" w:cs="Times New Roman"/>
          <w:szCs w:val="24"/>
        </w:rPr>
        <w:t>it is shown</w:t>
      </w:r>
      <w:r w:rsidRPr="006B3D16">
        <w:rPr>
          <w:rFonts w:ascii="Times New Roman" w:hAnsi="Times New Roman" w:cs="Times New Roman"/>
          <w:szCs w:val="24"/>
        </w:rPr>
        <w:t xml:space="preserve"> that the Gamma distribution provides the best fit for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6B3D16">
        <w:rPr>
          <w:rFonts w:ascii="Times New Roman" w:hAnsi="Times New Roman" w:cs="Times New Roman"/>
          <w:szCs w:val="24"/>
        </w:rPr>
        <w:t>annual rainfall data, both visually and statistically. It effectively captures the positively skewed nature of rainfall, and aligns well across all diagnostic plots (density, Q–Q, P–P, and CDF).</w:t>
      </w:r>
    </w:p>
    <w:p w14:paraId="4427FEFF" w14:textId="566545D3" w:rsidR="00DA4217" w:rsidRPr="004912BA" w:rsidRDefault="00DA4217" w:rsidP="00E07CF6">
      <w:pPr>
        <w:spacing w:line="360" w:lineRule="auto"/>
        <w:jc w:val="center"/>
        <w:rPr>
          <w:rFonts w:ascii="Times New Roman" w:hAnsi="Times New Roman" w:cs="Times New Roman"/>
          <w:szCs w:val="24"/>
        </w:rPr>
      </w:pPr>
      <w:r>
        <w:rPr>
          <w:noProof/>
        </w:rPr>
        <w:drawing>
          <wp:inline distT="0" distB="0" distL="0" distR="0" wp14:anchorId="1BCDEADF" wp14:editId="45B83491">
            <wp:extent cx="5731510" cy="3168015"/>
            <wp:effectExtent l="0" t="0" r="2540" b="0"/>
            <wp:docPr id="183854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10</w:t>
      </w:r>
      <w:r>
        <w:rPr>
          <w:rFonts w:ascii="Times New Roman" w:hAnsi="Times New Roman" w:cs="Times New Roman"/>
          <w:b/>
          <w:bCs/>
          <w:szCs w:val="24"/>
        </w:rPr>
        <w:t>:</w:t>
      </w:r>
      <w:r w:rsidRPr="00167044">
        <w:rPr>
          <w:rFonts w:ascii="Times New Roman" w:hAnsi="Times New Roman" w:cs="Times New Roman"/>
          <w:b/>
          <w:bCs/>
          <w:szCs w:val="24"/>
        </w:rPr>
        <w:t xml:space="preserve"> Datia region's Gamma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4D6E5580" w14:textId="61525F18" w:rsidR="00DA4217" w:rsidRPr="00A10F3C"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10</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A10F3C">
        <w:rPr>
          <w:rFonts w:ascii="Times New Roman" w:hAnsi="Times New Roman" w:cs="Times New Roman"/>
          <w:szCs w:val="24"/>
        </w:rPr>
        <w:t>he Gamma distribution provides a superior fit to the Datia region's</w:t>
      </w:r>
      <w:r w:rsidRPr="001F36F1">
        <w:rPr>
          <w:rFonts w:ascii="Times New Roman" w:hAnsi="Times New Roman" w:cs="Times New Roman"/>
          <w:b/>
          <w:bCs/>
          <w:szCs w:val="24"/>
        </w:rPr>
        <w:t xml:space="preserve"> </w:t>
      </w:r>
      <w:r w:rsidRPr="00A10F3C">
        <w:rPr>
          <w:rFonts w:ascii="Times New Roman" w:hAnsi="Times New Roman" w:cs="Times New Roman"/>
          <w:szCs w:val="24"/>
        </w:rPr>
        <w:t xml:space="preserve">annual rainfall data compared to the Normal distribution. It better captures the right-skewed nature and non-negative values typical of rainfall. Diagnostic plots (Q-Q, P-P, CDF, and density) confirm that the Gamma distribution models both the central tendency and tail </w:t>
      </w:r>
      <w:proofErr w:type="spellStart"/>
      <w:r w:rsidRPr="00A10F3C">
        <w:rPr>
          <w:rFonts w:ascii="Times New Roman" w:hAnsi="Times New Roman" w:cs="Times New Roman"/>
          <w:szCs w:val="24"/>
        </w:rPr>
        <w:t>behavior</w:t>
      </w:r>
      <w:proofErr w:type="spellEnd"/>
      <w:r w:rsidRPr="00A10F3C">
        <w:rPr>
          <w:rFonts w:ascii="Times New Roman" w:hAnsi="Times New Roman" w:cs="Times New Roman"/>
          <w:szCs w:val="24"/>
        </w:rPr>
        <w:t xml:space="preserve"> more accurately.</w:t>
      </w:r>
    </w:p>
    <w:p w14:paraId="1CD2F9AD" w14:textId="77777777" w:rsidR="00DA4217" w:rsidRPr="00167044" w:rsidRDefault="00DA4217" w:rsidP="00E07CF6">
      <w:pPr>
        <w:spacing w:line="360" w:lineRule="auto"/>
        <w:jc w:val="center"/>
        <w:rPr>
          <w:rFonts w:ascii="Times New Roman" w:hAnsi="Times New Roman" w:cs="Times New Roman"/>
          <w:b/>
          <w:bCs/>
          <w:szCs w:val="24"/>
        </w:rPr>
      </w:pPr>
      <w:r w:rsidRPr="00167044">
        <w:rPr>
          <w:b/>
          <w:bCs/>
          <w:noProof/>
        </w:rPr>
        <w:lastRenderedPageBreak/>
        <w:drawing>
          <wp:inline distT="0" distB="0" distL="0" distR="0" wp14:anchorId="46C58A6C" wp14:editId="235C32B8">
            <wp:extent cx="5731510" cy="3168015"/>
            <wp:effectExtent l="0" t="0" r="2540" b="0"/>
            <wp:docPr id="13684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64C12415" w14:textId="29E1890F"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 xml:space="preserve">Figure </w:t>
      </w:r>
      <w:r w:rsidR="0078798B">
        <w:rPr>
          <w:rFonts w:ascii="Times New Roman" w:hAnsi="Times New Roman" w:cs="Times New Roman"/>
          <w:b/>
          <w:bCs/>
          <w:szCs w:val="24"/>
        </w:rPr>
        <w:t>11</w:t>
      </w:r>
      <w:r>
        <w:rPr>
          <w:rFonts w:ascii="Times New Roman" w:hAnsi="Times New Roman" w:cs="Times New Roman"/>
          <w:b/>
          <w:bCs/>
          <w:szCs w:val="24"/>
        </w:rPr>
        <w:t>:</w:t>
      </w:r>
      <w:r w:rsidRPr="00167044">
        <w:rPr>
          <w:rFonts w:ascii="Times New Roman" w:hAnsi="Times New Roman" w:cs="Times New Roman"/>
          <w:b/>
          <w:bCs/>
          <w:szCs w:val="24"/>
        </w:rPr>
        <w:t xml:space="preserve"> Datia region's Weibull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60922958" w14:textId="2A0EFAAD"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11</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Weibull distribution provides a good fit to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It models right-skewed and non-negative data effectively, which is appropriate for rainfall analysis.</w:t>
      </w:r>
      <w:r w:rsidRPr="0031596B">
        <w:rPr>
          <w:rFonts w:ascii="Times New Roman" w:hAnsi="Times New Roman" w:cs="Times New Roman"/>
          <w:szCs w:val="24"/>
        </w:rPr>
        <w:br/>
        <w:t>All diagnostic plots (density, Q-Q, CDF, and P-P) show good agreement between empirical data and the Weibull model, with only minor deviations in the tails.</w:t>
      </w:r>
    </w:p>
    <w:p w14:paraId="62490E80" w14:textId="43F1A331" w:rsidR="00DA4217" w:rsidRPr="0031596B" w:rsidRDefault="00DA4217" w:rsidP="00E07CF6">
      <w:pPr>
        <w:spacing w:line="360" w:lineRule="auto"/>
        <w:jc w:val="center"/>
        <w:rPr>
          <w:rFonts w:ascii="Times New Roman" w:hAnsi="Times New Roman" w:cs="Times New Roman"/>
          <w:szCs w:val="24"/>
        </w:rPr>
      </w:pPr>
      <w:r>
        <w:rPr>
          <w:noProof/>
        </w:rPr>
        <w:drawing>
          <wp:inline distT="0" distB="0" distL="0" distR="0" wp14:anchorId="23127C63" wp14:editId="173A96A4">
            <wp:extent cx="5731510" cy="3168015"/>
            <wp:effectExtent l="0" t="0" r="2540" b="0"/>
            <wp:docPr id="1016140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12</w:t>
      </w:r>
      <w:r>
        <w:rPr>
          <w:rFonts w:ascii="Times New Roman" w:hAnsi="Times New Roman" w:cs="Times New Roman"/>
          <w:b/>
          <w:bCs/>
          <w:szCs w:val="24"/>
        </w:rPr>
        <w:t>:</w:t>
      </w:r>
      <w:r w:rsidRPr="00167044">
        <w:rPr>
          <w:rFonts w:ascii="Times New Roman" w:hAnsi="Times New Roman" w:cs="Times New Roman"/>
          <w:b/>
          <w:bCs/>
          <w:szCs w:val="24"/>
        </w:rPr>
        <w:t xml:space="preserve"> Datia region's Log-normal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27BE362B" w14:textId="4CCEF1B8" w:rsidR="00DA4217" w:rsidRPr="0031596B"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lastRenderedPageBreak/>
        <w:t xml:space="preserve">Figure </w:t>
      </w:r>
      <w:r w:rsidR="0078798B">
        <w:rPr>
          <w:rFonts w:ascii="Times New Roman" w:hAnsi="Times New Roman" w:cs="Times New Roman"/>
          <w:szCs w:val="24"/>
        </w:rPr>
        <w:t>12</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Log-Normal distribution fits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very well, especially capturing the positive skewness and non-negative nature of the data.</w:t>
      </w:r>
      <w:r>
        <w:rPr>
          <w:rFonts w:ascii="Times New Roman" w:hAnsi="Times New Roman" w:cs="Times New Roman"/>
          <w:szCs w:val="24"/>
        </w:rPr>
        <w:t xml:space="preserve"> </w:t>
      </w:r>
      <w:r w:rsidRPr="0031596B">
        <w:rPr>
          <w:rFonts w:ascii="Times New Roman" w:hAnsi="Times New Roman" w:cs="Times New Roman"/>
          <w:szCs w:val="24"/>
        </w:rPr>
        <w:t>All four plots density, Q-Q, CDF, and P-P</w:t>
      </w:r>
      <w:r>
        <w:rPr>
          <w:rFonts w:ascii="Times New Roman" w:hAnsi="Times New Roman" w:cs="Times New Roman"/>
          <w:szCs w:val="24"/>
        </w:rPr>
        <w:t>,</w:t>
      </w:r>
      <w:r w:rsidRPr="0031596B">
        <w:rPr>
          <w:rFonts w:ascii="Times New Roman" w:hAnsi="Times New Roman" w:cs="Times New Roman"/>
          <w:szCs w:val="24"/>
        </w:rPr>
        <w:t xml:space="preserve"> confirm that the log-normal distribution accurately represents both the central tendency and tail </w:t>
      </w:r>
      <w:proofErr w:type="spellStart"/>
      <w:r w:rsidRPr="0031596B">
        <w:rPr>
          <w:rFonts w:ascii="Times New Roman" w:hAnsi="Times New Roman" w:cs="Times New Roman"/>
          <w:szCs w:val="24"/>
        </w:rPr>
        <w:t>behavior</w:t>
      </w:r>
      <w:proofErr w:type="spellEnd"/>
      <w:r w:rsidRPr="0031596B">
        <w:rPr>
          <w:rFonts w:ascii="Times New Roman" w:hAnsi="Times New Roman" w:cs="Times New Roman"/>
          <w:szCs w:val="24"/>
        </w:rPr>
        <w:t xml:space="preserve"> of the data.</w:t>
      </w:r>
    </w:p>
    <w:p w14:paraId="4730D827" w14:textId="77777777" w:rsidR="00DA4217" w:rsidRDefault="00DA4217" w:rsidP="00E07CF6">
      <w:pPr>
        <w:spacing w:line="360" w:lineRule="auto"/>
        <w:jc w:val="center"/>
        <w:rPr>
          <w:rFonts w:ascii="Times New Roman" w:hAnsi="Times New Roman" w:cs="Times New Roman"/>
          <w:szCs w:val="24"/>
        </w:rPr>
      </w:pPr>
    </w:p>
    <w:p w14:paraId="37E1236A" w14:textId="4A24E085"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3DB1DFA7" wp14:editId="6BDDEDD8">
            <wp:extent cx="5731510" cy="3168015"/>
            <wp:effectExtent l="0" t="0" r="2540" b="0"/>
            <wp:docPr id="1234314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13</w:t>
      </w:r>
      <w:r>
        <w:rPr>
          <w:rFonts w:ascii="Times New Roman" w:hAnsi="Times New Roman" w:cs="Times New Roman"/>
          <w:b/>
          <w:bCs/>
          <w:szCs w:val="24"/>
        </w:rPr>
        <w:t>:</w:t>
      </w:r>
      <w:r w:rsidRPr="00167044">
        <w:rPr>
          <w:rFonts w:ascii="Times New Roman" w:hAnsi="Times New Roman" w:cs="Times New Roman"/>
          <w:b/>
          <w:bCs/>
          <w:szCs w:val="24"/>
        </w:rPr>
        <w:t xml:space="preserve"> Datia region's 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53186BC7" w14:textId="77777777"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Figure 4.3(</w:t>
      </w:r>
      <w:r>
        <w:rPr>
          <w:rFonts w:ascii="Times New Roman" w:hAnsi="Times New Roman" w:cs="Times New Roman"/>
          <w:szCs w:val="24"/>
        </w:rPr>
        <w:t>l</w:t>
      </w:r>
      <w:r w:rsidRPr="00A36DA0">
        <w:rPr>
          <w:rFonts w:ascii="Times New Roman" w:hAnsi="Times New Roman" w:cs="Times New Roman"/>
          <w:szCs w:val="24"/>
        </w:rPr>
        <w:t>)</w:t>
      </w:r>
      <w:r>
        <w:rPr>
          <w:rFonts w:ascii="Times New Roman" w:hAnsi="Times New Roman" w:cs="Times New Roman"/>
          <w:szCs w:val="24"/>
        </w:rPr>
        <w:t>, t</w:t>
      </w:r>
      <w:r w:rsidRPr="00C12CA7">
        <w:rPr>
          <w:rFonts w:ascii="Times New Roman" w:hAnsi="Times New Roman" w:cs="Times New Roman"/>
          <w:szCs w:val="24"/>
        </w:rPr>
        <w:t xml:space="preserve">he Normal distribution provides a moderate fit to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C12CA7">
        <w:rPr>
          <w:rFonts w:ascii="Times New Roman" w:hAnsi="Times New Roman" w:cs="Times New Roman"/>
          <w:szCs w:val="24"/>
        </w:rPr>
        <w:t xml:space="preserve">annual rainfall data. It captures the central peak well, but fails to capture the skewness and tail </w:t>
      </w:r>
      <w:proofErr w:type="spellStart"/>
      <w:r w:rsidRPr="00C12CA7">
        <w:rPr>
          <w:rFonts w:ascii="Times New Roman" w:hAnsi="Times New Roman" w:cs="Times New Roman"/>
          <w:szCs w:val="24"/>
        </w:rPr>
        <w:t>behavior</w:t>
      </w:r>
      <w:proofErr w:type="spellEnd"/>
      <w:r w:rsidRPr="00C12CA7">
        <w:rPr>
          <w:rFonts w:ascii="Times New Roman" w:hAnsi="Times New Roman" w:cs="Times New Roman"/>
          <w:szCs w:val="24"/>
        </w:rPr>
        <w:t>, which are typical characteristics of rainfall data.</w:t>
      </w:r>
    </w:p>
    <w:p w14:paraId="6AEB9C10"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BCF0BCB" w14:textId="57DF2B67"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6</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Datia</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3BE2135D" w14:textId="77777777" w:rsidTr="00155897">
        <w:trPr>
          <w:trHeight w:val="580"/>
        </w:trPr>
        <w:tc>
          <w:tcPr>
            <w:tcW w:w="2474" w:type="dxa"/>
          </w:tcPr>
          <w:p w14:paraId="01045FDD"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Statistic</w:t>
            </w:r>
          </w:p>
        </w:tc>
        <w:tc>
          <w:tcPr>
            <w:tcW w:w="1458" w:type="dxa"/>
          </w:tcPr>
          <w:p w14:paraId="1FDE512B"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Normal</w:t>
            </w:r>
          </w:p>
        </w:tc>
        <w:tc>
          <w:tcPr>
            <w:tcW w:w="1750" w:type="dxa"/>
          </w:tcPr>
          <w:p w14:paraId="2EDC94B9"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Log-Normal</w:t>
            </w:r>
          </w:p>
        </w:tc>
        <w:tc>
          <w:tcPr>
            <w:tcW w:w="1750" w:type="dxa"/>
          </w:tcPr>
          <w:p w14:paraId="5F4241BA"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Gamma</w:t>
            </w:r>
          </w:p>
        </w:tc>
        <w:tc>
          <w:tcPr>
            <w:tcW w:w="1598" w:type="dxa"/>
          </w:tcPr>
          <w:p w14:paraId="0BE06DD4"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Weibull</w:t>
            </w:r>
          </w:p>
        </w:tc>
      </w:tr>
      <w:tr w:rsidR="00DA4217" w14:paraId="3D3281D1" w14:textId="77777777" w:rsidTr="00155897">
        <w:trPr>
          <w:trHeight w:val="580"/>
        </w:trPr>
        <w:tc>
          <w:tcPr>
            <w:tcW w:w="2474" w:type="dxa"/>
          </w:tcPr>
          <w:p w14:paraId="6B0DBD36"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Kolmogorov–Smirnov</w:t>
            </w:r>
          </w:p>
        </w:tc>
        <w:tc>
          <w:tcPr>
            <w:tcW w:w="1458" w:type="dxa"/>
          </w:tcPr>
          <w:p w14:paraId="0920A613"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0.1533</w:t>
            </w:r>
          </w:p>
        </w:tc>
        <w:tc>
          <w:tcPr>
            <w:tcW w:w="1750" w:type="dxa"/>
          </w:tcPr>
          <w:p w14:paraId="448FD848"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0.1947</w:t>
            </w:r>
          </w:p>
        </w:tc>
        <w:tc>
          <w:tcPr>
            <w:tcW w:w="1750" w:type="dxa"/>
          </w:tcPr>
          <w:p w14:paraId="5D691088"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0.1209</w:t>
            </w:r>
          </w:p>
        </w:tc>
        <w:tc>
          <w:tcPr>
            <w:tcW w:w="1598" w:type="dxa"/>
          </w:tcPr>
          <w:p w14:paraId="22AC0B19"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0.1316</w:t>
            </w:r>
          </w:p>
        </w:tc>
      </w:tr>
      <w:tr w:rsidR="00DA4217" w14:paraId="69E630BA" w14:textId="77777777" w:rsidTr="00155897">
        <w:trPr>
          <w:trHeight w:val="580"/>
        </w:trPr>
        <w:tc>
          <w:tcPr>
            <w:tcW w:w="2474" w:type="dxa"/>
          </w:tcPr>
          <w:p w14:paraId="55AB108E"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Cramér–von Mises</w:t>
            </w:r>
          </w:p>
        </w:tc>
        <w:tc>
          <w:tcPr>
            <w:tcW w:w="1458" w:type="dxa"/>
          </w:tcPr>
          <w:p w14:paraId="1EA70B6D"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0.0430</w:t>
            </w:r>
          </w:p>
        </w:tc>
        <w:tc>
          <w:tcPr>
            <w:tcW w:w="1750" w:type="dxa"/>
          </w:tcPr>
          <w:p w14:paraId="096E2766"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0.0677</w:t>
            </w:r>
          </w:p>
        </w:tc>
        <w:tc>
          <w:tcPr>
            <w:tcW w:w="1750" w:type="dxa"/>
          </w:tcPr>
          <w:p w14:paraId="61EA1C84"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0.0268</w:t>
            </w:r>
          </w:p>
        </w:tc>
        <w:tc>
          <w:tcPr>
            <w:tcW w:w="1598" w:type="dxa"/>
          </w:tcPr>
          <w:p w14:paraId="6D54D11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0.0429</w:t>
            </w:r>
          </w:p>
        </w:tc>
      </w:tr>
      <w:tr w:rsidR="00DA4217" w14:paraId="4BAB5C61" w14:textId="77777777" w:rsidTr="00155897">
        <w:trPr>
          <w:trHeight w:val="580"/>
        </w:trPr>
        <w:tc>
          <w:tcPr>
            <w:tcW w:w="2474" w:type="dxa"/>
          </w:tcPr>
          <w:p w14:paraId="3EE8339A"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Anderson–Darling</w:t>
            </w:r>
          </w:p>
        </w:tc>
        <w:tc>
          <w:tcPr>
            <w:tcW w:w="1458" w:type="dxa"/>
          </w:tcPr>
          <w:p w14:paraId="6D10613A"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0.2692</w:t>
            </w:r>
          </w:p>
        </w:tc>
        <w:tc>
          <w:tcPr>
            <w:tcW w:w="1750" w:type="dxa"/>
          </w:tcPr>
          <w:p w14:paraId="286ED672"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0.4013</w:t>
            </w:r>
          </w:p>
        </w:tc>
        <w:tc>
          <w:tcPr>
            <w:tcW w:w="1750" w:type="dxa"/>
          </w:tcPr>
          <w:p w14:paraId="3F25AE4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0.2422</w:t>
            </w:r>
          </w:p>
        </w:tc>
        <w:tc>
          <w:tcPr>
            <w:tcW w:w="1598" w:type="dxa"/>
          </w:tcPr>
          <w:p w14:paraId="239CA67A"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0.2637</w:t>
            </w:r>
          </w:p>
        </w:tc>
      </w:tr>
    </w:tbl>
    <w:p w14:paraId="0803C8B6" w14:textId="77777777" w:rsidR="00DA4217" w:rsidRDefault="00DA4217" w:rsidP="00E07CF6">
      <w:pPr>
        <w:spacing w:line="360" w:lineRule="auto"/>
        <w:jc w:val="both"/>
        <w:rPr>
          <w:rFonts w:ascii="Times New Roman" w:hAnsi="Times New Roman" w:cs="Times New Roman"/>
          <w:szCs w:val="24"/>
        </w:rPr>
      </w:pPr>
    </w:p>
    <w:p w14:paraId="1437AEEF" w14:textId="0DD0D1DA"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78798B">
        <w:rPr>
          <w:rFonts w:ascii="Times New Roman" w:hAnsi="Times New Roman" w:cs="Times New Roman"/>
          <w:szCs w:val="24"/>
        </w:rPr>
        <w:t>6</w:t>
      </w:r>
      <w:r w:rsidRPr="00A36DA0">
        <w:rPr>
          <w:rFonts w:ascii="Times New Roman" w:hAnsi="Times New Roman" w:cs="Times New Roman"/>
          <w:szCs w:val="24"/>
        </w:rPr>
        <w:t>,</w:t>
      </w:r>
      <w:r w:rsidRPr="00A10F3C">
        <w:rPr>
          <w:rFonts w:ascii="Times New Roman" w:hAnsi="Times New Roman" w:cs="Times New Roman"/>
          <w:szCs w:val="24"/>
        </w:rPr>
        <w:t xml:space="preserve"> shows that</w:t>
      </w:r>
      <w:r>
        <w:rPr>
          <w:rFonts w:ascii="Times New Roman" w:hAnsi="Times New Roman" w:cs="Times New Roman"/>
          <w:szCs w:val="24"/>
        </w:rPr>
        <w:t xml:space="preserve"> t</w:t>
      </w:r>
      <w:r w:rsidRPr="00042041">
        <w:rPr>
          <w:rFonts w:ascii="Times New Roman" w:hAnsi="Times New Roman" w:cs="Times New Roman"/>
          <w:szCs w:val="24"/>
        </w:rPr>
        <w:t>he annual rainfall data was fitted to four distributions</w:t>
      </w:r>
      <w:r>
        <w:rPr>
          <w:rFonts w:ascii="Times New Roman" w:hAnsi="Times New Roman" w:cs="Times New Roman"/>
          <w:szCs w:val="24"/>
        </w:rPr>
        <w:t xml:space="preserve">, </w:t>
      </w:r>
      <w:r w:rsidRPr="00042041">
        <w:rPr>
          <w:rFonts w:ascii="Times New Roman" w:hAnsi="Times New Roman" w:cs="Times New Roman"/>
          <w:szCs w:val="24"/>
        </w:rPr>
        <w:t>Normal, Log-Normal, Gamma, and Weibull</w:t>
      </w:r>
      <w:r>
        <w:rPr>
          <w:rFonts w:ascii="Times New Roman" w:hAnsi="Times New Roman" w:cs="Times New Roman"/>
          <w:szCs w:val="24"/>
        </w:rPr>
        <w:t xml:space="preserve">, </w:t>
      </w:r>
      <w:r w:rsidRPr="00042041">
        <w:rPr>
          <w:rFonts w:ascii="Times New Roman" w:hAnsi="Times New Roman" w:cs="Times New Roman"/>
          <w:szCs w:val="24"/>
        </w:rPr>
        <w:t>and evaluated using Kolmogorov–Smirnov, Cramér–von Mises, and Anderson</w:t>
      </w:r>
      <w:r>
        <w:rPr>
          <w:rFonts w:ascii="Times New Roman" w:hAnsi="Times New Roman" w:cs="Times New Roman"/>
          <w:szCs w:val="24"/>
        </w:rPr>
        <w:t>-</w:t>
      </w:r>
      <w:r w:rsidRPr="00042041">
        <w:rPr>
          <w:rFonts w:ascii="Times New Roman" w:hAnsi="Times New Roman" w:cs="Times New Roman"/>
          <w:szCs w:val="24"/>
        </w:rPr>
        <w:t>Darling tests to assess the quality of fit. Lower values of these statistics indicate a better match between the distribution and the observed data. The Gamma distribution demonstrates the smallest values across all three tests, indicating it provides the best fit among the considered models for the rainfall data.</w:t>
      </w:r>
    </w:p>
    <w:p w14:paraId="373EBEDF" w14:textId="77777777" w:rsidR="00DA4217" w:rsidRPr="00C12CA7" w:rsidRDefault="00DA4217" w:rsidP="00E07CF6">
      <w:pPr>
        <w:spacing w:line="360" w:lineRule="auto"/>
        <w:jc w:val="both"/>
        <w:rPr>
          <w:rFonts w:ascii="Times New Roman" w:hAnsi="Times New Roman" w:cs="Times New Roman"/>
          <w:szCs w:val="24"/>
        </w:rPr>
      </w:pPr>
      <w:r w:rsidRPr="006B3D16">
        <w:rPr>
          <w:rFonts w:ascii="Times New Roman" w:hAnsi="Times New Roman" w:cs="Times New Roman"/>
          <w:b/>
          <w:bCs/>
          <w:szCs w:val="24"/>
        </w:rPr>
        <w:t>Panna</w:t>
      </w:r>
      <w:r>
        <w:rPr>
          <w:rFonts w:ascii="Times New Roman" w:hAnsi="Times New Roman" w:cs="Times New Roman"/>
          <w:b/>
          <w:bCs/>
          <w:szCs w:val="24"/>
        </w:rPr>
        <w:t xml:space="preserve"> </w:t>
      </w:r>
      <w:r w:rsidRPr="001F36F1">
        <w:rPr>
          <w:rFonts w:ascii="Times New Roman" w:hAnsi="Times New Roman" w:cs="Times New Roman"/>
          <w:b/>
          <w:bCs/>
          <w:szCs w:val="24"/>
        </w:rPr>
        <w:t>region</w:t>
      </w:r>
    </w:p>
    <w:p w14:paraId="7D2D45C1" w14:textId="174A6A0D"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7</w:t>
      </w:r>
      <w:r w:rsidRPr="001F36F1">
        <w:rPr>
          <w:rFonts w:ascii="Times New Roman" w:hAnsi="Times New Roman" w:cs="Times New Roman"/>
          <w:b/>
          <w:bCs/>
          <w:szCs w:val="24"/>
        </w:rPr>
        <w:t xml:space="preserve">: The fit distribution resulting from the </w:t>
      </w:r>
      <w:r w:rsidRPr="006B3D16">
        <w:rPr>
          <w:rFonts w:ascii="Times New Roman" w:hAnsi="Times New Roman" w:cs="Times New Roman"/>
          <w:b/>
          <w:bCs/>
          <w:szCs w:val="24"/>
        </w:rPr>
        <w:t>Panna</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DA4217" w:rsidRPr="004912BA" w14:paraId="5D7FBF5D" w14:textId="77777777" w:rsidTr="00155897">
        <w:trPr>
          <w:trHeight w:val="319"/>
        </w:trPr>
        <w:tc>
          <w:tcPr>
            <w:tcW w:w="2663" w:type="dxa"/>
          </w:tcPr>
          <w:p w14:paraId="4CD9E7A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5E99239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33F873D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7F53D95" w14:textId="77777777" w:rsidTr="00155897">
        <w:trPr>
          <w:trHeight w:val="319"/>
        </w:trPr>
        <w:tc>
          <w:tcPr>
            <w:tcW w:w="2663" w:type="dxa"/>
          </w:tcPr>
          <w:p w14:paraId="08DD339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29111BC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206.1525</w:t>
            </w:r>
          </w:p>
        </w:tc>
        <w:tc>
          <w:tcPr>
            <w:tcW w:w="2663" w:type="dxa"/>
          </w:tcPr>
          <w:p w14:paraId="10632E5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207.5686</w:t>
            </w:r>
          </w:p>
        </w:tc>
      </w:tr>
      <w:tr w:rsidR="00DA4217" w:rsidRPr="004912BA" w14:paraId="098C0862" w14:textId="77777777" w:rsidTr="00155897">
        <w:trPr>
          <w:trHeight w:val="319"/>
        </w:trPr>
        <w:tc>
          <w:tcPr>
            <w:tcW w:w="2663" w:type="dxa"/>
          </w:tcPr>
          <w:p w14:paraId="26485AA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40CA136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209.2943</w:t>
            </w:r>
          </w:p>
        </w:tc>
        <w:tc>
          <w:tcPr>
            <w:tcW w:w="2663" w:type="dxa"/>
          </w:tcPr>
          <w:p w14:paraId="2358323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210.7104</w:t>
            </w:r>
          </w:p>
        </w:tc>
      </w:tr>
      <w:tr w:rsidR="00DA4217" w:rsidRPr="004912BA" w14:paraId="62B5F0FB" w14:textId="77777777" w:rsidTr="00155897">
        <w:trPr>
          <w:trHeight w:val="319"/>
        </w:trPr>
        <w:tc>
          <w:tcPr>
            <w:tcW w:w="2663" w:type="dxa"/>
          </w:tcPr>
          <w:p w14:paraId="5C2A503F"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Log-normal</w:t>
            </w:r>
          </w:p>
        </w:tc>
        <w:tc>
          <w:tcPr>
            <w:tcW w:w="2663" w:type="dxa"/>
          </w:tcPr>
          <w:p w14:paraId="5E556703"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205.6083</w:t>
            </w:r>
          </w:p>
        </w:tc>
        <w:tc>
          <w:tcPr>
            <w:tcW w:w="2663" w:type="dxa"/>
          </w:tcPr>
          <w:p w14:paraId="0D5DCE09"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207.0244</w:t>
            </w:r>
          </w:p>
        </w:tc>
      </w:tr>
      <w:tr w:rsidR="00DA4217" w:rsidRPr="004912BA" w14:paraId="6FCFFD9C" w14:textId="77777777" w:rsidTr="00155897">
        <w:trPr>
          <w:trHeight w:val="319"/>
        </w:trPr>
        <w:tc>
          <w:tcPr>
            <w:tcW w:w="2663" w:type="dxa"/>
          </w:tcPr>
          <w:p w14:paraId="78EAB27C"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5ECE2F1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207.6667</w:t>
            </w:r>
          </w:p>
        </w:tc>
        <w:tc>
          <w:tcPr>
            <w:tcW w:w="2663" w:type="dxa"/>
          </w:tcPr>
          <w:p w14:paraId="26F067E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209.0828</w:t>
            </w:r>
          </w:p>
        </w:tc>
      </w:tr>
    </w:tbl>
    <w:p w14:paraId="194135F2" w14:textId="77777777" w:rsidR="00DA4217" w:rsidRPr="00A10F3C" w:rsidRDefault="00DA4217" w:rsidP="00E07CF6">
      <w:pPr>
        <w:spacing w:line="360" w:lineRule="auto"/>
        <w:jc w:val="both"/>
        <w:rPr>
          <w:rFonts w:ascii="Times New Roman" w:hAnsi="Times New Roman" w:cs="Times New Roman"/>
          <w:szCs w:val="24"/>
        </w:rPr>
      </w:pPr>
    </w:p>
    <w:p w14:paraId="75BF4A85" w14:textId="0686C8A4" w:rsidR="00DA4217" w:rsidRPr="00A10F3C"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9801C1">
        <w:rPr>
          <w:rFonts w:ascii="Times New Roman" w:hAnsi="Times New Roman" w:cs="Times New Roman"/>
          <w:szCs w:val="24"/>
        </w:rPr>
        <w:t>7</w:t>
      </w:r>
      <w:r w:rsidRPr="00A10F3C">
        <w:rPr>
          <w:rFonts w:ascii="Times New Roman" w:hAnsi="Times New Roman" w:cs="Times New Roman"/>
          <w:szCs w:val="24"/>
        </w:rPr>
        <w:t xml:space="preserve"> showed that, based on the lowest AIC (205.61) and BIC (207.02) values, the log-normal distribution is identified as the best-fit model for the Panna region's annual rainfall data. This suggests that the data is positively skewed, which aligns with common characteristics of rainfall patterns. The Gamma and Normal distributions are close contenders, but their higher AIC and BIC values indicate a slightly poorer fit compared to the log-normal model.</w:t>
      </w:r>
    </w:p>
    <w:p w14:paraId="469AC6B4" w14:textId="63F6B897" w:rsidR="00DA4217" w:rsidRDefault="00DA4217" w:rsidP="00E07CF6">
      <w:pPr>
        <w:spacing w:line="360" w:lineRule="auto"/>
        <w:jc w:val="center"/>
        <w:rPr>
          <w:rFonts w:ascii="Times New Roman" w:hAnsi="Times New Roman" w:cs="Times New Roman"/>
          <w:szCs w:val="24"/>
        </w:rPr>
      </w:pPr>
      <w:r>
        <w:rPr>
          <w:noProof/>
        </w:rPr>
        <w:lastRenderedPageBreak/>
        <w:drawing>
          <wp:inline distT="0" distB="0" distL="0" distR="0" wp14:anchorId="3BFA720D" wp14:editId="11F63CDC">
            <wp:extent cx="5731510" cy="3168015"/>
            <wp:effectExtent l="0" t="0" r="2540" b="0"/>
            <wp:docPr id="1606115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14</w:t>
      </w:r>
      <w:r>
        <w:rPr>
          <w:rFonts w:ascii="Times New Roman" w:hAnsi="Times New Roman" w:cs="Times New Roman"/>
          <w:b/>
          <w:bCs/>
          <w:szCs w:val="24"/>
        </w:rPr>
        <w:t>:</w:t>
      </w:r>
      <w:r w:rsidRPr="00167044">
        <w:rPr>
          <w:rFonts w:ascii="Times New Roman" w:hAnsi="Times New Roman" w:cs="Times New Roman"/>
          <w:b/>
          <w:bCs/>
          <w:szCs w:val="24"/>
        </w:rPr>
        <w:t xml:space="preserve"> Panna region's Gamma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AC5C0EE" w14:textId="76017A0C"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14</w:t>
      </w:r>
      <w:r w:rsidRPr="00A36DA0">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EB5E2F">
        <w:rPr>
          <w:rFonts w:ascii="Times New Roman" w:hAnsi="Times New Roman" w:cs="Times New Roman"/>
          <w:szCs w:val="24"/>
        </w:rPr>
        <w:t xml:space="preserve">he diagnostic plots indicate that the Gamma distribution is a good fit for modelling the </w:t>
      </w:r>
      <w:r w:rsidRPr="00A10F3C">
        <w:rPr>
          <w:rFonts w:ascii="Times New Roman" w:hAnsi="Times New Roman" w:cs="Times New Roman"/>
          <w:szCs w:val="24"/>
        </w:rPr>
        <w:t>Panna region's annual</w:t>
      </w:r>
      <w:r>
        <w:rPr>
          <w:rFonts w:ascii="Times New Roman" w:hAnsi="Times New Roman" w:cs="Times New Roman"/>
          <w:szCs w:val="24"/>
        </w:rPr>
        <w:t xml:space="preserve"> </w:t>
      </w:r>
      <w:r w:rsidRPr="00EB5E2F">
        <w:rPr>
          <w:rFonts w:ascii="Times New Roman" w:hAnsi="Times New Roman" w:cs="Times New Roman"/>
          <w:szCs w:val="24"/>
        </w:rPr>
        <w:t>rainfall data. It effectively captures the positive skewness, and the agreement between empirical and theoretical distributions is visually evident across all plots.</w:t>
      </w:r>
    </w:p>
    <w:p w14:paraId="4F87469F" w14:textId="277E53C6" w:rsidR="00DA4217" w:rsidRPr="00EB5E2F" w:rsidRDefault="00DA4217" w:rsidP="00E07CF6">
      <w:pPr>
        <w:spacing w:line="360" w:lineRule="auto"/>
        <w:jc w:val="center"/>
        <w:rPr>
          <w:rFonts w:ascii="Times New Roman" w:hAnsi="Times New Roman" w:cs="Times New Roman"/>
          <w:szCs w:val="24"/>
        </w:rPr>
      </w:pPr>
      <w:r>
        <w:rPr>
          <w:noProof/>
        </w:rPr>
        <w:drawing>
          <wp:inline distT="0" distB="0" distL="0" distR="0" wp14:anchorId="2E89791F" wp14:editId="6AF872C0">
            <wp:extent cx="5731510" cy="3168015"/>
            <wp:effectExtent l="0" t="0" r="2540" b="0"/>
            <wp:docPr id="194609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15</w:t>
      </w:r>
      <w:r>
        <w:rPr>
          <w:rFonts w:ascii="Times New Roman" w:hAnsi="Times New Roman" w:cs="Times New Roman"/>
          <w:b/>
          <w:bCs/>
          <w:szCs w:val="24"/>
        </w:rPr>
        <w:t>:</w:t>
      </w:r>
      <w:r w:rsidRPr="00167044">
        <w:rPr>
          <w:rFonts w:ascii="Times New Roman" w:hAnsi="Times New Roman" w:cs="Times New Roman"/>
          <w:b/>
          <w:bCs/>
          <w:szCs w:val="24"/>
        </w:rPr>
        <w:t xml:space="preserve"> Panna region's Weibull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13AD2BA3" w14:textId="05EAEAAF" w:rsidR="00DA4217"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15</w:t>
      </w:r>
      <w:r w:rsidRPr="000D4B2A">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EB5E2F">
        <w:rPr>
          <w:rFonts w:ascii="Times New Roman" w:hAnsi="Times New Roman" w:cs="Times New Roman"/>
          <w:szCs w:val="24"/>
        </w:rPr>
        <w:t xml:space="preserve">he Weibull distribution provides a fair fit to the </w:t>
      </w:r>
      <w:r w:rsidRPr="00A10F3C">
        <w:rPr>
          <w:rFonts w:ascii="Times New Roman" w:hAnsi="Times New Roman" w:cs="Times New Roman"/>
          <w:szCs w:val="24"/>
        </w:rPr>
        <w:t xml:space="preserve">Panna region's annual </w:t>
      </w:r>
      <w:r w:rsidRPr="00EB5E2F">
        <w:rPr>
          <w:rFonts w:ascii="Times New Roman" w:hAnsi="Times New Roman" w:cs="Times New Roman"/>
          <w:szCs w:val="24"/>
        </w:rPr>
        <w:t xml:space="preserve">rainfall data. It handles the skewness and shape moderately well and matches the cumulative and probabilistic structure reasonably, though not perfectly. Minor deviations in Q-Q and P-P plots </w:t>
      </w:r>
      <w:r w:rsidRPr="00EB5E2F">
        <w:rPr>
          <w:rFonts w:ascii="Times New Roman" w:hAnsi="Times New Roman" w:cs="Times New Roman"/>
          <w:szCs w:val="24"/>
        </w:rPr>
        <w:lastRenderedPageBreak/>
        <w:t>suggest that it may not capture extreme or central tendencies as well as the Gamma distribution, but it is still a valid candidate model.</w:t>
      </w:r>
    </w:p>
    <w:p w14:paraId="756FD8F0" w14:textId="77777777" w:rsidR="00DA4217" w:rsidRDefault="00DA4217" w:rsidP="00E07CF6">
      <w:pPr>
        <w:spacing w:line="360" w:lineRule="auto"/>
        <w:jc w:val="both"/>
        <w:rPr>
          <w:rFonts w:ascii="Times New Roman" w:hAnsi="Times New Roman" w:cs="Times New Roman"/>
          <w:szCs w:val="24"/>
        </w:rPr>
      </w:pPr>
    </w:p>
    <w:p w14:paraId="5EE26F63" w14:textId="7B49B950"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58571D72" wp14:editId="21117542">
            <wp:extent cx="5731510" cy="3168015"/>
            <wp:effectExtent l="0" t="0" r="2540" b="0"/>
            <wp:docPr id="1915712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16</w:t>
      </w:r>
      <w:r>
        <w:rPr>
          <w:rFonts w:ascii="Times New Roman" w:hAnsi="Times New Roman" w:cs="Times New Roman"/>
          <w:b/>
          <w:bCs/>
          <w:szCs w:val="24"/>
        </w:rPr>
        <w:t>:</w:t>
      </w:r>
      <w:r w:rsidRPr="00167044">
        <w:rPr>
          <w:rFonts w:ascii="Times New Roman" w:hAnsi="Times New Roman" w:cs="Times New Roman"/>
          <w:b/>
          <w:bCs/>
          <w:szCs w:val="24"/>
        </w:rPr>
        <w:t xml:space="preserve"> Panna region's Log-normal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2FD82114" w14:textId="183A08CA" w:rsidR="00DA4217"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16</w:t>
      </w:r>
      <w:r w:rsidRPr="000D4B2A">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The</w:t>
      </w:r>
      <w:r w:rsidRPr="007477C1">
        <w:rPr>
          <w:rFonts w:ascii="Times New Roman" w:hAnsi="Times New Roman" w:cs="Times New Roman"/>
          <w:szCs w:val="24"/>
        </w:rPr>
        <w:t xml:space="preserve"> log-normal distribution provides a very good fit to the </w:t>
      </w:r>
      <w:r w:rsidRPr="00A10F3C">
        <w:rPr>
          <w:rFonts w:ascii="Times New Roman" w:hAnsi="Times New Roman" w:cs="Times New Roman"/>
          <w:szCs w:val="24"/>
        </w:rPr>
        <w:t xml:space="preserve">Panna region's annual </w:t>
      </w:r>
      <w:r>
        <w:rPr>
          <w:rFonts w:ascii="Times New Roman" w:hAnsi="Times New Roman" w:cs="Times New Roman"/>
          <w:szCs w:val="24"/>
        </w:rPr>
        <w:t>rainfall</w:t>
      </w:r>
      <w:r w:rsidRPr="007477C1">
        <w:rPr>
          <w:rFonts w:ascii="Times New Roman" w:hAnsi="Times New Roman" w:cs="Times New Roman"/>
          <w:szCs w:val="24"/>
        </w:rPr>
        <w:t xml:space="preserve"> data. It successfully captures the right skewness, fits the density, and aligns well with the quantiles and cumulative probabilities. While there may be minor discrepancies at the extremes, the model effectively represents the central and majority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of the dataset.</w:t>
      </w:r>
    </w:p>
    <w:p w14:paraId="1179B643" w14:textId="6A66CA11" w:rsidR="00DA4217" w:rsidRPr="00EB5E2F" w:rsidRDefault="00DA4217" w:rsidP="00E07CF6">
      <w:pPr>
        <w:spacing w:line="360" w:lineRule="auto"/>
        <w:jc w:val="center"/>
        <w:rPr>
          <w:rFonts w:ascii="Times New Roman" w:hAnsi="Times New Roman" w:cs="Times New Roman"/>
          <w:szCs w:val="24"/>
        </w:rPr>
      </w:pPr>
      <w:r>
        <w:rPr>
          <w:noProof/>
        </w:rPr>
        <w:lastRenderedPageBreak/>
        <w:drawing>
          <wp:inline distT="0" distB="0" distL="0" distR="0" wp14:anchorId="35CC2C76" wp14:editId="74D26948">
            <wp:extent cx="5731510" cy="3168015"/>
            <wp:effectExtent l="0" t="0" r="2540" b="0"/>
            <wp:docPr id="2079039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17</w:t>
      </w:r>
      <w:r>
        <w:rPr>
          <w:rFonts w:ascii="Times New Roman" w:hAnsi="Times New Roman" w:cs="Times New Roman"/>
          <w:b/>
          <w:bCs/>
          <w:szCs w:val="24"/>
        </w:rPr>
        <w:t xml:space="preserve">: </w:t>
      </w:r>
      <w:r w:rsidRPr="00167044">
        <w:rPr>
          <w:rFonts w:ascii="Times New Roman" w:hAnsi="Times New Roman" w:cs="Times New Roman"/>
          <w:b/>
          <w:bCs/>
          <w:szCs w:val="24"/>
        </w:rPr>
        <w:t xml:space="preserve">Panna region's 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0551F273" w14:textId="690B8444" w:rsidR="00DA4217" w:rsidRPr="007477C1"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17</w:t>
      </w:r>
      <w:r w:rsidRPr="000D4B2A">
        <w:rPr>
          <w:rFonts w:ascii="Times New Roman" w:hAnsi="Times New Roman" w:cs="Times New Roman"/>
          <w:szCs w:val="24"/>
        </w:rPr>
        <w:t>,</w:t>
      </w:r>
      <w:r>
        <w:rPr>
          <w:rFonts w:ascii="Times New Roman" w:hAnsi="Times New Roman" w:cs="Times New Roman"/>
          <w:b/>
          <w:bCs/>
          <w:szCs w:val="24"/>
        </w:rPr>
        <w:t xml:space="preserve"> </w:t>
      </w:r>
      <w:r w:rsidRPr="007477C1">
        <w:rPr>
          <w:rFonts w:ascii="Times New Roman" w:hAnsi="Times New Roman" w:cs="Times New Roman"/>
          <w:szCs w:val="24"/>
        </w:rPr>
        <w:t>The normal distribution provides a reasonable fit to the central part of the</w:t>
      </w:r>
      <w:r>
        <w:rPr>
          <w:rFonts w:ascii="Times New Roman" w:hAnsi="Times New Roman" w:cs="Times New Roman"/>
          <w:szCs w:val="24"/>
        </w:rPr>
        <w:t xml:space="preserve"> </w:t>
      </w:r>
      <w:r w:rsidRPr="00A10F3C">
        <w:rPr>
          <w:rFonts w:ascii="Times New Roman" w:hAnsi="Times New Roman" w:cs="Times New Roman"/>
          <w:szCs w:val="24"/>
        </w:rPr>
        <w:t xml:space="preserve">Panna region's annual </w:t>
      </w:r>
      <w:r>
        <w:rPr>
          <w:rFonts w:ascii="Times New Roman" w:hAnsi="Times New Roman" w:cs="Times New Roman"/>
          <w:szCs w:val="24"/>
        </w:rPr>
        <w:t>rainfall</w:t>
      </w:r>
      <w:r w:rsidRPr="007477C1">
        <w:rPr>
          <w:rFonts w:ascii="Times New Roman" w:hAnsi="Times New Roman" w:cs="Times New Roman"/>
          <w:szCs w:val="24"/>
        </w:rPr>
        <w:t xml:space="preserve"> data, but it underestimates tail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particularly the right-skewed extreme values. It is not ideal for </w:t>
      </w:r>
      <w:proofErr w:type="spellStart"/>
      <w:r w:rsidRPr="007477C1">
        <w:rPr>
          <w:rFonts w:ascii="Times New Roman" w:hAnsi="Times New Roman" w:cs="Times New Roman"/>
          <w:szCs w:val="24"/>
        </w:rPr>
        <w:t>modeling</w:t>
      </w:r>
      <w:proofErr w:type="spellEnd"/>
      <w:r w:rsidRPr="007477C1">
        <w:rPr>
          <w:rFonts w:ascii="Times New Roman" w:hAnsi="Times New Roman" w:cs="Times New Roman"/>
          <w:szCs w:val="24"/>
        </w:rPr>
        <w:t xml:space="preserve"> rainfall or other naturally skewed data where the gamma or log-normal might perform better.</w:t>
      </w:r>
    </w:p>
    <w:p w14:paraId="33CECB8B"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1F635BF4" w14:textId="2058CDEF"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8</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Panna</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DA4217" w14:paraId="503E71CF" w14:textId="77777777" w:rsidTr="00155897">
        <w:trPr>
          <w:trHeight w:val="580"/>
        </w:trPr>
        <w:tc>
          <w:tcPr>
            <w:tcW w:w="2547" w:type="dxa"/>
            <w:vAlign w:val="center"/>
          </w:tcPr>
          <w:p w14:paraId="41CB6BEB"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Statistic</w:t>
            </w:r>
          </w:p>
        </w:tc>
        <w:tc>
          <w:tcPr>
            <w:tcW w:w="1385" w:type="dxa"/>
            <w:vAlign w:val="center"/>
          </w:tcPr>
          <w:p w14:paraId="33F7ECC4"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Normal</w:t>
            </w:r>
          </w:p>
        </w:tc>
        <w:tc>
          <w:tcPr>
            <w:tcW w:w="1750" w:type="dxa"/>
            <w:vAlign w:val="center"/>
          </w:tcPr>
          <w:p w14:paraId="4942DF3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Log-Normal</w:t>
            </w:r>
          </w:p>
        </w:tc>
        <w:tc>
          <w:tcPr>
            <w:tcW w:w="1750" w:type="dxa"/>
            <w:vAlign w:val="center"/>
          </w:tcPr>
          <w:p w14:paraId="257AFE4E"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Gamma</w:t>
            </w:r>
          </w:p>
        </w:tc>
        <w:tc>
          <w:tcPr>
            <w:tcW w:w="1598" w:type="dxa"/>
            <w:vAlign w:val="center"/>
          </w:tcPr>
          <w:p w14:paraId="7A7AB353"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Weibull</w:t>
            </w:r>
          </w:p>
        </w:tc>
      </w:tr>
      <w:tr w:rsidR="00DA4217" w14:paraId="7D9457AE" w14:textId="77777777" w:rsidTr="00155897">
        <w:trPr>
          <w:trHeight w:val="580"/>
        </w:trPr>
        <w:tc>
          <w:tcPr>
            <w:tcW w:w="2547" w:type="dxa"/>
          </w:tcPr>
          <w:p w14:paraId="06A0F961"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Kolmogorov–Smirnov</w:t>
            </w:r>
          </w:p>
        </w:tc>
        <w:tc>
          <w:tcPr>
            <w:tcW w:w="1385" w:type="dxa"/>
            <w:vAlign w:val="center"/>
          </w:tcPr>
          <w:p w14:paraId="688BB648"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0.1931</w:t>
            </w:r>
          </w:p>
        </w:tc>
        <w:tc>
          <w:tcPr>
            <w:tcW w:w="1750" w:type="dxa"/>
            <w:vAlign w:val="center"/>
          </w:tcPr>
          <w:p w14:paraId="52DCE343"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0.1547</w:t>
            </w:r>
          </w:p>
        </w:tc>
        <w:tc>
          <w:tcPr>
            <w:tcW w:w="1750" w:type="dxa"/>
            <w:vAlign w:val="center"/>
          </w:tcPr>
          <w:p w14:paraId="7F076BE2"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0.1684</w:t>
            </w:r>
          </w:p>
        </w:tc>
        <w:tc>
          <w:tcPr>
            <w:tcW w:w="1598" w:type="dxa"/>
            <w:vAlign w:val="center"/>
          </w:tcPr>
          <w:p w14:paraId="5AC2C88B"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0.2029</w:t>
            </w:r>
          </w:p>
        </w:tc>
      </w:tr>
      <w:tr w:rsidR="00DA4217" w14:paraId="7F98D96C" w14:textId="77777777" w:rsidTr="00155897">
        <w:trPr>
          <w:trHeight w:val="580"/>
        </w:trPr>
        <w:tc>
          <w:tcPr>
            <w:tcW w:w="2547" w:type="dxa"/>
          </w:tcPr>
          <w:p w14:paraId="3EF4B096"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Cramér–von Mises</w:t>
            </w:r>
          </w:p>
        </w:tc>
        <w:tc>
          <w:tcPr>
            <w:tcW w:w="1385" w:type="dxa"/>
            <w:vAlign w:val="center"/>
          </w:tcPr>
          <w:p w14:paraId="4C27466E"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0.0901</w:t>
            </w:r>
          </w:p>
        </w:tc>
        <w:tc>
          <w:tcPr>
            <w:tcW w:w="1750" w:type="dxa"/>
            <w:vAlign w:val="center"/>
          </w:tcPr>
          <w:p w14:paraId="19C5BEEF"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0.0523</w:t>
            </w:r>
          </w:p>
        </w:tc>
        <w:tc>
          <w:tcPr>
            <w:tcW w:w="1750" w:type="dxa"/>
            <w:vAlign w:val="center"/>
          </w:tcPr>
          <w:p w14:paraId="523A898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0.0632</w:t>
            </w:r>
          </w:p>
        </w:tc>
        <w:tc>
          <w:tcPr>
            <w:tcW w:w="1598" w:type="dxa"/>
            <w:vAlign w:val="center"/>
          </w:tcPr>
          <w:p w14:paraId="2ABBBEF0"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0.1153</w:t>
            </w:r>
          </w:p>
        </w:tc>
      </w:tr>
      <w:tr w:rsidR="00DA4217" w14:paraId="0AF26B9D" w14:textId="77777777" w:rsidTr="00155897">
        <w:trPr>
          <w:trHeight w:val="580"/>
        </w:trPr>
        <w:tc>
          <w:tcPr>
            <w:tcW w:w="2547" w:type="dxa"/>
          </w:tcPr>
          <w:p w14:paraId="25D9F514"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Anderson–Darling</w:t>
            </w:r>
          </w:p>
        </w:tc>
        <w:tc>
          <w:tcPr>
            <w:tcW w:w="1385" w:type="dxa"/>
            <w:vAlign w:val="center"/>
          </w:tcPr>
          <w:p w14:paraId="359BC90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0.5707</w:t>
            </w:r>
          </w:p>
        </w:tc>
        <w:tc>
          <w:tcPr>
            <w:tcW w:w="1750" w:type="dxa"/>
            <w:vAlign w:val="center"/>
          </w:tcPr>
          <w:p w14:paraId="347BACF8"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0.3449</w:t>
            </w:r>
          </w:p>
        </w:tc>
        <w:tc>
          <w:tcPr>
            <w:tcW w:w="1750" w:type="dxa"/>
            <w:vAlign w:val="center"/>
          </w:tcPr>
          <w:p w14:paraId="07A76C01"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0.4097</w:t>
            </w:r>
          </w:p>
        </w:tc>
        <w:tc>
          <w:tcPr>
            <w:tcW w:w="1598" w:type="dxa"/>
            <w:vAlign w:val="center"/>
          </w:tcPr>
          <w:p w14:paraId="3CE727E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0.6986</w:t>
            </w:r>
          </w:p>
        </w:tc>
      </w:tr>
    </w:tbl>
    <w:p w14:paraId="59FF7524" w14:textId="77777777" w:rsidR="00E07CF6" w:rsidRDefault="00E07CF6" w:rsidP="00E07CF6">
      <w:pPr>
        <w:spacing w:line="360" w:lineRule="auto"/>
        <w:jc w:val="both"/>
        <w:rPr>
          <w:rFonts w:ascii="Times New Roman" w:hAnsi="Times New Roman" w:cs="Times New Roman"/>
          <w:szCs w:val="24"/>
        </w:rPr>
      </w:pPr>
    </w:p>
    <w:p w14:paraId="11171D56" w14:textId="48149E08"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10F3C">
        <w:rPr>
          <w:rFonts w:ascii="Times New Roman" w:hAnsi="Times New Roman" w:cs="Times New Roman"/>
          <w:szCs w:val="24"/>
        </w:rPr>
        <w:t xml:space="preserve">Table </w:t>
      </w:r>
      <w:r w:rsidR="0078798B">
        <w:rPr>
          <w:rFonts w:ascii="Times New Roman" w:hAnsi="Times New Roman" w:cs="Times New Roman"/>
          <w:szCs w:val="24"/>
        </w:rPr>
        <w:t>8</w:t>
      </w:r>
      <w:r w:rsidRPr="00A10F3C">
        <w:rPr>
          <w:rFonts w:ascii="Times New Roman" w:hAnsi="Times New Roman" w:cs="Times New Roman"/>
          <w:szCs w:val="24"/>
        </w:rPr>
        <w:t>, shows that</w:t>
      </w:r>
      <w:r>
        <w:rPr>
          <w:rFonts w:ascii="Times New Roman" w:hAnsi="Times New Roman" w:cs="Times New Roman"/>
          <w:szCs w:val="24"/>
        </w:rPr>
        <w:t xml:space="preserve"> t</w:t>
      </w:r>
      <w:r w:rsidRPr="00042041">
        <w:rPr>
          <w:rFonts w:ascii="Times New Roman" w:hAnsi="Times New Roman" w:cs="Times New Roman"/>
          <w:szCs w:val="24"/>
        </w:rPr>
        <w:t xml:space="preserve">he goodness-of-fit tests for the annual rainfall data were performed on four distributions: Normal, Log-Normal, Gamma, and Weibull. The Kolmogorov–Smirnov, Cramér–von Mises, and Anderson–Darling statistics were used to evaluate how well each distribution fits the data, with lower values indicating a better fit. Among the tested models, the </w:t>
      </w:r>
      <w:r w:rsidRPr="00042041">
        <w:rPr>
          <w:rFonts w:ascii="Times New Roman" w:hAnsi="Times New Roman" w:cs="Times New Roman"/>
          <w:szCs w:val="24"/>
        </w:rPr>
        <w:lastRenderedPageBreak/>
        <w:t>Log-Normal distribution consistently shows the lowest values across all three tests, suggesting it provides the best representation of the annual rainfall data compared to the Normal, Gamma, and Weibull distributions.</w:t>
      </w:r>
    </w:p>
    <w:p w14:paraId="3ECD21AB" w14:textId="7E0818D9" w:rsidR="00DA4217" w:rsidRPr="001F36F1" w:rsidRDefault="00DA4217" w:rsidP="00E07CF6">
      <w:pPr>
        <w:spacing w:before="24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sidR="0078798B">
        <w:rPr>
          <w:rFonts w:ascii="Times New Roman" w:hAnsi="Times New Roman" w:cs="Times New Roman"/>
          <w:b/>
          <w:bCs/>
          <w:szCs w:val="24"/>
        </w:rPr>
        <w:t>9</w:t>
      </w:r>
      <w:r w:rsidRPr="006B3D16">
        <w:rPr>
          <w:rFonts w:ascii="Times New Roman" w:hAnsi="Times New Roman" w:cs="Times New Roman"/>
          <w:b/>
          <w:bCs/>
          <w:szCs w:val="24"/>
        </w:rPr>
        <w:t xml:space="preserve">: </w:t>
      </w:r>
      <w:r w:rsidRPr="001F36F1">
        <w:rPr>
          <w:rFonts w:ascii="Times New Roman" w:hAnsi="Times New Roman" w:cs="Times New Roman"/>
          <w:b/>
          <w:bCs/>
          <w:szCs w:val="24"/>
        </w:rPr>
        <w:t>The fit distribution resulting from the Sagar region's annual rainfall forms the basis for the AIC and BIC selection criteria.</w:t>
      </w:r>
    </w:p>
    <w:tbl>
      <w:tblPr>
        <w:tblStyle w:val="TableGrid"/>
        <w:tblW w:w="0" w:type="auto"/>
        <w:jc w:val="center"/>
        <w:tblLook w:val="04A0" w:firstRow="1" w:lastRow="0" w:firstColumn="1" w:lastColumn="0" w:noHBand="0" w:noVBand="1"/>
      </w:tblPr>
      <w:tblGrid>
        <w:gridCol w:w="2663"/>
        <w:gridCol w:w="2663"/>
        <w:gridCol w:w="2663"/>
      </w:tblGrid>
      <w:tr w:rsidR="00DA4217" w:rsidRPr="004912BA" w14:paraId="2CE41B83" w14:textId="77777777" w:rsidTr="00155897">
        <w:trPr>
          <w:trHeight w:val="319"/>
          <w:jc w:val="center"/>
        </w:trPr>
        <w:tc>
          <w:tcPr>
            <w:tcW w:w="2663" w:type="dxa"/>
          </w:tcPr>
          <w:p w14:paraId="5E91642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0ABC0D8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6B5EBF7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B829E17" w14:textId="77777777" w:rsidTr="00155897">
        <w:trPr>
          <w:trHeight w:val="319"/>
          <w:jc w:val="center"/>
        </w:trPr>
        <w:tc>
          <w:tcPr>
            <w:tcW w:w="2663" w:type="dxa"/>
          </w:tcPr>
          <w:p w14:paraId="46003DF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1257051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214.6716</w:t>
            </w:r>
          </w:p>
        </w:tc>
        <w:tc>
          <w:tcPr>
            <w:tcW w:w="2663" w:type="dxa"/>
          </w:tcPr>
          <w:p w14:paraId="2F6B896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216.0877</w:t>
            </w:r>
          </w:p>
        </w:tc>
      </w:tr>
      <w:tr w:rsidR="00DA4217" w:rsidRPr="004912BA" w14:paraId="57C41945" w14:textId="77777777" w:rsidTr="00155897">
        <w:trPr>
          <w:trHeight w:val="319"/>
          <w:jc w:val="center"/>
        </w:trPr>
        <w:tc>
          <w:tcPr>
            <w:tcW w:w="2663" w:type="dxa"/>
          </w:tcPr>
          <w:p w14:paraId="6CF7AD3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74BE425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216.4558</w:t>
            </w:r>
          </w:p>
        </w:tc>
        <w:tc>
          <w:tcPr>
            <w:tcW w:w="2663" w:type="dxa"/>
          </w:tcPr>
          <w:p w14:paraId="4205135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217.8719</w:t>
            </w:r>
          </w:p>
        </w:tc>
      </w:tr>
      <w:tr w:rsidR="00DA4217" w:rsidRPr="004912BA" w14:paraId="01D57BF5" w14:textId="77777777" w:rsidTr="00155897">
        <w:trPr>
          <w:trHeight w:val="319"/>
          <w:jc w:val="center"/>
        </w:trPr>
        <w:tc>
          <w:tcPr>
            <w:tcW w:w="2663" w:type="dxa"/>
          </w:tcPr>
          <w:p w14:paraId="190A410A"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Log-normal</w:t>
            </w:r>
          </w:p>
        </w:tc>
        <w:tc>
          <w:tcPr>
            <w:tcW w:w="2663" w:type="dxa"/>
          </w:tcPr>
          <w:p w14:paraId="396DCF5C"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214.2583</w:t>
            </w:r>
          </w:p>
        </w:tc>
        <w:tc>
          <w:tcPr>
            <w:tcW w:w="2663" w:type="dxa"/>
          </w:tcPr>
          <w:p w14:paraId="44B8D523"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215.6744</w:t>
            </w:r>
          </w:p>
        </w:tc>
      </w:tr>
      <w:tr w:rsidR="00DA4217" w:rsidRPr="004912BA" w14:paraId="23D211BC" w14:textId="77777777" w:rsidTr="00155897">
        <w:trPr>
          <w:trHeight w:val="319"/>
          <w:jc w:val="center"/>
        </w:trPr>
        <w:tc>
          <w:tcPr>
            <w:tcW w:w="2663" w:type="dxa"/>
          </w:tcPr>
          <w:p w14:paraId="76010A1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20EE0FD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215.9553</w:t>
            </w:r>
          </w:p>
        </w:tc>
        <w:tc>
          <w:tcPr>
            <w:tcW w:w="2663" w:type="dxa"/>
          </w:tcPr>
          <w:p w14:paraId="67E3A8D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217.3714</w:t>
            </w:r>
          </w:p>
        </w:tc>
      </w:tr>
    </w:tbl>
    <w:p w14:paraId="4CFF1EE8" w14:textId="77777777" w:rsidR="00DA4217" w:rsidRDefault="00DA4217" w:rsidP="00E07CF6">
      <w:pPr>
        <w:spacing w:line="360" w:lineRule="auto"/>
        <w:rPr>
          <w:rFonts w:ascii="Times New Roman" w:hAnsi="Times New Roman" w:cs="Times New Roman"/>
          <w:szCs w:val="24"/>
        </w:rPr>
      </w:pPr>
    </w:p>
    <w:p w14:paraId="72517A4D" w14:textId="37660D04" w:rsidR="00DA4217" w:rsidRPr="0011372E"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11372E">
        <w:rPr>
          <w:rFonts w:ascii="Times New Roman" w:hAnsi="Times New Roman" w:cs="Times New Roman"/>
          <w:szCs w:val="24"/>
        </w:rPr>
        <w:t xml:space="preserve">Table </w:t>
      </w:r>
      <w:r w:rsidR="0078798B">
        <w:rPr>
          <w:rFonts w:ascii="Times New Roman" w:hAnsi="Times New Roman" w:cs="Times New Roman"/>
          <w:szCs w:val="24"/>
        </w:rPr>
        <w:t>9</w:t>
      </w:r>
      <w:r w:rsidRPr="0011372E">
        <w:rPr>
          <w:rFonts w:ascii="Times New Roman" w:hAnsi="Times New Roman" w:cs="Times New Roman"/>
          <w:szCs w:val="24"/>
        </w:rPr>
        <w:t xml:space="preserve">, </w:t>
      </w:r>
      <w:r>
        <w:rPr>
          <w:rFonts w:ascii="Times New Roman" w:hAnsi="Times New Roman" w:cs="Times New Roman"/>
          <w:szCs w:val="24"/>
        </w:rPr>
        <w:t>shows</w:t>
      </w:r>
      <w:r w:rsidRPr="0011372E">
        <w:rPr>
          <w:rFonts w:ascii="Times New Roman" w:hAnsi="Times New Roman" w:cs="Times New Roman"/>
          <w:szCs w:val="24"/>
        </w:rPr>
        <w:t xml:space="preserve"> that the log-normal distribution provides the best fit for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11372E">
        <w:rPr>
          <w:rFonts w:ascii="Times New Roman" w:hAnsi="Times New Roman" w:cs="Times New Roman"/>
          <w:szCs w:val="24"/>
        </w:rPr>
        <w:t>annual rainfall data, with the lowest AIC (214.26) and BIC (215.67) values among all tested distributions. This indicates that the rainfall data is positively skewed and better modelled by a log-normal distribution, which is commonly suited for hydrological data. The Gamma distribution is a close second, while Weibull and Normal show comparatively poorer fits.</w:t>
      </w:r>
    </w:p>
    <w:p w14:paraId="3ACDDBE0" w14:textId="5E691E90"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471DD4C2" wp14:editId="5E77FC01">
            <wp:extent cx="5731510" cy="3168015"/>
            <wp:effectExtent l="0" t="0" r="2540" b="0"/>
            <wp:docPr id="14892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18</w:t>
      </w:r>
      <w:r>
        <w:rPr>
          <w:rFonts w:ascii="Times New Roman" w:hAnsi="Times New Roman" w:cs="Times New Roman"/>
          <w:b/>
          <w:bCs/>
          <w:szCs w:val="24"/>
        </w:rPr>
        <w:t>:</w:t>
      </w:r>
      <w:r w:rsidRPr="00167044">
        <w:rPr>
          <w:rFonts w:ascii="Times New Roman" w:hAnsi="Times New Roman" w:cs="Times New Roman"/>
          <w:b/>
          <w:bCs/>
          <w:szCs w:val="24"/>
        </w:rPr>
        <w:t xml:space="preserve"> Sagar region's Gamma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1857AE3" w14:textId="301013EB" w:rsidR="00E07CF6" w:rsidRDefault="00DA4217" w:rsidP="00E07CF6">
      <w:pPr>
        <w:spacing w:line="360" w:lineRule="auto"/>
        <w:jc w:val="both"/>
        <w:rPr>
          <w:rFonts w:ascii="Times New Roman" w:hAnsi="Times New Roman" w:cs="Times New Roman"/>
          <w:szCs w:val="24"/>
        </w:rPr>
      </w:pPr>
      <w:r w:rsidRPr="00B32D87">
        <w:rPr>
          <w:rFonts w:ascii="Times New Roman" w:hAnsi="Times New Roman" w:cs="Times New Roman"/>
          <w:szCs w:val="24"/>
        </w:rPr>
        <w:lastRenderedPageBreak/>
        <w:t xml:space="preserve">Figure </w:t>
      </w:r>
      <w:r w:rsidR="009801C1">
        <w:rPr>
          <w:rFonts w:ascii="Times New Roman" w:hAnsi="Times New Roman" w:cs="Times New Roman"/>
          <w:szCs w:val="24"/>
        </w:rPr>
        <w:t>18</w:t>
      </w:r>
      <w:r>
        <w:rPr>
          <w:rFonts w:ascii="Times New Roman" w:hAnsi="Times New Roman" w:cs="Times New Roman"/>
          <w:b/>
          <w:bCs/>
          <w:szCs w:val="24"/>
        </w:rPr>
        <w:t xml:space="preserve"> </w:t>
      </w:r>
      <w:r w:rsidRPr="00A44051">
        <w:rPr>
          <w:rFonts w:ascii="Times New Roman" w:hAnsi="Times New Roman" w:cs="Times New Roman"/>
          <w:szCs w:val="24"/>
        </w:rPr>
        <w:t xml:space="preserve">The Gamma distribution provides a reasonably good fit for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A44051">
        <w:rPr>
          <w:rFonts w:ascii="Times New Roman" w:hAnsi="Times New Roman" w:cs="Times New Roman"/>
          <w:szCs w:val="24"/>
        </w:rPr>
        <w:t xml:space="preserve">annual rainfall data, capturing the positive skewness more effectively than the normal distribution, as reflected by the alignment of the empirical data with the theoretical model in the </w:t>
      </w:r>
      <w:r w:rsidR="007F10AC" w:rsidRPr="007F10AC">
        <w:rPr>
          <w:rFonts w:ascii="Times New Roman" w:hAnsi="Times New Roman" w:cs="Times New Roman"/>
          <w:szCs w:val="24"/>
        </w:rPr>
        <w:t>(Density, Q-Q, CDF, and P-P) plots.</w:t>
      </w:r>
    </w:p>
    <w:p w14:paraId="68C81900" w14:textId="65EDB5D5" w:rsidR="00E07CF6" w:rsidRDefault="00E07CF6" w:rsidP="00E07CF6">
      <w:pPr>
        <w:spacing w:line="360" w:lineRule="auto"/>
        <w:jc w:val="center"/>
        <w:rPr>
          <w:rFonts w:ascii="Times New Roman" w:hAnsi="Times New Roman" w:cs="Times New Roman"/>
          <w:szCs w:val="24"/>
        </w:rPr>
      </w:pPr>
      <w:r>
        <w:rPr>
          <w:noProof/>
        </w:rPr>
        <w:drawing>
          <wp:inline distT="0" distB="0" distL="0" distR="0" wp14:anchorId="13C122CF" wp14:editId="73611CCA">
            <wp:extent cx="5731510" cy="3168015"/>
            <wp:effectExtent l="0" t="0" r="2540" b="0"/>
            <wp:docPr id="1502168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19:</w:t>
      </w:r>
      <w:r w:rsidRPr="00167044">
        <w:rPr>
          <w:rFonts w:ascii="Times New Roman" w:hAnsi="Times New Roman" w:cs="Times New Roman"/>
          <w:b/>
          <w:bCs/>
          <w:szCs w:val="24"/>
        </w:rPr>
        <w:t xml:space="preserve"> Sagar region's Weibull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5F73FA3A" w14:textId="0ED4AB7E" w:rsidR="00E07CF6"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19</w:t>
      </w:r>
      <w:r w:rsidRPr="00BB10B0">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he Weibull distribution provides a good fit to the</w:t>
      </w:r>
      <w:r>
        <w:rPr>
          <w:rFonts w:ascii="Times New Roman" w:hAnsi="Times New Roman" w:cs="Times New Roman"/>
          <w:szCs w:val="24"/>
        </w:rPr>
        <w:t xml:space="preserv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It models right-skewed and non-negative data effectively, which is appropriate for rainfall analysis.</w:t>
      </w:r>
      <w:r w:rsidRPr="0031596B">
        <w:rPr>
          <w:rFonts w:ascii="Times New Roman" w:hAnsi="Times New Roman" w:cs="Times New Roman"/>
          <w:szCs w:val="24"/>
        </w:rPr>
        <w:br/>
        <w:t>All diagnostic plots (density, Q-Q, CDF, and P-P) show good agreement between empirical data and the Weibull model, with only minor deviations in the tails.</w:t>
      </w:r>
    </w:p>
    <w:p w14:paraId="7F536C1E" w14:textId="34F134F1" w:rsidR="00E07CF6" w:rsidRPr="00167044" w:rsidRDefault="00E07CF6" w:rsidP="00E07CF6">
      <w:pPr>
        <w:spacing w:line="360" w:lineRule="auto"/>
        <w:jc w:val="center"/>
        <w:rPr>
          <w:rFonts w:ascii="Times New Roman" w:hAnsi="Times New Roman" w:cs="Times New Roman"/>
          <w:b/>
          <w:bCs/>
          <w:szCs w:val="24"/>
        </w:rPr>
      </w:pPr>
      <w:r>
        <w:rPr>
          <w:noProof/>
        </w:rPr>
        <w:lastRenderedPageBreak/>
        <w:drawing>
          <wp:inline distT="0" distB="0" distL="0" distR="0" wp14:anchorId="6F9A570F" wp14:editId="0F0AC706">
            <wp:extent cx="5731510" cy="3168015"/>
            <wp:effectExtent l="0" t="0" r="2540" b="0"/>
            <wp:docPr id="274479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20:</w:t>
      </w:r>
      <w:r w:rsidRPr="00167044">
        <w:rPr>
          <w:rFonts w:ascii="Times New Roman" w:hAnsi="Times New Roman" w:cs="Times New Roman"/>
          <w:b/>
          <w:bCs/>
          <w:szCs w:val="24"/>
        </w:rPr>
        <w:t xml:space="preserve"> Sagar region's Log-normal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E67AE10" w14:textId="23805E37" w:rsidR="00E07CF6" w:rsidRPr="0031596B"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20</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Log-Normal distribution fits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very well, especially capturing the positive skewness and non-negative nature of the data.</w:t>
      </w:r>
      <w:r>
        <w:rPr>
          <w:rFonts w:ascii="Times New Roman" w:hAnsi="Times New Roman" w:cs="Times New Roman"/>
          <w:szCs w:val="24"/>
        </w:rPr>
        <w:t xml:space="preserve"> </w:t>
      </w:r>
      <w:r w:rsidRPr="0031596B">
        <w:rPr>
          <w:rFonts w:ascii="Times New Roman" w:hAnsi="Times New Roman" w:cs="Times New Roman"/>
          <w:szCs w:val="24"/>
        </w:rPr>
        <w:t xml:space="preserve">All four plots density, Q-Q, CDF, and P-P confirm that the log-normal distribution accurately represents both the central tendency and tail </w:t>
      </w:r>
      <w:proofErr w:type="spellStart"/>
      <w:r w:rsidRPr="0031596B">
        <w:rPr>
          <w:rFonts w:ascii="Times New Roman" w:hAnsi="Times New Roman" w:cs="Times New Roman"/>
          <w:szCs w:val="24"/>
        </w:rPr>
        <w:t>behavior</w:t>
      </w:r>
      <w:proofErr w:type="spellEnd"/>
      <w:r w:rsidRPr="0031596B">
        <w:rPr>
          <w:rFonts w:ascii="Times New Roman" w:hAnsi="Times New Roman" w:cs="Times New Roman"/>
          <w:szCs w:val="24"/>
        </w:rPr>
        <w:t xml:space="preserve"> of the data.</w:t>
      </w:r>
    </w:p>
    <w:p w14:paraId="2A8D7CB2" w14:textId="77777777" w:rsidR="00E07CF6" w:rsidRPr="00167044" w:rsidRDefault="00E07CF6" w:rsidP="00E07CF6">
      <w:pPr>
        <w:spacing w:line="360" w:lineRule="auto"/>
        <w:jc w:val="center"/>
        <w:rPr>
          <w:rFonts w:ascii="Times New Roman" w:hAnsi="Times New Roman" w:cs="Times New Roman"/>
          <w:b/>
          <w:bCs/>
          <w:szCs w:val="24"/>
        </w:rPr>
      </w:pPr>
      <w:r w:rsidRPr="00167044">
        <w:rPr>
          <w:b/>
          <w:bCs/>
          <w:noProof/>
        </w:rPr>
        <w:drawing>
          <wp:inline distT="0" distB="0" distL="0" distR="0" wp14:anchorId="2B81EC4D" wp14:editId="32530583">
            <wp:extent cx="5731510" cy="3168015"/>
            <wp:effectExtent l="0" t="0" r="2540" b="0"/>
            <wp:docPr id="1152217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0F58D30" w14:textId="30B4643E" w:rsidR="00E07CF6" w:rsidRPr="00167044" w:rsidRDefault="00E07CF6"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 xml:space="preserve">Figure </w:t>
      </w:r>
      <w:r>
        <w:rPr>
          <w:rFonts w:ascii="Times New Roman" w:hAnsi="Times New Roman" w:cs="Times New Roman"/>
          <w:b/>
          <w:bCs/>
          <w:szCs w:val="24"/>
        </w:rPr>
        <w:t>21:</w:t>
      </w:r>
      <w:r w:rsidRPr="00167044">
        <w:rPr>
          <w:rFonts w:ascii="Times New Roman" w:hAnsi="Times New Roman" w:cs="Times New Roman"/>
          <w:b/>
          <w:bCs/>
          <w:szCs w:val="24"/>
        </w:rPr>
        <w:t xml:space="preserve"> Sagar region's 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73619B8" w14:textId="298B9923" w:rsidR="00E07CF6" w:rsidRDefault="00E07CF6" w:rsidP="00E07CF6">
      <w:pPr>
        <w:spacing w:line="360" w:lineRule="auto"/>
        <w:jc w:val="both"/>
        <w:rPr>
          <w:rFonts w:ascii="Times New Roman" w:hAnsi="Times New Roman" w:cs="Times New Roman"/>
          <w:szCs w:val="24"/>
        </w:rPr>
      </w:pPr>
      <w:r w:rsidRPr="00E07CF6">
        <w:rPr>
          <w:rFonts w:ascii="Times New Roman" w:hAnsi="Times New Roman" w:cs="Times New Roman"/>
          <w:szCs w:val="24"/>
        </w:rPr>
        <w:lastRenderedPageBreak/>
        <w:t xml:space="preserve">Figure </w:t>
      </w:r>
      <w:r>
        <w:rPr>
          <w:rFonts w:ascii="Times New Roman" w:hAnsi="Times New Roman" w:cs="Times New Roman"/>
          <w:szCs w:val="24"/>
        </w:rPr>
        <w:t>21</w:t>
      </w:r>
      <w:r w:rsidRPr="00E07CF6">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7477C1">
        <w:rPr>
          <w:rFonts w:ascii="Times New Roman" w:hAnsi="Times New Roman" w:cs="Times New Roman"/>
          <w:szCs w:val="24"/>
        </w:rPr>
        <w:t xml:space="preserve">he normal distribution provides a reasonable fit to the central part of the data, but it underestimates tail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particularly the right-skewed extreme values. It is not ideal for </w:t>
      </w:r>
      <w:proofErr w:type="spellStart"/>
      <w:r w:rsidRPr="007477C1">
        <w:rPr>
          <w:rFonts w:ascii="Times New Roman" w:hAnsi="Times New Roman" w:cs="Times New Roman"/>
          <w:szCs w:val="24"/>
        </w:rPr>
        <w:t>modeling</w:t>
      </w:r>
      <w:proofErr w:type="spellEnd"/>
      <w:r w:rsidRPr="007477C1">
        <w:rPr>
          <w:rFonts w:ascii="Times New Roman" w:hAnsi="Times New Roman" w:cs="Times New Roman"/>
          <w:szCs w:val="24"/>
        </w:rPr>
        <w:t xml:space="preserve"> rainfall or other naturally skewed data where the gamma or log-normal might perform better.</w:t>
      </w:r>
    </w:p>
    <w:p w14:paraId="318572EC" w14:textId="77777777" w:rsidR="00E07CF6" w:rsidRDefault="00E07CF6"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796A1B9" w14:textId="2E7EEF62" w:rsidR="00E07CF6" w:rsidRPr="006E4B37" w:rsidRDefault="00E07CF6" w:rsidP="00E07CF6">
      <w:pPr>
        <w:spacing w:before="240" w:after="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10</w:t>
      </w:r>
      <w:r w:rsidRPr="006B3D16">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Sagar</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E07CF6" w14:paraId="3858BFE9" w14:textId="77777777" w:rsidTr="001A4B4F">
        <w:trPr>
          <w:trHeight w:val="580"/>
        </w:trPr>
        <w:tc>
          <w:tcPr>
            <w:tcW w:w="2547" w:type="dxa"/>
            <w:vAlign w:val="center"/>
          </w:tcPr>
          <w:p w14:paraId="18C715D1"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Statistic</w:t>
            </w:r>
          </w:p>
        </w:tc>
        <w:tc>
          <w:tcPr>
            <w:tcW w:w="1385" w:type="dxa"/>
            <w:vAlign w:val="center"/>
          </w:tcPr>
          <w:p w14:paraId="289CC413"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Normal</w:t>
            </w:r>
          </w:p>
        </w:tc>
        <w:tc>
          <w:tcPr>
            <w:tcW w:w="1750" w:type="dxa"/>
            <w:vAlign w:val="center"/>
          </w:tcPr>
          <w:p w14:paraId="211ADBE1"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Log-Normal</w:t>
            </w:r>
          </w:p>
        </w:tc>
        <w:tc>
          <w:tcPr>
            <w:tcW w:w="1750" w:type="dxa"/>
            <w:vAlign w:val="center"/>
          </w:tcPr>
          <w:p w14:paraId="1E720B73"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Gamma</w:t>
            </w:r>
          </w:p>
        </w:tc>
        <w:tc>
          <w:tcPr>
            <w:tcW w:w="1598" w:type="dxa"/>
            <w:vAlign w:val="center"/>
          </w:tcPr>
          <w:p w14:paraId="182E03E9"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Weibull</w:t>
            </w:r>
          </w:p>
        </w:tc>
      </w:tr>
      <w:tr w:rsidR="00E07CF6" w14:paraId="486CFE84" w14:textId="77777777" w:rsidTr="001A4B4F">
        <w:trPr>
          <w:trHeight w:val="580"/>
        </w:trPr>
        <w:tc>
          <w:tcPr>
            <w:tcW w:w="2547" w:type="dxa"/>
          </w:tcPr>
          <w:p w14:paraId="3FC72550"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Kolmogorov-Smirnov</w:t>
            </w:r>
          </w:p>
        </w:tc>
        <w:tc>
          <w:tcPr>
            <w:tcW w:w="1385" w:type="dxa"/>
          </w:tcPr>
          <w:p w14:paraId="55EF3578"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0.2380</w:t>
            </w:r>
          </w:p>
        </w:tc>
        <w:tc>
          <w:tcPr>
            <w:tcW w:w="1750" w:type="dxa"/>
          </w:tcPr>
          <w:p w14:paraId="54E31A67"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0.2153</w:t>
            </w:r>
          </w:p>
        </w:tc>
        <w:tc>
          <w:tcPr>
            <w:tcW w:w="1750" w:type="dxa"/>
          </w:tcPr>
          <w:p w14:paraId="2778CB25"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0.2238</w:t>
            </w:r>
          </w:p>
        </w:tc>
        <w:tc>
          <w:tcPr>
            <w:tcW w:w="1598" w:type="dxa"/>
          </w:tcPr>
          <w:p w14:paraId="6016093B"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0.2445</w:t>
            </w:r>
          </w:p>
        </w:tc>
      </w:tr>
      <w:tr w:rsidR="00E07CF6" w14:paraId="63D88612" w14:textId="77777777" w:rsidTr="001A4B4F">
        <w:trPr>
          <w:trHeight w:val="580"/>
        </w:trPr>
        <w:tc>
          <w:tcPr>
            <w:tcW w:w="2547" w:type="dxa"/>
          </w:tcPr>
          <w:p w14:paraId="186CDEE1"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Cramer-von Mises</w:t>
            </w:r>
          </w:p>
        </w:tc>
        <w:tc>
          <w:tcPr>
            <w:tcW w:w="1385" w:type="dxa"/>
          </w:tcPr>
          <w:p w14:paraId="23AF17CF"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0.1835</w:t>
            </w:r>
          </w:p>
        </w:tc>
        <w:tc>
          <w:tcPr>
            <w:tcW w:w="1750" w:type="dxa"/>
          </w:tcPr>
          <w:p w14:paraId="0F313146"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0.1392</w:t>
            </w:r>
          </w:p>
        </w:tc>
        <w:tc>
          <w:tcPr>
            <w:tcW w:w="1750" w:type="dxa"/>
          </w:tcPr>
          <w:p w14:paraId="6D3C126F"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0.1537</w:t>
            </w:r>
          </w:p>
        </w:tc>
        <w:tc>
          <w:tcPr>
            <w:tcW w:w="1598" w:type="dxa"/>
          </w:tcPr>
          <w:p w14:paraId="349C1B85"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0.1820</w:t>
            </w:r>
          </w:p>
        </w:tc>
      </w:tr>
      <w:tr w:rsidR="00E07CF6" w14:paraId="301727F0" w14:textId="77777777" w:rsidTr="001A4B4F">
        <w:trPr>
          <w:trHeight w:val="580"/>
        </w:trPr>
        <w:tc>
          <w:tcPr>
            <w:tcW w:w="2547" w:type="dxa"/>
          </w:tcPr>
          <w:p w14:paraId="049C48B1"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Anderson-Darling</w:t>
            </w:r>
          </w:p>
        </w:tc>
        <w:tc>
          <w:tcPr>
            <w:tcW w:w="1385" w:type="dxa"/>
          </w:tcPr>
          <w:p w14:paraId="7A9D7435"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0.9958</w:t>
            </w:r>
          </w:p>
        </w:tc>
        <w:tc>
          <w:tcPr>
            <w:tcW w:w="1750" w:type="dxa"/>
          </w:tcPr>
          <w:p w14:paraId="05800128"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0.7729</w:t>
            </w:r>
          </w:p>
        </w:tc>
        <w:tc>
          <w:tcPr>
            <w:tcW w:w="1750" w:type="dxa"/>
          </w:tcPr>
          <w:p w14:paraId="1AB8FE3A"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0.8428</w:t>
            </w:r>
          </w:p>
        </w:tc>
        <w:tc>
          <w:tcPr>
            <w:tcW w:w="1598" w:type="dxa"/>
          </w:tcPr>
          <w:p w14:paraId="45FDAE5E"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0.9778</w:t>
            </w:r>
          </w:p>
        </w:tc>
      </w:tr>
    </w:tbl>
    <w:p w14:paraId="0363E939" w14:textId="77777777" w:rsidR="00E07CF6" w:rsidRDefault="00E07CF6" w:rsidP="00E07CF6">
      <w:pPr>
        <w:spacing w:line="360" w:lineRule="auto"/>
        <w:jc w:val="both"/>
        <w:rPr>
          <w:rFonts w:ascii="Times New Roman" w:hAnsi="Times New Roman" w:cs="Times New Roman"/>
          <w:szCs w:val="24"/>
        </w:rPr>
      </w:pPr>
    </w:p>
    <w:p w14:paraId="2AF6EAAD" w14:textId="2E37432E" w:rsidR="00E07CF6" w:rsidRDefault="00E07CF6" w:rsidP="00E07CF6">
      <w:pPr>
        <w:spacing w:line="360" w:lineRule="auto"/>
        <w:jc w:val="both"/>
        <w:rPr>
          <w:rFonts w:ascii="Times New Roman" w:hAnsi="Times New Roman" w:cs="Times New Roman"/>
          <w:szCs w:val="24"/>
        </w:rPr>
      </w:pPr>
      <w:r w:rsidRPr="00C56F21">
        <w:rPr>
          <w:rFonts w:ascii="Times New Roman" w:hAnsi="Times New Roman" w:cs="Times New Roman"/>
          <w:szCs w:val="24"/>
        </w:rPr>
        <w:t xml:space="preserve">Table </w:t>
      </w:r>
      <w:r>
        <w:rPr>
          <w:rFonts w:ascii="Times New Roman" w:hAnsi="Times New Roman" w:cs="Times New Roman"/>
          <w:szCs w:val="24"/>
        </w:rPr>
        <w:t>10</w:t>
      </w:r>
      <w:r w:rsidRPr="00C56F21">
        <w:rPr>
          <w:rFonts w:ascii="Times New Roman" w:hAnsi="Times New Roman" w:cs="Times New Roman"/>
          <w:szCs w:val="24"/>
        </w:rPr>
        <w:t>,</w:t>
      </w:r>
      <w:r w:rsidRPr="00A10F3C">
        <w:rPr>
          <w:rFonts w:ascii="Times New Roman" w:hAnsi="Times New Roman" w:cs="Times New Roman"/>
          <w:szCs w:val="24"/>
        </w:rPr>
        <w:t xml:space="preserve"> shows </w:t>
      </w:r>
      <w:r>
        <w:rPr>
          <w:rFonts w:ascii="Times New Roman" w:hAnsi="Times New Roman" w:cs="Times New Roman"/>
          <w:szCs w:val="24"/>
        </w:rPr>
        <w:t>the</w:t>
      </w:r>
      <w:r w:rsidRPr="00042041">
        <w:rPr>
          <w:rFonts w:ascii="Times New Roman" w:hAnsi="Times New Roman" w:cs="Times New Roman"/>
          <w:szCs w:val="24"/>
        </w:rPr>
        <w:t xml:space="preserve"> fit of four distributions</w:t>
      </w:r>
      <w:r>
        <w:rPr>
          <w:rFonts w:ascii="Times New Roman" w:hAnsi="Times New Roman" w:cs="Times New Roman"/>
          <w:szCs w:val="24"/>
        </w:rPr>
        <w:t xml:space="preserve">, </w:t>
      </w:r>
      <w:r w:rsidRPr="00042041">
        <w:rPr>
          <w:rFonts w:ascii="Times New Roman" w:hAnsi="Times New Roman" w:cs="Times New Roman"/>
          <w:szCs w:val="24"/>
        </w:rPr>
        <w:t>Normal, Log-Normal, Gamma, and Weibull</w:t>
      </w:r>
      <w:r>
        <w:rPr>
          <w:rFonts w:ascii="Times New Roman" w:hAnsi="Times New Roman" w:cs="Times New Roman"/>
          <w:szCs w:val="24"/>
        </w:rPr>
        <w:t xml:space="preserve"> </w:t>
      </w:r>
      <w:r w:rsidRPr="00042041">
        <w:rPr>
          <w:rFonts w:ascii="Times New Roman" w:hAnsi="Times New Roman" w:cs="Times New Roman"/>
          <w:szCs w:val="24"/>
        </w:rPr>
        <w:t>to the annual rainfall data was evaluated using Kolmogorov-Smirnov, Cramér-von Mises, and Anderson-Darling statistics. Lower values indicate a better fit to the observed data. Among the tested distributions, the Log-Normal distribution consistently shows the lowest goodness-of-fit statistics, suggesting it is the most appropriate model for describing the rainfall data compared to the Normal, Gamma, and Weibull distributions.</w:t>
      </w:r>
    </w:p>
    <w:p w14:paraId="5D95C6D0" w14:textId="1E9400D6" w:rsidR="00E07CF6" w:rsidRPr="001F36F1" w:rsidRDefault="00E07CF6" w:rsidP="00E07CF6">
      <w:pPr>
        <w:spacing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11</w:t>
      </w:r>
      <w:r w:rsidRPr="006B3D16">
        <w:rPr>
          <w:rFonts w:ascii="Times New Roman" w:hAnsi="Times New Roman" w:cs="Times New Roman"/>
          <w:b/>
          <w:bCs/>
          <w:szCs w:val="24"/>
        </w:rPr>
        <w:t>:</w:t>
      </w:r>
      <w:r w:rsidRPr="001F36F1">
        <w:rPr>
          <w:rFonts w:ascii="Times New Roman" w:hAnsi="Times New Roman" w:cs="Times New Roman"/>
          <w:b/>
          <w:bCs/>
          <w:szCs w:val="24"/>
        </w:rPr>
        <w:t xml:space="preserve"> The fit distribution resulting from the</w:t>
      </w:r>
      <w:r>
        <w:rPr>
          <w:rFonts w:ascii="Times New Roman" w:hAnsi="Times New Roman" w:cs="Times New Roman"/>
          <w:b/>
          <w:bCs/>
          <w:szCs w:val="24"/>
        </w:rPr>
        <w:t xml:space="preserve"> </w:t>
      </w:r>
      <w:r w:rsidRPr="001F36F1">
        <w:rPr>
          <w:rFonts w:ascii="Times New Roman" w:hAnsi="Times New Roman" w:cs="Times New Roman"/>
          <w:b/>
          <w:bCs/>
          <w:szCs w:val="24"/>
        </w:rPr>
        <w:t>Tikamgarh 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E07CF6" w:rsidRPr="004912BA" w14:paraId="13A6EE2A" w14:textId="77777777" w:rsidTr="001A4B4F">
        <w:trPr>
          <w:trHeight w:val="319"/>
        </w:trPr>
        <w:tc>
          <w:tcPr>
            <w:tcW w:w="2663" w:type="dxa"/>
          </w:tcPr>
          <w:p w14:paraId="55F8FCD7"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4C08B7CB"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057FD1F9"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E07CF6" w:rsidRPr="004912BA" w14:paraId="5EB00A2A" w14:textId="77777777" w:rsidTr="001A4B4F">
        <w:trPr>
          <w:trHeight w:val="319"/>
        </w:trPr>
        <w:tc>
          <w:tcPr>
            <w:tcW w:w="2663" w:type="dxa"/>
          </w:tcPr>
          <w:p w14:paraId="060B7749"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00EBDD93"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212.4874</w:t>
            </w:r>
          </w:p>
        </w:tc>
        <w:tc>
          <w:tcPr>
            <w:tcW w:w="2663" w:type="dxa"/>
          </w:tcPr>
          <w:p w14:paraId="73A010C3"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213.9035</w:t>
            </w:r>
          </w:p>
        </w:tc>
      </w:tr>
      <w:tr w:rsidR="00E07CF6" w:rsidRPr="004912BA" w14:paraId="4FE3FB70" w14:textId="77777777" w:rsidTr="001A4B4F">
        <w:trPr>
          <w:trHeight w:val="319"/>
        </w:trPr>
        <w:tc>
          <w:tcPr>
            <w:tcW w:w="2663" w:type="dxa"/>
          </w:tcPr>
          <w:p w14:paraId="2282E64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12C8A5F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214.171</w:t>
            </w:r>
          </w:p>
        </w:tc>
        <w:tc>
          <w:tcPr>
            <w:tcW w:w="2663" w:type="dxa"/>
          </w:tcPr>
          <w:p w14:paraId="3693670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215.5871</w:t>
            </w:r>
          </w:p>
        </w:tc>
      </w:tr>
      <w:tr w:rsidR="00E07CF6" w:rsidRPr="004912BA" w14:paraId="1119F936" w14:textId="77777777" w:rsidTr="001A4B4F">
        <w:trPr>
          <w:trHeight w:val="319"/>
        </w:trPr>
        <w:tc>
          <w:tcPr>
            <w:tcW w:w="2663" w:type="dxa"/>
          </w:tcPr>
          <w:p w14:paraId="7831E29B"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Log-normal</w:t>
            </w:r>
          </w:p>
        </w:tc>
        <w:tc>
          <w:tcPr>
            <w:tcW w:w="2663" w:type="dxa"/>
          </w:tcPr>
          <w:p w14:paraId="2CCF5C3B"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212.2368</w:t>
            </w:r>
          </w:p>
        </w:tc>
        <w:tc>
          <w:tcPr>
            <w:tcW w:w="2663" w:type="dxa"/>
          </w:tcPr>
          <w:p w14:paraId="2A120A18"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213.6529</w:t>
            </w:r>
          </w:p>
        </w:tc>
      </w:tr>
      <w:tr w:rsidR="00E07CF6" w:rsidRPr="004912BA" w14:paraId="62F18ED5" w14:textId="77777777" w:rsidTr="001A4B4F">
        <w:trPr>
          <w:trHeight w:val="319"/>
        </w:trPr>
        <w:tc>
          <w:tcPr>
            <w:tcW w:w="2663" w:type="dxa"/>
          </w:tcPr>
          <w:p w14:paraId="2C7A52D4"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6BC84A0F"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213.636</w:t>
            </w:r>
          </w:p>
        </w:tc>
        <w:tc>
          <w:tcPr>
            <w:tcW w:w="2663" w:type="dxa"/>
          </w:tcPr>
          <w:p w14:paraId="7DCE0061"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215.0521</w:t>
            </w:r>
          </w:p>
        </w:tc>
      </w:tr>
    </w:tbl>
    <w:p w14:paraId="68017C7C" w14:textId="77777777" w:rsidR="00E07CF6" w:rsidRDefault="00E07CF6" w:rsidP="00E07CF6">
      <w:pPr>
        <w:spacing w:line="360" w:lineRule="auto"/>
      </w:pPr>
    </w:p>
    <w:p w14:paraId="1C118B99" w14:textId="4A2027BF" w:rsidR="00E07CF6" w:rsidRPr="00C12CA7" w:rsidRDefault="00E07CF6" w:rsidP="00E07CF6">
      <w:pPr>
        <w:spacing w:line="360" w:lineRule="auto"/>
        <w:jc w:val="both"/>
        <w:rPr>
          <w:rFonts w:ascii="Times New Roman" w:hAnsi="Times New Roman" w:cs="Times New Roman"/>
        </w:rPr>
      </w:pPr>
      <w:r w:rsidRPr="00C56F21">
        <w:rPr>
          <w:rFonts w:ascii="Times New Roman" w:hAnsi="Times New Roman" w:cs="Times New Roman"/>
          <w:szCs w:val="24"/>
        </w:rPr>
        <w:t xml:space="preserve">Table </w:t>
      </w:r>
      <w:r>
        <w:rPr>
          <w:rFonts w:ascii="Times New Roman" w:hAnsi="Times New Roman" w:cs="Times New Roman"/>
          <w:szCs w:val="24"/>
        </w:rPr>
        <w:t>11</w:t>
      </w:r>
      <w:r w:rsidRPr="00C56F21">
        <w:rPr>
          <w:rFonts w:ascii="Times New Roman" w:hAnsi="Times New Roman" w:cs="Times New Roman"/>
        </w:rPr>
        <w:t>,</w:t>
      </w:r>
      <w:r w:rsidRPr="00C12CA7">
        <w:rPr>
          <w:rFonts w:ascii="Times New Roman" w:hAnsi="Times New Roman" w:cs="Times New Roman"/>
        </w:rPr>
        <w:t xml:space="preserve"> </w:t>
      </w:r>
      <w:r>
        <w:rPr>
          <w:rFonts w:ascii="Times New Roman" w:hAnsi="Times New Roman" w:cs="Times New Roman"/>
        </w:rPr>
        <w:t>shows</w:t>
      </w:r>
      <w:r w:rsidRPr="00C12CA7">
        <w:rPr>
          <w:rFonts w:ascii="Times New Roman" w:hAnsi="Times New Roman" w:cs="Times New Roman"/>
        </w:rPr>
        <w:t xml:space="preserve"> that of the four distributions tested, the log-normal distribution shows the lowest AIC (212.24) and BIC (213.65), indicating that it provides the best statistical fit to the </w:t>
      </w:r>
      <w:r w:rsidRPr="00C12CA7">
        <w:rPr>
          <w:rFonts w:ascii="Times New Roman" w:hAnsi="Times New Roman" w:cs="Times New Roman"/>
          <w:szCs w:val="24"/>
        </w:rPr>
        <w:lastRenderedPageBreak/>
        <w:t>Tikamgarh region's</w:t>
      </w:r>
      <w:r w:rsidRPr="00C12CA7">
        <w:rPr>
          <w:rFonts w:ascii="Times New Roman" w:hAnsi="Times New Roman" w:cs="Times New Roman"/>
        </w:rPr>
        <w:t xml:space="preserve"> annual rainfall data. This implies that the rainfall values are positively skewed, and the log-normal distribution effectively captures this characteristic. The Gamma distribution is a close second, while Weibull and Normal are comparatively less suitable for </w:t>
      </w:r>
      <w:proofErr w:type="spellStart"/>
      <w:r w:rsidRPr="00C12CA7">
        <w:rPr>
          <w:rFonts w:ascii="Times New Roman" w:hAnsi="Times New Roman" w:cs="Times New Roman"/>
        </w:rPr>
        <w:t>modeling</w:t>
      </w:r>
      <w:proofErr w:type="spellEnd"/>
      <w:r w:rsidRPr="00C12CA7">
        <w:rPr>
          <w:rFonts w:ascii="Times New Roman" w:hAnsi="Times New Roman" w:cs="Times New Roman"/>
        </w:rPr>
        <w:t xml:space="preserve"> this dataset.</w:t>
      </w:r>
    </w:p>
    <w:p w14:paraId="68252B4B" w14:textId="42FA1933" w:rsidR="00E07CF6" w:rsidRDefault="00E07CF6" w:rsidP="00E07CF6">
      <w:pPr>
        <w:spacing w:line="360" w:lineRule="auto"/>
        <w:jc w:val="center"/>
        <w:rPr>
          <w:rFonts w:ascii="Times New Roman" w:hAnsi="Times New Roman" w:cs="Times New Roman"/>
          <w:szCs w:val="24"/>
        </w:rPr>
      </w:pPr>
      <w:r>
        <w:rPr>
          <w:noProof/>
        </w:rPr>
        <w:drawing>
          <wp:inline distT="0" distB="0" distL="0" distR="0" wp14:anchorId="36074DA1" wp14:editId="5139E790">
            <wp:extent cx="5731510" cy="3168015"/>
            <wp:effectExtent l="0" t="0" r="2540" b="0"/>
            <wp:docPr id="1708972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22:</w:t>
      </w:r>
      <w:r w:rsidRPr="006E5D45">
        <w:rPr>
          <w:rFonts w:ascii="Times New Roman" w:hAnsi="Times New Roman" w:cs="Times New Roman"/>
          <w:b/>
          <w:bCs/>
          <w:szCs w:val="24"/>
        </w:rPr>
        <w:t xml:space="preserve"> Tikamgarh region's Gamma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74FADDB8" w14:textId="5CC5DDD2" w:rsidR="00E07CF6"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22</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A44051">
        <w:rPr>
          <w:rFonts w:ascii="Times New Roman" w:hAnsi="Times New Roman" w:cs="Times New Roman"/>
          <w:szCs w:val="24"/>
        </w:rPr>
        <w:t xml:space="preserve">he Gamma distribution provides a reasonably good fit for the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A44051">
        <w:rPr>
          <w:rFonts w:ascii="Times New Roman" w:hAnsi="Times New Roman" w:cs="Times New Roman"/>
          <w:szCs w:val="24"/>
        </w:rPr>
        <w:t>annual rainfall data, capturing the positive skewness more effectively than the normal distribution, as reflected by the alignment of the empirical data with the theoretical model in the</w:t>
      </w:r>
      <w:r w:rsidRPr="007F10AC">
        <w:rPr>
          <w:rFonts w:ascii="Times New Roman" w:hAnsi="Times New Roman" w:cs="Times New Roman"/>
          <w:szCs w:val="24"/>
        </w:rPr>
        <w:t xml:space="preserve"> </w:t>
      </w:r>
      <w:r w:rsidR="007F10AC" w:rsidRPr="007F10AC">
        <w:rPr>
          <w:rFonts w:ascii="Times New Roman" w:hAnsi="Times New Roman" w:cs="Times New Roman"/>
          <w:szCs w:val="24"/>
        </w:rPr>
        <w:t>(Density, Q-Q, CDF, and P-P) plots.</w:t>
      </w:r>
    </w:p>
    <w:p w14:paraId="5718D740" w14:textId="77777777" w:rsidR="00E07CF6" w:rsidRDefault="00E07CF6" w:rsidP="00E07CF6">
      <w:pPr>
        <w:spacing w:line="360" w:lineRule="auto"/>
        <w:jc w:val="both"/>
        <w:rPr>
          <w:rFonts w:ascii="Times New Roman" w:hAnsi="Times New Roman" w:cs="Times New Roman"/>
        </w:rPr>
      </w:pPr>
    </w:p>
    <w:p w14:paraId="6F069261" w14:textId="77777777" w:rsidR="00E07CF6" w:rsidRDefault="00E07CF6" w:rsidP="00E07CF6">
      <w:pPr>
        <w:spacing w:line="360" w:lineRule="auto"/>
        <w:jc w:val="both"/>
        <w:rPr>
          <w:rFonts w:ascii="Times New Roman" w:hAnsi="Times New Roman" w:cs="Times New Roman"/>
        </w:rPr>
      </w:pPr>
      <w:r>
        <w:rPr>
          <w:noProof/>
        </w:rPr>
        <w:lastRenderedPageBreak/>
        <w:drawing>
          <wp:inline distT="0" distB="0" distL="0" distR="0" wp14:anchorId="3575637E" wp14:editId="7376ACFD">
            <wp:extent cx="5731510" cy="3168015"/>
            <wp:effectExtent l="0" t="0" r="2540" b="0"/>
            <wp:docPr id="2003176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6A2A9529" w14:textId="5F7034EA" w:rsidR="00E07CF6" w:rsidRPr="00BB10B0" w:rsidRDefault="00E07CF6" w:rsidP="00E07CF6">
      <w:pPr>
        <w:spacing w:line="360" w:lineRule="auto"/>
        <w:jc w:val="center"/>
        <w:rPr>
          <w:rFonts w:ascii="Times New Roman" w:hAnsi="Times New Roman" w:cs="Times New Roman"/>
        </w:rPr>
      </w:pPr>
      <w:r w:rsidRPr="00167044">
        <w:rPr>
          <w:rFonts w:ascii="Times New Roman" w:hAnsi="Times New Roman" w:cs="Times New Roman"/>
          <w:b/>
          <w:bCs/>
          <w:szCs w:val="24"/>
        </w:rPr>
        <w:t xml:space="preserve">Figure </w:t>
      </w:r>
      <w:r>
        <w:rPr>
          <w:rFonts w:ascii="Times New Roman" w:hAnsi="Times New Roman" w:cs="Times New Roman"/>
          <w:b/>
          <w:bCs/>
          <w:szCs w:val="24"/>
        </w:rPr>
        <w:t>23:</w:t>
      </w:r>
      <w:r w:rsidRPr="00167044">
        <w:rPr>
          <w:rFonts w:ascii="Times New Roman" w:hAnsi="Times New Roman" w:cs="Times New Roman"/>
          <w:b/>
          <w:bCs/>
          <w:szCs w:val="24"/>
        </w:rPr>
        <w:t xml:space="preserve"> </w:t>
      </w:r>
      <w:r w:rsidRPr="006E5D45">
        <w:rPr>
          <w:rFonts w:ascii="Times New Roman" w:hAnsi="Times New Roman" w:cs="Times New Roman"/>
          <w:b/>
          <w:bCs/>
          <w:szCs w:val="24"/>
        </w:rPr>
        <w:t xml:space="preserve">Tikamgarh region's Weibull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2B6C19E2" w14:textId="77777777" w:rsidR="007F10AC" w:rsidRDefault="00E07CF6" w:rsidP="007F10AC">
      <w:pPr>
        <w:spacing w:line="360" w:lineRule="auto"/>
        <w:jc w:val="both"/>
        <w:rPr>
          <w:rFonts w:ascii="Times New Roman" w:hAnsi="Times New Roman" w:cs="Times New Roman"/>
        </w:rPr>
      </w:pPr>
      <w:r w:rsidRPr="00BB10B0">
        <w:rPr>
          <w:rFonts w:ascii="Times New Roman" w:hAnsi="Times New Roman" w:cs="Times New Roman"/>
          <w:szCs w:val="24"/>
        </w:rPr>
        <w:t xml:space="preserve">Figure </w:t>
      </w:r>
      <w:r>
        <w:rPr>
          <w:rFonts w:ascii="Times New Roman" w:hAnsi="Times New Roman" w:cs="Times New Roman"/>
          <w:szCs w:val="24"/>
        </w:rPr>
        <w:t>23</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rPr>
        <w:t>t</w:t>
      </w:r>
      <w:r w:rsidRPr="00D07438">
        <w:rPr>
          <w:rFonts w:ascii="Times New Roman" w:hAnsi="Times New Roman" w:cs="Times New Roman"/>
        </w:rPr>
        <w:t xml:space="preserve">he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D07438">
        <w:rPr>
          <w:rFonts w:ascii="Times New Roman" w:hAnsi="Times New Roman" w:cs="Times New Roman"/>
        </w:rPr>
        <w:t>annual rainfall data fits well with the Weibull distribution. It accurately models non-negative and right-skewed data, which is suitable for rainfall analysis. With just slight variations in the tails, all diagnostic plots (density, Q-Q, CDF, and P-P) demonstrate strong agreement between empirical data and the Weibull model.</w:t>
      </w:r>
    </w:p>
    <w:p w14:paraId="7EA944E5" w14:textId="74EAAAC6" w:rsidR="00E07CF6" w:rsidRDefault="00E07CF6" w:rsidP="00E07CF6">
      <w:pPr>
        <w:spacing w:line="360" w:lineRule="auto"/>
        <w:jc w:val="center"/>
        <w:rPr>
          <w:rFonts w:ascii="Times New Roman" w:hAnsi="Times New Roman" w:cs="Times New Roman"/>
          <w:szCs w:val="24"/>
        </w:rPr>
      </w:pPr>
      <w:r>
        <w:rPr>
          <w:noProof/>
        </w:rPr>
        <w:drawing>
          <wp:inline distT="0" distB="0" distL="0" distR="0" wp14:anchorId="2AD76C68" wp14:editId="2566AD6C">
            <wp:extent cx="5731510" cy="3168015"/>
            <wp:effectExtent l="0" t="0" r="2540" b="0"/>
            <wp:docPr id="529319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Figure</w:t>
      </w:r>
      <w:r>
        <w:rPr>
          <w:rFonts w:ascii="Times New Roman" w:hAnsi="Times New Roman" w:cs="Times New Roman"/>
          <w:b/>
          <w:bCs/>
          <w:szCs w:val="24"/>
        </w:rPr>
        <w:t xml:space="preserve"> 24:</w:t>
      </w:r>
      <w:r w:rsidRPr="00167044">
        <w:rPr>
          <w:rFonts w:ascii="Times New Roman" w:hAnsi="Times New Roman" w:cs="Times New Roman"/>
          <w:b/>
          <w:bCs/>
          <w:szCs w:val="24"/>
        </w:rPr>
        <w:t xml:space="preserve"> </w:t>
      </w:r>
      <w:r w:rsidRPr="006E5D45">
        <w:rPr>
          <w:rFonts w:ascii="Times New Roman" w:hAnsi="Times New Roman" w:cs="Times New Roman"/>
          <w:b/>
          <w:bCs/>
          <w:szCs w:val="24"/>
        </w:rPr>
        <w:t xml:space="preserve">Tikamgarh region's Log-normal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3EC500D3" w14:textId="4ACC0412" w:rsidR="00E07CF6" w:rsidRDefault="00E07CF6" w:rsidP="00E07CF6">
      <w:pPr>
        <w:spacing w:line="360" w:lineRule="auto"/>
        <w:jc w:val="both"/>
        <w:rPr>
          <w:rFonts w:ascii="Times New Roman" w:hAnsi="Times New Roman" w:cs="Times New Roman"/>
        </w:rPr>
      </w:pPr>
      <w:r w:rsidRPr="00BB10B0">
        <w:rPr>
          <w:rFonts w:ascii="Times New Roman" w:hAnsi="Times New Roman" w:cs="Times New Roman"/>
          <w:szCs w:val="24"/>
        </w:rPr>
        <w:lastRenderedPageBreak/>
        <w:t xml:space="preserve">Figure </w:t>
      </w:r>
      <w:r>
        <w:rPr>
          <w:rFonts w:ascii="Times New Roman" w:hAnsi="Times New Roman" w:cs="Times New Roman"/>
          <w:szCs w:val="24"/>
        </w:rPr>
        <w:t>24</w:t>
      </w:r>
      <w:r w:rsidRPr="00BB10B0">
        <w:rPr>
          <w:rFonts w:ascii="Times New Roman" w:hAnsi="Times New Roman" w:cs="Times New Roman"/>
          <w:szCs w:val="24"/>
        </w:rPr>
        <w:t>, t</w:t>
      </w:r>
      <w:r w:rsidRPr="00BB10B0">
        <w:rPr>
          <w:rFonts w:ascii="Times New Roman" w:hAnsi="Times New Roman" w:cs="Times New Roman"/>
        </w:rPr>
        <w:t>he</w:t>
      </w:r>
      <w:r w:rsidRPr="00D07438">
        <w:rPr>
          <w:rFonts w:ascii="Times New Roman" w:hAnsi="Times New Roman" w:cs="Times New Roman"/>
        </w:rPr>
        <w:t xml:space="preserv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D07438">
        <w:rPr>
          <w:rFonts w:ascii="Times New Roman" w:hAnsi="Times New Roman" w:cs="Times New Roman"/>
        </w:rPr>
        <w:t xml:space="preserve">annual rainfall data is well-fitted by the Log-Normal distribution, which particularly captures the data's positive skewness and non-negative character. The log-normal distribution correctly depicts the data's central tendency and tail </w:t>
      </w:r>
      <w:proofErr w:type="spellStart"/>
      <w:r w:rsidRPr="00D07438">
        <w:rPr>
          <w:rFonts w:ascii="Times New Roman" w:hAnsi="Times New Roman" w:cs="Times New Roman"/>
        </w:rPr>
        <w:t>behavior</w:t>
      </w:r>
      <w:proofErr w:type="spellEnd"/>
      <w:r w:rsidRPr="00D07438">
        <w:rPr>
          <w:rFonts w:ascii="Times New Roman" w:hAnsi="Times New Roman" w:cs="Times New Roman"/>
        </w:rPr>
        <w:t xml:space="preserve">, according to the four plots of </w:t>
      </w:r>
      <w:r w:rsidR="007F10AC" w:rsidRPr="007F10AC">
        <w:rPr>
          <w:rFonts w:ascii="Times New Roman" w:hAnsi="Times New Roman" w:cs="Times New Roman"/>
          <w:szCs w:val="24"/>
        </w:rPr>
        <w:t>(Density, Q-Q, CDF, and P-P).</w:t>
      </w:r>
    </w:p>
    <w:p w14:paraId="26BD6D67" w14:textId="1167B50A" w:rsidR="00E07CF6" w:rsidRDefault="00E07CF6" w:rsidP="00E07CF6">
      <w:pPr>
        <w:spacing w:before="240" w:line="360" w:lineRule="auto"/>
        <w:jc w:val="center"/>
        <w:rPr>
          <w:rFonts w:ascii="Times New Roman" w:hAnsi="Times New Roman" w:cs="Times New Roman"/>
          <w:szCs w:val="24"/>
        </w:rPr>
      </w:pPr>
      <w:r>
        <w:rPr>
          <w:noProof/>
        </w:rPr>
        <w:drawing>
          <wp:inline distT="0" distB="0" distL="0" distR="0" wp14:anchorId="6F17C154" wp14:editId="7D609D16">
            <wp:extent cx="5731510" cy="3168015"/>
            <wp:effectExtent l="0" t="0" r="2540" b="0"/>
            <wp:docPr id="1064487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25:</w:t>
      </w:r>
      <w:r w:rsidRPr="00167044">
        <w:rPr>
          <w:rFonts w:ascii="Times New Roman" w:hAnsi="Times New Roman" w:cs="Times New Roman"/>
          <w:b/>
          <w:bCs/>
          <w:szCs w:val="24"/>
        </w:rPr>
        <w:t xml:space="preserve"> </w:t>
      </w:r>
      <w:r w:rsidRPr="006E5D45">
        <w:rPr>
          <w:rFonts w:ascii="Times New Roman" w:hAnsi="Times New Roman" w:cs="Times New Roman"/>
          <w:b/>
          <w:bCs/>
          <w:szCs w:val="24"/>
        </w:rPr>
        <w:t xml:space="preserve">Tikamgarh region's Normal distribution </w:t>
      </w:r>
      <w:r w:rsidR="007F10AC" w:rsidRPr="003A1AC7">
        <w:rPr>
          <w:rFonts w:ascii="Times New Roman" w:hAnsi="Times New Roman" w:cs="Times New Roman"/>
          <w:b/>
          <w:bCs/>
          <w:szCs w:val="24"/>
        </w:rPr>
        <w:t xml:space="preserve">(Density, Q-Q, CDF, </w:t>
      </w:r>
      <w:r w:rsidR="007F10AC">
        <w:rPr>
          <w:rFonts w:ascii="Times New Roman" w:hAnsi="Times New Roman" w:cs="Times New Roman"/>
          <w:b/>
          <w:bCs/>
          <w:szCs w:val="24"/>
        </w:rPr>
        <w:t xml:space="preserve">and </w:t>
      </w:r>
      <w:r w:rsidR="007F10AC" w:rsidRPr="003A1AC7">
        <w:rPr>
          <w:rFonts w:ascii="Times New Roman" w:hAnsi="Times New Roman" w:cs="Times New Roman"/>
          <w:b/>
          <w:bCs/>
          <w:szCs w:val="24"/>
        </w:rPr>
        <w:t>P-P</w:t>
      </w:r>
      <w:r w:rsidR="007F10AC">
        <w:rPr>
          <w:rFonts w:ascii="Times New Roman" w:hAnsi="Times New Roman" w:cs="Times New Roman"/>
          <w:b/>
          <w:bCs/>
          <w:szCs w:val="24"/>
        </w:rPr>
        <w:t>)</w:t>
      </w:r>
      <w:r w:rsidR="007F10AC" w:rsidRPr="003A1AC7">
        <w:rPr>
          <w:rFonts w:ascii="Times New Roman" w:hAnsi="Times New Roman" w:cs="Times New Roman"/>
          <w:b/>
          <w:bCs/>
          <w:szCs w:val="24"/>
        </w:rPr>
        <w:t xml:space="preserve"> plot</w:t>
      </w:r>
      <w:r w:rsidR="007F10AC">
        <w:rPr>
          <w:rFonts w:ascii="Times New Roman" w:hAnsi="Times New Roman" w:cs="Times New Roman"/>
          <w:b/>
          <w:bCs/>
          <w:szCs w:val="24"/>
        </w:rPr>
        <w:t>s.</w:t>
      </w:r>
    </w:p>
    <w:p w14:paraId="4C1ADE96" w14:textId="09277AC2" w:rsidR="00E07CF6" w:rsidRDefault="00E07CF6" w:rsidP="00E07CF6">
      <w:pPr>
        <w:spacing w:line="360" w:lineRule="auto"/>
        <w:jc w:val="both"/>
        <w:rPr>
          <w:rFonts w:ascii="Times New Roman" w:hAnsi="Times New Roman" w:cs="Times New Roman"/>
        </w:rPr>
      </w:pPr>
      <w:r w:rsidRPr="00B32D87">
        <w:rPr>
          <w:rFonts w:ascii="Times New Roman" w:hAnsi="Times New Roman" w:cs="Times New Roman"/>
          <w:szCs w:val="24"/>
        </w:rPr>
        <w:t xml:space="preserve">Figure </w:t>
      </w:r>
      <w:r>
        <w:rPr>
          <w:rFonts w:ascii="Times New Roman" w:hAnsi="Times New Roman" w:cs="Times New Roman"/>
          <w:szCs w:val="24"/>
        </w:rPr>
        <w:t>25</w:t>
      </w:r>
      <w:r w:rsidRPr="00B32D87">
        <w:rPr>
          <w:rFonts w:ascii="Times New Roman" w:hAnsi="Times New Roman" w:cs="Times New Roman"/>
          <w:szCs w:val="24"/>
        </w:rPr>
        <w:t>,</w:t>
      </w:r>
      <w:r>
        <w:rPr>
          <w:rFonts w:ascii="Times New Roman" w:hAnsi="Times New Roman" w:cs="Times New Roman"/>
        </w:rPr>
        <w:t xml:space="preserve"> </w:t>
      </w:r>
      <w:r w:rsidRPr="00D07438">
        <w:rPr>
          <w:rFonts w:ascii="Times New Roman" w:hAnsi="Times New Roman" w:cs="Times New Roman"/>
        </w:rPr>
        <w:t>the normal distribution fits the data reasonably well in the middle, it underrepresents the tail behaviour, especially the extreme values that are tilted to the right. The gamma or log-normal may work better when modelling rainfall or other naturally skewed data</w:t>
      </w:r>
      <w:r>
        <w:rPr>
          <w:rFonts w:ascii="Times New Roman" w:hAnsi="Times New Roman" w:cs="Times New Roman"/>
        </w:rPr>
        <w:t>;</w:t>
      </w:r>
      <w:r w:rsidRPr="00D07438">
        <w:rPr>
          <w:rFonts w:ascii="Times New Roman" w:hAnsi="Times New Roman" w:cs="Times New Roman"/>
        </w:rPr>
        <w:t xml:space="preserve"> thus</w:t>
      </w:r>
      <w:r>
        <w:rPr>
          <w:rFonts w:ascii="Times New Roman" w:hAnsi="Times New Roman" w:cs="Times New Roman"/>
        </w:rPr>
        <w:t>,</w:t>
      </w:r>
      <w:r w:rsidRPr="00D07438">
        <w:rPr>
          <w:rFonts w:ascii="Times New Roman" w:hAnsi="Times New Roman" w:cs="Times New Roman"/>
        </w:rPr>
        <w:t xml:space="preserve"> it is not the best option.</w:t>
      </w:r>
    </w:p>
    <w:p w14:paraId="3DD9F5FC" w14:textId="77777777" w:rsidR="00E07CF6" w:rsidRDefault="00E07CF6"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DBEA80D" w14:textId="34883619" w:rsidR="00E07CF6" w:rsidRPr="006E4B37" w:rsidRDefault="00E07CF6" w:rsidP="00E07CF6">
      <w:pPr>
        <w:spacing w:before="240" w:after="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12</w:t>
      </w:r>
      <w:r w:rsidRPr="006B3D16">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sidRPr="006E5D45">
        <w:rPr>
          <w:rFonts w:ascii="Times New Roman" w:hAnsi="Times New Roman" w:cs="Times New Roman"/>
          <w:b/>
          <w:bCs/>
          <w:szCs w:val="24"/>
        </w:rPr>
        <w:t>Tikamgarh</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E07CF6" w14:paraId="7DA59B34" w14:textId="77777777" w:rsidTr="001A4B4F">
        <w:trPr>
          <w:trHeight w:val="580"/>
        </w:trPr>
        <w:tc>
          <w:tcPr>
            <w:tcW w:w="2547" w:type="dxa"/>
          </w:tcPr>
          <w:p w14:paraId="4641DCF4"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Statistic</w:t>
            </w:r>
          </w:p>
        </w:tc>
        <w:tc>
          <w:tcPr>
            <w:tcW w:w="1385" w:type="dxa"/>
          </w:tcPr>
          <w:p w14:paraId="67C65B93"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Normal</w:t>
            </w:r>
          </w:p>
        </w:tc>
        <w:tc>
          <w:tcPr>
            <w:tcW w:w="1750" w:type="dxa"/>
          </w:tcPr>
          <w:p w14:paraId="3FB3F590"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Log-Normal</w:t>
            </w:r>
          </w:p>
        </w:tc>
        <w:tc>
          <w:tcPr>
            <w:tcW w:w="1750" w:type="dxa"/>
          </w:tcPr>
          <w:p w14:paraId="75E06303"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Gamma</w:t>
            </w:r>
          </w:p>
        </w:tc>
        <w:tc>
          <w:tcPr>
            <w:tcW w:w="1598" w:type="dxa"/>
          </w:tcPr>
          <w:p w14:paraId="3C4351CB"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szCs w:val="24"/>
              </w:rPr>
              <w:t>Weibull</w:t>
            </w:r>
          </w:p>
        </w:tc>
      </w:tr>
      <w:tr w:rsidR="00E07CF6" w14:paraId="6E03B74F" w14:textId="77777777" w:rsidTr="001A4B4F">
        <w:trPr>
          <w:trHeight w:val="580"/>
        </w:trPr>
        <w:tc>
          <w:tcPr>
            <w:tcW w:w="2547" w:type="dxa"/>
          </w:tcPr>
          <w:p w14:paraId="55401E83"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Kolmogorov–Smirnov</w:t>
            </w:r>
          </w:p>
        </w:tc>
        <w:tc>
          <w:tcPr>
            <w:tcW w:w="1385" w:type="dxa"/>
          </w:tcPr>
          <w:p w14:paraId="17DF74EA"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0.1943</w:t>
            </w:r>
          </w:p>
        </w:tc>
        <w:tc>
          <w:tcPr>
            <w:tcW w:w="1750" w:type="dxa"/>
          </w:tcPr>
          <w:p w14:paraId="7294E901"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0.1456</w:t>
            </w:r>
          </w:p>
        </w:tc>
        <w:tc>
          <w:tcPr>
            <w:tcW w:w="1750" w:type="dxa"/>
          </w:tcPr>
          <w:p w14:paraId="55BBCDD0"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0.1623</w:t>
            </w:r>
          </w:p>
        </w:tc>
        <w:tc>
          <w:tcPr>
            <w:tcW w:w="1598" w:type="dxa"/>
          </w:tcPr>
          <w:p w14:paraId="20D3878C"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0.2035</w:t>
            </w:r>
          </w:p>
        </w:tc>
      </w:tr>
      <w:tr w:rsidR="00E07CF6" w14:paraId="4DE494D8" w14:textId="77777777" w:rsidTr="001A4B4F">
        <w:trPr>
          <w:trHeight w:val="580"/>
        </w:trPr>
        <w:tc>
          <w:tcPr>
            <w:tcW w:w="2547" w:type="dxa"/>
          </w:tcPr>
          <w:p w14:paraId="1F9C4D68"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Cramér–von Mises</w:t>
            </w:r>
          </w:p>
        </w:tc>
        <w:tc>
          <w:tcPr>
            <w:tcW w:w="1385" w:type="dxa"/>
          </w:tcPr>
          <w:p w14:paraId="4A52646D"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0.0768</w:t>
            </w:r>
          </w:p>
        </w:tc>
        <w:tc>
          <w:tcPr>
            <w:tcW w:w="1750" w:type="dxa"/>
          </w:tcPr>
          <w:p w14:paraId="55E374AD"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0.0429</w:t>
            </w:r>
          </w:p>
        </w:tc>
        <w:tc>
          <w:tcPr>
            <w:tcW w:w="1750" w:type="dxa"/>
          </w:tcPr>
          <w:p w14:paraId="11FFEAD7"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0.0524</w:t>
            </w:r>
          </w:p>
        </w:tc>
        <w:tc>
          <w:tcPr>
            <w:tcW w:w="1598" w:type="dxa"/>
          </w:tcPr>
          <w:p w14:paraId="21E0F35A"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0.0806</w:t>
            </w:r>
          </w:p>
        </w:tc>
      </w:tr>
      <w:tr w:rsidR="00E07CF6" w14:paraId="45EBA8B5" w14:textId="77777777" w:rsidTr="001A4B4F">
        <w:trPr>
          <w:trHeight w:val="580"/>
        </w:trPr>
        <w:tc>
          <w:tcPr>
            <w:tcW w:w="2547" w:type="dxa"/>
          </w:tcPr>
          <w:p w14:paraId="552EF171"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Anderson–Darling</w:t>
            </w:r>
          </w:p>
        </w:tc>
        <w:tc>
          <w:tcPr>
            <w:tcW w:w="1385" w:type="dxa"/>
          </w:tcPr>
          <w:p w14:paraId="04F16721"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0.4361</w:t>
            </w:r>
          </w:p>
        </w:tc>
        <w:tc>
          <w:tcPr>
            <w:tcW w:w="1750" w:type="dxa"/>
          </w:tcPr>
          <w:p w14:paraId="3C0DFFC1"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0.2590</w:t>
            </w:r>
          </w:p>
        </w:tc>
        <w:tc>
          <w:tcPr>
            <w:tcW w:w="1750" w:type="dxa"/>
          </w:tcPr>
          <w:p w14:paraId="001973BF"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0.3041</w:t>
            </w:r>
          </w:p>
        </w:tc>
        <w:tc>
          <w:tcPr>
            <w:tcW w:w="1598" w:type="dxa"/>
          </w:tcPr>
          <w:p w14:paraId="6B7A17B0"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0.4614</w:t>
            </w:r>
          </w:p>
        </w:tc>
      </w:tr>
    </w:tbl>
    <w:p w14:paraId="7CB41346" w14:textId="77777777" w:rsidR="00E07CF6" w:rsidRPr="00C56F21" w:rsidRDefault="00E07CF6" w:rsidP="00E07CF6">
      <w:pPr>
        <w:spacing w:line="360" w:lineRule="auto"/>
        <w:jc w:val="both"/>
        <w:rPr>
          <w:rFonts w:ascii="Times New Roman" w:hAnsi="Times New Roman" w:cs="Times New Roman"/>
        </w:rPr>
      </w:pPr>
      <w:r w:rsidRPr="00C56F21">
        <w:rPr>
          <w:rFonts w:ascii="Times New Roman" w:hAnsi="Times New Roman" w:cs="Times New Roman"/>
        </w:rPr>
        <w:t xml:space="preserve"> </w:t>
      </w:r>
    </w:p>
    <w:p w14:paraId="1537374B" w14:textId="35F5AFB5" w:rsidR="0078798B" w:rsidRPr="00E07CF6" w:rsidRDefault="00E07CF6" w:rsidP="00E07CF6">
      <w:pPr>
        <w:spacing w:line="360" w:lineRule="auto"/>
        <w:jc w:val="both"/>
        <w:rPr>
          <w:rFonts w:ascii="Times New Roman" w:hAnsi="Times New Roman" w:cs="Times New Roman"/>
        </w:rPr>
      </w:pPr>
      <w:r w:rsidRPr="00C56F21">
        <w:rPr>
          <w:rFonts w:ascii="Times New Roman" w:hAnsi="Times New Roman" w:cs="Times New Roman"/>
          <w:szCs w:val="24"/>
        </w:rPr>
        <w:lastRenderedPageBreak/>
        <w:t xml:space="preserve">Table </w:t>
      </w:r>
      <w:r w:rsidR="009801C1">
        <w:rPr>
          <w:rFonts w:ascii="Times New Roman" w:hAnsi="Times New Roman" w:cs="Times New Roman"/>
          <w:szCs w:val="24"/>
        </w:rPr>
        <w:t>12</w:t>
      </w:r>
      <w:r w:rsidRPr="00A10F3C">
        <w:rPr>
          <w:rFonts w:ascii="Times New Roman" w:hAnsi="Times New Roman" w:cs="Times New Roman"/>
          <w:szCs w:val="24"/>
        </w:rPr>
        <w:t xml:space="preserve"> shows that</w:t>
      </w:r>
      <w:r>
        <w:rPr>
          <w:rFonts w:ascii="Times New Roman" w:hAnsi="Times New Roman" w:cs="Times New Roman"/>
          <w:szCs w:val="24"/>
        </w:rPr>
        <w:t xml:space="preserve"> </w:t>
      </w:r>
      <w:r>
        <w:rPr>
          <w:rFonts w:ascii="Times New Roman" w:hAnsi="Times New Roman" w:cs="Times New Roman"/>
        </w:rPr>
        <w:t>t</w:t>
      </w:r>
      <w:r w:rsidRPr="00042041">
        <w:rPr>
          <w:rFonts w:ascii="Times New Roman" w:hAnsi="Times New Roman" w:cs="Times New Roman"/>
        </w:rPr>
        <w:t>he annual rainfall data was fitted to four distributions</w:t>
      </w:r>
      <w:r>
        <w:rPr>
          <w:rFonts w:ascii="Times New Roman" w:hAnsi="Times New Roman" w:cs="Times New Roman"/>
        </w:rPr>
        <w:t xml:space="preserve">, </w:t>
      </w:r>
      <w:r w:rsidRPr="00042041">
        <w:rPr>
          <w:rFonts w:ascii="Times New Roman" w:hAnsi="Times New Roman" w:cs="Times New Roman"/>
        </w:rPr>
        <w:t>Normal, Log-Normal, Gamma, and Weibull</w:t>
      </w:r>
      <w:r>
        <w:rPr>
          <w:rFonts w:ascii="Times New Roman" w:hAnsi="Times New Roman" w:cs="Times New Roman"/>
        </w:rPr>
        <w:t xml:space="preserve"> </w:t>
      </w:r>
      <w:r w:rsidRPr="00042041">
        <w:rPr>
          <w:rFonts w:ascii="Times New Roman" w:hAnsi="Times New Roman" w:cs="Times New Roman"/>
        </w:rPr>
        <w:t xml:space="preserve">and their fit was evaluated using Kolmogorov–Smirnov, Cramér–von Mises, and Anderson–Darling statistics. Lower values indicate a better fit between the model and the observed data. Among these, the Log-Normal distribution consistently has the lowest statistics across all tests, suggesting it provides the best fit for </w:t>
      </w:r>
      <w:proofErr w:type="spellStart"/>
      <w:r w:rsidRPr="00042041">
        <w:rPr>
          <w:rFonts w:ascii="Times New Roman" w:hAnsi="Times New Roman" w:cs="Times New Roman"/>
        </w:rPr>
        <w:t>modeling</w:t>
      </w:r>
      <w:proofErr w:type="spellEnd"/>
      <w:r w:rsidRPr="00042041">
        <w:rPr>
          <w:rFonts w:ascii="Times New Roman" w:hAnsi="Times New Roman" w:cs="Times New Roman"/>
        </w:rPr>
        <w:t xml:space="preserve"> the annual rainfall compared to the Normal, Gamma, and Weibull distributions.</w:t>
      </w:r>
    </w:p>
    <w:p w14:paraId="2811B633" w14:textId="4E0A3A0F" w:rsidR="00A46313" w:rsidRPr="00A46313" w:rsidRDefault="007D5466" w:rsidP="00E07CF6">
      <w:pPr>
        <w:spacing w:line="360" w:lineRule="auto"/>
        <w:jc w:val="both"/>
        <w:rPr>
          <w:rFonts w:ascii="Times New Roman" w:hAnsi="Times New Roman" w:cs="Times New Roman"/>
          <w:b/>
          <w:bCs/>
        </w:rPr>
      </w:pPr>
      <w:r>
        <w:rPr>
          <w:rFonts w:ascii="Times New Roman" w:hAnsi="Times New Roman" w:cs="Times New Roman"/>
          <w:b/>
          <w:bCs/>
        </w:rPr>
        <w:t xml:space="preserve">4. </w:t>
      </w:r>
      <w:r w:rsidR="00A85A5D">
        <w:rPr>
          <w:rFonts w:ascii="Times New Roman" w:hAnsi="Times New Roman" w:cs="Times New Roman"/>
          <w:b/>
          <w:bCs/>
        </w:rPr>
        <w:t>Conclusion</w:t>
      </w:r>
      <w:bookmarkStart w:id="2" w:name="_GoBack"/>
      <w:bookmarkEnd w:id="2"/>
    </w:p>
    <w:p w14:paraId="7D6ABE2C" w14:textId="4DC5FF32" w:rsidR="00F97164" w:rsidRDefault="00A46313" w:rsidP="00D6310F">
      <w:pPr>
        <w:spacing w:line="360" w:lineRule="auto"/>
        <w:jc w:val="both"/>
        <w:rPr>
          <w:rFonts w:ascii="Times New Roman" w:hAnsi="Times New Roman" w:cs="Times New Roman"/>
        </w:rPr>
      </w:pPr>
      <w:r w:rsidRPr="00A46313">
        <w:rPr>
          <w:rFonts w:ascii="Times New Roman" w:hAnsi="Times New Roman" w:cs="Times New Roman"/>
        </w:rPr>
        <w:t>The analysis involved collecting annual rainfall data for each district and fitting four candidate probability distributions</w:t>
      </w:r>
      <w:r>
        <w:rPr>
          <w:rFonts w:ascii="Times New Roman" w:hAnsi="Times New Roman" w:cs="Times New Roman"/>
        </w:rPr>
        <w:t xml:space="preserve">, </w:t>
      </w:r>
      <w:r w:rsidRPr="00A46313">
        <w:rPr>
          <w:rFonts w:ascii="Times New Roman" w:hAnsi="Times New Roman" w:cs="Times New Roman"/>
        </w:rPr>
        <w:t>Normal, Log-Normal, Gamma, and Weibull</w:t>
      </w:r>
      <w:r>
        <w:rPr>
          <w:rFonts w:ascii="Times New Roman" w:hAnsi="Times New Roman" w:cs="Times New Roman"/>
        </w:rPr>
        <w:t xml:space="preserve">, </w:t>
      </w:r>
      <w:r w:rsidRPr="00A46313">
        <w:rPr>
          <w:rFonts w:ascii="Times New Roman" w:hAnsi="Times New Roman" w:cs="Times New Roman"/>
        </w:rPr>
        <w:t>using maximum likelihood estimation to determine parameter values. Model selection criteria, including Akaike Information Criterion (AIC) and Bayesian Information Criterion (BIC), were computed for each fitted distribution, with the lowest values indicating the best balance between goodness of fit and model complexity. Additionally, goodness-of-fit tests</w:t>
      </w:r>
      <w:r>
        <w:rPr>
          <w:rFonts w:ascii="Times New Roman" w:hAnsi="Times New Roman" w:cs="Times New Roman"/>
        </w:rPr>
        <w:t xml:space="preserve">, </w:t>
      </w:r>
      <w:r w:rsidRPr="00A46313">
        <w:rPr>
          <w:rFonts w:ascii="Times New Roman" w:hAnsi="Times New Roman" w:cs="Times New Roman"/>
        </w:rPr>
        <w:t>Kolmogorov–Smirnov, Cramér–von Mises, and Anderson–Darling</w:t>
      </w:r>
      <w:r>
        <w:rPr>
          <w:rFonts w:ascii="Times New Roman" w:hAnsi="Times New Roman" w:cs="Times New Roman"/>
        </w:rPr>
        <w:t xml:space="preserve">, </w:t>
      </w:r>
      <w:r w:rsidRPr="00A46313">
        <w:rPr>
          <w:rFonts w:ascii="Times New Roman" w:hAnsi="Times New Roman" w:cs="Times New Roman"/>
        </w:rPr>
        <w:t xml:space="preserve">were applied to assess the agreement between empirical data and theoretical distributions, where smaller statistics signify better fit. Visual diagnostic plots (density, Q-Q, CDF, and P-P) further confirmed the fitting adequacy. The combined evaluation of these numeric criteria and graphical analysis enabled the identification of the most appropriate probability distribution for </w:t>
      </w:r>
      <w:proofErr w:type="spellStart"/>
      <w:r w:rsidRPr="00A46313">
        <w:rPr>
          <w:rFonts w:ascii="Times New Roman" w:hAnsi="Times New Roman" w:cs="Times New Roman"/>
        </w:rPr>
        <w:t>modeling</w:t>
      </w:r>
      <w:proofErr w:type="spellEnd"/>
      <w:r w:rsidRPr="00A46313">
        <w:rPr>
          <w:rFonts w:ascii="Times New Roman" w:hAnsi="Times New Roman" w:cs="Times New Roman"/>
        </w:rPr>
        <w:t xml:space="preserve"> annual rainfall in each district of Bundelkhand.</w:t>
      </w:r>
    </w:p>
    <w:p w14:paraId="47BDF4C2" w14:textId="77777777" w:rsidR="00F97164" w:rsidRPr="00F97164" w:rsidRDefault="00F97164" w:rsidP="00F97164">
      <w:pPr>
        <w:spacing w:line="360" w:lineRule="auto"/>
        <w:jc w:val="both"/>
        <w:rPr>
          <w:rFonts w:ascii="Times New Roman" w:hAnsi="Times New Roman" w:cs="Times New Roman"/>
        </w:rPr>
      </w:pPr>
      <w:r w:rsidRPr="00F97164">
        <w:rPr>
          <w:rFonts w:ascii="Times New Roman" w:hAnsi="Times New Roman" w:cs="Times New Roman"/>
        </w:rPr>
        <w:t>COMPETING INTERESTS DISCLAIMER:</w:t>
      </w:r>
    </w:p>
    <w:p w14:paraId="62FFA75F" w14:textId="5D6398EE" w:rsidR="00F97164" w:rsidRDefault="00F97164" w:rsidP="00F97164">
      <w:pPr>
        <w:spacing w:line="360" w:lineRule="auto"/>
        <w:jc w:val="both"/>
        <w:rPr>
          <w:rFonts w:ascii="Times New Roman" w:hAnsi="Times New Roman" w:cs="Times New Roman"/>
        </w:rPr>
      </w:pPr>
      <w:r w:rsidRPr="00F9716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7F27A112" w14:textId="77777777" w:rsidR="00797F43" w:rsidRPr="00FE7640" w:rsidRDefault="00797F43" w:rsidP="00797F43">
      <w:pPr>
        <w:rPr>
          <w:rFonts w:ascii="Calibri" w:eastAsia="Calibri" w:hAnsi="Calibri" w:cs="Times New Roman"/>
          <w:highlight w:val="yellow"/>
          <w:lang w:val="en-US"/>
        </w:rPr>
      </w:pPr>
      <w:bookmarkStart w:id="3" w:name="_Hlk201835975"/>
      <w:bookmarkStart w:id="4" w:name="_Hlk193540946"/>
      <w:bookmarkStart w:id="5" w:name="_Hlk180402183"/>
      <w:bookmarkStart w:id="6" w:name="_Hlk183680988"/>
      <w:bookmarkStart w:id="7" w:name="_Hlk197173371"/>
      <w:r w:rsidRPr="00FE7640">
        <w:rPr>
          <w:rFonts w:ascii="Calibri" w:eastAsia="Calibri" w:hAnsi="Calibri" w:cs="Times New Roman"/>
          <w:highlight w:val="yellow"/>
          <w:lang w:val="en-US"/>
        </w:rPr>
        <w:t>Disclaimer (Artificial intelligence)</w:t>
      </w:r>
    </w:p>
    <w:p w14:paraId="2E5B264D"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79D92E10"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1BC910B4"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B928AA8"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generative AI technologies such as Large Language Models, etc. have been used during the writing or editing of manuscripts. This explanation will </w:t>
      </w:r>
      <w:r w:rsidRPr="009C5487">
        <w:rPr>
          <w:rFonts w:ascii="Calibri" w:eastAsia="Calibri" w:hAnsi="Calibri" w:cs="Times New Roman"/>
          <w:highlight w:val="yellow"/>
          <w:lang w:val="en-US"/>
        </w:rPr>
        <w:lastRenderedPageBreak/>
        <w:t>include the name, version, model, and source of the generative AI technology and as well as all input prompts provided to the generative AI technology</w:t>
      </w:r>
    </w:p>
    <w:p w14:paraId="0FDE0A87"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5446990F"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36AC13F" w14:textId="77777777" w:rsidR="00797F43" w:rsidRPr="009C5487" w:rsidRDefault="00797F43" w:rsidP="00797F43">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3"/>
    </w:p>
    <w:p w14:paraId="21845DD6" w14:textId="77777777" w:rsidR="00797F43" w:rsidRPr="009C5487" w:rsidRDefault="00797F43" w:rsidP="00797F43">
      <w:pPr>
        <w:rPr>
          <w:rFonts w:ascii="Calibri" w:eastAsia="Calibri" w:hAnsi="Calibri" w:cs="Times New Roman"/>
          <w:lang w:val="en-US"/>
        </w:rPr>
      </w:pPr>
      <w:r w:rsidRPr="009C5487">
        <w:rPr>
          <w:rFonts w:ascii="Calibri" w:eastAsia="Calibri" w:hAnsi="Calibri" w:cs="Times New Roman"/>
          <w:highlight w:val="yellow"/>
          <w:lang w:val="en-US"/>
        </w:rPr>
        <w:t>3.</w:t>
      </w:r>
      <w:bookmarkEnd w:id="4"/>
    </w:p>
    <w:bookmarkEnd w:id="5"/>
    <w:bookmarkEnd w:id="6"/>
    <w:bookmarkEnd w:id="7"/>
    <w:p w14:paraId="0F0EB646" w14:textId="77777777" w:rsidR="00F97164" w:rsidRDefault="00F97164" w:rsidP="00D6310F">
      <w:pPr>
        <w:spacing w:line="360" w:lineRule="auto"/>
        <w:jc w:val="both"/>
        <w:rPr>
          <w:rFonts w:ascii="Times New Roman" w:hAnsi="Times New Roman" w:cs="Times New Roman"/>
        </w:rPr>
      </w:pPr>
    </w:p>
    <w:p w14:paraId="0368433C" w14:textId="081EA507" w:rsidR="007F4782" w:rsidRPr="007F4782" w:rsidRDefault="00DA4217" w:rsidP="007F4782">
      <w:pPr>
        <w:jc w:val="both"/>
        <w:rPr>
          <w:rFonts w:ascii="Times New Roman" w:hAnsi="Times New Roman" w:cs="Times New Roman"/>
          <w:b/>
          <w:bCs/>
        </w:rPr>
      </w:pPr>
      <w:r w:rsidRPr="00B51E77">
        <w:rPr>
          <w:rFonts w:ascii="Times New Roman" w:hAnsi="Times New Roman" w:cs="Times New Roman"/>
          <w:b/>
          <w:bCs/>
        </w:rPr>
        <w:t xml:space="preserve">References </w:t>
      </w:r>
    </w:p>
    <w:p w14:paraId="51E800A1" w14:textId="77777777" w:rsidR="007F4782" w:rsidRPr="00317293" w:rsidRDefault="007F4782"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Akaike, H. (1973). Maximum likelihood identification of Gaussian autoregressive moving average models. </w:t>
      </w:r>
      <w:proofErr w:type="spellStart"/>
      <w:r w:rsidRPr="00317293">
        <w:rPr>
          <w:rFonts w:ascii="Times New Roman" w:hAnsi="Times New Roman" w:cs="Times New Roman"/>
          <w:i/>
          <w:iCs/>
        </w:rPr>
        <w:t>Biometrika</w:t>
      </w:r>
      <w:proofErr w:type="spellEnd"/>
      <w:r w:rsidRPr="00317293">
        <w:rPr>
          <w:rFonts w:ascii="Times New Roman" w:hAnsi="Times New Roman" w:cs="Times New Roman"/>
        </w:rPr>
        <w:t>, </w:t>
      </w:r>
      <w:r w:rsidRPr="00317293">
        <w:rPr>
          <w:rFonts w:ascii="Times New Roman" w:hAnsi="Times New Roman" w:cs="Times New Roman"/>
          <w:i/>
          <w:iCs/>
        </w:rPr>
        <w:t>60</w:t>
      </w:r>
      <w:r w:rsidRPr="00317293">
        <w:rPr>
          <w:rFonts w:ascii="Times New Roman" w:hAnsi="Times New Roman" w:cs="Times New Roman"/>
        </w:rPr>
        <w:t>(2), 255-265.</w:t>
      </w:r>
    </w:p>
    <w:p w14:paraId="4C6D044B" w14:textId="77777777" w:rsidR="007F4782" w:rsidRDefault="007F4782" w:rsidP="00007DB3">
      <w:pPr>
        <w:spacing w:after="0" w:line="360" w:lineRule="auto"/>
        <w:ind w:left="624" w:hanging="624"/>
        <w:jc w:val="both"/>
        <w:rPr>
          <w:rFonts w:ascii="Times New Roman" w:hAnsi="Times New Roman" w:cs="Times New Roman"/>
        </w:rPr>
      </w:pPr>
      <w:r w:rsidRPr="00410C9C">
        <w:rPr>
          <w:rFonts w:ascii="Times New Roman" w:hAnsi="Times New Roman" w:cs="Times New Roman"/>
        </w:rPr>
        <w:t>Anderson, T. W., &amp; Darling, D. A. (1952). Asymptotic theory of certain" goodness of fit" criteria based on stochastic processes. </w:t>
      </w:r>
      <w:r w:rsidRPr="00410C9C">
        <w:rPr>
          <w:rFonts w:ascii="Times New Roman" w:hAnsi="Times New Roman" w:cs="Times New Roman"/>
          <w:i/>
          <w:iCs/>
        </w:rPr>
        <w:t>The annals of mathematical statistics</w:t>
      </w:r>
      <w:r w:rsidRPr="00410C9C">
        <w:rPr>
          <w:rFonts w:ascii="Times New Roman" w:hAnsi="Times New Roman" w:cs="Times New Roman"/>
        </w:rPr>
        <w:t>, 193-212.</w:t>
      </w:r>
    </w:p>
    <w:p w14:paraId="0D4A88FE" w14:textId="77777777" w:rsidR="007F4782" w:rsidRDefault="007F4782"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Bevan, P., Ferreira, G. B., Ingram, D. J., Rowcliffe, M., Young, L., Freeman, R., &amp; Jones, K. E. (2023). Biodiversity shows unique responses to land-use change across regional biomes. </w:t>
      </w:r>
      <w:proofErr w:type="spellStart"/>
      <w:r w:rsidRPr="00317293">
        <w:rPr>
          <w:rFonts w:ascii="Times New Roman" w:hAnsi="Times New Roman" w:cs="Times New Roman"/>
          <w:i/>
          <w:iCs/>
        </w:rPr>
        <w:t>bioRxiv</w:t>
      </w:r>
      <w:proofErr w:type="spellEnd"/>
      <w:r w:rsidRPr="00317293">
        <w:rPr>
          <w:rFonts w:ascii="Times New Roman" w:hAnsi="Times New Roman" w:cs="Times New Roman"/>
        </w:rPr>
        <w:t>, 2023-03.</w:t>
      </w:r>
    </w:p>
    <w:p w14:paraId="7F762048" w14:textId="77777777" w:rsidR="007F4782" w:rsidRDefault="007F4782" w:rsidP="00007DB3">
      <w:pPr>
        <w:spacing w:after="0" w:line="360" w:lineRule="auto"/>
        <w:ind w:left="624" w:hanging="624"/>
        <w:jc w:val="both"/>
        <w:rPr>
          <w:rFonts w:ascii="Times New Roman" w:hAnsi="Times New Roman" w:cs="Times New Roman"/>
        </w:rPr>
      </w:pPr>
      <w:r w:rsidRPr="002372BE">
        <w:rPr>
          <w:rFonts w:ascii="Times New Roman" w:hAnsi="Times New Roman" w:cs="Times New Roman"/>
        </w:rPr>
        <w:t>Chiu, S. N., &amp; Liu, K. I. (2009). Generalized Cramér–von Mises goodness-of-fit tests for multivariate distributions. </w:t>
      </w:r>
      <w:r w:rsidRPr="002372BE">
        <w:rPr>
          <w:rFonts w:ascii="Times New Roman" w:hAnsi="Times New Roman" w:cs="Times New Roman"/>
          <w:i/>
          <w:iCs/>
        </w:rPr>
        <w:t>Computational Statistics &amp; Data Analysis</w:t>
      </w:r>
      <w:r w:rsidRPr="002372BE">
        <w:rPr>
          <w:rFonts w:ascii="Times New Roman" w:hAnsi="Times New Roman" w:cs="Times New Roman"/>
        </w:rPr>
        <w:t>, </w:t>
      </w:r>
      <w:r w:rsidRPr="002372BE">
        <w:rPr>
          <w:rFonts w:ascii="Times New Roman" w:hAnsi="Times New Roman" w:cs="Times New Roman"/>
          <w:i/>
          <w:iCs/>
        </w:rPr>
        <w:t>53</w:t>
      </w:r>
      <w:r w:rsidRPr="002372BE">
        <w:rPr>
          <w:rFonts w:ascii="Times New Roman" w:hAnsi="Times New Roman" w:cs="Times New Roman"/>
        </w:rPr>
        <w:t>(11), 3817-3834.</w:t>
      </w:r>
    </w:p>
    <w:p w14:paraId="71C16A35" w14:textId="77777777" w:rsidR="007F4782" w:rsidRDefault="007F4782" w:rsidP="00007DB3">
      <w:pPr>
        <w:spacing w:line="360" w:lineRule="auto"/>
        <w:ind w:left="624" w:hanging="624"/>
        <w:jc w:val="both"/>
        <w:rPr>
          <w:rFonts w:ascii="Times New Roman" w:hAnsi="Times New Roman" w:cs="Times New Roman"/>
        </w:rPr>
      </w:pPr>
      <w:r w:rsidRPr="00CF6DAF">
        <w:rPr>
          <w:rFonts w:ascii="Times New Roman" w:hAnsi="Times New Roman" w:cs="Times New Roman"/>
        </w:rPr>
        <w:t>Jain, R. K. (2002). </w:t>
      </w:r>
      <w:r w:rsidRPr="00CF6DAF">
        <w:rPr>
          <w:rFonts w:ascii="Times New Roman" w:hAnsi="Times New Roman" w:cs="Times New Roman"/>
          <w:i/>
          <w:iCs/>
        </w:rPr>
        <w:t>Between history and legend: Status and power in Bundelkhand</w:t>
      </w:r>
      <w:r w:rsidRPr="00CF6DAF">
        <w:rPr>
          <w:rFonts w:ascii="Times New Roman" w:hAnsi="Times New Roman" w:cs="Times New Roman"/>
        </w:rPr>
        <w:t xml:space="preserve">. Orient </w:t>
      </w:r>
      <w:r>
        <w:rPr>
          <w:rFonts w:ascii="Times New Roman" w:hAnsi="Times New Roman" w:cs="Times New Roman"/>
        </w:rPr>
        <w:t xml:space="preserve">  </w:t>
      </w:r>
      <w:proofErr w:type="spellStart"/>
      <w:r w:rsidRPr="00CF6DAF">
        <w:rPr>
          <w:rFonts w:ascii="Times New Roman" w:hAnsi="Times New Roman" w:cs="Times New Roman"/>
        </w:rPr>
        <w:t>Blackswan</w:t>
      </w:r>
      <w:proofErr w:type="spellEnd"/>
      <w:r>
        <w:rPr>
          <w:rFonts w:ascii="Times New Roman" w:hAnsi="Times New Roman" w:cs="Times New Roman"/>
        </w:rPr>
        <w:t>.</w:t>
      </w:r>
    </w:p>
    <w:p w14:paraId="24145D6E" w14:textId="77777777" w:rsidR="007F4782" w:rsidRPr="00317293" w:rsidRDefault="007F4782"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Kass, R. E., &amp; Raftery, A. E. (1995). Bayes factors. </w:t>
      </w:r>
      <w:r w:rsidRPr="00317293">
        <w:rPr>
          <w:rFonts w:ascii="Times New Roman" w:hAnsi="Times New Roman" w:cs="Times New Roman"/>
          <w:i/>
          <w:iCs/>
        </w:rPr>
        <w:t xml:space="preserve">Journal of the </w:t>
      </w:r>
      <w:proofErr w:type="spellStart"/>
      <w:r w:rsidRPr="00317293">
        <w:rPr>
          <w:rFonts w:ascii="Times New Roman" w:hAnsi="Times New Roman" w:cs="Times New Roman"/>
          <w:i/>
          <w:iCs/>
        </w:rPr>
        <w:t>american</w:t>
      </w:r>
      <w:proofErr w:type="spellEnd"/>
      <w:r w:rsidRPr="00317293">
        <w:rPr>
          <w:rFonts w:ascii="Times New Roman" w:hAnsi="Times New Roman" w:cs="Times New Roman"/>
          <w:i/>
          <w:iCs/>
        </w:rPr>
        <w:t xml:space="preserve"> statistical association</w:t>
      </w:r>
      <w:r w:rsidRPr="00317293">
        <w:rPr>
          <w:rFonts w:ascii="Times New Roman" w:hAnsi="Times New Roman" w:cs="Times New Roman"/>
        </w:rPr>
        <w:t>, </w:t>
      </w:r>
      <w:r w:rsidRPr="00317293">
        <w:rPr>
          <w:rFonts w:ascii="Times New Roman" w:hAnsi="Times New Roman" w:cs="Times New Roman"/>
          <w:i/>
          <w:iCs/>
        </w:rPr>
        <w:t>90</w:t>
      </w:r>
      <w:r w:rsidRPr="00317293">
        <w:rPr>
          <w:rFonts w:ascii="Times New Roman" w:hAnsi="Times New Roman" w:cs="Times New Roman"/>
        </w:rPr>
        <w:t>(430), 773-795.</w:t>
      </w:r>
    </w:p>
    <w:p w14:paraId="3C510746" w14:textId="77777777" w:rsidR="007F4782" w:rsidRPr="007F4782" w:rsidRDefault="007F4782" w:rsidP="007F4782">
      <w:pPr>
        <w:spacing w:line="360" w:lineRule="auto"/>
        <w:ind w:left="567" w:hanging="567"/>
        <w:jc w:val="both"/>
        <w:rPr>
          <w:rFonts w:ascii="Times New Roman" w:hAnsi="Times New Roman" w:cs="Times New Roman"/>
        </w:rPr>
      </w:pPr>
      <w:r w:rsidRPr="007F4782">
        <w:rPr>
          <w:rFonts w:ascii="Times New Roman" w:hAnsi="Times New Roman" w:cs="Times New Roman"/>
        </w:rPr>
        <w:t xml:space="preserve">Konda, G., Chowdary, J. S., </w:t>
      </w:r>
      <w:proofErr w:type="spellStart"/>
      <w:r w:rsidRPr="007F4782">
        <w:rPr>
          <w:rFonts w:ascii="Times New Roman" w:hAnsi="Times New Roman" w:cs="Times New Roman"/>
        </w:rPr>
        <w:t>Gnanaseelan</w:t>
      </w:r>
      <w:proofErr w:type="spellEnd"/>
      <w:r w:rsidRPr="007F4782">
        <w:rPr>
          <w:rFonts w:ascii="Times New Roman" w:hAnsi="Times New Roman" w:cs="Times New Roman"/>
        </w:rPr>
        <w:t>, C., Vissa, N. K., &amp; Parekh, A. (2024). Temporal and spatial aggregation of rainfall extremes over India under anthropogenic warming. </w:t>
      </w:r>
      <w:r w:rsidRPr="007F4782">
        <w:rPr>
          <w:rFonts w:ascii="Times New Roman" w:hAnsi="Times New Roman" w:cs="Times New Roman"/>
          <w:i/>
          <w:iCs/>
        </w:rPr>
        <w:t>Scientific Reports</w:t>
      </w:r>
      <w:r w:rsidRPr="007F4782">
        <w:rPr>
          <w:rFonts w:ascii="Times New Roman" w:hAnsi="Times New Roman" w:cs="Times New Roman"/>
        </w:rPr>
        <w:t>, </w:t>
      </w:r>
      <w:r w:rsidRPr="007F4782">
        <w:rPr>
          <w:rFonts w:ascii="Times New Roman" w:hAnsi="Times New Roman" w:cs="Times New Roman"/>
          <w:i/>
          <w:iCs/>
        </w:rPr>
        <w:t>14</w:t>
      </w:r>
      <w:r w:rsidRPr="007F4782">
        <w:rPr>
          <w:rFonts w:ascii="Times New Roman" w:hAnsi="Times New Roman" w:cs="Times New Roman"/>
        </w:rPr>
        <w:t>(1), 12538.</w:t>
      </w:r>
    </w:p>
    <w:p w14:paraId="0B90D8C2" w14:textId="77777777" w:rsidR="007F4782" w:rsidRDefault="007F4782" w:rsidP="00007DB3">
      <w:pPr>
        <w:spacing w:after="0" w:line="360" w:lineRule="auto"/>
        <w:ind w:left="624" w:hanging="624"/>
        <w:jc w:val="both"/>
        <w:rPr>
          <w:rFonts w:ascii="Times New Roman" w:hAnsi="Times New Roman" w:cs="Times New Roman"/>
        </w:rPr>
      </w:pPr>
      <w:r w:rsidRPr="002265E4">
        <w:rPr>
          <w:rFonts w:ascii="Times New Roman" w:hAnsi="Times New Roman" w:cs="Times New Roman"/>
        </w:rPr>
        <w:t xml:space="preserve">Kumar, K. P., Swain, D. K., &amp; Vinay, T. V. (2019). Characterization of Rainfall through Probability Distributions for </w:t>
      </w:r>
      <w:proofErr w:type="spellStart"/>
      <w:r w:rsidRPr="002265E4">
        <w:rPr>
          <w:rFonts w:ascii="Times New Roman" w:hAnsi="Times New Roman" w:cs="Times New Roman"/>
        </w:rPr>
        <w:t>Yadgir</w:t>
      </w:r>
      <w:proofErr w:type="spellEnd"/>
      <w:r w:rsidRPr="002265E4">
        <w:rPr>
          <w:rFonts w:ascii="Times New Roman" w:hAnsi="Times New Roman" w:cs="Times New Roman"/>
        </w:rPr>
        <w:t xml:space="preserve"> District in Karnataka, India. </w:t>
      </w:r>
      <w:r w:rsidRPr="002265E4">
        <w:rPr>
          <w:rFonts w:ascii="Times New Roman" w:hAnsi="Times New Roman" w:cs="Times New Roman"/>
          <w:i/>
          <w:iCs/>
        </w:rPr>
        <w:t xml:space="preserve">Int. J. Curr. </w:t>
      </w:r>
      <w:proofErr w:type="spellStart"/>
      <w:r w:rsidRPr="002265E4">
        <w:rPr>
          <w:rFonts w:ascii="Times New Roman" w:hAnsi="Times New Roman" w:cs="Times New Roman"/>
          <w:i/>
          <w:iCs/>
        </w:rPr>
        <w:t>Microbiol</w:t>
      </w:r>
      <w:proofErr w:type="spellEnd"/>
      <w:r w:rsidRPr="002265E4">
        <w:rPr>
          <w:rFonts w:ascii="Times New Roman" w:hAnsi="Times New Roman" w:cs="Times New Roman"/>
          <w:i/>
          <w:iCs/>
        </w:rPr>
        <w:t>. App. Sci</w:t>
      </w:r>
      <w:r w:rsidRPr="002265E4">
        <w:rPr>
          <w:rFonts w:ascii="Times New Roman" w:hAnsi="Times New Roman" w:cs="Times New Roman"/>
        </w:rPr>
        <w:t>, </w:t>
      </w:r>
      <w:r w:rsidRPr="002265E4">
        <w:rPr>
          <w:rFonts w:ascii="Times New Roman" w:hAnsi="Times New Roman" w:cs="Times New Roman"/>
          <w:i/>
          <w:iCs/>
        </w:rPr>
        <w:t>8</w:t>
      </w:r>
      <w:r w:rsidRPr="002265E4">
        <w:rPr>
          <w:rFonts w:ascii="Times New Roman" w:hAnsi="Times New Roman" w:cs="Times New Roman"/>
        </w:rPr>
        <w:t>(4), 1099-1113.</w:t>
      </w:r>
    </w:p>
    <w:p w14:paraId="4ED83329" w14:textId="77777777" w:rsidR="007F4782" w:rsidRPr="005D2614" w:rsidRDefault="007F4782" w:rsidP="00007DB3">
      <w:pPr>
        <w:spacing w:after="0" w:line="360" w:lineRule="auto"/>
        <w:ind w:left="624" w:hanging="624"/>
        <w:jc w:val="both"/>
        <w:rPr>
          <w:rFonts w:ascii="Times New Roman" w:hAnsi="Times New Roman" w:cs="Times New Roman"/>
        </w:rPr>
      </w:pPr>
      <w:r w:rsidRPr="005D2614">
        <w:rPr>
          <w:rFonts w:ascii="Times New Roman" w:hAnsi="Times New Roman" w:cs="Times New Roman"/>
        </w:rPr>
        <w:lastRenderedPageBreak/>
        <w:t xml:space="preserve">Kumudha, H. </w:t>
      </w:r>
      <w:r>
        <w:rPr>
          <w:rFonts w:ascii="Times New Roman" w:hAnsi="Times New Roman" w:cs="Times New Roman"/>
        </w:rPr>
        <w:t xml:space="preserve">R., </w:t>
      </w:r>
      <w:r w:rsidRPr="000D0A8A">
        <w:rPr>
          <w:rFonts w:ascii="Times New Roman" w:hAnsi="Times New Roman" w:cs="Times New Roman"/>
        </w:rPr>
        <w:t>&amp; Kokila R</w:t>
      </w:r>
      <w:r>
        <w:rPr>
          <w:rFonts w:ascii="Times New Roman" w:hAnsi="Times New Roman" w:cs="Times New Roman"/>
        </w:rPr>
        <w:t>.,</w:t>
      </w:r>
      <w:r w:rsidRPr="005D2614">
        <w:rPr>
          <w:rFonts w:ascii="Times New Roman" w:hAnsi="Times New Roman" w:cs="Times New Roman"/>
        </w:rPr>
        <w:t xml:space="preserve"> (2023). Statistical Analysis and Distribution </w:t>
      </w:r>
      <w:proofErr w:type="spellStart"/>
      <w:r w:rsidRPr="005D2614">
        <w:rPr>
          <w:rFonts w:ascii="Times New Roman" w:hAnsi="Times New Roman" w:cs="Times New Roman"/>
        </w:rPr>
        <w:t>Modeling</w:t>
      </w:r>
      <w:proofErr w:type="spellEnd"/>
      <w:r w:rsidRPr="005D2614">
        <w:rPr>
          <w:rFonts w:ascii="Times New Roman" w:hAnsi="Times New Roman" w:cs="Times New Roman"/>
        </w:rPr>
        <w:t xml:space="preserve"> of Rainfall Data in Flood-Prone Regions of Karnataka State, </w:t>
      </w:r>
      <w:proofErr w:type="spellStart"/>
      <w:r w:rsidRPr="005D2614">
        <w:rPr>
          <w:rFonts w:ascii="Times New Roman" w:hAnsi="Times New Roman" w:cs="Times New Roman"/>
          <w:i/>
          <w:iCs/>
        </w:rPr>
        <w:t>Tuijin</w:t>
      </w:r>
      <w:proofErr w:type="spellEnd"/>
      <w:r w:rsidRPr="005D2614">
        <w:rPr>
          <w:rFonts w:ascii="Times New Roman" w:hAnsi="Times New Roman" w:cs="Times New Roman"/>
          <w:i/>
          <w:iCs/>
        </w:rPr>
        <w:t xml:space="preserve"> </w:t>
      </w:r>
      <w:proofErr w:type="spellStart"/>
      <w:r w:rsidRPr="005D2614">
        <w:rPr>
          <w:rFonts w:ascii="Times New Roman" w:hAnsi="Times New Roman" w:cs="Times New Roman"/>
          <w:i/>
          <w:iCs/>
        </w:rPr>
        <w:t>Jishu</w:t>
      </w:r>
      <w:proofErr w:type="spellEnd"/>
      <w:r w:rsidRPr="005D2614">
        <w:rPr>
          <w:rFonts w:ascii="Times New Roman" w:hAnsi="Times New Roman" w:cs="Times New Roman"/>
          <w:i/>
          <w:iCs/>
        </w:rPr>
        <w:t>/Journal of Propulsion Technology</w:t>
      </w:r>
      <w:r w:rsidRPr="005D2614">
        <w:rPr>
          <w:rFonts w:ascii="Times New Roman" w:hAnsi="Times New Roman" w:cs="Times New Roman"/>
        </w:rPr>
        <w:t xml:space="preserve">, </w:t>
      </w:r>
      <w:r w:rsidRPr="005D2614">
        <w:rPr>
          <w:rFonts w:ascii="Times New Roman" w:hAnsi="Times New Roman" w:cs="Times New Roman"/>
          <w:i/>
          <w:iCs/>
        </w:rPr>
        <w:t>44</w:t>
      </w:r>
      <w:r w:rsidRPr="005D2614">
        <w:rPr>
          <w:rFonts w:ascii="Times New Roman" w:hAnsi="Times New Roman" w:cs="Times New Roman"/>
        </w:rPr>
        <w:t>(4), 6848-6862.</w:t>
      </w:r>
    </w:p>
    <w:p w14:paraId="572F9DEF" w14:textId="77777777" w:rsidR="007F4782" w:rsidRDefault="007F4782" w:rsidP="00007DB3">
      <w:pPr>
        <w:spacing w:after="0" w:line="360" w:lineRule="auto"/>
        <w:ind w:left="624" w:hanging="624"/>
        <w:jc w:val="both"/>
        <w:rPr>
          <w:rFonts w:ascii="Times New Roman" w:hAnsi="Times New Roman" w:cs="Times New Roman"/>
        </w:rPr>
      </w:pPr>
      <w:bookmarkStart w:id="8" w:name="_Hlk205403552"/>
      <w:proofErr w:type="spellStart"/>
      <w:r w:rsidRPr="00641C16">
        <w:rPr>
          <w:rFonts w:ascii="Times New Roman" w:hAnsi="Times New Roman" w:cs="Times New Roman"/>
        </w:rPr>
        <w:t>Lairenjam</w:t>
      </w:r>
      <w:proofErr w:type="spellEnd"/>
      <w:r w:rsidRPr="00641C16">
        <w:rPr>
          <w:rFonts w:ascii="Times New Roman" w:hAnsi="Times New Roman" w:cs="Times New Roman"/>
        </w:rPr>
        <w:t xml:space="preserve">, C., </w:t>
      </w:r>
      <w:proofErr w:type="spellStart"/>
      <w:r w:rsidRPr="00641C16">
        <w:rPr>
          <w:rFonts w:ascii="Times New Roman" w:hAnsi="Times New Roman" w:cs="Times New Roman"/>
        </w:rPr>
        <w:t>Huidrom</w:t>
      </w:r>
      <w:proofErr w:type="spellEnd"/>
      <w:r w:rsidRPr="00641C16">
        <w:rPr>
          <w:rFonts w:ascii="Times New Roman" w:hAnsi="Times New Roman" w:cs="Times New Roman"/>
        </w:rPr>
        <w:t>, S., Bandyopadhyay, A., &amp; Bhadra, A. (2016). Assessment of probability distribution of rainfall of North East Region (NER) of India. </w:t>
      </w:r>
      <w:r w:rsidRPr="00641C16">
        <w:rPr>
          <w:rFonts w:ascii="Times New Roman" w:hAnsi="Times New Roman" w:cs="Times New Roman"/>
          <w:i/>
          <w:iCs/>
        </w:rPr>
        <w:t>J Res Environ Earth Sci</w:t>
      </w:r>
      <w:r w:rsidRPr="00641C16">
        <w:rPr>
          <w:rFonts w:ascii="Times New Roman" w:hAnsi="Times New Roman" w:cs="Times New Roman"/>
        </w:rPr>
        <w:t>, </w:t>
      </w:r>
      <w:r w:rsidRPr="00641C16">
        <w:rPr>
          <w:rFonts w:ascii="Times New Roman" w:hAnsi="Times New Roman" w:cs="Times New Roman"/>
          <w:i/>
          <w:iCs/>
        </w:rPr>
        <w:t>2</w:t>
      </w:r>
      <w:r w:rsidRPr="00641C16">
        <w:rPr>
          <w:rFonts w:ascii="Times New Roman" w:hAnsi="Times New Roman" w:cs="Times New Roman"/>
        </w:rPr>
        <w:t>(9), 12-18.</w:t>
      </w:r>
    </w:p>
    <w:p w14:paraId="58CAC532" w14:textId="77777777" w:rsidR="007F4782" w:rsidRDefault="007F4782" w:rsidP="00007DB3">
      <w:pPr>
        <w:spacing w:after="0" w:line="360" w:lineRule="auto"/>
        <w:ind w:left="624" w:hanging="624"/>
        <w:jc w:val="both"/>
        <w:rPr>
          <w:rFonts w:ascii="Times New Roman" w:hAnsi="Times New Roman" w:cs="Times New Roman"/>
        </w:rPr>
      </w:pPr>
      <w:r w:rsidRPr="002372BE">
        <w:rPr>
          <w:rFonts w:ascii="Times New Roman" w:hAnsi="Times New Roman" w:cs="Times New Roman"/>
        </w:rPr>
        <w:t>Massey Jr, F. J. (1951). The Kolmogorov-Smirnov test for goodness of fit. </w:t>
      </w:r>
      <w:r w:rsidRPr="002372BE">
        <w:rPr>
          <w:rFonts w:ascii="Times New Roman" w:hAnsi="Times New Roman" w:cs="Times New Roman"/>
          <w:i/>
          <w:iCs/>
        </w:rPr>
        <w:t>Journal of the American statistical Association</w:t>
      </w:r>
      <w:r w:rsidRPr="002372BE">
        <w:rPr>
          <w:rFonts w:ascii="Times New Roman" w:hAnsi="Times New Roman" w:cs="Times New Roman"/>
        </w:rPr>
        <w:t>, </w:t>
      </w:r>
      <w:r w:rsidRPr="002372BE">
        <w:rPr>
          <w:rFonts w:ascii="Times New Roman" w:hAnsi="Times New Roman" w:cs="Times New Roman"/>
          <w:i/>
          <w:iCs/>
        </w:rPr>
        <w:t>46</w:t>
      </w:r>
      <w:r w:rsidRPr="002372BE">
        <w:rPr>
          <w:rFonts w:ascii="Times New Roman" w:hAnsi="Times New Roman" w:cs="Times New Roman"/>
        </w:rPr>
        <w:t>(253), 68-78.</w:t>
      </w:r>
    </w:p>
    <w:p w14:paraId="75FBF42A" w14:textId="77777777" w:rsidR="007F4782" w:rsidRPr="00496DD2" w:rsidRDefault="007F4782" w:rsidP="00007DB3">
      <w:pPr>
        <w:spacing w:after="0" w:line="360" w:lineRule="auto"/>
        <w:ind w:left="624" w:hanging="624"/>
        <w:jc w:val="both"/>
        <w:rPr>
          <w:rFonts w:ascii="Times New Roman" w:hAnsi="Times New Roman" w:cs="Times New Roman"/>
        </w:rPr>
      </w:pPr>
      <w:r w:rsidRPr="002265E4">
        <w:rPr>
          <w:rFonts w:ascii="Times New Roman" w:hAnsi="Times New Roman" w:cs="Times New Roman"/>
        </w:rPr>
        <w:t xml:space="preserve">Meena, R. K., Dubey, S., &amp; Basak, S. M. (2019). Use of different probability distribution in rainfall analysis for RRS, </w:t>
      </w:r>
      <w:proofErr w:type="spellStart"/>
      <w:r w:rsidRPr="002265E4">
        <w:rPr>
          <w:rFonts w:ascii="Times New Roman" w:hAnsi="Times New Roman" w:cs="Times New Roman"/>
        </w:rPr>
        <w:t>Pundiari</w:t>
      </w:r>
      <w:proofErr w:type="spellEnd"/>
      <w:r w:rsidRPr="002265E4">
        <w:rPr>
          <w:rFonts w:ascii="Times New Roman" w:hAnsi="Times New Roman" w:cs="Times New Roman"/>
        </w:rPr>
        <w:t>, Cooch Behar. </w:t>
      </w:r>
      <w:r w:rsidRPr="002265E4">
        <w:rPr>
          <w:rFonts w:ascii="Times New Roman" w:hAnsi="Times New Roman" w:cs="Times New Roman"/>
          <w:i/>
          <w:iCs/>
        </w:rPr>
        <w:t xml:space="preserve">Int J </w:t>
      </w:r>
      <w:proofErr w:type="spellStart"/>
      <w:r w:rsidRPr="002265E4">
        <w:rPr>
          <w:rFonts w:ascii="Times New Roman" w:hAnsi="Times New Roman" w:cs="Times New Roman"/>
          <w:i/>
          <w:iCs/>
        </w:rPr>
        <w:t>Curr</w:t>
      </w:r>
      <w:proofErr w:type="spellEnd"/>
      <w:r w:rsidRPr="002265E4">
        <w:rPr>
          <w:rFonts w:ascii="Times New Roman" w:hAnsi="Times New Roman" w:cs="Times New Roman"/>
          <w:i/>
          <w:iCs/>
        </w:rPr>
        <w:t xml:space="preserve"> </w:t>
      </w:r>
      <w:proofErr w:type="spellStart"/>
      <w:r w:rsidRPr="002265E4">
        <w:rPr>
          <w:rFonts w:ascii="Times New Roman" w:hAnsi="Times New Roman" w:cs="Times New Roman"/>
          <w:i/>
          <w:iCs/>
        </w:rPr>
        <w:t>Microbiol</w:t>
      </w:r>
      <w:proofErr w:type="spellEnd"/>
      <w:r w:rsidRPr="002265E4">
        <w:rPr>
          <w:rFonts w:ascii="Times New Roman" w:hAnsi="Times New Roman" w:cs="Times New Roman"/>
          <w:i/>
          <w:iCs/>
        </w:rPr>
        <w:t xml:space="preserve"> App Sci</w:t>
      </w:r>
      <w:r w:rsidRPr="002265E4">
        <w:rPr>
          <w:rFonts w:ascii="Times New Roman" w:hAnsi="Times New Roman" w:cs="Times New Roman"/>
        </w:rPr>
        <w:t>, </w:t>
      </w:r>
      <w:r w:rsidRPr="002265E4">
        <w:rPr>
          <w:rFonts w:ascii="Times New Roman" w:hAnsi="Times New Roman" w:cs="Times New Roman"/>
          <w:i/>
          <w:iCs/>
        </w:rPr>
        <w:t>8</w:t>
      </w:r>
      <w:r w:rsidRPr="002265E4">
        <w:rPr>
          <w:rFonts w:ascii="Times New Roman" w:hAnsi="Times New Roman" w:cs="Times New Roman"/>
        </w:rPr>
        <w:t>(10), 1325-1337.</w:t>
      </w:r>
    </w:p>
    <w:bookmarkEnd w:id="8"/>
    <w:p w14:paraId="5DD2E9C4" w14:textId="77777777" w:rsidR="007F4782" w:rsidRDefault="007F4782" w:rsidP="00007DB3">
      <w:pPr>
        <w:spacing w:after="0" w:line="360" w:lineRule="auto"/>
        <w:ind w:left="624" w:hanging="624"/>
        <w:jc w:val="both"/>
        <w:rPr>
          <w:rFonts w:ascii="Times New Roman" w:hAnsi="Times New Roman" w:cs="Times New Roman"/>
        </w:rPr>
      </w:pPr>
      <w:proofErr w:type="spellStart"/>
      <w:r w:rsidRPr="000D0A8A">
        <w:rPr>
          <w:rFonts w:ascii="Times New Roman" w:hAnsi="Times New Roman" w:cs="Times New Roman"/>
        </w:rPr>
        <w:t>Nwaigwe</w:t>
      </w:r>
      <w:proofErr w:type="spellEnd"/>
      <w:r w:rsidRPr="000D0A8A">
        <w:rPr>
          <w:rFonts w:ascii="Times New Roman" w:hAnsi="Times New Roman" w:cs="Times New Roman"/>
        </w:rPr>
        <w:t xml:space="preserve">, C. C., Ogbonna, C. J., &amp; </w:t>
      </w:r>
      <w:proofErr w:type="spellStart"/>
      <w:r w:rsidRPr="000D0A8A">
        <w:rPr>
          <w:rFonts w:ascii="Times New Roman" w:hAnsi="Times New Roman" w:cs="Times New Roman"/>
        </w:rPr>
        <w:t>Achem</w:t>
      </w:r>
      <w:proofErr w:type="spellEnd"/>
      <w:r w:rsidRPr="000D0A8A">
        <w:rPr>
          <w:rFonts w:ascii="Times New Roman" w:hAnsi="Times New Roman" w:cs="Times New Roman"/>
        </w:rPr>
        <w:t xml:space="preserve">, O. (2023). Statistical </w:t>
      </w:r>
      <w:proofErr w:type="spellStart"/>
      <w:r w:rsidRPr="000D0A8A">
        <w:rPr>
          <w:rFonts w:ascii="Times New Roman" w:hAnsi="Times New Roman" w:cs="Times New Roman"/>
        </w:rPr>
        <w:t>Modeling</w:t>
      </w:r>
      <w:proofErr w:type="spellEnd"/>
      <w:r w:rsidRPr="000D0A8A">
        <w:rPr>
          <w:rFonts w:ascii="Times New Roman" w:hAnsi="Times New Roman" w:cs="Times New Roman"/>
        </w:rPr>
        <w:t xml:space="preserve"> of Rainfall Distribution in Jos, Plateau State, Nigeria. </w:t>
      </w:r>
      <w:r w:rsidRPr="000D0A8A">
        <w:rPr>
          <w:rFonts w:ascii="Times New Roman" w:hAnsi="Times New Roman" w:cs="Times New Roman"/>
          <w:i/>
          <w:iCs/>
        </w:rPr>
        <w:t>Asian Journal of Probability and Statistics</w:t>
      </w:r>
      <w:r w:rsidRPr="000D0A8A">
        <w:rPr>
          <w:rFonts w:ascii="Times New Roman" w:hAnsi="Times New Roman" w:cs="Times New Roman"/>
        </w:rPr>
        <w:t>, </w:t>
      </w:r>
      <w:r w:rsidRPr="000D0A8A">
        <w:rPr>
          <w:rFonts w:ascii="Times New Roman" w:hAnsi="Times New Roman" w:cs="Times New Roman"/>
          <w:i/>
          <w:iCs/>
        </w:rPr>
        <w:t>22</w:t>
      </w:r>
      <w:r w:rsidRPr="000D0A8A">
        <w:rPr>
          <w:rFonts w:ascii="Times New Roman" w:hAnsi="Times New Roman" w:cs="Times New Roman"/>
        </w:rPr>
        <w:t>(1), 46-55.</w:t>
      </w:r>
    </w:p>
    <w:p w14:paraId="7F5EDD70" w14:textId="77777777" w:rsidR="007F4782" w:rsidRDefault="007F4782" w:rsidP="00007DB3">
      <w:pPr>
        <w:spacing w:after="0" w:line="360" w:lineRule="auto"/>
        <w:ind w:left="624" w:hanging="624"/>
        <w:jc w:val="both"/>
        <w:rPr>
          <w:rFonts w:ascii="Times New Roman" w:hAnsi="Times New Roman" w:cs="Times New Roman"/>
        </w:rPr>
      </w:pPr>
      <w:r w:rsidRPr="00641C16">
        <w:rPr>
          <w:rFonts w:ascii="Times New Roman" w:hAnsi="Times New Roman" w:cs="Times New Roman"/>
        </w:rPr>
        <w:t xml:space="preserve">Rag, A., Kumar, M., Kumar, A., </w:t>
      </w:r>
      <w:proofErr w:type="spellStart"/>
      <w:r w:rsidRPr="00641C16">
        <w:rPr>
          <w:rFonts w:ascii="Times New Roman" w:hAnsi="Times New Roman" w:cs="Times New Roman"/>
        </w:rPr>
        <w:t>Khichar</w:t>
      </w:r>
      <w:proofErr w:type="spellEnd"/>
      <w:r w:rsidRPr="00641C16">
        <w:rPr>
          <w:rFonts w:ascii="Times New Roman" w:hAnsi="Times New Roman" w:cs="Times New Roman"/>
        </w:rPr>
        <w:t>, M. L., Shekhar, C., &amp; Jeet, M. (2025). Deciphering rainfall patterns in Haryana, India: a comprehensive analysis of optimal probability distributions. </w:t>
      </w:r>
      <w:r w:rsidRPr="00641C16">
        <w:rPr>
          <w:rFonts w:ascii="Times New Roman" w:hAnsi="Times New Roman" w:cs="Times New Roman"/>
          <w:i/>
          <w:iCs/>
        </w:rPr>
        <w:t>Mausam</w:t>
      </w:r>
      <w:r w:rsidRPr="00641C16">
        <w:rPr>
          <w:rFonts w:ascii="Times New Roman" w:hAnsi="Times New Roman" w:cs="Times New Roman"/>
        </w:rPr>
        <w:t>, </w:t>
      </w:r>
      <w:r w:rsidRPr="00641C16">
        <w:rPr>
          <w:rFonts w:ascii="Times New Roman" w:hAnsi="Times New Roman" w:cs="Times New Roman"/>
          <w:i/>
          <w:iCs/>
        </w:rPr>
        <w:t>76</w:t>
      </w:r>
      <w:r w:rsidRPr="00641C16">
        <w:rPr>
          <w:rFonts w:ascii="Times New Roman" w:hAnsi="Times New Roman" w:cs="Times New Roman"/>
        </w:rPr>
        <w:t>(2), 387-402.</w:t>
      </w:r>
    </w:p>
    <w:p w14:paraId="75621EB3" w14:textId="77777777" w:rsidR="007F4782" w:rsidRDefault="007F4782" w:rsidP="007F4782">
      <w:pPr>
        <w:spacing w:line="360" w:lineRule="auto"/>
        <w:ind w:left="567" w:hanging="567"/>
        <w:jc w:val="both"/>
        <w:rPr>
          <w:rFonts w:ascii="Times New Roman" w:hAnsi="Times New Roman" w:cs="Times New Roman"/>
        </w:rPr>
      </w:pPr>
      <w:proofErr w:type="spellStart"/>
      <w:r w:rsidRPr="007F4782">
        <w:rPr>
          <w:rFonts w:ascii="Times New Roman" w:hAnsi="Times New Roman" w:cs="Times New Roman"/>
        </w:rPr>
        <w:t>Saikranthi</w:t>
      </w:r>
      <w:proofErr w:type="spellEnd"/>
      <w:r w:rsidRPr="007F4782">
        <w:rPr>
          <w:rFonts w:ascii="Times New Roman" w:hAnsi="Times New Roman" w:cs="Times New Roman"/>
        </w:rPr>
        <w:t>, K., Radhakrishna, B., &amp; Rajeevan, M. N. (2024). Sub-daily scale rainfall extremes in India and incongruity between hourly rain gauges data and CMIP6 models. </w:t>
      </w:r>
      <w:proofErr w:type="spellStart"/>
      <w:r w:rsidRPr="007F4782">
        <w:rPr>
          <w:rFonts w:ascii="Times New Roman" w:hAnsi="Times New Roman" w:cs="Times New Roman"/>
          <w:i/>
          <w:iCs/>
        </w:rPr>
        <w:t>npj</w:t>
      </w:r>
      <w:proofErr w:type="spellEnd"/>
      <w:r w:rsidRPr="007F4782">
        <w:rPr>
          <w:rFonts w:ascii="Times New Roman" w:hAnsi="Times New Roman" w:cs="Times New Roman"/>
          <w:i/>
          <w:iCs/>
        </w:rPr>
        <w:t xml:space="preserve"> Climate and Atmospheric Science</w:t>
      </w:r>
      <w:r w:rsidRPr="007F4782">
        <w:rPr>
          <w:rFonts w:ascii="Times New Roman" w:hAnsi="Times New Roman" w:cs="Times New Roman"/>
        </w:rPr>
        <w:t>, </w:t>
      </w:r>
      <w:r w:rsidRPr="007F4782">
        <w:rPr>
          <w:rFonts w:ascii="Times New Roman" w:hAnsi="Times New Roman" w:cs="Times New Roman"/>
          <w:i/>
          <w:iCs/>
        </w:rPr>
        <w:t>7</w:t>
      </w:r>
      <w:r w:rsidRPr="007F4782">
        <w:rPr>
          <w:rFonts w:ascii="Times New Roman" w:hAnsi="Times New Roman" w:cs="Times New Roman"/>
        </w:rPr>
        <w:t>(1), 327.</w:t>
      </w:r>
    </w:p>
    <w:p w14:paraId="5040B389" w14:textId="77777777" w:rsidR="007F4782" w:rsidRPr="00317293" w:rsidRDefault="007F4782"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Schwarz, G. (1978). Estimating the dimension of a model. </w:t>
      </w:r>
      <w:r w:rsidRPr="00317293">
        <w:rPr>
          <w:rFonts w:ascii="Times New Roman" w:hAnsi="Times New Roman" w:cs="Times New Roman"/>
          <w:i/>
          <w:iCs/>
        </w:rPr>
        <w:t>The annals of statistics</w:t>
      </w:r>
      <w:r w:rsidRPr="00317293">
        <w:rPr>
          <w:rFonts w:ascii="Times New Roman" w:hAnsi="Times New Roman" w:cs="Times New Roman"/>
        </w:rPr>
        <w:t>, 461-464.</w:t>
      </w:r>
    </w:p>
    <w:p w14:paraId="5D346802" w14:textId="77777777" w:rsidR="007F4782" w:rsidRDefault="007F4782" w:rsidP="00007DB3">
      <w:pPr>
        <w:spacing w:line="360" w:lineRule="auto"/>
        <w:ind w:left="624" w:hanging="624"/>
        <w:jc w:val="both"/>
        <w:rPr>
          <w:rFonts w:ascii="Times New Roman" w:hAnsi="Times New Roman" w:cs="Times New Roman"/>
        </w:rPr>
      </w:pPr>
      <w:r w:rsidRPr="00FC5714">
        <w:rPr>
          <w:rFonts w:ascii="Times New Roman" w:hAnsi="Times New Roman" w:cs="Times New Roman"/>
        </w:rPr>
        <w:t>Scott,</w:t>
      </w:r>
      <w:r>
        <w:rPr>
          <w:rFonts w:ascii="Times New Roman" w:hAnsi="Times New Roman" w:cs="Times New Roman"/>
        </w:rPr>
        <w:t xml:space="preserve"> </w:t>
      </w:r>
      <w:r w:rsidRPr="00FC5714">
        <w:rPr>
          <w:rFonts w:ascii="Times New Roman" w:hAnsi="Times New Roman" w:cs="Times New Roman"/>
        </w:rPr>
        <w:t>A.</w:t>
      </w:r>
      <w:r>
        <w:rPr>
          <w:rFonts w:ascii="Times New Roman" w:hAnsi="Times New Roman" w:cs="Times New Roman"/>
        </w:rPr>
        <w:t xml:space="preserve"> </w:t>
      </w:r>
      <w:r w:rsidRPr="00FC5714">
        <w:rPr>
          <w:rFonts w:ascii="Times New Roman" w:hAnsi="Times New Roman" w:cs="Times New Roman"/>
        </w:rPr>
        <w:t>C.</w:t>
      </w:r>
      <w:r>
        <w:rPr>
          <w:rFonts w:ascii="Times New Roman" w:hAnsi="Times New Roman" w:cs="Times New Roman"/>
        </w:rPr>
        <w:t>, &amp;</w:t>
      </w:r>
      <w:r w:rsidRPr="00FC5714">
        <w:rPr>
          <w:rFonts w:ascii="Times New Roman" w:hAnsi="Times New Roman" w:cs="Times New Roman"/>
        </w:rPr>
        <w:t xml:space="preserve"> Divakar</w:t>
      </w:r>
      <w:r>
        <w:rPr>
          <w:rFonts w:ascii="Times New Roman" w:hAnsi="Times New Roman" w:cs="Times New Roman"/>
        </w:rPr>
        <w:t xml:space="preserve">, (2024). </w:t>
      </w:r>
      <w:r w:rsidRPr="00CF6DAF">
        <w:rPr>
          <w:rFonts w:ascii="Times New Roman" w:hAnsi="Times New Roman" w:cs="Times New Roman"/>
        </w:rPr>
        <w:t xml:space="preserve">Ecology and agricultural pattern: a geographical study of </w:t>
      </w:r>
      <w:proofErr w:type="spellStart"/>
      <w:r w:rsidRPr="00CF6DAF">
        <w:rPr>
          <w:rFonts w:ascii="Times New Roman" w:hAnsi="Times New Roman" w:cs="Times New Roman"/>
        </w:rPr>
        <w:t>bundelkhnad</w:t>
      </w:r>
      <w:proofErr w:type="spellEnd"/>
      <w:r w:rsidRPr="00CF6DAF">
        <w:rPr>
          <w:rFonts w:ascii="Times New Roman" w:hAnsi="Times New Roman" w:cs="Times New Roman"/>
        </w:rPr>
        <w:t xml:space="preserve"> region</w:t>
      </w:r>
      <w:r>
        <w:rPr>
          <w:rFonts w:ascii="Times New Roman" w:hAnsi="Times New Roman" w:cs="Times New Roman"/>
        </w:rPr>
        <w:t xml:space="preserve">. </w:t>
      </w:r>
      <w:r w:rsidRPr="00FC5714">
        <w:rPr>
          <w:rFonts w:ascii="Times New Roman" w:hAnsi="Times New Roman" w:cs="Times New Roman"/>
          <w:i/>
          <w:iCs/>
        </w:rPr>
        <w:t>The International Journal of Engineering Research</w:t>
      </w:r>
      <w:r>
        <w:rPr>
          <w:rFonts w:ascii="Times New Roman" w:hAnsi="Times New Roman" w:cs="Times New Roman"/>
        </w:rPr>
        <w:t>, 11(</w:t>
      </w:r>
      <w:r w:rsidRPr="00FC5714">
        <w:rPr>
          <w:rFonts w:ascii="Times New Roman" w:hAnsi="Times New Roman" w:cs="Times New Roman"/>
          <w:i/>
          <w:iCs/>
        </w:rPr>
        <w:t>1</w:t>
      </w:r>
      <w:r>
        <w:rPr>
          <w:rFonts w:ascii="Times New Roman" w:hAnsi="Times New Roman" w:cs="Times New Roman"/>
        </w:rPr>
        <w:t>), 294-303.</w:t>
      </w:r>
    </w:p>
    <w:p w14:paraId="3E86FB61" w14:textId="77777777" w:rsidR="007F4782" w:rsidRDefault="007F4782" w:rsidP="00007DB3">
      <w:pPr>
        <w:spacing w:after="0" w:line="360" w:lineRule="auto"/>
        <w:ind w:left="624" w:hanging="624"/>
        <w:jc w:val="both"/>
        <w:rPr>
          <w:rFonts w:ascii="Times New Roman" w:hAnsi="Times New Roman" w:cs="Times New Roman"/>
        </w:rPr>
      </w:pPr>
      <w:r w:rsidRPr="00496DD2">
        <w:rPr>
          <w:rFonts w:ascii="Times New Roman" w:hAnsi="Times New Roman" w:cs="Times New Roman"/>
        </w:rPr>
        <w:t>Sharma, M. A., &amp; Singh, J. B. (2010). Use of probability distribution in rainfall analysis. </w:t>
      </w:r>
      <w:r w:rsidRPr="00496DD2">
        <w:rPr>
          <w:rFonts w:ascii="Times New Roman" w:hAnsi="Times New Roman" w:cs="Times New Roman"/>
          <w:i/>
          <w:iCs/>
        </w:rPr>
        <w:t>New York Science Journal</w:t>
      </w:r>
      <w:r w:rsidRPr="00496DD2">
        <w:rPr>
          <w:rFonts w:ascii="Times New Roman" w:hAnsi="Times New Roman" w:cs="Times New Roman"/>
        </w:rPr>
        <w:t>, </w:t>
      </w:r>
      <w:r w:rsidRPr="00496DD2">
        <w:rPr>
          <w:rFonts w:ascii="Times New Roman" w:hAnsi="Times New Roman" w:cs="Times New Roman"/>
          <w:i/>
          <w:iCs/>
        </w:rPr>
        <w:t>3</w:t>
      </w:r>
      <w:r w:rsidRPr="00496DD2">
        <w:rPr>
          <w:rFonts w:ascii="Times New Roman" w:hAnsi="Times New Roman" w:cs="Times New Roman"/>
        </w:rPr>
        <w:t>(9), 40-49.</w:t>
      </w:r>
    </w:p>
    <w:p w14:paraId="5B668C3B" w14:textId="77777777" w:rsidR="007F4782" w:rsidRDefault="007F4782" w:rsidP="007F4782">
      <w:pPr>
        <w:spacing w:line="360" w:lineRule="auto"/>
        <w:ind w:left="567" w:hanging="567"/>
        <w:jc w:val="both"/>
        <w:rPr>
          <w:rFonts w:ascii="Times New Roman" w:hAnsi="Times New Roman" w:cs="Times New Roman"/>
        </w:rPr>
      </w:pPr>
      <w:proofErr w:type="spellStart"/>
      <w:r w:rsidRPr="007F4782">
        <w:rPr>
          <w:rFonts w:ascii="Times New Roman" w:hAnsi="Times New Roman" w:cs="Times New Roman"/>
        </w:rPr>
        <w:t>Varikoden</w:t>
      </w:r>
      <w:proofErr w:type="spellEnd"/>
      <w:r w:rsidRPr="007F4782">
        <w:rPr>
          <w:rFonts w:ascii="Times New Roman" w:hAnsi="Times New Roman" w:cs="Times New Roman"/>
        </w:rPr>
        <w:t>, H., George, C., Ancy, P., &amp; Babu, C. A. (2025). A comprehensive review on the recent changes in Indian summer monsoon rainfall and its relations with global climate drivers based on the CMIP6 simulations. </w:t>
      </w:r>
      <w:r w:rsidRPr="007F4782">
        <w:rPr>
          <w:rFonts w:ascii="Times New Roman" w:hAnsi="Times New Roman" w:cs="Times New Roman"/>
          <w:i/>
          <w:iCs/>
        </w:rPr>
        <w:t>Atmospheric Research</w:t>
      </w:r>
      <w:r w:rsidRPr="007F4782">
        <w:rPr>
          <w:rFonts w:ascii="Times New Roman" w:hAnsi="Times New Roman" w:cs="Times New Roman"/>
        </w:rPr>
        <w:t>, 108302.</w:t>
      </w:r>
    </w:p>
    <w:p w14:paraId="3F8E5602" w14:textId="77777777" w:rsidR="00007DB3" w:rsidRDefault="00007DB3" w:rsidP="00B51E77">
      <w:pPr>
        <w:spacing w:after="0" w:line="360" w:lineRule="auto"/>
        <w:ind w:left="567" w:hanging="567"/>
        <w:jc w:val="both"/>
        <w:rPr>
          <w:rFonts w:ascii="Times New Roman" w:hAnsi="Times New Roman" w:cs="Times New Roman"/>
        </w:rPr>
      </w:pPr>
    </w:p>
    <w:sectPr w:rsidR="00007DB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9C1E9" w14:textId="77777777" w:rsidR="00A5173A" w:rsidRDefault="00A5173A" w:rsidP="00386FA0">
      <w:pPr>
        <w:spacing w:after="0" w:line="240" w:lineRule="auto"/>
      </w:pPr>
      <w:r>
        <w:separator/>
      </w:r>
    </w:p>
  </w:endnote>
  <w:endnote w:type="continuationSeparator" w:id="0">
    <w:p w14:paraId="268F8D6C" w14:textId="77777777" w:rsidR="00A5173A" w:rsidRDefault="00A5173A" w:rsidP="0038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8304" w14:textId="77777777" w:rsidR="00386FA0" w:rsidRDefault="00386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ADB3" w14:textId="77777777" w:rsidR="00386FA0" w:rsidRDefault="00386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7A26" w14:textId="77777777" w:rsidR="00386FA0" w:rsidRDefault="00386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8D9C8" w14:textId="77777777" w:rsidR="00A5173A" w:rsidRDefault="00A5173A" w:rsidP="00386FA0">
      <w:pPr>
        <w:spacing w:after="0" w:line="240" w:lineRule="auto"/>
      </w:pPr>
      <w:r>
        <w:separator/>
      </w:r>
    </w:p>
  </w:footnote>
  <w:footnote w:type="continuationSeparator" w:id="0">
    <w:p w14:paraId="0CC09235" w14:textId="77777777" w:rsidR="00A5173A" w:rsidRDefault="00A5173A" w:rsidP="00386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4BCF" w14:textId="0F25ED28" w:rsidR="00386FA0" w:rsidRDefault="00A5173A">
    <w:pPr>
      <w:pStyle w:val="Header"/>
    </w:pPr>
    <w:r>
      <w:rPr>
        <w:noProof/>
      </w:rPr>
      <w:pict w14:anchorId="77FF1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7688" w14:textId="7B8C677B" w:rsidR="00386FA0" w:rsidRDefault="00A5173A">
    <w:pPr>
      <w:pStyle w:val="Header"/>
    </w:pPr>
    <w:r>
      <w:rPr>
        <w:noProof/>
      </w:rPr>
      <w:pict w14:anchorId="6D51F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5C7C4" w14:textId="60D4B0E6" w:rsidR="00386FA0" w:rsidRDefault="00A5173A">
    <w:pPr>
      <w:pStyle w:val="Header"/>
    </w:pPr>
    <w:r>
      <w:rPr>
        <w:noProof/>
      </w:rPr>
      <w:pict w14:anchorId="1B8F3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50423"/>
    <w:multiLevelType w:val="hybridMultilevel"/>
    <w:tmpl w:val="00AE6E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435CCB"/>
    <w:multiLevelType w:val="multilevel"/>
    <w:tmpl w:val="2AE2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B389D"/>
    <w:multiLevelType w:val="hybridMultilevel"/>
    <w:tmpl w:val="E2C8AC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860F50"/>
    <w:multiLevelType w:val="multilevel"/>
    <w:tmpl w:val="28C0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4920E2"/>
    <w:multiLevelType w:val="multilevel"/>
    <w:tmpl w:val="8258E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6D74D1"/>
    <w:multiLevelType w:val="multilevel"/>
    <w:tmpl w:val="7D6A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E5835"/>
    <w:multiLevelType w:val="multilevel"/>
    <w:tmpl w:val="64D47A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6669F9"/>
    <w:multiLevelType w:val="hybridMultilevel"/>
    <w:tmpl w:val="E934FC3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8782E54"/>
    <w:multiLevelType w:val="multilevel"/>
    <w:tmpl w:val="19AC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FF2A7F"/>
    <w:multiLevelType w:val="hybridMultilevel"/>
    <w:tmpl w:val="B4B64FB6"/>
    <w:lvl w:ilvl="0" w:tplc="A09CFCD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4DA2F8E"/>
    <w:multiLevelType w:val="hybridMultilevel"/>
    <w:tmpl w:val="2E24A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E90FB7"/>
    <w:multiLevelType w:val="multilevel"/>
    <w:tmpl w:val="2956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5"/>
  </w:num>
  <w:num w:numId="4">
    <w:abstractNumId w:val="11"/>
  </w:num>
  <w:num w:numId="5">
    <w:abstractNumId w:val="6"/>
  </w:num>
  <w:num w:numId="6">
    <w:abstractNumId w:val="9"/>
  </w:num>
  <w:num w:numId="7">
    <w:abstractNumId w:val="4"/>
  </w:num>
  <w:num w:numId="8">
    <w:abstractNumId w:val="7"/>
  </w:num>
  <w:num w:numId="9">
    <w:abstractNumId w:val="2"/>
  </w:num>
  <w:num w:numId="10">
    <w:abstractNumId w:val="0"/>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D2"/>
    <w:rsid w:val="00007DB3"/>
    <w:rsid w:val="000D0A8A"/>
    <w:rsid w:val="00132E43"/>
    <w:rsid w:val="00135A51"/>
    <w:rsid w:val="001809C4"/>
    <w:rsid w:val="002265E4"/>
    <w:rsid w:val="00226BA9"/>
    <w:rsid w:val="002372BE"/>
    <w:rsid w:val="00335AE3"/>
    <w:rsid w:val="00386FA0"/>
    <w:rsid w:val="003A1AC7"/>
    <w:rsid w:val="003E02B9"/>
    <w:rsid w:val="00410C9C"/>
    <w:rsid w:val="00496DD2"/>
    <w:rsid w:val="004A5C17"/>
    <w:rsid w:val="00533332"/>
    <w:rsid w:val="0059008F"/>
    <w:rsid w:val="005D2614"/>
    <w:rsid w:val="00641C16"/>
    <w:rsid w:val="0069064E"/>
    <w:rsid w:val="006D09D2"/>
    <w:rsid w:val="007538B7"/>
    <w:rsid w:val="0078798B"/>
    <w:rsid w:val="00797F43"/>
    <w:rsid w:val="007D5466"/>
    <w:rsid w:val="007F10AC"/>
    <w:rsid w:val="007F4782"/>
    <w:rsid w:val="00944CBA"/>
    <w:rsid w:val="0095789C"/>
    <w:rsid w:val="009801C1"/>
    <w:rsid w:val="00A46313"/>
    <w:rsid w:val="00A5173A"/>
    <w:rsid w:val="00A85A5D"/>
    <w:rsid w:val="00AB0953"/>
    <w:rsid w:val="00AD20C9"/>
    <w:rsid w:val="00B51E77"/>
    <w:rsid w:val="00CC66FE"/>
    <w:rsid w:val="00D6310F"/>
    <w:rsid w:val="00DA4217"/>
    <w:rsid w:val="00E07CF6"/>
    <w:rsid w:val="00EB077A"/>
    <w:rsid w:val="00ED45A1"/>
    <w:rsid w:val="00F02BBF"/>
    <w:rsid w:val="00F33CED"/>
    <w:rsid w:val="00F9716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89C5E6"/>
  <w15:chartTrackingRefBased/>
  <w15:docId w15:val="{FD06D929-9A44-416B-9C8D-7A6426D4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DD2"/>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96DD2"/>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96DD2"/>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96D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6D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6D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D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D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D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DD2"/>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96DD2"/>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96DD2"/>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96D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6D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6D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D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D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DD2"/>
    <w:rPr>
      <w:rFonts w:eastAsiaTheme="majorEastAsia" w:cstheme="majorBidi"/>
      <w:color w:val="272727" w:themeColor="text1" w:themeTint="D8"/>
    </w:rPr>
  </w:style>
  <w:style w:type="paragraph" w:styleId="Title">
    <w:name w:val="Title"/>
    <w:basedOn w:val="Normal"/>
    <w:next w:val="Normal"/>
    <w:link w:val="TitleChar"/>
    <w:uiPriority w:val="10"/>
    <w:qFormat/>
    <w:rsid w:val="00496DD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96DD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96DD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96DD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96DD2"/>
    <w:pPr>
      <w:spacing w:before="160"/>
      <w:jc w:val="center"/>
    </w:pPr>
    <w:rPr>
      <w:i/>
      <w:iCs/>
      <w:color w:val="404040" w:themeColor="text1" w:themeTint="BF"/>
    </w:rPr>
  </w:style>
  <w:style w:type="character" w:customStyle="1" w:styleId="QuoteChar">
    <w:name w:val="Quote Char"/>
    <w:basedOn w:val="DefaultParagraphFont"/>
    <w:link w:val="Quote"/>
    <w:uiPriority w:val="29"/>
    <w:rsid w:val="00496DD2"/>
    <w:rPr>
      <w:i/>
      <w:iCs/>
      <w:color w:val="404040" w:themeColor="text1" w:themeTint="BF"/>
    </w:rPr>
  </w:style>
  <w:style w:type="paragraph" w:styleId="ListParagraph">
    <w:name w:val="List Paragraph"/>
    <w:basedOn w:val="Normal"/>
    <w:uiPriority w:val="34"/>
    <w:qFormat/>
    <w:rsid w:val="00496DD2"/>
    <w:pPr>
      <w:ind w:left="720"/>
      <w:contextualSpacing/>
    </w:pPr>
  </w:style>
  <w:style w:type="character" w:styleId="IntenseEmphasis">
    <w:name w:val="Intense Emphasis"/>
    <w:basedOn w:val="DefaultParagraphFont"/>
    <w:uiPriority w:val="21"/>
    <w:qFormat/>
    <w:rsid w:val="00496DD2"/>
    <w:rPr>
      <w:i/>
      <w:iCs/>
      <w:color w:val="2F5496" w:themeColor="accent1" w:themeShade="BF"/>
    </w:rPr>
  </w:style>
  <w:style w:type="paragraph" w:styleId="IntenseQuote">
    <w:name w:val="Intense Quote"/>
    <w:basedOn w:val="Normal"/>
    <w:next w:val="Normal"/>
    <w:link w:val="IntenseQuoteChar"/>
    <w:uiPriority w:val="30"/>
    <w:qFormat/>
    <w:rsid w:val="00496D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6DD2"/>
    <w:rPr>
      <w:i/>
      <w:iCs/>
      <w:color w:val="2F5496" w:themeColor="accent1" w:themeShade="BF"/>
    </w:rPr>
  </w:style>
  <w:style w:type="character" w:styleId="IntenseReference">
    <w:name w:val="Intense Reference"/>
    <w:basedOn w:val="DefaultParagraphFont"/>
    <w:uiPriority w:val="32"/>
    <w:qFormat/>
    <w:rsid w:val="00496DD2"/>
    <w:rPr>
      <w:b/>
      <w:bCs/>
      <w:smallCaps/>
      <w:color w:val="2F5496" w:themeColor="accent1" w:themeShade="BF"/>
      <w:spacing w:val="5"/>
    </w:rPr>
  </w:style>
  <w:style w:type="character" w:styleId="Hyperlink">
    <w:name w:val="Hyperlink"/>
    <w:basedOn w:val="DefaultParagraphFont"/>
    <w:uiPriority w:val="99"/>
    <w:unhideWhenUsed/>
    <w:rsid w:val="005D2614"/>
    <w:rPr>
      <w:color w:val="0563C1" w:themeColor="hyperlink"/>
      <w:u w:val="single"/>
    </w:rPr>
  </w:style>
  <w:style w:type="character" w:styleId="UnresolvedMention">
    <w:name w:val="Unresolved Mention"/>
    <w:basedOn w:val="DefaultParagraphFont"/>
    <w:uiPriority w:val="99"/>
    <w:semiHidden/>
    <w:unhideWhenUsed/>
    <w:rsid w:val="005D2614"/>
    <w:rPr>
      <w:color w:val="605E5C"/>
      <w:shd w:val="clear" w:color="auto" w:fill="E1DFDD"/>
    </w:rPr>
  </w:style>
  <w:style w:type="table" w:styleId="TableGrid">
    <w:name w:val="Table Grid"/>
    <w:basedOn w:val="TableNormal"/>
    <w:uiPriority w:val="39"/>
    <w:rsid w:val="00DA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217"/>
    <w:rPr>
      <w:b/>
      <w:bCs/>
    </w:rPr>
  </w:style>
  <w:style w:type="paragraph" w:styleId="Header">
    <w:name w:val="header"/>
    <w:basedOn w:val="Normal"/>
    <w:link w:val="HeaderChar"/>
    <w:uiPriority w:val="99"/>
    <w:unhideWhenUsed/>
    <w:rsid w:val="00386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FA0"/>
  </w:style>
  <w:style w:type="paragraph" w:styleId="Footer">
    <w:name w:val="footer"/>
    <w:basedOn w:val="Normal"/>
    <w:link w:val="FooterChar"/>
    <w:uiPriority w:val="99"/>
    <w:unhideWhenUsed/>
    <w:rsid w:val="00386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69582">
      <w:bodyDiv w:val="1"/>
      <w:marLeft w:val="0"/>
      <w:marRight w:val="0"/>
      <w:marTop w:val="0"/>
      <w:marBottom w:val="0"/>
      <w:divBdr>
        <w:top w:val="none" w:sz="0" w:space="0" w:color="auto"/>
        <w:left w:val="none" w:sz="0" w:space="0" w:color="auto"/>
        <w:bottom w:val="none" w:sz="0" w:space="0" w:color="auto"/>
        <w:right w:val="none" w:sz="0" w:space="0" w:color="auto"/>
      </w:divBdr>
    </w:div>
    <w:div w:id="504563826">
      <w:bodyDiv w:val="1"/>
      <w:marLeft w:val="0"/>
      <w:marRight w:val="0"/>
      <w:marTop w:val="0"/>
      <w:marBottom w:val="0"/>
      <w:divBdr>
        <w:top w:val="none" w:sz="0" w:space="0" w:color="auto"/>
        <w:left w:val="none" w:sz="0" w:space="0" w:color="auto"/>
        <w:bottom w:val="none" w:sz="0" w:space="0" w:color="auto"/>
        <w:right w:val="none" w:sz="0" w:space="0" w:color="auto"/>
      </w:divBdr>
    </w:div>
    <w:div w:id="681400170">
      <w:bodyDiv w:val="1"/>
      <w:marLeft w:val="0"/>
      <w:marRight w:val="0"/>
      <w:marTop w:val="0"/>
      <w:marBottom w:val="0"/>
      <w:divBdr>
        <w:top w:val="none" w:sz="0" w:space="0" w:color="auto"/>
        <w:left w:val="none" w:sz="0" w:space="0" w:color="auto"/>
        <w:bottom w:val="none" w:sz="0" w:space="0" w:color="auto"/>
        <w:right w:val="none" w:sz="0" w:space="0" w:color="auto"/>
      </w:divBdr>
    </w:div>
    <w:div w:id="799568523">
      <w:bodyDiv w:val="1"/>
      <w:marLeft w:val="0"/>
      <w:marRight w:val="0"/>
      <w:marTop w:val="0"/>
      <w:marBottom w:val="0"/>
      <w:divBdr>
        <w:top w:val="none" w:sz="0" w:space="0" w:color="auto"/>
        <w:left w:val="none" w:sz="0" w:space="0" w:color="auto"/>
        <w:bottom w:val="none" w:sz="0" w:space="0" w:color="auto"/>
        <w:right w:val="none" w:sz="0" w:space="0" w:color="auto"/>
      </w:divBdr>
    </w:div>
    <w:div w:id="1143548525">
      <w:bodyDiv w:val="1"/>
      <w:marLeft w:val="0"/>
      <w:marRight w:val="0"/>
      <w:marTop w:val="0"/>
      <w:marBottom w:val="0"/>
      <w:divBdr>
        <w:top w:val="none" w:sz="0" w:space="0" w:color="auto"/>
        <w:left w:val="none" w:sz="0" w:space="0" w:color="auto"/>
        <w:bottom w:val="none" w:sz="0" w:space="0" w:color="auto"/>
        <w:right w:val="none" w:sz="0" w:space="0" w:color="auto"/>
      </w:divBdr>
    </w:div>
    <w:div w:id="1236816737">
      <w:bodyDiv w:val="1"/>
      <w:marLeft w:val="0"/>
      <w:marRight w:val="0"/>
      <w:marTop w:val="0"/>
      <w:marBottom w:val="0"/>
      <w:divBdr>
        <w:top w:val="none" w:sz="0" w:space="0" w:color="auto"/>
        <w:left w:val="none" w:sz="0" w:space="0" w:color="auto"/>
        <w:bottom w:val="none" w:sz="0" w:space="0" w:color="auto"/>
        <w:right w:val="none" w:sz="0" w:space="0" w:color="auto"/>
      </w:divBdr>
    </w:div>
    <w:div w:id="1416970513">
      <w:bodyDiv w:val="1"/>
      <w:marLeft w:val="0"/>
      <w:marRight w:val="0"/>
      <w:marTop w:val="0"/>
      <w:marBottom w:val="0"/>
      <w:divBdr>
        <w:top w:val="none" w:sz="0" w:space="0" w:color="auto"/>
        <w:left w:val="none" w:sz="0" w:space="0" w:color="auto"/>
        <w:bottom w:val="none" w:sz="0" w:space="0" w:color="auto"/>
        <w:right w:val="none" w:sz="0" w:space="0" w:color="auto"/>
      </w:divBdr>
    </w:div>
    <w:div w:id="1687097195">
      <w:bodyDiv w:val="1"/>
      <w:marLeft w:val="0"/>
      <w:marRight w:val="0"/>
      <w:marTop w:val="0"/>
      <w:marBottom w:val="0"/>
      <w:divBdr>
        <w:top w:val="none" w:sz="0" w:space="0" w:color="auto"/>
        <w:left w:val="none" w:sz="0" w:space="0" w:color="auto"/>
        <w:bottom w:val="none" w:sz="0" w:space="0" w:color="auto"/>
        <w:right w:val="none" w:sz="0" w:space="0" w:color="auto"/>
      </w:divBdr>
    </w:div>
    <w:div w:id="1961455273">
      <w:bodyDiv w:val="1"/>
      <w:marLeft w:val="0"/>
      <w:marRight w:val="0"/>
      <w:marTop w:val="0"/>
      <w:marBottom w:val="0"/>
      <w:divBdr>
        <w:top w:val="none" w:sz="0" w:space="0" w:color="auto"/>
        <w:left w:val="none" w:sz="0" w:space="0" w:color="auto"/>
        <w:bottom w:val="none" w:sz="0" w:space="0" w:color="auto"/>
        <w:right w:val="none" w:sz="0" w:space="0" w:color="auto"/>
      </w:divBdr>
    </w:div>
    <w:div w:id="2003894793">
      <w:bodyDiv w:val="1"/>
      <w:marLeft w:val="0"/>
      <w:marRight w:val="0"/>
      <w:marTop w:val="0"/>
      <w:marBottom w:val="0"/>
      <w:divBdr>
        <w:top w:val="none" w:sz="0" w:space="0" w:color="auto"/>
        <w:left w:val="none" w:sz="0" w:space="0" w:color="auto"/>
        <w:bottom w:val="none" w:sz="0" w:space="0" w:color="auto"/>
        <w:right w:val="none" w:sz="0" w:space="0" w:color="auto"/>
      </w:divBdr>
      <w:divsChild>
        <w:div w:id="973294086">
          <w:marLeft w:val="-300"/>
          <w:marRight w:val="0"/>
          <w:marTop w:val="0"/>
          <w:marBottom w:val="150"/>
          <w:divBdr>
            <w:top w:val="none" w:sz="0" w:space="0" w:color="auto"/>
            <w:left w:val="none" w:sz="0" w:space="0" w:color="auto"/>
            <w:bottom w:val="none" w:sz="0" w:space="0" w:color="auto"/>
            <w:right w:val="none" w:sz="0" w:space="0" w:color="auto"/>
          </w:divBdr>
          <w:divsChild>
            <w:div w:id="161510236">
              <w:marLeft w:val="0"/>
              <w:marRight w:val="0"/>
              <w:marTop w:val="0"/>
              <w:marBottom w:val="0"/>
              <w:divBdr>
                <w:top w:val="none" w:sz="0" w:space="0" w:color="auto"/>
                <w:left w:val="none" w:sz="0" w:space="0" w:color="auto"/>
                <w:bottom w:val="none" w:sz="0" w:space="0" w:color="auto"/>
                <w:right w:val="none" w:sz="0" w:space="0" w:color="auto"/>
              </w:divBdr>
              <w:divsChild>
                <w:div w:id="473379066">
                  <w:marLeft w:val="0"/>
                  <w:marRight w:val="0"/>
                  <w:marTop w:val="0"/>
                  <w:marBottom w:val="0"/>
                  <w:divBdr>
                    <w:top w:val="none" w:sz="0" w:space="0" w:color="auto"/>
                    <w:left w:val="none" w:sz="0" w:space="0" w:color="auto"/>
                    <w:bottom w:val="none" w:sz="0" w:space="0" w:color="auto"/>
                    <w:right w:val="none" w:sz="0" w:space="0" w:color="auto"/>
                  </w:divBdr>
                  <w:divsChild>
                    <w:div w:id="1265697346">
                      <w:marLeft w:val="0"/>
                      <w:marRight w:val="0"/>
                      <w:marTop w:val="0"/>
                      <w:marBottom w:val="0"/>
                      <w:divBdr>
                        <w:top w:val="none" w:sz="0" w:space="0" w:color="auto"/>
                        <w:left w:val="none" w:sz="0" w:space="0" w:color="auto"/>
                        <w:bottom w:val="none" w:sz="0" w:space="0" w:color="auto"/>
                        <w:right w:val="none" w:sz="0" w:space="0" w:color="auto"/>
                      </w:divBdr>
                      <w:divsChild>
                        <w:div w:id="1110054799">
                          <w:marLeft w:val="-150"/>
                          <w:marRight w:val="0"/>
                          <w:marTop w:val="0"/>
                          <w:marBottom w:val="0"/>
                          <w:divBdr>
                            <w:top w:val="none" w:sz="0" w:space="0" w:color="auto"/>
                            <w:left w:val="none" w:sz="0" w:space="0" w:color="auto"/>
                            <w:bottom w:val="none" w:sz="0" w:space="0" w:color="auto"/>
                            <w:right w:val="none" w:sz="0" w:space="0" w:color="auto"/>
                          </w:divBdr>
                          <w:divsChild>
                            <w:div w:id="1468081520">
                              <w:marLeft w:val="0"/>
                              <w:marRight w:val="0"/>
                              <w:marTop w:val="0"/>
                              <w:marBottom w:val="0"/>
                              <w:divBdr>
                                <w:top w:val="none" w:sz="0" w:space="0" w:color="auto"/>
                                <w:left w:val="none" w:sz="0" w:space="0" w:color="auto"/>
                                <w:bottom w:val="none" w:sz="0" w:space="0" w:color="auto"/>
                                <w:right w:val="none" w:sz="0" w:space="0" w:color="auto"/>
                              </w:divBdr>
                              <w:divsChild>
                                <w:div w:id="1258635421">
                                  <w:marLeft w:val="0"/>
                                  <w:marRight w:val="0"/>
                                  <w:marTop w:val="0"/>
                                  <w:marBottom w:val="0"/>
                                  <w:divBdr>
                                    <w:top w:val="none" w:sz="0" w:space="0" w:color="auto"/>
                                    <w:left w:val="none" w:sz="0" w:space="0" w:color="auto"/>
                                    <w:bottom w:val="none" w:sz="0" w:space="0" w:color="auto"/>
                                    <w:right w:val="none" w:sz="0" w:space="0" w:color="auto"/>
                                  </w:divBdr>
                                  <w:divsChild>
                                    <w:div w:id="910310379">
                                      <w:marLeft w:val="0"/>
                                      <w:marRight w:val="0"/>
                                      <w:marTop w:val="0"/>
                                      <w:marBottom w:val="0"/>
                                      <w:divBdr>
                                        <w:top w:val="none" w:sz="0" w:space="0" w:color="auto"/>
                                        <w:left w:val="none" w:sz="0" w:space="0" w:color="auto"/>
                                        <w:bottom w:val="none" w:sz="0" w:space="0" w:color="auto"/>
                                        <w:right w:val="none" w:sz="0" w:space="0" w:color="auto"/>
                                      </w:divBdr>
                                      <w:divsChild>
                                        <w:div w:id="1500734576">
                                          <w:marLeft w:val="0"/>
                                          <w:marRight w:val="0"/>
                                          <w:marTop w:val="0"/>
                                          <w:marBottom w:val="0"/>
                                          <w:divBdr>
                                            <w:top w:val="none" w:sz="0" w:space="0" w:color="auto"/>
                                            <w:left w:val="none" w:sz="0" w:space="0" w:color="auto"/>
                                            <w:bottom w:val="none" w:sz="0" w:space="0" w:color="auto"/>
                                            <w:right w:val="none" w:sz="0" w:space="0" w:color="auto"/>
                                          </w:divBdr>
                                          <w:divsChild>
                                            <w:div w:id="575477036">
                                              <w:marLeft w:val="0"/>
                                              <w:marRight w:val="0"/>
                                              <w:marTop w:val="0"/>
                                              <w:marBottom w:val="0"/>
                                              <w:divBdr>
                                                <w:top w:val="none" w:sz="0" w:space="0" w:color="auto"/>
                                                <w:left w:val="none" w:sz="0" w:space="0" w:color="auto"/>
                                                <w:bottom w:val="none" w:sz="0" w:space="0" w:color="auto"/>
                                                <w:right w:val="none" w:sz="0" w:space="0" w:color="auto"/>
                                              </w:divBdr>
                                              <w:divsChild>
                                                <w:div w:id="13559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131129">
      <w:bodyDiv w:val="1"/>
      <w:marLeft w:val="0"/>
      <w:marRight w:val="0"/>
      <w:marTop w:val="0"/>
      <w:marBottom w:val="0"/>
      <w:divBdr>
        <w:top w:val="none" w:sz="0" w:space="0" w:color="auto"/>
        <w:left w:val="none" w:sz="0" w:space="0" w:color="auto"/>
        <w:bottom w:val="none" w:sz="0" w:space="0" w:color="auto"/>
        <w:right w:val="none" w:sz="0" w:space="0" w:color="auto"/>
      </w:divBdr>
      <w:divsChild>
        <w:div w:id="1934972879">
          <w:marLeft w:val="-300"/>
          <w:marRight w:val="0"/>
          <w:marTop w:val="0"/>
          <w:marBottom w:val="150"/>
          <w:divBdr>
            <w:top w:val="none" w:sz="0" w:space="0" w:color="auto"/>
            <w:left w:val="none" w:sz="0" w:space="0" w:color="auto"/>
            <w:bottom w:val="none" w:sz="0" w:space="0" w:color="auto"/>
            <w:right w:val="none" w:sz="0" w:space="0" w:color="auto"/>
          </w:divBdr>
          <w:divsChild>
            <w:div w:id="609435632">
              <w:marLeft w:val="0"/>
              <w:marRight w:val="0"/>
              <w:marTop w:val="0"/>
              <w:marBottom w:val="0"/>
              <w:divBdr>
                <w:top w:val="none" w:sz="0" w:space="0" w:color="auto"/>
                <w:left w:val="none" w:sz="0" w:space="0" w:color="auto"/>
                <w:bottom w:val="none" w:sz="0" w:space="0" w:color="auto"/>
                <w:right w:val="none" w:sz="0" w:space="0" w:color="auto"/>
              </w:divBdr>
              <w:divsChild>
                <w:div w:id="1813134114">
                  <w:marLeft w:val="0"/>
                  <w:marRight w:val="0"/>
                  <w:marTop w:val="0"/>
                  <w:marBottom w:val="0"/>
                  <w:divBdr>
                    <w:top w:val="none" w:sz="0" w:space="0" w:color="auto"/>
                    <w:left w:val="none" w:sz="0" w:space="0" w:color="auto"/>
                    <w:bottom w:val="none" w:sz="0" w:space="0" w:color="auto"/>
                    <w:right w:val="none" w:sz="0" w:space="0" w:color="auto"/>
                  </w:divBdr>
                  <w:divsChild>
                    <w:div w:id="514349639">
                      <w:marLeft w:val="0"/>
                      <w:marRight w:val="0"/>
                      <w:marTop w:val="0"/>
                      <w:marBottom w:val="0"/>
                      <w:divBdr>
                        <w:top w:val="none" w:sz="0" w:space="0" w:color="auto"/>
                        <w:left w:val="none" w:sz="0" w:space="0" w:color="auto"/>
                        <w:bottom w:val="none" w:sz="0" w:space="0" w:color="auto"/>
                        <w:right w:val="none" w:sz="0" w:space="0" w:color="auto"/>
                      </w:divBdr>
                      <w:divsChild>
                        <w:div w:id="502357937">
                          <w:marLeft w:val="-150"/>
                          <w:marRight w:val="0"/>
                          <w:marTop w:val="0"/>
                          <w:marBottom w:val="0"/>
                          <w:divBdr>
                            <w:top w:val="none" w:sz="0" w:space="0" w:color="auto"/>
                            <w:left w:val="none" w:sz="0" w:space="0" w:color="auto"/>
                            <w:bottom w:val="none" w:sz="0" w:space="0" w:color="auto"/>
                            <w:right w:val="none" w:sz="0" w:space="0" w:color="auto"/>
                          </w:divBdr>
                          <w:divsChild>
                            <w:div w:id="1818109678">
                              <w:marLeft w:val="0"/>
                              <w:marRight w:val="0"/>
                              <w:marTop w:val="0"/>
                              <w:marBottom w:val="0"/>
                              <w:divBdr>
                                <w:top w:val="none" w:sz="0" w:space="0" w:color="auto"/>
                                <w:left w:val="none" w:sz="0" w:space="0" w:color="auto"/>
                                <w:bottom w:val="none" w:sz="0" w:space="0" w:color="auto"/>
                                <w:right w:val="none" w:sz="0" w:space="0" w:color="auto"/>
                              </w:divBdr>
                              <w:divsChild>
                                <w:div w:id="856313921">
                                  <w:marLeft w:val="0"/>
                                  <w:marRight w:val="0"/>
                                  <w:marTop w:val="0"/>
                                  <w:marBottom w:val="0"/>
                                  <w:divBdr>
                                    <w:top w:val="none" w:sz="0" w:space="0" w:color="auto"/>
                                    <w:left w:val="none" w:sz="0" w:space="0" w:color="auto"/>
                                    <w:bottom w:val="none" w:sz="0" w:space="0" w:color="auto"/>
                                    <w:right w:val="none" w:sz="0" w:space="0" w:color="auto"/>
                                  </w:divBdr>
                                  <w:divsChild>
                                    <w:div w:id="42751026">
                                      <w:marLeft w:val="0"/>
                                      <w:marRight w:val="0"/>
                                      <w:marTop w:val="0"/>
                                      <w:marBottom w:val="0"/>
                                      <w:divBdr>
                                        <w:top w:val="none" w:sz="0" w:space="0" w:color="auto"/>
                                        <w:left w:val="none" w:sz="0" w:space="0" w:color="auto"/>
                                        <w:bottom w:val="none" w:sz="0" w:space="0" w:color="auto"/>
                                        <w:right w:val="none" w:sz="0" w:space="0" w:color="auto"/>
                                      </w:divBdr>
                                      <w:divsChild>
                                        <w:div w:id="1017122510">
                                          <w:marLeft w:val="0"/>
                                          <w:marRight w:val="0"/>
                                          <w:marTop w:val="0"/>
                                          <w:marBottom w:val="0"/>
                                          <w:divBdr>
                                            <w:top w:val="none" w:sz="0" w:space="0" w:color="auto"/>
                                            <w:left w:val="none" w:sz="0" w:space="0" w:color="auto"/>
                                            <w:bottom w:val="none" w:sz="0" w:space="0" w:color="auto"/>
                                            <w:right w:val="none" w:sz="0" w:space="0" w:color="auto"/>
                                          </w:divBdr>
                                          <w:divsChild>
                                            <w:div w:id="1368414316">
                                              <w:marLeft w:val="0"/>
                                              <w:marRight w:val="0"/>
                                              <w:marTop w:val="0"/>
                                              <w:marBottom w:val="0"/>
                                              <w:divBdr>
                                                <w:top w:val="none" w:sz="0" w:space="0" w:color="auto"/>
                                                <w:left w:val="none" w:sz="0" w:space="0" w:color="auto"/>
                                                <w:bottom w:val="none" w:sz="0" w:space="0" w:color="auto"/>
                                                <w:right w:val="none" w:sz="0" w:space="0" w:color="auto"/>
                                              </w:divBdr>
                                              <w:divsChild>
                                                <w:div w:id="1827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01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31</Pages>
  <Words>5571</Words>
  <Characters>31756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 Kumar</dc:creator>
  <cp:keywords/>
  <dc:description/>
  <cp:lastModifiedBy>SDI 1186</cp:lastModifiedBy>
  <cp:revision>34</cp:revision>
  <dcterms:created xsi:type="dcterms:W3CDTF">2025-08-06T13:07:00Z</dcterms:created>
  <dcterms:modified xsi:type="dcterms:W3CDTF">2025-09-03T09:01:00Z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1ed0c7c4-8116-4f77-a21c-917f6dc9f5a8</vt:lpwstr>
  </property>
</Properties>
</file>