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8DDD" w14:textId="77777777" w:rsidR="00CF5B1C" w:rsidRPr="00CF5B1C" w:rsidRDefault="00CF5B1C" w:rsidP="00CF5B1C">
      <w:pPr>
        <w:spacing w:before="105" w:after="105" w:line="360" w:lineRule="auto"/>
        <w:jc w:val="both"/>
        <w:rPr>
          <w:rFonts w:ascii="Times New Roman" w:eastAsia="SimSun" w:hAnsi="Times New Roman" w:cs="Times New Roman"/>
          <w:b/>
          <w:bCs/>
          <w:i/>
          <w:iCs/>
          <w:sz w:val="24"/>
          <w:szCs w:val="24"/>
          <w:u w:val="single"/>
        </w:rPr>
      </w:pPr>
      <w:r w:rsidRPr="00CF5B1C">
        <w:rPr>
          <w:rFonts w:ascii="Times New Roman" w:eastAsia="SimSun" w:hAnsi="Times New Roman" w:cs="Times New Roman"/>
          <w:b/>
          <w:bCs/>
          <w:i/>
          <w:iCs/>
          <w:sz w:val="24"/>
          <w:szCs w:val="24"/>
          <w:u w:val="single"/>
        </w:rPr>
        <w:t>Original Research Article</w:t>
      </w:r>
    </w:p>
    <w:p w14:paraId="11703033" w14:textId="6F0BF292" w:rsidR="00884049" w:rsidRDefault="0072220A">
      <w:pPr>
        <w:spacing w:before="105" w:after="105" w:line="360" w:lineRule="auto"/>
        <w:jc w:val="both"/>
        <w:rPr>
          <w:rFonts w:ascii="Times New Roman" w:eastAsia="SimSun" w:hAnsi="Times New Roman" w:cs="Times New Roman"/>
          <w:sz w:val="24"/>
          <w:szCs w:val="24"/>
          <w:lang w:bidi="ar"/>
        </w:rPr>
      </w:pPr>
      <w:r w:rsidRPr="00EC2AE0">
        <w:rPr>
          <w:rFonts w:ascii="Times New Roman" w:eastAsia="SimSun" w:hAnsi="Times New Roman" w:cs="Times New Roman"/>
          <w:b/>
          <w:bCs/>
          <w:sz w:val="24"/>
          <w:szCs w:val="24"/>
          <w:highlight w:val="yellow"/>
        </w:rPr>
        <w:t>Comparative Analysis of High-Sensitivity C-Reactive Protein and Fasting Plasma Glucose Levels in Treated Type 2 Diabetic and Non-Diabetic Adults in Enugu Metropolis</w:t>
      </w:r>
    </w:p>
    <w:p w14:paraId="44316BDD" w14:textId="77777777" w:rsidR="005F168C" w:rsidRDefault="005F168C">
      <w:pPr>
        <w:spacing w:before="105" w:after="105" w:line="360" w:lineRule="auto"/>
        <w:jc w:val="both"/>
        <w:rPr>
          <w:rFonts w:ascii="Times New Roman" w:eastAsia="SimSun" w:hAnsi="Times New Roman" w:cs="Times New Roman"/>
          <w:sz w:val="24"/>
          <w:szCs w:val="24"/>
          <w:lang w:bidi="ar"/>
        </w:rPr>
      </w:pPr>
    </w:p>
    <w:p w14:paraId="17F5BF8A" w14:textId="77777777" w:rsidR="00884049" w:rsidRDefault="00C248EA">
      <w:pPr>
        <w:spacing w:before="105" w:after="105" w:line="360" w:lineRule="auto"/>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ABSTRACT</w:t>
      </w:r>
    </w:p>
    <w:p w14:paraId="49C1CEA6" w14:textId="3865BD75" w:rsidR="00884049" w:rsidRPr="00EC2AE0" w:rsidRDefault="00325C06" w:rsidP="00325C06">
      <w:pPr>
        <w:spacing w:before="105" w:after="105" w:line="360" w:lineRule="auto"/>
        <w:jc w:val="both"/>
        <w:rPr>
          <w:rFonts w:ascii="Times New Roman" w:eastAsia="SimSun" w:hAnsi="Times New Roman" w:cs="Times New Roman"/>
          <w:sz w:val="24"/>
          <w:szCs w:val="24"/>
          <w:lang w:bidi="ar"/>
        </w:rPr>
      </w:pPr>
      <w:r w:rsidRPr="00EC2AE0">
        <w:rPr>
          <w:rFonts w:ascii="Times New Roman" w:eastAsia="SimSun" w:hAnsi="Times New Roman" w:cs="Times New Roman"/>
          <w:sz w:val="24"/>
          <w:szCs w:val="24"/>
          <w:highlight w:val="yellow"/>
          <w:lang w:bidi="ar"/>
        </w:rPr>
        <w:t xml:space="preserve">Diabetes mellitus (DM) presents a rapidly escalating global health challenge, with substantial increases in prevalence, associated morbidity, and healthcare expenditures documented by authoritative </w:t>
      </w:r>
      <w:proofErr w:type="spellStart"/>
      <w:r w:rsidRPr="00EC2AE0">
        <w:rPr>
          <w:rFonts w:ascii="Times New Roman" w:eastAsia="SimSun" w:hAnsi="Times New Roman" w:cs="Times New Roman"/>
          <w:sz w:val="24"/>
          <w:szCs w:val="24"/>
          <w:highlight w:val="yellow"/>
          <w:lang w:bidi="ar"/>
        </w:rPr>
        <w:t>organisations</w:t>
      </w:r>
      <w:proofErr w:type="spellEnd"/>
      <w:r w:rsidRPr="00EC2AE0">
        <w:rPr>
          <w:rFonts w:ascii="Times New Roman" w:eastAsia="SimSun" w:hAnsi="Times New Roman" w:cs="Times New Roman"/>
          <w:sz w:val="24"/>
          <w:szCs w:val="24"/>
          <w:highlight w:val="yellow"/>
          <w:lang w:bidi="ar"/>
        </w:rPr>
        <w:t>.</w:t>
      </w:r>
      <w:r w:rsidRPr="00325C06">
        <w:rPr>
          <w:rFonts w:ascii="Times New Roman" w:eastAsia="SimSun" w:hAnsi="Times New Roman" w:cs="Times New Roman"/>
          <w:sz w:val="24"/>
          <w:szCs w:val="24"/>
          <w:lang w:bidi="ar"/>
        </w:rPr>
        <w:t xml:space="preserve"> </w:t>
      </w:r>
      <w:r w:rsidR="00C248EA">
        <w:rPr>
          <w:rFonts w:ascii="Times New Roman" w:eastAsia="SimSun" w:hAnsi="Times New Roman" w:cs="Times New Roman"/>
          <w:sz w:val="24"/>
          <w:szCs w:val="24"/>
          <w:lang w:bidi="ar"/>
        </w:rPr>
        <w:t>Type 2 diabetes mellitus (T2DM) is associated with chronic low-grade inflammation, often reflected by elevated high-sensitivity C-reactive protein (</w:t>
      </w:r>
      <w:proofErr w:type="spellStart"/>
      <w:r w:rsidR="00C248EA">
        <w:rPr>
          <w:rFonts w:ascii="Times New Roman" w:eastAsia="SimSun" w:hAnsi="Times New Roman" w:cs="Times New Roman"/>
          <w:sz w:val="24"/>
          <w:szCs w:val="24"/>
          <w:lang w:bidi="ar"/>
        </w:rPr>
        <w:t>hsCRP</w:t>
      </w:r>
      <w:proofErr w:type="spellEnd"/>
      <w:r w:rsidR="00C248EA">
        <w:rPr>
          <w:rFonts w:ascii="Times New Roman" w:eastAsia="SimSun" w:hAnsi="Times New Roman" w:cs="Times New Roman"/>
          <w:sz w:val="24"/>
          <w:szCs w:val="24"/>
          <w:lang w:bidi="ar"/>
        </w:rPr>
        <w:t xml:space="preserve">) levels. </w:t>
      </w:r>
      <w:r w:rsidRPr="00EC2AE0">
        <w:rPr>
          <w:rFonts w:ascii="Times New Roman" w:eastAsia="SimSun" w:hAnsi="Times New Roman" w:cs="Times New Roman"/>
          <w:sz w:val="24"/>
          <w:szCs w:val="24"/>
          <w:highlight w:val="yellow"/>
          <w:lang w:bidi="ar"/>
        </w:rPr>
        <w:t>This study aims to evaluate high-sensitivity C-reactive protein levels in treated type 2 diabetes mellitus in Enugu, south-east Nigeria.</w:t>
      </w:r>
      <w:r>
        <w:rPr>
          <w:rFonts w:ascii="Times New Roman" w:eastAsia="SimSun" w:hAnsi="Times New Roman" w:cs="Times New Roman"/>
          <w:sz w:val="24"/>
          <w:szCs w:val="24"/>
          <w:lang w:bidi="ar"/>
        </w:rPr>
        <w:t xml:space="preserve"> </w:t>
      </w:r>
      <w:r w:rsidR="00C248EA">
        <w:rPr>
          <w:rFonts w:ascii="Times New Roman" w:eastAsia="SimSun" w:hAnsi="Times New Roman" w:cs="Times New Roman"/>
          <w:sz w:val="24"/>
          <w:szCs w:val="24"/>
          <w:lang w:bidi="ar"/>
        </w:rPr>
        <w:t>This study compared demographic and clinical characteristics, particularly high-sensitivity C-reactive protein (</w:t>
      </w:r>
      <w:proofErr w:type="spellStart"/>
      <w:r w:rsidR="00C248EA">
        <w:rPr>
          <w:rFonts w:ascii="Times New Roman" w:eastAsia="SimSun" w:hAnsi="Times New Roman" w:cs="Times New Roman"/>
          <w:sz w:val="24"/>
          <w:szCs w:val="24"/>
          <w:lang w:bidi="ar"/>
        </w:rPr>
        <w:t>hsCRP</w:t>
      </w:r>
      <w:proofErr w:type="spellEnd"/>
      <w:r w:rsidR="00C248EA">
        <w:rPr>
          <w:rFonts w:ascii="Times New Roman" w:eastAsia="SimSun" w:hAnsi="Times New Roman" w:cs="Times New Roman"/>
          <w:sz w:val="24"/>
          <w:szCs w:val="24"/>
          <w:lang w:bidi="ar"/>
        </w:rPr>
        <w:t xml:space="preserve">) and fasting plasma glucose (FPG), between diabetic and non-diabetic adults, and examined the correlation between </w:t>
      </w:r>
      <w:proofErr w:type="spellStart"/>
      <w:r w:rsidR="00C248EA">
        <w:rPr>
          <w:rFonts w:ascii="Times New Roman" w:eastAsia="SimSun" w:hAnsi="Times New Roman" w:cs="Times New Roman"/>
          <w:sz w:val="24"/>
          <w:szCs w:val="24"/>
          <w:lang w:bidi="ar"/>
        </w:rPr>
        <w:t>hsCRP</w:t>
      </w:r>
      <w:proofErr w:type="spellEnd"/>
      <w:r w:rsidR="00C248EA">
        <w:rPr>
          <w:rFonts w:ascii="Times New Roman" w:eastAsia="SimSun" w:hAnsi="Times New Roman" w:cs="Times New Roman"/>
          <w:sz w:val="24"/>
          <w:szCs w:val="24"/>
          <w:lang w:bidi="ar"/>
        </w:rPr>
        <w:t xml:space="preserve"> and FPG. </w:t>
      </w:r>
      <w:r w:rsidRPr="00EC2AE0">
        <w:rPr>
          <w:rFonts w:ascii="Times New Roman" w:eastAsia="SimSun" w:hAnsi="Times New Roman" w:cs="Times New Roman"/>
          <w:sz w:val="24"/>
          <w:szCs w:val="24"/>
          <w:highlight w:val="yellow"/>
          <w:lang w:bidi="ar"/>
        </w:rPr>
        <w:t>The study was conducted from December 2023 to December 2024 in Enugu, southeastern Nigeria. One hundred and sixty participants were recruited for this study</w:t>
      </w:r>
      <w:r w:rsidR="00C4694E" w:rsidRPr="00EC2AE0">
        <w:rPr>
          <w:rFonts w:ascii="Times New Roman" w:eastAsia="SimSun" w:hAnsi="Times New Roman" w:cs="Times New Roman"/>
          <w:sz w:val="24"/>
          <w:szCs w:val="24"/>
          <w:highlight w:val="yellow"/>
          <w:lang w:bidi="ar"/>
        </w:rPr>
        <w:t xml:space="preserve">. </w:t>
      </w:r>
      <w:r w:rsidRPr="00EC2AE0">
        <w:rPr>
          <w:rFonts w:ascii="Times New Roman" w:eastAsia="SimSun" w:hAnsi="Times New Roman" w:cs="Times New Roman"/>
          <w:sz w:val="24"/>
          <w:szCs w:val="24"/>
          <w:highlight w:val="yellow"/>
          <w:lang w:bidi="ar"/>
        </w:rPr>
        <w:t xml:space="preserve">The selection of each participant was made by simple random sampling. Data collected from the study were initially recorded and </w:t>
      </w:r>
      <w:proofErr w:type="spellStart"/>
      <w:r w:rsidRPr="00EC2AE0">
        <w:rPr>
          <w:rFonts w:ascii="Times New Roman" w:eastAsia="SimSun" w:hAnsi="Times New Roman" w:cs="Times New Roman"/>
          <w:sz w:val="24"/>
          <w:szCs w:val="24"/>
          <w:highlight w:val="yellow"/>
          <w:lang w:bidi="ar"/>
        </w:rPr>
        <w:t>organised</w:t>
      </w:r>
      <w:proofErr w:type="spellEnd"/>
      <w:r w:rsidRPr="00EC2AE0">
        <w:rPr>
          <w:rFonts w:ascii="Times New Roman" w:eastAsia="SimSun" w:hAnsi="Times New Roman" w:cs="Times New Roman"/>
          <w:sz w:val="24"/>
          <w:szCs w:val="24"/>
          <w:highlight w:val="yellow"/>
          <w:lang w:bidi="ar"/>
        </w:rPr>
        <w:t xml:space="preserve"> using Microsoft Excel 2016. Statistical analyses were subsequently performed using GraphPad Prism version 8.03 (GraphPad Software Inc., USA).</w:t>
      </w:r>
      <w:r w:rsidRPr="00325C06">
        <w:rPr>
          <w:rFonts w:ascii="Times New Roman" w:eastAsia="SimSun" w:hAnsi="Times New Roman" w:cs="Times New Roman"/>
          <w:sz w:val="24"/>
          <w:szCs w:val="24"/>
          <w:lang w:bidi="ar"/>
        </w:rPr>
        <w:t xml:space="preserve"> </w:t>
      </w:r>
      <w:r w:rsidR="00C248EA">
        <w:rPr>
          <w:rFonts w:ascii="Times New Roman" w:eastAsia="SimSun" w:hAnsi="Times New Roman" w:cs="Times New Roman"/>
          <w:sz w:val="24"/>
          <w:szCs w:val="24"/>
          <w:lang w:bidi="ar"/>
        </w:rPr>
        <w:t xml:space="preserve">A comparative cross-sectional design was employed, with demographic variables (age, gender, alcohol consumption, and smoking status) and clinical parameters (fasting plasma glucose, FPG, and high-sensitivity C-reactive protein, </w:t>
      </w:r>
      <w:proofErr w:type="spellStart"/>
      <w:r w:rsidR="00C248EA">
        <w:rPr>
          <w:rFonts w:ascii="Times New Roman" w:eastAsia="SimSun" w:hAnsi="Times New Roman" w:cs="Times New Roman"/>
          <w:sz w:val="24"/>
          <w:szCs w:val="24"/>
          <w:lang w:bidi="ar"/>
        </w:rPr>
        <w:t>hsCRP</w:t>
      </w:r>
      <w:proofErr w:type="spellEnd"/>
      <w:r w:rsidR="00C248EA">
        <w:rPr>
          <w:rFonts w:ascii="Times New Roman" w:eastAsia="SimSun" w:hAnsi="Times New Roman" w:cs="Times New Roman"/>
          <w:sz w:val="24"/>
          <w:szCs w:val="24"/>
          <w:lang w:bidi="ar"/>
        </w:rPr>
        <w:t xml:space="preserve">) assessed. Statistical analyses included independent t-tests for continuous variables, Chi-square </w:t>
      </w:r>
      <w:r w:rsidR="00130B98" w:rsidRPr="00EC2AE0">
        <w:rPr>
          <w:rFonts w:ascii="Times New Roman" w:eastAsia="SimSun" w:hAnsi="Times New Roman" w:cs="Times New Roman"/>
          <w:sz w:val="24"/>
          <w:szCs w:val="24"/>
          <w:highlight w:val="yellow"/>
          <w:lang w:bidi="ar"/>
        </w:rPr>
        <w:t>tests</w:t>
      </w:r>
      <w:r w:rsidR="00130B98">
        <w:rPr>
          <w:rFonts w:ascii="Times New Roman" w:eastAsia="SimSun" w:hAnsi="Times New Roman" w:cs="Times New Roman"/>
          <w:sz w:val="24"/>
          <w:szCs w:val="24"/>
          <w:lang w:bidi="ar"/>
        </w:rPr>
        <w:t xml:space="preserve"> </w:t>
      </w:r>
      <w:r w:rsidR="00C248EA">
        <w:rPr>
          <w:rFonts w:ascii="Times New Roman" w:eastAsia="SimSun" w:hAnsi="Times New Roman" w:cs="Times New Roman"/>
          <w:sz w:val="24"/>
          <w:szCs w:val="24"/>
          <w:lang w:bidi="ar"/>
        </w:rPr>
        <w:t xml:space="preserve">for categorical variables, and Pearson’s correlation for associations, with significance set at p &lt; 0.05. A total of 160 participants were included (80 diabetics, 80 non-diabetics). Age (p = 0.692), gender (p &gt; 0.999), and alcohol consumption (p = 0.395) were similar across groups. However, smoking status differed significantly (p = 0.014), with a higher proportion of never-smokers in the non-diabetic group (78.75%, n = 63) compared to the diabetic group (57.5%, n = 46). The mean age was comparable between diabetics (48.66 ± 10.50 years) and non-diabetics (48.14 ± 11.04 years; p = 0.758). Notably, </w:t>
      </w:r>
      <w:r w:rsidR="00C248EA">
        <w:rPr>
          <w:rFonts w:ascii="Times New Roman" w:eastAsia="SimSun" w:hAnsi="Times New Roman" w:cs="Times New Roman"/>
          <w:sz w:val="24"/>
          <w:szCs w:val="24"/>
          <w:lang w:bidi="ar"/>
        </w:rPr>
        <w:lastRenderedPageBreak/>
        <w:t xml:space="preserve">diabetics had significantly higher mean FPG (113.00 ± 20.03 mg/dl vs. 85.33 ± 15.17 mg/dl; p &lt; 0.001) and </w:t>
      </w:r>
      <w:proofErr w:type="spellStart"/>
      <w:r w:rsidR="00C248EA">
        <w:rPr>
          <w:rFonts w:ascii="Times New Roman" w:eastAsia="SimSun" w:hAnsi="Times New Roman" w:cs="Times New Roman"/>
          <w:sz w:val="24"/>
          <w:szCs w:val="24"/>
          <w:lang w:bidi="ar"/>
        </w:rPr>
        <w:t>hsCRP</w:t>
      </w:r>
      <w:proofErr w:type="spellEnd"/>
      <w:r w:rsidR="00C248EA">
        <w:rPr>
          <w:rFonts w:ascii="Times New Roman" w:eastAsia="SimSun" w:hAnsi="Times New Roman" w:cs="Times New Roman"/>
          <w:sz w:val="24"/>
          <w:szCs w:val="24"/>
          <w:lang w:bidi="ar"/>
        </w:rPr>
        <w:t xml:space="preserve"> levels (1.60 ± 0.71 mg/dl vs. 1.16 ± 0.65 mg/dl; p &lt; 0.001). Furthermore, a statistically significant positive correlation was found between </w:t>
      </w:r>
      <w:proofErr w:type="spellStart"/>
      <w:r w:rsidR="00C248EA">
        <w:rPr>
          <w:rFonts w:ascii="Times New Roman" w:eastAsia="SimSun" w:hAnsi="Times New Roman" w:cs="Times New Roman"/>
          <w:sz w:val="24"/>
          <w:szCs w:val="24"/>
          <w:lang w:bidi="ar"/>
        </w:rPr>
        <w:t>hsCRP</w:t>
      </w:r>
      <w:proofErr w:type="spellEnd"/>
      <w:r w:rsidR="00C248EA">
        <w:rPr>
          <w:rFonts w:ascii="Times New Roman" w:eastAsia="SimSun" w:hAnsi="Times New Roman" w:cs="Times New Roman"/>
          <w:sz w:val="24"/>
          <w:szCs w:val="24"/>
          <w:lang w:bidi="ar"/>
        </w:rPr>
        <w:t xml:space="preserve"> and FPG (r = 0.518, p &lt; 0.001).</w:t>
      </w:r>
    </w:p>
    <w:p w14:paraId="2B219504" w14:textId="6379E83E" w:rsidR="00884049" w:rsidRDefault="00C248EA">
      <w:p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bidi="ar"/>
        </w:rPr>
        <w:t xml:space="preserve">These findings demonstrate that individuals with diabetes exhibit elevated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and FPG levels. The observed significant positive correlation indicates that higher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levels are associated with increased FPG, suggesting that inflammation may play a role in poor glycemic control. Thus, monitoring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may provide valuable insights into the interplay between systemic inflammation and glycemic control in type 2 diabetes mellitus.</w:t>
      </w:r>
      <w:r w:rsidR="00325C06">
        <w:rPr>
          <w:rFonts w:ascii="Times New Roman" w:eastAsia="SimSun" w:hAnsi="Times New Roman" w:cs="Times New Roman"/>
          <w:sz w:val="24"/>
          <w:szCs w:val="24"/>
          <w:lang w:bidi="ar"/>
        </w:rPr>
        <w:t xml:space="preserve"> </w:t>
      </w:r>
    </w:p>
    <w:p w14:paraId="425E84B5" w14:textId="77777777" w:rsidR="00884049" w:rsidRDefault="00C248EA">
      <w:pPr>
        <w:spacing w:line="360" w:lineRule="auto"/>
        <w:jc w:val="both"/>
        <w:rPr>
          <w:rFonts w:ascii="Times New Roman" w:hAnsi="Times New Roman" w:cs="Times New Roman"/>
          <w:sz w:val="24"/>
          <w:szCs w:val="24"/>
        </w:rPr>
      </w:pPr>
      <w:r>
        <w:rPr>
          <w:rFonts w:ascii="Times New Roman" w:eastAsia="SimSun" w:hAnsi="Times New Roman" w:cs="Times New Roman"/>
          <w:b/>
          <w:bCs/>
          <w:sz w:val="24"/>
          <w:szCs w:val="24"/>
        </w:rPr>
        <w:t>Keywords</w:t>
      </w:r>
      <w:r>
        <w:rPr>
          <w:rFonts w:ascii="Times New Roman" w:eastAsia="SimSun" w:hAnsi="Times New Roman" w:cs="Times New Roman"/>
          <w:sz w:val="24"/>
          <w:szCs w:val="24"/>
        </w:rPr>
        <w:t>: Type 2 diabetes mellitus, high-sensitivity C-reactive protein, fasting plasma glucose, inflammation, correlation</w:t>
      </w:r>
    </w:p>
    <w:p w14:paraId="3F15EDD1" w14:textId="77777777" w:rsidR="00884049" w:rsidRDefault="00884049">
      <w:pPr>
        <w:spacing w:before="105" w:after="105" w:line="360" w:lineRule="auto"/>
        <w:jc w:val="both"/>
        <w:rPr>
          <w:rFonts w:ascii="Times New Roman" w:eastAsia="SimSun" w:hAnsi="Times New Roman" w:cs="Times New Roman"/>
          <w:sz w:val="24"/>
          <w:szCs w:val="24"/>
          <w:lang w:bidi="ar"/>
        </w:rPr>
      </w:pPr>
    </w:p>
    <w:p w14:paraId="47515181" w14:textId="77777777" w:rsidR="00884049" w:rsidRDefault="00C248EA">
      <w:pPr>
        <w:spacing w:before="105" w:after="105" w:line="360" w:lineRule="auto"/>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INTRODUCTION</w:t>
      </w:r>
    </w:p>
    <w:p w14:paraId="15B08EE4" w14:textId="37107602" w:rsidR="00884049" w:rsidRDefault="00B64D7D">
      <w:pPr>
        <w:spacing w:before="105" w:after="105" w:line="360" w:lineRule="auto"/>
        <w:jc w:val="both"/>
        <w:rPr>
          <w:rFonts w:ascii="Times New Roman" w:hAnsi="Times New Roman" w:cs="Times New Roman"/>
          <w:sz w:val="24"/>
          <w:szCs w:val="24"/>
        </w:rPr>
      </w:pPr>
      <w:r>
        <w:rPr>
          <w:rFonts w:ascii="Times New Roman" w:hAnsi="Times New Roman" w:cs="Times New Roman"/>
          <w:sz w:val="24"/>
          <w:szCs w:val="24"/>
          <w:highlight w:val="yellow"/>
        </w:rPr>
        <w:t>“</w:t>
      </w:r>
      <w:r w:rsidR="00A97769" w:rsidRPr="00EC2AE0">
        <w:rPr>
          <w:rFonts w:ascii="Times New Roman" w:hAnsi="Times New Roman" w:cs="Times New Roman"/>
          <w:sz w:val="24"/>
          <w:szCs w:val="24"/>
          <w:highlight w:val="yellow"/>
        </w:rPr>
        <w:t>Diabetes mellitus (DM), also known as simply diabetes, is a group of metabolic diseases in which there are high blood sugar levels over a prolonged period. This high blood sugar produces the symptoms of frequent urination, increased thirst, and increased hunger. Untreated, diabetes can cause many complications</w:t>
      </w:r>
      <w:r>
        <w:rPr>
          <w:rFonts w:ascii="Times New Roman" w:hAnsi="Times New Roman" w:cs="Times New Roman"/>
          <w:sz w:val="24"/>
          <w:szCs w:val="24"/>
          <w:highlight w:val="yellow"/>
        </w:rPr>
        <w:t>”</w:t>
      </w:r>
      <w:r w:rsidR="00A97769" w:rsidRPr="00EC2AE0">
        <w:rPr>
          <w:rFonts w:ascii="Times New Roman" w:hAnsi="Times New Roman" w:cs="Times New Roman"/>
          <w:sz w:val="24"/>
          <w:szCs w:val="24"/>
          <w:highlight w:val="yellow"/>
        </w:rPr>
        <w:t xml:space="preserve"> (Kumar </w:t>
      </w:r>
      <w:r w:rsidR="00A97769" w:rsidRPr="00EC2AE0">
        <w:rPr>
          <w:rFonts w:ascii="Times New Roman" w:hAnsi="Times New Roman" w:cs="Times New Roman"/>
          <w:i/>
          <w:iCs/>
          <w:sz w:val="24"/>
          <w:szCs w:val="24"/>
          <w:highlight w:val="yellow"/>
        </w:rPr>
        <w:t>et al</w:t>
      </w:r>
      <w:r w:rsidR="00A97769" w:rsidRPr="00EC2AE0">
        <w:rPr>
          <w:rFonts w:ascii="Times New Roman" w:hAnsi="Times New Roman" w:cs="Times New Roman"/>
          <w:sz w:val="24"/>
          <w:szCs w:val="24"/>
          <w:highlight w:val="yellow"/>
        </w:rPr>
        <w:t>., 2020).</w:t>
      </w:r>
      <w:r w:rsidR="00A97769">
        <w:t xml:space="preserve"> </w:t>
      </w:r>
      <w:r w:rsidR="00325C06" w:rsidRPr="00EC2AE0">
        <w:rPr>
          <w:rFonts w:ascii="Times New Roman" w:eastAsia="SimSun" w:hAnsi="Times New Roman" w:cs="Times New Roman"/>
          <w:sz w:val="24"/>
          <w:szCs w:val="24"/>
          <w:highlight w:val="yellow"/>
          <w:lang w:bidi="ar"/>
        </w:rPr>
        <w:t>It</w:t>
      </w:r>
      <w:r w:rsidR="00C248EA">
        <w:rPr>
          <w:rFonts w:ascii="Times New Roman" w:eastAsia="SimSun" w:hAnsi="Times New Roman" w:cs="Times New Roman"/>
          <w:sz w:val="24"/>
          <w:szCs w:val="24"/>
          <w:lang w:bidi="ar"/>
        </w:rPr>
        <w:t xml:space="preserve"> presents a rapidly escalating global health challenge, with substantial increases in prevalence, associated morbidity, and healthcare expenditures documented by authoritative organizations including the International Diabetes Federation (IDF), the Non</w:t>
      </w:r>
      <w:r w:rsidR="00130B98">
        <w:rPr>
          <w:rFonts w:ascii="Times New Roman" w:eastAsia="SimSun" w:hAnsi="Times New Roman" w:cs="Times New Roman"/>
          <w:sz w:val="24"/>
          <w:szCs w:val="24"/>
          <w:lang w:bidi="ar"/>
        </w:rPr>
        <w:t xml:space="preserve"> </w:t>
      </w:r>
      <w:r w:rsidR="00C248EA">
        <w:rPr>
          <w:rFonts w:ascii="Times New Roman" w:eastAsia="SimSun" w:hAnsi="Times New Roman" w:cs="Times New Roman"/>
          <w:sz w:val="24"/>
          <w:szCs w:val="24"/>
          <w:lang w:bidi="ar"/>
        </w:rPr>
        <w:t>Communicable Diseases Risk Factors Collaboration (</w:t>
      </w:r>
      <w:proofErr w:type="spellStart"/>
      <w:r w:rsidR="00C248EA">
        <w:rPr>
          <w:rFonts w:ascii="Times New Roman" w:eastAsia="SimSun" w:hAnsi="Times New Roman" w:cs="Times New Roman"/>
          <w:sz w:val="24"/>
          <w:szCs w:val="24"/>
          <w:lang w:bidi="ar"/>
        </w:rPr>
        <w:t>NCDRisC</w:t>
      </w:r>
      <w:proofErr w:type="spellEnd"/>
      <w:r w:rsidR="00C248EA">
        <w:rPr>
          <w:rFonts w:ascii="Times New Roman" w:eastAsia="SimSun" w:hAnsi="Times New Roman" w:cs="Times New Roman"/>
          <w:sz w:val="24"/>
          <w:szCs w:val="24"/>
          <w:lang w:bidi="ar"/>
        </w:rPr>
        <w:t xml:space="preserve">), and the Global Burden of Disease (GBD) Study (International Diabetes Federation, 2021; Global Burden of Disease 2021 Diabetes Collaborators, 2023). This burden is disproportionately borne by low- and middle-income countries (LMICs), where underdiagnosis, poor recognition, and suboptimal management persist as significant problems (Kengne et al., 2024). According to the 2021 IDF Diabetes Atlas, nearly 81% of the 537 million adults (aged 20–79) with diabetes reside in LMICs especially in regions such as sub Saharan Africa, the Middle East, and the Indian subcontinent with approximately half of these cases undetected, accounting for around 87.5% of global undiagnosed diabetes (International Diabetes Federation, 2021, Rahim et al., 2024). Projections estimate that 783 million </w:t>
      </w:r>
      <w:r w:rsidR="00C248EA">
        <w:rPr>
          <w:rFonts w:ascii="Times New Roman" w:eastAsia="SimSun" w:hAnsi="Times New Roman" w:cs="Times New Roman"/>
          <w:sz w:val="24"/>
          <w:szCs w:val="24"/>
          <w:lang w:bidi="ar"/>
        </w:rPr>
        <w:lastRenderedPageBreak/>
        <w:t>individuals will have diabetes by 2045, with 85% residing in LMICs (Kengne et al., 2024).</w:t>
      </w:r>
    </w:p>
    <w:p w14:paraId="3166902E" w14:textId="0317F7DD" w:rsidR="00884049" w:rsidRDefault="00B64D7D">
      <w:p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highlight w:val="yellow"/>
          <w:lang w:bidi="ar"/>
        </w:rPr>
        <w:t>“</w:t>
      </w:r>
      <w:r w:rsidR="00325C06" w:rsidRPr="00EC2AE0">
        <w:rPr>
          <w:rFonts w:ascii="Times New Roman" w:eastAsia="SimSun" w:hAnsi="Times New Roman" w:cs="Times New Roman"/>
          <w:sz w:val="24"/>
          <w:szCs w:val="24"/>
          <w:highlight w:val="yellow"/>
          <w:lang w:bidi="ar"/>
        </w:rPr>
        <w:t>The presence of low-grade inflammation disrupts the homeostatic balance, altering the crosstalk between immune and metabolic responses and promoting chronic metabolic inflammation. This so-called “</w:t>
      </w:r>
      <w:proofErr w:type="spellStart"/>
      <w:r w:rsidR="00325C06" w:rsidRPr="00EC2AE0">
        <w:rPr>
          <w:rFonts w:ascii="Times New Roman" w:eastAsia="SimSun" w:hAnsi="Times New Roman" w:cs="Times New Roman"/>
          <w:sz w:val="24"/>
          <w:szCs w:val="24"/>
          <w:highlight w:val="yellow"/>
          <w:lang w:bidi="ar"/>
        </w:rPr>
        <w:t>metainflammation</w:t>
      </w:r>
      <w:proofErr w:type="spellEnd"/>
      <w:r w:rsidR="00325C06" w:rsidRPr="00EC2AE0">
        <w:rPr>
          <w:rFonts w:ascii="Times New Roman" w:eastAsia="SimSun" w:hAnsi="Times New Roman" w:cs="Times New Roman"/>
          <w:sz w:val="24"/>
          <w:szCs w:val="24"/>
          <w:highlight w:val="yellow"/>
          <w:lang w:bidi="ar"/>
        </w:rPr>
        <w:t>” is primarily caused by metabolic and nutrient excess and triggers immune cell infiltration and the secretion of inflammatory cytokines into the tissue environment, which may inhibit glucose uptake or alter lipid metabolism</w:t>
      </w:r>
      <w:r>
        <w:rPr>
          <w:rFonts w:ascii="Times New Roman" w:eastAsia="SimSun" w:hAnsi="Times New Roman" w:cs="Times New Roman"/>
          <w:sz w:val="24"/>
          <w:szCs w:val="24"/>
          <w:highlight w:val="yellow"/>
          <w:lang w:bidi="ar"/>
        </w:rPr>
        <w:t>”</w:t>
      </w:r>
      <w:r w:rsidR="00325C06" w:rsidRPr="00EC2AE0">
        <w:rPr>
          <w:rFonts w:ascii="Times New Roman" w:eastAsia="SimSun" w:hAnsi="Times New Roman" w:cs="Times New Roman"/>
          <w:sz w:val="24"/>
          <w:szCs w:val="24"/>
          <w:highlight w:val="yellow"/>
          <w:lang w:bidi="ar"/>
        </w:rPr>
        <w:t xml:space="preserve"> (Tristan </w:t>
      </w:r>
      <w:proofErr w:type="spellStart"/>
      <w:r w:rsidR="00325C06" w:rsidRPr="00EC2AE0">
        <w:rPr>
          <w:rFonts w:ascii="Times New Roman" w:eastAsia="SimSun" w:hAnsi="Times New Roman" w:cs="Times New Roman"/>
          <w:sz w:val="24"/>
          <w:szCs w:val="24"/>
          <w:highlight w:val="yellow"/>
          <w:lang w:bidi="ar"/>
        </w:rPr>
        <w:t>Asensi</w:t>
      </w:r>
      <w:proofErr w:type="spellEnd"/>
      <w:r w:rsidR="00325C06" w:rsidRPr="00EC2AE0">
        <w:rPr>
          <w:rFonts w:ascii="Times New Roman" w:eastAsia="SimSun" w:hAnsi="Times New Roman" w:cs="Times New Roman"/>
          <w:sz w:val="24"/>
          <w:szCs w:val="24"/>
          <w:highlight w:val="yellow"/>
          <w:lang w:bidi="ar"/>
        </w:rPr>
        <w:t xml:space="preserve"> </w:t>
      </w:r>
      <w:r w:rsidR="00325C06" w:rsidRPr="00EC2AE0">
        <w:rPr>
          <w:rFonts w:ascii="Times New Roman" w:eastAsia="SimSun" w:hAnsi="Times New Roman" w:cs="Times New Roman"/>
          <w:i/>
          <w:iCs/>
          <w:sz w:val="24"/>
          <w:szCs w:val="24"/>
          <w:highlight w:val="yellow"/>
          <w:lang w:bidi="ar"/>
        </w:rPr>
        <w:t>et al</w:t>
      </w:r>
      <w:r w:rsidR="00325C06" w:rsidRPr="00EC2AE0">
        <w:rPr>
          <w:rFonts w:ascii="Times New Roman" w:eastAsia="SimSun" w:hAnsi="Times New Roman" w:cs="Times New Roman"/>
          <w:sz w:val="24"/>
          <w:szCs w:val="24"/>
          <w:highlight w:val="yellow"/>
          <w:lang w:bidi="ar"/>
        </w:rPr>
        <w:t>., 2023</w:t>
      </w:r>
      <w:r w:rsidR="00325C06">
        <w:rPr>
          <w:rFonts w:ascii="Times New Roman" w:eastAsia="SimSun" w:hAnsi="Times New Roman" w:cs="Times New Roman"/>
          <w:sz w:val="24"/>
          <w:szCs w:val="24"/>
          <w:highlight w:val="yellow"/>
          <w:lang w:bidi="ar"/>
        </w:rPr>
        <w:t xml:space="preserve">; </w:t>
      </w:r>
      <w:r w:rsidR="00325C06" w:rsidRPr="00EC2AE0">
        <w:rPr>
          <w:rFonts w:ascii="Times New Roman" w:eastAsia="SimSun" w:hAnsi="Times New Roman" w:cs="Times New Roman"/>
          <w:sz w:val="24"/>
          <w:szCs w:val="24"/>
          <w:highlight w:val="yellow"/>
          <w:lang w:bidi="ar"/>
        </w:rPr>
        <w:t>van de Vyver, 2023).</w:t>
      </w:r>
      <w:r w:rsidR="00325C06">
        <w:rPr>
          <w:rFonts w:ascii="Times New Roman" w:eastAsia="SimSun" w:hAnsi="Times New Roman" w:cs="Times New Roman"/>
          <w:sz w:val="24"/>
          <w:szCs w:val="24"/>
          <w:lang w:bidi="ar"/>
        </w:rPr>
        <w:t xml:space="preserve"> </w:t>
      </w:r>
      <w:r w:rsidR="00C248EA">
        <w:rPr>
          <w:rFonts w:ascii="Times New Roman" w:eastAsia="SimSun" w:hAnsi="Times New Roman" w:cs="Times New Roman"/>
          <w:sz w:val="24"/>
          <w:szCs w:val="24"/>
          <w:lang w:bidi="ar"/>
        </w:rPr>
        <w:t>Low-grade inflammation (LGI) is a characteristic feature of type 2 diabetes mellitus (T2D), playing a crucial role throughout the progression of the disease(Pellegrini et al., 2024). It is implicated in the onset of metabolic imbalances and the subsequent development of complications(Cifuentes et al., 2025). The liver produces C-reactive protein (CRP), which is a pentameric acute-phase reactant. Notably, CRP levels can rise by up to 1000-fold (Prasad, 2023). Such dramatic increases are often observed in chronic inflammatory conditions, such as autoimmune diseases and cancer, which can lead to persistent elevations in CRP levels in the blood (Hassaan et al., 2022). To better detect these elevated levels, a more sensitive assay, the high-sensitivity C-reactive protein (</w:t>
      </w:r>
      <w:proofErr w:type="spellStart"/>
      <w:r w:rsidR="00C248EA">
        <w:rPr>
          <w:rFonts w:ascii="Times New Roman" w:eastAsia="SimSun" w:hAnsi="Times New Roman" w:cs="Times New Roman"/>
          <w:sz w:val="24"/>
          <w:szCs w:val="24"/>
          <w:lang w:bidi="ar"/>
        </w:rPr>
        <w:t>hsCRP</w:t>
      </w:r>
      <w:proofErr w:type="spellEnd"/>
      <w:r w:rsidR="00C248EA">
        <w:rPr>
          <w:rFonts w:ascii="Times New Roman" w:eastAsia="SimSun" w:hAnsi="Times New Roman" w:cs="Times New Roman"/>
          <w:sz w:val="24"/>
          <w:szCs w:val="24"/>
          <w:lang w:bidi="ar"/>
        </w:rPr>
        <w:t xml:space="preserve">) assay, was developed, offering increased sensitivity compared to the traditional CRP assay (Han et al., 2022). Supporting its clinical relevance, multiple studies have shown that individuals with type 2 diabetes have higher </w:t>
      </w:r>
      <w:proofErr w:type="spellStart"/>
      <w:r w:rsidR="00C248EA">
        <w:rPr>
          <w:rFonts w:ascii="Times New Roman" w:eastAsia="SimSun" w:hAnsi="Times New Roman" w:cs="Times New Roman"/>
          <w:sz w:val="24"/>
          <w:szCs w:val="24"/>
          <w:lang w:bidi="ar"/>
        </w:rPr>
        <w:t>hsCRP</w:t>
      </w:r>
      <w:proofErr w:type="spellEnd"/>
      <w:r w:rsidR="00C248EA">
        <w:rPr>
          <w:rFonts w:ascii="Times New Roman" w:eastAsia="SimSun" w:hAnsi="Times New Roman" w:cs="Times New Roman"/>
          <w:sz w:val="24"/>
          <w:szCs w:val="24"/>
          <w:lang w:bidi="ar"/>
        </w:rPr>
        <w:t xml:space="preserve"> levels in their blood than non-diabetic people (Donate-Correa et al., 2023).</w:t>
      </w:r>
      <w:r w:rsidR="00C248EA">
        <w:rPr>
          <w:rFonts w:ascii="Times New Roman" w:eastAsia="SimSun" w:hAnsi="Times New Roman" w:cs="Times New Roman"/>
          <w:sz w:val="24"/>
          <w:szCs w:val="24"/>
        </w:rPr>
        <w:t xml:space="preserve"> Serum </w:t>
      </w:r>
      <w:proofErr w:type="spellStart"/>
      <w:r w:rsidR="00C248EA">
        <w:rPr>
          <w:rFonts w:ascii="Times New Roman" w:eastAsia="SimSun" w:hAnsi="Times New Roman" w:cs="Times New Roman"/>
          <w:sz w:val="24"/>
          <w:szCs w:val="24"/>
        </w:rPr>
        <w:t>hsCRP</w:t>
      </w:r>
      <w:proofErr w:type="spellEnd"/>
      <w:r w:rsidR="00C248EA">
        <w:rPr>
          <w:rFonts w:ascii="Times New Roman" w:eastAsia="SimSun" w:hAnsi="Times New Roman" w:cs="Times New Roman"/>
          <w:sz w:val="24"/>
          <w:szCs w:val="24"/>
        </w:rPr>
        <w:t xml:space="preserve"> levels also rise as the stage of cell dysfunction and insulin resistance </w:t>
      </w:r>
      <w:r w:rsidR="00130B98" w:rsidRPr="00EC2AE0">
        <w:rPr>
          <w:rFonts w:ascii="Times New Roman" w:eastAsia="SimSun" w:hAnsi="Times New Roman" w:cs="Times New Roman"/>
          <w:sz w:val="24"/>
          <w:szCs w:val="24"/>
          <w:highlight w:val="yellow"/>
        </w:rPr>
        <w:t xml:space="preserve">progresses </w:t>
      </w:r>
      <w:r w:rsidR="00C248EA">
        <w:rPr>
          <w:rFonts w:ascii="Times New Roman" w:eastAsia="SimSun" w:hAnsi="Times New Roman" w:cs="Times New Roman"/>
          <w:sz w:val="24"/>
          <w:szCs w:val="24"/>
        </w:rPr>
        <w:t>(Pan et al., 2024).</w:t>
      </w:r>
    </w:p>
    <w:p w14:paraId="46B5F5E6" w14:textId="646DF93D" w:rsidR="00884049" w:rsidRDefault="00C248EA">
      <w:p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 lot of interesting research has been documented on diabetic mellitus in Enugu (Odoh et al., 2025; </w:t>
      </w:r>
      <w:r>
        <w:rPr>
          <w:rFonts w:ascii="Times New Roman" w:eastAsia="SimSun" w:hAnsi="Times New Roman" w:cs="Times New Roman"/>
          <w:sz w:val="24"/>
          <w:szCs w:val="24"/>
          <w:lang w:bidi="ar"/>
        </w:rPr>
        <w:t>Okeke, 2024;</w:t>
      </w:r>
      <w:r w:rsidR="00130B98">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Anene-Okeke et al., 2021</w:t>
      </w:r>
      <w:r>
        <w:rPr>
          <w:rFonts w:ascii="Times New Roman" w:eastAsia="SimSun" w:hAnsi="Times New Roman" w:cs="Times New Roman"/>
          <w:sz w:val="24"/>
          <w:szCs w:val="24"/>
        </w:rPr>
        <w:t>)</w:t>
      </w:r>
      <w:r w:rsidR="00130B98">
        <w:rPr>
          <w:rFonts w:ascii="Times New Roman" w:eastAsia="SimSun" w:hAnsi="Times New Roman" w:cs="Times New Roman"/>
          <w:sz w:val="24"/>
          <w:szCs w:val="24"/>
        </w:rPr>
        <w:t>,</w:t>
      </w:r>
      <w:r>
        <w:rPr>
          <w:rFonts w:ascii="Times New Roman" w:eastAsia="SimSun" w:hAnsi="Times New Roman" w:cs="Times New Roman"/>
          <w:sz w:val="24"/>
          <w:szCs w:val="24"/>
        </w:rPr>
        <w:t xml:space="preserve"> but there is a pressing need to investigate the pattern of c </w:t>
      </w:r>
      <w:r w:rsidR="00130B98" w:rsidRPr="00EC2AE0">
        <w:rPr>
          <w:rFonts w:ascii="Times New Roman" w:eastAsia="SimSun" w:hAnsi="Times New Roman" w:cs="Times New Roman"/>
          <w:sz w:val="24"/>
          <w:szCs w:val="24"/>
          <w:highlight w:val="yellow"/>
        </w:rPr>
        <w:t xml:space="preserve">C-reactive </w:t>
      </w:r>
      <w:r>
        <w:rPr>
          <w:rFonts w:ascii="Times New Roman" w:eastAsia="SimSun" w:hAnsi="Times New Roman" w:cs="Times New Roman"/>
          <w:sz w:val="24"/>
          <w:szCs w:val="24"/>
        </w:rPr>
        <w:t xml:space="preserve">protein among diabetic patients receiving treatment in referral hospitals in Enugu metropolis using very sensitive methods. This will provide reliable </w:t>
      </w:r>
      <w:r w:rsidR="00130B98" w:rsidRPr="00EC2AE0">
        <w:rPr>
          <w:rFonts w:ascii="Times New Roman" w:eastAsia="SimSun" w:hAnsi="Times New Roman" w:cs="Times New Roman"/>
          <w:sz w:val="24"/>
          <w:szCs w:val="24"/>
          <w:highlight w:val="yellow"/>
        </w:rPr>
        <w:t>evidence-based</w:t>
      </w:r>
      <w:r w:rsidRPr="00EC2AE0">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 xml:space="preserve">data for the </w:t>
      </w:r>
      <w:r w:rsidR="00130B98" w:rsidRPr="00EC2AE0">
        <w:rPr>
          <w:rFonts w:ascii="Times New Roman" w:eastAsia="SimSun" w:hAnsi="Times New Roman" w:cs="Times New Roman"/>
          <w:sz w:val="24"/>
          <w:szCs w:val="24"/>
          <w:highlight w:val="yellow"/>
        </w:rPr>
        <w:t xml:space="preserve">clinicians </w:t>
      </w:r>
      <w:r>
        <w:rPr>
          <w:rFonts w:ascii="Times New Roman" w:eastAsia="SimSun" w:hAnsi="Times New Roman" w:cs="Times New Roman"/>
          <w:sz w:val="24"/>
          <w:szCs w:val="24"/>
        </w:rPr>
        <w:t xml:space="preserve">for better management of diabetic patients and for better prevention of diabetic complications. This study aims to evaluate high-sensitivity </w:t>
      </w:r>
      <w:r w:rsidR="00130B98" w:rsidRPr="00EC2AE0">
        <w:rPr>
          <w:rFonts w:ascii="Times New Roman" w:eastAsia="SimSun" w:hAnsi="Times New Roman" w:cs="Times New Roman"/>
          <w:sz w:val="24"/>
          <w:szCs w:val="24"/>
          <w:highlight w:val="yellow"/>
        </w:rPr>
        <w:t>C-reactive</w:t>
      </w:r>
      <w:r w:rsidRPr="00EC2AE0">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 xml:space="preserve">protein levels in treated type 2 diabetes mellitus in Enugu, </w:t>
      </w:r>
      <w:r w:rsidR="00130B98" w:rsidRPr="00EC2AE0">
        <w:rPr>
          <w:rFonts w:ascii="Times New Roman" w:eastAsia="SimSun" w:hAnsi="Times New Roman" w:cs="Times New Roman"/>
          <w:sz w:val="24"/>
          <w:szCs w:val="24"/>
          <w:highlight w:val="yellow"/>
        </w:rPr>
        <w:t>south-east</w:t>
      </w:r>
      <w:r w:rsidRPr="00EC2AE0">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Nigeria</w:t>
      </w:r>
      <w:r w:rsidR="00325C06">
        <w:rPr>
          <w:rFonts w:ascii="Times New Roman" w:eastAsia="SimSun" w:hAnsi="Times New Roman" w:cs="Times New Roman"/>
          <w:sz w:val="24"/>
          <w:szCs w:val="24"/>
        </w:rPr>
        <w:t>.</w:t>
      </w:r>
    </w:p>
    <w:p w14:paraId="4DA75371" w14:textId="77777777" w:rsidR="00884049" w:rsidRDefault="00884049">
      <w:pPr>
        <w:spacing w:before="105" w:after="105" w:line="360" w:lineRule="auto"/>
        <w:jc w:val="both"/>
        <w:rPr>
          <w:rFonts w:ascii="Times New Roman" w:hAnsi="Times New Roman" w:cs="Times New Roman"/>
          <w:sz w:val="24"/>
          <w:szCs w:val="24"/>
        </w:rPr>
      </w:pPr>
    </w:p>
    <w:p w14:paraId="2738FC8E" w14:textId="69FF868E" w:rsidR="00884049" w:rsidRPr="00EC2AE0" w:rsidRDefault="00C248EA">
      <w:pPr>
        <w:spacing w:before="105" w:after="105" w:line="360" w:lineRule="auto"/>
        <w:jc w:val="both"/>
        <w:rPr>
          <w:rFonts w:ascii="Times New Roman" w:eastAsia="SimSun" w:hAnsi="Times New Roman" w:cs="Times New Roman"/>
          <w:b/>
          <w:bCs/>
          <w:sz w:val="24"/>
          <w:szCs w:val="24"/>
          <w:highlight w:val="yellow"/>
          <w:lang w:bidi="ar"/>
        </w:rPr>
      </w:pPr>
      <w:r>
        <w:rPr>
          <w:rFonts w:ascii="Times New Roman" w:eastAsia="SimSun" w:hAnsi="Times New Roman" w:cs="Times New Roman"/>
          <w:b/>
          <w:bCs/>
          <w:sz w:val="24"/>
          <w:szCs w:val="24"/>
          <w:lang w:bidi="ar"/>
        </w:rPr>
        <w:t xml:space="preserve">MATERIALS AND </w:t>
      </w:r>
      <w:r w:rsidR="00130B98" w:rsidRPr="00EC2AE0">
        <w:rPr>
          <w:rFonts w:ascii="Times New Roman" w:eastAsia="SimSun" w:hAnsi="Times New Roman" w:cs="Times New Roman"/>
          <w:b/>
          <w:bCs/>
          <w:sz w:val="24"/>
          <w:szCs w:val="24"/>
          <w:highlight w:val="yellow"/>
          <w:lang w:bidi="ar"/>
        </w:rPr>
        <w:t>METHODS</w:t>
      </w:r>
    </w:p>
    <w:p w14:paraId="503D99A5" w14:textId="77777777" w:rsidR="00884049" w:rsidRDefault="00C248EA">
      <w:pPr>
        <w:spacing w:before="105" w:after="105" w:line="360" w:lineRule="auto"/>
        <w:jc w:val="both"/>
        <w:rPr>
          <w:rFonts w:ascii="Times New Roman" w:hAnsi="Times New Roman" w:cs="Times New Roman"/>
          <w:b/>
          <w:bCs/>
          <w:sz w:val="24"/>
          <w:szCs w:val="24"/>
        </w:rPr>
      </w:pPr>
      <w:r>
        <w:rPr>
          <w:rFonts w:ascii="Times New Roman" w:eastAsia="SimSun" w:hAnsi="Times New Roman" w:cs="Times New Roman"/>
          <w:b/>
          <w:bCs/>
          <w:i/>
          <w:iCs/>
          <w:sz w:val="24"/>
          <w:szCs w:val="24"/>
          <w:lang w:bidi="ar"/>
        </w:rPr>
        <w:lastRenderedPageBreak/>
        <w:t>Study design</w:t>
      </w:r>
    </w:p>
    <w:p w14:paraId="663C2269" w14:textId="6216CD56"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The study adopted a cross-sectional </w:t>
      </w:r>
      <w:proofErr w:type="spellStart"/>
      <w:r w:rsidR="00130B98" w:rsidRPr="00EC2AE0">
        <w:rPr>
          <w:rFonts w:ascii="Times New Roman" w:eastAsia="SimSun" w:hAnsi="Times New Roman" w:cs="Times New Roman"/>
          <w:sz w:val="24"/>
          <w:szCs w:val="24"/>
          <w:highlight w:val="yellow"/>
          <w:lang w:bidi="ar"/>
        </w:rPr>
        <w:t>randomised</w:t>
      </w:r>
      <w:proofErr w:type="spellEnd"/>
      <w:r w:rsidR="00130B98" w:rsidRPr="00EC2AE0">
        <w:rPr>
          <w:rFonts w:ascii="Times New Roman" w:eastAsia="SimSun" w:hAnsi="Times New Roman" w:cs="Times New Roman"/>
          <w:sz w:val="24"/>
          <w:szCs w:val="24"/>
          <w:highlight w:val="yellow"/>
          <w:lang w:bidi="ar"/>
        </w:rPr>
        <w:t xml:space="preserve"> </w:t>
      </w:r>
      <w:r>
        <w:rPr>
          <w:rFonts w:ascii="Times New Roman" w:eastAsia="SimSun" w:hAnsi="Times New Roman" w:cs="Times New Roman"/>
          <w:sz w:val="24"/>
          <w:szCs w:val="24"/>
          <w:lang w:bidi="ar"/>
        </w:rPr>
        <w:t>survey designed in type 2 diabetic patients in Enugu metropolis</w:t>
      </w:r>
      <w:r w:rsidR="00325C06">
        <w:rPr>
          <w:rFonts w:ascii="Times New Roman" w:eastAsia="SimSun" w:hAnsi="Times New Roman" w:cs="Times New Roman"/>
          <w:sz w:val="24"/>
          <w:szCs w:val="24"/>
          <w:lang w:bidi="ar"/>
        </w:rPr>
        <w:t>.</w:t>
      </w:r>
    </w:p>
    <w:p w14:paraId="39B7A646" w14:textId="77777777" w:rsidR="00884049" w:rsidRDefault="00C248EA">
      <w:pPr>
        <w:spacing w:before="105" w:after="105" w:line="360" w:lineRule="auto"/>
        <w:jc w:val="both"/>
        <w:rPr>
          <w:rFonts w:ascii="Times New Roman" w:hAnsi="Times New Roman" w:cs="Times New Roman"/>
          <w:b/>
          <w:bCs/>
          <w:sz w:val="24"/>
          <w:szCs w:val="24"/>
        </w:rPr>
      </w:pPr>
      <w:r>
        <w:rPr>
          <w:rFonts w:ascii="Times New Roman" w:eastAsia="SimSun" w:hAnsi="Times New Roman" w:cs="Times New Roman"/>
          <w:b/>
          <w:bCs/>
          <w:i/>
          <w:iCs/>
          <w:sz w:val="24"/>
          <w:szCs w:val="24"/>
          <w:lang w:bidi="ar"/>
        </w:rPr>
        <w:t>Study population</w:t>
      </w:r>
    </w:p>
    <w:p w14:paraId="55728F9D" w14:textId="77777777" w:rsidR="00884049" w:rsidRDefault="00C248EA">
      <w:pPr>
        <w:spacing w:before="105" w:after="105"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The study included individuals with type 2 diabetes who attended clinics at the Enugu State University of Science and Technology Teaching Hospital and the University of Nigeria Teaching Hospital in Enugu, Nigeria. Eligibility was determined by predefined criteria. The comparison group consisted of individuals without diabetes, confirmed by normal fasting blood sugar levels, and matched for age and gender whenever possible.</w:t>
      </w:r>
    </w:p>
    <w:p w14:paraId="26FC5F1E" w14:textId="77777777" w:rsidR="00884049" w:rsidRDefault="00C248EA">
      <w:pPr>
        <w:spacing w:before="105" w:after="105" w:line="360" w:lineRule="auto"/>
        <w:jc w:val="both"/>
        <w:rPr>
          <w:rFonts w:ascii="Times New Roman" w:hAnsi="Times New Roman" w:cs="Times New Roman"/>
          <w:b/>
          <w:bCs/>
          <w:sz w:val="24"/>
          <w:szCs w:val="24"/>
        </w:rPr>
      </w:pPr>
      <w:r>
        <w:rPr>
          <w:rFonts w:ascii="Times New Roman" w:eastAsia="SimSun" w:hAnsi="Times New Roman" w:cs="Times New Roman"/>
          <w:b/>
          <w:bCs/>
          <w:i/>
          <w:iCs/>
          <w:sz w:val="24"/>
          <w:szCs w:val="24"/>
          <w:lang w:bidi="ar"/>
        </w:rPr>
        <w:t>Inclusion criteria</w:t>
      </w:r>
    </w:p>
    <w:p w14:paraId="3AD9B6A6"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Adults of both sexes (over 18 years) with a history of type 2 diabetes mellitus, but no prior diagnosis of hypertension or other systemic diseases, were included.</w:t>
      </w:r>
    </w:p>
    <w:p w14:paraId="4D40D359" w14:textId="77777777" w:rsidR="00884049" w:rsidRDefault="00C248EA">
      <w:pPr>
        <w:spacing w:before="105" w:after="105" w:line="360" w:lineRule="auto"/>
        <w:jc w:val="both"/>
        <w:rPr>
          <w:rFonts w:ascii="Times New Roman" w:hAnsi="Times New Roman" w:cs="Times New Roman"/>
          <w:b/>
          <w:bCs/>
          <w:sz w:val="24"/>
          <w:szCs w:val="24"/>
        </w:rPr>
      </w:pPr>
      <w:r>
        <w:rPr>
          <w:rFonts w:ascii="Times New Roman" w:eastAsia="SimSun" w:hAnsi="Times New Roman" w:cs="Times New Roman"/>
          <w:b/>
          <w:bCs/>
          <w:i/>
          <w:iCs/>
          <w:sz w:val="24"/>
          <w:szCs w:val="24"/>
          <w:lang w:bidi="ar"/>
        </w:rPr>
        <w:t>Exclusion criteria</w:t>
      </w:r>
    </w:p>
    <w:p w14:paraId="4AF8DD64"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Subjects with liver or renal diseases, as well as pregnant women, were excluded.</w:t>
      </w:r>
    </w:p>
    <w:p w14:paraId="485219EC" w14:textId="77777777" w:rsidR="00884049" w:rsidRDefault="00C248EA">
      <w:pPr>
        <w:spacing w:before="105" w:after="105" w:line="360" w:lineRule="auto"/>
        <w:jc w:val="both"/>
        <w:rPr>
          <w:rFonts w:ascii="Times New Roman" w:hAnsi="Times New Roman" w:cs="Times New Roman"/>
          <w:b/>
          <w:bCs/>
          <w:sz w:val="24"/>
          <w:szCs w:val="24"/>
        </w:rPr>
      </w:pPr>
      <w:r>
        <w:rPr>
          <w:rFonts w:ascii="Times New Roman" w:eastAsia="SimSun" w:hAnsi="Times New Roman" w:cs="Times New Roman"/>
          <w:b/>
          <w:bCs/>
          <w:i/>
          <w:iCs/>
          <w:sz w:val="24"/>
          <w:szCs w:val="24"/>
          <w:lang w:bidi="ar"/>
        </w:rPr>
        <w:t>Study area</w:t>
      </w:r>
    </w:p>
    <w:p w14:paraId="10B94F59"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The study was conducted from December 2023 to December 2024 in Enugu, southeastern Nigeria. Enugu, often referred to as the “Coal City,” is renowned for its extensive coal mining operations. The population consists mainly of civil servants, traders, and farmers.</w:t>
      </w:r>
    </w:p>
    <w:p w14:paraId="3025D04A" w14:textId="77777777" w:rsidR="00884049" w:rsidRDefault="00C248EA">
      <w:pPr>
        <w:spacing w:line="360" w:lineRule="auto"/>
        <w:jc w:val="both"/>
        <w:rPr>
          <w:rFonts w:ascii="Times New Roman" w:hAnsi="Times New Roman" w:cs="Times New Roman"/>
          <w:b/>
          <w:bCs/>
          <w:sz w:val="24"/>
          <w:szCs w:val="24"/>
        </w:rPr>
      </w:pPr>
      <w:r>
        <w:rPr>
          <w:rFonts w:ascii="Times New Roman" w:hAnsi="Times New Roman" w:cs="Times New Roman"/>
          <w:b/>
          <w:bCs/>
          <w:i/>
          <w:sz w:val="24"/>
          <w:szCs w:val="24"/>
        </w:rPr>
        <w:t>Sample size</w:t>
      </w:r>
    </w:p>
    <w:p w14:paraId="35B4813F" w14:textId="1FD03F86"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sample size was determined using the following </w:t>
      </w:r>
      <w:r w:rsidR="00130B98" w:rsidRPr="00EC2AE0">
        <w:rPr>
          <w:rFonts w:ascii="Times New Roman" w:hAnsi="Times New Roman" w:cs="Times New Roman"/>
          <w:sz w:val="24"/>
          <w:szCs w:val="24"/>
          <w:highlight w:val="yellow"/>
        </w:rPr>
        <w:t>formula</w:t>
      </w:r>
      <w:r w:rsidR="00130B98">
        <w:rPr>
          <w:rFonts w:ascii="Times New Roman" w:hAnsi="Times New Roman" w:cs="Times New Roman"/>
          <w:sz w:val="24"/>
          <w:szCs w:val="24"/>
        </w:rPr>
        <w:t xml:space="preserve"> </w:t>
      </w:r>
      <w:r>
        <w:rPr>
          <w:rFonts w:ascii="Times New Roman" w:hAnsi="Times New Roman" w:cs="Times New Roman"/>
          <w:sz w:val="24"/>
          <w:szCs w:val="24"/>
        </w:rPr>
        <w:t xml:space="preserve">for sample size determination in cross-sectional studies (Naing </w:t>
      </w:r>
      <w:r>
        <w:rPr>
          <w:rFonts w:ascii="Times New Roman" w:hAnsi="Times New Roman" w:cs="Times New Roman"/>
          <w:i/>
          <w:sz w:val="24"/>
          <w:szCs w:val="24"/>
        </w:rPr>
        <w:t>et al</w:t>
      </w:r>
      <w:r>
        <w:rPr>
          <w:rFonts w:ascii="Times New Roman" w:hAnsi="Times New Roman" w:cs="Times New Roman"/>
          <w:sz w:val="24"/>
          <w:szCs w:val="24"/>
        </w:rPr>
        <w:t xml:space="preserve">., 2022) </w:t>
      </w:r>
    </w:p>
    <w:p w14:paraId="68CF29F9" w14:textId="77777777" w:rsidR="00884049" w:rsidRDefault="00884049">
      <w:pPr>
        <w:spacing w:line="360" w:lineRule="auto"/>
        <w:jc w:val="both"/>
        <w:rPr>
          <w:rFonts w:ascii="Times New Roman" w:hAnsi="Times New Roman" w:cs="Times New Roman"/>
          <w:sz w:val="24"/>
          <w:szCs w:val="24"/>
        </w:rPr>
      </w:pPr>
    </w:p>
    <w:p w14:paraId="6E8A185C" w14:textId="77777777" w:rsidR="00884049" w:rsidRDefault="00C248EA">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n = </w:t>
      </w:r>
      <w:r>
        <w:rPr>
          <w:rFonts w:ascii="Times New Roman" w:hAnsi="Times New Roman" w:cs="Times New Roman"/>
          <w:sz w:val="24"/>
          <w:szCs w:val="24"/>
          <w:u w:val="single"/>
        </w:rPr>
        <w:t>z</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 xml:space="preserve">p(1-p)                  </w:t>
      </w:r>
    </w:p>
    <w:p w14:paraId="42D578A2" w14:textId="77777777" w:rsidR="00884049" w:rsidRDefault="00C248EA">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           d</w:t>
      </w:r>
      <w:r>
        <w:rPr>
          <w:rFonts w:ascii="Times New Roman" w:hAnsi="Times New Roman" w:cs="Times New Roman"/>
          <w:sz w:val="24"/>
          <w:szCs w:val="24"/>
          <w:vertAlign w:val="superscript"/>
        </w:rPr>
        <w:t>2</w:t>
      </w:r>
    </w:p>
    <w:p w14:paraId="1281B865"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n = sample size</w:t>
      </w:r>
    </w:p>
    <w:p w14:paraId="158BB07E"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z = level of 95% confidence interval (1.96)</w:t>
      </w:r>
    </w:p>
    <w:p w14:paraId="2AFE9549" w14:textId="514FC8D7"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p = % prevalence of diabetes in southeast Nigeria</w:t>
      </w:r>
      <w:r w:rsidR="00130B98">
        <w:rPr>
          <w:rFonts w:ascii="Times New Roman" w:hAnsi="Times New Roman" w:cs="Times New Roman"/>
          <w:sz w:val="24"/>
          <w:szCs w:val="24"/>
        </w:rPr>
        <w:t>,</w:t>
      </w:r>
      <w:r>
        <w:rPr>
          <w:rFonts w:ascii="Times New Roman" w:hAnsi="Times New Roman" w:cs="Times New Roman"/>
          <w:sz w:val="24"/>
          <w:szCs w:val="24"/>
        </w:rPr>
        <w:t xml:space="preserve"> which is 10.0% (Cookey </w:t>
      </w:r>
      <w:r>
        <w:rPr>
          <w:rFonts w:ascii="Times New Roman" w:hAnsi="Times New Roman" w:cs="Times New Roman"/>
          <w:i/>
          <w:sz w:val="24"/>
          <w:szCs w:val="24"/>
        </w:rPr>
        <w:t>et al.</w:t>
      </w:r>
      <w:r>
        <w:rPr>
          <w:rFonts w:ascii="Times New Roman" w:hAnsi="Times New Roman" w:cs="Times New Roman"/>
          <w:sz w:val="24"/>
          <w:szCs w:val="24"/>
        </w:rPr>
        <w:t>, 2022)</w:t>
      </w:r>
    </w:p>
    <w:p w14:paraId="03B1DE40"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d = preferred precision at 0.05</w:t>
      </w:r>
    </w:p>
    <w:p w14:paraId="59A7F0B9"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 = </w:t>
      </w:r>
      <w:r>
        <w:rPr>
          <w:rFonts w:ascii="Times New Roman" w:hAnsi="Times New Roman" w:cs="Times New Roman"/>
          <w:sz w:val="24"/>
          <w:szCs w:val="24"/>
          <w:u w:val="single"/>
        </w:rPr>
        <w:t>(1.96)</w:t>
      </w:r>
      <w:r>
        <w:rPr>
          <w:rFonts w:ascii="Times New Roman" w:hAnsi="Times New Roman" w:cs="Times New Roman"/>
          <w:sz w:val="24"/>
          <w:szCs w:val="24"/>
          <w:u w:val="single"/>
          <w:vertAlign w:val="superscript"/>
        </w:rPr>
        <w:t xml:space="preserve">2 </w:t>
      </w:r>
      <w:r>
        <w:rPr>
          <w:rFonts w:ascii="Times New Roman" w:hAnsi="Times New Roman" w:cs="Times New Roman"/>
          <w:sz w:val="24"/>
          <w:szCs w:val="24"/>
          <w:u w:val="single"/>
        </w:rPr>
        <w:t>x 0.10(1- 0.10)</w:t>
      </w:r>
    </w:p>
    <w:p w14:paraId="1ACAE13F" w14:textId="77777777" w:rsidR="00884049" w:rsidRDefault="00C248EA">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                     (0.05)</w:t>
      </w:r>
      <w:r>
        <w:rPr>
          <w:rFonts w:ascii="Times New Roman" w:hAnsi="Times New Roman" w:cs="Times New Roman"/>
          <w:sz w:val="24"/>
          <w:szCs w:val="24"/>
          <w:vertAlign w:val="superscript"/>
        </w:rPr>
        <w:t>2</w:t>
      </w:r>
    </w:p>
    <w:p w14:paraId="742FE0E9" w14:textId="77777777" w:rsidR="00884049" w:rsidRDefault="00C248EA">
      <w:pPr>
        <w:tabs>
          <w:tab w:val="left" w:pos="104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6BD43F3B" w14:textId="77777777" w:rsidR="00884049" w:rsidRDefault="00C248EA">
      <w:pPr>
        <w:tabs>
          <w:tab w:val="left" w:pos="104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adding 10% for attrition</w:t>
      </w:r>
    </w:p>
    <w:p w14:paraId="488AAC8D" w14:textId="77777777" w:rsidR="00884049" w:rsidRDefault="00C248EA">
      <w:pPr>
        <w:tabs>
          <w:tab w:val="left" w:pos="1042"/>
        </w:tabs>
        <w:spacing w:line="360" w:lineRule="auto"/>
        <w:jc w:val="both"/>
        <w:rPr>
          <w:rFonts w:ascii="Times New Roman" w:hAnsi="Times New Roman" w:cs="Times New Roman"/>
          <w:sz w:val="24"/>
          <w:szCs w:val="24"/>
        </w:rPr>
      </w:pPr>
      <w:r>
        <w:rPr>
          <w:rFonts w:ascii="Times New Roman" w:hAnsi="Times New Roman" w:cs="Times New Roman"/>
          <w:sz w:val="24"/>
          <w:szCs w:val="24"/>
        </w:rPr>
        <w:t>Approximately 152.064 participants</w:t>
      </w:r>
    </w:p>
    <w:p w14:paraId="0B0A6947" w14:textId="71F7B5AC" w:rsidR="00884049" w:rsidRDefault="00C248EA">
      <w:pPr>
        <w:tabs>
          <w:tab w:val="left" w:pos="1042"/>
        </w:tabs>
        <w:spacing w:line="360" w:lineRule="auto"/>
        <w:jc w:val="both"/>
        <w:rPr>
          <w:rFonts w:ascii="Times New Roman" w:hAnsi="Times New Roman" w:cs="Times New Roman"/>
          <w:i/>
          <w:sz w:val="24"/>
          <w:szCs w:val="24"/>
        </w:rPr>
      </w:pPr>
      <w:r>
        <w:rPr>
          <w:rFonts w:ascii="Times New Roman" w:hAnsi="Times New Roman" w:cs="Times New Roman"/>
          <w:sz w:val="24"/>
          <w:szCs w:val="24"/>
        </w:rPr>
        <w:t>One hundred and sixty participants were recruited for this study</w:t>
      </w:r>
      <w:r w:rsidR="00130B98">
        <w:rPr>
          <w:rFonts w:ascii="Times New Roman" w:hAnsi="Times New Roman" w:cs="Times New Roman"/>
          <w:sz w:val="24"/>
          <w:szCs w:val="24"/>
        </w:rPr>
        <w:t>,</w:t>
      </w:r>
      <w:r>
        <w:rPr>
          <w:rFonts w:ascii="Times New Roman" w:hAnsi="Times New Roman" w:cs="Times New Roman"/>
          <w:sz w:val="24"/>
          <w:szCs w:val="24"/>
        </w:rPr>
        <w:t xml:space="preserve"> made up of eighty(80) type 2 diabetic patients and eighty (80) age and sex matched control participants who are not diabetics.</w:t>
      </w:r>
    </w:p>
    <w:p w14:paraId="29758A48" w14:textId="77777777" w:rsidR="00884049" w:rsidRDefault="00C248EA">
      <w:pPr>
        <w:tabs>
          <w:tab w:val="left" w:pos="1042"/>
        </w:tabs>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Sampling technique</w:t>
      </w:r>
    </w:p>
    <w:p w14:paraId="1D46BC8F" w14:textId="77777777" w:rsidR="00884049" w:rsidRDefault="00C248EA">
      <w:pPr>
        <w:tabs>
          <w:tab w:val="left" w:pos="104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selection of each participant was made by simple random sampling. Every third person who fulfilled the inclusion criteria was selected.  </w:t>
      </w:r>
    </w:p>
    <w:p w14:paraId="3DBC699B" w14:textId="77777777" w:rsidR="00884049" w:rsidRDefault="00884049">
      <w:pPr>
        <w:tabs>
          <w:tab w:val="left" w:pos="1042"/>
        </w:tabs>
        <w:spacing w:line="360" w:lineRule="auto"/>
        <w:jc w:val="both"/>
        <w:rPr>
          <w:rFonts w:ascii="Times New Roman" w:hAnsi="Times New Roman" w:cs="Times New Roman"/>
          <w:i/>
          <w:sz w:val="24"/>
          <w:szCs w:val="24"/>
        </w:rPr>
      </w:pPr>
    </w:p>
    <w:p w14:paraId="002C26DF" w14:textId="77777777" w:rsidR="00884049" w:rsidRDefault="00C248EA">
      <w:pPr>
        <w:tabs>
          <w:tab w:val="left" w:pos="1042"/>
        </w:tabs>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Data collection</w:t>
      </w:r>
    </w:p>
    <w:p w14:paraId="38DBD808" w14:textId="77777777" w:rsidR="00884049" w:rsidRDefault="00C248EA">
      <w:pPr>
        <w:tabs>
          <w:tab w:val="left" w:pos="1042"/>
        </w:tabs>
        <w:spacing w:line="360" w:lineRule="auto"/>
        <w:jc w:val="both"/>
        <w:rPr>
          <w:rFonts w:ascii="Times New Roman" w:hAnsi="Times New Roman" w:cs="Times New Roman"/>
          <w:i/>
          <w:sz w:val="24"/>
          <w:szCs w:val="24"/>
        </w:rPr>
      </w:pPr>
      <w:r>
        <w:rPr>
          <w:rFonts w:ascii="Times New Roman" w:hAnsi="Times New Roman" w:cs="Times New Roman"/>
          <w:b/>
          <w:bCs/>
          <w:i/>
          <w:sz w:val="24"/>
          <w:szCs w:val="24"/>
        </w:rPr>
        <w:t>Questionnaire administration</w:t>
      </w:r>
      <w:r>
        <w:rPr>
          <w:rFonts w:ascii="Times New Roman" w:hAnsi="Times New Roman" w:cs="Times New Roman"/>
          <w:i/>
          <w:sz w:val="24"/>
          <w:szCs w:val="24"/>
        </w:rPr>
        <w:t xml:space="preserve"> </w:t>
      </w:r>
    </w:p>
    <w:p w14:paraId="64FB8C63" w14:textId="77777777" w:rsidR="00884049" w:rsidRDefault="00C248EA">
      <w:pPr>
        <w:tabs>
          <w:tab w:val="left" w:pos="1042"/>
        </w:tabs>
        <w:spacing w:line="360" w:lineRule="auto"/>
        <w:jc w:val="both"/>
        <w:rPr>
          <w:rFonts w:ascii="Times New Roman" w:hAnsi="Times New Roman" w:cs="Times New Roman"/>
          <w:sz w:val="24"/>
          <w:szCs w:val="24"/>
        </w:rPr>
      </w:pPr>
      <w:r>
        <w:rPr>
          <w:rFonts w:ascii="Times New Roman" w:hAnsi="Times New Roman" w:cs="Times New Roman"/>
          <w:sz w:val="24"/>
          <w:szCs w:val="24"/>
        </w:rPr>
        <w:t>After obtaining informed consent from the study participants, a trained nurse administered a pre-tested, semi-structured questionnaire to obtain the demographic, medical, and social history of the study participants.</w:t>
      </w:r>
    </w:p>
    <w:p w14:paraId="40C67E33" w14:textId="77777777" w:rsidR="00884049" w:rsidRDefault="00884049">
      <w:pPr>
        <w:tabs>
          <w:tab w:val="left" w:pos="1042"/>
        </w:tabs>
        <w:spacing w:line="360" w:lineRule="auto"/>
        <w:jc w:val="both"/>
        <w:rPr>
          <w:rFonts w:ascii="Times New Roman" w:hAnsi="Times New Roman" w:cs="Times New Roman"/>
          <w:i/>
          <w:sz w:val="24"/>
          <w:szCs w:val="24"/>
        </w:rPr>
      </w:pPr>
    </w:p>
    <w:p w14:paraId="19E44D23" w14:textId="77777777" w:rsidR="00884049" w:rsidRDefault="00C248EA">
      <w:pPr>
        <w:tabs>
          <w:tab w:val="left" w:pos="1042"/>
        </w:tabs>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Specimen collection</w:t>
      </w:r>
    </w:p>
    <w:p w14:paraId="666FECB0" w14:textId="4E5D2B8F" w:rsidR="00884049" w:rsidRDefault="00C248EA">
      <w:pPr>
        <w:tabs>
          <w:tab w:val="left" w:pos="1042"/>
        </w:tabs>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All participants were instructed to fast overnight and refrain from eating on the morning of blood sample collection. Venous blood samples were collected by a trained phlebotomist under aseptic conditions. The skin over the antecubital fossa was disinfected using methylated spirit prior to venipuncture.  3mL was dispensed into a potassium ethylene </w:t>
      </w:r>
      <w:proofErr w:type="spellStart"/>
      <w:r>
        <w:rPr>
          <w:rFonts w:ascii="Times New Roman" w:eastAsia="SimSun" w:hAnsi="Times New Roman" w:cs="Times New Roman"/>
          <w:sz w:val="24"/>
          <w:szCs w:val="24"/>
        </w:rPr>
        <w:t>diaminetetra</w:t>
      </w:r>
      <w:proofErr w:type="spellEnd"/>
      <w:r>
        <w:rPr>
          <w:rFonts w:ascii="Times New Roman" w:eastAsia="SimSun" w:hAnsi="Times New Roman" w:cs="Times New Roman"/>
          <w:sz w:val="24"/>
          <w:szCs w:val="24"/>
        </w:rPr>
        <w:t xml:space="preserve"> </w:t>
      </w:r>
      <w:r w:rsidR="00130B98" w:rsidRPr="00EC2AE0">
        <w:rPr>
          <w:rFonts w:ascii="Times New Roman" w:eastAsia="SimSun" w:hAnsi="Times New Roman" w:cs="Times New Roman"/>
          <w:sz w:val="24"/>
          <w:szCs w:val="24"/>
          <w:highlight w:val="yellow"/>
        </w:rPr>
        <w:t xml:space="preserve">acetic acid </w:t>
      </w:r>
      <w:r>
        <w:rPr>
          <w:rFonts w:ascii="Times New Roman" w:eastAsia="SimSun" w:hAnsi="Times New Roman" w:cs="Times New Roman"/>
          <w:sz w:val="24"/>
          <w:szCs w:val="24"/>
        </w:rPr>
        <w:t>(K-EDTA) anticoagulant tube for the determination of high-sensitivity C-reactive protein (</w:t>
      </w:r>
      <w:proofErr w:type="spellStart"/>
      <w:r>
        <w:rPr>
          <w:rFonts w:ascii="Times New Roman" w:eastAsia="SimSun" w:hAnsi="Times New Roman" w:cs="Times New Roman"/>
          <w:sz w:val="24"/>
          <w:szCs w:val="24"/>
        </w:rPr>
        <w:t>hsCRP</w:t>
      </w:r>
      <w:proofErr w:type="spellEnd"/>
      <w:r>
        <w:rPr>
          <w:rFonts w:ascii="Times New Roman" w:eastAsia="SimSun" w:hAnsi="Times New Roman" w:cs="Times New Roman"/>
          <w:sz w:val="24"/>
          <w:szCs w:val="24"/>
        </w:rPr>
        <w:t xml:space="preserve">).  Fasting plasma glucose was </w:t>
      </w:r>
      <w:proofErr w:type="spellStart"/>
      <w:r w:rsidR="00130B98" w:rsidRPr="00EC2AE0">
        <w:rPr>
          <w:rFonts w:ascii="Times New Roman" w:eastAsia="SimSun" w:hAnsi="Times New Roman" w:cs="Times New Roman"/>
          <w:sz w:val="24"/>
          <w:szCs w:val="24"/>
          <w:highlight w:val="yellow"/>
        </w:rPr>
        <w:t>analysed</w:t>
      </w:r>
      <w:proofErr w:type="spellEnd"/>
      <w:r w:rsidR="00130B98" w:rsidRPr="00EC2AE0">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immediately with a drop of blood sample. All laboratory analyses were completed within 24 hours of sample collection to preserve sample integrity.</w:t>
      </w:r>
    </w:p>
    <w:p w14:paraId="6ED805E2" w14:textId="77777777" w:rsidR="00884049" w:rsidRDefault="00884049">
      <w:pPr>
        <w:tabs>
          <w:tab w:val="left" w:pos="1042"/>
        </w:tabs>
        <w:spacing w:line="360" w:lineRule="auto"/>
        <w:jc w:val="both"/>
        <w:rPr>
          <w:rFonts w:ascii="Times New Roman" w:hAnsi="Times New Roman" w:cs="Times New Roman"/>
          <w:sz w:val="24"/>
          <w:szCs w:val="24"/>
        </w:rPr>
      </w:pPr>
    </w:p>
    <w:p w14:paraId="7066A928" w14:textId="77777777" w:rsidR="00884049" w:rsidRDefault="00C248EA">
      <w:pPr>
        <w:tabs>
          <w:tab w:val="left" w:pos="1042"/>
        </w:tabs>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Laboratory procedures </w:t>
      </w:r>
    </w:p>
    <w:p w14:paraId="2D745FB0" w14:textId="77777777" w:rsidR="00884049" w:rsidRDefault="00C248EA">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Analysis of blood samples of the study participants for Fasting plasma glucose and </w:t>
      </w:r>
      <w:proofErr w:type="spellStart"/>
      <w:r>
        <w:rPr>
          <w:rFonts w:ascii="Times New Roman" w:hAnsi="Times New Roman" w:cs="Times New Roman"/>
          <w:iCs/>
          <w:sz w:val="24"/>
          <w:szCs w:val="24"/>
        </w:rPr>
        <w:t>hsCRP</w:t>
      </w:r>
      <w:proofErr w:type="spellEnd"/>
      <w:r>
        <w:rPr>
          <w:rFonts w:ascii="Times New Roman" w:hAnsi="Times New Roman" w:cs="Times New Roman"/>
          <w:iCs/>
          <w:sz w:val="24"/>
          <w:szCs w:val="24"/>
        </w:rPr>
        <w:t>.</w:t>
      </w:r>
    </w:p>
    <w:p w14:paraId="6487BC06" w14:textId="5C38F3C2" w:rsidR="00884049" w:rsidRDefault="00C248EA">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bidi="ar"/>
        </w:rPr>
        <w:t xml:space="preserve">Fasting blood glucose (FBG) levels were measured using the Accu-Chek Active point-of-care glucometer (Roche Diagnostics, Germany). Before analysis, device functionality was checked with a manufacturer-supplied quality control solution to </w:t>
      </w:r>
      <w:r>
        <w:rPr>
          <w:rFonts w:ascii="Times New Roman" w:eastAsia="SimSun" w:hAnsi="Times New Roman" w:cs="Times New Roman"/>
          <w:sz w:val="24"/>
          <w:szCs w:val="24"/>
          <w:lang w:bidi="ar"/>
        </w:rPr>
        <w:lastRenderedPageBreak/>
        <w:t xml:space="preserve">ensure accurate readings. The device was calibrated using the provided calibration chip, in accordance with the manufacturer's instructions. When the device indicated readiness, capillary blood was collected from a finger prick and applied to test strips. This protocol was followed throughout the study to ensure data integrity and reproducibility. C-reactive protein (CRP) levels were measured using the </w:t>
      </w:r>
      <w:proofErr w:type="spellStart"/>
      <w:r>
        <w:rPr>
          <w:rFonts w:ascii="Times New Roman" w:eastAsia="SimSun" w:hAnsi="Times New Roman" w:cs="Times New Roman"/>
          <w:sz w:val="24"/>
          <w:szCs w:val="24"/>
          <w:lang w:bidi="ar"/>
        </w:rPr>
        <w:t>Finecare</w:t>
      </w:r>
      <w:proofErr w:type="spellEnd"/>
      <w:r>
        <w:rPr>
          <w:rFonts w:ascii="Times New Roman" w:eastAsia="SimSun" w:hAnsi="Times New Roman" w:cs="Times New Roman"/>
          <w:sz w:val="24"/>
          <w:szCs w:val="24"/>
          <w:lang w:bidi="ar"/>
        </w:rPr>
        <w:t xml:space="preserve">™ FIA Meter Plus, a fluorescence immunoassay system from Guangzhou </w:t>
      </w:r>
      <w:proofErr w:type="spellStart"/>
      <w:r>
        <w:rPr>
          <w:rFonts w:ascii="Times New Roman" w:eastAsia="SimSun" w:hAnsi="Times New Roman" w:cs="Times New Roman"/>
          <w:sz w:val="24"/>
          <w:szCs w:val="24"/>
          <w:lang w:bidi="ar"/>
        </w:rPr>
        <w:t>Wondfo</w:t>
      </w:r>
      <w:proofErr w:type="spellEnd"/>
      <w:r>
        <w:rPr>
          <w:rFonts w:ascii="Times New Roman" w:eastAsia="SimSun" w:hAnsi="Times New Roman" w:cs="Times New Roman"/>
          <w:sz w:val="24"/>
          <w:szCs w:val="24"/>
          <w:lang w:bidi="ar"/>
        </w:rPr>
        <w:t xml:space="preserve"> Biotech Co., Ltd. The </w:t>
      </w:r>
      <w:proofErr w:type="spellStart"/>
      <w:r>
        <w:rPr>
          <w:rFonts w:ascii="Times New Roman" w:eastAsia="SimSun" w:hAnsi="Times New Roman" w:cs="Times New Roman"/>
          <w:sz w:val="24"/>
          <w:szCs w:val="24"/>
          <w:lang w:bidi="ar"/>
        </w:rPr>
        <w:t>Finecare</w:t>
      </w:r>
      <w:proofErr w:type="spellEnd"/>
      <w:r>
        <w:rPr>
          <w:rFonts w:ascii="Times New Roman" w:eastAsia="SimSun" w:hAnsi="Times New Roman" w:cs="Times New Roman"/>
          <w:sz w:val="24"/>
          <w:szCs w:val="24"/>
          <w:lang w:bidi="ar"/>
        </w:rPr>
        <w:t xml:space="preserve"> CRP Rapid Quantitative Test uses a sandwich immunodetection method. When a serum sample is applied to the test cartridge, a </w:t>
      </w:r>
      <w:r w:rsidR="00130B98" w:rsidRPr="00EC2AE0">
        <w:rPr>
          <w:rFonts w:ascii="Times New Roman" w:eastAsia="SimSun" w:hAnsi="Times New Roman" w:cs="Times New Roman"/>
          <w:sz w:val="24"/>
          <w:szCs w:val="24"/>
          <w:highlight w:val="yellow"/>
          <w:lang w:bidi="ar"/>
        </w:rPr>
        <w:t>fluorescence-labelled</w:t>
      </w:r>
      <w:r w:rsidRPr="00EC2AE0">
        <w:rPr>
          <w:rFonts w:ascii="Times New Roman" w:eastAsia="SimSun" w:hAnsi="Times New Roman" w:cs="Times New Roman"/>
          <w:sz w:val="24"/>
          <w:szCs w:val="24"/>
          <w:highlight w:val="yellow"/>
          <w:lang w:bidi="ar"/>
        </w:rPr>
        <w:t xml:space="preserve"> </w:t>
      </w:r>
      <w:r>
        <w:rPr>
          <w:rFonts w:ascii="Times New Roman" w:eastAsia="SimSun" w:hAnsi="Times New Roman" w:cs="Times New Roman"/>
          <w:sz w:val="24"/>
          <w:szCs w:val="24"/>
          <w:lang w:bidi="ar"/>
        </w:rPr>
        <w:t xml:space="preserve">CRP detector antibody binds to the CRP antigen in the sample. This complex moves along the nitrocellulose membrane by capillary action and is captured by </w:t>
      </w:r>
      <w:proofErr w:type="spellStart"/>
      <w:r w:rsidR="00130B98" w:rsidRPr="00EC2AE0">
        <w:rPr>
          <w:rFonts w:ascii="Times New Roman" w:eastAsia="SimSun" w:hAnsi="Times New Roman" w:cs="Times New Roman"/>
          <w:sz w:val="24"/>
          <w:szCs w:val="24"/>
          <w:highlight w:val="yellow"/>
          <w:lang w:bidi="ar"/>
        </w:rPr>
        <w:t>immobilised</w:t>
      </w:r>
      <w:proofErr w:type="spellEnd"/>
      <w:r w:rsidR="00130B98" w:rsidRPr="00EC2AE0">
        <w:rPr>
          <w:rFonts w:ascii="Times New Roman" w:eastAsia="SimSun" w:hAnsi="Times New Roman" w:cs="Times New Roman"/>
          <w:sz w:val="24"/>
          <w:szCs w:val="24"/>
          <w:highlight w:val="yellow"/>
          <w:lang w:bidi="ar"/>
        </w:rPr>
        <w:t xml:space="preserve"> </w:t>
      </w:r>
      <w:r>
        <w:rPr>
          <w:rFonts w:ascii="Times New Roman" w:eastAsia="SimSun" w:hAnsi="Times New Roman" w:cs="Times New Roman"/>
          <w:sz w:val="24"/>
          <w:szCs w:val="24"/>
          <w:lang w:bidi="ar"/>
        </w:rPr>
        <w:t xml:space="preserve">CRP antibodies. The resulting accumulation correlates with the sample's CRP concentration. The </w:t>
      </w:r>
      <w:proofErr w:type="spellStart"/>
      <w:r>
        <w:rPr>
          <w:rFonts w:ascii="Times New Roman" w:eastAsia="SimSun" w:hAnsi="Times New Roman" w:cs="Times New Roman"/>
          <w:sz w:val="24"/>
          <w:szCs w:val="24"/>
          <w:lang w:bidi="ar"/>
        </w:rPr>
        <w:t>Finecare</w:t>
      </w:r>
      <w:proofErr w:type="spellEnd"/>
      <w:r>
        <w:rPr>
          <w:rFonts w:ascii="Times New Roman" w:eastAsia="SimSun" w:hAnsi="Times New Roman" w:cs="Times New Roman"/>
          <w:sz w:val="24"/>
          <w:szCs w:val="24"/>
          <w:lang w:bidi="ar"/>
        </w:rPr>
        <w:t xml:space="preserve"> FIA Meter measures the intensity of the fluorescent signal, providing a quantitative CRP value.</w:t>
      </w:r>
    </w:p>
    <w:p w14:paraId="46453142" w14:textId="77777777" w:rsidR="00884049" w:rsidRDefault="00884049">
      <w:pPr>
        <w:pStyle w:val="NormalWeb"/>
        <w:spacing w:beforeAutospacing="0" w:afterAutospacing="0" w:line="360" w:lineRule="auto"/>
        <w:jc w:val="both"/>
      </w:pPr>
    </w:p>
    <w:p w14:paraId="677F8D36" w14:textId="77777777" w:rsidR="00884049" w:rsidRDefault="00C248EA">
      <w:pPr>
        <w:pStyle w:val="NormalWeb"/>
        <w:spacing w:beforeAutospacing="0" w:afterAutospacing="0" w:line="360" w:lineRule="auto"/>
        <w:jc w:val="both"/>
        <w:rPr>
          <w:b/>
          <w:bCs/>
        </w:rPr>
      </w:pPr>
      <w:r>
        <w:rPr>
          <w:b/>
          <w:bCs/>
        </w:rPr>
        <w:t>Statistical data analysis</w:t>
      </w:r>
    </w:p>
    <w:p w14:paraId="23594176" w14:textId="7B0142B8" w:rsidR="00884049" w:rsidRDefault="00C248EA">
      <w:pPr>
        <w:pStyle w:val="NormalWeb"/>
        <w:spacing w:beforeAutospacing="0" w:afterAutospacing="0" w:line="360" w:lineRule="auto"/>
        <w:jc w:val="both"/>
      </w:pPr>
      <w:r>
        <w:t xml:space="preserve">Data collected from the study were initially recorded and </w:t>
      </w:r>
      <w:proofErr w:type="spellStart"/>
      <w:r w:rsidR="00130B98" w:rsidRPr="00EC2AE0">
        <w:rPr>
          <w:highlight w:val="yellow"/>
        </w:rPr>
        <w:t>organised</w:t>
      </w:r>
      <w:proofErr w:type="spellEnd"/>
      <w:r w:rsidR="00130B98">
        <w:t xml:space="preserve"> </w:t>
      </w:r>
      <w:r>
        <w:t xml:space="preserve">using Microsoft Excel 2016. Statistical analyses were subsequently performed using GraphPad Prism version 8.03 (GraphPad Software Inc., USA). Categorical variables were presented as frequencies and percentages, while continuous variables were expressed as mean ± standard deviation (SD). Group comparisons for socio-demographic characteristics were conducted using the chi-square (χ²) test. The Student’s </w:t>
      </w:r>
      <w:r>
        <w:rPr>
          <w:rStyle w:val="Emphasis"/>
        </w:rPr>
        <w:t>t</w:t>
      </w:r>
      <w:r>
        <w:t xml:space="preserve">-test was employed to compare continuous variables, including concentrations of fasting plasma glucose (FPG) and age, between diabetic and non-diabetic participants. Pearson correlation analysis was used to assess the relationships between FPG  and </w:t>
      </w:r>
      <w:proofErr w:type="spellStart"/>
      <w:r>
        <w:t>hsCRP</w:t>
      </w:r>
      <w:proofErr w:type="spellEnd"/>
      <w:r>
        <w:t>. A p-value of &lt;0.05 was considered indicative of statistical significance.</w:t>
      </w:r>
    </w:p>
    <w:p w14:paraId="32311479" w14:textId="77777777" w:rsidR="00884049" w:rsidRDefault="00884049">
      <w:pPr>
        <w:pStyle w:val="NormalWeb"/>
        <w:spacing w:beforeAutospacing="0" w:afterAutospacing="0" w:line="360" w:lineRule="auto"/>
        <w:jc w:val="both"/>
      </w:pPr>
    </w:p>
    <w:p w14:paraId="1FEB402C" w14:textId="77777777" w:rsidR="00884049" w:rsidRDefault="00C248EA">
      <w:pPr>
        <w:pStyle w:val="NormalWeb"/>
        <w:spacing w:beforeAutospacing="0" w:afterAutospacing="0" w:line="360" w:lineRule="auto"/>
        <w:jc w:val="both"/>
        <w:rPr>
          <w:b/>
          <w:bCs/>
        </w:rPr>
      </w:pPr>
      <w:r>
        <w:rPr>
          <w:b/>
          <w:bCs/>
        </w:rPr>
        <w:t>RESULT</w:t>
      </w:r>
    </w:p>
    <w:p w14:paraId="1F09A623" w14:textId="77777777" w:rsidR="00884049" w:rsidRDefault="00C248EA">
      <w:pPr>
        <w:pStyle w:val="NormalWeb"/>
        <w:spacing w:beforeAutospacing="0" w:afterAutospacing="0" w:line="360" w:lineRule="auto"/>
        <w:jc w:val="both"/>
      </w:pPr>
      <w:r>
        <w:t xml:space="preserve">Table 1 presents the demographic and clinical characteristics of diabetic and non-diabetic participants. There were no significant differences in age distribution (p=0.692), gender (p &gt; 0.999), or alcohol consumption status (p = 0.395) between the diabetic and non-diabetic groups. However, a statistically significant difference was observed in smoking status (p = 0.014), with a higher proportion of never-smokers in the non-diabetic group (78.75%) compared to the diabetic group (57.5%). </w:t>
      </w:r>
    </w:p>
    <w:p w14:paraId="50375180" w14:textId="77777777" w:rsidR="00884049" w:rsidRDefault="00884049">
      <w:pPr>
        <w:pStyle w:val="NormalWeb"/>
        <w:spacing w:beforeAutospacing="0" w:afterAutospacing="0" w:line="360" w:lineRule="auto"/>
        <w:jc w:val="both"/>
      </w:pPr>
    </w:p>
    <w:p w14:paraId="753E6B98" w14:textId="21238581" w:rsidR="00884049" w:rsidRDefault="00C248EA">
      <w:pPr>
        <w:pStyle w:val="NormalWeb"/>
        <w:spacing w:beforeAutospacing="0" w:afterAutospacing="0" w:line="360" w:lineRule="auto"/>
        <w:jc w:val="both"/>
      </w:pPr>
      <w:r>
        <w:lastRenderedPageBreak/>
        <w:t xml:space="preserve">Table 2 presents </w:t>
      </w:r>
      <w:r w:rsidR="00130B98" w:rsidRPr="00EC2AE0">
        <w:rPr>
          <w:highlight w:val="yellow"/>
        </w:rPr>
        <w:t>that</w:t>
      </w:r>
      <w:r w:rsidR="00130B98">
        <w:t xml:space="preserve"> </w:t>
      </w:r>
      <w:r>
        <w:t>the mean age was comparable between diabetics (48.66 ± 10.50 years) and non-diabetics (48.14 ± 11.04 years) (p = 0.758). However, diabetics had significantly higher fasting plasma glucose (113.00 ± 20.03 mg/dl vs. 85.33 ± 15.17 mg/dl, p &lt; 0.001), high-sensitivity C-reactive protein (</w:t>
      </w:r>
      <w:proofErr w:type="spellStart"/>
      <w:r>
        <w:t>hsCRP</w:t>
      </w:r>
      <w:proofErr w:type="spellEnd"/>
      <w:r>
        <w:t xml:space="preserve">) (1.60 ± 0.71 mg/dl vs. 1.16 ± 0.65 mg/dl, p &lt; 0.001) compared to non-diabetics. </w:t>
      </w:r>
    </w:p>
    <w:p w14:paraId="76B2AD16" w14:textId="77777777" w:rsidR="00884049" w:rsidRDefault="00884049">
      <w:pPr>
        <w:pStyle w:val="NormalWeb"/>
        <w:spacing w:beforeAutospacing="0" w:afterAutospacing="0" w:line="360" w:lineRule="auto"/>
        <w:jc w:val="both"/>
      </w:pPr>
    </w:p>
    <w:p w14:paraId="3FA72366" w14:textId="7A698780" w:rsidR="00884049" w:rsidRDefault="00C248EA">
      <w:pPr>
        <w:pStyle w:val="NormalWeb"/>
        <w:spacing w:beforeAutospacing="0" w:afterAutospacing="0" w:line="360" w:lineRule="auto"/>
        <w:jc w:val="both"/>
      </w:pPr>
      <w:r>
        <w:t xml:space="preserve">Figure 1, presents the correlation between the measured </w:t>
      </w:r>
      <w:proofErr w:type="spellStart"/>
      <w:r>
        <w:t>hsCRP</w:t>
      </w:r>
      <w:proofErr w:type="spellEnd"/>
      <w:r>
        <w:t xml:space="preserve"> and fasting plasma glucose. A statistically significant positive correlation was observed between </w:t>
      </w:r>
      <w:proofErr w:type="spellStart"/>
      <w:r>
        <w:t>hsCRP</w:t>
      </w:r>
      <w:proofErr w:type="spellEnd"/>
      <w:r>
        <w:t xml:space="preserve"> levels and fasting plasma glucose (FPG) (r = 0.518, p &lt; 0.001)</w:t>
      </w:r>
    </w:p>
    <w:p w14:paraId="0A05C405" w14:textId="77777777" w:rsidR="00884049" w:rsidRDefault="00884049">
      <w:pPr>
        <w:spacing w:line="360" w:lineRule="auto"/>
        <w:jc w:val="both"/>
        <w:rPr>
          <w:rFonts w:ascii="Times New Roman" w:hAnsi="Times New Roman" w:cs="Times New Roman"/>
          <w:sz w:val="24"/>
          <w:szCs w:val="24"/>
        </w:rPr>
      </w:pPr>
    </w:p>
    <w:p w14:paraId="1A3D9DA1" w14:textId="77777777" w:rsidR="00884049" w:rsidRDefault="00884049">
      <w:pPr>
        <w:spacing w:line="360" w:lineRule="auto"/>
        <w:jc w:val="both"/>
        <w:rPr>
          <w:rFonts w:ascii="Times New Roman" w:hAnsi="Times New Roman" w:cs="Times New Roman"/>
          <w:b/>
          <w:bCs/>
          <w:sz w:val="24"/>
          <w:szCs w:val="24"/>
        </w:rPr>
      </w:pPr>
    </w:p>
    <w:p w14:paraId="48D4EA9A" w14:textId="77777777" w:rsidR="00884049" w:rsidRDefault="00C248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2B38E9DE"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This study’s findings indicate that while demographic characteristics (age, gender, alcohol use) did not differ significantly between diabetic and non-diabetic participants, there were notable biochemical and lifestyle differences. Specifically, smoking status differed significantly, with a higher proportion of never-smokers in the non-diabetic group. More importantly, diabetics exhibited markedly elevated fasting plasma glucose (FPG) and high-sensitivity C-reactive protein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levels compared to non-diabetics, suggesting increased systemic inflammation. Furthermore, the significant positive correlation between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and FPG underscores a potential link between poor glycemic control and inflammatory status.</w:t>
      </w:r>
    </w:p>
    <w:p w14:paraId="4170ADE9" w14:textId="3D8020AD"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To </w:t>
      </w:r>
      <w:proofErr w:type="spellStart"/>
      <w:r w:rsidR="00130B98" w:rsidRPr="00EC2AE0">
        <w:rPr>
          <w:rFonts w:ascii="Times New Roman" w:eastAsia="SimSun" w:hAnsi="Times New Roman" w:cs="Times New Roman"/>
          <w:sz w:val="24"/>
          <w:szCs w:val="24"/>
          <w:highlight w:val="yellow"/>
          <w:lang w:bidi="ar"/>
        </w:rPr>
        <w:t>contextualise</w:t>
      </w:r>
      <w:proofErr w:type="spellEnd"/>
      <w:r w:rsidR="00130B98">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 xml:space="preserve">these findings, FPG is a marker of glycemic regulation, while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is a sensitive biomarker of low-grade systemic inflammation, often associated with atherosclerosis, endothelial dysfunction, and insulin resistance(Kaur et al., 2025). In diabetics, chronic hyperglycemia can trigger oxidative stress and inflammatory cascades via activation of NF-</w:t>
      </w:r>
      <w:proofErr w:type="spellStart"/>
      <w:r>
        <w:rPr>
          <w:rFonts w:ascii="Times New Roman" w:eastAsia="SimSun" w:hAnsi="Times New Roman" w:cs="Times New Roman"/>
          <w:sz w:val="24"/>
          <w:szCs w:val="24"/>
          <w:lang w:bidi="ar"/>
        </w:rPr>
        <w:t>κB</w:t>
      </w:r>
      <w:proofErr w:type="spellEnd"/>
      <w:r>
        <w:rPr>
          <w:rFonts w:ascii="Times New Roman" w:eastAsia="SimSun" w:hAnsi="Times New Roman" w:cs="Times New Roman"/>
          <w:sz w:val="24"/>
          <w:szCs w:val="24"/>
          <w:lang w:bidi="ar"/>
        </w:rPr>
        <w:t xml:space="preserve"> and other pro-inflammatory pathways, leading to elevated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(Zamanian et al., 2024). Therefore, this bi-directional relationship suggests that hyperglycemia may drive inflammation, which in turn exacerbates insulin resistance, creating a harmful metabolic–inflammatory loop(</w:t>
      </w:r>
      <w:proofErr w:type="spellStart"/>
      <w:r>
        <w:rPr>
          <w:rFonts w:ascii="Times New Roman" w:eastAsia="SimSun" w:hAnsi="Times New Roman" w:cs="Times New Roman"/>
          <w:sz w:val="24"/>
          <w:szCs w:val="24"/>
          <w:lang w:bidi="ar"/>
        </w:rPr>
        <w:t>Berbudi</w:t>
      </w:r>
      <w:proofErr w:type="spellEnd"/>
      <w:r>
        <w:rPr>
          <w:rFonts w:ascii="Times New Roman" w:eastAsia="SimSun" w:hAnsi="Times New Roman" w:cs="Times New Roman"/>
          <w:sz w:val="24"/>
          <w:szCs w:val="24"/>
          <w:lang w:bidi="ar"/>
        </w:rPr>
        <w:t xml:space="preserve"> et al., 2025).</w:t>
      </w:r>
    </w:p>
    <w:p w14:paraId="1ACC8955"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This link between inflammation and glycemic indices is supported by recent studies. For instance, Yang et al. (2025) documented that systemic immune-inflammatory markers mediated a substantial portion of the association between glycemic indices </w:t>
      </w:r>
      <w:r>
        <w:rPr>
          <w:rFonts w:ascii="Times New Roman" w:eastAsia="SimSun" w:hAnsi="Times New Roman" w:cs="Times New Roman"/>
          <w:sz w:val="24"/>
          <w:szCs w:val="24"/>
          <w:lang w:bidi="ar"/>
        </w:rPr>
        <w:lastRenderedPageBreak/>
        <w:t xml:space="preserve">and mortality in diabetic and prediabetic populations, highlighting the role of inflammation as a mechanistic bridge between metabolic dysregulation and adverse outcomes </w:t>
      </w:r>
      <w:hyperlink r:id="rId7" w:history="1">
        <w:r>
          <w:rPr>
            <w:rStyle w:val="Hyperlink"/>
            <w:rFonts w:ascii="Times New Roman" w:eastAsia="SimSun" w:hAnsi="Times New Roman" w:cs="Times New Roman"/>
            <w:color w:val="auto"/>
            <w:sz w:val="24"/>
            <w:szCs w:val="24"/>
          </w:rPr>
          <w:t>(Yang et al., 2025)</w:t>
        </w:r>
      </w:hyperlink>
      <w:r>
        <w:rPr>
          <w:rFonts w:ascii="Times New Roman" w:eastAsia="SimSun" w:hAnsi="Times New Roman" w:cs="Times New Roman"/>
          <w:sz w:val="24"/>
          <w:szCs w:val="24"/>
          <w:lang w:bidi="ar"/>
        </w:rPr>
        <w:t xml:space="preserve">. Consistent with this, the observation of elevated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in the diabetic group aligns with this concept and could represent both a marker and mediator of cardiometabolic risk. Similarly, elevated inflammatory markers such as CRP have been linked to worsened clinical outcomes in diabetics, particularly in settings of comorbid infections and cardiovascular stress </w:t>
      </w:r>
      <w:hyperlink r:id="rId8" w:history="1">
        <w:r>
          <w:rPr>
            <w:rStyle w:val="Hyperlink"/>
            <w:rFonts w:ascii="Times New Roman" w:eastAsia="SimSun" w:hAnsi="Times New Roman" w:cs="Times New Roman"/>
            <w:color w:val="auto"/>
            <w:sz w:val="24"/>
            <w:szCs w:val="24"/>
          </w:rPr>
          <w:t>(Yu et al., 2025)</w:t>
        </w:r>
      </w:hyperlink>
      <w:r>
        <w:rPr>
          <w:rFonts w:ascii="Times New Roman" w:eastAsia="SimSun" w:hAnsi="Times New Roman" w:cs="Times New Roman"/>
          <w:sz w:val="24"/>
          <w:szCs w:val="24"/>
          <w:lang w:bidi="ar"/>
        </w:rPr>
        <w:t>.</w:t>
      </w:r>
    </w:p>
    <w:p w14:paraId="33BD3282" w14:textId="77726B54"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The observed correlation suggests that in diabetic populations, inflammation is closely intertwined with glycemic control. Clinically, this reinforces the importance of therapeutic strategies targeting both blood glucose and systemic inflammation, such as combined lifestyle interventions, anti-inflammatory pharmacotherapy, and </w:t>
      </w:r>
      <w:proofErr w:type="spellStart"/>
      <w:r w:rsidR="00130B98" w:rsidRPr="00EC2AE0">
        <w:rPr>
          <w:rFonts w:ascii="Times New Roman" w:eastAsia="SimSun" w:hAnsi="Times New Roman" w:cs="Times New Roman"/>
          <w:sz w:val="24"/>
          <w:szCs w:val="24"/>
          <w:highlight w:val="yellow"/>
          <w:lang w:bidi="ar"/>
        </w:rPr>
        <w:t>optimised</w:t>
      </w:r>
      <w:proofErr w:type="spellEnd"/>
      <w:r w:rsidR="00130B98">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glycemic management, to reduce long-term cardiovascular and metabolic complications.</w:t>
      </w:r>
    </w:p>
    <w:p w14:paraId="7C477AA4" w14:textId="77777777" w:rsidR="00884049" w:rsidRDefault="00884049">
      <w:pPr>
        <w:spacing w:before="105" w:after="105" w:line="360" w:lineRule="auto"/>
        <w:jc w:val="both"/>
        <w:rPr>
          <w:rFonts w:ascii="Times New Roman" w:eastAsia="SimSun" w:hAnsi="Times New Roman" w:cs="Times New Roman"/>
          <w:b/>
          <w:bCs/>
          <w:sz w:val="24"/>
          <w:szCs w:val="24"/>
          <w:lang w:bidi="ar"/>
        </w:rPr>
      </w:pPr>
    </w:p>
    <w:p w14:paraId="5D38E87A" w14:textId="77777777" w:rsidR="00884049" w:rsidRDefault="00C248EA">
      <w:pPr>
        <w:spacing w:before="105" w:after="105" w:line="360" w:lineRule="auto"/>
        <w:jc w:val="both"/>
        <w:rPr>
          <w:rFonts w:ascii="Times New Roman" w:hAnsi="Times New Roman" w:cs="Times New Roman"/>
          <w:sz w:val="24"/>
          <w:szCs w:val="24"/>
        </w:rPr>
      </w:pPr>
      <w:r>
        <w:rPr>
          <w:rFonts w:ascii="Times New Roman" w:eastAsia="SimSun" w:hAnsi="Times New Roman" w:cs="Times New Roman"/>
          <w:b/>
          <w:bCs/>
          <w:sz w:val="24"/>
          <w:szCs w:val="24"/>
          <w:lang w:bidi="ar"/>
        </w:rPr>
        <w:t>CONCLUSION</w:t>
      </w:r>
    </w:p>
    <w:p w14:paraId="6B3B76BF" w14:textId="77777777" w:rsidR="00884049" w:rsidRDefault="00C248EA">
      <w:pPr>
        <w:spacing w:before="105" w:after="105"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The findings reveal that diabetics not only have higher glycemic indices but also elevated inflammatory markers, with a significant positive correlation between </w:t>
      </w:r>
      <w:proofErr w:type="spellStart"/>
      <w:r>
        <w:rPr>
          <w:rFonts w:ascii="Times New Roman" w:eastAsia="SimSun" w:hAnsi="Times New Roman" w:cs="Times New Roman"/>
          <w:sz w:val="24"/>
          <w:szCs w:val="24"/>
          <w:lang w:bidi="ar"/>
        </w:rPr>
        <w:t>hsCRP</w:t>
      </w:r>
      <w:proofErr w:type="spellEnd"/>
      <w:r>
        <w:rPr>
          <w:rFonts w:ascii="Times New Roman" w:eastAsia="SimSun" w:hAnsi="Times New Roman" w:cs="Times New Roman"/>
          <w:sz w:val="24"/>
          <w:szCs w:val="24"/>
          <w:lang w:bidi="ar"/>
        </w:rPr>
        <w:t xml:space="preserve"> and FPG. This aligns with current literature that links hyperglycemia to systemic inflammation, suggesting that integrated management of both pathways could improve long-term outcomes.</w:t>
      </w:r>
    </w:p>
    <w:p w14:paraId="07DF597A" w14:textId="77777777" w:rsidR="00B64D7D" w:rsidRDefault="00B64D7D">
      <w:pPr>
        <w:spacing w:before="105" w:after="105" w:line="360" w:lineRule="auto"/>
        <w:jc w:val="both"/>
        <w:rPr>
          <w:rFonts w:ascii="Times New Roman" w:eastAsia="SimSun" w:hAnsi="Times New Roman" w:cs="Times New Roman"/>
          <w:sz w:val="24"/>
          <w:szCs w:val="24"/>
          <w:lang w:bidi="ar"/>
        </w:rPr>
      </w:pPr>
    </w:p>
    <w:p w14:paraId="417889E6" w14:textId="77777777" w:rsidR="00B64D7D" w:rsidRPr="00B64D7D" w:rsidRDefault="00B64D7D" w:rsidP="00B64D7D">
      <w:pPr>
        <w:spacing w:before="105" w:after="105" w:line="360" w:lineRule="auto"/>
        <w:jc w:val="both"/>
        <w:rPr>
          <w:rFonts w:ascii="Times New Roman" w:hAnsi="Times New Roman" w:cs="Times New Roman"/>
          <w:sz w:val="24"/>
          <w:szCs w:val="24"/>
        </w:rPr>
      </w:pPr>
      <w:r w:rsidRPr="00B64D7D">
        <w:rPr>
          <w:rFonts w:ascii="Times New Roman" w:hAnsi="Times New Roman" w:cs="Times New Roman"/>
          <w:sz w:val="24"/>
          <w:szCs w:val="24"/>
        </w:rPr>
        <w:t xml:space="preserve">Ethical Approval </w:t>
      </w:r>
    </w:p>
    <w:p w14:paraId="08841680" w14:textId="484F2707" w:rsidR="00B64D7D" w:rsidRDefault="00B64D7D" w:rsidP="00B64D7D">
      <w:pPr>
        <w:spacing w:before="105" w:after="105" w:line="360" w:lineRule="auto"/>
        <w:jc w:val="both"/>
        <w:rPr>
          <w:rFonts w:ascii="Times New Roman" w:hAnsi="Times New Roman" w:cs="Times New Roman"/>
          <w:sz w:val="24"/>
          <w:szCs w:val="24"/>
        </w:rPr>
      </w:pPr>
      <w:r w:rsidRPr="00B64D7D">
        <w:rPr>
          <w:rFonts w:ascii="Times New Roman" w:hAnsi="Times New Roman" w:cs="Times New Roman"/>
          <w:sz w:val="24"/>
          <w:szCs w:val="24"/>
        </w:rPr>
        <w:t>Ethical clearance for the study was obtained from the Health Research Ethics Committee of the ESUT Teaching Hospital, Parklane (ESUTHP/C-MAC/RA/034/VOL.4/98). All procedures conformed to the ethical standards outlined in the 1964 Declaration of Helsinki. Confidentiality and anonymity were maintained through coded data handling and secure storage of personal information.</w:t>
      </w:r>
    </w:p>
    <w:p w14:paraId="22A2CB2A" w14:textId="77777777" w:rsidR="00FE0F7B" w:rsidRPr="00FE0F7B" w:rsidRDefault="00FE0F7B" w:rsidP="00FE0F7B">
      <w:pPr>
        <w:spacing w:before="105" w:after="105" w:line="360" w:lineRule="auto"/>
        <w:jc w:val="both"/>
        <w:rPr>
          <w:rFonts w:ascii="Times New Roman" w:hAnsi="Times New Roman" w:cs="Times New Roman"/>
          <w:sz w:val="24"/>
          <w:szCs w:val="24"/>
        </w:rPr>
      </w:pPr>
      <w:r w:rsidRPr="00FE0F7B">
        <w:rPr>
          <w:rFonts w:ascii="Times New Roman" w:hAnsi="Times New Roman" w:cs="Times New Roman"/>
          <w:sz w:val="24"/>
          <w:szCs w:val="24"/>
        </w:rPr>
        <w:t xml:space="preserve">Consent </w:t>
      </w:r>
    </w:p>
    <w:p w14:paraId="7D93DCCB" w14:textId="5A58BCC2" w:rsidR="00FE0F7B" w:rsidRDefault="00FE0F7B" w:rsidP="00FE0F7B">
      <w:pPr>
        <w:spacing w:before="105" w:after="105" w:line="360" w:lineRule="auto"/>
        <w:jc w:val="both"/>
        <w:rPr>
          <w:rFonts w:ascii="Times New Roman" w:hAnsi="Times New Roman" w:cs="Times New Roman"/>
          <w:sz w:val="24"/>
          <w:szCs w:val="24"/>
        </w:rPr>
      </w:pPr>
      <w:r w:rsidRPr="00FE0F7B">
        <w:rPr>
          <w:rFonts w:ascii="Times New Roman" w:hAnsi="Times New Roman" w:cs="Times New Roman"/>
          <w:sz w:val="24"/>
          <w:szCs w:val="24"/>
        </w:rPr>
        <w:t>As per international standards or university standards, Participants’ written consent has been collected and preserved by the author(s).</w:t>
      </w:r>
    </w:p>
    <w:p w14:paraId="634762D6" w14:textId="77777777" w:rsidR="00884049" w:rsidRDefault="00884049">
      <w:pPr>
        <w:spacing w:line="360" w:lineRule="auto"/>
        <w:jc w:val="both"/>
        <w:rPr>
          <w:rFonts w:ascii="Times New Roman" w:hAnsi="Times New Roman" w:cs="Times New Roman"/>
          <w:sz w:val="24"/>
          <w:szCs w:val="24"/>
        </w:rPr>
      </w:pPr>
    </w:p>
    <w:p w14:paraId="629B17EA" w14:textId="77777777" w:rsidR="00B133CF" w:rsidRPr="00FE7640" w:rsidRDefault="00B133CF" w:rsidP="00B133CF">
      <w:pPr>
        <w:rPr>
          <w:rFonts w:ascii="Calibri" w:eastAsia="Calibri" w:hAnsi="Calibri" w:cs="Times New Roman"/>
          <w:kern w:val="2"/>
          <w:highlight w:val="yellow"/>
        </w:rPr>
      </w:pPr>
      <w:r>
        <w:rPr>
          <w:rFonts w:ascii="Times New Roman" w:eastAsia="SimSun" w:hAnsi="Times New Roman" w:cs="Times New Roman"/>
          <w:b/>
          <w:bCs/>
          <w:sz w:val="24"/>
          <w:szCs w:val="24"/>
        </w:rPr>
        <w:lastRenderedPageBreak/>
        <w:tab/>
      </w: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rPr>
        <w:t>Disclaimer (Artificial intelligence)</w:t>
      </w:r>
    </w:p>
    <w:p w14:paraId="72F15C2C" w14:textId="77777777" w:rsidR="00B133CF" w:rsidRPr="009C5487" w:rsidRDefault="00B133CF" w:rsidP="00B133C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06A00F7" w14:textId="77777777" w:rsidR="00B133CF" w:rsidRPr="009C5487" w:rsidRDefault="00B133CF" w:rsidP="00B133C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manuscript. </w:t>
      </w:r>
    </w:p>
    <w:p w14:paraId="6DB3DCAB" w14:textId="77777777" w:rsidR="00B133CF" w:rsidRPr="009C5487" w:rsidRDefault="00B133CF" w:rsidP="00B133C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28257D44" w14:textId="77777777" w:rsidR="00B133CF" w:rsidRPr="009C5487" w:rsidRDefault="00B133CF" w:rsidP="00B133C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4357F8" w14:textId="77777777" w:rsidR="00B133CF" w:rsidRPr="009C5487" w:rsidRDefault="00B133CF" w:rsidP="00B133CF">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4F929CC2" w14:textId="77777777" w:rsidR="00B133CF" w:rsidRPr="009C5487" w:rsidRDefault="00B133CF" w:rsidP="00B133CF">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4694AC3F" w14:textId="77777777" w:rsidR="00B133CF" w:rsidRPr="009C5487" w:rsidRDefault="00B133CF" w:rsidP="00B133CF">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0"/>
    </w:p>
    <w:p w14:paraId="50A0CAB2" w14:textId="77777777" w:rsidR="00B133CF" w:rsidRPr="009C5487" w:rsidRDefault="00B133CF" w:rsidP="00B133CF">
      <w:pPr>
        <w:rPr>
          <w:rFonts w:ascii="Calibri" w:eastAsia="Calibri" w:hAnsi="Calibri" w:cs="Times New Roman"/>
          <w:kern w:val="2"/>
        </w:rPr>
      </w:pPr>
      <w:r w:rsidRPr="009C5487">
        <w:rPr>
          <w:rFonts w:ascii="Calibri" w:eastAsia="Calibri" w:hAnsi="Calibri" w:cs="Times New Roman"/>
          <w:kern w:val="2"/>
          <w:highlight w:val="yellow"/>
        </w:rPr>
        <w:t>3.</w:t>
      </w:r>
      <w:bookmarkEnd w:id="1"/>
    </w:p>
    <w:bookmarkEnd w:id="2"/>
    <w:bookmarkEnd w:id="3"/>
    <w:bookmarkEnd w:id="4"/>
    <w:p w14:paraId="43EF28A6" w14:textId="20D8E360" w:rsidR="00884049" w:rsidRDefault="00884049">
      <w:pPr>
        <w:spacing w:line="360" w:lineRule="auto"/>
        <w:jc w:val="both"/>
        <w:rPr>
          <w:rFonts w:ascii="Times New Roman" w:eastAsia="SimSun" w:hAnsi="Times New Roman" w:cs="Times New Roman"/>
          <w:b/>
          <w:bCs/>
          <w:sz w:val="24"/>
          <w:szCs w:val="24"/>
        </w:rPr>
      </w:pPr>
    </w:p>
    <w:p w14:paraId="48F733FB" w14:textId="77777777" w:rsidR="00884049" w:rsidRDefault="00884049">
      <w:pPr>
        <w:spacing w:line="360" w:lineRule="auto"/>
        <w:jc w:val="both"/>
        <w:rPr>
          <w:rFonts w:ascii="Times New Roman" w:eastAsia="SimSun" w:hAnsi="Times New Roman" w:cs="Times New Roman"/>
          <w:b/>
          <w:bCs/>
          <w:sz w:val="24"/>
          <w:szCs w:val="24"/>
        </w:rPr>
      </w:pPr>
    </w:p>
    <w:p w14:paraId="4E920F8E" w14:textId="77777777" w:rsidR="00884049" w:rsidRDefault="00884049">
      <w:pPr>
        <w:spacing w:line="360" w:lineRule="auto"/>
        <w:jc w:val="both"/>
        <w:rPr>
          <w:rFonts w:ascii="Times New Roman" w:eastAsia="SimSun" w:hAnsi="Times New Roman" w:cs="Times New Roman"/>
          <w:b/>
          <w:bCs/>
          <w:sz w:val="24"/>
          <w:szCs w:val="24"/>
        </w:rPr>
      </w:pPr>
    </w:p>
    <w:p w14:paraId="546B9F97" w14:textId="77777777" w:rsidR="00884049" w:rsidRDefault="00884049">
      <w:pPr>
        <w:spacing w:line="360" w:lineRule="auto"/>
        <w:jc w:val="both"/>
        <w:rPr>
          <w:rFonts w:ascii="Times New Roman" w:eastAsia="SimSun" w:hAnsi="Times New Roman" w:cs="Times New Roman"/>
          <w:b/>
          <w:bCs/>
          <w:sz w:val="24"/>
          <w:szCs w:val="24"/>
        </w:rPr>
      </w:pPr>
    </w:p>
    <w:p w14:paraId="3FD63800" w14:textId="77777777" w:rsidR="00884049" w:rsidRDefault="00884049">
      <w:pPr>
        <w:spacing w:line="360" w:lineRule="auto"/>
        <w:jc w:val="both"/>
        <w:rPr>
          <w:rFonts w:ascii="Times New Roman" w:eastAsia="SimSun" w:hAnsi="Times New Roman" w:cs="Times New Roman"/>
          <w:b/>
          <w:bCs/>
          <w:sz w:val="24"/>
          <w:szCs w:val="24"/>
        </w:rPr>
      </w:pPr>
    </w:p>
    <w:p w14:paraId="182F312B" w14:textId="77777777" w:rsidR="00884049" w:rsidRDefault="00884049">
      <w:pPr>
        <w:spacing w:line="360" w:lineRule="auto"/>
        <w:jc w:val="both"/>
        <w:rPr>
          <w:rFonts w:ascii="Times New Roman" w:eastAsia="SimSun" w:hAnsi="Times New Roman" w:cs="Times New Roman"/>
          <w:b/>
          <w:bCs/>
          <w:sz w:val="24"/>
          <w:szCs w:val="24"/>
        </w:rPr>
      </w:pPr>
    </w:p>
    <w:p w14:paraId="657DF7F0" w14:textId="77777777" w:rsidR="00884049" w:rsidRDefault="00884049">
      <w:pPr>
        <w:spacing w:line="360" w:lineRule="auto"/>
        <w:jc w:val="both"/>
        <w:rPr>
          <w:rFonts w:ascii="Times New Roman" w:eastAsia="SimSun" w:hAnsi="Times New Roman" w:cs="Times New Roman"/>
          <w:b/>
          <w:bCs/>
          <w:sz w:val="24"/>
          <w:szCs w:val="24"/>
        </w:rPr>
      </w:pPr>
    </w:p>
    <w:p w14:paraId="2C9DB0AB" w14:textId="77777777" w:rsidR="00884049" w:rsidRDefault="00884049">
      <w:pPr>
        <w:spacing w:line="360" w:lineRule="auto"/>
        <w:jc w:val="both"/>
        <w:rPr>
          <w:rFonts w:ascii="Times New Roman" w:eastAsia="SimSun" w:hAnsi="Times New Roman" w:cs="Times New Roman"/>
          <w:b/>
          <w:bCs/>
          <w:sz w:val="24"/>
          <w:szCs w:val="24"/>
        </w:rPr>
      </w:pPr>
    </w:p>
    <w:p w14:paraId="388F5AFA" w14:textId="77777777" w:rsidR="00884049" w:rsidRDefault="00884049">
      <w:pPr>
        <w:spacing w:line="360" w:lineRule="auto"/>
        <w:jc w:val="both"/>
        <w:rPr>
          <w:rFonts w:ascii="Times New Roman" w:eastAsia="SimSun" w:hAnsi="Times New Roman" w:cs="Times New Roman"/>
          <w:b/>
          <w:bCs/>
          <w:sz w:val="24"/>
          <w:szCs w:val="24"/>
        </w:rPr>
      </w:pPr>
    </w:p>
    <w:p w14:paraId="6EA1EDE7" w14:textId="77777777" w:rsidR="00884049" w:rsidRDefault="00884049">
      <w:pPr>
        <w:spacing w:line="360" w:lineRule="auto"/>
        <w:jc w:val="both"/>
        <w:rPr>
          <w:rFonts w:ascii="Times New Roman" w:eastAsia="SimSun" w:hAnsi="Times New Roman" w:cs="Times New Roman"/>
          <w:b/>
          <w:bCs/>
          <w:sz w:val="24"/>
          <w:szCs w:val="24"/>
        </w:rPr>
      </w:pPr>
    </w:p>
    <w:p w14:paraId="5530A2E4" w14:textId="77777777" w:rsidR="00884049" w:rsidRDefault="00884049">
      <w:pPr>
        <w:spacing w:line="360" w:lineRule="auto"/>
        <w:jc w:val="both"/>
        <w:rPr>
          <w:rFonts w:ascii="Times New Roman" w:eastAsia="SimSun" w:hAnsi="Times New Roman" w:cs="Times New Roman"/>
          <w:b/>
          <w:bCs/>
          <w:sz w:val="24"/>
          <w:szCs w:val="24"/>
        </w:rPr>
      </w:pPr>
    </w:p>
    <w:p w14:paraId="45E5D4ED" w14:textId="77777777" w:rsidR="00884049" w:rsidRDefault="00884049">
      <w:pPr>
        <w:spacing w:line="360" w:lineRule="auto"/>
        <w:jc w:val="both"/>
        <w:rPr>
          <w:rFonts w:ascii="Times New Roman" w:eastAsia="SimSun" w:hAnsi="Times New Roman" w:cs="Times New Roman"/>
          <w:b/>
          <w:bCs/>
          <w:sz w:val="24"/>
          <w:szCs w:val="24"/>
        </w:rPr>
      </w:pPr>
    </w:p>
    <w:p w14:paraId="1D26689C" w14:textId="77777777" w:rsidR="00884049" w:rsidRDefault="00884049">
      <w:pPr>
        <w:spacing w:line="360" w:lineRule="auto"/>
        <w:jc w:val="both"/>
        <w:rPr>
          <w:rFonts w:ascii="Times New Roman" w:eastAsia="SimSun" w:hAnsi="Times New Roman" w:cs="Times New Roman"/>
          <w:b/>
          <w:bCs/>
          <w:sz w:val="24"/>
          <w:szCs w:val="24"/>
        </w:rPr>
      </w:pPr>
    </w:p>
    <w:p w14:paraId="6587DA59" w14:textId="77777777" w:rsidR="00884049" w:rsidRDefault="00884049">
      <w:pPr>
        <w:spacing w:line="360" w:lineRule="auto"/>
        <w:jc w:val="both"/>
        <w:rPr>
          <w:rFonts w:ascii="Times New Roman" w:eastAsia="SimSun" w:hAnsi="Times New Roman" w:cs="Times New Roman"/>
          <w:b/>
          <w:bCs/>
          <w:sz w:val="24"/>
          <w:szCs w:val="24"/>
        </w:rPr>
      </w:pPr>
    </w:p>
    <w:p w14:paraId="27D07295" w14:textId="77777777" w:rsidR="00884049" w:rsidRDefault="00884049">
      <w:pPr>
        <w:spacing w:line="360" w:lineRule="auto"/>
        <w:jc w:val="both"/>
        <w:rPr>
          <w:rFonts w:ascii="Times New Roman" w:eastAsia="SimSun" w:hAnsi="Times New Roman" w:cs="Times New Roman"/>
          <w:b/>
          <w:bCs/>
          <w:sz w:val="24"/>
          <w:szCs w:val="24"/>
        </w:rPr>
      </w:pPr>
    </w:p>
    <w:p w14:paraId="02C88757" w14:textId="77777777" w:rsidR="00884049" w:rsidRDefault="00884049">
      <w:pPr>
        <w:spacing w:line="360" w:lineRule="auto"/>
        <w:jc w:val="both"/>
        <w:rPr>
          <w:rFonts w:ascii="Times New Roman" w:eastAsia="SimSun" w:hAnsi="Times New Roman" w:cs="Times New Roman"/>
          <w:b/>
          <w:bCs/>
          <w:sz w:val="24"/>
          <w:szCs w:val="24"/>
        </w:rPr>
      </w:pPr>
    </w:p>
    <w:p w14:paraId="61FCB379" w14:textId="77777777" w:rsidR="00884049" w:rsidRDefault="00C248EA">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REFERENCES</w:t>
      </w:r>
    </w:p>
    <w:p w14:paraId="367E22DE" w14:textId="77777777" w:rsidR="00884049" w:rsidRDefault="00C248EA">
      <w:pPr>
        <w:spacing w:line="360" w:lineRule="auto"/>
        <w:ind w:left="720" w:hangingChars="300" w:hanging="72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Anene-Okeke, C. G., </w:t>
      </w:r>
      <w:proofErr w:type="spellStart"/>
      <w:r>
        <w:rPr>
          <w:rFonts w:ascii="Times New Roman" w:eastAsia="SimSun" w:hAnsi="Times New Roman" w:cs="Times New Roman"/>
          <w:sz w:val="24"/>
          <w:szCs w:val="24"/>
          <w:lang w:bidi="ar"/>
        </w:rPr>
        <w:t>Mosanya</w:t>
      </w:r>
      <w:proofErr w:type="spellEnd"/>
      <w:r>
        <w:rPr>
          <w:rFonts w:ascii="Times New Roman" w:eastAsia="SimSun" w:hAnsi="Times New Roman" w:cs="Times New Roman"/>
          <w:sz w:val="24"/>
          <w:szCs w:val="24"/>
          <w:lang w:bidi="ar"/>
        </w:rPr>
        <w:t xml:space="preserve">, A. U., &amp; Osakwe, O. (2021). Knowledge, practice, and barriers regarding self-monitoring of blood glucose among patients with type 2 diabetes mellitus in Enugu State, Nigeria. </w:t>
      </w:r>
      <w:r>
        <w:rPr>
          <w:rFonts w:ascii="Times New Roman" w:eastAsia="SimSun" w:hAnsi="Times New Roman" w:cs="Times New Roman"/>
          <w:i/>
          <w:iCs/>
          <w:sz w:val="24"/>
          <w:szCs w:val="24"/>
          <w:lang w:bidi="ar"/>
        </w:rPr>
        <w:t>Journal of Diabetology</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12</w:t>
      </w:r>
      <w:r>
        <w:rPr>
          <w:rFonts w:ascii="Times New Roman" w:eastAsia="SimSun" w:hAnsi="Times New Roman" w:cs="Times New Roman"/>
          <w:sz w:val="24"/>
          <w:szCs w:val="24"/>
          <w:lang w:bidi="ar"/>
        </w:rPr>
        <w:t>(3), 310-318.</w:t>
      </w:r>
    </w:p>
    <w:p w14:paraId="200C7D6F" w14:textId="77777777" w:rsidR="00884049" w:rsidRDefault="00884049">
      <w:pPr>
        <w:spacing w:line="360" w:lineRule="auto"/>
        <w:jc w:val="both"/>
        <w:rPr>
          <w:rFonts w:ascii="Times New Roman" w:eastAsia="SimSun" w:hAnsi="Times New Roman" w:cs="Times New Roman"/>
          <w:sz w:val="24"/>
          <w:szCs w:val="24"/>
          <w:lang w:bidi="ar"/>
        </w:rPr>
      </w:pPr>
    </w:p>
    <w:p w14:paraId="1A34DC8D" w14:textId="77777777" w:rsidR="00884049" w:rsidRDefault="00C248EA">
      <w:pPr>
        <w:spacing w:line="360" w:lineRule="auto"/>
        <w:ind w:left="720" w:hangingChars="300" w:hanging="720"/>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Berbudi</w:t>
      </w:r>
      <w:proofErr w:type="spellEnd"/>
      <w:r>
        <w:rPr>
          <w:rFonts w:ascii="Times New Roman" w:eastAsia="SimSun" w:hAnsi="Times New Roman" w:cs="Times New Roman"/>
          <w:sz w:val="24"/>
          <w:szCs w:val="24"/>
          <w:lang w:bidi="ar"/>
        </w:rPr>
        <w:t xml:space="preserve">, A., </w:t>
      </w:r>
      <w:proofErr w:type="spellStart"/>
      <w:r>
        <w:rPr>
          <w:rFonts w:ascii="Times New Roman" w:eastAsia="SimSun" w:hAnsi="Times New Roman" w:cs="Times New Roman"/>
          <w:sz w:val="24"/>
          <w:szCs w:val="24"/>
          <w:lang w:bidi="ar"/>
        </w:rPr>
        <w:t>Khairani</w:t>
      </w:r>
      <w:proofErr w:type="spellEnd"/>
      <w:r>
        <w:rPr>
          <w:rFonts w:ascii="Times New Roman" w:eastAsia="SimSun" w:hAnsi="Times New Roman" w:cs="Times New Roman"/>
          <w:sz w:val="24"/>
          <w:szCs w:val="24"/>
          <w:lang w:bidi="ar"/>
        </w:rPr>
        <w:t xml:space="preserve">, S., &amp; Tjahjadi, A. I. (2025). Interplay between insulin resistance and immune dysregulation in type 2 diabetes mellitus: implications for therapeutic interventions. </w:t>
      </w:r>
      <w:proofErr w:type="spellStart"/>
      <w:r>
        <w:rPr>
          <w:rFonts w:ascii="Times New Roman" w:eastAsia="SimSun" w:hAnsi="Times New Roman" w:cs="Times New Roman"/>
          <w:i/>
          <w:iCs/>
          <w:sz w:val="24"/>
          <w:szCs w:val="24"/>
          <w:lang w:bidi="ar"/>
        </w:rPr>
        <w:t>ImmunoTargets</w:t>
      </w:r>
      <w:proofErr w:type="spellEnd"/>
      <w:r>
        <w:rPr>
          <w:rFonts w:ascii="Times New Roman" w:eastAsia="SimSun" w:hAnsi="Times New Roman" w:cs="Times New Roman"/>
          <w:i/>
          <w:iCs/>
          <w:sz w:val="24"/>
          <w:szCs w:val="24"/>
          <w:lang w:bidi="ar"/>
        </w:rPr>
        <w:t xml:space="preserve"> and Therapy</w:t>
      </w:r>
      <w:r>
        <w:rPr>
          <w:rFonts w:ascii="Times New Roman" w:eastAsia="SimSun" w:hAnsi="Times New Roman" w:cs="Times New Roman"/>
          <w:sz w:val="24"/>
          <w:szCs w:val="24"/>
          <w:lang w:bidi="ar"/>
        </w:rPr>
        <w:t>, 359-382.</w:t>
      </w:r>
    </w:p>
    <w:p w14:paraId="78FDBCCD" w14:textId="77777777" w:rsidR="00884049" w:rsidRDefault="00884049">
      <w:pPr>
        <w:spacing w:line="360" w:lineRule="auto"/>
        <w:jc w:val="both"/>
        <w:rPr>
          <w:rFonts w:ascii="Times New Roman" w:eastAsia="SimSun" w:hAnsi="Times New Roman" w:cs="Times New Roman"/>
          <w:sz w:val="24"/>
          <w:szCs w:val="24"/>
          <w:lang w:bidi="ar"/>
        </w:rPr>
      </w:pPr>
    </w:p>
    <w:p w14:paraId="3940EB6D" w14:textId="77777777" w:rsidR="00884049" w:rsidRDefault="00C248EA">
      <w:pPr>
        <w:spacing w:line="360" w:lineRule="auto"/>
        <w:ind w:left="720" w:hangingChars="300" w:hanging="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lastRenderedPageBreak/>
        <w:t xml:space="preserve">Cifuentes, M., Verdejo, H. E., Castro, P. F., Corvalan, A. H., </w:t>
      </w:r>
      <w:proofErr w:type="spellStart"/>
      <w:r>
        <w:rPr>
          <w:rFonts w:ascii="Times New Roman" w:eastAsia="SimSun" w:hAnsi="Times New Roman" w:cs="Times New Roman"/>
          <w:sz w:val="24"/>
          <w:szCs w:val="24"/>
          <w:lang w:bidi="ar"/>
        </w:rPr>
        <w:t>Ferreccio</w:t>
      </w:r>
      <w:proofErr w:type="spellEnd"/>
      <w:r>
        <w:rPr>
          <w:rFonts w:ascii="Times New Roman" w:eastAsia="SimSun" w:hAnsi="Times New Roman" w:cs="Times New Roman"/>
          <w:sz w:val="24"/>
          <w:szCs w:val="24"/>
          <w:lang w:bidi="ar"/>
        </w:rPr>
        <w:t xml:space="preserve">, C., Quest, A. F., ... &amp; Lavandero, S. (2025). Low-grade chronic inflammation: a shared mechanism for chronic diseases. </w:t>
      </w:r>
      <w:r>
        <w:rPr>
          <w:rFonts w:ascii="Times New Roman" w:eastAsia="SimSun" w:hAnsi="Times New Roman" w:cs="Times New Roman"/>
          <w:i/>
          <w:iCs/>
          <w:sz w:val="24"/>
          <w:szCs w:val="24"/>
          <w:lang w:bidi="ar"/>
        </w:rPr>
        <w:t>Physiology</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40</w:t>
      </w:r>
      <w:r>
        <w:rPr>
          <w:rFonts w:ascii="Times New Roman" w:eastAsia="SimSun" w:hAnsi="Times New Roman" w:cs="Times New Roman"/>
          <w:sz w:val="24"/>
          <w:szCs w:val="24"/>
          <w:lang w:bidi="ar"/>
        </w:rPr>
        <w:t>(1), 4-25.</w:t>
      </w:r>
    </w:p>
    <w:p w14:paraId="0A947E41" w14:textId="77777777" w:rsidR="00884049" w:rsidRDefault="00884049">
      <w:pPr>
        <w:spacing w:line="360" w:lineRule="auto"/>
        <w:jc w:val="both"/>
        <w:rPr>
          <w:rFonts w:ascii="Times New Roman" w:eastAsia="SimSun" w:hAnsi="Times New Roman" w:cs="Times New Roman"/>
          <w:sz w:val="24"/>
          <w:szCs w:val="24"/>
          <w:shd w:val="clear" w:color="auto" w:fill="FFFFFF"/>
        </w:rPr>
      </w:pPr>
    </w:p>
    <w:p w14:paraId="7DBC4C4A" w14:textId="77777777" w:rsidR="00884049" w:rsidRDefault="00C248EA">
      <w:pPr>
        <w:spacing w:line="360" w:lineRule="auto"/>
        <w:ind w:left="840" w:hangingChars="350" w:hanging="840"/>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Cookey, S. N., Gomba, V. E., &amp; Wariboko, C. M. (2022). Prevalence of diabetes in rural communities in South </w:t>
      </w:r>
      <w:proofErr w:type="spellStart"/>
      <w:r>
        <w:rPr>
          <w:rFonts w:ascii="Times New Roman" w:eastAsia="SimSun" w:hAnsi="Times New Roman" w:cs="Times New Roman"/>
          <w:sz w:val="24"/>
          <w:szCs w:val="24"/>
          <w:shd w:val="clear" w:color="auto" w:fill="FFFFFF"/>
        </w:rPr>
        <w:t>South</w:t>
      </w:r>
      <w:proofErr w:type="spellEnd"/>
      <w:r>
        <w:rPr>
          <w:rFonts w:ascii="Times New Roman" w:eastAsia="SimSun" w:hAnsi="Times New Roman" w:cs="Times New Roman"/>
          <w:sz w:val="24"/>
          <w:szCs w:val="24"/>
          <w:shd w:val="clear" w:color="auto" w:fill="FFFFFF"/>
        </w:rPr>
        <w:t xml:space="preserve"> and South East Nigeria, a retrospective cross-sectional community based survey. </w:t>
      </w:r>
      <w:r>
        <w:rPr>
          <w:rFonts w:ascii="Times New Roman" w:eastAsia="SimSun" w:hAnsi="Times New Roman" w:cs="Times New Roman"/>
          <w:i/>
          <w:iCs/>
          <w:sz w:val="24"/>
          <w:szCs w:val="24"/>
          <w:shd w:val="clear" w:color="auto" w:fill="FFFFFF"/>
        </w:rPr>
        <w:t>IOSR Journal of Dental and Medical Sciences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21</w:t>
      </w:r>
      <w:r>
        <w:rPr>
          <w:rFonts w:ascii="Times New Roman" w:eastAsia="SimSun" w:hAnsi="Times New Roman" w:cs="Times New Roman"/>
          <w:sz w:val="24"/>
          <w:szCs w:val="24"/>
          <w:shd w:val="clear" w:color="auto" w:fill="FFFFFF"/>
        </w:rPr>
        <w:t>(2), 26-32.</w:t>
      </w:r>
    </w:p>
    <w:p w14:paraId="3BC7BA6E" w14:textId="77777777" w:rsidR="00884049" w:rsidRDefault="00884049">
      <w:pPr>
        <w:spacing w:line="360" w:lineRule="auto"/>
        <w:jc w:val="both"/>
        <w:rPr>
          <w:rFonts w:ascii="Times New Roman" w:eastAsia="SimSun" w:hAnsi="Times New Roman" w:cs="Times New Roman"/>
          <w:sz w:val="24"/>
          <w:szCs w:val="24"/>
          <w:lang w:bidi="ar"/>
        </w:rPr>
      </w:pPr>
    </w:p>
    <w:p w14:paraId="7847D810" w14:textId="77777777" w:rsidR="00884049" w:rsidRDefault="00C248EA">
      <w:pPr>
        <w:spacing w:line="360" w:lineRule="auto"/>
        <w:ind w:left="840" w:hangingChars="350" w:hanging="840"/>
        <w:jc w:val="both"/>
        <w:rPr>
          <w:rFonts w:ascii="Times New Roman" w:hAnsi="Times New Roman" w:cs="Times New Roman"/>
          <w:sz w:val="24"/>
          <w:szCs w:val="24"/>
        </w:rPr>
      </w:pPr>
      <w:r>
        <w:rPr>
          <w:rFonts w:ascii="Times New Roman" w:eastAsia="SimSun" w:hAnsi="Times New Roman" w:cs="Times New Roman"/>
          <w:sz w:val="24"/>
          <w:szCs w:val="24"/>
          <w:lang w:bidi="ar"/>
        </w:rPr>
        <w:t>Donate-Correa, J., Martín-Núñez, E., Mora-Fernández, C., González-Luis, A., Martín-Olivera, A., &amp; Navarro-González, J. F. (2023). Associations between Inflammation, Hemoglobin Levels, and Coronary Artery Disease in Non-</w:t>
      </w:r>
      <w:proofErr w:type="spellStart"/>
      <w:r>
        <w:rPr>
          <w:rFonts w:ascii="Times New Roman" w:eastAsia="SimSun" w:hAnsi="Times New Roman" w:cs="Times New Roman"/>
          <w:sz w:val="24"/>
          <w:szCs w:val="24"/>
          <w:lang w:bidi="ar"/>
        </w:rPr>
        <w:t>Albuminuric</w:t>
      </w:r>
      <w:proofErr w:type="spellEnd"/>
      <w:r>
        <w:rPr>
          <w:rFonts w:ascii="Times New Roman" w:eastAsia="SimSun" w:hAnsi="Times New Roman" w:cs="Times New Roman"/>
          <w:sz w:val="24"/>
          <w:szCs w:val="24"/>
          <w:lang w:bidi="ar"/>
        </w:rPr>
        <w:t xml:space="preserve"> Subjects with and without Type 2 Diabetes Mellitus. </w:t>
      </w:r>
      <w:r>
        <w:rPr>
          <w:rFonts w:ascii="Times New Roman" w:eastAsia="SimSun" w:hAnsi="Times New Roman" w:cs="Times New Roman"/>
          <w:i/>
          <w:iCs/>
          <w:sz w:val="24"/>
          <w:szCs w:val="24"/>
          <w:lang w:bidi="ar"/>
        </w:rPr>
        <w:t>International Journal of Molecular Sciences</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24</w:t>
      </w:r>
      <w:r>
        <w:rPr>
          <w:rFonts w:ascii="Times New Roman" w:eastAsia="SimSun" w:hAnsi="Times New Roman" w:cs="Times New Roman"/>
          <w:sz w:val="24"/>
          <w:szCs w:val="24"/>
          <w:lang w:bidi="ar"/>
        </w:rPr>
        <w:t>(18), 14131.</w:t>
      </w:r>
    </w:p>
    <w:p w14:paraId="7738D04D" w14:textId="77777777" w:rsidR="00884049" w:rsidRDefault="00884049">
      <w:pPr>
        <w:spacing w:line="360" w:lineRule="auto"/>
        <w:jc w:val="both"/>
        <w:rPr>
          <w:rFonts w:ascii="Times New Roman" w:eastAsia="SimSun" w:hAnsi="Times New Roman" w:cs="Times New Roman"/>
          <w:sz w:val="24"/>
          <w:szCs w:val="24"/>
        </w:rPr>
      </w:pPr>
    </w:p>
    <w:p w14:paraId="599C08CA" w14:textId="77777777" w:rsidR="00884049" w:rsidRDefault="00C248EA">
      <w:pPr>
        <w:spacing w:line="360" w:lineRule="auto"/>
        <w:ind w:left="720" w:hangingChars="300" w:hanging="720"/>
        <w:jc w:val="both"/>
        <w:rPr>
          <w:rFonts w:ascii="Times New Roman" w:eastAsia="SimSun" w:hAnsi="Times New Roman" w:cs="Times New Roman"/>
          <w:sz w:val="24"/>
          <w:szCs w:val="24"/>
        </w:rPr>
      </w:pPr>
      <w:r>
        <w:rPr>
          <w:rFonts w:ascii="Times New Roman" w:eastAsia="SimSun" w:hAnsi="Times New Roman" w:cs="Times New Roman"/>
          <w:sz w:val="24"/>
          <w:szCs w:val="24"/>
        </w:rPr>
        <w:t>Global Burden of Disease 2021 Diabetes Collaborators (2023) Global, regional, and national burden of diabetes from 1990 to 2021, with projections of prevalence to 2050: a systematic analysis for the Global Burden of Disease Study 2021. Lancet 402(10397):203–234. https://doi.org/10.1016/S0140-6736(23)01301-6</w:t>
      </w:r>
    </w:p>
    <w:p w14:paraId="520A2019" w14:textId="77777777" w:rsidR="00884049" w:rsidRDefault="00884049">
      <w:pPr>
        <w:spacing w:line="360" w:lineRule="auto"/>
        <w:jc w:val="both"/>
        <w:rPr>
          <w:rFonts w:ascii="Times New Roman" w:eastAsia="SimSun" w:hAnsi="Times New Roman" w:cs="Times New Roman"/>
          <w:sz w:val="24"/>
          <w:szCs w:val="24"/>
          <w:lang w:bidi="ar"/>
        </w:rPr>
      </w:pPr>
    </w:p>
    <w:p w14:paraId="697E3C71" w14:textId="77777777" w:rsidR="00884049" w:rsidRDefault="00C248EA">
      <w:pPr>
        <w:tabs>
          <w:tab w:val="left" w:pos="800"/>
        </w:tabs>
        <w:spacing w:line="360" w:lineRule="auto"/>
        <w:ind w:leftChars="-20" w:left="800" w:hangingChars="350" w:hanging="84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Han, E., </w:t>
      </w:r>
      <w:proofErr w:type="spellStart"/>
      <w:r>
        <w:rPr>
          <w:rFonts w:ascii="Times New Roman" w:eastAsia="SimSun" w:hAnsi="Times New Roman" w:cs="Times New Roman"/>
          <w:sz w:val="24"/>
          <w:szCs w:val="24"/>
          <w:lang w:bidi="ar"/>
        </w:rPr>
        <w:t>Fritzer</w:t>
      </w:r>
      <w:proofErr w:type="spellEnd"/>
      <w:r>
        <w:rPr>
          <w:rFonts w:ascii="Times New Roman" w:eastAsia="SimSun" w:hAnsi="Times New Roman" w:cs="Times New Roman"/>
          <w:sz w:val="24"/>
          <w:szCs w:val="24"/>
          <w:lang w:bidi="ar"/>
        </w:rPr>
        <w:t xml:space="preserve">-Szekeres, M., Szekeres, T., Gehrig, T., Gyöngyösi, M., &amp; </w:t>
      </w:r>
      <w:proofErr w:type="spellStart"/>
      <w:r>
        <w:rPr>
          <w:rFonts w:ascii="Times New Roman" w:eastAsia="SimSun" w:hAnsi="Times New Roman" w:cs="Times New Roman"/>
          <w:sz w:val="24"/>
          <w:szCs w:val="24"/>
          <w:lang w:bidi="ar"/>
        </w:rPr>
        <w:t>BerglerKlein</w:t>
      </w:r>
      <w:proofErr w:type="spellEnd"/>
      <w:r>
        <w:rPr>
          <w:rFonts w:ascii="Times New Roman" w:eastAsia="SimSun" w:hAnsi="Times New Roman" w:cs="Times New Roman"/>
          <w:sz w:val="24"/>
          <w:szCs w:val="24"/>
          <w:lang w:bidi="ar"/>
        </w:rPr>
        <w:t xml:space="preserve">, J. (2022). Comparison of high-sensitivity C-Reactive protein vs C-reactive protein for cardiovascular risk prediction in chronic cardiac disease. </w:t>
      </w:r>
      <w:r>
        <w:rPr>
          <w:rFonts w:ascii="Times New Roman" w:eastAsia="SimSun" w:hAnsi="Times New Roman" w:cs="Times New Roman"/>
          <w:i/>
          <w:iCs/>
          <w:sz w:val="24"/>
          <w:szCs w:val="24"/>
          <w:lang w:bidi="ar"/>
        </w:rPr>
        <w:t>The journal of applied laboratory medicine</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7</w:t>
      </w:r>
      <w:r>
        <w:rPr>
          <w:rFonts w:ascii="Times New Roman" w:eastAsia="SimSun" w:hAnsi="Times New Roman" w:cs="Times New Roman"/>
          <w:sz w:val="24"/>
          <w:szCs w:val="24"/>
          <w:lang w:bidi="ar"/>
        </w:rPr>
        <w:t>(6), 1259-1271.</w:t>
      </w:r>
    </w:p>
    <w:p w14:paraId="2AE1A154" w14:textId="77777777" w:rsidR="00884049" w:rsidRDefault="00C248EA">
      <w:pPr>
        <w:spacing w:line="360" w:lineRule="auto"/>
        <w:ind w:left="840" w:hangingChars="350" w:hanging="84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Hassaan, A., El-Ghany, A., Mohamed, I., Eldars, W., &amp; Othman, T. A. (2022). Correlation between Highly Sensitive C Reactive Protein and Development of Microvascular Complications of Type 2 Diabetes Mellitus. </w:t>
      </w:r>
      <w:r>
        <w:rPr>
          <w:rFonts w:ascii="Times New Roman" w:eastAsia="SimSun" w:hAnsi="Times New Roman" w:cs="Times New Roman"/>
          <w:i/>
          <w:iCs/>
          <w:sz w:val="24"/>
          <w:szCs w:val="24"/>
          <w:lang w:bidi="ar"/>
        </w:rPr>
        <w:t>Egyptian Journal of Medical Microbiology</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31</w:t>
      </w:r>
      <w:r>
        <w:rPr>
          <w:rFonts w:ascii="Times New Roman" w:eastAsia="SimSun" w:hAnsi="Times New Roman" w:cs="Times New Roman"/>
          <w:sz w:val="24"/>
          <w:szCs w:val="24"/>
          <w:lang w:bidi="ar"/>
        </w:rPr>
        <w:t>(1), 69-73.</w:t>
      </w:r>
    </w:p>
    <w:p w14:paraId="2CF6EB09" w14:textId="77777777" w:rsidR="00884049" w:rsidRDefault="00884049">
      <w:pPr>
        <w:spacing w:line="360" w:lineRule="auto"/>
        <w:jc w:val="both"/>
        <w:rPr>
          <w:rFonts w:ascii="Times New Roman" w:eastAsia="SimSun" w:hAnsi="Times New Roman" w:cs="Times New Roman"/>
          <w:sz w:val="24"/>
          <w:szCs w:val="24"/>
        </w:rPr>
      </w:pPr>
    </w:p>
    <w:p w14:paraId="17A371BE" w14:textId="77777777" w:rsidR="00884049" w:rsidRDefault="00C248EA">
      <w:pPr>
        <w:spacing w:line="360" w:lineRule="auto"/>
        <w:ind w:left="840" w:hangingChars="350" w:hanging="840"/>
        <w:jc w:val="both"/>
        <w:rPr>
          <w:rFonts w:ascii="Times New Roman" w:eastAsia="SimSun" w:hAnsi="Times New Roman" w:cs="Times New Roman"/>
          <w:sz w:val="24"/>
          <w:szCs w:val="24"/>
        </w:rPr>
      </w:pPr>
      <w:r>
        <w:rPr>
          <w:rFonts w:ascii="Times New Roman" w:eastAsia="SimSun" w:hAnsi="Times New Roman" w:cs="Times New Roman"/>
          <w:sz w:val="24"/>
          <w:szCs w:val="24"/>
        </w:rPr>
        <w:t>International Diabetes Federation (2021) IDF diabetes atlas, 10</w:t>
      </w:r>
      <w:r>
        <w:rPr>
          <w:rFonts w:ascii="Times New Roman" w:eastAsia="SimSun" w:hAnsi="Times New Roman" w:cs="Times New Roman"/>
          <w:sz w:val="24"/>
          <w:szCs w:val="24"/>
          <w:vertAlign w:val="superscript"/>
        </w:rPr>
        <w:t>th</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edn</w:t>
      </w:r>
      <w:proofErr w:type="spellEnd"/>
      <w:r>
        <w:rPr>
          <w:rFonts w:ascii="Times New Roman" w:eastAsia="SimSun" w:hAnsi="Times New Roman" w:cs="Times New Roman"/>
          <w:sz w:val="24"/>
          <w:szCs w:val="24"/>
        </w:rPr>
        <w:t>. International Diabetes Federation, Brussels</w:t>
      </w:r>
    </w:p>
    <w:p w14:paraId="744F45B6" w14:textId="77777777" w:rsidR="00884049" w:rsidRDefault="00884049">
      <w:pPr>
        <w:spacing w:line="360" w:lineRule="auto"/>
        <w:jc w:val="both"/>
        <w:rPr>
          <w:rFonts w:ascii="Times New Roman" w:eastAsia="SimSun" w:hAnsi="Times New Roman" w:cs="Times New Roman"/>
          <w:sz w:val="24"/>
          <w:szCs w:val="24"/>
          <w:lang w:bidi="ar"/>
        </w:rPr>
      </w:pPr>
    </w:p>
    <w:p w14:paraId="20324018" w14:textId="77777777" w:rsidR="00884049" w:rsidRDefault="00C248EA">
      <w:pPr>
        <w:spacing w:line="360" w:lineRule="auto"/>
        <w:ind w:left="840" w:hangingChars="350" w:hanging="840"/>
        <w:jc w:val="both"/>
        <w:rPr>
          <w:rFonts w:ascii="Times New Roman" w:hAnsi="Times New Roman" w:cs="Times New Roman"/>
          <w:sz w:val="24"/>
          <w:szCs w:val="24"/>
        </w:rPr>
      </w:pPr>
      <w:r>
        <w:rPr>
          <w:rFonts w:ascii="Times New Roman" w:eastAsia="SimSun" w:hAnsi="Times New Roman" w:cs="Times New Roman"/>
          <w:sz w:val="24"/>
          <w:szCs w:val="24"/>
          <w:lang w:bidi="ar"/>
        </w:rPr>
        <w:lastRenderedPageBreak/>
        <w:t xml:space="preserve">Kaur, R., Uppal, N., Uppal, V., &amp; Sharma, A. (2025). Impaired glycemic control as a risk factor for reduced lung function in the Indian diabetic population. </w:t>
      </w:r>
      <w:r>
        <w:rPr>
          <w:rFonts w:ascii="Times New Roman" w:eastAsia="SimSun" w:hAnsi="Times New Roman" w:cs="Times New Roman"/>
          <w:i/>
          <w:iCs/>
          <w:sz w:val="24"/>
          <w:szCs w:val="24"/>
          <w:lang w:bidi="ar"/>
        </w:rPr>
        <w:t>Monaldi Archives for Chest Disease</w:t>
      </w:r>
      <w:r>
        <w:rPr>
          <w:rFonts w:ascii="Times New Roman" w:eastAsia="SimSun" w:hAnsi="Times New Roman" w:cs="Times New Roman"/>
          <w:sz w:val="24"/>
          <w:szCs w:val="24"/>
          <w:lang w:bidi="ar"/>
        </w:rPr>
        <w:t>.</w:t>
      </w:r>
    </w:p>
    <w:p w14:paraId="42D19EA1" w14:textId="77777777" w:rsidR="00884049" w:rsidRDefault="00884049">
      <w:pPr>
        <w:spacing w:line="360" w:lineRule="auto"/>
        <w:jc w:val="both"/>
        <w:rPr>
          <w:rFonts w:ascii="Times New Roman" w:eastAsia="SimSun" w:hAnsi="Times New Roman" w:cs="Times New Roman"/>
          <w:sz w:val="24"/>
          <w:szCs w:val="24"/>
          <w:lang w:bidi="ar"/>
        </w:rPr>
      </w:pPr>
    </w:p>
    <w:p w14:paraId="7EBF4C05" w14:textId="77777777" w:rsidR="00884049" w:rsidRDefault="00C248EA">
      <w:pPr>
        <w:spacing w:line="360" w:lineRule="auto"/>
        <w:ind w:left="960" w:hangingChars="400" w:hanging="96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Kengne, A. P., &amp; Ramachandran, A. (2024). Feasibility of prevention of type 2diabetes in low-and middle-income countries. </w:t>
      </w:r>
      <w:proofErr w:type="spellStart"/>
      <w:r>
        <w:rPr>
          <w:rFonts w:ascii="Times New Roman" w:eastAsia="SimSun" w:hAnsi="Times New Roman" w:cs="Times New Roman"/>
          <w:i/>
          <w:iCs/>
          <w:sz w:val="24"/>
          <w:szCs w:val="24"/>
          <w:lang w:bidi="ar"/>
        </w:rPr>
        <w:t>Diabetologia</w:t>
      </w:r>
      <w:proofErr w:type="spellEnd"/>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67</w:t>
      </w:r>
      <w:r>
        <w:rPr>
          <w:rFonts w:ascii="Times New Roman" w:eastAsia="SimSun" w:hAnsi="Times New Roman" w:cs="Times New Roman"/>
          <w:sz w:val="24"/>
          <w:szCs w:val="24"/>
          <w:lang w:bidi="ar"/>
        </w:rPr>
        <w:t>(5), 763-772.</w:t>
      </w:r>
    </w:p>
    <w:p w14:paraId="0BD44B3D" w14:textId="77777777" w:rsidR="00884049" w:rsidRDefault="00884049">
      <w:pPr>
        <w:spacing w:line="360" w:lineRule="auto"/>
        <w:jc w:val="both"/>
        <w:rPr>
          <w:rFonts w:ascii="Times New Roman" w:eastAsia="SimSun" w:hAnsi="Times New Roman" w:cs="Times New Roman"/>
          <w:sz w:val="24"/>
          <w:szCs w:val="24"/>
        </w:rPr>
      </w:pPr>
    </w:p>
    <w:p w14:paraId="6A571A88" w14:textId="77777777" w:rsidR="00884049" w:rsidRDefault="00C248EA">
      <w:pPr>
        <w:spacing w:line="360" w:lineRule="auto"/>
        <w:ind w:left="1080" w:hangingChars="450" w:hanging="108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Odoh, G. U., Onwuka, C. I., Ugwu, E. O., </w:t>
      </w:r>
      <w:proofErr w:type="spellStart"/>
      <w:r>
        <w:rPr>
          <w:rFonts w:ascii="Times New Roman" w:eastAsia="SimSun" w:hAnsi="Times New Roman" w:cs="Times New Roman"/>
          <w:sz w:val="24"/>
          <w:szCs w:val="24"/>
        </w:rPr>
        <w:t>Iloghalu</w:t>
      </w:r>
      <w:proofErr w:type="spellEnd"/>
      <w:r>
        <w:rPr>
          <w:rFonts w:ascii="Times New Roman" w:eastAsia="SimSun" w:hAnsi="Times New Roman" w:cs="Times New Roman"/>
          <w:sz w:val="24"/>
          <w:szCs w:val="24"/>
        </w:rPr>
        <w:t xml:space="preserve">, E. I., </w:t>
      </w:r>
      <w:proofErr w:type="spellStart"/>
      <w:r>
        <w:rPr>
          <w:rFonts w:ascii="Times New Roman" w:eastAsia="SimSun" w:hAnsi="Times New Roman" w:cs="Times New Roman"/>
          <w:sz w:val="24"/>
          <w:szCs w:val="24"/>
        </w:rPr>
        <w:t>Nnagbo</w:t>
      </w:r>
      <w:proofErr w:type="spellEnd"/>
      <w:r>
        <w:rPr>
          <w:rFonts w:ascii="Times New Roman" w:eastAsia="SimSun" w:hAnsi="Times New Roman" w:cs="Times New Roman"/>
          <w:sz w:val="24"/>
          <w:szCs w:val="24"/>
        </w:rPr>
        <w:t xml:space="preserve">, J. E., Duru, V.C., ... &amp; </w:t>
      </w:r>
      <w:proofErr w:type="spellStart"/>
      <w:r>
        <w:rPr>
          <w:rFonts w:ascii="Times New Roman" w:eastAsia="SimSun" w:hAnsi="Times New Roman" w:cs="Times New Roman"/>
          <w:sz w:val="24"/>
          <w:szCs w:val="24"/>
        </w:rPr>
        <w:t>Udealor</w:t>
      </w:r>
      <w:proofErr w:type="spellEnd"/>
      <w:r>
        <w:rPr>
          <w:rFonts w:ascii="Times New Roman" w:eastAsia="SimSun" w:hAnsi="Times New Roman" w:cs="Times New Roman"/>
          <w:sz w:val="24"/>
          <w:szCs w:val="24"/>
        </w:rPr>
        <w:t xml:space="preserve">, P. C. (2025). Prevalence and Predictors of Gestational Diabetes Mellitus in Enugu, Nigeria Using the New International Federation of Gynecology and Obstetrics (FIGO) Diagnostic Criteria. </w:t>
      </w:r>
      <w:r>
        <w:rPr>
          <w:rFonts w:ascii="Times New Roman" w:eastAsia="SimSun" w:hAnsi="Times New Roman" w:cs="Times New Roman"/>
          <w:i/>
          <w:iCs/>
          <w:sz w:val="24"/>
          <w:szCs w:val="24"/>
        </w:rPr>
        <w:t>Nigerian Journal of Clinical Practice</w:t>
      </w:r>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28</w:t>
      </w:r>
      <w:r>
        <w:rPr>
          <w:rFonts w:ascii="Times New Roman" w:eastAsia="SimSun" w:hAnsi="Times New Roman" w:cs="Times New Roman"/>
          <w:sz w:val="24"/>
          <w:szCs w:val="24"/>
        </w:rPr>
        <w:t>(5), 648-653.</w:t>
      </w:r>
    </w:p>
    <w:p w14:paraId="2AA1B62A" w14:textId="77777777" w:rsidR="00884049" w:rsidRDefault="00884049">
      <w:pPr>
        <w:spacing w:line="360" w:lineRule="auto"/>
        <w:jc w:val="both"/>
        <w:rPr>
          <w:rFonts w:ascii="Times New Roman" w:eastAsia="SimSun" w:hAnsi="Times New Roman" w:cs="Times New Roman"/>
          <w:sz w:val="24"/>
          <w:szCs w:val="24"/>
          <w:lang w:bidi="ar"/>
        </w:rPr>
      </w:pPr>
    </w:p>
    <w:p w14:paraId="18D62C2C" w14:textId="77777777" w:rsidR="00884049" w:rsidRDefault="00C248EA">
      <w:pPr>
        <w:spacing w:line="360" w:lineRule="auto"/>
        <w:ind w:left="1080" w:hangingChars="450" w:hanging="108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Okeke, C. E. (2024). Non-drug expenditures in the management of type-2 diabetes mellitus at Enugu State University Teaching Hospital, Nigeria. </w:t>
      </w:r>
      <w:r>
        <w:rPr>
          <w:rFonts w:ascii="Times New Roman" w:eastAsia="SimSun" w:hAnsi="Times New Roman" w:cs="Times New Roman"/>
          <w:i/>
          <w:iCs/>
          <w:sz w:val="24"/>
          <w:szCs w:val="24"/>
          <w:lang w:bidi="ar"/>
        </w:rPr>
        <w:t>Journal of Medical Technology and Innovation</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12</w:t>
      </w:r>
      <w:r>
        <w:rPr>
          <w:rFonts w:ascii="Times New Roman" w:eastAsia="SimSun" w:hAnsi="Times New Roman" w:cs="Times New Roman"/>
          <w:sz w:val="24"/>
          <w:szCs w:val="24"/>
          <w:lang w:bidi="ar"/>
        </w:rPr>
        <w:t>(2), 1-8.</w:t>
      </w:r>
    </w:p>
    <w:p w14:paraId="6B694F53" w14:textId="77777777" w:rsidR="00884049" w:rsidRDefault="00884049">
      <w:pPr>
        <w:spacing w:line="360" w:lineRule="auto"/>
        <w:jc w:val="both"/>
        <w:rPr>
          <w:rFonts w:ascii="Times New Roman" w:eastAsia="SimSun" w:hAnsi="Times New Roman" w:cs="Times New Roman"/>
          <w:sz w:val="24"/>
          <w:szCs w:val="24"/>
          <w:lang w:bidi="ar"/>
        </w:rPr>
      </w:pPr>
    </w:p>
    <w:p w14:paraId="42151DF6" w14:textId="77777777" w:rsidR="00884049" w:rsidRDefault="00C248EA">
      <w:pPr>
        <w:spacing w:line="360" w:lineRule="auto"/>
        <w:ind w:left="960" w:hangingChars="400" w:hanging="96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Pan, J., Cai, X., Chen, J., Xu, M., Hu, J., Mao, Y., ... &amp; Chen, L. (2024). Association Between high-sensitivity C-reactive protein trajectories and the incidence of metabolic syndrome: A retrospective cohort study. </w:t>
      </w:r>
      <w:r>
        <w:rPr>
          <w:rFonts w:ascii="Times New Roman" w:eastAsia="SimSun" w:hAnsi="Times New Roman" w:cs="Times New Roman"/>
          <w:i/>
          <w:iCs/>
          <w:sz w:val="24"/>
          <w:szCs w:val="24"/>
          <w:lang w:bidi="ar"/>
        </w:rPr>
        <w:t>Journal of Inflammation Research</w:t>
      </w:r>
      <w:r>
        <w:rPr>
          <w:rFonts w:ascii="Times New Roman" w:eastAsia="SimSun" w:hAnsi="Times New Roman" w:cs="Times New Roman"/>
          <w:sz w:val="24"/>
          <w:szCs w:val="24"/>
          <w:lang w:bidi="ar"/>
        </w:rPr>
        <w:t>, 8501-8511.</w:t>
      </w:r>
    </w:p>
    <w:p w14:paraId="3F2B351E" w14:textId="77777777" w:rsidR="00884049" w:rsidRDefault="00884049">
      <w:pPr>
        <w:spacing w:line="360" w:lineRule="auto"/>
        <w:jc w:val="both"/>
        <w:rPr>
          <w:rFonts w:ascii="Times New Roman" w:eastAsia="SimSun" w:hAnsi="Times New Roman" w:cs="Times New Roman"/>
          <w:sz w:val="24"/>
          <w:szCs w:val="24"/>
          <w:lang w:bidi="ar"/>
        </w:rPr>
      </w:pPr>
    </w:p>
    <w:p w14:paraId="77A19610" w14:textId="77777777" w:rsidR="00884049" w:rsidRDefault="00C248EA">
      <w:pPr>
        <w:spacing w:line="360" w:lineRule="auto"/>
        <w:ind w:left="960" w:hangingChars="400" w:hanging="96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Pellegrini, V., La Grotta, R., Carreras, F., Giuliani, A., </w:t>
      </w:r>
      <w:proofErr w:type="spellStart"/>
      <w:r>
        <w:rPr>
          <w:rFonts w:ascii="Times New Roman" w:eastAsia="SimSun" w:hAnsi="Times New Roman" w:cs="Times New Roman"/>
          <w:sz w:val="24"/>
          <w:szCs w:val="24"/>
          <w:lang w:bidi="ar"/>
        </w:rPr>
        <w:t>Sabbatinelli</w:t>
      </w:r>
      <w:proofErr w:type="spellEnd"/>
      <w:r>
        <w:rPr>
          <w:rFonts w:ascii="Times New Roman" w:eastAsia="SimSun" w:hAnsi="Times New Roman" w:cs="Times New Roman"/>
          <w:sz w:val="24"/>
          <w:szCs w:val="24"/>
          <w:lang w:bidi="ar"/>
        </w:rPr>
        <w:t xml:space="preserve">, J., Olivieri, F., ... &amp; </w:t>
      </w:r>
      <w:proofErr w:type="spellStart"/>
      <w:r>
        <w:rPr>
          <w:rFonts w:ascii="Times New Roman" w:eastAsia="SimSun" w:hAnsi="Times New Roman" w:cs="Times New Roman"/>
          <w:sz w:val="24"/>
          <w:szCs w:val="24"/>
          <w:lang w:bidi="ar"/>
        </w:rPr>
        <w:t>Prattichizzo</w:t>
      </w:r>
      <w:proofErr w:type="spellEnd"/>
      <w:r>
        <w:rPr>
          <w:rFonts w:ascii="Times New Roman" w:eastAsia="SimSun" w:hAnsi="Times New Roman" w:cs="Times New Roman"/>
          <w:sz w:val="24"/>
          <w:szCs w:val="24"/>
          <w:lang w:bidi="ar"/>
        </w:rPr>
        <w:t xml:space="preserve">, F. (2024). Inflammatory trajectory of type 2 diabetes: novel opportunities for early and late treatment. </w:t>
      </w:r>
      <w:r>
        <w:rPr>
          <w:rFonts w:ascii="Times New Roman" w:eastAsia="SimSun" w:hAnsi="Times New Roman" w:cs="Times New Roman"/>
          <w:i/>
          <w:iCs/>
          <w:sz w:val="24"/>
          <w:szCs w:val="24"/>
          <w:lang w:bidi="ar"/>
        </w:rPr>
        <w:t>Cells</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13</w:t>
      </w:r>
      <w:r>
        <w:rPr>
          <w:rFonts w:ascii="Times New Roman" w:eastAsia="SimSun" w:hAnsi="Times New Roman" w:cs="Times New Roman"/>
          <w:sz w:val="24"/>
          <w:szCs w:val="24"/>
          <w:lang w:bidi="ar"/>
        </w:rPr>
        <w:t>(19), 1662.</w:t>
      </w:r>
    </w:p>
    <w:p w14:paraId="0D06DFAC" w14:textId="77777777" w:rsidR="00884049" w:rsidRDefault="00C248EA">
      <w:pPr>
        <w:spacing w:line="360" w:lineRule="auto"/>
        <w:ind w:left="840" w:hangingChars="350" w:hanging="840"/>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Prasad, E. M. (2023). Is the C-Reactive Protein (CRP) test a worthy indicator of inflammation?. </w:t>
      </w:r>
      <w:r>
        <w:rPr>
          <w:rFonts w:ascii="Times New Roman" w:eastAsia="SimSun" w:hAnsi="Times New Roman" w:cs="Times New Roman"/>
          <w:i/>
          <w:iCs/>
          <w:sz w:val="24"/>
          <w:szCs w:val="24"/>
          <w:lang w:bidi="ar"/>
        </w:rPr>
        <w:t>London Journal of Medical and Health Research</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23</w:t>
      </w:r>
      <w:r>
        <w:rPr>
          <w:rFonts w:ascii="Times New Roman" w:eastAsia="SimSun" w:hAnsi="Times New Roman" w:cs="Times New Roman"/>
          <w:sz w:val="24"/>
          <w:szCs w:val="24"/>
          <w:lang w:bidi="ar"/>
        </w:rPr>
        <w:t>(8), 45-58.</w:t>
      </w:r>
    </w:p>
    <w:p w14:paraId="5BBF86B3" w14:textId="77777777" w:rsidR="00884049" w:rsidRDefault="00884049">
      <w:pPr>
        <w:spacing w:line="360" w:lineRule="auto"/>
        <w:jc w:val="both"/>
        <w:rPr>
          <w:rFonts w:ascii="Times New Roman" w:eastAsia="SimSun" w:hAnsi="Times New Roman" w:cs="Times New Roman"/>
          <w:sz w:val="24"/>
          <w:szCs w:val="24"/>
          <w:lang w:bidi="ar"/>
        </w:rPr>
      </w:pPr>
    </w:p>
    <w:p w14:paraId="5D9F6A3A" w14:textId="77777777" w:rsidR="00884049" w:rsidRDefault="00C248EA">
      <w:pPr>
        <w:spacing w:line="360" w:lineRule="auto"/>
        <w:ind w:left="960" w:hangingChars="400" w:hanging="96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Rahim, N. E., Flood, D., Marcus, M. E., Theilmann, M., Aung, T. N., </w:t>
      </w:r>
      <w:proofErr w:type="spellStart"/>
      <w:r>
        <w:rPr>
          <w:rFonts w:ascii="Times New Roman" w:eastAsia="SimSun" w:hAnsi="Times New Roman" w:cs="Times New Roman"/>
          <w:sz w:val="24"/>
          <w:szCs w:val="24"/>
          <w:lang w:bidi="ar"/>
        </w:rPr>
        <w:t>Agoudavi</w:t>
      </w:r>
      <w:proofErr w:type="spellEnd"/>
      <w:r>
        <w:rPr>
          <w:rFonts w:ascii="Times New Roman" w:eastAsia="SimSun" w:hAnsi="Times New Roman" w:cs="Times New Roman"/>
          <w:sz w:val="24"/>
          <w:szCs w:val="24"/>
          <w:lang w:bidi="ar"/>
        </w:rPr>
        <w:t xml:space="preserve">, K., ... &amp; Manne-Goehler, J. (2023). Diabetes risk and provision of diabetes prevention activities in 44 low-income and middle-income countries: a </w:t>
      </w:r>
      <w:r>
        <w:rPr>
          <w:rFonts w:ascii="Times New Roman" w:eastAsia="SimSun" w:hAnsi="Times New Roman" w:cs="Times New Roman"/>
          <w:sz w:val="24"/>
          <w:szCs w:val="24"/>
          <w:lang w:bidi="ar"/>
        </w:rPr>
        <w:lastRenderedPageBreak/>
        <w:t xml:space="preserve">cross-sectional analysis of nationally representative, individual-level survey data. </w:t>
      </w:r>
      <w:r>
        <w:rPr>
          <w:rFonts w:ascii="Times New Roman" w:eastAsia="SimSun" w:hAnsi="Times New Roman" w:cs="Times New Roman"/>
          <w:i/>
          <w:iCs/>
          <w:sz w:val="24"/>
          <w:szCs w:val="24"/>
          <w:lang w:bidi="ar"/>
        </w:rPr>
        <w:t>The Lancet Global Health</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11</w:t>
      </w:r>
      <w:r>
        <w:rPr>
          <w:rFonts w:ascii="Times New Roman" w:eastAsia="SimSun" w:hAnsi="Times New Roman" w:cs="Times New Roman"/>
          <w:sz w:val="24"/>
          <w:szCs w:val="24"/>
          <w:lang w:bidi="ar"/>
        </w:rPr>
        <w:t>(10), e1576-e1586.</w:t>
      </w:r>
    </w:p>
    <w:p w14:paraId="47BB0DCF" w14:textId="77777777" w:rsidR="00884049" w:rsidRDefault="00884049">
      <w:pPr>
        <w:spacing w:line="360" w:lineRule="auto"/>
        <w:jc w:val="both"/>
        <w:rPr>
          <w:rFonts w:ascii="Times New Roman" w:eastAsia="SimSun" w:hAnsi="Times New Roman" w:cs="Times New Roman"/>
          <w:sz w:val="24"/>
          <w:szCs w:val="24"/>
          <w:lang w:bidi="ar"/>
        </w:rPr>
      </w:pPr>
    </w:p>
    <w:p w14:paraId="6E0D96C3" w14:textId="77777777" w:rsidR="00884049" w:rsidRDefault="00C248EA">
      <w:pPr>
        <w:spacing w:line="360" w:lineRule="auto"/>
        <w:ind w:left="960" w:hangingChars="400" w:hanging="96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Zamanian, M. Y., </w:t>
      </w:r>
      <w:proofErr w:type="spellStart"/>
      <w:r>
        <w:rPr>
          <w:rFonts w:ascii="Times New Roman" w:eastAsia="SimSun" w:hAnsi="Times New Roman" w:cs="Times New Roman"/>
          <w:sz w:val="24"/>
          <w:szCs w:val="24"/>
          <w:lang w:bidi="ar"/>
        </w:rPr>
        <w:t>Alsaab</w:t>
      </w:r>
      <w:proofErr w:type="spellEnd"/>
      <w:r>
        <w:rPr>
          <w:rFonts w:ascii="Times New Roman" w:eastAsia="SimSun" w:hAnsi="Times New Roman" w:cs="Times New Roman"/>
          <w:sz w:val="24"/>
          <w:szCs w:val="24"/>
          <w:lang w:bidi="ar"/>
        </w:rPr>
        <w:t xml:space="preserve">, H. O., </w:t>
      </w:r>
      <w:proofErr w:type="spellStart"/>
      <w:r>
        <w:rPr>
          <w:rFonts w:ascii="Times New Roman" w:eastAsia="SimSun" w:hAnsi="Times New Roman" w:cs="Times New Roman"/>
          <w:sz w:val="24"/>
          <w:szCs w:val="24"/>
          <w:lang w:bidi="ar"/>
        </w:rPr>
        <w:t>Golmohammadi</w:t>
      </w:r>
      <w:proofErr w:type="spellEnd"/>
      <w:r>
        <w:rPr>
          <w:rFonts w:ascii="Times New Roman" w:eastAsia="SimSun" w:hAnsi="Times New Roman" w:cs="Times New Roman"/>
          <w:sz w:val="24"/>
          <w:szCs w:val="24"/>
          <w:lang w:bidi="ar"/>
        </w:rPr>
        <w:t xml:space="preserve">, M., Yumashev, A., Jabba, A. M., Abid, M. K., ... &amp; </w:t>
      </w:r>
      <w:proofErr w:type="spellStart"/>
      <w:r>
        <w:rPr>
          <w:rFonts w:ascii="Times New Roman" w:eastAsia="SimSun" w:hAnsi="Times New Roman" w:cs="Times New Roman"/>
          <w:sz w:val="24"/>
          <w:szCs w:val="24"/>
          <w:lang w:bidi="ar"/>
        </w:rPr>
        <w:t>Obakiro</w:t>
      </w:r>
      <w:proofErr w:type="spellEnd"/>
      <w:r>
        <w:rPr>
          <w:rFonts w:ascii="Times New Roman" w:eastAsia="SimSun" w:hAnsi="Times New Roman" w:cs="Times New Roman"/>
          <w:sz w:val="24"/>
          <w:szCs w:val="24"/>
          <w:lang w:bidi="ar"/>
        </w:rPr>
        <w:t xml:space="preserve">, S. B. (2024). </w:t>
      </w:r>
      <w:proofErr w:type="spellStart"/>
      <w:r>
        <w:rPr>
          <w:rFonts w:ascii="Times New Roman" w:eastAsia="SimSun" w:hAnsi="Times New Roman" w:cs="Times New Roman"/>
          <w:sz w:val="24"/>
          <w:szCs w:val="24"/>
          <w:lang w:bidi="ar"/>
        </w:rPr>
        <w:t>Nf‐κb</w:t>
      </w:r>
      <w:proofErr w:type="spellEnd"/>
      <w:r>
        <w:rPr>
          <w:rFonts w:ascii="Times New Roman" w:eastAsia="SimSun" w:hAnsi="Times New Roman" w:cs="Times New Roman"/>
          <w:sz w:val="24"/>
          <w:szCs w:val="24"/>
          <w:lang w:bidi="ar"/>
        </w:rPr>
        <w:t xml:space="preserve"> pathway as a molecular target for curcumin in diabetes Mellitus treatment: focusing on oxidative stress and inflammation. </w:t>
      </w:r>
      <w:r>
        <w:rPr>
          <w:rFonts w:ascii="Times New Roman" w:eastAsia="SimSun" w:hAnsi="Times New Roman" w:cs="Times New Roman"/>
          <w:i/>
          <w:iCs/>
          <w:sz w:val="24"/>
          <w:szCs w:val="24"/>
          <w:lang w:bidi="ar"/>
        </w:rPr>
        <w:t>Cell biochemistry and function</w:t>
      </w:r>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42</w:t>
      </w:r>
      <w:r>
        <w:rPr>
          <w:rFonts w:ascii="Times New Roman" w:eastAsia="SimSun" w:hAnsi="Times New Roman" w:cs="Times New Roman"/>
          <w:sz w:val="24"/>
          <w:szCs w:val="24"/>
          <w:lang w:bidi="ar"/>
        </w:rPr>
        <w:t>(4), e4030.</w:t>
      </w:r>
    </w:p>
    <w:p w14:paraId="257CEFAC" w14:textId="77777777" w:rsidR="00A97769" w:rsidRDefault="00A97769">
      <w:pPr>
        <w:spacing w:line="360" w:lineRule="auto"/>
        <w:ind w:left="960" w:hangingChars="400" w:hanging="960"/>
        <w:jc w:val="both"/>
        <w:rPr>
          <w:rFonts w:ascii="Times New Roman" w:eastAsia="SimSun" w:hAnsi="Times New Roman" w:cs="Times New Roman"/>
          <w:sz w:val="24"/>
          <w:szCs w:val="24"/>
          <w:lang w:bidi="ar"/>
        </w:rPr>
      </w:pPr>
    </w:p>
    <w:p w14:paraId="7FB717FD" w14:textId="7B8C7796" w:rsidR="00325C06" w:rsidRDefault="00A97769">
      <w:pPr>
        <w:spacing w:line="360" w:lineRule="auto"/>
        <w:ind w:left="960" w:hangingChars="400" w:hanging="960"/>
        <w:jc w:val="both"/>
        <w:rPr>
          <w:rFonts w:ascii="Times New Roman" w:hAnsi="Times New Roman" w:cs="Times New Roman"/>
          <w:sz w:val="24"/>
          <w:szCs w:val="24"/>
        </w:rPr>
      </w:pPr>
      <w:r w:rsidRPr="00EC2AE0">
        <w:rPr>
          <w:rFonts w:ascii="Times New Roman" w:hAnsi="Times New Roman" w:cs="Times New Roman"/>
          <w:sz w:val="24"/>
          <w:szCs w:val="24"/>
          <w:highlight w:val="yellow"/>
        </w:rPr>
        <w:t>Kumar, R., Saha, P., Kumar, Y., Sahana, S., Dubey, A., &amp; Prakash, O. (2020). A review on diabetes mellitus: type1 &amp; Type2. World Journal of Pharmacy and Pharmaceutical Sciences, 9(10), 838-850</w:t>
      </w:r>
      <w:r w:rsidRPr="00A97769">
        <w:rPr>
          <w:rFonts w:ascii="Times New Roman" w:hAnsi="Times New Roman" w:cs="Times New Roman"/>
          <w:sz w:val="24"/>
          <w:szCs w:val="24"/>
        </w:rPr>
        <w:t>.</w:t>
      </w:r>
      <w:r>
        <w:rPr>
          <w:rFonts w:ascii="Times New Roman" w:hAnsi="Times New Roman" w:cs="Times New Roman"/>
          <w:sz w:val="24"/>
          <w:szCs w:val="24"/>
        </w:rPr>
        <w:t xml:space="preserve">  </w:t>
      </w:r>
    </w:p>
    <w:p w14:paraId="32E02894" w14:textId="1578E885" w:rsidR="00325C06" w:rsidRDefault="00325C06">
      <w:pPr>
        <w:spacing w:line="360" w:lineRule="auto"/>
        <w:ind w:left="960" w:hangingChars="400" w:hanging="960"/>
        <w:jc w:val="both"/>
        <w:rPr>
          <w:rFonts w:ascii="Times New Roman" w:hAnsi="Times New Roman" w:cs="Times New Roman"/>
          <w:sz w:val="24"/>
          <w:szCs w:val="24"/>
        </w:rPr>
      </w:pPr>
      <w:r w:rsidRPr="00EC2AE0">
        <w:rPr>
          <w:rFonts w:ascii="Times New Roman" w:hAnsi="Times New Roman" w:cs="Times New Roman"/>
          <w:sz w:val="24"/>
          <w:szCs w:val="24"/>
          <w:highlight w:val="yellow"/>
        </w:rPr>
        <w:t xml:space="preserve">Tristan </w:t>
      </w:r>
      <w:proofErr w:type="spellStart"/>
      <w:r w:rsidRPr="00EC2AE0">
        <w:rPr>
          <w:rFonts w:ascii="Times New Roman" w:hAnsi="Times New Roman" w:cs="Times New Roman"/>
          <w:sz w:val="24"/>
          <w:szCs w:val="24"/>
          <w:highlight w:val="yellow"/>
        </w:rPr>
        <w:t>Asensi</w:t>
      </w:r>
      <w:proofErr w:type="spellEnd"/>
      <w:r w:rsidRPr="00EC2AE0">
        <w:rPr>
          <w:rFonts w:ascii="Times New Roman" w:hAnsi="Times New Roman" w:cs="Times New Roman"/>
          <w:sz w:val="24"/>
          <w:szCs w:val="24"/>
          <w:highlight w:val="yellow"/>
        </w:rPr>
        <w:t>, M., Napoletano, A., Sofi, F., &amp; Dinu, M. (2023). Low-grade inflammation and ultra-processed foods consumption: a review. Nutrients, 15(6), 1546.</w:t>
      </w:r>
      <w:r>
        <w:rPr>
          <w:rFonts w:ascii="Times New Roman" w:hAnsi="Times New Roman" w:cs="Times New Roman"/>
          <w:sz w:val="24"/>
          <w:szCs w:val="24"/>
        </w:rPr>
        <w:t xml:space="preserve">  </w:t>
      </w:r>
    </w:p>
    <w:p w14:paraId="1A5DAB81" w14:textId="77777777" w:rsidR="00884049" w:rsidRDefault="00884049">
      <w:pPr>
        <w:spacing w:line="360" w:lineRule="auto"/>
        <w:jc w:val="both"/>
        <w:rPr>
          <w:rFonts w:ascii="Times New Roman" w:hAnsi="Times New Roman" w:cs="Times New Roman"/>
          <w:b/>
          <w:bCs/>
          <w:sz w:val="24"/>
          <w:szCs w:val="24"/>
        </w:rPr>
      </w:pPr>
    </w:p>
    <w:p w14:paraId="14EE4C3C" w14:textId="510380EE" w:rsidR="00325C06" w:rsidRDefault="00325C06">
      <w:pPr>
        <w:spacing w:line="360" w:lineRule="auto"/>
        <w:jc w:val="both"/>
        <w:rPr>
          <w:rFonts w:ascii="Times New Roman" w:hAnsi="Times New Roman" w:cs="Times New Roman"/>
          <w:b/>
          <w:bCs/>
          <w:sz w:val="24"/>
          <w:szCs w:val="24"/>
        </w:rPr>
      </w:pPr>
      <w:r w:rsidRPr="00EC2AE0">
        <w:rPr>
          <w:rFonts w:ascii="Arial" w:hAnsi="Arial" w:cs="Arial"/>
          <w:color w:val="222222"/>
          <w:highlight w:val="yellow"/>
          <w:shd w:val="clear" w:color="auto" w:fill="FFFFFF"/>
        </w:rPr>
        <w:t>van de Vyver, M. (2023). Immunology of chronic low-grade inflammation: relationship with metabolic function. </w:t>
      </w:r>
      <w:r w:rsidRPr="00EC2AE0">
        <w:rPr>
          <w:rFonts w:ascii="Arial" w:hAnsi="Arial" w:cs="Arial"/>
          <w:i/>
          <w:iCs/>
          <w:color w:val="222222"/>
          <w:highlight w:val="yellow"/>
          <w:shd w:val="clear" w:color="auto" w:fill="FFFFFF"/>
        </w:rPr>
        <w:t>Journal of Endocrinology</w:t>
      </w:r>
      <w:r w:rsidRPr="00EC2AE0">
        <w:rPr>
          <w:rFonts w:ascii="Arial" w:hAnsi="Arial" w:cs="Arial"/>
          <w:color w:val="222222"/>
          <w:highlight w:val="yellow"/>
          <w:shd w:val="clear" w:color="auto" w:fill="FFFFFF"/>
        </w:rPr>
        <w:t>, </w:t>
      </w:r>
      <w:r w:rsidRPr="00EC2AE0">
        <w:rPr>
          <w:rFonts w:ascii="Arial" w:hAnsi="Arial" w:cs="Arial"/>
          <w:i/>
          <w:iCs/>
          <w:color w:val="222222"/>
          <w:highlight w:val="yellow"/>
          <w:shd w:val="clear" w:color="auto" w:fill="FFFFFF"/>
        </w:rPr>
        <w:t>257</w:t>
      </w:r>
      <w:r w:rsidRPr="00EC2AE0">
        <w:rPr>
          <w:rFonts w:ascii="Arial" w:hAnsi="Arial" w:cs="Arial"/>
          <w:color w:val="222222"/>
          <w:highlight w:val="yellow"/>
          <w:shd w:val="clear" w:color="auto" w:fill="FFFFFF"/>
        </w:rPr>
        <w:t>(1).</w:t>
      </w:r>
      <w:r>
        <w:rPr>
          <w:rFonts w:ascii="Arial" w:hAnsi="Arial" w:cs="Arial"/>
          <w:color w:val="222222"/>
          <w:shd w:val="clear" w:color="auto" w:fill="FFFFFF"/>
        </w:rPr>
        <w:t xml:space="preserve">  </w:t>
      </w:r>
    </w:p>
    <w:p w14:paraId="168946A9" w14:textId="77777777" w:rsidR="00884049" w:rsidRDefault="00884049">
      <w:pPr>
        <w:spacing w:line="360" w:lineRule="auto"/>
        <w:jc w:val="both"/>
        <w:rPr>
          <w:rFonts w:ascii="Times New Roman" w:hAnsi="Times New Roman" w:cs="Times New Roman"/>
          <w:b/>
          <w:bCs/>
          <w:sz w:val="24"/>
          <w:szCs w:val="24"/>
        </w:rPr>
      </w:pPr>
    </w:p>
    <w:p w14:paraId="2B689038" w14:textId="77777777" w:rsidR="00884049" w:rsidRDefault="00884049">
      <w:pPr>
        <w:spacing w:line="360" w:lineRule="auto"/>
        <w:jc w:val="both"/>
        <w:rPr>
          <w:rFonts w:ascii="Times New Roman" w:hAnsi="Times New Roman" w:cs="Times New Roman"/>
          <w:b/>
          <w:bCs/>
          <w:sz w:val="24"/>
          <w:szCs w:val="24"/>
        </w:rPr>
      </w:pPr>
    </w:p>
    <w:p w14:paraId="6571917A" w14:textId="77777777" w:rsidR="00884049" w:rsidRDefault="00884049">
      <w:pPr>
        <w:spacing w:line="360" w:lineRule="auto"/>
        <w:jc w:val="both"/>
        <w:rPr>
          <w:rFonts w:ascii="Times New Roman" w:hAnsi="Times New Roman" w:cs="Times New Roman"/>
          <w:b/>
          <w:bCs/>
          <w:sz w:val="24"/>
          <w:szCs w:val="24"/>
        </w:rPr>
      </w:pPr>
    </w:p>
    <w:p w14:paraId="50E6ED0E" w14:textId="77777777" w:rsidR="00884049" w:rsidRDefault="00884049">
      <w:pPr>
        <w:spacing w:line="360" w:lineRule="auto"/>
        <w:jc w:val="both"/>
        <w:rPr>
          <w:rFonts w:ascii="Times New Roman" w:hAnsi="Times New Roman" w:cs="Times New Roman"/>
          <w:b/>
          <w:bCs/>
          <w:sz w:val="24"/>
          <w:szCs w:val="24"/>
        </w:rPr>
      </w:pPr>
    </w:p>
    <w:p w14:paraId="462115F7" w14:textId="77777777" w:rsidR="00884049" w:rsidRDefault="00884049">
      <w:pPr>
        <w:spacing w:line="360" w:lineRule="auto"/>
        <w:jc w:val="both"/>
        <w:rPr>
          <w:rFonts w:ascii="Times New Roman" w:hAnsi="Times New Roman" w:cs="Times New Roman"/>
          <w:b/>
          <w:bCs/>
          <w:sz w:val="24"/>
          <w:szCs w:val="24"/>
        </w:rPr>
      </w:pPr>
    </w:p>
    <w:p w14:paraId="7E548370" w14:textId="77777777" w:rsidR="00884049" w:rsidRDefault="00884049">
      <w:pPr>
        <w:spacing w:line="360" w:lineRule="auto"/>
        <w:jc w:val="both"/>
        <w:rPr>
          <w:rFonts w:ascii="Times New Roman" w:hAnsi="Times New Roman" w:cs="Times New Roman"/>
          <w:b/>
          <w:bCs/>
          <w:sz w:val="24"/>
          <w:szCs w:val="24"/>
        </w:rPr>
      </w:pPr>
    </w:p>
    <w:p w14:paraId="0B43504F" w14:textId="77777777" w:rsidR="00884049" w:rsidRDefault="00884049">
      <w:pPr>
        <w:spacing w:line="360" w:lineRule="auto"/>
        <w:jc w:val="both"/>
        <w:rPr>
          <w:rFonts w:ascii="Times New Roman" w:hAnsi="Times New Roman" w:cs="Times New Roman"/>
          <w:b/>
          <w:bCs/>
          <w:sz w:val="24"/>
          <w:szCs w:val="24"/>
        </w:rPr>
      </w:pPr>
    </w:p>
    <w:p w14:paraId="306C9A7A" w14:textId="77777777" w:rsidR="00884049" w:rsidRDefault="00884049">
      <w:pPr>
        <w:spacing w:line="360" w:lineRule="auto"/>
        <w:jc w:val="both"/>
        <w:rPr>
          <w:rFonts w:ascii="Times New Roman" w:hAnsi="Times New Roman" w:cs="Times New Roman"/>
          <w:b/>
          <w:bCs/>
          <w:sz w:val="24"/>
          <w:szCs w:val="24"/>
        </w:rPr>
      </w:pPr>
    </w:p>
    <w:p w14:paraId="516F0180" w14:textId="77777777" w:rsidR="00884049" w:rsidRDefault="00884049">
      <w:pPr>
        <w:spacing w:line="360" w:lineRule="auto"/>
        <w:jc w:val="both"/>
        <w:rPr>
          <w:rFonts w:ascii="Times New Roman" w:hAnsi="Times New Roman" w:cs="Times New Roman"/>
          <w:b/>
          <w:bCs/>
          <w:sz w:val="24"/>
          <w:szCs w:val="24"/>
        </w:rPr>
      </w:pPr>
    </w:p>
    <w:p w14:paraId="2A997AC5" w14:textId="77777777" w:rsidR="00884049" w:rsidRDefault="00884049">
      <w:pPr>
        <w:spacing w:line="360" w:lineRule="auto"/>
        <w:jc w:val="both"/>
        <w:rPr>
          <w:rFonts w:ascii="Times New Roman" w:hAnsi="Times New Roman" w:cs="Times New Roman"/>
          <w:b/>
          <w:bCs/>
          <w:sz w:val="24"/>
          <w:szCs w:val="24"/>
        </w:rPr>
      </w:pPr>
    </w:p>
    <w:p w14:paraId="5D07A74A" w14:textId="77777777" w:rsidR="00884049" w:rsidRDefault="00884049">
      <w:pPr>
        <w:spacing w:line="360" w:lineRule="auto"/>
        <w:jc w:val="both"/>
        <w:rPr>
          <w:rFonts w:ascii="Times New Roman" w:hAnsi="Times New Roman" w:cs="Times New Roman"/>
          <w:b/>
          <w:bCs/>
          <w:sz w:val="24"/>
          <w:szCs w:val="24"/>
        </w:rPr>
      </w:pPr>
    </w:p>
    <w:p w14:paraId="09A9A5EA" w14:textId="77777777" w:rsidR="00884049" w:rsidRDefault="00884049">
      <w:pPr>
        <w:spacing w:line="360" w:lineRule="auto"/>
        <w:jc w:val="both"/>
        <w:rPr>
          <w:rFonts w:ascii="Times New Roman" w:hAnsi="Times New Roman" w:cs="Times New Roman"/>
          <w:b/>
          <w:bCs/>
          <w:sz w:val="24"/>
          <w:szCs w:val="24"/>
        </w:rPr>
      </w:pPr>
    </w:p>
    <w:p w14:paraId="4C4EC84A" w14:textId="77777777" w:rsidR="00884049" w:rsidRDefault="00884049">
      <w:pPr>
        <w:spacing w:line="360" w:lineRule="auto"/>
        <w:jc w:val="both"/>
        <w:rPr>
          <w:rFonts w:ascii="Times New Roman" w:hAnsi="Times New Roman" w:cs="Times New Roman"/>
          <w:b/>
          <w:bCs/>
          <w:sz w:val="24"/>
          <w:szCs w:val="24"/>
        </w:rPr>
      </w:pPr>
    </w:p>
    <w:p w14:paraId="0566A743" w14:textId="77777777" w:rsidR="00884049" w:rsidRDefault="00884049">
      <w:pPr>
        <w:spacing w:line="360" w:lineRule="auto"/>
        <w:jc w:val="both"/>
        <w:rPr>
          <w:rFonts w:ascii="Times New Roman" w:hAnsi="Times New Roman" w:cs="Times New Roman"/>
          <w:b/>
          <w:bCs/>
          <w:sz w:val="24"/>
          <w:szCs w:val="24"/>
        </w:rPr>
      </w:pPr>
    </w:p>
    <w:p w14:paraId="4E2B69CA" w14:textId="77777777" w:rsidR="00884049" w:rsidRDefault="00884049">
      <w:pPr>
        <w:spacing w:line="360" w:lineRule="auto"/>
        <w:jc w:val="both"/>
        <w:rPr>
          <w:rFonts w:ascii="Times New Roman" w:hAnsi="Times New Roman" w:cs="Times New Roman"/>
          <w:b/>
          <w:bCs/>
          <w:sz w:val="24"/>
          <w:szCs w:val="24"/>
        </w:rPr>
      </w:pPr>
    </w:p>
    <w:p w14:paraId="728649EA" w14:textId="77777777" w:rsidR="00884049" w:rsidRDefault="00884049">
      <w:pPr>
        <w:spacing w:line="360" w:lineRule="auto"/>
        <w:jc w:val="both"/>
        <w:rPr>
          <w:rFonts w:ascii="Times New Roman" w:hAnsi="Times New Roman" w:cs="Times New Roman"/>
          <w:b/>
          <w:bCs/>
          <w:sz w:val="24"/>
          <w:szCs w:val="24"/>
        </w:rPr>
      </w:pPr>
    </w:p>
    <w:p w14:paraId="24CE868D" w14:textId="77777777" w:rsidR="00884049" w:rsidRDefault="00884049">
      <w:pPr>
        <w:spacing w:line="360" w:lineRule="auto"/>
        <w:jc w:val="both"/>
        <w:rPr>
          <w:rFonts w:ascii="Times New Roman" w:hAnsi="Times New Roman" w:cs="Times New Roman"/>
          <w:b/>
          <w:bCs/>
          <w:sz w:val="24"/>
          <w:szCs w:val="24"/>
        </w:rPr>
      </w:pPr>
    </w:p>
    <w:p w14:paraId="220CA278" w14:textId="77777777" w:rsidR="00884049" w:rsidRDefault="00884049">
      <w:pPr>
        <w:spacing w:line="360" w:lineRule="auto"/>
        <w:jc w:val="both"/>
        <w:rPr>
          <w:rFonts w:ascii="Times New Roman" w:hAnsi="Times New Roman" w:cs="Times New Roman"/>
          <w:b/>
          <w:bCs/>
          <w:sz w:val="24"/>
          <w:szCs w:val="24"/>
        </w:rPr>
      </w:pPr>
    </w:p>
    <w:p w14:paraId="59C1A7DD" w14:textId="77777777" w:rsidR="00884049" w:rsidRDefault="00884049">
      <w:pPr>
        <w:spacing w:line="360" w:lineRule="auto"/>
        <w:jc w:val="both"/>
        <w:rPr>
          <w:rFonts w:ascii="Times New Roman" w:hAnsi="Times New Roman" w:cs="Times New Roman"/>
          <w:b/>
          <w:bCs/>
          <w:sz w:val="24"/>
          <w:szCs w:val="24"/>
        </w:rPr>
      </w:pPr>
    </w:p>
    <w:p w14:paraId="7551B40E" w14:textId="77777777" w:rsidR="00884049" w:rsidRDefault="00884049">
      <w:pPr>
        <w:spacing w:line="360" w:lineRule="auto"/>
        <w:jc w:val="both"/>
        <w:rPr>
          <w:rFonts w:ascii="Times New Roman" w:hAnsi="Times New Roman" w:cs="Times New Roman"/>
          <w:b/>
          <w:bCs/>
          <w:sz w:val="24"/>
          <w:szCs w:val="24"/>
        </w:rPr>
      </w:pPr>
    </w:p>
    <w:tbl>
      <w:tblPr>
        <w:tblStyle w:val="TableGrid"/>
        <w:tblW w:w="0" w:type="auto"/>
        <w:jc w:val="center"/>
        <w:tblBorders>
          <w:top w:val="single" w:sz="12" w:space="0" w:color="auto"/>
        </w:tblBorders>
        <w:tblLook w:val="04A0" w:firstRow="1" w:lastRow="0" w:firstColumn="1" w:lastColumn="0" w:noHBand="0" w:noVBand="1"/>
      </w:tblPr>
      <w:tblGrid>
        <w:gridCol w:w="2727"/>
        <w:gridCol w:w="1334"/>
        <w:gridCol w:w="1704"/>
        <w:gridCol w:w="2185"/>
      </w:tblGrid>
      <w:tr w:rsidR="00884049" w14:paraId="57C28A7C"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4F81BD"/>
          </w:tcPr>
          <w:p w14:paraId="5A757711" w14:textId="77777777" w:rsidR="00884049" w:rsidRDefault="00C248EA" w:rsidP="000D07FB">
            <w:pPr>
              <w:spacing w:line="360" w:lineRule="auto"/>
              <w:rPr>
                <w:rFonts w:ascii="Times New Roman" w:hAnsi="Times New Roman" w:cs="Times New Roman"/>
                <w:b/>
                <w:bCs/>
                <w:color w:val="FFFFFF"/>
                <w:sz w:val="24"/>
                <w:szCs w:val="24"/>
              </w:rPr>
            </w:pPr>
            <w:r>
              <w:rPr>
                <w:rFonts w:ascii="Times New Roman" w:hAnsi="Times New Roman" w:cs="Times New Roman"/>
                <w:b/>
                <w:bCs/>
                <w:color w:val="FFFFFF"/>
                <w:sz w:val="24"/>
                <w:szCs w:val="24"/>
              </w:rPr>
              <w:t>Variables</w:t>
            </w:r>
          </w:p>
        </w:tc>
        <w:tc>
          <w:tcPr>
            <w:tcW w:w="1334" w:type="dxa"/>
            <w:tcBorders>
              <w:top w:val="single" w:sz="8" w:space="0" w:color="4F81BD"/>
              <w:left w:val="dotted" w:sz="8" w:space="0" w:color="auto"/>
              <w:bottom w:val="single" w:sz="8" w:space="0" w:color="4F81BD"/>
              <w:right w:val="dotted" w:sz="8" w:space="0" w:color="auto"/>
            </w:tcBorders>
            <w:shd w:val="clear" w:color="auto" w:fill="4F81BD"/>
          </w:tcPr>
          <w:p w14:paraId="6765BC49" w14:textId="77777777" w:rsidR="00884049" w:rsidRDefault="00C248EA" w:rsidP="000D07FB">
            <w:pPr>
              <w:spacing w:line="360" w:lineRule="auto"/>
              <w:rPr>
                <w:rFonts w:ascii="Times New Roman" w:hAnsi="Times New Roman" w:cs="Times New Roman"/>
                <w:b/>
                <w:bCs/>
                <w:color w:val="FFFFFF"/>
                <w:sz w:val="24"/>
                <w:szCs w:val="24"/>
              </w:rPr>
            </w:pPr>
            <w:proofErr w:type="spellStart"/>
            <w:r>
              <w:rPr>
                <w:rFonts w:ascii="Times New Roman" w:hAnsi="Times New Roman" w:cs="Times New Roman"/>
                <w:b/>
                <w:bCs/>
                <w:color w:val="FFFFFF"/>
                <w:sz w:val="24"/>
                <w:szCs w:val="24"/>
              </w:rPr>
              <w:t>Diabetis</w:t>
            </w:r>
            <w:proofErr w:type="spellEnd"/>
          </w:p>
        </w:tc>
        <w:tc>
          <w:tcPr>
            <w:tcW w:w="1704" w:type="dxa"/>
            <w:tcBorders>
              <w:top w:val="single" w:sz="8" w:space="0" w:color="4F81BD"/>
              <w:left w:val="dotted" w:sz="8" w:space="0" w:color="auto"/>
              <w:bottom w:val="single" w:sz="8" w:space="0" w:color="4F81BD"/>
              <w:right w:val="dotted" w:sz="8" w:space="0" w:color="auto"/>
            </w:tcBorders>
            <w:shd w:val="clear" w:color="auto" w:fill="4F81BD"/>
          </w:tcPr>
          <w:p w14:paraId="44F5390D" w14:textId="77777777" w:rsidR="00884049" w:rsidRDefault="00C248EA" w:rsidP="000D07FB">
            <w:pPr>
              <w:spacing w:line="360" w:lineRule="auto"/>
              <w:rPr>
                <w:rFonts w:ascii="Times New Roman" w:hAnsi="Times New Roman" w:cs="Times New Roman"/>
                <w:b/>
                <w:bCs/>
                <w:color w:val="FFFFFF"/>
                <w:sz w:val="24"/>
                <w:szCs w:val="24"/>
              </w:rPr>
            </w:pPr>
            <w:r>
              <w:rPr>
                <w:rFonts w:ascii="Times New Roman" w:hAnsi="Times New Roman" w:cs="Times New Roman"/>
                <w:b/>
                <w:bCs/>
                <w:color w:val="FFFFFF"/>
                <w:sz w:val="24"/>
                <w:szCs w:val="24"/>
              </w:rPr>
              <w:t>Non- Diabetic</w:t>
            </w:r>
          </w:p>
        </w:tc>
        <w:tc>
          <w:tcPr>
            <w:tcW w:w="2185" w:type="dxa"/>
            <w:tcBorders>
              <w:top w:val="single" w:sz="8" w:space="0" w:color="4F81BD"/>
              <w:left w:val="dotted" w:sz="8" w:space="0" w:color="auto"/>
              <w:bottom w:val="single" w:sz="8" w:space="0" w:color="4F81BD"/>
              <w:right w:val="single" w:sz="8" w:space="0" w:color="4F81BD"/>
            </w:tcBorders>
            <w:shd w:val="clear" w:color="auto" w:fill="4F81BD"/>
          </w:tcPr>
          <w:p w14:paraId="0E9A7D38" w14:textId="77777777" w:rsidR="00884049" w:rsidRDefault="00C248EA" w:rsidP="000D07FB">
            <w:pPr>
              <w:spacing w:line="360" w:lineRule="auto"/>
              <w:rPr>
                <w:rFonts w:ascii="Times New Roman" w:hAnsi="Times New Roman" w:cs="Times New Roman"/>
                <w:b/>
                <w:bCs/>
                <w:color w:val="FFFFFF"/>
                <w:sz w:val="24"/>
                <w:szCs w:val="24"/>
              </w:rPr>
            </w:pPr>
            <w:r>
              <w:rPr>
                <w:rFonts w:ascii="Times New Roman" w:hAnsi="Times New Roman" w:cs="Times New Roman"/>
                <w:b/>
                <w:bCs/>
                <w:color w:val="FFFFFF"/>
                <w:sz w:val="24"/>
                <w:szCs w:val="24"/>
              </w:rPr>
              <w:t>p-value</w:t>
            </w:r>
          </w:p>
        </w:tc>
      </w:tr>
      <w:tr w:rsidR="00884049" w14:paraId="4F4B2659" w14:textId="77777777" w:rsidTr="000D07FB">
        <w:trPr>
          <w:trHeight w:val="249"/>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5D479947"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Age in years </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1ED017A8"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302839DC"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12407EBF"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0.692</w:t>
            </w:r>
          </w:p>
        </w:tc>
      </w:tr>
      <w:tr w:rsidR="00884049" w14:paraId="574150C3"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110B10AE" w14:textId="77777777" w:rsidR="00884049" w:rsidRDefault="00C248EA" w:rsidP="000D07FB">
            <w:pPr>
              <w:spacing w:line="360" w:lineRule="auto"/>
              <w:rPr>
                <w:rFonts w:ascii="Times New Roman" w:hAnsi="Times New Roman" w:cs="Times New Roman"/>
                <w:b/>
                <w:bCs/>
                <w:color w:val="000000"/>
                <w:sz w:val="24"/>
                <w:szCs w:val="24"/>
              </w:rPr>
            </w:pPr>
            <w:bookmarkStart w:id="5" w:name="OLE_LINK2" w:colFirst="1" w:colLast="2"/>
            <w:bookmarkStart w:id="6" w:name="OLE_LINK1" w:colFirst="0" w:colLast="2"/>
            <w:r>
              <w:rPr>
                <w:rFonts w:ascii="Times New Roman" w:hAnsi="Times New Roman" w:cs="Times New Roman"/>
                <w:b/>
                <w:bCs/>
                <w:color w:val="000000"/>
                <w:sz w:val="24"/>
                <w:szCs w:val="24"/>
              </w:rPr>
              <w:t>30-39 n(%)</w:t>
            </w: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708BAFB6"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15 (18.75)</w:t>
            </w: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39E0C46A"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18 (22.50)</w:t>
            </w: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7EDBF48A"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632B5C1B"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7FC421C7"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40-49 n(%)</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2250C070"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25 (31.25)</w:t>
            </w: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0EF346F5"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27 (33.75)</w:t>
            </w: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25F5D64F"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2B4C1785"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1179559F"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50-59n(%)</w:t>
            </w: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76D6781F"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30(37.50)</w:t>
            </w: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1CCB226B"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23 (28.75)</w:t>
            </w: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37F41EBD"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5622983C"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212F2182"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≥60  n(%)</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28254A0D"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10(12.50)</w:t>
            </w: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399695B0"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12 (15.00)</w:t>
            </w: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60F946EB" w14:textId="77777777" w:rsidR="00884049" w:rsidRDefault="00884049" w:rsidP="000D07FB">
            <w:pPr>
              <w:spacing w:line="360" w:lineRule="auto"/>
              <w:rPr>
                <w:rFonts w:ascii="Times New Roman" w:hAnsi="Times New Roman" w:cs="Times New Roman"/>
                <w:b/>
                <w:bCs/>
                <w:color w:val="000000"/>
                <w:sz w:val="24"/>
                <w:szCs w:val="24"/>
              </w:rPr>
            </w:pPr>
          </w:p>
        </w:tc>
      </w:tr>
      <w:bookmarkEnd w:id="5"/>
      <w:bookmarkEnd w:id="6"/>
      <w:tr w:rsidR="00884049" w14:paraId="12D6ACC0"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08372119" w14:textId="77777777" w:rsidR="00884049" w:rsidRDefault="00884049" w:rsidP="000D07FB">
            <w:pPr>
              <w:spacing w:line="360" w:lineRule="auto"/>
              <w:ind w:left="600" w:hangingChars="250" w:hanging="600"/>
              <w:rPr>
                <w:rFonts w:ascii="Times New Roman" w:hAnsi="Times New Roman" w:cs="Times New Roman"/>
                <w:b/>
                <w:bCs/>
                <w:color w:val="000000"/>
                <w:sz w:val="24"/>
                <w:szCs w:val="24"/>
              </w:rPr>
            </w:pP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45FD73C1"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274E8B61"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0B45E108"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3697DA0A"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50AE081B"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Gender</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3F79E327"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420C25DC"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671548D4"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&gt;0.999</w:t>
            </w:r>
          </w:p>
        </w:tc>
      </w:tr>
      <w:tr w:rsidR="00884049" w14:paraId="764B33B0"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7A94701F" w14:textId="7B8EDCE4" w:rsidR="00884049" w:rsidRDefault="00C248EA" w:rsidP="000D07FB">
            <w:pPr>
              <w:spacing w:line="360" w:lineRule="auto"/>
              <w:ind w:left="600" w:hangingChars="250" w:hanging="600"/>
              <w:rPr>
                <w:rFonts w:ascii="Times New Roman" w:hAnsi="Times New Roman" w:cs="Times New Roman"/>
                <w:b/>
                <w:bCs/>
                <w:color w:val="000000"/>
                <w:sz w:val="24"/>
                <w:szCs w:val="24"/>
              </w:rPr>
            </w:pPr>
            <w:bookmarkStart w:id="7" w:name="OLE_LINK6" w:colFirst="1" w:colLast="2"/>
            <w:r>
              <w:rPr>
                <w:rFonts w:ascii="Times New Roman" w:hAnsi="Times New Roman" w:cs="Times New Roman"/>
                <w:b/>
                <w:bCs/>
                <w:color w:val="000000"/>
                <w:sz w:val="24"/>
                <w:szCs w:val="24"/>
              </w:rPr>
              <w:t xml:space="preserve">Male (%) </w:t>
            </w: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2B9E41D6"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80 </w:t>
            </w:r>
            <w:bookmarkStart w:id="8" w:name="OLE_LINK7"/>
            <w:r>
              <w:rPr>
                <w:rFonts w:ascii="Times New Roman" w:hAnsi="Times New Roman" w:cs="Times New Roman"/>
                <w:b/>
                <w:bCs/>
                <w:color w:val="000000"/>
                <w:sz w:val="24"/>
                <w:szCs w:val="24"/>
              </w:rPr>
              <w:t>(50.00)</w:t>
            </w:r>
            <w:bookmarkEnd w:id="8"/>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715069DC"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80 (50.00)</w:t>
            </w: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34FA02D3"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76AF0A8F"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3E0ADB60" w14:textId="32BD02F3"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Female (%)</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418ED634"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80 (50.00)</w:t>
            </w: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1FBC6B0D"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80 (50.00)</w:t>
            </w: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1A638341" w14:textId="77777777" w:rsidR="00884049" w:rsidRDefault="00884049" w:rsidP="000D07FB">
            <w:pPr>
              <w:spacing w:line="360" w:lineRule="auto"/>
              <w:rPr>
                <w:rFonts w:ascii="Times New Roman" w:hAnsi="Times New Roman" w:cs="Times New Roman"/>
                <w:b/>
                <w:bCs/>
                <w:color w:val="000000"/>
                <w:sz w:val="24"/>
                <w:szCs w:val="24"/>
              </w:rPr>
            </w:pPr>
          </w:p>
        </w:tc>
      </w:tr>
      <w:bookmarkEnd w:id="7"/>
      <w:tr w:rsidR="00884049" w14:paraId="767A0627"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343507C3" w14:textId="77777777" w:rsidR="00884049" w:rsidRDefault="00884049" w:rsidP="000D07FB">
            <w:pPr>
              <w:spacing w:line="360" w:lineRule="auto"/>
              <w:ind w:left="600" w:hangingChars="250" w:hanging="600"/>
              <w:rPr>
                <w:rFonts w:ascii="Times New Roman" w:hAnsi="Times New Roman" w:cs="Times New Roman"/>
                <w:b/>
                <w:bCs/>
                <w:color w:val="000000"/>
                <w:sz w:val="24"/>
                <w:szCs w:val="24"/>
              </w:rPr>
            </w:pP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71778866"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11B8929D"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70DD57B1"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1A764F86"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424AF2E4"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Smoking status</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5054DDE2"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62D104C3"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07B088A1"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0.014*</w:t>
            </w:r>
          </w:p>
        </w:tc>
      </w:tr>
      <w:tr w:rsidR="00884049" w14:paraId="79FF1340"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47D582A6" w14:textId="18270251" w:rsidR="00884049" w:rsidRDefault="00C248EA" w:rsidP="000D07FB">
            <w:pPr>
              <w:spacing w:line="360" w:lineRule="auto"/>
              <w:ind w:left="600" w:hangingChars="250" w:hanging="600"/>
              <w:rPr>
                <w:rFonts w:ascii="Times New Roman" w:hAnsi="Times New Roman" w:cs="Times New Roman"/>
                <w:b/>
                <w:bCs/>
                <w:color w:val="000000"/>
                <w:sz w:val="24"/>
                <w:szCs w:val="24"/>
              </w:rPr>
            </w:pPr>
            <w:bookmarkStart w:id="9" w:name="OLE_LINK3" w:colFirst="1" w:colLast="2"/>
            <w:r>
              <w:rPr>
                <w:rFonts w:ascii="Times New Roman" w:hAnsi="Times New Roman" w:cs="Times New Roman"/>
                <w:b/>
                <w:bCs/>
                <w:color w:val="000000"/>
                <w:sz w:val="24"/>
                <w:szCs w:val="24"/>
              </w:rPr>
              <w:t>Never smoked (%)</w:t>
            </w: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6501F245"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46(57.5)</w:t>
            </w: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16B82459"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63 (78.75)</w:t>
            </w: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315737A9"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1BA7B73B" w14:textId="77777777" w:rsidTr="000D07FB">
        <w:trPr>
          <w:trHeight w:val="194"/>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49927BAE" w14:textId="2B908F54"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Former smoker (%)</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139F9EC0"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28 (35)</w:t>
            </w: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6D99EBBC"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13 (16.25) </w:t>
            </w: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44F59025"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7A12743A"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0C2D1978" w14:textId="63D7624E"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Current smoker (%)</w:t>
            </w: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3936CB90"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06 (7.5)</w:t>
            </w: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062C2B48"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04 (5.0)</w:t>
            </w: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67852612" w14:textId="77777777" w:rsidR="00884049" w:rsidRDefault="00884049" w:rsidP="000D07FB">
            <w:pPr>
              <w:spacing w:line="360" w:lineRule="auto"/>
              <w:rPr>
                <w:rFonts w:ascii="Times New Roman" w:hAnsi="Times New Roman" w:cs="Times New Roman"/>
                <w:b/>
                <w:bCs/>
                <w:color w:val="000000"/>
                <w:sz w:val="24"/>
                <w:szCs w:val="24"/>
              </w:rPr>
            </w:pPr>
          </w:p>
        </w:tc>
      </w:tr>
      <w:bookmarkEnd w:id="9"/>
      <w:tr w:rsidR="00884049" w14:paraId="7EC357BA"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3101C04B" w14:textId="77777777" w:rsidR="00884049" w:rsidRDefault="00884049" w:rsidP="000D07FB">
            <w:pPr>
              <w:spacing w:line="360" w:lineRule="auto"/>
              <w:ind w:left="600" w:hangingChars="250" w:hanging="600"/>
              <w:rPr>
                <w:rFonts w:ascii="Times New Roman" w:hAnsi="Times New Roman" w:cs="Times New Roman"/>
                <w:b/>
                <w:bCs/>
                <w:color w:val="000000"/>
                <w:sz w:val="24"/>
                <w:szCs w:val="24"/>
              </w:rPr>
            </w:pP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2B3AD464"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0AF2BD53"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1D55C716"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4A6898BE"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27097860" w14:textId="77777777"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Alcohol status</w:t>
            </w: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315BD3D1"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2AD9C3B5"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7F35B4DE"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0.395</w:t>
            </w:r>
          </w:p>
        </w:tc>
      </w:tr>
      <w:tr w:rsidR="00884049" w14:paraId="6C8A2DF0"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29B880AD" w14:textId="58E32D8A" w:rsidR="00884049" w:rsidRDefault="00C248EA" w:rsidP="000D07FB">
            <w:pPr>
              <w:spacing w:line="360" w:lineRule="auto"/>
              <w:ind w:left="600" w:hangingChars="250" w:hanging="600"/>
              <w:rPr>
                <w:rFonts w:ascii="Times New Roman" w:hAnsi="Times New Roman" w:cs="Times New Roman"/>
                <w:b/>
                <w:bCs/>
                <w:color w:val="000000"/>
                <w:sz w:val="24"/>
                <w:szCs w:val="24"/>
              </w:rPr>
            </w:pPr>
            <w:bookmarkStart w:id="10" w:name="OLE_LINK4" w:colFirst="1" w:colLast="2"/>
            <w:r>
              <w:rPr>
                <w:rFonts w:ascii="Times New Roman" w:hAnsi="Times New Roman" w:cs="Times New Roman"/>
                <w:b/>
                <w:bCs/>
                <w:color w:val="000000"/>
                <w:sz w:val="24"/>
                <w:szCs w:val="24"/>
              </w:rPr>
              <w:t>Never drinks  (%)</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262D238C"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16(20)</w:t>
            </w: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2CB97C44"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13 (14.44)</w:t>
            </w: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62E0FE57"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6BC05A55"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0C114454" w14:textId="29838E14"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 drinker  (%)</w:t>
            </w: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0D7712FA"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54 (67.5)</w:t>
            </w: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2C1FA6BC"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60 (66.66)</w:t>
            </w: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554C50B0" w14:textId="77777777" w:rsidR="00884049" w:rsidRDefault="00884049" w:rsidP="000D07FB">
            <w:pPr>
              <w:spacing w:line="360" w:lineRule="auto"/>
              <w:rPr>
                <w:rFonts w:ascii="Times New Roman" w:hAnsi="Times New Roman" w:cs="Times New Roman"/>
                <w:b/>
                <w:bCs/>
                <w:color w:val="000000"/>
                <w:sz w:val="24"/>
                <w:szCs w:val="24"/>
              </w:rPr>
            </w:pPr>
          </w:p>
        </w:tc>
      </w:tr>
      <w:tr w:rsidR="00884049" w14:paraId="046478C4"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E9EDF4"/>
          </w:tcPr>
          <w:p w14:paraId="4D566C62" w14:textId="36EE4E10" w:rsidR="00884049" w:rsidRDefault="00C248EA" w:rsidP="000D07FB">
            <w:pPr>
              <w:spacing w:line="360" w:lineRule="auto"/>
              <w:ind w:left="600" w:hangingChars="250" w:hanging="600"/>
              <w:rPr>
                <w:rFonts w:ascii="Times New Roman" w:hAnsi="Times New Roman" w:cs="Times New Roman"/>
                <w:b/>
                <w:bCs/>
                <w:color w:val="000000"/>
                <w:sz w:val="24"/>
                <w:szCs w:val="24"/>
              </w:rPr>
            </w:pPr>
            <w:r>
              <w:rPr>
                <w:rFonts w:ascii="Times New Roman" w:hAnsi="Times New Roman" w:cs="Times New Roman"/>
                <w:b/>
                <w:bCs/>
                <w:color w:val="000000"/>
                <w:sz w:val="24"/>
                <w:szCs w:val="24"/>
              </w:rPr>
              <w:t>Excessive drinker  (%)</w:t>
            </w:r>
          </w:p>
        </w:tc>
        <w:tc>
          <w:tcPr>
            <w:tcW w:w="1334" w:type="dxa"/>
            <w:tcBorders>
              <w:top w:val="single" w:sz="8" w:space="0" w:color="4F81BD"/>
              <w:left w:val="dotted" w:sz="8" w:space="0" w:color="auto"/>
              <w:bottom w:val="single" w:sz="8" w:space="0" w:color="4F81BD"/>
              <w:right w:val="dotted" w:sz="8" w:space="0" w:color="auto"/>
            </w:tcBorders>
            <w:shd w:val="clear" w:color="auto" w:fill="E9EDF4"/>
          </w:tcPr>
          <w:p w14:paraId="0788CF09"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10 (12.5)</w:t>
            </w:r>
          </w:p>
        </w:tc>
        <w:tc>
          <w:tcPr>
            <w:tcW w:w="1704" w:type="dxa"/>
            <w:tcBorders>
              <w:top w:val="single" w:sz="8" w:space="0" w:color="4F81BD"/>
              <w:left w:val="dotted" w:sz="8" w:space="0" w:color="auto"/>
              <w:bottom w:val="single" w:sz="8" w:space="0" w:color="4F81BD"/>
              <w:right w:val="dotted" w:sz="8" w:space="0" w:color="auto"/>
            </w:tcBorders>
            <w:shd w:val="clear" w:color="auto" w:fill="E9EDF4"/>
          </w:tcPr>
          <w:p w14:paraId="267B412C" w14:textId="77777777" w:rsidR="00884049" w:rsidRDefault="00C248EA" w:rsidP="000D07FB">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17 (18.89)</w:t>
            </w:r>
          </w:p>
        </w:tc>
        <w:tc>
          <w:tcPr>
            <w:tcW w:w="2185" w:type="dxa"/>
            <w:tcBorders>
              <w:top w:val="single" w:sz="8" w:space="0" w:color="4F81BD"/>
              <w:left w:val="dotted" w:sz="8" w:space="0" w:color="auto"/>
              <w:bottom w:val="single" w:sz="8" w:space="0" w:color="4F81BD"/>
              <w:right w:val="single" w:sz="8" w:space="0" w:color="4F81BD"/>
            </w:tcBorders>
            <w:shd w:val="clear" w:color="auto" w:fill="E9EDF4"/>
          </w:tcPr>
          <w:p w14:paraId="617FF19A" w14:textId="77777777" w:rsidR="00884049" w:rsidRDefault="00884049" w:rsidP="000D07FB">
            <w:pPr>
              <w:spacing w:line="360" w:lineRule="auto"/>
              <w:rPr>
                <w:rFonts w:ascii="Times New Roman" w:hAnsi="Times New Roman" w:cs="Times New Roman"/>
                <w:b/>
                <w:bCs/>
                <w:color w:val="000000"/>
                <w:sz w:val="24"/>
                <w:szCs w:val="24"/>
              </w:rPr>
            </w:pPr>
          </w:p>
        </w:tc>
      </w:tr>
      <w:bookmarkEnd w:id="10"/>
      <w:tr w:rsidR="00884049" w14:paraId="13622E9E" w14:textId="77777777" w:rsidTr="000D07FB">
        <w:trPr>
          <w:jc w:val="center"/>
        </w:trPr>
        <w:tc>
          <w:tcPr>
            <w:tcW w:w="2727" w:type="dxa"/>
            <w:tcBorders>
              <w:top w:val="single" w:sz="8" w:space="0" w:color="4F81BD"/>
              <w:left w:val="single" w:sz="8" w:space="0" w:color="4F81BD"/>
              <w:bottom w:val="single" w:sz="8" w:space="0" w:color="4F81BD"/>
              <w:right w:val="dotted" w:sz="8" w:space="0" w:color="auto"/>
            </w:tcBorders>
            <w:shd w:val="clear" w:color="auto" w:fill="FFFFFF"/>
          </w:tcPr>
          <w:p w14:paraId="1D79A630" w14:textId="77777777" w:rsidR="00884049" w:rsidRDefault="00884049" w:rsidP="000D07FB">
            <w:pPr>
              <w:spacing w:line="360" w:lineRule="auto"/>
              <w:ind w:left="600" w:hangingChars="250" w:hanging="600"/>
              <w:rPr>
                <w:rFonts w:ascii="Times New Roman" w:hAnsi="Times New Roman" w:cs="Times New Roman"/>
                <w:b/>
                <w:bCs/>
                <w:color w:val="000000"/>
                <w:sz w:val="24"/>
                <w:szCs w:val="24"/>
              </w:rPr>
            </w:pPr>
          </w:p>
        </w:tc>
        <w:tc>
          <w:tcPr>
            <w:tcW w:w="1334" w:type="dxa"/>
            <w:tcBorders>
              <w:top w:val="single" w:sz="8" w:space="0" w:color="4F81BD"/>
              <w:left w:val="dotted" w:sz="8" w:space="0" w:color="auto"/>
              <w:bottom w:val="single" w:sz="8" w:space="0" w:color="4F81BD"/>
              <w:right w:val="dotted" w:sz="8" w:space="0" w:color="auto"/>
            </w:tcBorders>
            <w:shd w:val="clear" w:color="auto" w:fill="FFFFFF"/>
          </w:tcPr>
          <w:p w14:paraId="5EE92EA4" w14:textId="77777777" w:rsidR="00884049" w:rsidRDefault="00884049" w:rsidP="000D07FB">
            <w:pPr>
              <w:spacing w:line="360" w:lineRule="auto"/>
              <w:rPr>
                <w:rFonts w:ascii="Times New Roman" w:hAnsi="Times New Roman" w:cs="Times New Roman"/>
                <w:b/>
                <w:bCs/>
                <w:color w:val="000000"/>
                <w:sz w:val="24"/>
                <w:szCs w:val="24"/>
              </w:rPr>
            </w:pPr>
          </w:p>
        </w:tc>
        <w:tc>
          <w:tcPr>
            <w:tcW w:w="1704" w:type="dxa"/>
            <w:tcBorders>
              <w:top w:val="single" w:sz="8" w:space="0" w:color="4F81BD"/>
              <w:left w:val="dotted" w:sz="8" w:space="0" w:color="auto"/>
              <w:bottom w:val="single" w:sz="8" w:space="0" w:color="4F81BD"/>
              <w:right w:val="dotted" w:sz="8" w:space="0" w:color="auto"/>
            </w:tcBorders>
            <w:shd w:val="clear" w:color="auto" w:fill="FFFFFF"/>
          </w:tcPr>
          <w:p w14:paraId="32AF340D" w14:textId="77777777" w:rsidR="00884049" w:rsidRDefault="00884049" w:rsidP="000D07FB">
            <w:pPr>
              <w:spacing w:line="360" w:lineRule="auto"/>
              <w:rPr>
                <w:rFonts w:ascii="Times New Roman" w:hAnsi="Times New Roman" w:cs="Times New Roman"/>
                <w:b/>
                <w:bCs/>
                <w:color w:val="000000"/>
                <w:sz w:val="24"/>
                <w:szCs w:val="24"/>
              </w:rPr>
            </w:pPr>
          </w:p>
        </w:tc>
        <w:tc>
          <w:tcPr>
            <w:tcW w:w="2185" w:type="dxa"/>
            <w:tcBorders>
              <w:top w:val="single" w:sz="8" w:space="0" w:color="4F81BD"/>
              <w:left w:val="dotted" w:sz="8" w:space="0" w:color="auto"/>
              <w:bottom w:val="single" w:sz="8" w:space="0" w:color="4F81BD"/>
              <w:right w:val="single" w:sz="8" w:space="0" w:color="4F81BD"/>
            </w:tcBorders>
            <w:shd w:val="clear" w:color="auto" w:fill="FFFFFF"/>
          </w:tcPr>
          <w:p w14:paraId="066CB4D6" w14:textId="77777777" w:rsidR="00884049" w:rsidRDefault="00884049" w:rsidP="000D07FB">
            <w:pPr>
              <w:spacing w:line="360" w:lineRule="auto"/>
              <w:rPr>
                <w:rFonts w:ascii="Times New Roman" w:hAnsi="Times New Roman" w:cs="Times New Roman"/>
                <w:b/>
                <w:bCs/>
                <w:color w:val="000000"/>
                <w:sz w:val="24"/>
                <w:szCs w:val="24"/>
              </w:rPr>
            </w:pPr>
          </w:p>
        </w:tc>
      </w:tr>
    </w:tbl>
    <w:p w14:paraId="38A311B4"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Table 1: The demographic and clinical characteristics of diabetic and non-diabetic participants.</w:t>
      </w:r>
    </w:p>
    <w:p w14:paraId="62EB09F8" w14:textId="77777777" w:rsidR="00884049" w:rsidRDefault="00884049">
      <w:pPr>
        <w:spacing w:line="360" w:lineRule="auto"/>
        <w:jc w:val="both"/>
        <w:rPr>
          <w:rFonts w:ascii="Times New Roman" w:hAnsi="Times New Roman" w:cs="Times New Roman"/>
          <w:sz w:val="24"/>
          <w:szCs w:val="24"/>
        </w:rPr>
      </w:pPr>
    </w:p>
    <w:p w14:paraId="6DEA584A" w14:textId="77777777" w:rsidR="00884049" w:rsidRDefault="00884049">
      <w:pPr>
        <w:spacing w:line="360" w:lineRule="auto"/>
        <w:jc w:val="both"/>
        <w:rPr>
          <w:rFonts w:ascii="Times New Roman" w:hAnsi="Times New Roman" w:cs="Times New Roman"/>
          <w:sz w:val="24"/>
          <w:szCs w:val="24"/>
        </w:rPr>
      </w:pPr>
    </w:p>
    <w:p w14:paraId="524A0FFC" w14:textId="77777777" w:rsidR="00884049" w:rsidRDefault="00884049">
      <w:pPr>
        <w:spacing w:line="360" w:lineRule="auto"/>
        <w:jc w:val="both"/>
        <w:rPr>
          <w:rFonts w:ascii="Times New Roman" w:hAnsi="Times New Roman" w:cs="Times New Roman"/>
          <w:sz w:val="24"/>
          <w:szCs w:val="24"/>
        </w:rPr>
      </w:pPr>
    </w:p>
    <w:p w14:paraId="7E540F2F" w14:textId="77777777" w:rsidR="00884049" w:rsidRDefault="00884049">
      <w:pPr>
        <w:spacing w:line="360" w:lineRule="auto"/>
        <w:jc w:val="both"/>
        <w:rPr>
          <w:rFonts w:ascii="Times New Roman" w:hAnsi="Times New Roman" w:cs="Times New Roman"/>
          <w:sz w:val="24"/>
          <w:szCs w:val="24"/>
        </w:rPr>
      </w:pPr>
    </w:p>
    <w:p w14:paraId="79D779B4" w14:textId="77777777" w:rsidR="00884049" w:rsidRDefault="00884049">
      <w:pPr>
        <w:spacing w:line="360" w:lineRule="auto"/>
        <w:jc w:val="both"/>
        <w:rPr>
          <w:rFonts w:ascii="Times New Roman" w:hAnsi="Times New Roman" w:cs="Times New Roman"/>
          <w:sz w:val="24"/>
          <w:szCs w:val="24"/>
        </w:rPr>
      </w:pPr>
    </w:p>
    <w:p w14:paraId="5A64E381" w14:textId="77777777" w:rsidR="00884049" w:rsidRDefault="00884049">
      <w:pPr>
        <w:spacing w:line="360" w:lineRule="auto"/>
        <w:jc w:val="both"/>
        <w:rPr>
          <w:rFonts w:ascii="Times New Roman" w:hAnsi="Times New Roman" w:cs="Times New Roman"/>
          <w:sz w:val="24"/>
          <w:szCs w:val="24"/>
        </w:rPr>
      </w:pPr>
    </w:p>
    <w:p w14:paraId="6B78A21A" w14:textId="77777777" w:rsidR="00884049" w:rsidRDefault="00884049">
      <w:pPr>
        <w:spacing w:line="360" w:lineRule="auto"/>
        <w:jc w:val="both"/>
        <w:rPr>
          <w:rFonts w:ascii="Times New Roman" w:hAnsi="Times New Roman" w:cs="Times New Roman"/>
          <w:sz w:val="24"/>
          <w:szCs w:val="24"/>
        </w:rPr>
      </w:pPr>
    </w:p>
    <w:p w14:paraId="0DEFC246" w14:textId="77777777" w:rsidR="00884049" w:rsidRDefault="00884049">
      <w:pPr>
        <w:spacing w:line="360" w:lineRule="auto"/>
        <w:jc w:val="both"/>
        <w:rPr>
          <w:rFonts w:ascii="Times New Roman" w:hAnsi="Times New Roman" w:cs="Times New Roman"/>
          <w:sz w:val="24"/>
          <w:szCs w:val="24"/>
        </w:rPr>
      </w:pPr>
    </w:p>
    <w:p w14:paraId="41FCB09A" w14:textId="77777777" w:rsidR="00884049" w:rsidRDefault="00884049">
      <w:pPr>
        <w:spacing w:line="360" w:lineRule="auto"/>
        <w:jc w:val="both"/>
        <w:rPr>
          <w:rFonts w:ascii="Times New Roman" w:hAnsi="Times New Roman" w:cs="Times New Roman"/>
          <w:sz w:val="24"/>
          <w:szCs w:val="24"/>
        </w:rPr>
      </w:pPr>
    </w:p>
    <w:p w14:paraId="160FCE21" w14:textId="77777777" w:rsidR="00884049" w:rsidRDefault="00884049">
      <w:pPr>
        <w:spacing w:line="360" w:lineRule="auto"/>
        <w:jc w:val="both"/>
        <w:rPr>
          <w:rFonts w:ascii="Times New Roman" w:hAnsi="Times New Roman" w:cs="Times New Roman"/>
          <w:sz w:val="24"/>
          <w:szCs w:val="24"/>
        </w:rPr>
      </w:pPr>
    </w:p>
    <w:p w14:paraId="776374B8" w14:textId="77777777" w:rsidR="00884049" w:rsidRDefault="00884049">
      <w:pPr>
        <w:spacing w:line="360" w:lineRule="auto"/>
        <w:jc w:val="both"/>
        <w:rPr>
          <w:rFonts w:ascii="Times New Roman" w:hAnsi="Times New Roman" w:cs="Times New Roman"/>
          <w:sz w:val="24"/>
          <w:szCs w:val="24"/>
        </w:rPr>
      </w:pPr>
    </w:p>
    <w:p w14:paraId="3D81A18B" w14:textId="77777777" w:rsidR="00884049" w:rsidRDefault="00884049">
      <w:pPr>
        <w:spacing w:line="360" w:lineRule="auto"/>
        <w:jc w:val="both"/>
        <w:rPr>
          <w:rFonts w:ascii="Times New Roman" w:hAnsi="Times New Roman" w:cs="Times New Roman"/>
          <w:sz w:val="24"/>
          <w:szCs w:val="24"/>
        </w:rPr>
      </w:pPr>
    </w:p>
    <w:p w14:paraId="311F1E26" w14:textId="77777777" w:rsidR="00884049" w:rsidRDefault="00884049">
      <w:pPr>
        <w:spacing w:line="360" w:lineRule="auto"/>
        <w:jc w:val="both"/>
        <w:rPr>
          <w:rFonts w:ascii="Times New Roman" w:hAnsi="Times New Roman" w:cs="Times New Roman"/>
          <w:sz w:val="24"/>
          <w:szCs w:val="24"/>
        </w:rPr>
      </w:pPr>
    </w:p>
    <w:p w14:paraId="11D46AAE" w14:textId="77777777" w:rsidR="00884049" w:rsidRDefault="00884049">
      <w:pPr>
        <w:spacing w:line="360" w:lineRule="auto"/>
        <w:jc w:val="both"/>
        <w:rPr>
          <w:rFonts w:ascii="Times New Roman" w:hAnsi="Times New Roman" w:cs="Times New Roman"/>
          <w:sz w:val="24"/>
          <w:szCs w:val="24"/>
        </w:rPr>
      </w:pPr>
    </w:p>
    <w:p w14:paraId="1D0D44A5" w14:textId="77777777" w:rsidR="00884049" w:rsidRDefault="00884049">
      <w:pPr>
        <w:spacing w:line="360" w:lineRule="auto"/>
        <w:jc w:val="both"/>
        <w:rPr>
          <w:rFonts w:ascii="Times New Roman" w:hAnsi="Times New Roman" w:cs="Times New Roman"/>
          <w:sz w:val="24"/>
          <w:szCs w:val="24"/>
        </w:rPr>
      </w:pPr>
    </w:p>
    <w:p w14:paraId="210F2098" w14:textId="77777777" w:rsidR="00884049" w:rsidRDefault="00884049">
      <w:pPr>
        <w:spacing w:line="360" w:lineRule="auto"/>
        <w:jc w:val="both"/>
        <w:rPr>
          <w:rFonts w:ascii="Times New Roman" w:hAnsi="Times New Roman" w:cs="Times New Roman"/>
          <w:sz w:val="24"/>
          <w:szCs w:val="24"/>
        </w:rPr>
      </w:pPr>
    </w:p>
    <w:p w14:paraId="004423D0" w14:textId="77777777" w:rsidR="00B64D7D" w:rsidRDefault="00B64D7D">
      <w:pPr>
        <w:spacing w:line="360" w:lineRule="auto"/>
        <w:jc w:val="both"/>
        <w:rPr>
          <w:rFonts w:ascii="Times New Roman" w:hAnsi="Times New Roman" w:cs="Times New Roman"/>
          <w:sz w:val="24"/>
          <w:szCs w:val="24"/>
        </w:rPr>
      </w:pPr>
    </w:p>
    <w:p w14:paraId="1C8BB986" w14:textId="77777777" w:rsidR="00B64D7D" w:rsidRDefault="00B64D7D">
      <w:pPr>
        <w:spacing w:line="360" w:lineRule="auto"/>
        <w:jc w:val="both"/>
        <w:rPr>
          <w:rFonts w:ascii="Times New Roman" w:hAnsi="Times New Roman" w:cs="Times New Roman"/>
          <w:sz w:val="24"/>
          <w:szCs w:val="24"/>
        </w:rPr>
      </w:pPr>
    </w:p>
    <w:p w14:paraId="5C6238F7" w14:textId="511E901E" w:rsidR="00884049" w:rsidRDefault="00C248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The mean age, FPG and </w:t>
      </w:r>
      <w:proofErr w:type="spellStart"/>
      <w:r>
        <w:rPr>
          <w:rFonts w:ascii="Times New Roman" w:hAnsi="Times New Roman" w:cs="Times New Roman"/>
          <w:sz w:val="24"/>
          <w:szCs w:val="24"/>
        </w:rPr>
        <w:t>hsCRP</w:t>
      </w:r>
      <w:proofErr w:type="spellEnd"/>
      <w:r>
        <w:rPr>
          <w:rFonts w:ascii="Times New Roman" w:hAnsi="Times New Roman" w:cs="Times New Roman"/>
          <w:sz w:val="24"/>
          <w:szCs w:val="24"/>
        </w:rPr>
        <w:t xml:space="preserve">  levels of the study participants</w:t>
      </w:r>
    </w:p>
    <w:tbl>
      <w:tblPr>
        <w:tblStyle w:val="TableGrid"/>
        <w:tblpPr w:leftFromText="180" w:rightFromText="180" w:vertAnchor="page" w:horzAnchor="page" w:tblpX="1902" w:tblpY="5411"/>
        <w:tblOverlap w:val="never"/>
        <w:tblW w:w="0" w:type="auto"/>
        <w:tblLook w:val="04A0" w:firstRow="1" w:lastRow="0" w:firstColumn="1" w:lastColumn="0" w:noHBand="0" w:noVBand="1"/>
      </w:tblPr>
      <w:tblGrid>
        <w:gridCol w:w="2126"/>
        <w:gridCol w:w="1850"/>
        <w:gridCol w:w="1895"/>
        <w:gridCol w:w="1813"/>
      </w:tblGrid>
      <w:tr w:rsidR="00884049" w14:paraId="0826FA00" w14:textId="77777777">
        <w:tc>
          <w:tcPr>
            <w:tcW w:w="2126" w:type="dxa"/>
            <w:tcBorders>
              <w:top w:val="single" w:sz="8" w:space="0" w:color="4F81BD"/>
              <w:left w:val="single" w:sz="8" w:space="0" w:color="4F81BD"/>
              <w:bottom w:val="single" w:sz="8" w:space="0" w:color="4F81BD"/>
              <w:right w:val="dotted" w:sz="4" w:space="0" w:color="auto"/>
            </w:tcBorders>
            <w:shd w:val="clear" w:color="auto" w:fill="4F81BD"/>
          </w:tcPr>
          <w:p w14:paraId="3F303C17" w14:textId="77777777" w:rsidR="00884049" w:rsidRDefault="00C248EA">
            <w:pPr>
              <w:spacing w:line="360" w:lineRule="auto"/>
              <w:rPr>
                <w:rFonts w:ascii="Times New Roman" w:hAnsi="Times New Roman" w:cs="Times New Roman"/>
                <w:b/>
                <w:bCs/>
                <w:color w:val="FFFFFF"/>
                <w:sz w:val="24"/>
                <w:szCs w:val="24"/>
              </w:rPr>
            </w:pPr>
            <w:r>
              <w:rPr>
                <w:rFonts w:ascii="Times New Roman" w:hAnsi="Times New Roman" w:cs="Times New Roman"/>
                <w:b/>
                <w:bCs/>
                <w:color w:val="FFFFFF"/>
                <w:sz w:val="24"/>
                <w:szCs w:val="24"/>
              </w:rPr>
              <w:t>Variables</w:t>
            </w:r>
          </w:p>
        </w:tc>
        <w:tc>
          <w:tcPr>
            <w:tcW w:w="1850" w:type="dxa"/>
            <w:tcBorders>
              <w:top w:val="single" w:sz="8" w:space="0" w:color="4F81BD"/>
              <w:left w:val="dotted" w:sz="4" w:space="0" w:color="auto"/>
              <w:bottom w:val="single" w:sz="8" w:space="0" w:color="4F81BD"/>
              <w:right w:val="dotted" w:sz="4" w:space="0" w:color="auto"/>
            </w:tcBorders>
            <w:shd w:val="clear" w:color="auto" w:fill="4F81BD"/>
          </w:tcPr>
          <w:p w14:paraId="387E0876" w14:textId="77777777" w:rsidR="00884049" w:rsidRDefault="00C248EA">
            <w:pPr>
              <w:spacing w:line="360" w:lineRule="auto"/>
              <w:rPr>
                <w:rFonts w:ascii="Times New Roman" w:hAnsi="Times New Roman" w:cs="Times New Roman"/>
                <w:b/>
                <w:bCs/>
                <w:color w:val="FFFFFF"/>
                <w:sz w:val="24"/>
                <w:szCs w:val="24"/>
              </w:rPr>
            </w:pPr>
            <w:r>
              <w:rPr>
                <w:rFonts w:ascii="Times New Roman" w:hAnsi="Times New Roman" w:cs="Times New Roman"/>
                <w:b/>
                <w:bCs/>
                <w:color w:val="FFFFFF"/>
                <w:sz w:val="24"/>
                <w:szCs w:val="24"/>
              </w:rPr>
              <w:t>Diabetics</w:t>
            </w:r>
          </w:p>
        </w:tc>
        <w:tc>
          <w:tcPr>
            <w:tcW w:w="1895" w:type="dxa"/>
            <w:tcBorders>
              <w:top w:val="single" w:sz="8" w:space="0" w:color="4F81BD"/>
              <w:left w:val="dotted" w:sz="4" w:space="0" w:color="auto"/>
              <w:bottom w:val="single" w:sz="8" w:space="0" w:color="4F81BD"/>
              <w:right w:val="dotted" w:sz="4" w:space="0" w:color="auto"/>
            </w:tcBorders>
            <w:shd w:val="clear" w:color="auto" w:fill="4F81BD"/>
          </w:tcPr>
          <w:p w14:paraId="561762FE" w14:textId="77777777" w:rsidR="00884049" w:rsidRDefault="00C248EA">
            <w:pPr>
              <w:spacing w:line="360" w:lineRule="auto"/>
              <w:rPr>
                <w:rFonts w:ascii="Times New Roman" w:hAnsi="Times New Roman" w:cs="Times New Roman"/>
                <w:b/>
                <w:bCs/>
                <w:color w:val="FFFFFF"/>
                <w:sz w:val="24"/>
                <w:szCs w:val="24"/>
              </w:rPr>
            </w:pPr>
            <w:r>
              <w:rPr>
                <w:rFonts w:ascii="Times New Roman" w:hAnsi="Times New Roman" w:cs="Times New Roman"/>
                <w:b/>
                <w:bCs/>
                <w:color w:val="FFFFFF"/>
                <w:sz w:val="24"/>
                <w:szCs w:val="24"/>
              </w:rPr>
              <w:t>Non-diabetics</w:t>
            </w:r>
          </w:p>
        </w:tc>
        <w:tc>
          <w:tcPr>
            <w:tcW w:w="1813" w:type="dxa"/>
            <w:tcBorders>
              <w:top w:val="single" w:sz="8" w:space="0" w:color="4F81BD"/>
              <w:left w:val="dotted" w:sz="4" w:space="0" w:color="auto"/>
              <w:bottom w:val="single" w:sz="8" w:space="0" w:color="4F81BD"/>
              <w:right w:val="single" w:sz="8" w:space="0" w:color="4F81BD"/>
            </w:tcBorders>
            <w:shd w:val="clear" w:color="auto" w:fill="4F81BD"/>
          </w:tcPr>
          <w:p w14:paraId="5A3D9917" w14:textId="77777777" w:rsidR="00884049" w:rsidRDefault="00C248EA">
            <w:pPr>
              <w:spacing w:line="360" w:lineRule="auto"/>
              <w:rPr>
                <w:rFonts w:ascii="Times New Roman" w:hAnsi="Times New Roman" w:cs="Times New Roman"/>
                <w:b/>
                <w:bCs/>
                <w:color w:val="FFFFFF"/>
                <w:sz w:val="24"/>
                <w:szCs w:val="24"/>
              </w:rPr>
            </w:pPr>
            <w:r>
              <w:rPr>
                <w:rFonts w:ascii="Times New Roman" w:hAnsi="Times New Roman" w:cs="Times New Roman"/>
                <w:b/>
                <w:bCs/>
                <w:color w:val="FFFFFF"/>
                <w:sz w:val="24"/>
                <w:szCs w:val="24"/>
              </w:rPr>
              <w:t>P-value</w:t>
            </w:r>
          </w:p>
        </w:tc>
      </w:tr>
      <w:tr w:rsidR="00884049" w14:paraId="54EFAA53" w14:textId="77777777">
        <w:trPr>
          <w:trHeight w:val="516"/>
        </w:trPr>
        <w:tc>
          <w:tcPr>
            <w:tcW w:w="2126" w:type="dxa"/>
            <w:tcBorders>
              <w:top w:val="single" w:sz="8" w:space="0" w:color="4F81BD"/>
              <w:left w:val="single" w:sz="8" w:space="0" w:color="4F81BD"/>
              <w:bottom w:val="single" w:sz="8" w:space="0" w:color="4F81BD"/>
              <w:right w:val="dotted" w:sz="4" w:space="0" w:color="auto"/>
            </w:tcBorders>
            <w:shd w:val="clear" w:color="auto" w:fill="E9EDF4"/>
          </w:tcPr>
          <w:p w14:paraId="5A518207"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Age(years)</w:t>
            </w:r>
          </w:p>
        </w:tc>
        <w:tc>
          <w:tcPr>
            <w:tcW w:w="1850" w:type="dxa"/>
            <w:tcBorders>
              <w:top w:val="single" w:sz="8" w:space="0" w:color="4F81BD"/>
              <w:left w:val="dotted" w:sz="4" w:space="0" w:color="auto"/>
              <w:bottom w:val="single" w:sz="8" w:space="0" w:color="4F81BD"/>
              <w:right w:val="dotted" w:sz="4" w:space="0" w:color="auto"/>
            </w:tcBorders>
            <w:shd w:val="clear" w:color="auto" w:fill="E9EDF4"/>
          </w:tcPr>
          <w:p w14:paraId="03F630F2"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48.66±10.50</w:t>
            </w:r>
          </w:p>
        </w:tc>
        <w:tc>
          <w:tcPr>
            <w:tcW w:w="1895" w:type="dxa"/>
            <w:tcBorders>
              <w:top w:val="single" w:sz="8" w:space="0" w:color="4F81BD"/>
              <w:left w:val="dotted" w:sz="4" w:space="0" w:color="auto"/>
              <w:bottom w:val="single" w:sz="8" w:space="0" w:color="4F81BD"/>
              <w:right w:val="dotted" w:sz="4" w:space="0" w:color="auto"/>
            </w:tcBorders>
            <w:shd w:val="clear" w:color="auto" w:fill="E9EDF4"/>
          </w:tcPr>
          <w:p w14:paraId="16C064B2"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48.14±11.04</w:t>
            </w:r>
          </w:p>
        </w:tc>
        <w:tc>
          <w:tcPr>
            <w:tcW w:w="1813" w:type="dxa"/>
            <w:tcBorders>
              <w:top w:val="single" w:sz="8" w:space="0" w:color="4F81BD"/>
              <w:left w:val="dotted" w:sz="4" w:space="0" w:color="auto"/>
              <w:bottom w:val="single" w:sz="8" w:space="0" w:color="4F81BD"/>
              <w:right w:val="single" w:sz="8" w:space="0" w:color="4F81BD"/>
            </w:tcBorders>
            <w:shd w:val="clear" w:color="auto" w:fill="E9EDF4"/>
          </w:tcPr>
          <w:p w14:paraId="6DE3BDA7" w14:textId="77777777" w:rsidR="00884049" w:rsidRDefault="00C248EA">
            <w:pPr>
              <w:numPr>
                <w:ilvl w:val="0"/>
                <w:numId w:val="1"/>
              </w:num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758</w:t>
            </w:r>
          </w:p>
        </w:tc>
      </w:tr>
      <w:tr w:rsidR="00884049" w14:paraId="460D0ABF" w14:textId="77777777">
        <w:tc>
          <w:tcPr>
            <w:tcW w:w="2126" w:type="dxa"/>
            <w:tcBorders>
              <w:top w:val="single" w:sz="8" w:space="0" w:color="4F81BD"/>
              <w:left w:val="single" w:sz="8" w:space="0" w:color="4F81BD"/>
              <w:bottom w:val="single" w:sz="8" w:space="0" w:color="4F81BD"/>
              <w:right w:val="dotted" w:sz="4" w:space="0" w:color="auto"/>
            </w:tcBorders>
            <w:shd w:val="clear" w:color="auto" w:fill="FFFFFF"/>
          </w:tcPr>
          <w:p w14:paraId="09661955"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FPG(mg/dl)</w:t>
            </w:r>
          </w:p>
        </w:tc>
        <w:tc>
          <w:tcPr>
            <w:tcW w:w="1850" w:type="dxa"/>
            <w:tcBorders>
              <w:top w:val="single" w:sz="8" w:space="0" w:color="4F81BD"/>
              <w:left w:val="dotted" w:sz="4" w:space="0" w:color="auto"/>
              <w:bottom w:val="single" w:sz="8" w:space="0" w:color="4F81BD"/>
              <w:right w:val="dotted" w:sz="4" w:space="0" w:color="auto"/>
            </w:tcBorders>
            <w:shd w:val="clear" w:color="auto" w:fill="FFFFFF"/>
          </w:tcPr>
          <w:p w14:paraId="2CE689ED"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113.00±20.03</w:t>
            </w:r>
          </w:p>
        </w:tc>
        <w:tc>
          <w:tcPr>
            <w:tcW w:w="1895" w:type="dxa"/>
            <w:tcBorders>
              <w:top w:val="single" w:sz="8" w:space="0" w:color="4F81BD"/>
              <w:left w:val="dotted" w:sz="4" w:space="0" w:color="auto"/>
              <w:bottom w:val="single" w:sz="8" w:space="0" w:color="4F81BD"/>
              <w:right w:val="dotted" w:sz="4" w:space="0" w:color="auto"/>
            </w:tcBorders>
            <w:shd w:val="clear" w:color="auto" w:fill="FFFFFF"/>
          </w:tcPr>
          <w:p w14:paraId="23461DD8"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85.33±15.17</w:t>
            </w:r>
          </w:p>
        </w:tc>
        <w:tc>
          <w:tcPr>
            <w:tcW w:w="1813" w:type="dxa"/>
            <w:tcBorders>
              <w:top w:val="single" w:sz="8" w:space="0" w:color="4F81BD"/>
              <w:left w:val="dotted" w:sz="4" w:space="0" w:color="auto"/>
              <w:bottom w:val="single" w:sz="8" w:space="0" w:color="4F81BD"/>
              <w:right w:val="single" w:sz="8" w:space="0" w:color="4F81BD"/>
            </w:tcBorders>
            <w:shd w:val="clear" w:color="auto" w:fill="FFFFFF"/>
          </w:tcPr>
          <w:p w14:paraId="53F3ABA7"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&lt;0.001**</w:t>
            </w:r>
          </w:p>
        </w:tc>
      </w:tr>
      <w:tr w:rsidR="00884049" w14:paraId="4995965D" w14:textId="77777777">
        <w:tc>
          <w:tcPr>
            <w:tcW w:w="2126" w:type="dxa"/>
            <w:tcBorders>
              <w:top w:val="single" w:sz="8" w:space="0" w:color="4F81BD"/>
              <w:left w:val="single" w:sz="8" w:space="0" w:color="4F81BD"/>
              <w:bottom w:val="single" w:sz="8" w:space="0" w:color="4F81BD"/>
              <w:right w:val="dotted" w:sz="4" w:space="0" w:color="auto"/>
            </w:tcBorders>
            <w:shd w:val="clear" w:color="auto" w:fill="E9EDF4"/>
          </w:tcPr>
          <w:p w14:paraId="7D621C7F" w14:textId="77777777" w:rsidR="00884049" w:rsidRDefault="00C248EA">
            <w:pPr>
              <w:spacing w:line="36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hsCRP</w:t>
            </w:r>
            <w:proofErr w:type="spellEnd"/>
            <w:r>
              <w:rPr>
                <w:rFonts w:ascii="Times New Roman" w:hAnsi="Times New Roman" w:cs="Times New Roman"/>
                <w:b/>
                <w:bCs/>
                <w:color w:val="000000"/>
                <w:sz w:val="24"/>
                <w:szCs w:val="24"/>
              </w:rPr>
              <w:t xml:space="preserve"> (mg/dl)</w:t>
            </w:r>
          </w:p>
        </w:tc>
        <w:tc>
          <w:tcPr>
            <w:tcW w:w="1850" w:type="dxa"/>
            <w:tcBorders>
              <w:top w:val="single" w:sz="8" w:space="0" w:color="4F81BD"/>
              <w:left w:val="dotted" w:sz="4" w:space="0" w:color="auto"/>
              <w:bottom w:val="single" w:sz="8" w:space="0" w:color="4F81BD"/>
              <w:right w:val="dotted" w:sz="4" w:space="0" w:color="auto"/>
            </w:tcBorders>
            <w:shd w:val="clear" w:color="auto" w:fill="E9EDF4"/>
          </w:tcPr>
          <w:p w14:paraId="37EC2F8B"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3.65±1.71</w:t>
            </w:r>
          </w:p>
        </w:tc>
        <w:tc>
          <w:tcPr>
            <w:tcW w:w="1895" w:type="dxa"/>
            <w:tcBorders>
              <w:top w:val="single" w:sz="8" w:space="0" w:color="4F81BD"/>
              <w:left w:val="dotted" w:sz="4" w:space="0" w:color="auto"/>
              <w:bottom w:val="single" w:sz="8" w:space="0" w:color="4F81BD"/>
              <w:right w:val="dotted" w:sz="4" w:space="0" w:color="auto"/>
            </w:tcBorders>
            <w:shd w:val="clear" w:color="auto" w:fill="E9EDF4"/>
          </w:tcPr>
          <w:p w14:paraId="7AE8C7A0"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1.93±1.03</w:t>
            </w:r>
          </w:p>
        </w:tc>
        <w:tc>
          <w:tcPr>
            <w:tcW w:w="1813" w:type="dxa"/>
            <w:tcBorders>
              <w:top w:val="single" w:sz="8" w:space="0" w:color="4F81BD"/>
              <w:left w:val="dotted" w:sz="4" w:space="0" w:color="auto"/>
              <w:bottom w:val="single" w:sz="8" w:space="0" w:color="4F81BD"/>
              <w:right w:val="single" w:sz="8" w:space="0" w:color="4F81BD"/>
            </w:tcBorders>
            <w:shd w:val="clear" w:color="auto" w:fill="E9EDF4"/>
          </w:tcPr>
          <w:p w14:paraId="4F3F470D" w14:textId="77777777" w:rsidR="00884049" w:rsidRDefault="00C248EA">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&lt;0.001**</w:t>
            </w:r>
          </w:p>
        </w:tc>
      </w:tr>
    </w:tbl>
    <w:p w14:paraId="0AB6430F" w14:textId="77777777" w:rsidR="00884049" w:rsidRDefault="00884049">
      <w:pPr>
        <w:spacing w:line="360" w:lineRule="auto"/>
        <w:jc w:val="both"/>
        <w:rPr>
          <w:rFonts w:ascii="Times New Roman" w:hAnsi="Times New Roman" w:cs="Times New Roman"/>
          <w:sz w:val="24"/>
          <w:szCs w:val="24"/>
        </w:rPr>
      </w:pPr>
    </w:p>
    <w:p w14:paraId="0D373EB0" w14:textId="77777777" w:rsidR="00884049" w:rsidRDefault="00884049">
      <w:pPr>
        <w:spacing w:line="360" w:lineRule="auto"/>
        <w:jc w:val="both"/>
        <w:rPr>
          <w:rFonts w:ascii="Times New Roman" w:hAnsi="Times New Roman" w:cs="Times New Roman"/>
          <w:sz w:val="24"/>
          <w:szCs w:val="24"/>
        </w:rPr>
      </w:pPr>
    </w:p>
    <w:p w14:paraId="1B6CAE2C" w14:textId="77777777" w:rsidR="00884049" w:rsidRDefault="00884049">
      <w:pPr>
        <w:spacing w:line="360" w:lineRule="auto"/>
        <w:jc w:val="both"/>
        <w:rPr>
          <w:rFonts w:ascii="Times New Roman" w:hAnsi="Times New Roman" w:cs="Times New Roman"/>
          <w:sz w:val="24"/>
          <w:szCs w:val="24"/>
        </w:rPr>
      </w:pPr>
    </w:p>
    <w:p w14:paraId="3362855C" w14:textId="77777777" w:rsidR="00884049" w:rsidRDefault="00884049">
      <w:pPr>
        <w:spacing w:line="360" w:lineRule="auto"/>
        <w:jc w:val="both"/>
        <w:rPr>
          <w:rFonts w:ascii="Times New Roman" w:hAnsi="Times New Roman" w:cs="Times New Roman"/>
          <w:sz w:val="24"/>
          <w:szCs w:val="24"/>
        </w:rPr>
      </w:pPr>
    </w:p>
    <w:p w14:paraId="65A2D6D0" w14:textId="77777777" w:rsidR="00884049" w:rsidRDefault="00884049">
      <w:pPr>
        <w:spacing w:line="360" w:lineRule="auto"/>
        <w:jc w:val="both"/>
        <w:rPr>
          <w:rFonts w:ascii="Times New Roman" w:hAnsi="Times New Roman" w:cs="Times New Roman"/>
          <w:sz w:val="24"/>
          <w:szCs w:val="24"/>
        </w:rPr>
      </w:pPr>
    </w:p>
    <w:p w14:paraId="3317D2D6" w14:textId="77777777" w:rsidR="00884049" w:rsidRDefault="00884049">
      <w:pPr>
        <w:spacing w:line="360" w:lineRule="auto"/>
        <w:jc w:val="both"/>
        <w:rPr>
          <w:rFonts w:ascii="Times New Roman" w:hAnsi="Times New Roman" w:cs="Times New Roman"/>
          <w:sz w:val="24"/>
          <w:szCs w:val="24"/>
        </w:rPr>
      </w:pPr>
    </w:p>
    <w:p w14:paraId="34003D73" w14:textId="77777777" w:rsidR="00884049" w:rsidRDefault="00884049">
      <w:pPr>
        <w:spacing w:line="360" w:lineRule="auto"/>
        <w:jc w:val="both"/>
        <w:rPr>
          <w:rFonts w:ascii="Times New Roman" w:hAnsi="Times New Roman" w:cs="Times New Roman"/>
          <w:sz w:val="24"/>
          <w:szCs w:val="24"/>
        </w:rPr>
      </w:pPr>
    </w:p>
    <w:p w14:paraId="0842393A" w14:textId="77777777" w:rsidR="00884049" w:rsidRDefault="00884049">
      <w:pPr>
        <w:spacing w:line="360" w:lineRule="auto"/>
        <w:jc w:val="both"/>
        <w:rPr>
          <w:rFonts w:ascii="Times New Roman" w:hAnsi="Times New Roman" w:cs="Times New Roman"/>
          <w:sz w:val="24"/>
          <w:szCs w:val="24"/>
        </w:rPr>
      </w:pPr>
    </w:p>
    <w:p w14:paraId="6F9A0E61" w14:textId="77777777" w:rsidR="00884049" w:rsidRDefault="00884049">
      <w:pPr>
        <w:spacing w:line="360" w:lineRule="auto"/>
        <w:jc w:val="both"/>
        <w:rPr>
          <w:rFonts w:ascii="Times New Roman" w:hAnsi="Times New Roman" w:cs="Times New Roman"/>
          <w:sz w:val="24"/>
          <w:szCs w:val="24"/>
        </w:rPr>
      </w:pPr>
    </w:p>
    <w:p w14:paraId="042694CE" w14:textId="77777777" w:rsidR="00884049" w:rsidRDefault="00884049">
      <w:pPr>
        <w:spacing w:line="360" w:lineRule="auto"/>
        <w:jc w:val="both"/>
        <w:rPr>
          <w:rFonts w:ascii="Times New Roman" w:hAnsi="Times New Roman" w:cs="Times New Roman"/>
          <w:sz w:val="24"/>
          <w:szCs w:val="24"/>
        </w:rPr>
      </w:pPr>
    </w:p>
    <w:p w14:paraId="57275629" w14:textId="77777777" w:rsidR="00884049" w:rsidRDefault="00884049">
      <w:pPr>
        <w:spacing w:line="360" w:lineRule="auto"/>
        <w:jc w:val="both"/>
        <w:rPr>
          <w:rFonts w:ascii="Times New Roman" w:hAnsi="Times New Roman" w:cs="Times New Roman"/>
          <w:sz w:val="24"/>
          <w:szCs w:val="24"/>
        </w:rPr>
      </w:pPr>
    </w:p>
    <w:p w14:paraId="1B214CFF" w14:textId="77777777" w:rsidR="00884049" w:rsidRDefault="00884049">
      <w:pPr>
        <w:spacing w:line="360" w:lineRule="auto"/>
        <w:jc w:val="both"/>
        <w:rPr>
          <w:rFonts w:ascii="Times New Roman" w:hAnsi="Times New Roman" w:cs="Times New Roman"/>
          <w:sz w:val="24"/>
          <w:szCs w:val="24"/>
        </w:rPr>
      </w:pPr>
    </w:p>
    <w:p w14:paraId="67938DE7" w14:textId="77777777" w:rsidR="00884049" w:rsidRDefault="00884049">
      <w:pPr>
        <w:spacing w:line="360" w:lineRule="auto"/>
        <w:jc w:val="both"/>
        <w:rPr>
          <w:rFonts w:ascii="Times New Roman" w:hAnsi="Times New Roman" w:cs="Times New Roman"/>
          <w:sz w:val="24"/>
          <w:szCs w:val="24"/>
        </w:rPr>
      </w:pPr>
    </w:p>
    <w:p w14:paraId="22B7CAC2" w14:textId="77777777" w:rsidR="00884049" w:rsidRDefault="00884049">
      <w:pPr>
        <w:spacing w:line="360" w:lineRule="auto"/>
        <w:jc w:val="both"/>
        <w:rPr>
          <w:rFonts w:ascii="Times New Roman" w:hAnsi="Times New Roman" w:cs="Times New Roman"/>
          <w:sz w:val="24"/>
          <w:szCs w:val="24"/>
        </w:rPr>
      </w:pPr>
    </w:p>
    <w:p w14:paraId="7FEA4745" w14:textId="77777777" w:rsidR="00884049" w:rsidRDefault="00884049">
      <w:pPr>
        <w:spacing w:line="360" w:lineRule="auto"/>
        <w:jc w:val="both"/>
        <w:rPr>
          <w:rFonts w:ascii="Times New Roman" w:hAnsi="Times New Roman" w:cs="Times New Roman"/>
          <w:sz w:val="24"/>
          <w:szCs w:val="24"/>
        </w:rPr>
      </w:pPr>
    </w:p>
    <w:p w14:paraId="59BD1741" w14:textId="77777777" w:rsidR="00884049" w:rsidRDefault="00884049">
      <w:pPr>
        <w:spacing w:line="360" w:lineRule="auto"/>
        <w:jc w:val="both"/>
        <w:rPr>
          <w:rFonts w:ascii="Times New Roman" w:hAnsi="Times New Roman" w:cs="Times New Roman"/>
          <w:sz w:val="24"/>
          <w:szCs w:val="24"/>
        </w:rPr>
      </w:pPr>
    </w:p>
    <w:p w14:paraId="4631F5C0" w14:textId="77777777" w:rsidR="00884049" w:rsidRDefault="00884049">
      <w:pPr>
        <w:spacing w:line="360" w:lineRule="auto"/>
        <w:jc w:val="both"/>
        <w:rPr>
          <w:rFonts w:ascii="Times New Roman" w:hAnsi="Times New Roman" w:cs="Times New Roman"/>
          <w:sz w:val="24"/>
          <w:szCs w:val="24"/>
        </w:rPr>
      </w:pPr>
    </w:p>
    <w:p w14:paraId="05AD9820" w14:textId="77777777" w:rsidR="00884049" w:rsidRDefault="00884049">
      <w:pPr>
        <w:spacing w:line="360" w:lineRule="auto"/>
        <w:jc w:val="both"/>
        <w:rPr>
          <w:rFonts w:ascii="Times New Roman" w:hAnsi="Times New Roman" w:cs="Times New Roman"/>
          <w:sz w:val="24"/>
          <w:szCs w:val="24"/>
        </w:rPr>
      </w:pPr>
    </w:p>
    <w:p w14:paraId="6FB1C123" w14:textId="77777777" w:rsidR="00884049" w:rsidRDefault="00884049">
      <w:pPr>
        <w:spacing w:line="360" w:lineRule="auto"/>
        <w:jc w:val="both"/>
        <w:rPr>
          <w:rFonts w:ascii="Times New Roman" w:hAnsi="Times New Roman" w:cs="Times New Roman"/>
          <w:sz w:val="24"/>
          <w:szCs w:val="24"/>
        </w:rPr>
      </w:pPr>
    </w:p>
    <w:p w14:paraId="114B60CA" w14:textId="77777777" w:rsidR="00884049" w:rsidRDefault="00884049">
      <w:pPr>
        <w:spacing w:line="360" w:lineRule="auto"/>
        <w:jc w:val="both"/>
        <w:rPr>
          <w:rFonts w:ascii="Times New Roman" w:hAnsi="Times New Roman" w:cs="Times New Roman"/>
          <w:sz w:val="24"/>
          <w:szCs w:val="24"/>
        </w:rPr>
      </w:pPr>
    </w:p>
    <w:p w14:paraId="13CCEFA4" w14:textId="77777777" w:rsidR="00884049" w:rsidRDefault="00884049">
      <w:pPr>
        <w:spacing w:line="360" w:lineRule="auto"/>
        <w:jc w:val="both"/>
        <w:rPr>
          <w:rFonts w:ascii="Times New Roman" w:hAnsi="Times New Roman" w:cs="Times New Roman"/>
          <w:sz w:val="24"/>
          <w:szCs w:val="24"/>
        </w:rPr>
      </w:pPr>
    </w:p>
    <w:p w14:paraId="38121A48" w14:textId="77777777" w:rsidR="00884049" w:rsidRDefault="00884049">
      <w:pPr>
        <w:spacing w:line="360" w:lineRule="auto"/>
        <w:jc w:val="both"/>
        <w:rPr>
          <w:rFonts w:ascii="Times New Roman" w:hAnsi="Times New Roman" w:cs="Times New Roman"/>
          <w:sz w:val="24"/>
          <w:szCs w:val="24"/>
        </w:rPr>
      </w:pPr>
    </w:p>
    <w:p w14:paraId="2986FC5F" w14:textId="77777777" w:rsidR="00884049" w:rsidRDefault="00884049">
      <w:pPr>
        <w:spacing w:line="360" w:lineRule="auto"/>
        <w:jc w:val="both"/>
        <w:rPr>
          <w:rFonts w:ascii="Times New Roman" w:hAnsi="Times New Roman" w:cs="Times New Roman"/>
          <w:sz w:val="24"/>
          <w:szCs w:val="24"/>
        </w:rPr>
      </w:pPr>
    </w:p>
    <w:p w14:paraId="3A8C958A" w14:textId="77777777" w:rsidR="00884049" w:rsidRDefault="00884049">
      <w:pPr>
        <w:spacing w:line="360" w:lineRule="auto"/>
        <w:jc w:val="both"/>
        <w:rPr>
          <w:rFonts w:ascii="Times New Roman" w:hAnsi="Times New Roman" w:cs="Times New Roman"/>
          <w:sz w:val="24"/>
          <w:szCs w:val="24"/>
        </w:rPr>
      </w:pPr>
    </w:p>
    <w:p w14:paraId="3E519E7B" w14:textId="77777777" w:rsidR="00884049" w:rsidRDefault="00884049">
      <w:pPr>
        <w:spacing w:line="360" w:lineRule="auto"/>
        <w:jc w:val="both"/>
        <w:rPr>
          <w:rFonts w:ascii="Times New Roman" w:hAnsi="Times New Roman" w:cs="Times New Roman"/>
          <w:sz w:val="24"/>
          <w:szCs w:val="24"/>
        </w:rPr>
      </w:pPr>
    </w:p>
    <w:p w14:paraId="5C39BC3C" w14:textId="77777777" w:rsidR="00884049" w:rsidRDefault="00884049">
      <w:pPr>
        <w:spacing w:line="360" w:lineRule="auto"/>
        <w:jc w:val="both"/>
        <w:rPr>
          <w:rFonts w:ascii="Times New Roman" w:hAnsi="Times New Roman" w:cs="Times New Roman"/>
          <w:sz w:val="24"/>
          <w:szCs w:val="24"/>
        </w:rPr>
      </w:pPr>
    </w:p>
    <w:p w14:paraId="2DF724B0" w14:textId="77777777" w:rsidR="00884049" w:rsidRDefault="00884049">
      <w:pPr>
        <w:spacing w:line="360" w:lineRule="auto"/>
        <w:jc w:val="both"/>
        <w:rPr>
          <w:rFonts w:ascii="Times New Roman" w:hAnsi="Times New Roman" w:cs="Times New Roman"/>
          <w:sz w:val="24"/>
          <w:szCs w:val="24"/>
        </w:rPr>
      </w:pPr>
    </w:p>
    <w:p w14:paraId="7D473413" w14:textId="77777777" w:rsidR="00884049" w:rsidRDefault="00884049">
      <w:pPr>
        <w:spacing w:line="360" w:lineRule="auto"/>
        <w:jc w:val="both"/>
        <w:rPr>
          <w:rFonts w:ascii="Times New Roman" w:hAnsi="Times New Roman" w:cs="Times New Roman"/>
          <w:sz w:val="24"/>
          <w:szCs w:val="24"/>
        </w:rPr>
      </w:pPr>
    </w:p>
    <w:p w14:paraId="2FA5A953" w14:textId="77777777" w:rsidR="00884049" w:rsidRDefault="00884049">
      <w:pPr>
        <w:spacing w:line="360" w:lineRule="auto"/>
        <w:jc w:val="both"/>
        <w:rPr>
          <w:rFonts w:ascii="Times New Roman" w:hAnsi="Times New Roman" w:cs="Times New Roman"/>
          <w:sz w:val="24"/>
          <w:szCs w:val="24"/>
        </w:rPr>
      </w:pPr>
    </w:p>
    <w:p w14:paraId="015DA8B4" w14:textId="77777777" w:rsidR="00884049" w:rsidRDefault="00884049">
      <w:pPr>
        <w:spacing w:line="360" w:lineRule="auto"/>
        <w:jc w:val="both"/>
        <w:rPr>
          <w:rFonts w:ascii="Times New Roman" w:hAnsi="Times New Roman" w:cs="Times New Roman"/>
          <w:sz w:val="24"/>
          <w:szCs w:val="24"/>
        </w:rPr>
      </w:pPr>
    </w:p>
    <w:p w14:paraId="011DA2D0" w14:textId="77777777" w:rsidR="00884049" w:rsidRDefault="00884049">
      <w:pPr>
        <w:spacing w:line="360" w:lineRule="auto"/>
        <w:jc w:val="both"/>
        <w:rPr>
          <w:rFonts w:ascii="Times New Roman" w:hAnsi="Times New Roman" w:cs="Times New Roman"/>
          <w:sz w:val="24"/>
          <w:szCs w:val="24"/>
        </w:rPr>
      </w:pPr>
    </w:p>
    <w:p w14:paraId="68FBB97D" w14:textId="77777777" w:rsidR="00884049" w:rsidRDefault="00884049">
      <w:pPr>
        <w:spacing w:line="360" w:lineRule="auto"/>
        <w:jc w:val="both"/>
        <w:rPr>
          <w:rFonts w:ascii="Times New Roman" w:hAnsi="Times New Roman" w:cs="Times New Roman"/>
          <w:sz w:val="24"/>
          <w:szCs w:val="24"/>
        </w:rPr>
      </w:pPr>
    </w:p>
    <w:p w14:paraId="1C07D108" w14:textId="77777777" w:rsidR="00884049" w:rsidRDefault="00884049">
      <w:pPr>
        <w:spacing w:line="360" w:lineRule="auto"/>
        <w:jc w:val="both"/>
        <w:rPr>
          <w:rFonts w:ascii="Times New Roman" w:hAnsi="Times New Roman" w:cs="Times New Roman"/>
          <w:sz w:val="24"/>
          <w:szCs w:val="24"/>
        </w:rPr>
      </w:pPr>
    </w:p>
    <w:p w14:paraId="72EAD840" w14:textId="77777777" w:rsidR="00884049" w:rsidRDefault="00884049">
      <w:pPr>
        <w:spacing w:line="360" w:lineRule="auto"/>
        <w:jc w:val="both"/>
        <w:rPr>
          <w:rFonts w:ascii="Times New Roman" w:hAnsi="Times New Roman" w:cs="Times New Roman"/>
          <w:sz w:val="24"/>
          <w:szCs w:val="24"/>
        </w:rPr>
      </w:pPr>
    </w:p>
    <w:p w14:paraId="3676FFDE" w14:textId="77777777" w:rsidR="00884049" w:rsidRDefault="00884049">
      <w:pPr>
        <w:spacing w:line="360" w:lineRule="auto"/>
        <w:jc w:val="both"/>
        <w:rPr>
          <w:rFonts w:ascii="Times New Roman" w:hAnsi="Times New Roman" w:cs="Times New Roman"/>
          <w:sz w:val="24"/>
          <w:szCs w:val="24"/>
        </w:rPr>
      </w:pPr>
    </w:p>
    <w:p w14:paraId="0E42C1CA" w14:textId="77777777" w:rsidR="00884049" w:rsidRDefault="00884049">
      <w:pPr>
        <w:spacing w:line="360" w:lineRule="auto"/>
        <w:jc w:val="both"/>
        <w:rPr>
          <w:rFonts w:ascii="Times New Roman" w:hAnsi="Times New Roman" w:cs="Times New Roman"/>
          <w:sz w:val="24"/>
          <w:szCs w:val="24"/>
        </w:rPr>
      </w:pPr>
    </w:p>
    <w:p w14:paraId="32112991" w14:textId="77777777" w:rsidR="00884049" w:rsidRDefault="00884049">
      <w:pPr>
        <w:spacing w:line="360" w:lineRule="auto"/>
        <w:jc w:val="both"/>
        <w:rPr>
          <w:rFonts w:ascii="Times New Roman" w:hAnsi="Times New Roman" w:cs="Times New Roman"/>
          <w:sz w:val="24"/>
          <w:szCs w:val="24"/>
        </w:rPr>
      </w:pPr>
    </w:p>
    <w:p w14:paraId="57746894" w14:textId="77777777" w:rsidR="00884049" w:rsidRDefault="00884049">
      <w:pPr>
        <w:spacing w:line="360" w:lineRule="auto"/>
        <w:jc w:val="both"/>
        <w:rPr>
          <w:rFonts w:ascii="Times New Roman" w:hAnsi="Times New Roman" w:cs="Times New Roman"/>
          <w:sz w:val="24"/>
          <w:szCs w:val="24"/>
        </w:rPr>
      </w:pPr>
    </w:p>
    <w:p w14:paraId="27DCEBDB" w14:textId="77777777" w:rsidR="00884049" w:rsidRDefault="00884049">
      <w:pPr>
        <w:spacing w:line="360" w:lineRule="auto"/>
        <w:jc w:val="both"/>
        <w:rPr>
          <w:rFonts w:ascii="Times New Roman" w:hAnsi="Times New Roman" w:cs="Times New Roman"/>
          <w:sz w:val="24"/>
          <w:szCs w:val="24"/>
        </w:rPr>
      </w:pPr>
    </w:p>
    <w:p w14:paraId="6150EE39" w14:textId="77777777" w:rsidR="00884049" w:rsidRDefault="00884049">
      <w:pPr>
        <w:spacing w:line="360" w:lineRule="auto"/>
        <w:jc w:val="both"/>
        <w:rPr>
          <w:rFonts w:ascii="Times New Roman" w:hAnsi="Times New Roman" w:cs="Times New Roman"/>
          <w:sz w:val="24"/>
          <w:szCs w:val="24"/>
        </w:rPr>
      </w:pPr>
    </w:p>
    <w:p w14:paraId="78CFED5A" w14:textId="77777777" w:rsidR="00884049" w:rsidRDefault="00884049">
      <w:pPr>
        <w:spacing w:line="360" w:lineRule="auto"/>
        <w:jc w:val="both"/>
        <w:rPr>
          <w:rFonts w:ascii="Times New Roman" w:hAnsi="Times New Roman" w:cs="Times New Roman"/>
          <w:sz w:val="24"/>
          <w:szCs w:val="24"/>
        </w:rPr>
      </w:pPr>
    </w:p>
    <w:p w14:paraId="5BD17E12" w14:textId="77777777" w:rsidR="00884049" w:rsidRDefault="00884049">
      <w:pPr>
        <w:spacing w:line="360" w:lineRule="auto"/>
        <w:jc w:val="both"/>
        <w:rPr>
          <w:rFonts w:ascii="Times New Roman" w:hAnsi="Times New Roman" w:cs="Times New Roman"/>
          <w:sz w:val="24"/>
          <w:szCs w:val="24"/>
        </w:rPr>
      </w:pPr>
    </w:p>
    <w:p w14:paraId="0EDE536E" w14:textId="77777777" w:rsidR="00884049" w:rsidRDefault="00884049">
      <w:pPr>
        <w:spacing w:line="360" w:lineRule="auto"/>
        <w:jc w:val="both"/>
        <w:rPr>
          <w:rFonts w:ascii="Times New Roman" w:hAnsi="Times New Roman" w:cs="Times New Roman"/>
          <w:sz w:val="24"/>
          <w:szCs w:val="24"/>
        </w:rPr>
      </w:pPr>
    </w:p>
    <w:p w14:paraId="0233631B" w14:textId="77777777" w:rsidR="00884049" w:rsidRDefault="00884049">
      <w:pPr>
        <w:spacing w:line="360" w:lineRule="auto"/>
        <w:jc w:val="both"/>
        <w:rPr>
          <w:rFonts w:ascii="Times New Roman" w:hAnsi="Times New Roman" w:cs="Times New Roman"/>
          <w:sz w:val="24"/>
          <w:szCs w:val="24"/>
        </w:rPr>
      </w:pPr>
    </w:p>
    <w:p w14:paraId="086DA282" w14:textId="77777777" w:rsidR="00884049" w:rsidRDefault="00884049">
      <w:pPr>
        <w:spacing w:line="360" w:lineRule="auto"/>
        <w:jc w:val="both"/>
        <w:rPr>
          <w:rFonts w:ascii="Times New Roman" w:hAnsi="Times New Roman" w:cs="Times New Roman"/>
          <w:sz w:val="24"/>
          <w:szCs w:val="24"/>
        </w:rPr>
      </w:pPr>
    </w:p>
    <w:p w14:paraId="71000255" w14:textId="77777777" w:rsidR="00884049" w:rsidRDefault="00884049">
      <w:pPr>
        <w:spacing w:line="360" w:lineRule="auto"/>
        <w:jc w:val="both"/>
        <w:rPr>
          <w:rFonts w:ascii="Times New Roman" w:hAnsi="Times New Roman" w:cs="Times New Roman"/>
          <w:sz w:val="24"/>
          <w:szCs w:val="24"/>
        </w:rPr>
      </w:pPr>
    </w:p>
    <w:p w14:paraId="2866750D" w14:textId="77777777" w:rsidR="00884049" w:rsidRDefault="00884049">
      <w:pPr>
        <w:spacing w:line="360" w:lineRule="auto"/>
        <w:jc w:val="both"/>
        <w:rPr>
          <w:rFonts w:ascii="Times New Roman" w:hAnsi="Times New Roman" w:cs="Times New Roman"/>
          <w:sz w:val="24"/>
          <w:szCs w:val="24"/>
        </w:rPr>
      </w:pPr>
    </w:p>
    <w:p w14:paraId="7DA539ED" w14:textId="77777777" w:rsidR="00884049" w:rsidRDefault="00884049">
      <w:pPr>
        <w:spacing w:line="360" w:lineRule="auto"/>
        <w:jc w:val="both"/>
        <w:rPr>
          <w:rFonts w:ascii="Times New Roman" w:hAnsi="Times New Roman" w:cs="Times New Roman"/>
          <w:sz w:val="24"/>
          <w:szCs w:val="24"/>
        </w:rPr>
      </w:pPr>
    </w:p>
    <w:p w14:paraId="46AC40DE" w14:textId="77777777" w:rsidR="00884049" w:rsidRDefault="00884049">
      <w:pPr>
        <w:spacing w:line="360" w:lineRule="auto"/>
        <w:jc w:val="both"/>
        <w:rPr>
          <w:rFonts w:ascii="Times New Roman" w:hAnsi="Times New Roman" w:cs="Times New Roman"/>
          <w:sz w:val="24"/>
          <w:szCs w:val="24"/>
        </w:rPr>
      </w:pPr>
    </w:p>
    <w:p w14:paraId="59416395" w14:textId="77777777" w:rsidR="00884049" w:rsidRDefault="00884049">
      <w:pPr>
        <w:spacing w:line="360" w:lineRule="auto"/>
        <w:jc w:val="both"/>
        <w:rPr>
          <w:rFonts w:ascii="Times New Roman" w:hAnsi="Times New Roman" w:cs="Times New Roman"/>
          <w:sz w:val="24"/>
          <w:szCs w:val="24"/>
        </w:rPr>
      </w:pPr>
    </w:p>
    <w:p w14:paraId="3C962A4A" w14:textId="77777777" w:rsidR="00884049" w:rsidRDefault="00884049">
      <w:pPr>
        <w:spacing w:line="360" w:lineRule="auto"/>
        <w:jc w:val="both"/>
        <w:rPr>
          <w:rFonts w:ascii="Times New Roman" w:hAnsi="Times New Roman" w:cs="Times New Roman"/>
          <w:sz w:val="24"/>
          <w:szCs w:val="24"/>
        </w:rPr>
      </w:pPr>
    </w:p>
    <w:p w14:paraId="67E12695" w14:textId="77777777" w:rsidR="00884049" w:rsidRDefault="00884049">
      <w:pPr>
        <w:spacing w:line="360" w:lineRule="auto"/>
        <w:jc w:val="both"/>
        <w:rPr>
          <w:rFonts w:ascii="Times New Roman" w:hAnsi="Times New Roman" w:cs="Times New Roman"/>
          <w:sz w:val="24"/>
          <w:szCs w:val="24"/>
        </w:rPr>
      </w:pPr>
    </w:p>
    <w:p w14:paraId="439209D4" w14:textId="77777777" w:rsidR="00884049" w:rsidRDefault="00884049">
      <w:pPr>
        <w:spacing w:line="360" w:lineRule="auto"/>
        <w:jc w:val="both"/>
        <w:rPr>
          <w:rFonts w:ascii="Times New Roman" w:hAnsi="Times New Roman" w:cs="Times New Roman"/>
          <w:sz w:val="24"/>
          <w:szCs w:val="24"/>
        </w:rPr>
      </w:pPr>
    </w:p>
    <w:p w14:paraId="548FF2D7" w14:textId="77777777" w:rsidR="00884049" w:rsidRDefault="00884049">
      <w:pPr>
        <w:spacing w:line="360" w:lineRule="auto"/>
        <w:jc w:val="both"/>
        <w:rPr>
          <w:rFonts w:ascii="Times New Roman" w:hAnsi="Times New Roman" w:cs="Times New Roman"/>
          <w:sz w:val="24"/>
          <w:szCs w:val="24"/>
        </w:rPr>
      </w:pPr>
    </w:p>
    <w:p w14:paraId="3164005E" w14:textId="77777777" w:rsidR="00884049" w:rsidRDefault="00884049">
      <w:pPr>
        <w:spacing w:line="360" w:lineRule="auto"/>
        <w:jc w:val="both"/>
        <w:rPr>
          <w:rFonts w:ascii="Times New Roman" w:hAnsi="Times New Roman" w:cs="Times New Roman"/>
          <w:sz w:val="24"/>
          <w:szCs w:val="24"/>
        </w:rPr>
      </w:pPr>
    </w:p>
    <w:p w14:paraId="646EDCF4" w14:textId="77777777" w:rsidR="00884049" w:rsidRDefault="00C248EA">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6F106A96" wp14:editId="63D5FE0B">
            <wp:extent cx="3943350" cy="2809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3943350" cy="2809875"/>
                    </a:xfrm>
                    <a:prstGeom prst="rect">
                      <a:avLst/>
                    </a:prstGeom>
                    <a:noFill/>
                    <a:ln>
                      <a:noFill/>
                    </a:ln>
                  </pic:spPr>
                </pic:pic>
              </a:graphicData>
            </a:graphic>
          </wp:inline>
        </w:drawing>
      </w:r>
    </w:p>
    <w:p w14:paraId="0C1F6F6F" w14:textId="77777777" w:rsidR="00884049" w:rsidRDefault="00884049">
      <w:pPr>
        <w:spacing w:line="360" w:lineRule="auto"/>
        <w:jc w:val="both"/>
        <w:rPr>
          <w:rFonts w:ascii="Times New Roman" w:hAnsi="Times New Roman" w:cs="Times New Roman"/>
          <w:sz w:val="24"/>
          <w:szCs w:val="24"/>
        </w:rPr>
      </w:pPr>
    </w:p>
    <w:p w14:paraId="2D02B34B" w14:textId="77777777" w:rsidR="00884049" w:rsidRDefault="00884049">
      <w:pPr>
        <w:spacing w:line="360" w:lineRule="auto"/>
        <w:jc w:val="both"/>
        <w:rPr>
          <w:rFonts w:ascii="Times New Roman" w:hAnsi="Times New Roman" w:cs="Times New Roman"/>
          <w:sz w:val="24"/>
          <w:szCs w:val="24"/>
        </w:rPr>
      </w:pPr>
    </w:p>
    <w:p w14:paraId="5BA5000A" w14:textId="77777777" w:rsidR="00884049" w:rsidRDefault="00884049">
      <w:pPr>
        <w:spacing w:line="360" w:lineRule="auto"/>
        <w:jc w:val="both"/>
        <w:rPr>
          <w:rFonts w:ascii="Times New Roman" w:hAnsi="Times New Roman" w:cs="Times New Roman"/>
          <w:sz w:val="24"/>
          <w:szCs w:val="24"/>
        </w:rPr>
      </w:pPr>
    </w:p>
    <w:p w14:paraId="63FF5786" w14:textId="77777777" w:rsidR="00884049" w:rsidRDefault="00884049">
      <w:pPr>
        <w:spacing w:line="360" w:lineRule="auto"/>
        <w:jc w:val="both"/>
        <w:rPr>
          <w:rFonts w:ascii="Times New Roman" w:hAnsi="Times New Roman" w:cs="Times New Roman"/>
          <w:sz w:val="24"/>
          <w:szCs w:val="24"/>
        </w:rPr>
      </w:pPr>
    </w:p>
    <w:p w14:paraId="55CD8BFE" w14:textId="77777777" w:rsidR="00884049" w:rsidRDefault="00C248EA">
      <w:pPr>
        <w:spacing w:line="360" w:lineRule="auto"/>
        <w:ind w:firstLineChars="300" w:firstLine="720"/>
        <w:jc w:val="both"/>
        <w:rPr>
          <w:rFonts w:ascii="Times New Roman" w:hAnsi="Times New Roman" w:cs="Times New Roman"/>
          <w:sz w:val="24"/>
          <w:szCs w:val="24"/>
        </w:rPr>
      </w:pPr>
      <w:r>
        <w:rPr>
          <w:rFonts w:ascii="Times New Roman" w:hAnsi="Times New Roman" w:cs="Times New Roman"/>
          <w:sz w:val="24"/>
          <w:szCs w:val="24"/>
        </w:rPr>
        <w:t xml:space="preserve">Figure 1; Correlating the FPG with </w:t>
      </w:r>
      <w:proofErr w:type="spellStart"/>
      <w:r>
        <w:rPr>
          <w:rFonts w:ascii="Times New Roman" w:hAnsi="Times New Roman" w:cs="Times New Roman"/>
          <w:sz w:val="24"/>
          <w:szCs w:val="24"/>
        </w:rPr>
        <w:t>hsCRP</w:t>
      </w:r>
      <w:proofErr w:type="spellEnd"/>
      <w:r>
        <w:rPr>
          <w:rFonts w:ascii="Times New Roman" w:hAnsi="Times New Roman" w:cs="Times New Roman"/>
          <w:sz w:val="24"/>
          <w:szCs w:val="24"/>
        </w:rPr>
        <w:t xml:space="preserve"> of the diabetics.</w:t>
      </w:r>
    </w:p>
    <w:p w14:paraId="498060B8" w14:textId="77777777" w:rsidR="00884049" w:rsidRDefault="00884049">
      <w:pPr>
        <w:spacing w:line="360" w:lineRule="auto"/>
        <w:jc w:val="both"/>
        <w:rPr>
          <w:rFonts w:ascii="Times New Roman" w:hAnsi="Times New Roman" w:cs="Times New Roman"/>
          <w:sz w:val="24"/>
          <w:szCs w:val="24"/>
        </w:rPr>
      </w:pPr>
    </w:p>
    <w:p w14:paraId="5D0B5DB1" w14:textId="77777777" w:rsidR="00884049" w:rsidRDefault="00884049">
      <w:pPr>
        <w:spacing w:line="360" w:lineRule="auto"/>
        <w:jc w:val="both"/>
        <w:rPr>
          <w:rFonts w:ascii="Times New Roman" w:hAnsi="Times New Roman" w:cs="Times New Roman"/>
          <w:sz w:val="24"/>
          <w:szCs w:val="24"/>
        </w:rPr>
      </w:pPr>
    </w:p>
    <w:p w14:paraId="181629E4" w14:textId="77777777" w:rsidR="00884049" w:rsidRDefault="00884049">
      <w:pPr>
        <w:spacing w:line="360" w:lineRule="auto"/>
        <w:jc w:val="both"/>
        <w:rPr>
          <w:rFonts w:ascii="Times New Roman" w:hAnsi="Times New Roman" w:cs="Times New Roman"/>
          <w:sz w:val="24"/>
          <w:szCs w:val="24"/>
        </w:rPr>
      </w:pPr>
    </w:p>
    <w:p w14:paraId="2551DA75" w14:textId="77777777" w:rsidR="00884049" w:rsidRDefault="00884049">
      <w:pPr>
        <w:spacing w:line="360" w:lineRule="auto"/>
        <w:jc w:val="both"/>
        <w:rPr>
          <w:rFonts w:ascii="Times New Roman" w:hAnsi="Times New Roman" w:cs="Times New Roman"/>
          <w:sz w:val="24"/>
          <w:szCs w:val="24"/>
        </w:rPr>
      </w:pPr>
    </w:p>
    <w:p w14:paraId="5036910C" w14:textId="77777777" w:rsidR="00884049" w:rsidRDefault="00884049">
      <w:pPr>
        <w:spacing w:line="360" w:lineRule="auto"/>
        <w:jc w:val="both"/>
        <w:rPr>
          <w:rFonts w:ascii="Times New Roman" w:hAnsi="Times New Roman" w:cs="Times New Roman"/>
          <w:sz w:val="24"/>
          <w:szCs w:val="24"/>
        </w:rPr>
      </w:pPr>
    </w:p>
    <w:p w14:paraId="58674B54" w14:textId="77777777" w:rsidR="00884049" w:rsidRDefault="00884049">
      <w:pPr>
        <w:spacing w:line="360" w:lineRule="auto"/>
        <w:jc w:val="both"/>
        <w:rPr>
          <w:rFonts w:ascii="Times New Roman" w:hAnsi="Times New Roman" w:cs="Times New Roman"/>
          <w:sz w:val="24"/>
          <w:szCs w:val="24"/>
        </w:rPr>
      </w:pPr>
    </w:p>
    <w:p w14:paraId="0DC1CAC8" w14:textId="77777777" w:rsidR="00884049" w:rsidRDefault="00884049">
      <w:pPr>
        <w:spacing w:line="360" w:lineRule="auto"/>
        <w:jc w:val="both"/>
        <w:rPr>
          <w:rFonts w:ascii="Times New Roman" w:hAnsi="Times New Roman" w:cs="Times New Roman"/>
          <w:sz w:val="24"/>
          <w:szCs w:val="24"/>
        </w:rPr>
      </w:pPr>
    </w:p>
    <w:p w14:paraId="5E8D1865" w14:textId="77777777" w:rsidR="00884049" w:rsidRDefault="00884049">
      <w:pPr>
        <w:spacing w:line="360" w:lineRule="auto"/>
        <w:jc w:val="both"/>
        <w:rPr>
          <w:rFonts w:ascii="Times New Roman" w:hAnsi="Times New Roman" w:cs="Times New Roman"/>
          <w:b/>
          <w:bCs/>
          <w:sz w:val="24"/>
          <w:szCs w:val="24"/>
        </w:rPr>
      </w:pPr>
    </w:p>
    <w:p w14:paraId="65EDCE4E" w14:textId="77777777" w:rsidR="00884049" w:rsidRDefault="00884049">
      <w:pPr>
        <w:spacing w:line="360" w:lineRule="auto"/>
        <w:jc w:val="both"/>
        <w:rPr>
          <w:rFonts w:ascii="Times New Roman" w:hAnsi="Times New Roman" w:cs="Times New Roman"/>
          <w:b/>
          <w:bCs/>
          <w:sz w:val="24"/>
          <w:szCs w:val="24"/>
        </w:rPr>
      </w:pPr>
    </w:p>
    <w:sectPr w:rsidR="0088404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74115" w14:textId="77777777" w:rsidR="00587F41" w:rsidRDefault="00587F41" w:rsidP="005F168C">
      <w:r>
        <w:separator/>
      </w:r>
    </w:p>
  </w:endnote>
  <w:endnote w:type="continuationSeparator" w:id="0">
    <w:p w14:paraId="13EAAA02" w14:textId="77777777" w:rsidR="00587F41" w:rsidRDefault="00587F41" w:rsidP="005F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9656" w14:textId="77777777" w:rsidR="005F168C" w:rsidRDefault="005F1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157D" w14:textId="77777777" w:rsidR="005F168C" w:rsidRDefault="005F1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0D48" w14:textId="77777777" w:rsidR="005F168C" w:rsidRDefault="005F1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C262" w14:textId="77777777" w:rsidR="00587F41" w:rsidRDefault="00587F41" w:rsidP="005F168C">
      <w:r>
        <w:separator/>
      </w:r>
    </w:p>
  </w:footnote>
  <w:footnote w:type="continuationSeparator" w:id="0">
    <w:p w14:paraId="4BC3E423" w14:textId="77777777" w:rsidR="00587F41" w:rsidRDefault="00587F41" w:rsidP="005F1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B8BA" w14:textId="564F326B" w:rsidR="005F168C" w:rsidRDefault="00000000">
    <w:pPr>
      <w:pStyle w:val="Header"/>
    </w:pPr>
    <w:r>
      <w:rPr>
        <w:noProof/>
      </w:rPr>
      <w:pict w14:anchorId="310CE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650407"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BD67" w14:textId="67584BA8" w:rsidR="005F168C" w:rsidRDefault="00000000">
    <w:pPr>
      <w:pStyle w:val="Header"/>
    </w:pPr>
    <w:r>
      <w:rPr>
        <w:noProof/>
      </w:rPr>
      <w:pict w14:anchorId="42523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650408"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855F" w14:textId="20BD3D79" w:rsidR="005F168C" w:rsidRDefault="00000000">
    <w:pPr>
      <w:pStyle w:val="Header"/>
    </w:pPr>
    <w:r>
      <w:rPr>
        <w:noProof/>
      </w:rPr>
      <w:pict w14:anchorId="47299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650406"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8BF2C7"/>
    <w:multiLevelType w:val="singleLevel"/>
    <w:tmpl w:val="7E8BF2C7"/>
    <w:lvl w:ilvl="0">
      <w:numFmt w:val="decimal"/>
      <w:suff w:val="space"/>
      <w:lvlText w:val="%1."/>
      <w:lvlJc w:val="left"/>
    </w:lvl>
  </w:abstractNum>
  <w:num w:numId="1" w16cid:durableId="1919751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NrYwMDI0MjW3tDRQ0lEKTi0uzszPAykwrAUAqAlY5SwAAAA="/>
  </w:docVars>
  <w:rsids>
    <w:rsidRoot w:val="4A2A6534"/>
    <w:rsid w:val="000D07FB"/>
    <w:rsid w:val="00130B98"/>
    <w:rsid w:val="002A32D1"/>
    <w:rsid w:val="00325C06"/>
    <w:rsid w:val="00587F41"/>
    <w:rsid w:val="005D1FBA"/>
    <w:rsid w:val="005F168C"/>
    <w:rsid w:val="0072220A"/>
    <w:rsid w:val="007B70FF"/>
    <w:rsid w:val="00884049"/>
    <w:rsid w:val="0091275C"/>
    <w:rsid w:val="00A87F03"/>
    <w:rsid w:val="00A97769"/>
    <w:rsid w:val="00B133CF"/>
    <w:rsid w:val="00B64D7D"/>
    <w:rsid w:val="00BB1EEB"/>
    <w:rsid w:val="00C248EA"/>
    <w:rsid w:val="00C4694E"/>
    <w:rsid w:val="00CF5B1C"/>
    <w:rsid w:val="00D328C0"/>
    <w:rsid w:val="00EC2AE0"/>
    <w:rsid w:val="00FE0F7B"/>
    <w:rsid w:val="40E65A0F"/>
    <w:rsid w:val="447A56C7"/>
    <w:rsid w:val="4A2A6534"/>
    <w:rsid w:val="5B2D6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EAEF0"/>
  <w15:docId w15:val="{EE2CBA6E-489D-4F85-BCB9-0E76FCC9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basedOn w:val="Normal"/>
    <w:qFormat/>
    <w:pPr>
      <w:spacing w:beforeAutospacing="1" w:afterAutospacing="1"/>
    </w:pPr>
    <w:rPr>
      <w:rFonts w:ascii="Times New Roman" w:eastAsia="SimSun" w:hAnsi="Times New Roman" w:cs="Times New Roman"/>
      <w:sz w:val="24"/>
      <w:szCs w:val="24"/>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F168C"/>
    <w:pPr>
      <w:tabs>
        <w:tab w:val="center" w:pos="4680"/>
        <w:tab w:val="right" w:pos="9360"/>
      </w:tabs>
    </w:pPr>
  </w:style>
  <w:style w:type="character" w:customStyle="1" w:styleId="HeaderChar">
    <w:name w:val="Header Char"/>
    <w:basedOn w:val="DefaultParagraphFont"/>
    <w:link w:val="Header"/>
    <w:rsid w:val="005F168C"/>
    <w:rPr>
      <w:rFonts w:asciiTheme="minorHAnsi" w:eastAsiaTheme="minorEastAsia" w:hAnsiTheme="minorHAnsi" w:cstheme="minorBidi"/>
      <w:lang w:val="en-US" w:eastAsia="zh-CN"/>
    </w:rPr>
  </w:style>
  <w:style w:type="paragraph" w:styleId="Footer">
    <w:name w:val="footer"/>
    <w:basedOn w:val="Normal"/>
    <w:link w:val="FooterChar"/>
    <w:rsid w:val="005F168C"/>
    <w:pPr>
      <w:tabs>
        <w:tab w:val="center" w:pos="4680"/>
        <w:tab w:val="right" w:pos="9360"/>
      </w:tabs>
    </w:pPr>
  </w:style>
  <w:style w:type="character" w:customStyle="1" w:styleId="FooterChar">
    <w:name w:val="Footer Char"/>
    <w:basedOn w:val="DefaultParagraphFont"/>
    <w:link w:val="Footer"/>
    <w:rsid w:val="005F168C"/>
    <w:rPr>
      <w:rFonts w:asciiTheme="minorHAnsi" w:eastAsiaTheme="minorEastAsia" w:hAnsiTheme="minorHAnsi" w:cstheme="minorBidi"/>
      <w:lang w:val="en-US" w:eastAsia="zh-CN"/>
    </w:rPr>
  </w:style>
  <w:style w:type="paragraph" w:styleId="Revision">
    <w:name w:val="Revision"/>
    <w:hidden/>
    <w:uiPriority w:val="99"/>
    <w:unhideWhenUsed/>
    <w:rsid w:val="00130B98"/>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space.com/papers/correlation-of-diabetes-and-adverse-outcomes-in-hospitalized-35x0qztawsn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cispace.com/papers/the-u-shaped-association-of-fasting-plasma-glucose-to-hba1c-3j5aa8b0e42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16</Pages>
  <Words>3551</Words>
  <Characters>20245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GP 005</cp:lastModifiedBy>
  <cp:revision>13</cp:revision>
  <dcterms:created xsi:type="dcterms:W3CDTF">2025-08-09T07:38:00Z</dcterms:created>
  <dcterms:modified xsi:type="dcterms:W3CDTF">2025-08-25T08:10:00Z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36F697F0B0C64CFEA00CC1CA5FCCDDE3_13</vt:lpwstr>
  </property>
  <property fmtid="{D5CDD505-2E9C-101B-9397-08002B2CF9AE}" pid="4" name="GrammarlyDocumentId">
    <vt:lpwstr>956b64fa-f524-4b5f-9f6a-345696726835</vt:lpwstr>
  </property>
</Properties>
</file>