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34B32" w14:textId="7376AB7F" w:rsidR="00A21200" w:rsidRPr="004D620F" w:rsidRDefault="0023743D" w:rsidP="004D620F">
      <w:pPr>
        <w:rPr>
          <w:rFonts w:ascii="Arial" w:hAnsi="Arial" w:cs="Arial"/>
          <w:b/>
          <w:bCs/>
          <w:sz w:val="36"/>
        </w:rPr>
      </w:pPr>
      <w:r w:rsidRPr="004D620F">
        <w:rPr>
          <w:rFonts w:ascii="Arial" w:hAnsi="Arial" w:cs="Arial"/>
          <w:b/>
          <w:bCs/>
          <w:sz w:val="36"/>
          <w:lang w:val="en-US"/>
        </w:rPr>
        <w:t>A</w:t>
      </w:r>
      <w:r w:rsidR="00F66762" w:rsidRPr="004D620F">
        <w:rPr>
          <w:rFonts w:ascii="Arial" w:hAnsi="Arial" w:cs="Arial"/>
          <w:b/>
          <w:bCs/>
          <w:sz w:val="36"/>
          <w:lang w:val="en-US"/>
        </w:rPr>
        <w:t xml:space="preserve"> Comprehensive </w:t>
      </w:r>
      <w:proofErr w:type="spellStart"/>
      <w:r w:rsidRPr="004D620F">
        <w:rPr>
          <w:rFonts w:ascii="Arial" w:hAnsi="Arial" w:cs="Arial"/>
          <w:b/>
          <w:bCs/>
          <w:sz w:val="36"/>
          <w:lang w:val="en-US"/>
        </w:rPr>
        <w:t>Pharmacognostical</w:t>
      </w:r>
      <w:proofErr w:type="spellEnd"/>
      <w:r w:rsidRPr="004D620F">
        <w:rPr>
          <w:rFonts w:ascii="Arial" w:hAnsi="Arial" w:cs="Arial"/>
          <w:b/>
          <w:bCs/>
          <w:sz w:val="36"/>
          <w:lang w:val="en-US"/>
        </w:rPr>
        <w:t xml:space="preserve"> </w:t>
      </w:r>
      <w:r w:rsidR="00F66762" w:rsidRPr="004D620F">
        <w:rPr>
          <w:rFonts w:ascii="Arial" w:hAnsi="Arial" w:cs="Arial"/>
          <w:b/>
          <w:bCs/>
          <w:sz w:val="36"/>
          <w:lang w:val="en-US"/>
        </w:rPr>
        <w:t xml:space="preserve">Evaluation and </w:t>
      </w:r>
      <w:r w:rsidRPr="004D620F">
        <w:rPr>
          <w:rFonts w:ascii="Arial" w:hAnsi="Arial" w:cs="Arial"/>
          <w:b/>
          <w:bCs/>
          <w:sz w:val="36"/>
          <w:lang w:val="en-US"/>
        </w:rPr>
        <w:t>Phytochemical</w:t>
      </w:r>
      <w:r w:rsidR="00F66762" w:rsidRPr="004D620F">
        <w:rPr>
          <w:rFonts w:ascii="Arial" w:hAnsi="Arial" w:cs="Arial"/>
          <w:b/>
          <w:bCs/>
          <w:sz w:val="36"/>
          <w:lang w:val="en-US"/>
        </w:rPr>
        <w:t xml:space="preserve"> Profile of </w:t>
      </w:r>
      <w:proofErr w:type="spellStart"/>
      <w:r w:rsidRPr="004D620F">
        <w:rPr>
          <w:rFonts w:ascii="Arial" w:hAnsi="Arial" w:cs="Arial"/>
          <w:b/>
          <w:bCs/>
          <w:i/>
          <w:iCs/>
          <w:sz w:val="36"/>
        </w:rPr>
        <w:t>Upodika</w:t>
      </w:r>
      <w:proofErr w:type="spellEnd"/>
      <w:r w:rsidRPr="004D620F">
        <w:rPr>
          <w:rFonts w:ascii="Arial" w:hAnsi="Arial" w:cs="Arial"/>
          <w:b/>
          <w:bCs/>
          <w:sz w:val="36"/>
        </w:rPr>
        <w:t xml:space="preserve"> (</w:t>
      </w:r>
      <w:proofErr w:type="spellStart"/>
      <w:r w:rsidRPr="004D620F">
        <w:rPr>
          <w:rFonts w:ascii="Arial" w:hAnsi="Arial" w:cs="Arial"/>
          <w:b/>
          <w:bCs/>
          <w:i/>
          <w:iCs/>
          <w:sz w:val="36"/>
        </w:rPr>
        <w:t>Basella</w:t>
      </w:r>
      <w:proofErr w:type="spellEnd"/>
      <w:r w:rsidRPr="004D620F">
        <w:rPr>
          <w:rFonts w:ascii="Arial" w:hAnsi="Arial" w:cs="Arial"/>
          <w:b/>
          <w:bCs/>
          <w:i/>
          <w:iCs/>
          <w:sz w:val="36"/>
        </w:rPr>
        <w:t xml:space="preserve"> rubra </w:t>
      </w:r>
      <w:r w:rsidRPr="004D620F">
        <w:rPr>
          <w:rFonts w:ascii="Arial" w:hAnsi="Arial" w:cs="Arial"/>
          <w:b/>
          <w:bCs/>
          <w:sz w:val="36"/>
        </w:rPr>
        <w:t>Linn.)</w:t>
      </w:r>
    </w:p>
    <w:p w14:paraId="2A9E17FB" w14:textId="77777777" w:rsidR="004D620F" w:rsidRPr="004D620F" w:rsidRDefault="004D620F" w:rsidP="004D620F">
      <w:pPr>
        <w:rPr>
          <w:rFonts w:ascii="Arial" w:hAnsi="Arial" w:cs="Arial"/>
          <w:b/>
          <w:bCs/>
          <w:sz w:val="36"/>
        </w:rPr>
      </w:pPr>
    </w:p>
    <w:p w14:paraId="10CB5293" w14:textId="114BAD4C" w:rsidR="00E44DC2" w:rsidRPr="004D620F" w:rsidRDefault="00F616AF" w:rsidP="00A468F9">
      <w:pPr>
        <w:jc w:val="both"/>
        <w:rPr>
          <w:rFonts w:ascii="Arial" w:hAnsi="Arial" w:cs="Arial"/>
          <w:b/>
          <w:bCs/>
          <w:lang w:val="en-US"/>
        </w:rPr>
      </w:pPr>
      <w:r w:rsidRPr="004D620F">
        <w:rPr>
          <w:rFonts w:ascii="Arial" w:hAnsi="Arial" w:cs="Arial"/>
          <w:b/>
          <w:bCs/>
          <w:lang w:val="en-US"/>
        </w:rPr>
        <w:t>ABSTRACT</w:t>
      </w:r>
    </w:p>
    <w:p w14:paraId="426C88E4" w14:textId="5BF037C1" w:rsidR="006C2CCB" w:rsidRPr="004D620F" w:rsidRDefault="003C1F70" w:rsidP="00A468F9">
      <w:pPr>
        <w:jc w:val="both"/>
        <w:rPr>
          <w:rFonts w:ascii="Arial" w:hAnsi="Arial" w:cs="Arial"/>
          <w:sz w:val="20"/>
          <w:szCs w:val="20"/>
        </w:rPr>
      </w:pPr>
      <w:r w:rsidRPr="004D620F">
        <w:rPr>
          <w:rFonts w:ascii="Arial" w:hAnsi="Arial" w:cs="Arial"/>
          <w:b/>
          <w:bCs/>
          <w:sz w:val="20"/>
          <w:szCs w:val="20"/>
        </w:rPr>
        <w:t>Background:</w:t>
      </w:r>
      <w:r w:rsidRPr="004D620F">
        <w:rPr>
          <w:rFonts w:ascii="Arial" w:hAnsi="Arial" w:cs="Arial"/>
          <w:sz w:val="20"/>
          <w:szCs w:val="20"/>
        </w:rPr>
        <w:t xml:space="preserve"> </w:t>
      </w:r>
      <w:proofErr w:type="spellStart"/>
      <w:r w:rsidR="00AA2135" w:rsidRPr="004D620F">
        <w:rPr>
          <w:rFonts w:ascii="Arial" w:hAnsi="Arial" w:cs="Arial"/>
          <w:i/>
          <w:iCs/>
          <w:sz w:val="20"/>
          <w:szCs w:val="20"/>
        </w:rPr>
        <w:t>Basella</w:t>
      </w:r>
      <w:proofErr w:type="spellEnd"/>
      <w:r w:rsidR="00AA2135" w:rsidRPr="004D620F">
        <w:rPr>
          <w:rFonts w:ascii="Arial" w:hAnsi="Arial" w:cs="Arial"/>
          <w:i/>
          <w:iCs/>
          <w:sz w:val="20"/>
          <w:szCs w:val="20"/>
        </w:rPr>
        <w:t xml:space="preserve"> rubra </w:t>
      </w:r>
      <w:r w:rsidR="00AA2135" w:rsidRPr="004D620F">
        <w:rPr>
          <w:rFonts w:ascii="Arial" w:hAnsi="Arial" w:cs="Arial"/>
          <w:sz w:val="20"/>
          <w:szCs w:val="20"/>
        </w:rPr>
        <w:t>L. (</w:t>
      </w:r>
      <w:proofErr w:type="spellStart"/>
      <w:r w:rsidR="00AA2135" w:rsidRPr="004D620F">
        <w:rPr>
          <w:rFonts w:ascii="Arial" w:hAnsi="Arial" w:cs="Arial"/>
          <w:sz w:val="20"/>
          <w:szCs w:val="20"/>
        </w:rPr>
        <w:t>Basellaceae</w:t>
      </w:r>
      <w:proofErr w:type="spellEnd"/>
      <w:r w:rsidR="00AA2135" w:rsidRPr="004D620F">
        <w:rPr>
          <w:rFonts w:ascii="Arial" w:hAnsi="Arial" w:cs="Arial"/>
          <w:sz w:val="20"/>
          <w:szCs w:val="20"/>
        </w:rPr>
        <w:t xml:space="preserve">), commonly known as Indian or Malabar spinach belongs to family </w:t>
      </w:r>
      <w:proofErr w:type="spellStart"/>
      <w:r w:rsidR="00AA2135" w:rsidRPr="004D620F">
        <w:rPr>
          <w:rFonts w:ascii="Arial" w:hAnsi="Arial" w:cs="Arial"/>
          <w:sz w:val="20"/>
          <w:szCs w:val="20"/>
        </w:rPr>
        <w:t>Basellaceae</w:t>
      </w:r>
      <w:proofErr w:type="spellEnd"/>
      <w:r w:rsidR="00AA2135" w:rsidRPr="004D620F">
        <w:rPr>
          <w:rFonts w:ascii="Arial" w:hAnsi="Arial" w:cs="Arial"/>
          <w:sz w:val="20"/>
          <w:szCs w:val="20"/>
        </w:rPr>
        <w:t>, is an herbaceous annual or biennial climbing herb found in tropical and sub-tropical areas.</w:t>
      </w:r>
      <w:r w:rsidR="00AA2135" w:rsidRPr="004D620F">
        <w:rPr>
          <w:rFonts w:ascii="Arial" w:hAnsi="Arial" w:cs="Arial"/>
          <w:i/>
          <w:iCs/>
          <w:sz w:val="20"/>
          <w:szCs w:val="20"/>
        </w:rPr>
        <w:t xml:space="preserve"> </w:t>
      </w:r>
      <w:proofErr w:type="spellStart"/>
      <w:r w:rsidR="001C4040" w:rsidRPr="004D620F">
        <w:rPr>
          <w:rFonts w:ascii="Arial" w:hAnsi="Arial" w:cs="Arial"/>
          <w:i/>
          <w:iCs/>
          <w:sz w:val="20"/>
          <w:szCs w:val="20"/>
        </w:rPr>
        <w:t>Upodika</w:t>
      </w:r>
      <w:proofErr w:type="spellEnd"/>
      <w:r w:rsidR="001C4040" w:rsidRPr="004D620F">
        <w:rPr>
          <w:rFonts w:ascii="Arial" w:hAnsi="Arial" w:cs="Arial"/>
          <w:sz w:val="20"/>
          <w:szCs w:val="20"/>
        </w:rPr>
        <w:t xml:space="preserve"> (</w:t>
      </w:r>
      <w:proofErr w:type="spellStart"/>
      <w:r w:rsidR="001C4040" w:rsidRPr="004D620F">
        <w:rPr>
          <w:rFonts w:ascii="Arial" w:hAnsi="Arial" w:cs="Arial"/>
          <w:i/>
          <w:iCs/>
          <w:sz w:val="20"/>
          <w:szCs w:val="20"/>
        </w:rPr>
        <w:t>Basella</w:t>
      </w:r>
      <w:proofErr w:type="spellEnd"/>
      <w:r w:rsidR="001C4040" w:rsidRPr="004D620F">
        <w:rPr>
          <w:rFonts w:ascii="Arial" w:hAnsi="Arial" w:cs="Arial"/>
          <w:i/>
          <w:iCs/>
          <w:sz w:val="20"/>
          <w:szCs w:val="20"/>
        </w:rPr>
        <w:t xml:space="preserve"> rubra </w:t>
      </w:r>
      <w:r w:rsidR="001C4040" w:rsidRPr="004D620F">
        <w:rPr>
          <w:rFonts w:ascii="Arial" w:hAnsi="Arial" w:cs="Arial"/>
          <w:sz w:val="20"/>
          <w:szCs w:val="20"/>
        </w:rPr>
        <w:t xml:space="preserve">Linn.) is known for its health-promoting properties, including antioxidant, antimicrobial, antiproliferative, and anti-inflammatory activities. </w:t>
      </w:r>
      <w:r w:rsidR="00AC7708" w:rsidRPr="004D620F">
        <w:rPr>
          <w:rFonts w:ascii="Arial" w:hAnsi="Arial" w:cs="Arial"/>
          <w:b/>
          <w:bCs/>
          <w:sz w:val="20"/>
          <w:szCs w:val="20"/>
        </w:rPr>
        <w:t>Objective:</w:t>
      </w:r>
      <w:r w:rsidR="00AC7708" w:rsidRPr="004D620F">
        <w:rPr>
          <w:rFonts w:ascii="Arial" w:hAnsi="Arial" w:cs="Arial"/>
          <w:sz w:val="20"/>
          <w:szCs w:val="20"/>
        </w:rPr>
        <w:t xml:space="preserve"> </w:t>
      </w:r>
      <w:r w:rsidR="00E44DC2" w:rsidRPr="004D620F">
        <w:rPr>
          <w:rFonts w:ascii="Arial" w:hAnsi="Arial" w:cs="Arial"/>
          <w:sz w:val="20"/>
          <w:szCs w:val="20"/>
        </w:rPr>
        <w:t>The present study</w:t>
      </w:r>
      <w:r w:rsidR="008D4D53" w:rsidRPr="004D620F">
        <w:rPr>
          <w:rFonts w:ascii="Arial" w:hAnsi="Arial" w:cs="Arial"/>
          <w:sz w:val="20"/>
          <w:szCs w:val="20"/>
        </w:rPr>
        <w:t xml:space="preserve"> carried out</w:t>
      </w:r>
      <w:r w:rsidR="00E44DC2" w:rsidRPr="004D620F">
        <w:rPr>
          <w:rFonts w:ascii="Arial" w:hAnsi="Arial" w:cs="Arial"/>
          <w:sz w:val="20"/>
          <w:szCs w:val="20"/>
        </w:rPr>
        <w:t xml:space="preserve"> phytochemical screening and </w:t>
      </w:r>
      <w:proofErr w:type="spellStart"/>
      <w:r w:rsidR="00E44DC2" w:rsidRPr="004D620F">
        <w:rPr>
          <w:rFonts w:ascii="Arial" w:hAnsi="Arial" w:cs="Arial"/>
          <w:sz w:val="20"/>
          <w:szCs w:val="20"/>
        </w:rPr>
        <w:t>pharmacognostic</w:t>
      </w:r>
      <w:proofErr w:type="spellEnd"/>
      <w:r w:rsidR="00E44DC2" w:rsidRPr="004D620F">
        <w:rPr>
          <w:rFonts w:ascii="Arial" w:hAnsi="Arial" w:cs="Arial"/>
          <w:sz w:val="20"/>
          <w:szCs w:val="20"/>
        </w:rPr>
        <w:t xml:space="preserve"> studies on </w:t>
      </w:r>
      <w:r w:rsidR="008D4D53" w:rsidRPr="004D620F">
        <w:rPr>
          <w:rFonts w:ascii="Arial" w:hAnsi="Arial" w:cs="Arial"/>
          <w:sz w:val="20"/>
          <w:szCs w:val="20"/>
        </w:rPr>
        <w:t xml:space="preserve">different parts of </w:t>
      </w:r>
      <w:proofErr w:type="spellStart"/>
      <w:r w:rsidR="00E44DC2" w:rsidRPr="004D620F">
        <w:rPr>
          <w:rFonts w:ascii="Arial" w:hAnsi="Arial" w:cs="Arial"/>
          <w:i/>
          <w:iCs/>
          <w:sz w:val="20"/>
          <w:szCs w:val="20"/>
        </w:rPr>
        <w:t>Upodika</w:t>
      </w:r>
      <w:proofErr w:type="spellEnd"/>
      <w:r w:rsidR="00E44DC2" w:rsidRPr="004D620F">
        <w:rPr>
          <w:rFonts w:ascii="Arial" w:hAnsi="Arial" w:cs="Arial"/>
          <w:sz w:val="20"/>
          <w:szCs w:val="20"/>
        </w:rPr>
        <w:t xml:space="preserve"> (</w:t>
      </w:r>
      <w:proofErr w:type="spellStart"/>
      <w:r w:rsidR="00E44DC2" w:rsidRPr="004D620F">
        <w:rPr>
          <w:rFonts w:ascii="Arial" w:hAnsi="Arial" w:cs="Arial"/>
          <w:i/>
          <w:iCs/>
          <w:sz w:val="20"/>
          <w:szCs w:val="20"/>
        </w:rPr>
        <w:t>Basella</w:t>
      </w:r>
      <w:proofErr w:type="spellEnd"/>
      <w:r w:rsidR="00E44DC2" w:rsidRPr="004D620F">
        <w:rPr>
          <w:rFonts w:ascii="Arial" w:hAnsi="Arial" w:cs="Arial"/>
          <w:i/>
          <w:iCs/>
          <w:sz w:val="20"/>
          <w:szCs w:val="20"/>
        </w:rPr>
        <w:t xml:space="preserve"> rubra </w:t>
      </w:r>
      <w:r w:rsidR="00E44DC2" w:rsidRPr="004D620F">
        <w:rPr>
          <w:rFonts w:ascii="Arial" w:hAnsi="Arial" w:cs="Arial"/>
          <w:sz w:val="20"/>
          <w:szCs w:val="20"/>
        </w:rPr>
        <w:t>Linn.)</w:t>
      </w:r>
      <w:r w:rsidR="008D4D53" w:rsidRPr="004D620F">
        <w:rPr>
          <w:rFonts w:ascii="Arial" w:hAnsi="Arial" w:cs="Arial"/>
          <w:sz w:val="20"/>
          <w:szCs w:val="20"/>
        </w:rPr>
        <w:t xml:space="preserve"> to establish diagnostic features and identify bioactive compounds.</w:t>
      </w:r>
      <w:r w:rsidRPr="004D620F">
        <w:rPr>
          <w:rFonts w:ascii="Arial" w:hAnsi="Arial" w:cs="Arial"/>
          <w:sz w:val="20"/>
          <w:szCs w:val="20"/>
        </w:rPr>
        <w:t xml:space="preserve"> </w:t>
      </w:r>
      <w:r w:rsidR="008D4D53" w:rsidRPr="004D620F">
        <w:rPr>
          <w:rFonts w:ascii="Arial" w:hAnsi="Arial" w:cs="Arial"/>
          <w:b/>
          <w:bCs/>
          <w:sz w:val="20"/>
          <w:szCs w:val="20"/>
        </w:rPr>
        <w:t>Methodolog</w:t>
      </w:r>
      <w:r w:rsidR="00052D66" w:rsidRPr="004D620F">
        <w:rPr>
          <w:rFonts w:ascii="Arial" w:hAnsi="Arial" w:cs="Arial"/>
          <w:b/>
          <w:bCs/>
          <w:sz w:val="20"/>
          <w:szCs w:val="20"/>
        </w:rPr>
        <w:t>y</w:t>
      </w:r>
      <w:r w:rsidR="008D4D53" w:rsidRPr="004D620F">
        <w:rPr>
          <w:rFonts w:ascii="Arial" w:hAnsi="Arial" w:cs="Arial"/>
          <w:b/>
          <w:bCs/>
          <w:sz w:val="20"/>
          <w:szCs w:val="20"/>
        </w:rPr>
        <w:t>:</w:t>
      </w:r>
      <w:r w:rsidR="008D4D53" w:rsidRPr="004D620F">
        <w:rPr>
          <w:rFonts w:ascii="Arial" w:hAnsi="Arial" w:cs="Arial"/>
          <w:sz w:val="20"/>
          <w:szCs w:val="20"/>
        </w:rPr>
        <w:t xml:space="preserve"> </w:t>
      </w:r>
      <w:proofErr w:type="spellStart"/>
      <w:r w:rsidR="00BB1D26" w:rsidRPr="004D620F">
        <w:rPr>
          <w:rFonts w:ascii="Arial" w:hAnsi="Arial" w:cs="Arial"/>
          <w:sz w:val="20"/>
          <w:szCs w:val="20"/>
        </w:rPr>
        <w:t>Pharmacognostical</w:t>
      </w:r>
      <w:proofErr w:type="spellEnd"/>
      <w:r w:rsidR="00BB1D26" w:rsidRPr="004D620F">
        <w:rPr>
          <w:rFonts w:ascii="Arial" w:hAnsi="Arial" w:cs="Arial"/>
          <w:sz w:val="20"/>
          <w:szCs w:val="20"/>
        </w:rPr>
        <w:t xml:space="preserve"> investigation of the leaf and stem involved macroscopic and microscopic examinations, including transverse sections and powder microscopy. Physicochemical parameters measured were total ash, acid-insoluble ash, water and alcohol-soluble extractives, and moisture content. Phytochemical screening of aqueous extracts used qualitative chemical tests to identify secondary metabolites.</w:t>
      </w:r>
      <w:r w:rsidRPr="004D620F">
        <w:rPr>
          <w:rFonts w:ascii="Arial" w:hAnsi="Arial" w:cs="Arial"/>
          <w:sz w:val="20"/>
          <w:szCs w:val="20"/>
        </w:rPr>
        <w:t xml:space="preserve"> </w:t>
      </w:r>
      <w:r w:rsidR="00A73871" w:rsidRPr="004D620F">
        <w:rPr>
          <w:rFonts w:ascii="Arial" w:hAnsi="Arial" w:cs="Arial"/>
          <w:b/>
          <w:bCs/>
          <w:sz w:val="20"/>
          <w:szCs w:val="20"/>
        </w:rPr>
        <w:t>Result</w:t>
      </w:r>
      <w:r w:rsidR="00052D66" w:rsidRPr="004D620F">
        <w:rPr>
          <w:rFonts w:ascii="Arial" w:hAnsi="Arial" w:cs="Arial"/>
          <w:b/>
          <w:bCs/>
          <w:sz w:val="20"/>
          <w:szCs w:val="20"/>
        </w:rPr>
        <w:t>s</w:t>
      </w:r>
      <w:r w:rsidR="00A73871" w:rsidRPr="004D620F">
        <w:rPr>
          <w:rFonts w:ascii="Arial" w:hAnsi="Arial" w:cs="Arial"/>
          <w:b/>
          <w:bCs/>
          <w:sz w:val="20"/>
          <w:szCs w:val="20"/>
        </w:rPr>
        <w:t>:</w:t>
      </w:r>
      <w:r w:rsidR="00A73871" w:rsidRPr="004D620F">
        <w:rPr>
          <w:rFonts w:ascii="Arial" w:hAnsi="Arial" w:cs="Arial"/>
          <w:sz w:val="20"/>
          <w:szCs w:val="20"/>
        </w:rPr>
        <w:t xml:space="preserve"> </w:t>
      </w:r>
      <w:r w:rsidR="00A73871" w:rsidRPr="004D620F">
        <w:rPr>
          <w:sz w:val="20"/>
          <w:szCs w:val="20"/>
        </w:rPr>
        <w:t xml:space="preserve"> </w:t>
      </w:r>
      <w:r w:rsidR="00A21200" w:rsidRPr="004D620F">
        <w:rPr>
          <w:rFonts w:ascii="Arial" w:hAnsi="Arial" w:cs="Arial"/>
          <w:sz w:val="20"/>
          <w:szCs w:val="20"/>
        </w:rPr>
        <w:t xml:space="preserve">Microscopic examination of the leaf and stem reveals a distinct epidermis without trichomes and midrib contains collenchyma, parenchyma with 50–60 µm crystals, and central vascular bundles. Powder microscopy of the leaf identified polygonal epidermal cells, </w:t>
      </w:r>
      <w:proofErr w:type="spellStart"/>
      <w:r w:rsidR="00A21200" w:rsidRPr="004D620F">
        <w:rPr>
          <w:rFonts w:ascii="Arial" w:hAnsi="Arial" w:cs="Arial"/>
          <w:sz w:val="20"/>
          <w:szCs w:val="20"/>
        </w:rPr>
        <w:t>isocytic</w:t>
      </w:r>
      <w:proofErr w:type="spellEnd"/>
      <w:r w:rsidR="00A21200" w:rsidRPr="004D620F">
        <w:rPr>
          <w:rFonts w:ascii="Arial" w:hAnsi="Arial" w:cs="Arial"/>
          <w:sz w:val="20"/>
          <w:szCs w:val="20"/>
        </w:rPr>
        <w:t xml:space="preserve"> stomata, vascular tissues with pitted, scalariform, parenchyma, mucilage cells, and scattered prismatic and rosette calcium oxalate crystals are also present. Physicochemical evaluation confirmed all parameters met QSIMP prescribed limits, indicating good quality and purity. Phytochemical screening of the aqueous extract detected carbohydrates, proteins, amino acids, glycosides, saponins, phenolic compounds, and tannins, with the absence of alkaloids.</w:t>
      </w:r>
      <w:r w:rsidR="00052D66" w:rsidRPr="004D620F">
        <w:rPr>
          <w:rFonts w:ascii="Arial" w:hAnsi="Arial" w:cs="Arial"/>
          <w:sz w:val="20"/>
          <w:szCs w:val="20"/>
        </w:rPr>
        <w:t xml:space="preserve"> </w:t>
      </w:r>
      <w:r w:rsidR="00BE4741" w:rsidRPr="004D620F">
        <w:rPr>
          <w:rFonts w:ascii="Arial" w:eastAsia="Times New Roman" w:hAnsi="Arial" w:cs="Arial"/>
          <w:b/>
          <w:bCs/>
          <w:kern w:val="0"/>
          <w:sz w:val="20"/>
          <w:szCs w:val="20"/>
          <w:lang w:eastAsia="en-IN"/>
          <w14:ligatures w14:val="none"/>
        </w:rPr>
        <w:t>Conclusion:</w:t>
      </w:r>
      <w:r w:rsidR="00BE4741" w:rsidRPr="004D620F">
        <w:rPr>
          <w:rFonts w:ascii="Arial" w:eastAsia="Times New Roman" w:hAnsi="Arial" w:cs="Arial"/>
          <w:kern w:val="0"/>
          <w:sz w:val="20"/>
          <w:szCs w:val="20"/>
          <w:lang w:eastAsia="en-IN"/>
          <w14:ligatures w14:val="none"/>
        </w:rPr>
        <w:t xml:space="preserve"> </w:t>
      </w:r>
      <w:proofErr w:type="spellStart"/>
      <w:r w:rsidR="00BB1D26" w:rsidRPr="004D620F">
        <w:rPr>
          <w:rFonts w:ascii="Arial" w:eastAsia="Times New Roman" w:hAnsi="Arial" w:cs="Arial"/>
          <w:i/>
          <w:iCs/>
          <w:kern w:val="0"/>
          <w:sz w:val="20"/>
          <w:szCs w:val="20"/>
          <w:lang w:eastAsia="en-IN"/>
          <w14:ligatures w14:val="none"/>
        </w:rPr>
        <w:t>Upodika</w:t>
      </w:r>
      <w:proofErr w:type="spellEnd"/>
      <w:r w:rsidR="00BB1D26" w:rsidRPr="004D620F">
        <w:rPr>
          <w:rFonts w:ascii="Arial" w:eastAsia="Times New Roman" w:hAnsi="Arial" w:cs="Arial"/>
          <w:kern w:val="0"/>
          <w:sz w:val="20"/>
          <w:szCs w:val="20"/>
          <w:lang w:eastAsia="en-IN"/>
          <w14:ligatures w14:val="none"/>
        </w:rPr>
        <w:t xml:space="preserve"> (</w:t>
      </w:r>
      <w:proofErr w:type="spellStart"/>
      <w:r w:rsidR="00BB1D26" w:rsidRPr="004D620F">
        <w:rPr>
          <w:rFonts w:ascii="Arial" w:eastAsia="Times New Roman" w:hAnsi="Arial" w:cs="Arial"/>
          <w:i/>
          <w:iCs/>
          <w:kern w:val="0"/>
          <w:sz w:val="20"/>
          <w:szCs w:val="20"/>
          <w:lang w:eastAsia="en-IN"/>
          <w14:ligatures w14:val="none"/>
        </w:rPr>
        <w:t>Basella</w:t>
      </w:r>
      <w:proofErr w:type="spellEnd"/>
      <w:r w:rsidR="00BB1D26" w:rsidRPr="004D620F">
        <w:rPr>
          <w:rFonts w:ascii="Arial" w:eastAsia="Times New Roman" w:hAnsi="Arial" w:cs="Arial"/>
          <w:i/>
          <w:iCs/>
          <w:kern w:val="0"/>
          <w:sz w:val="20"/>
          <w:szCs w:val="20"/>
          <w:lang w:eastAsia="en-IN"/>
          <w14:ligatures w14:val="none"/>
        </w:rPr>
        <w:t xml:space="preserve"> rubra</w:t>
      </w:r>
      <w:r w:rsidR="00BB1D26" w:rsidRPr="004D620F">
        <w:rPr>
          <w:rFonts w:ascii="Arial" w:eastAsia="Times New Roman" w:hAnsi="Arial" w:cs="Arial"/>
          <w:kern w:val="0"/>
          <w:sz w:val="20"/>
          <w:szCs w:val="20"/>
          <w:lang w:eastAsia="en-IN"/>
          <w14:ligatures w14:val="none"/>
        </w:rPr>
        <w:t xml:space="preserve"> Linn.) shows distinct microscopic features and meets physicochemical quality standards. Phytochemical screening confirms the presence of key bioactive compounds, supporting its medicinal potential and aiding in standardization.</w:t>
      </w:r>
    </w:p>
    <w:p w14:paraId="74500188" w14:textId="5866ED88" w:rsidR="006F2256" w:rsidRPr="004D620F" w:rsidRDefault="006F2256" w:rsidP="00A468F9">
      <w:pPr>
        <w:jc w:val="both"/>
        <w:rPr>
          <w:rFonts w:ascii="Arial" w:hAnsi="Arial" w:cs="Arial"/>
          <w:sz w:val="20"/>
          <w:szCs w:val="20"/>
          <w:lang w:val="en-US"/>
        </w:rPr>
      </w:pPr>
      <w:r w:rsidRPr="004D620F">
        <w:rPr>
          <w:rFonts w:ascii="Arial" w:hAnsi="Arial" w:cs="Arial"/>
          <w:sz w:val="20"/>
          <w:szCs w:val="20"/>
        </w:rPr>
        <w:t xml:space="preserve">Keywords: </w:t>
      </w:r>
      <w:proofErr w:type="spellStart"/>
      <w:r w:rsidRPr="004D620F">
        <w:rPr>
          <w:rFonts w:ascii="Arial" w:hAnsi="Arial" w:cs="Arial"/>
          <w:i/>
          <w:iCs/>
          <w:sz w:val="20"/>
          <w:szCs w:val="20"/>
        </w:rPr>
        <w:t>Upodika</w:t>
      </w:r>
      <w:proofErr w:type="spellEnd"/>
      <w:r w:rsidRPr="004D620F">
        <w:rPr>
          <w:rFonts w:ascii="Arial" w:hAnsi="Arial" w:cs="Arial"/>
          <w:i/>
          <w:iCs/>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phytochemical, </w:t>
      </w:r>
      <w:proofErr w:type="spellStart"/>
      <w:r w:rsidRPr="004D620F">
        <w:rPr>
          <w:rFonts w:ascii="Arial" w:hAnsi="Arial" w:cs="Arial"/>
          <w:sz w:val="20"/>
          <w:szCs w:val="20"/>
        </w:rPr>
        <w:t>pharmacognostical</w:t>
      </w:r>
      <w:proofErr w:type="spellEnd"/>
      <w:r w:rsidRPr="004D620F">
        <w:rPr>
          <w:rFonts w:ascii="Arial" w:hAnsi="Arial" w:cs="Arial"/>
          <w:sz w:val="20"/>
          <w:szCs w:val="20"/>
        </w:rPr>
        <w:t xml:space="preserve"> </w:t>
      </w:r>
    </w:p>
    <w:p w14:paraId="1470D241" w14:textId="77777777" w:rsidR="005A2361" w:rsidRPr="004D620F" w:rsidRDefault="005A2361" w:rsidP="00A468F9">
      <w:pPr>
        <w:jc w:val="both"/>
        <w:rPr>
          <w:rFonts w:ascii="Arial" w:hAnsi="Arial" w:cs="Arial"/>
          <w:b/>
          <w:bCs/>
          <w:lang w:val="en-US"/>
        </w:rPr>
      </w:pPr>
    </w:p>
    <w:p w14:paraId="0451BAEA" w14:textId="798F62BF" w:rsidR="002E1A0A" w:rsidRPr="004D620F" w:rsidRDefault="00F616AF" w:rsidP="00A468F9">
      <w:pPr>
        <w:jc w:val="both"/>
        <w:rPr>
          <w:rFonts w:ascii="Arial" w:hAnsi="Arial" w:cs="Arial"/>
          <w:b/>
          <w:bCs/>
          <w:lang w:val="en-US"/>
        </w:rPr>
      </w:pPr>
      <w:r w:rsidRPr="004D620F">
        <w:rPr>
          <w:rFonts w:ascii="Arial" w:hAnsi="Arial" w:cs="Arial"/>
          <w:b/>
          <w:bCs/>
          <w:lang w:val="en-US"/>
        </w:rPr>
        <w:t xml:space="preserve">INTRODUCTION </w:t>
      </w:r>
    </w:p>
    <w:p w14:paraId="6703D807" w14:textId="7DEF911E" w:rsidR="00345339" w:rsidRPr="004D620F" w:rsidRDefault="00450553" w:rsidP="00A468F9">
      <w:pPr>
        <w:jc w:val="both"/>
        <w:rPr>
          <w:rFonts w:ascii="Arial" w:hAnsi="Arial" w:cs="Arial"/>
          <w:sz w:val="20"/>
          <w:szCs w:val="20"/>
        </w:rPr>
      </w:pP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L., </w:t>
      </w:r>
      <w:r w:rsidRPr="004D620F">
        <w:rPr>
          <w:rFonts w:ascii="Arial" w:hAnsi="Arial" w:cs="Arial"/>
          <w:sz w:val="20"/>
          <w:szCs w:val="20"/>
        </w:rPr>
        <w:t>commonly known as Malabar spinach or Indian spinach, is an annual leafy green vegetable that belongs to the</w:t>
      </w:r>
      <w:r w:rsidRPr="004D620F">
        <w:rPr>
          <w:rFonts w:ascii="Arial" w:hAnsi="Arial" w:cs="Arial"/>
          <w:i/>
          <w:iCs/>
          <w:sz w:val="20"/>
          <w:szCs w:val="20"/>
        </w:rPr>
        <w:t xml:space="preserve"> </w:t>
      </w:r>
      <w:proofErr w:type="spellStart"/>
      <w:r w:rsidRPr="004D620F">
        <w:rPr>
          <w:rFonts w:ascii="Arial" w:hAnsi="Arial" w:cs="Arial"/>
          <w:i/>
          <w:iCs/>
          <w:sz w:val="20"/>
          <w:szCs w:val="20"/>
        </w:rPr>
        <w:t>Basellaceae</w:t>
      </w:r>
      <w:proofErr w:type="spellEnd"/>
      <w:r w:rsidRPr="004D620F">
        <w:rPr>
          <w:rFonts w:ascii="Arial" w:hAnsi="Arial" w:cs="Arial"/>
          <w:i/>
          <w:iCs/>
          <w:sz w:val="20"/>
          <w:szCs w:val="20"/>
        </w:rPr>
        <w:t xml:space="preserve"> </w:t>
      </w:r>
      <w:r w:rsidRPr="004D620F">
        <w:rPr>
          <w:rFonts w:ascii="Arial" w:hAnsi="Arial" w:cs="Arial"/>
          <w:sz w:val="20"/>
          <w:szCs w:val="20"/>
        </w:rPr>
        <w:t>family of the</w:t>
      </w:r>
      <w:r w:rsidRPr="004D620F">
        <w:rPr>
          <w:rFonts w:ascii="Arial" w:hAnsi="Arial" w:cs="Arial"/>
          <w:i/>
          <w:iCs/>
          <w:sz w:val="20"/>
          <w:szCs w:val="20"/>
        </w:rPr>
        <w:t xml:space="preserve"> </w:t>
      </w:r>
      <w:proofErr w:type="spellStart"/>
      <w:r w:rsidRPr="004D620F">
        <w:rPr>
          <w:rFonts w:ascii="Arial" w:hAnsi="Arial" w:cs="Arial"/>
          <w:i/>
          <w:iCs/>
          <w:sz w:val="20"/>
          <w:szCs w:val="20"/>
        </w:rPr>
        <w:t>Caryophyllales</w:t>
      </w:r>
      <w:proofErr w:type="spellEnd"/>
      <w:r w:rsidRPr="004D620F">
        <w:rPr>
          <w:rFonts w:ascii="Arial" w:hAnsi="Arial" w:cs="Arial"/>
          <w:i/>
          <w:iCs/>
          <w:sz w:val="20"/>
          <w:szCs w:val="20"/>
        </w:rPr>
        <w:t xml:space="preserve"> </w:t>
      </w:r>
      <w:r w:rsidRPr="004D620F">
        <w:rPr>
          <w:rFonts w:ascii="Arial" w:hAnsi="Arial" w:cs="Arial"/>
          <w:sz w:val="20"/>
          <w:szCs w:val="20"/>
        </w:rPr>
        <w:t>order</w:t>
      </w:r>
      <w:r w:rsidRPr="004D620F">
        <w:rPr>
          <w:rFonts w:ascii="Arial" w:hAnsi="Arial" w:cs="Arial"/>
          <w:i/>
          <w:iCs/>
          <w:sz w:val="20"/>
          <w:szCs w:val="20"/>
        </w:rPr>
        <w:t xml:space="preserve"> </w:t>
      </w:r>
      <w:r w:rsidRPr="004D620F">
        <w:rPr>
          <w:rFonts w:ascii="Arial" w:hAnsi="Arial" w:cs="Arial"/>
          <w:sz w:val="20"/>
          <w:szCs w:val="20"/>
        </w:rPr>
        <w:t>(</w:t>
      </w:r>
      <w:proofErr w:type="spellStart"/>
      <w:r w:rsidR="00172207" w:rsidRPr="004D620F">
        <w:rPr>
          <w:rFonts w:ascii="Arial" w:hAnsi="Arial" w:cs="Arial"/>
          <w:sz w:val="20"/>
          <w:szCs w:val="20"/>
        </w:rPr>
        <w:t>Fadhila</w:t>
      </w:r>
      <w:proofErr w:type="spellEnd"/>
      <w:r w:rsidR="00172207" w:rsidRPr="004D620F">
        <w:rPr>
          <w:rFonts w:ascii="Arial" w:hAnsi="Arial" w:cs="Arial"/>
          <w:sz w:val="20"/>
          <w:szCs w:val="20"/>
        </w:rPr>
        <w:t xml:space="preserve"> et al., 2024</w:t>
      </w:r>
      <w:r w:rsidR="00365126" w:rsidRPr="004D620F">
        <w:rPr>
          <w:rFonts w:ascii="Arial" w:hAnsi="Arial" w:cs="Arial"/>
          <w:sz w:val="20"/>
          <w:szCs w:val="20"/>
        </w:rPr>
        <w:t xml:space="preserve">). </w:t>
      </w:r>
      <w:r w:rsidR="00984E35" w:rsidRPr="004D620F">
        <w:rPr>
          <w:rFonts w:ascii="Arial" w:hAnsi="Arial" w:cs="Arial"/>
          <w:sz w:val="20"/>
          <w:szCs w:val="20"/>
        </w:rPr>
        <w:t xml:space="preserve">is widely distributed across the tropics and frequently cultivated in warmer temperate regions of both the Eastern and Western hemispheres. Watt noted its widespread cultivation throughout India especially in Lower Bengal and Assam where it holds significant culinary value </w:t>
      </w:r>
      <w:r w:rsidR="001F26F2" w:rsidRPr="004D620F">
        <w:rPr>
          <w:rFonts w:ascii="Arial" w:hAnsi="Arial" w:cs="Arial"/>
          <w:sz w:val="20"/>
          <w:szCs w:val="20"/>
        </w:rPr>
        <w:t>(</w:t>
      </w:r>
      <w:r w:rsidR="00984E35" w:rsidRPr="004D620F">
        <w:rPr>
          <w:rFonts w:ascii="Arial" w:hAnsi="Arial" w:cs="Arial"/>
          <w:sz w:val="20"/>
          <w:szCs w:val="20"/>
        </w:rPr>
        <w:t>Singh, Kumari, &amp; Kotecha, 2016</w:t>
      </w:r>
      <w:r w:rsidR="00956E69" w:rsidRPr="004D620F">
        <w:rPr>
          <w:rFonts w:ascii="Arial" w:hAnsi="Arial" w:cs="Arial"/>
          <w:sz w:val="20"/>
          <w:szCs w:val="20"/>
        </w:rPr>
        <w:t>).</w:t>
      </w:r>
      <w:r w:rsidR="00AE3E6D" w:rsidRPr="004D620F">
        <w:rPr>
          <w:rFonts w:ascii="Arial" w:hAnsi="Arial" w:cs="Arial"/>
          <w:sz w:val="20"/>
          <w:szCs w:val="20"/>
        </w:rPr>
        <w:t xml:space="preserve"> </w:t>
      </w:r>
      <w:r w:rsidR="00984E35" w:rsidRPr="004D620F">
        <w:rPr>
          <w:rFonts w:ascii="Arial" w:hAnsi="Arial" w:cs="Arial"/>
          <w:sz w:val="20"/>
          <w:szCs w:val="20"/>
        </w:rPr>
        <w:t xml:space="preserve">Due to its adaptability to diverse soil types and climate conditions, </w:t>
      </w:r>
      <w:proofErr w:type="spellStart"/>
      <w:r w:rsidR="00984E35" w:rsidRPr="004D620F">
        <w:rPr>
          <w:rFonts w:ascii="Arial" w:hAnsi="Arial" w:cs="Arial"/>
          <w:i/>
          <w:iCs/>
          <w:sz w:val="20"/>
          <w:szCs w:val="20"/>
        </w:rPr>
        <w:t>Basella</w:t>
      </w:r>
      <w:proofErr w:type="spellEnd"/>
      <w:r w:rsidR="00984E35" w:rsidRPr="004D620F">
        <w:rPr>
          <w:rFonts w:ascii="Arial" w:hAnsi="Arial" w:cs="Arial"/>
          <w:i/>
          <w:iCs/>
          <w:sz w:val="20"/>
          <w:szCs w:val="20"/>
        </w:rPr>
        <w:t xml:space="preserve"> rubra</w:t>
      </w:r>
      <w:r w:rsidR="00984E35" w:rsidRPr="004D620F">
        <w:rPr>
          <w:rFonts w:ascii="Arial" w:hAnsi="Arial" w:cs="Arial"/>
          <w:sz w:val="20"/>
          <w:szCs w:val="20"/>
        </w:rPr>
        <w:t xml:space="preserve"> is regarded as one of the most robust tropical spinach alternatives worldwide. </w:t>
      </w:r>
      <w:r w:rsidR="00956E69" w:rsidRPr="004D620F">
        <w:rPr>
          <w:rFonts w:ascii="Arial" w:hAnsi="Arial" w:cs="Arial"/>
          <w:sz w:val="20"/>
          <w:szCs w:val="20"/>
        </w:rPr>
        <w:t>(</w:t>
      </w:r>
      <w:r w:rsidR="00984E35" w:rsidRPr="004D620F">
        <w:rPr>
          <w:rFonts w:ascii="Arial" w:hAnsi="Arial" w:cs="Arial"/>
          <w:sz w:val="20"/>
          <w:szCs w:val="20"/>
        </w:rPr>
        <w:t>Singh et al., 2018</w:t>
      </w:r>
      <w:r w:rsidR="00956E69" w:rsidRPr="004D620F">
        <w:rPr>
          <w:rFonts w:ascii="Arial" w:hAnsi="Arial" w:cs="Arial"/>
          <w:sz w:val="20"/>
          <w:szCs w:val="20"/>
        </w:rPr>
        <w:t>).</w:t>
      </w:r>
    </w:p>
    <w:p w14:paraId="63FD0655" w14:textId="6B54AB97" w:rsidR="00345339" w:rsidRPr="004D620F" w:rsidRDefault="003C1F70" w:rsidP="00A468F9">
      <w:pPr>
        <w:jc w:val="both"/>
        <w:rPr>
          <w:rFonts w:ascii="Arial" w:hAnsi="Arial" w:cs="Arial"/>
          <w:sz w:val="20"/>
          <w:szCs w:val="20"/>
        </w:rPr>
      </w:pP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w:t>
      </w:r>
      <w:r w:rsidRPr="004D620F">
        <w:rPr>
          <w:rFonts w:ascii="Arial" w:hAnsi="Arial" w:cs="Arial"/>
          <w:sz w:val="20"/>
          <w:szCs w:val="20"/>
        </w:rPr>
        <w:t xml:space="preserve"> is a long, succulent, and widely branched vine with a fleshy, </w:t>
      </w:r>
      <w:proofErr w:type="spellStart"/>
      <w:r w:rsidRPr="004D620F">
        <w:rPr>
          <w:rFonts w:ascii="Arial" w:hAnsi="Arial" w:cs="Arial"/>
          <w:sz w:val="20"/>
          <w:szCs w:val="20"/>
        </w:rPr>
        <w:t>glabrous</w:t>
      </w:r>
      <w:proofErr w:type="spellEnd"/>
      <w:r w:rsidRPr="004D620F">
        <w:rPr>
          <w:rFonts w:ascii="Arial" w:hAnsi="Arial" w:cs="Arial"/>
          <w:sz w:val="20"/>
          <w:szCs w:val="20"/>
        </w:rPr>
        <w:t xml:space="preserve"> stem that is robust at the base and thin and heavily branched at the top</w:t>
      </w:r>
      <w:r w:rsidRPr="004D620F">
        <w:t xml:space="preserve"> </w:t>
      </w:r>
      <w:r w:rsidRPr="004D620F">
        <w:rPr>
          <w:rFonts w:ascii="Arial" w:hAnsi="Arial" w:cs="Arial"/>
          <w:sz w:val="20"/>
          <w:szCs w:val="20"/>
        </w:rPr>
        <w:t>(</w:t>
      </w:r>
      <w:proofErr w:type="spellStart"/>
      <w:r w:rsidRPr="004D620F">
        <w:rPr>
          <w:rFonts w:ascii="Arial" w:hAnsi="Arial" w:cs="Arial"/>
          <w:sz w:val="20"/>
          <w:szCs w:val="20"/>
        </w:rPr>
        <w:t>Chaurasiya</w:t>
      </w:r>
      <w:proofErr w:type="spellEnd"/>
      <w:r w:rsidRPr="004D620F">
        <w:rPr>
          <w:rFonts w:ascii="Arial" w:hAnsi="Arial" w:cs="Arial"/>
          <w:sz w:val="20"/>
          <w:szCs w:val="20"/>
        </w:rPr>
        <w:t xml:space="preserve"> et al., 2021). </w:t>
      </w:r>
      <w:r w:rsidR="00345339" w:rsidRPr="004D620F">
        <w:rPr>
          <w:rFonts w:ascii="Arial" w:hAnsi="Arial" w:cs="Arial"/>
          <w:sz w:val="20"/>
          <w:szCs w:val="20"/>
        </w:rPr>
        <w:t>The leaves are axillary, dark green, broadly ovate or acuminate, thick, and apiculate, often with a cordate base. The flowers are white, pink, or red in colour, sub-sessile or sessile, and occur in few lax pedunculate spikes. Bracts are small and scaly, while the bracteoles are acute and longer. The fruit is black or dark purple, enclosed within a persistent fleshy calyx, although it may also appear small and red or black. The seeds are black, globose, and ovate in shape with an acute tip</w:t>
      </w:r>
      <w:r w:rsidR="00956E69" w:rsidRPr="004D620F">
        <w:rPr>
          <w:rFonts w:ascii="Arial" w:hAnsi="Arial" w:cs="Arial"/>
          <w:sz w:val="20"/>
          <w:szCs w:val="20"/>
        </w:rPr>
        <w:t xml:space="preserve"> (Almeida, 2003).</w:t>
      </w:r>
    </w:p>
    <w:p w14:paraId="7AEDC318" w14:textId="77777777" w:rsidR="00BC0E80" w:rsidRPr="004D620F" w:rsidRDefault="00BC0E80" w:rsidP="00A468F9">
      <w:pPr>
        <w:jc w:val="both"/>
        <w:rPr>
          <w:rFonts w:ascii="Arial" w:hAnsi="Arial" w:cs="Arial"/>
          <w:sz w:val="20"/>
          <w:szCs w:val="20"/>
        </w:rPr>
      </w:pP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is used in ethnoveterinary medicine to treat retained afterbirth, anaplasmosis, gonorrhoea, and balanitis. The aerial parts are consumed as a vegetable with health benefits, showing antifungal, anti-inflammatory, demulcent, diuretic, and laxative properties. It aids in digestive disorders, anaemia, acne, aphthae, and skin diseases.</w:t>
      </w:r>
    </w:p>
    <w:p w14:paraId="0E62691B" w14:textId="0F05403B" w:rsidR="00BC0E80" w:rsidRPr="004D620F" w:rsidRDefault="00BC0E80" w:rsidP="00A468F9">
      <w:pPr>
        <w:jc w:val="both"/>
        <w:rPr>
          <w:rFonts w:ascii="Arial" w:hAnsi="Arial" w:cs="Arial"/>
          <w:sz w:val="20"/>
          <w:szCs w:val="20"/>
        </w:rPr>
      </w:pPr>
      <w:r w:rsidRPr="004D620F">
        <w:rPr>
          <w:rFonts w:ascii="Arial" w:hAnsi="Arial" w:cs="Arial"/>
          <w:sz w:val="20"/>
          <w:szCs w:val="20"/>
        </w:rPr>
        <w:lastRenderedPageBreak/>
        <w:t>The plant’s mucilage is used in Thai traditional medicine for bruises, ringworm, labo</w:t>
      </w:r>
      <w:r w:rsidR="008B188C" w:rsidRPr="004D620F">
        <w:rPr>
          <w:rFonts w:ascii="Arial" w:hAnsi="Arial" w:cs="Arial"/>
          <w:sz w:val="20"/>
          <w:szCs w:val="20"/>
        </w:rPr>
        <w:t>u</w:t>
      </w:r>
      <w:r w:rsidRPr="004D620F">
        <w:rPr>
          <w:rFonts w:ascii="Arial" w:hAnsi="Arial" w:cs="Arial"/>
          <w:sz w:val="20"/>
          <w:szCs w:val="20"/>
        </w:rPr>
        <w:t>r assistance, and cosmetic applications. It is also used to treat cancer, indigestion, insomnia, burns, tumo</w:t>
      </w:r>
      <w:r w:rsidR="009A09D4" w:rsidRPr="004D620F">
        <w:rPr>
          <w:rFonts w:ascii="Arial" w:hAnsi="Arial" w:cs="Arial"/>
          <w:sz w:val="20"/>
          <w:szCs w:val="20"/>
        </w:rPr>
        <w:t>u</w:t>
      </w:r>
      <w:r w:rsidRPr="004D620F">
        <w:rPr>
          <w:rFonts w:ascii="Arial" w:hAnsi="Arial" w:cs="Arial"/>
          <w:sz w:val="20"/>
          <w:szCs w:val="20"/>
        </w:rPr>
        <w:t>rs, bleeding, and to promote weight gain. Traditionally, it enhances fertility in both men and women and supports childbirth by easing labo</w:t>
      </w:r>
      <w:r w:rsidR="009A09D4" w:rsidRPr="004D620F">
        <w:rPr>
          <w:rFonts w:ascii="Arial" w:hAnsi="Arial" w:cs="Arial"/>
          <w:sz w:val="20"/>
          <w:szCs w:val="20"/>
        </w:rPr>
        <w:t>u</w:t>
      </w:r>
      <w:r w:rsidRPr="004D620F">
        <w:rPr>
          <w:rFonts w:ascii="Arial" w:hAnsi="Arial" w:cs="Arial"/>
          <w:sz w:val="20"/>
          <w:szCs w:val="20"/>
        </w:rPr>
        <w:t>r and stimulating contractions.</w:t>
      </w:r>
    </w:p>
    <w:p w14:paraId="590548D1" w14:textId="4BF4D190" w:rsidR="004713AD" w:rsidRPr="004D620F" w:rsidRDefault="00BC0E80" w:rsidP="00A468F9">
      <w:pPr>
        <w:jc w:val="both"/>
        <w:rPr>
          <w:rFonts w:ascii="Arial" w:hAnsi="Arial" w:cs="Arial"/>
          <w:b/>
          <w:bCs/>
          <w:sz w:val="20"/>
          <w:szCs w:val="20"/>
        </w:rPr>
      </w:pP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is used to treat mouth ulcers, hernia, eczema, ulcers, bleeding piles, and whooping cough. It also improves Vitamin A levels in at-risk populations. Reported pharmacological properties include analgesic, androgenic, and anticonvulsant effects</w:t>
      </w:r>
      <w:r w:rsidR="00956E69" w:rsidRPr="004D620F">
        <w:rPr>
          <w:rFonts w:ascii="Arial" w:hAnsi="Arial" w:cs="Arial"/>
          <w:sz w:val="20"/>
          <w:szCs w:val="20"/>
        </w:rPr>
        <w:t xml:space="preserve"> (Sharma &amp; Behera, 2022).</w:t>
      </w:r>
      <w:r w:rsidR="004A7370" w:rsidRPr="004D620F">
        <w:rPr>
          <w:rFonts w:eastAsia="MS Mincho"/>
          <w:i/>
          <w:iCs/>
        </w:rPr>
        <w:t xml:space="preserve"> </w:t>
      </w:r>
      <w:proofErr w:type="spellStart"/>
      <w:r w:rsidR="004A7370" w:rsidRPr="004D620F">
        <w:rPr>
          <w:rFonts w:ascii="Arial" w:hAnsi="Arial" w:cs="Arial"/>
          <w:i/>
          <w:iCs/>
          <w:sz w:val="20"/>
          <w:szCs w:val="20"/>
        </w:rPr>
        <w:t>Basella</w:t>
      </w:r>
      <w:proofErr w:type="spellEnd"/>
      <w:r w:rsidR="004A7370" w:rsidRPr="004D620F">
        <w:rPr>
          <w:rFonts w:ascii="Arial" w:hAnsi="Arial" w:cs="Arial"/>
          <w:i/>
          <w:iCs/>
          <w:sz w:val="20"/>
          <w:szCs w:val="20"/>
        </w:rPr>
        <w:t xml:space="preserve"> rubra Linn. </w:t>
      </w:r>
      <w:r w:rsidR="004A7370" w:rsidRPr="004D620F">
        <w:rPr>
          <w:rFonts w:ascii="Arial" w:hAnsi="Arial" w:cs="Arial"/>
          <w:sz w:val="20"/>
          <w:szCs w:val="20"/>
        </w:rPr>
        <w:t xml:space="preserve">is a widely used medicinal plant in traditional systems of medicine. This study aims to establish </w:t>
      </w:r>
      <w:proofErr w:type="spellStart"/>
      <w:r w:rsidR="004A7370" w:rsidRPr="004D620F">
        <w:rPr>
          <w:rFonts w:ascii="Arial" w:hAnsi="Arial" w:cs="Arial"/>
          <w:sz w:val="20"/>
          <w:szCs w:val="20"/>
        </w:rPr>
        <w:t>pharmacognostic</w:t>
      </w:r>
      <w:proofErr w:type="spellEnd"/>
      <w:r w:rsidR="004A7370" w:rsidRPr="004D620F">
        <w:rPr>
          <w:rFonts w:ascii="Arial" w:hAnsi="Arial" w:cs="Arial"/>
          <w:sz w:val="20"/>
          <w:szCs w:val="20"/>
        </w:rPr>
        <w:t xml:space="preserve"> parameters, identify preliminary phytochemical constituents, and contribute to the standardization of the plant.</w:t>
      </w:r>
    </w:p>
    <w:p w14:paraId="1449885D" w14:textId="3F025F0D" w:rsidR="008A3861" w:rsidRPr="004D620F" w:rsidRDefault="008A3861" w:rsidP="00A468F9">
      <w:pPr>
        <w:jc w:val="both"/>
        <w:rPr>
          <w:rFonts w:ascii="Arial" w:hAnsi="Arial" w:cs="Arial"/>
          <w:b/>
          <w:bCs/>
        </w:rPr>
      </w:pPr>
      <w:r w:rsidRPr="004D620F">
        <w:rPr>
          <w:rFonts w:ascii="Arial" w:hAnsi="Arial" w:cs="Arial"/>
          <w:b/>
          <w:bCs/>
        </w:rPr>
        <w:t>MATERIALS AND METHODS:</w:t>
      </w:r>
    </w:p>
    <w:p w14:paraId="039A0D1D" w14:textId="7F32FDFA" w:rsidR="0078062C" w:rsidRPr="004D620F" w:rsidRDefault="008A3861" w:rsidP="003C04A4">
      <w:pPr>
        <w:pStyle w:val="ListParagraph"/>
        <w:numPr>
          <w:ilvl w:val="0"/>
          <w:numId w:val="26"/>
        </w:numPr>
        <w:jc w:val="both"/>
        <w:rPr>
          <w:rFonts w:ascii="Arial" w:hAnsi="Arial" w:cs="Arial"/>
          <w:b/>
          <w:bCs/>
        </w:rPr>
      </w:pPr>
      <w:r w:rsidRPr="004D620F">
        <w:rPr>
          <w:rFonts w:ascii="Arial" w:hAnsi="Arial" w:cs="Arial"/>
          <w:b/>
          <w:bCs/>
        </w:rPr>
        <w:t>Collection of plant material and storage:</w:t>
      </w:r>
    </w:p>
    <w:p w14:paraId="415F0F49" w14:textId="77777777" w:rsidR="007948B6" w:rsidRPr="004D620F" w:rsidRDefault="008A3861" w:rsidP="003C04A4">
      <w:pPr>
        <w:pStyle w:val="ListParagraph"/>
        <w:jc w:val="both"/>
        <w:rPr>
          <w:rFonts w:ascii="Arial" w:hAnsi="Arial" w:cs="Arial"/>
          <w:sz w:val="20"/>
          <w:szCs w:val="20"/>
        </w:rPr>
      </w:pPr>
      <w:r w:rsidRPr="004D620F">
        <w:rPr>
          <w:rFonts w:ascii="Arial" w:hAnsi="Arial" w:cs="Arial"/>
          <w:sz w:val="20"/>
          <w:szCs w:val="20"/>
        </w:rPr>
        <w:t xml:space="preserve">The seeds of the drug i.e.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were grown on the field at </w:t>
      </w:r>
      <w:proofErr w:type="spellStart"/>
      <w:r w:rsidRPr="004D620F">
        <w:rPr>
          <w:rFonts w:ascii="Arial" w:hAnsi="Arial" w:cs="Arial"/>
          <w:sz w:val="20"/>
          <w:szCs w:val="20"/>
        </w:rPr>
        <w:t>Narela</w:t>
      </w:r>
      <w:proofErr w:type="spellEnd"/>
      <w:r w:rsidRPr="004D620F">
        <w:rPr>
          <w:rFonts w:ascii="Arial" w:hAnsi="Arial" w:cs="Arial"/>
          <w:sz w:val="20"/>
          <w:szCs w:val="20"/>
        </w:rPr>
        <w:t xml:space="preserve">, Delhi. They were sown in June when monsoon season was to be arrived as it requires proper moisture in the soil for growing. The seeds were grown to proper succulent plants in around 2 months. Then the stem and leaf parts were collected and dried under shade. </w:t>
      </w:r>
    </w:p>
    <w:p w14:paraId="051FBCDE" w14:textId="5D7419C4" w:rsidR="00E914E6" w:rsidRPr="004D620F" w:rsidRDefault="008A3861" w:rsidP="005C0277">
      <w:pPr>
        <w:pStyle w:val="ListParagraph"/>
        <w:jc w:val="both"/>
        <w:rPr>
          <w:rFonts w:ascii="Arial" w:hAnsi="Arial" w:cs="Arial"/>
          <w:sz w:val="20"/>
          <w:szCs w:val="20"/>
        </w:rPr>
      </w:pPr>
      <w:r w:rsidRPr="004D620F">
        <w:rPr>
          <w:rFonts w:ascii="Arial" w:hAnsi="Arial" w:cs="Arial"/>
          <w:sz w:val="20"/>
          <w:szCs w:val="20"/>
        </w:rPr>
        <w:t>The sample was taxonomically identified and authenticated by Raw Material Herbarium and Museum (RHMD), CSIR-National Institute of Science Communication and Information Resources (CSIR-NISCAIR) with reference no. NISCAIR/RHMD/Consult/2021/4148-49.</w:t>
      </w:r>
    </w:p>
    <w:p w14:paraId="7A309023" w14:textId="01263F85" w:rsidR="00FA7878" w:rsidRPr="004D620F" w:rsidRDefault="00AB14C6" w:rsidP="005C0277">
      <w:pPr>
        <w:pStyle w:val="ListParagraph"/>
        <w:jc w:val="both"/>
        <w:rPr>
          <w:rFonts w:ascii="Arial" w:hAnsi="Arial" w:cs="Arial"/>
        </w:rPr>
      </w:pPr>
      <w:r w:rsidRPr="004D620F">
        <w:rPr>
          <w:rFonts w:ascii="Arial" w:hAnsi="Arial" w:cs="Arial"/>
          <w:noProof/>
        </w:rPr>
        <w:drawing>
          <wp:anchor distT="0" distB="0" distL="114300" distR="114300" simplePos="0" relativeHeight="251672576" behindDoc="1" locked="0" layoutInCell="1" allowOverlap="1" wp14:anchorId="5FB8B533" wp14:editId="21C87E29">
            <wp:simplePos x="0" y="0"/>
            <wp:positionH relativeFrom="column">
              <wp:posOffset>4260850</wp:posOffset>
            </wp:positionH>
            <wp:positionV relativeFrom="paragraph">
              <wp:posOffset>277495</wp:posOffset>
            </wp:positionV>
            <wp:extent cx="1884680" cy="1841500"/>
            <wp:effectExtent l="0" t="0" r="1270" b="6350"/>
            <wp:wrapTight wrapText="bothSides">
              <wp:wrapPolygon edited="0">
                <wp:start x="0" y="0"/>
                <wp:lineTo x="0" y="21451"/>
                <wp:lineTo x="21396" y="21451"/>
                <wp:lineTo x="21396" y="0"/>
                <wp:lineTo x="0" y="0"/>
              </wp:wrapPolygon>
            </wp:wrapTight>
            <wp:docPr id="989455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5832" name="Picture 989455832"/>
                    <pic:cNvPicPr/>
                  </pic:nvPicPr>
                  <pic:blipFill>
                    <a:blip r:embed="rId8">
                      <a:extLst>
                        <a:ext uri="{28A0092B-C50C-407E-A947-70E740481C1C}">
                          <a14:useLocalDpi xmlns:a14="http://schemas.microsoft.com/office/drawing/2010/main" val="0"/>
                        </a:ext>
                      </a:extLst>
                    </a:blip>
                    <a:stretch>
                      <a:fillRect/>
                    </a:stretch>
                  </pic:blipFill>
                  <pic:spPr>
                    <a:xfrm>
                      <a:off x="0" y="0"/>
                      <a:ext cx="1884680" cy="1841500"/>
                    </a:xfrm>
                    <a:prstGeom prst="rect">
                      <a:avLst/>
                    </a:prstGeom>
                  </pic:spPr>
                </pic:pic>
              </a:graphicData>
            </a:graphic>
            <wp14:sizeRelH relativeFrom="page">
              <wp14:pctWidth>0</wp14:pctWidth>
            </wp14:sizeRelH>
            <wp14:sizeRelV relativeFrom="page">
              <wp14:pctHeight>0</wp14:pctHeight>
            </wp14:sizeRelV>
          </wp:anchor>
        </w:drawing>
      </w:r>
      <w:r w:rsidRPr="004D620F">
        <w:rPr>
          <w:rFonts w:ascii="Arial" w:hAnsi="Arial" w:cs="Arial"/>
          <w:noProof/>
        </w:rPr>
        <w:drawing>
          <wp:anchor distT="0" distB="0" distL="114300" distR="114300" simplePos="0" relativeHeight="251668480" behindDoc="1" locked="0" layoutInCell="1" allowOverlap="1" wp14:anchorId="5E91A129" wp14:editId="105B12A5">
            <wp:simplePos x="0" y="0"/>
            <wp:positionH relativeFrom="column">
              <wp:posOffset>2203450</wp:posOffset>
            </wp:positionH>
            <wp:positionV relativeFrom="paragraph">
              <wp:posOffset>328295</wp:posOffset>
            </wp:positionV>
            <wp:extent cx="1955165" cy="1767840"/>
            <wp:effectExtent l="0" t="0" r="6985" b="3810"/>
            <wp:wrapTight wrapText="bothSides">
              <wp:wrapPolygon edited="0">
                <wp:start x="0" y="0"/>
                <wp:lineTo x="0" y="21414"/>
                <wp:lineTo x="21467" y="21414"/>
                <wp:lineTo x="21467" y="0"/>
                <wp:lineTo x="0" y="0"/>
              </wp:wrapPolygon>
            </wp:wrapTight>
            <wp:docPr id="7992148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14868" name="Picture 799214868"/>
                    <pic:cNvPicPr/>
                  </pic:nvPicPr>
                  <pic:blipFill>
                    <a:blip r:embed="rId9">
                      <a:extLst>
                        <a:ext uri="{28A0092B-C50C-407E-A947-70E740481C1C}">
                          <a14:useLocalDpi xmlns:a14="http://schemas.microsoft.com/office/drawing/2010/main" val="0"/>
                        </a:ext>
                      </a:extLst>
                    </a:blip>
                    <a:stretch>
                      <a:fillRect/>
                    </a:stretch>
                  </pic:blipFill>
                  <pic:spPr>
                    <a:xfrm>
                      <a:off x="0" y="0"/>
                      <a:ext cx="1955165" cy="1767840"/>
                    </a:xfrm>
                    <a:prstGeom prst="rect">
                      <a:avLst/>
                    </a:prstGeom>
                  </pic:spPr>
                </pic:pic>
              </a:graphicData>
            </a:graphic>
            <wp14:sizeRelH relativeFrom="page">
              <wp14:pctWidth>0</wp14:pctWidth>
            </wp14:sizeRelH>
            <wp14:sizeRelV relativeFrom="page">
              <wp14:pctHeight>0</wp14:pctHeight>
            </wp14:sizeRelV>
          </wp:anchor>
        </w:drawing>
      </w:r>
      <w:r w:rsidRPr="004D620F">
        <w:rPr>
          <w:rFonts w:ascii="Arial" w:hAnsi="Arial" w:cs="Arial"/>
          <w:noProof/>
        </w:rPr>
        <w:drawing>
          <wp:anchor distT="0" distB="0" distL="114300" distR="114300" simplePos="0" relativeHeight="251670528" behindDoc="1" locked="0" layoutInCell="1" allowOverlap="1" wp14:anchorId="512E4732" wp14:editId="64EAEED5">
            <wp:simplePos x="0" y="0"/>
            <wp:positionH relativeFrom="margin">
              <wp:posOffset>85725</wp:posOffset>
            </wp:positionH>
            <wp:positionV relativeFrom="paragraph">
              <wp:posOffset>304165</wp:posOffset>
            </wp:positionV>
            <wp:extent cx="2032635" cy="1793240"/>
            <wp:effectExtent l="0" t="0" r="5715" b="0"/>
            <wp:wrapTight wrapText="bothSides">
              <wp:wrapPolygon edited="0">
                <wp:start x="0" y="0"/>
                <wp:lineTo x="0" y="21340"/>
                <wp:lineTo x="21458" y="21340"/>
                <wp:lineTo x="21458" y="0"/>
                <wp:lineTo x="0" y="0"/>
              </wp:wrapPolygon>
            </wp:wrapTight>
            <wp:docPr id="623734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34074" name="Picture 6237340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635" cy="1793240"/>
                    </a:xfrm>
                    <a:prstGeom prst="rect">
                      <a:avLst/>
                    </a:prstGeom>
                  </pic:spPr>
                </pic:pic>
              </a:graphicData>
            </a:graphic>
            <wp14:sizeRelH relativeFrom="page">
              <wp14:pctWidth>0</wp14:pctWidth>
            </wp14:sizeRelH>
            <wp14:sizeRelV relativeFrom="page">
              <wp14:pctHeight>0</wp14:pctHeight>
            </wp14:sizeRelV>
          </wp:anchor>
        </w:drawing>
      </w:r>
    </w:p>
    <w:p w14:paraId="6D05223F" w14:textId="046D5603" w:rsidR="00FA7878" w:rsidRPr="004D620F" w:rsidRDefault="00AB14C6" w:rsidP="005C0277">
      <w:pPr>
        <w:pStyle w:val="ListParagraph"/>
        <w:jc w:val="both"/>
        <w:rPr>
          <w:rFonts w:ascii="Arial" w:hAnsi="Arial" w:cs="Arial"/>
        </w:rPr>
      </w:pPr>
      <w:r w:rsidRPr="004D620F">
        <w:rPr>
          <w:rFonts w:ascii="Arial" w:hAnsi="Arial" w:cs="Arial"/>
          <w:noProof/>
        </w:rPr>
        <mc:AlternateContent>
          <mc:Choice Requires="wps">
            <w:drawing>
              <wp:anchor distT="0" distB="0" distL="114300" distR="114300" simplePos="0" relativeHeight="251675648" behindDoc="0" locked="0" layoutInCell="1" allowOverlap="1" wp14:anchorId="49CA17BB" wp14:editId="00938454">
                <wp:simplePos x="0" y="0"/>
                <wp:positionH relativeFrom="column">
                  <wp:posOffset>4355465</wp:posOffset>
                </wp:positionH>
                <wp:positionV relativeFrom="paragraph">
                  <wp:posOffset>1936115</wp:posOffset>
                </wp:positionV>
                <wp:extent cx="1687830" cy="478106"/>
                <wp:effectExtent l="0" t="0" r="26670" b="17780"/>
                <wp:wrapNone/>
                <wp:docPr id="1261567130" name="Text Box 13"/>
                <wp:cNvGraphicFramePr/>
                <a:graphic xmlns:a="http://schemas.openxmlformats.org/drawingml/2006/main">
                  <a:graphicData uri="http://schemas.microsoft.com/office/word/2010/wordprocessingShape">
                    <wps:wsp>
                      <wps:cNvSpPr txBox="1"/>
                      <wps:spPr>
                        <a:xfrm>
                          <a:off x="0" y="0"/>
                          <a:ext cx="1687830" cy="478106"/>
                        </a:xfrm>
                        <a:prstGeom prst="rect">
                          <a:avLst/>
                        </a:prstGeom>
                        <a:solidFill>
                          <a:schemeClr val="lt1"/>
                        </a:solidFill>
                        <a:ln w="6350">
                          <a:solidFill>
                            <a:prstClr val="black"/>
                          </a:solidFill>
                        </a:ln>
                      </wps:spPr>
                      <wps:txbx>
                        <w:txbxContent>
                          <w:p w14:paraId="2205BD6E" w14:textId="5EB9E6C7" w:rsidR="00B30073" w:rsidRDefault="00B30073">
                            <w:r w:rsidRPr="00B30073">
                              <w:t>Fig</w:t>
                            </w:r>
                            <w:r w:rsidR="00B03FCD">
                              <w:t>ure 3</w:t>
                            </w:r>
                            <w:r w:rsidRPr="00B30073">
                              <w:t xml:space="preserve">: </w:t>
                            </w:r>
                            <w:proofErr w:type="spellStart"/>
                            <w:r w:rsidRPr="00B30073">
                              <w:t>Basella</w:t>
                            </w:r>
                            <w:proofErr w:type="spellEnd"/>
                            <w:r w:rsidRPr="00B30073">
                              <w:t xml:space="preserve"> rubra L. Fleshy green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CA17BB" id="_x0000_t202" coordsize="21600,21600" o:spt="202" path="m,l,21600r21600,l21600,xe">
                <v:stroke joinstyle="miter"/>
                <v:path gradientshapeok="t" o:connecttype="rect"/>
              </v:shapetype>
              <v:shape id="Text Box 13" o:spid="_x0000_s1026" type="#_x0000_t202" style="position:absolute;left:0;text-align:left;margin-left:342.95pt;margin-top:152.45pt;width:132.9pt;height:3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" fillcolor="white [3201]" strokeweight=".5pt">
                <v:textbox>
                  <w:txbxContent>
                    <w:p w14:paraId="2205BD6E" w14:textId="5EB9E6C7" w:rsidR="00B30073" w:rsidRDefault="00B30073">
                      <w:r w:rsidRPr="00B30073">
                        <w:t>Fig</w:t>
                      </w:r>
                      <w:r w:rsidR="00B03FCD">
                        <w:t>ure 3</w:t>
                      </w:r>
                      <w:r w:rsidRPr="00B30073">
                        <w:t xml:space="preserve">: </w:t>
                      </w:r>
                      <w:proofErr w:type="spellStart"/>
                      <w:r w:rsidRPr="00B30073">
                        <w:t>Basella</w:t>
                      </w:r>
                      <w:proofErr w:type="spellEnd"/>
                      <w:r w:rsidRPr="00B30073">
                        <w:t xml:space="preserve"> rubra L. Fleshy green leaves</w:t>
                      </w:r>
                    </w:p>
                  </w:txbxContent>
                </v:textbox>
              </v:shape>
            </w:pict>
          </mc:Fallback>
        </mc:AlternateContent>
      </w:r>
      <w:r w:rsidRPr="004D620F">
        <w:rPr>
          <w:rFonts w:ascii="Arial" w:hAnsi="Arial" w:cs="Arial"/>
          <w:noProof/>
        </w:rPr>
        <mc:AlternateContent>
          <mc:Choice Requires="wps">
            <w:drawing>
              <wp:anchor distT="0" distB="0" distL="114300" distR="114300" simplePos="0" relativeHeight="251674624" behindDoc="0" locked="0" layoutInCell="1" allowOverlap="1" wp14:anchorId="7DC8ADF1" wp14:editId="6D020199">
                <wp:simplePos x="0" y="0"/>
                <wp:positionH relativeFrom="column">
                  <wp:posOffset>2226945</wp:posOffset>
                </wp:positionH>
                <wp:positionV relativeFrom="paragraph">
                  <wp:posOffset>1935480</wp:posOffset>
                </wp:positionV>
                <wp:extent cx="1835785" cy="457200"/>
                <wp:effectExtent l="0" t="0" r="12065" b="19050"/>
                <wp:wrapNone/>
                <wp:docPr id="7215713" name="Text Box 12"/>
                <wp:cNvGraphicFramePr/>
                <a:graphic xmlns:a="http://schemas.openxmlformats.org/drawingml/2006/main">
                  <a:graphicData uri="http://schemas.microsoft.com/office/word/2010/wordprocessingShape">
                    <wps:wsp>
                      <wps:cNvSpPr txBox="1"/>
                      <wps:spPr>
                        <a:xfrm>
                          <a:off x="0" y="0"/>
                          <a:ext cx="1835785" cy="457200"/>
                        </a:xfrm>
                        <a:prstGeom prst="rect">
                          <a:avLst/>
                        </a:prstGeom>
                        <a:solidFill>
                          <a:schemeClr val="lt1"/>
                        </a:solidFill>
                        <a:ln w="6350">
                          <a:solidFill>
                            <a:prstClr val="black"/>
                          </a:solidFill>
                        </a:ln>
                      </wps:spPr>
                      <wps:txbx>
                        <w:txbxContent>
                          <w:p w14:paraId="3F96C58F" w14:textId="16A77450" w:rsidR="00B30073" w:rsidRDefault="00B30073">
                            <w:r w:rsidRPr="00B30073">
                              <w:t>Fi</w:t>
                            </w:r>
                            <w:r w:rsidR="00B03FCD">
                              <w:t>gure 2</w:t>
                            </w:r>
                            <w:r w:rsidRPr="00B30073">
                              <w:t xml:space="preserve">: </w:t>
                            </w:r>
                            <w:proofErr w:type="spellStart"/>
                            <w:r w:rsidRPr="00B30073">
                              <w:t>Basella</w:t>
                            </w:r>
                            <w:proofErr w:type="spellEnd"/>
                            <w:r w:rsidRPr="00B30073">
                              <w:t xml:space="preserve"> rubra L. Purplish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ADF1" id="Text Box 12" o:spid="_x0000_s1027" type="#_x0000_t202" style="position:absolute;left:0;text-align:left;margin-left:175.35pt;margin-top:152.4pt;width:144.5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" fillcolor="white [3201]" strokeweight=".5pt">
                <v:textbox>
                  <w:txbxContent>
                    <w:p w14:paraId="3F96C58F" w14:textId="16A77450" w:rsidR="00B30073" w:rsidRDefault="00B30073">
                      <w:r w:rsidRPr="00B30073">
                        <w:t>Fi</w:t>
                      </w:r>
                      <w:r w:rsidR="00B03FCD">
                        <w:t>gure 2</w:t>
                      </w:r>
                      <w:r w:rsidRPr="00B30073">
                        <w:t xml:space="preserve">: </w:t>
                      </w:r>
                      <w:proofErr w:type="spellStart"/>
                      <w:r w:rsidRPr="00B30073">
                        <w:t>Basella</w:t>
                      </w:r>
                      <w:proofErr w:type="spellEnd"/>
                      <w:r w:rsidRPr="00B30073">
                        <w:t xml:space="preserve"> rubra L. Purplish stem</w:t>
                      </w:r>
                    </w:p>
                  </w:txbxContent>
                </v:textbox>
              </v:shape>
            </w:pict>
          </mc:Fallback>
        </mc:AlternateContent>
      </w:r>
      <w:r w:rsidRPr="004D620F">
        <w:rPr>
          <w:rFonts w:ascii="Arial" w:hAnsi="Arial" w:cs="Arial"/>
          <w:noProof/>
        </w:rPr>
        <mc:AlternateContent>
          <mc:Choice Requires="wps">
            <w:drawing>
              <wp:anchor distT="0" distB="0" distL="114300" distR="114300" simplePos="0" relativeHeight="251673600" behindDoc="0" locked="0" layoutInCell="1" allowOverlap="1" wp14:anchorId="731A0375" wp14:editId="6244F3DD">
                <wp:simplePos x="0" y="0"/>
                <wp:positionH relativeFrom="column">
                  <wp:posOffset>109855</wp:posOffset>
                </wp:positionH>
                <wp:positionV relativeFrom="paragraph">
                  <wp:posOffset>1934845</wp:posOffset>
                </wp:positionV>
                <wp:extent cx="1962443" cy="457200"/>
                <wp:effectExtent l="0" t="0" r="19050" b="19050"/>
                <wp:wrapNone/>
                <wp:docPr id="464978985" name="Text Box 11"/>
                <wp:cNvGraphicFramePr/>
                <a:graphic xmlns:a="http://schemas.openxmlformats.org/drawingml/2006/main">
                  <a:graphicData uri="http://schemas.microsoft.com/office/word/2010/wordprocessingShape">
                    <wps:wsp>
                      <wps:cNvSpPr txBox="1"/>
                      <wps:spPr>
                        <a:xfrm>
                          <a:off x="0" y="0"/>
                          <a:ext cx="1962443" cy="457200"/>
                        </a:xfrm>
                        <a:prstGeom prst="rect">
                          <a:avLst/>
                        </a:prstGeom>
                        <a:solidFill>
                          <a:schemeClr val="lt1"/>
                        </a:solidFill>
                        <a:ln w="6350">
                          <a:solidFill>
                            <a:prstClr val="black"/>
                          </a:solidFill>
                        </a:ln>
                      </wps:spPr>
                      <wps:txbx>
                        <w:txbxContent>
                          <w:p w14:paraId="71ADF6C7" w14:textId="7285D433" w:rsidR="00B30073" w:rsidRDefault="00B30073">
                            <w:r w:rsidRPr="00B30073">
                              <w:t xml:space="preserve">Figure 1: </w:t>
                            </w:r>
                            <w:proofErr w:type="spellStart"/>
                            <w:r w:rsidRPr="00B30073">
                              <w:t>Basella</w:t>
                            </w:r>
                            <w:proofErr w:type="spellEnd"/>
                            <w:r w:rsidRPr="00B30073">
                              <w:t xml:space="preserve"> rubra</w:t>
                            </w:r>
                            <w:r w:rsidR="00B03FCD">
                              <w:t xml:space="preserve"> L. </w:t>
                            </w:r>
                            <w:r w:rsidRPr="00B30073">
                              <w:t>Leaves and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A0375" id="Text Box 11" o:spid="_x0000_s1028" type="#_x0000_t202" style="position:absolute;left:0;text-align:left;margin-left:8.65pt;margin-top:152.35pt;width:154.5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" fillcolor="white [3201]" strokeweight=".5pt">
                <v:textbox>
                  <w:txbxContent>
                    <w:p w14:paraId="71ADF6C7" w14:textId="7285D433" w:rsidR="00B30073" w:rsidRDefault="00B30073">
                      <w:r w:rsidRPr="00B30073">
                        <w:t xml:space="preserve">Figure 1: </w:t>
                      </w:r>
                      <w:proofErr w:type="spellStart"/>
                      <w:r w:rsidRPr="00B30073">
                        <w:t>Basella</w:t>
                      </w:r>
                      <w:proofErr w:type="spellEnd"/>
                      <w:r w:rsidRPr="00B30073">
                        <w:t xml:space="preserve"> rubra</w:t>
                      </w:r>
                      <w:r w:rsidR="00B03FCD">
                        <w:t xml:space="preserve"> L. </w:t>
                      </w:r>
                      <w:r w:rsidRPr="00B30073">
                        <w:t>Leaves and Stem</w:t>
                      </w:r>
                    </w:p>
                  </w:txbxContent>
                </v:textbox>
              </v:shape>
            </w:pict>
          </mc:Fallback>
        </mc:AlternateContent>
      </w:r>
    </w:p>
    <w:p w14:paraId="6969C70A" w14:textId="3B4C97EE" w:rsidR="00B30073" w:rsidRPr="004D620F" w:rsidRDefault="00B30073" w:rsidP="00B03FCD">
      <w:pPr>
        <w:pStyle w:val="ListParagraph"/>
        <w:jc w:val="both"/>
        <w:rPr>
          <w:rFonts w:ascii="Arial" w:hAnsi="Arial" w:cs="Arial"/>
        </w:rPr>
      </w:pPr>
    </w:p>
    <w:p w14:paraId="4908C774" w14:textId="77777777" w:rsidR="00B30073" w:rsidRPr="004D620F" w:rsidRDefault="00B30073" w:rsidP="005C0277">
      <w:pPr>
        <w:pStyle w:val="ListParagraph"/>
        <w:jc w:val="both"/>
        <w:rPr>
          <w:rFonts w:ascii="Arial" w:hAnsi="Arial" w:cs="Arial"/>
        </w:rPr>
      </w:pPr>
    </w:p>
    <w:p w14:paraId="6A408E73" w14:textId="77777777" w:rsidR="00FD6CF7" w:rsidRPr="004D620F" w:rsidRDefault="00FD6CF7" w:rsidP="00FD6CF7">
      <w:pPr>
        <w:pStyle w:val="ListParagraph"/>
        <w:jc w:val="both"/>
        <w:rPr>
          <w:rFonts w:ascii="Arial" w:hAnsi="Arial" w:cs="Arial"/>
          <w:b/>
          <w:bCs/>
        </w:rPr>
      </w:pPr>
    </w:p>
    <w:p w14:paraId="6DA90A83" w14:textId="5D619745" w:rsidR="008A3861" w:rsidRPr="004D620F" w:rsidRDefault="008A3861" w:rsidP="003C04A4">
      <w:pPr>
        <w:pStyle w:val="ListParagraph"/>
        <w:numPr>
          <w:ilvl w:val="0"/>
          <w:numId w:val="26"/>
        </w:numPr>
        <w:jc w:val="both"/>
        <w:rPr>
          <w:rFonts w:ascii="Arial" w:hAnsi="Arial" w:cs="Arial"/>
          <w:b/>
          <w:bCs/>
        </w:rPr>
      </w:pPr>
      <w:proofErr w:type="spellStart"/>
      <w:r w:rsidRPr="004D620F">
        <w:rPr>
          <w:rFonts w:ascii="Arial" w:hAnsi="Arial" w:cs="Arial"/>
          <w:b/>
          <w:bCs/>
        </w:rPr>
        <w:t>Pharmacognostical</w:t>
      </w:r>
      <w:proofErr w:type="spellEnd"/>
      <w:r w:rsidRPr="004D620F">
        <w:rPr>
          <w:rFonts w:ascii="Arial" w:hAnsi="Arial" w:cs="Arial"/>
          <w:b/>
          <w:bCs/>
        </w:rPr>
        <w:t xml:space="preserve"> studies</w:t>
      </w:r>
      <w:r w:rsidR="00956E69" w:rsidRPr="004D620F">
        <w:rPr>
          <w:rFonts w:ascii="Arial" w:hAnsi="Arial" w:cs="Arial"/>
          <w:b/>
          <w:bCs/>
        </w:rPr>
        <w:t xml:space="preserve"> </w:t>
      </w:r>
      <w:r w:rsidR="0051527B" w:rsidRPr="004D620F">
        <w:rPr>
          <w:rFonts w:ascii="Arial" w:hAnsi="Arial" w:cs="Arial"/>
          <w:b/>
          <w:bCs/>
        </w:rPr>
        <w:t>(Anonymous, 2008)</w:t>
      </w:r>
    </w:p>
    <w:p w14:paraId="0187ED5A" w14:textId="77777777" w:rsidR="003C04A4" w:rsidRPr="004D620F" w:rsidRDefault="003C04A4" w:rsidP="003C04A4">
      <w:pPr>
        <w:pStyle w:val="ListParagraph"/>
        <w:jc w:val="both"/>
        <w:rPr>
          <w:rFonts w:ascii="Arial" w:hAnsi="Arial" w:cs="Arial"/>
          <w:sz w:val="20"/>
          <w:szCs w:val="20"/>
        </w:rPr>
      </w:pPr>
      <w:r w:rsidRPr="004D620F">
        <w:rPr>
          <w:rFonts w:ascii="Arial" w:hAnsi="Arial" w:cs="Arial"/>
          <w:sz w:val="20"/>
          <w:szCs w:val="20"/>
        </w:rPr>
        <w:t xml:space="preserve">Macroscopic evaluation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was conducted at the Pharmacognosy Laboratory, Department of </w:t>
      </w:r>
      <w:proofErr w:type="spellStart"/>
      <w:r w:rsidRPr="004D620F">
        <w:rPr>
          <w:rFonts w:ascii="Arial" w:hAnsi="Arial" w:cs="Arial"/>
          <w:sz w:val="20"/>
          <w:szCs w:val="20"/>
        </w:rPr>
        <w:t>Dravyaguna</w:t>
      </w:r>
      <w:proofErr w:type="spellEnd"/>
      <w:r w:rsidRPr="004D620F">
        <w:rPr>
          <w:rFonts w:ascii="Arial" w:hAnsi="Arial" w:cs="Arial"/>
          <w:sz w:val="20"/>
          <w:szCs w:val="20"/>
        </w:rPr>
        <w:t xml:space="preserve">, A&amp;U </w:t>
      </w:r>
      <w:proofErr w:type="spellStart"/>
      <w:r w:rsidRPr="004D620F">
        <w:rPr>
          <w:rFonts w:ascii="Arial" w:hAnsi="Arial" w:cs="Arial"/>
          <w:sz w:val="20"/>
          <w:szCs w:val="20"/>
        </w:rPr>
        <w:t>Tibbia</w:t>
      </w:r>
      <w:proofErr w:type="spellEnd"/>
      <w:r w:rsidRPr="004D620F">
        <w:rPr>
          <w:rFonts w:ascii="Arial" w:hAnsi="Arial" w:cs="Arial"/>
          <w:sz w:val="20"/>
          <w:szCs w:val="20"/>
        </w:rPr>
        <w:t xml:space="preserve"> College and Hospital. Organoleptic characteristics such as size, shape, colour, odour, taste, and texture were examined using sense organs, a magnifying lens, and measuring tools. Microscopic evaluation was also performed to identify key histological features through transverse section and powder microscopy.</w:t>
      </w:r>
    </w:p>
    <w:p w14:paraId="37D06A01" w14:textId="77777777" w:rsidR="003C04A4" w:rsidRPr="004D620F" w:rsidRDefault="003C04A4" w:rsidP="003C04A4">
      <w:pPr>
        <w:pStyle w:val="ListParagraph"/>
        <w:jc w:val="both"/>
        <w:rPr>
          <w:rFonts w:ascii="Arial" w:hAnsi="Arial" w:cs="Arial"/>
          <w:b/>
          <w:bCs/>
          <w:sz w:val="20"/>
          <w:szCs w:val="20"/>
        </w:rPr>
      </w:pPr>
    </w:p>
    <w:p w14:paraId="618F069D" w14:textId="533D62BE" w:rsidR="00E8510F" w:rsidRPr="004D620F" w:rsidRDefault="00E8510F" w:rsidP="003C04A4">
      <w:pPr>
        <w:pStyle w:val="ListParagraph"/>
        <w:numPr>
          <w:ilvl w:val="0"/>
          <w:numId w:val="26"/>
        </w:numPr>
        <w:jc w:val="both"/>
        <w:rPr>
          <w:rFonts w:ascii="Arial" w:hAnsi="Arial" w:cs="Arial"/>
          <w:b/>
          <w:bCs/>
        </w:rPr>
      </w:pPr>
      <w:r w:rsidRPr="004D620F">
        <w:rPr>
          <w:rFonts w:ascii="Arial" w:hAnsi="Arial" w:cs="Arial"/>
          <w:b/>
          <w:bCs/>
        </w:rPr>
        <w:t>Powder microscopy</w:t>
      </w:r>
    </w:p>
    <w:p w14:paraId="7DFD0808" w14:textId="67FE2A29" w:rsidR="0078062C" w:rsidRPr="004D620F" w:rsidRDefault="00A06973" w:rsidP="00F12330">
      <w:pPr>
        <w:pStyle w:val="ListParagraph"/>
        <w:jc w:val="both"/>
        <w:rPr>
          <w:rFonts w:ascii="Arial" w:hAnsi="Arial" w:cs="Arial"/>
        </w:rPr>
      </w:pPr>
      <w:r w:rsidRPr="004D620F">
        <w:rPr>
          <w:rFonts w:ascii="Arial" w:hAnsi="Arial" w:cs="Arial"/>
          <w:sz w:val="20"/>
          <w:szCs w:val="20"/>
        </w:rPr>
        <w:t xml:space="preserve">Microscopic evaluation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powder was carried out as per the Ayurvedic Pharmacopoeia of India. A fine powder (80 mesh) was soaked in a 30:70 ethanol-distilled water solution for two days with frequent shaking, then washed to obtain a clear pellet. Multiple Slides were prepared using layers from the pellet, covered with coverslips, and examined under an </w:t>
      </w:r>
      <w:proofErr w:type="spellStart"/>
      <w:r w:rsidRPr="004D620F">
        <w:rPr>
          <w:rFonts w:ascii="Arial" w:hAnsi="Arial" w:cs="Arial"/>
          <w:sz w:val="20"/>
          <w:szCs w:val="20"/>
        </w:rPr>
        <w:t>Axiocam</w:t>
      </w:r>
      <w:proofErr w:type="spellEnd"/>
      <w:r w:rsidRPr="004D620F">
        <w:rPr>
          <w:rFonts w:ascii="Arial" w:hAnsi="Arial" w:cs="Arial"/>
          <w:sz w:val="20"/>
          <w:szCs w:val="20"/>
        </w:rPr>
        <w:t xml:space="preserve"> ICc5 microscope at 5X, 10X, and 40X magnifications to study microscopic characteristics</w:t>
      </w:r>
      <w:r w:rsidR="00E914E6" w:rsidRPr="004D620F">
        <w:rPr>
          <w:rFonts w:ascii="Arial" w:hAnsi="Arial" w:cs="Arial"/>
        </w:rPr>
        <w:t>.</w:t>
      </w:r>
    </w:p>
    <w:p w14:paraId="1A215F66" w14:textId="77777777" w:rsidR="00F12330" w:rsidRPr="004D620F" w:rsidRDefault="00F12330" w:rsidP="00F12330">
      <w:pPr>
        <w:pStyle w:val="ListParagraph"/>
        <w:jc w:val="both"/>
        <w:rPr>
          <w:rFonts w:ascii="Arial" w:hAnsi="Arial" w:cs="Arial"/>
        </w:rPr>
      </w:pPr>
    </w:p>
    <w:p w14:paraId="392F7E37" w14:textId="616E9FC6" w:rsidR="00A468F9" w:rsidRPr="004D620F" w:rsidRDefault="00A468F9" w:rsidP="003C04A4">
      <w:pPr>
        <w:pStyle w:val="ListParagraph"/>
        <w:numPr>
          <w:ilvl w:val="0"/>
          <w:numId w:val="26"/>
        </w:numPr>
        <w:jc w:val="both"/>
        <w:rPr>
          <w:rFonts w:ascii="Arial" w:hAnsi="Arial" w:cs="Arial"/>
          <w:b/>
          <w:bCs/>
        </w:rPr>
      </w:pPr>
      <w:r w:rsidRPr="004D620F">
        <w:rPr>
          <w:rFonts w:ascii="Arial" w:hAnsi="Arial" w:cs="Arial"/>
          <w:b/>
          <w:bCs/>
        </w:rPr>
        <w:lastRenderedPageBreak/>
        <w:t>Physicochemical study</w:t>
      </w:r>
    </w:p>
    <w:p w14:paraId="77A0D0EF" w14:textId="77777777" w:rsidR="00FD6CF7" w:rsidRPr="004D620F" w:rsidRDefault="00FD6CF7" w:rsidP="00FD6CF7">
      <w:pPr>
        <w:pStyle w:val="ListParagraph"/>
        <w:jc w:val="both"/>
        <w:rPr>
          <w:rFonts w:ascii="Arial" w:hAnsi="Arial" w:cs="Arial"/>
          <w:b/>
          <w:bCs/>
        </w:rPr>
      </w:pPr>
    </w:p>
    <w:p w14:paraId="0A869D50" w14:textId="659FE7F9" w:rsidR="00A468F9" w:rsidRPr="004D620F" w:rsidRDefault="00E5680D" w:rsidP="003C04A4">
      <w:pPr>
        <w:pStyle w:val="ListParagraph"/>
        <w:jc w:val="both"/>
        <w:rPr>
          <w:rFonts w:ascii="Arial" w:hAnsi="Arial" w:cs="Arial"/>
          <w:sz w:val="20"/>
          <w:szCs w:val="20"/>
        </w:rPr>
      </w:pPr>
      <w:r w:rsidRPr="004D620F">
        <w:rPr>
          <w:rFonts w:ascii="Arial" w:hAnsi="Arial" w:cs="Arial"/>
          <w:sz w:val="20"/>
          <w:szCs w:val="20"/>
        </w:rPr>
        <w:t xml:space="preserve">Physicochemical evaluation of powder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Linn.) was performed as per guidelines mentioned in API</w:t>
      </w:r>
      <w:r w:rsidR="00956E69" w:rsidRPr="004D620F">
        <w:rPr>
          <w:rFonts w:ascii="Arial" w:hAnsi="Arial" w:cs="Arial"/>
          <w:sz w:val="20"/>
          <w:szCs w:val="20"/>
        </w:rPr>
        <w:t xml:space="preserve"> (Anonymous, 1999)</w:t>
      </w:r>
    </w:p>
    <w:p w14:paraId="564099AB" w14:textId="77777777" w:rsidR="003C04A4" w:rsidRPr="004D620F" w:rsidRDefault="003C04A4" w:rsidP="003C04A4">
      <w:pPr>
        <w:pStyle w:val="ListParagraph"/>
        <w:jc w:val="both"/>
        <w:rPr>
          <w:rFonts w:ascii="Arial" w:hAnsi="Arial" w:cs="Arial"/>
          <w:sz w:val="20"/>
          <w:szCs w:val="20"/>
        </w:rPr>
      </w:pPr>
    </w:p>
    <w:p w14:paraId="7F2BEAA1" w14:textId="7277C5F3" w:rsidR="00E5680D" w:rsidRPr="004D620F" w:rsidRDefault="00E5680D" w:rsidP="003C04A4">
      <w:pPr>
        <w:pStyle w:val="ListParagraph"/>
        <w:numPr>
          <w:ilvl w:val="0"/>
          <w:numId w:val="27"/>
        </w:numPr>
        <w:jc w:val="both"/>
        <w:rPr>
          <w:rFonts w:ascii="Arial" w:hAnsi="Arial" w:cs="Arial"/>
          <w:b/>
          <w:bCs/>
          <w:u w:val="single"/>
        </w:rPr>
      </w:pPr>
      <w:r w:rsidRPr="004D620F">
        <w:rPr>
          <w:rFonts w:ascii="Arial" w:hAnsi="Arial" w:cs="Arial"/>
          <w:b/>
          <w:bCs/>
          <w:u w:val="single"/>
        </w:rPr>
        <w:t>Determination of Foreign Matter</w:t>
      </w:r>
    </w:p>
    <w:p w14:paraId="4D6529DE" w14:textId="43AE9529" w:rsidR="00345339" w:rsidRPr="004D620F" w:rsidRDefault="00E5680D" w:rsidP="003C04A4">
      <w:pPr>
        <w:pStyle w:val="ListParagraph"/>
        <w:ind w:left="1080"/>
        <w:jc w:val="both"/>
        <w:rPr>
          <w:rFonts w:ascii="Arial" w:hAnsi="Arial" w:cs="Arial"/>
          <w:sz w:val="20"/>
          <w:szCs w:val="20"/>
        </w:rPr>
      </w:pPr>
      <w:r w:rsidRPr="004D620F">
        <w:rPr>
          <w:rFonts w:ascii="Arial" w:hAnsi="Arial" w:cs="Arial"/>
          <w:sz w:val="20"/>
          <w:szCs w:val="20"/>
        </w:rPr>
        <w:t xml:space="preserve">A 100 g of sample (unless otherwise specified) was taken and spread in a thin layer on a suitable platform. Examined in daylight with unawed eye or using 6x or 10x magnifying glass and separate the foreign matter. An appropriate sieve was used where necessary, and dust or mineral admixtures were separated using a 250 </w:t>
      </w:r>
      <w:proofErr w:type="spellStart"/>
      <w:r w:rsidRPr="004D620F">
        <w:rPr>
          <w:rFonts w:ascii="Arial" w:hAnsi="Arial" w:cs="Arial"/>
          <w:sz w:val="20"/>
          <w:szCs w:val="20"/>
        </w:rPr>
        <w:t>μm</w:t>
      </w:r>
      <w:proofErr w:type="spellEnd"/>
      <w:r w:rsidRPr="004D620F">
        <w:rPr>
          <w:rFonts w:ascii="Arial" w:hAnsi="Arial" w:cs="Arial"/>
          <w:sz w:val="20"/>
          <w:szCs w:val="20"/>
        </w:rPr>
        <w:t xml:space="preserve"> sieve.</w:t>
      </w:r>
    </w:p>
    <w:p w14:paraId="0EC05C9B" w14:textId="77777777" w:rsidR="00FD6CF7" w:rsidRPr="004D620F" w:rsidRDefault="00FD6CF7" w:rsidP="003C04A4">
      <w:pPr>
        <w:pStyle w:val="ListParagraph"/>
        <w:ind w:left="1080"/>
        <w:jc w:val="both"/>
        <w:rPr>
          <w:rFonts w:ascii="Arial" w:hAnsi="Arial" w:cs="Arial"/>
          <w:sz w:val="20"/>
          <w:szCs w:val="20"/>
        </w:rPr>
      </w:pPr>
    </w:p>
    <w:p w14:paraId="5CC4077D" w14:textId="5C67BBF3" w:rsidR="00F12330" w:rsidRPr="004D620F" w:rsidRDefault="00F12330" w:rsidP="00F12330">
      <w:pPr>
        <w:pStyle w:val="ListParagraph"/>
        <w:numPr>
          <w:ilvl w:val="0"/>
          <w:numId w:val="27"/>
        </w:numPr>
        <w:jc w:val="both"/>
        <w:rPr>
          <w:rFonts w:ascii="Arial" w:hAnsi="Arial" w:cs="Arial"/>
          <w:b/>
          <w:bCs/>
          <w:u w:val="single"/>
        </w:rPr>
      </w:pPr>
      <w:r w:rsidRPr="004D620F">
        <w:rPr>
          <w:rFonts w:ascii="Arial" w:hAnsi="Arial" w:cs="Arial"/>
          <w:b/>
          <w:bCs/>
          <w:u w:val="single"/>
        </w:rPr>
        <w:t>Determination of Total Ash</w:t>
      </w:r>
    </w:p>
    <w:p w14:paraId="67602917" w14:textId="77777777" w:rsidR="00F12330" w:rsidRPr="004D620F" w:rsidRDefault="00F12330" w:rsidP="00F12330">
      <w:pPr>
        <w:pStyle w:val="ListParagraph"/>
        <w:ind w:left="1080"/>
        <w:jc w:val="both"/>
        <w:rPr>
          <w:rFonts w:ascii="Arial" w:hAnsi="Arial" w:cs="Arial"/>
        </w:rPr>
      </w:pPr>
      <w:r w:rsidRPr="004D620F">
        <w:rPr>
          <w:rFonts w:ascii="Arial" w:hAnsi="Arial" w:cs="Arial"/>
          <w:sz w:val="20"/>
          <w:szCs w:val="20"/>
        </w:rPr>
        <w:t xml:space="preserve">About 3 g of powder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Linn.) was weighed in tarred silica crucible and incinerated at a temperature not exceeding 4500 C until free from carbon. It was then cooled under desiccator and weighed</w:t>
      </w:r>
      <w:r w:rsidRPr="004D620F">
        <w:rPr>
          <w:rFonts w:ascii="Arial" w:hAnsi="Arial" w:cs="Arial"/>
        </w:rPr>
        <w:t>.</w:t>
      </w:r>
    </w:p>
    <w:p w14:paraId="25CDA1C7" w14:textId="77777777" w:rsidR="00F12330" w:rsidRPr="004D620F" w:rsidRDefault="00F12330" w:rsidP="003C04A4">
      <w:pPr>
        <w:pStyle w:val="ListParagraph"/>
        <w:ind w:left="1080"/>
        <w:jc w:val="both"/>
        <w:rPr>
          <w:rFonts w:ascii="Arial" w:hAnsi="Arial" w:cs="Arial"/>
        </w:rPr>
      </w:pPr>
    </w:p>
    <w:p w14:paraId="2872EF24" w14:textId="706598EA" w:rsidR="00E5680D" w:rsidRPr="004D620F" w:rsidRDefault="00E5680D" w:rsidP="003C04A4">
      <w:pPr>
        <w:pStyle w:val="ListParagraph"/>
        <w:numPr>
          <w:ilvl w:val="0"/>
          <w:numId w:val="27"/>
        </w:numPr>
        <w:jc w:val="both"/>
        <w:rPr>
          <w:rFonts w:ascii="Arial" w:hAnsi="Arial" w:cs="Arial"/>
          <w:b/>
          <w:bCs/>
          <w:u w:val="single"/>
        </w:rPr>
      </w:pPr>
      <w:r w:rsidRPr="004D620F">
        <w:rPr>
          <w:rFonts w:ascii="Arial" w:hAnsi="Arial" w:cs="Arial"/>
          <w:b/>
          <w:bCs/>
          <w:u w:val="single"/>
        </w:rPr>
        <w:t>Determination of Moisture Content (Loss on Drying)</w:t>
      </w:r>
    </w:p>
    <w:p w14:paraId="67FB6DF0" w14:textId="1891CAB8" w:rsidR="00E5680D" w:rsidRPr="004D620F" w:rsidRDefault="00E5680D" w:rsidP="003C04A4">
      <w:pPr>
        <w:pStyle w:val="ListParagraph"/>
        <w:ind w:left="1080"/>
        <w:jc w:val="both"/>
        <w:rPr>
          <w:rFonts w:ascii="Arial" w:hAnsi="Arial" w:cs="Arial"/>
          <w:sz w:val="20"/>
          <w:szCs w:val="20"/>
        </w:rPr>
      </w:pPr>
      <w:r w:rsidRPr="004D620F">
        <w:rPr>
          <w:rFonts w:ascii="Arial" w:hAnsi="Arial" w:cs="Arial"/>
          <w:sz w:val="20"/>
          <w:szCs w:val="20"/>
        </w:rPr>
        <w:t xml:space="preserve">About 10 g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powder was taken in a tarred evaporating dish and dried at 105°C for 5 hours. It was then weighed at one-hour interval until difference between two successive weighing </w:t>
      </w:r>
      <w:r w:rsidR="0009774D" w:rsidRPr="004D620F">
        <w:rPr>
          <w:rFonts w:ascii="Arial" w:hAnsi="Arial" w:cs="Arial"/>
          <w:sz w:val="20"/>
          <w:szCs w:val="20"/>
        </w:rPr>
        <w:t xml:space="preserve">was </w:t>
      </w:r>
      <w:r w:rsidRPr="004D620F">
        <w:rPr>
          <w:rFonts w:ascii="Arial" w:hAnsi="Arial" w:cs="Arial"/>
          <w:sz w:val="20"/>
          <w:szCs w:val="20"/>
        </w:rPr>
        <w:t>not more than 0.25</w:t>
      </w:r>
      <w:r w:rsidR="0009774D" w:rsidRPr="004D620F">
        <w:rPr>
          <w:rFonts w:ascii="Arial" w:hAnsi="Arial" w:cs="Arial"/>
          <w:sz w:val="20"/>
          <w:szCs w:val="20"/>
        </w:rPr>
        <w:t>%</w:t>
      </w:r>
      <w:r w:rsidRPr="004D620F">
        <w:rPr>
          <w:rFonts w:ascii="Arial" w:hAnsi="Arial" w:cs="Arial"/>
          <w:sz w:val="20"/>
          <w:szCs w:val="20"/>
        </w:rPr>
        <w:t>. Constant weight was</w:t>
      </w:r>
      <w:r w:rsidR="0009774D" w:rsidRPr="004D620F">
        <w:rPr>
          <w:rFonts w:ascii="Arial" w:hAnsi="Arial" w:cs="Arial"/>
          <w:sz w:val="20"/>
          <w:szCs w:val="20"/>
        </w:rPr>
        <w:t xml:space="preserve"> confirmed</w:t>
      </w:r>
      <w:r w:rsidRPr="004D620F">
        <w:rPr>
          <w:rFonts w:ascii="Arial" w:hAnsi="Arial" w:cs="Arial"/>
          <w:sz w:val="20"/>
          <w:szCs w:val="20"/>
        </w:rPr>
        <w:t xml:space="preserve"> when two consecutive weighing after drying for 30 minutes and cooling for 30 minutes in a desiccator.</w:t>
      </w:r>
    </w:p>
    <w:p w14:paraId="0920C848" w14:textId="77777777" w:rsidR="00FD6CF7" w:rsidRPr="004D620F" w:rsidRDefault="00FD6CF7" w:rsidP="003C04A4">
      <w:pPr>
        <w:pStyle w:val="ListParagraph"/>
        <w:ind w:left="1080"/>
        <w:jc w:val="both"/>
        <w:rPr>
          <w:rFonts w:ascii="Arial" w:hAnsi="Arial" w:cs="Arial"/>
          <w:sz w:val="20"/>
          <w:szCs w:val="20"/>
        </w:rPr>
      </w:pPr>
    </w:p>
    <w:p w14:paraId="2872AFB4" w14:textId="0258DCBD" w:rsidR="0009774D" w:rsidRPr="004D620F" w:rsidRDefault="0009774D" w:rsidP="003C04A4">
      <w:pPr>
        <w:pStyle w:val="ListParagraph"/>
        <w:numPr>
          <w:ilvl w:val="0"/>
          <w:numId w:val="27"/>
        </w:numPr>
        <w:jc w:val="both"/>
        <w:rPr>
          <w:rFonts w:ascii="Arial" w:hAnsi="Arial" w:cs="Arial"/>
          <w:b/>
          <w:bCs/>
        </w:rPr>
      </w:pPr>
      <w:r w:rsidRPr="004D620F">
        <w:rPr>
          <w:rFonts w:ascii="Arial" w:hAnsi="Arial" w:cs="Arial"/>
          <w:b/>
          <w:bCs/>
        </w:rPr>
        <w:t>Determination of Extractive Values</w:t>
      </w:r>
    </w:p>
    <w:p w14:paraId="73240F6E" w14:textId="77777777" w:rsidR="00FD6CF7" w:rsidRPr="004D620F" w:rsidRDefault="00FD6CF7" w:rsidP="00FD6CF7">
      <w:pPr>
        <w:pStyle w:val="ListParagraph"/>
        <w:ind w:left="1080"/>
        <w:jc w:val="both"/>
        <w:rPr>
          <w:rFonts w:ascii="Arial" w:hAnsi="Arial" w:cs="Arial"/>
          <w:b/>
          <w:bCs/>
        </w:rPr>
      </w:pPr>
    </w:p>
    <w:p w14:paraId="3207C83E" w14:textId="77777777" w:rsidR="007948B6" w:rsidRPr="004D620F" w:rsidRDefault="0009774D" w:rsidP="003C04A4">
      <w:pPr>
        <w:pStyle w:val="ListParagraph"/>
        <w:numPr>
          <w:ilvl w:val="0"/>
          <w:numId w:val="28"/>
        </w:numPr>
        <w:jc w:val="both"/>
        <w:rPr>
          <w:rFonts w:ascii="Arial" w:hAnsi="Arial" w:cs="Arial"/>
          <w:b/>
          <w:bCs/>
          <w:u w:val="single"/>
        </w:rPr>
      </w:pPr>
      <w:r w:rsidRPr="004D620F">
        <w:rPr>
          <w:rFonts w:ascii="Arial" w:hAnsi="Arial" w:cs="Arial"/>
          <w:b/>
          <w:bCs/>
          <w:u w:val="single"/>
        </w:rPr>
        <w:t>Determination of Alcohol Soluble Extractive</w:t>
      </w:r>
    </w:p>
    <w:p w14:paraId="6A931345" w14:textId="0669C079" w:rsidR="0009774D" w:rsidRPr="004D620F" w:rsidRDefault="007948B6" w:rsidP="003C04A4">
      <w:pPr>
        <w:pStyle w:val="ListParagraph"/>
        <w:ind w:left="1800"/>
        <w:jc w:val="both"/>
        <w:rPr>
          <w:rFonts w:ascii="Arial" w:hAnsi="Arial" w:cs="Arial"/>
          <w:sz w:val="20"/>
          <w:szCs w:val="20"/>
        </w:rPr>
      </w:pPr>
      <w:r w:rsidRPr="004D620F">
        <w:rPr>
          <w:rFonts w:ascii="Arial" w:hAnsi="Arial" w:cs="Arial"/>
          <w:sz w:val="20"/>
          <w:szCs w:val="20"/>
        </w:rPr>
        <w:t xml:space="preserve">Appro. 5 g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Linn.) powder was macerated with 100 ml of alcohol in a closed flask for 24 hours, shaken frequently during the first 3 hours, and left to stand for the remaining 18 hours. The mixture was then filtered, and the filtrate evaporated to dryness in a tarred dish. It was dried at 105°C to constant weight and then weighed, with precautions taken to prevent solvent loss</w:t>
      </w:r>
      <w:r w:rsidR="00FD6CF7" w:rsidRPr="004D620F">
        <w:rPr>
          <w:rFonts w:ascii="Arial" w:hAnsi="Arial" w:cs="Arial"/>
          <w:sz w:val="20"/>
          <w:szCs w:val="20"/>
        </w:rPr>
        <w:t>.</w:t>
      </w:r>
    </w:p>
    <w:p w14:paraId="676875F5" w14:textId="77777777" w:rsidR="00FD6CF7" w:rsidRPr="004D620F" w:rsidRDefault="00FD6CF7" w:rsidP="003C04A4">
      <w:pPr>
        <w:pStyle w:val="ListParagraph"/>
        <w:ind w:left="1800"/>
        <w:jc w:val="both"/>
        <w:rPr>
          <w:rFonts w:ascii="Arial" w:hAnsi="Arial" w:cs="Arial"/>
          <w:sz w:val="20"/>
          <w:szCs w:val="20"/>
        </w:rPr>
      </w:pPr>
    </w:p>
    <w:p w14:paraId="79669236" w14:textId="5A12175A" w:rsidR="007948B6" w:rsidRPr="004D620F" w:rsidRDefault="007948B6" w:rsidP="003C04A4">
      <w:pPr>
        <w:pStyle w:val="ListParagraph"/>
        <w:numPr>
          <w:ilvl w:val="0"/>
          <w:numId w:val="28"/>
        </w:numPr>
        <w:jc w:val="both"/>
        <w:rPr>
          <w:rFonts w:ascii="Arial" w:hAnsi="Arial" w:cs="Arial"/>
          <w:b/>
          <w:bCs/>
          <w:u w:val="single"/>
        </w:rPr>
      </w:pPr>
      <w:r w:rsidRPr="004D620F">
        <w:rPr>
          <w:rFonts w:ascii="Arial" w:hAnsi="Arial" w:cs="Arial"/>
          <w:b/>
          <w:bCs/>
          <w:u w:val="single"/>
        </w:rPr>
        <w:t>Determination of Water-Soluble Extractive</w:t>
      </w:r>
    </w:p>
    <w:p w14:paraId="23F15BF6" w14:textId="0021E780" w:rsidR="007948B6" w:rsidRPr="004D620F" w:rsidRDefault="007948B6" w:rsidP="003C04A4">
      <w:pPr>
        <w:pStyle w:val="ListParagraph"/>
        <w:ind w:left="1800"/>
        <w:jc w:val="both"/>
        <w:rPr>
          <w:rFonts w:ascii="Arial" w:hAnsi="Arial" w:cs="Arial"/>
          <w:b/>
          <w:bCs/>
          <w:sz w:val="20"/>
          <w:szCs w:val="20"/>
        </w:rPr>
      </w:pPr>
      <w:r w:rsidRPr="004D620F">
        <w:rPr>
          <w:rFonts w:ascii="Arial" w:hAnsi="Arial" w:cs="Arial"/>
          <w:sz w:val="20"/>
          <w:szCs w:val="20"/>
        </w:rPr>
        <w:t xml:space="preserve">Approx. 5 g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Linn.) powder was macerated with 100 ml of water in a closed flask for 24 hours, shaken frequently during the first 3 hours, and left to stand for the remaining 18 hours. The mixture was then filtered, and the filtrate was evaporated to dryness in a tarred shallow dish. It was dried at 105°C to constant weight and weighed</w:t>
      </w:r>
      <w:r w:rsidRPr="004D620F">
        <w:rPr>
          <w:rFonts w:ascii="Arial" w:hAnsi="Arial" w:cs="Arial"/>
          <w:b/>
          <w:bCs/>
          <w:sz w:val="20"/>
          <w:szCs w:val="20"/>
        </w:rPr>
        <w:t>.</w:t>
      </w:r>
    </w:p>
    <w:p w14:paraId="743F6CBE" w14:textId="77777777" w:rsidR="003C04A4" w:rsidRPr="004D620F" w:rsidRDefault="003C04A4" w:rsidP="003C04A4">
      <w:pPr>
        <w:pStyle w:val="ListParagraph"/>
        <w:ind w:left="1080"/>
        <w:jc w:val="both"/>
        <w:rPr>
          <w:rFonts w:ascii="Arial" w:hAnsi="Arial" w:cs="Arial"/>
          <w:b/>
          <w:bCs/>
        </w:rPr>
      </w:pPr>
    </w:p>
    <w:p w14:paraId="221A3FA3" w14:textId="3837F497" w:rsidR="00A468F9" w:rsidRPr="004D620F" w:rsidRDefault="00A468F9" w:rsidP="003C04A4">
      <w:pPr>
        <w:pStyle w:val="ListParagraph"/>
        <w:numPr>
          <w:ilvl w:val="0"/>
          <w:numId w:val="26"/>
        </w:numPr>
        <w:jc w:val="both"/>
        <w:rPr>
          <w:rFonts w:ascii="Arial" w:hAnsi="Arial" w:cs="Arial"/>
          <w:b/>
          <w:bCs/>
          <w:lang w:val="en-US"/>
        </w:rPr>
      </w:pPr>
      <w:r w:rsidRPr="004D620F">
        <w:rPr>
          <w:rFonts w:ascii="Arial" w:hAnsi="Arial" w:cs="Arial"/>
          <w:b/>
          <w:bCs/>
          <w:lang w:val="en-US"/>
        </w:rPr>
        <w:t>Phytochemical study</w:t>
      </w:r>
      <w:r w:rsidR="0023743D" w:rsidRPr="004D620F">
        <w:rPr>
          <w:rFonts w:ascii="Arial" w:hAnsi="Arial" w:cs="Arial"/>
          <w:b/>
          <w:bCs/>
          <w:vertAlign w:val="superscript"/>
          <w:lang w:val="en-US"/>
        </w:rPr>
        <w:t>6</w:t>
      </w:r>
    </w:p>
    <w:p w14:paraId="779F26BA" w14:textId="403BBBE5" w:rsidR="00A06973" w:rsidRPr="004D620F" w:rsidRDefault="00A06973" w:rsidP="003C04A4">
      <w:pPr>
        <w:pStyle w:val="ListParagraph"/>
        <w:jc w:val="both"/>
        <w:rPr>
          <w:rFonts w:ascii="Arial" w:hAnsi="Arial" w:cs="Arial"/>
          <w:sz w:val="20"/>
          <w:szCs w:val="20"/>
        </w:rPr>
      </w:pPr>
      <w:r w:rsidRPr="004D620F">
        <w:rPr>
          <w:rFonts w:ascii="Arial" w:hAnsi="Arial" w:cs="Arial"/>
          <w:sz w:val="20"/>
          <w:szCs w:val="20"/>
        </w:rPr>
        <w:t xml:space="preserve">Phytochemical analysis of powder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was done at </w:t>
      </w:r>
      <w:proofErr w:type="spellStart"/>
      <w:r w:rsidRPr="004D620F">
        <w:rPr>
          <w:rFonts w:ascii="Arial" w:hAnsi="Arial" w:cs="Arial"/>
          <w:sz w:val="20"/>
          <w:szCs w:val="20"/>
        </w:rPr>
        <w:t>Dr.</w:t>
      </w:r>
      <w:proofErr w:type="spellEnd"/>
      <w:r w:rsidRPr="004D620F">
        <w:rPr>
          <w:rFonts w:ascii="Arial" w:hAnsi="Arial" w:cs="Arial"/>
          <w:sz w:val="20"/>
          <w:szCs w:val="20"/>
        </w:rPr>
        <w:t xml:space="preserve"> B.R. Ambedkar Centre for Biomedical Research, Delhi University. The following experiments were conducted on the leaf and stem extracts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Linn.), and their respective chemical</w:t>
      </w:r>
      <w:r w:rsidR="0009774D" w:rsidRPr="004D620F">
        <w:rPr>
          <w:rFonts w:ascii="Arial" w:hAnsi="Arial" w:cs="Arial"/>
          <w:sz w:val="20"/>
          <w:szCs w:val="20"/>
        </w:rPr>
        <w:t xml:space="preserve"> </w:t>
      </w:r>
      <w:r w:rsidRPr="004D620F">
        <w:rPr>
          <w:rFonts w:ascii="Arial" w:hAnsi="Arial" w:cs="Arial"/>
          <w:sz w:val="20"/>
          <w:szCs w:val="20"/>
        </w:rPr>
        <w:t>constituent</w:t>
      </w:r>
      <w:r w:rsidR="0009774D" w:rsidRPr="004D620F">
        <w:rPr>
          <w:rFonts w:ascii="Arial" w:hAnsi="Arial" w:cs="Arial"/>
          <w:sz w:val="20"/>
          <w:szCs w:val="20"/>
        </w:rPr>
        <w:t xml:space="preserve"> </w:t>
      </w:r>
      <w:r w:rsidRPr="004D620F">
        <w:rPr>
          <w:rFonts w:ascii="Arial" w:hAnsi="Arial" w:cs="Arial"/>
          <w:sz w:val="20"/>
          <w:szCs w:val="20"/>
        </w:rPr>
        <w:t>fractions were tested for the presence of different secondary metabolites such as total alkaloids, flavonoids, carbohydrates, glycosides, flavonoids, phenolic content, tannins, saponins, and steroids.</w:t>
      </w:r>
    </w:p>
    <w:p w14:paraId="3CE20819" w14:textId="77777777" w:rsidR="00F12330" w:rsidRPr="004D620F" w:rsidRDefault="00F12330" w:rsidP="003C04A4">
      <w:pPr>
        <w:pStyle w:val="ListParagraph"/>
        <w:jc w:val="both"/>
        <w:rPr>
          <w:rFonts w:ascii="Arial" w:hAnsi="Arial" w:cs="Arial"/>
          <w:sz w:val="20"/>
          <w:szCs w:val="20"/>
          <w:lang w:val="en-US"/>
        </w:rPr>
      </w:pPr>
    </w:p>
    <w:p w14:paraId="5ECDC161" w14:textId="4C4F79AC" w:rsidR="005A2361" w:rsidRPr="004D620F" w:rsidRDefault="005A2361" w:rsidP="00F12330">
      <w:pPr>
        <w:pStyle w:val="ListParagraph"/>
        <w:numPr>
          <w:ilvl w:val="0"/>
          <w:numId w:val="33"/>
        </w:numPr>
        <w:jc w:val="both"/>
        <w:rPr>
          <w:rFonts w:ascii="Arial" w:hAnsi="Arial" w:cs="Arial"/>
          <w:b/>
          <w:bCs/>
          <w:sz w:val="20"/>
          <w:szCs w:val="20"/>
        </w:rPr>
      </w:pPr>
      <w:r w:rsidRPr="004D620F">
        <w:rPr>
          <w:rFonts w:ascii="Arial" w:hAnsi="Arial" w:cs="Arial"/>
          <w:b/>
          <w:bCs/>
          <w:sz w:val="20"/>
          <w:szCs w:val="20"/>
          <w:u w:val="single"/>
        </w:rPr>
        <w:t>Test for alkaloids</w:t>
      </w:r>
      <w:r w:rsidRPr="004D620F">
        <w:rPr>
          <w:rFonts w:ascii="Arial" w:hAnsi="Arial" w:cs="Arial"/>
          <w:b/>
          <w:bCs/>
          <w:sz w:val="20"/>
          <w:szCs w:val="20"/>
        </w:rPr>
        <w:t xml:space="preserve">: </w:t>
      </w:r>
      <w:r w:rsidRPr="004D620F">
        <w:rPr>
          <w:rFonts w:ascii="Arial" w:hAnsi="Arial" w:cs="Arial"/>
          <w:sz w:val="20"/>
          <w:szCs w:val="20"/>
        </w:rPr>
        <w:t>Mayer’s Test: 2 ml of test Solution was taken in a test tube to which 2 ml of the Mayer’s reagent (Potassium Mercury Iodide solution) was added. A White or Pale-Yellow precipitate if formed indicated the presence of Alkaloids except with Alkaloids of the Purine groups and few others.</w:t>
      </w:r>
    </w:p>
    <w:p w14:paraId="02B09F35" w14:textId="77777777" w:rsidR="00FD6CF7" w:rsidRPr="004D620F" w:rsidRDefault="00FD6CF7" w:rsidP="00FD6CF7">
      <w:pPr>
        <w:pStyle w:val="ListParagraph"/>
        <w:jc w:val="both"/>
        <w:rPr>
          <w:rFonts w:ascii="Arial" w:hAnsi="Arial" w:cs="Arial"/>
          <w:b/>
          <w:bCs/>
          <w:sz w:val="20"/>
          <w:szCs w:val="20"/>
        </w:rPr>
      </w:pPr>
    </w:p>
    <w:p w14:paraId="3B7B60B5" w14:textId="577DCE94" w:rsidR="003D293B" w:rsidRPr="004D620F" w:rsidRDefault="003D293B" w:rsidP="00F12330">
      <w:pPr>
        <w:pStyle w:val="ListParagraph"/>
        <w:numPr>
          <w:ilvl w:val="0"/>
          <w:numId w:val="33"/>
        </w:numPr>
        <w:jc w:val="both"/>
        <w:rPr>
          <w:rFonts w:ascii="Arial" w:hAnsi="Arial" w:cs="Arial"/>
          <w:b/>
          <w:bCs/>
          <w:sz w:val="20"/>
          <w:szCs w:val="20"/>
        </w:rPr>
      </w:pPr>
      <w:r w:rsidRPr="004D620F">
        <w:rPr>
          <w:rFonts w:ascii="Arial" w:hAnsi="Arial" w:cs="Arial"/>
          <w:b/>
          <w:bCs/>
          <w:sz w:val="20"/>
          <w:szCs w:val="20"/>
          <w:u w:val="single"/>
        </w:rPr>
        <w:t>Test for Glycosides</w:t>
      </w:r>
      <w:r w:rsidRPr="004D620F">
        <w:rPr>
          <w:rFonts w:ascii="Arial" w:hAnsi="Arial" w:cs="Arial"/>
          <w:b/>
          <w:bCs/>
          <w:sz w:val="20"/>
          <w:szCs w:val="20"/>
        </w:rPr>
        <w:t>:</w:t>
      </w:r>
      <w:r w:rsidR="00F12330" w:rsidRPr="004D620F">
        <w:rPr>
          <w:rFonts w:ascii="Arial" w:hAnsi="Arial" w:cs="Arial"/>
          <w:b/>
          <w:bCs/>
          <w:sz w:val="20"/>
          <w:szCs w:val="20"/>
        </w:rPr>
        <w:t xml:space="preserve"> </w:t>
      </w:r>
      <w:r w:rsidRPr="004D620F">
        <w:rPr>
          <w:rFonts w:ascii="Arial" w:hAnsi="Arial" w:cs="Arial"/>
          <w:sz w:val="20"/>
          <w:szCs w:val="20"/>
        </w:rPr>
        <w:t>Killer-</w:t>
      </w:r>
      <w:proofErr w:type="spellStart"/>
      <w:r w:rsidRPr="004D620F">
        <w:rPr>
          <w:rFonts w:ascii="Arial" w:hAnsi="Arial" w:cs="Arial"/>
          <w:sz w:val="20"/>
          <w:szCs w:val="20"/>
        </w:rPr>
        <w:t>killian</w:t>
      </w:r>
      <w:proofErr w:type="spellEnd"/>
      <w:r w:rsidR="009A09D4" w:rsidRPr="004D620F">
        <w:rPr>
          <w:rFonts w:ascii="Arial" w:hAnsi="Arial" w:cs="Arial"/>
          <w:sz w:val="20"/>
          <w:szCs w:val="20"/>
        </w:rPr>
        <w:t xml:space="preserve"> </w:t>
      </w:r>
      <w:r w:rsidRPr="004D620F">
        <w:rPr>
          <w:rFonts w:ascii="Arial" w:hAnsi="Arial" w:cs="Arial"/>
          <w:sz w:val="20"/>
          <w:szCs w:val="20"/>
        </w:rPr>
        <w:t xml:space="preserve">’s test: The aqueous extract of powder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was dissolved in glacial acetic acid respectively and after cooling, 2 drops of 0.1 % ferric chlorides solution were added to them. These contents were transferred to test tubes </w:t>
      </w:r>
      <w:r w:rsidRPr="004D620F">
        <w:rPr>
          <w:rFonts w:ascii="Arial" w:hAnsi="Arial" w:cs="Arial"/>
          <w:sz w:val="20"/>
          <w:szCs w:val="20"/>
        </w:rPr>
        <w:lastRenderedPageBreak/>
        <w:t>containing 2 ml of conc.H2SO4. A reddish-brown colour ring at the junction of two layers indicated presence of Glycosides.</w:t>
      </w:r>
    </w:p>
    <w:p w14:paraId="34F1CC44" w14:textId="77777777" w:rsidR="00FD6CF7" w:rsidRPr="004D620F" w:rsidRDefault="00FD6CF7" w:rsidP="00FD6CF7">
      <w:pPr>
        <w:pStyle w:val="ListParagraph"/>
        <w:rPr>
          <w:rFonts w:ascii="Arial" w:hAnsi="Arial" w:cs="Arial"/>
          <w:b/>
          <w:bCs/>
          <w:sz w:val="20"/>
          <w:szCs w:val="20"/>
        </w:rPr>
      </w:pPr>
    </w:p>
    <w:p w14:paraId="251BC218" w14:textId="77777777" w:rsidR="00FD6CF7" w:rsidRPr="004D620F" w:rsidRDefault="00FD6CF7" w:rsidP="00FD6CF7">
      <w:pPr>
        <w:pStyle w:val="ListParagraph"/>
        <w:jc w:val="both"/>
        <w:rPr>
          <w:rFonts w:ascii="Arial" w:hAnsi="Arial" w:cs="Arial"/>
          <w:b/>
          <w:bCs/>
          <w:sz w:val="20"/>
          <w:szCs w:val="20"/>
          <w:u w:val="single"/>
        </w:rPr>
      </w:pPr>
    </w:p>
    <w:p w14:paraId="0C6387D6" w14:textId="26DB0923" w:rsidR="003D293B" w:rsidRPr="004D620F" w:rsidRDefault="003D293B" w:rsidP="00F12330">
      <w:pPr>
        <w:pStyle w:val="ListParagraph"/>
        <w:numPr>
          <w:ilvl w:val="0"/>
          <w:numId w:val="33"/>
        </w:numPr>
        <w:jc w:val="both"/>
        <w:rPr>
          <w:rFonts w:ascii="Arial" w:hAnsi="Arial" w:cs="Arial"/>
          <w:b/>
          <w:bCs/>
          <w:sz w:val="20"/>
          <w:szCs w:val="20"/>
        </w:rPr>
      </w:pPr>
      <w:r w:rsidRPr="004D620F">
        <w:rPr>
          <w:rFonts w:ascii="Arial" w:hAnsi="Arial" w:cs="Arial"/>
          <w:b/>
          <w:bCs/>
          <w:sz w:val="20"/>
          <w:szCs w:val="20"/>
          <w:u w:val="single"/>
        </w:rPr>
        <w:t>Test for Flavonoids</w:t>
      </w:r>
      <w:r w:rsidRPr="004D620F">
        <w:rPr>
          <w:rFonts w:ascii="Arial" w:hAnsi="Arial" w:cs="Arial"/>
          <w:b/>
          <w:bCs/>
          <w:sz w:val="20"/>
          <w:szCs w:val="20"/>
        </w:rPr>
        <w:t>:</w:t>
      </w:r>
      <w:r w:rsidR="00F12330" w:rsidRPr="004D620F">
        <w:rPr>
          <w:rFonts w:ascii="Arial" w:hAnsi="Arial" w:cs="Arial"/>
          <w:b/>
          <w:bCs/>
          <w:sz w:val="20"/>
          <w:szCs w:val="20"/>
        </w:rPr>
        <w:t xml:space="preserve"> </w:t>
      </w:r>
      <w:r w:rsidRPr="004D620F">
        <w:rPr>
          <w:rFonts w:ascii="Arial" w:hAnsi="Arial" w:cs="Arial"/>
          <w:sz w:val="20"/>
          <w:szCs w:val="20"/>
        </w:rPr>
        <w:t xml:space="preserve">Ferric Chloride Test: In a test tube containing about 1 ml of alcoholic extract of powder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Linn.), a few drops of neutral FeCl2 solution (0.1 %) were added respectively. Formation of blackish red colour indicated the presence of flavonoids.</w:t>
      </w:r>
    </w:p>
    <w:p w14:paraId="11519A40" w14:textId="77777777" w:rsidR="00FD6CF7" w:rsidRPr="004D620F" w:rsidRDefault="00FD6CF7" w:rsidP="00FD6CF7">
      <w:pPr>
        <w:pStyle w:val="ListParagraph"/>
        <w:jc w:val="both"/>
        <w:rPr>
          <w:rFonts w:ascii="Arial" w:hAnsi="Arial" w:cs="Arial"/>
          <w:b/>
          <w:bCs/>
          <w:sz w:val="20"/>
          <w:szCs w:val="20"/>
        </w:rPr>
      </w:pPr>
    </w:p>
    <w:p w14:paraId="05D6C3D0" w14:textId="3DBD0FA6" w:rsidR="003D293B" w:rsidRPr="004D620F" w:rsidRDefault="003D293B" w:rsidP="00F12330">
      <w:pPr>
        <w:pStyle w:val="ListParagraph"/>
        <w:numPr>
          <w:ilvl w:val="0"/>
          <w:numId w:val="33"/>
        </w:numPr>
        <w:jc w:val="both"/>
        <w:rPr>
          <w:rFonts w:ascii="Arial" w:hAnsi="Arial" w:cs="Arial"/>
          <w:b/>
          <w:bCs/>
          <w:sz w:val="20"/>
          <w:szCs w:val="20"/>
        </w:rPr>
      </w:pPr>
      <w:r w:rsidRPr="004D620F">
        <w:rPr>
          <w:rFonts w:ascii="Arial" w:hAnsi="Arial" w:cs="Arial"/>
          <w:b/>
          <w:bCs/>
          <w:sz w:val="20"/>
          <w:szCs w:val="20"/>
          <w:u w:val="single"/>
        </w:rPr>
        <w:t>Test for Tannins</w:t>
      </w:r>
      <w:r w:rsidRPr="004D620F">
        <w:rPr>
          <w:rFonts w:ascii="Arial" w:hAnsi="Arial" w:cs="Arial"/>
          <w:b/>
          <w:bCs/>
          <w:sz w:val="20"/>
          <w:szCs w:val="20"/>
        </w:rPr>
        <w:t xml:space="preserve">: </w:t>
      </w:r>
      <w:r w:rsidRPr="004D620F">
        <w:rPr>
          <w:rFonts w:ascii="Arial" w:hAnsi="Arial" w:cs="Arial"/>
          <w:sz w:val="20"/>
          <w:szCs w:val="20"/>
        </w:rPr>
        <w:t>Ferric Chloride Test: The extract (50 mg) of sample was dissolved in 5 ml of distilled water. To these few drops of neutral 0.1% FeCl</w:t>
      </w:r>
      <w:r w:rsidR="00A510C4" w:rsidRPr="004D620F">
        <w:rPr>
          <w:rFonts w:ascii="Arial" w:hAnsi="Arial" w:cs="Arial"/>
          <w:sz w:val="20"/>
          <w:szCs w:val="20"/>
          <w:vertAlign w:val="subscript"/>
        </w:rPr>
        <w:t>2</w:t>
      </w:r>
      <w:r w:rsidRPr="004D620F">
        <w:rPr>
          <w:rFonts w:ascii="Arial" w:hAnsi="Arial" w:cs="Arial"/>
          <w:sz w:val="20"/>
          <w:szCs w:val="20"/>
        </w:rPr>
        <w:t xml:space="preserve"> solution were added respectively. A dark green or black colour precipitate indicated the presence of tannins. </w:t>
      </w:r>
    </w:p>
    <w:p w14:paraId="6CD24CD8" w14:textId="77777777" w:rsidR="00FD6CF7" w:rsidRPr="004D620F" w:rsidRDefault="00FD6CF7" w:rsidP="00FD6CF7">
      <w:pPr>
        <w:pStyle w:val="ListParagraph"/>
        <w:rPr>
          <w:rFonts w:ascii="Arial" w:hAnsi="Arial" w:cs="Arial"/>
          <w:b/>
          <w:bCs/>
          <w:sz w:val="20"/>
          <w:szCs w:val="20"/>
        </w:rPr>
      </w:pPr>
    </w:p>
    <w:p w14:paraId="0217F9AF" w14:textId="77777777" w:rsidR="00FD6CF7" w:rsidRPr="004D620F" w:rsidRDefault="00FD6CF7" w:rsidP="00FD6CF7">
      <w:pPr>
        <w:pStyle w:val="ListParagraph"/>
        <w:jc w:val="both"/>
        <w:rPr>
          <w:rFonts w:ascii="Arial" w:hAnsi="Arial" w:cs="Arial"/>
          <w:b/>
          <w:bCs/>
          <w:sz w:val="20"/>
          <w:szCs w:val="20"/>
        </w:rPr>
      </w:pPr>
    </w:p>
    <w:p w14:paraId="19F38B3C" w14:textId="6C28E8E7" w:rsidR="003D293B" w:rsidRPr="004D620F" w:rsidRDefault="003D293B" w:rsidP="00F12330">
      <w:pPr>
        <w:pStyle w:val="ListParagraph"/>
        <w:numPr>
          <w:ilvl w:val="0"/>
          <w:numId w:val="33"/>
        </w:numPr>
        <w:jc w:val="both"/>
        <w:rPr>
          <w:rFonts w:ascii="Arial" w:hAnsi="Arial" w:cs="Arial"/>
          <w:b/>
          <w:bCs/>
          <w:sz w:val="20"/>
          <w:szCs w:val="20"/>
        </w:rPr>
      </w:pPr>
      <w:r w:rsidRPr="004D620F">
        <w:rPr>
          <w:rFonts w:ascii="Arial" w:hAnsi="Arial" w:cs="Arial"/>
          <w:b/>
          <w:bCs/>
          <w:sz w:val="20"/>
          <w:szCs w:val="20"/>
          <w:u w:val="single"/>
        </w:rPr>
        <w:t>Test for Saponins</w:t>
      </w:r>
      <w:r w:rsidRPr="004D620F">
        <w:rPr>
          <w:rFonts w:ascii="Arial" w:hAnsi="Arial" w:cs="Arial"/>
          <w:b/>
          <w:bCs/>
          <w:sz w:val="20"/>
          <w:szCs w:val="20"/>
        </w:rPr>
        <w:t xml:space="preserve">: </w:t>
      </w:r>
      <w:r w:rsidR="00F12330" w:rsidRPr="004D620F">
        <w:rPr>
          <w:rFonts w:ascii="Arial" w:hAnsi="Arial" w:cs="Arial"/>
          <w:b/>
          <w:bCs/>
          <w:sz w:val="20"/>
          <w:szCs w:val="20"/>
        </w:rPr>
        <w:t xml:space="preserve"> </w:t>
      </w:r>
      <w:r w:rsidRPr="004D620F">
        <w:rPr>
          <w:rFonts w:ascii="Arial" w:hAnsi="Arial" w:cs="Arial"/>
          <w:sz w:val="20"/>
          <w:szCs w:val="20"/>
        </w:rPr>
        <w:t xml:space="preserve">A drop of sodium bicarbonate was added in the test tube containing 50 ml extract of powder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The mixture was vigorously shaken and kept for two minutes. Absence of honeycomb like froth indicated the absence of saponins. Presence of honeycomb like froth indicated the presence of saponins. </w:t>
      </w:r>
    </w:p>
    <w:p w14:paraId="327FDB37" w14:textId="77777777" w:rsidR="00FD6CF7" w:rsidRPr="004D620F" w:rsidRDefault="00FD6CF7" w:rsidP="00FD6CF7">
      <w:pPr>
        <w:pStyle w:val="ListParagraph"/>
        <w:jc w:val="both"/>
        <w:rPr>
          <w:rFonts w:ascii="Arial" w:hAnsi="Arial" w:cs="Arial"/>
          <w:b/>
          <w:bCs/>
          <w:sz w:val="20"/>
          <w:szCs w:val="20"/>
        </w:rPr>
      </w:pPr>
    </w:p>
    <w:p w14:paraId="557B2218" w14:textId="18498691" w:rsidR="00FD6CF7" w:rsidRPr="004D620F" w:rsidRDefault="003D293B" w:rsidP="00443E26">
      <w:pPr>
        <w:pStyle w:val="ListParagraph"/>
        <w:numPr>
          <w:ilvl w:val="0"/>
          <w:numId w:val="33"/>
        </w:numPr>
        <w:jc w:val="both"/>
        <w:rPr>
          <w:rFonts w:ascii="Arial" w:hAnsi="Arial" w:cs="Arial"/>
          <w:b/>
          <w:bCs/>
        </w:rPr>
      </w:pPr>
      <w:r w:rsidRPr="004D620F">
        <w:rPr>
          <w:rFonts w:ascii="Arial" w:hAnsi="Arial" w:cs="Arial"/>
          <w:b/>
          <w:bCs/>
        </w:rPr>
        <w:t xml:space="preserve">Test for Carbohydrates: </w:t>
      </w:r>
    </w:p>
    <w:p w14:paraId="123D51E3" w14:textId="77777777" w:rsidR="00FD6CF7" w:rsidRPr="004D620F" w:rsidRDefault="00FD6CF7" w:rsidP="00FD6CF7">
      <w:pPr>
        <w:pStyle w:val="ListParagraph"/>
        <w:jc w:val="both"/>
        <w:rPr>
          <w:rFonts w:ascii="Arial" w:hAnsi="Arial" w:cs="Arial"/>
          <w:b/>
          <w:bCs/>
        </w:rPr>
      </w:pPr>
    </w:p>
    <w:p w14:paraId="58368007" w14:textId="65B65FAB" w:rsidR="003D293B" w:rsidRPr="004D620F" w:rsidRDefault="003D293B" w:rsidP="00F12330">
      <w:pPr>
        <w:pStyle w:val="ListParagraph"/>
        <w:numPr>
          <w:ilvl w:val="0"/>
          <w:numId w:val="34"/>
        </w:numPr>
        <w:jc w:val="both"/>
        <w:rPr>
          <w:rFonts w:ascii="Arial" w:hAnsi="Arial" w:cs="Arial"/>
          <w:sz w:val="20"/>
          <w:szCs w:val="20"/>
        </w:rPr>
      </w:pPr>
      <w:r w:rsidRPr="004D620F">
        <w:rPr>
          <w:rFonts w:ascii="Arial" w:hAnsi="Arial" w:cs="Arial"/>
          <w:b/>
          <w:bCs/>
          <w:sz w:val="20"/>
          <w:szCs w:val="20"/>
          <w:u w:val="single"/>
        </w:rPr>
        <w:t>Molisch’s Test:</w:t>
      </w:r>
      <w:r w:rsidRPr="004D620F">
        <w:rPr>
          <w:rFonts w:ascii="Arial" w:hAnsi="Arial" w:cs="Arial"/>
          <w:sz w:val="20"/>
          <w:szCs w:val="20"/>
        </w:rPr>
        <w:t xml:space="preserve"> 2 ml of test solution was added in a test tube, 2 ml of Molisch's reagent was added and thoroughly shaken, and then about 1 ml. of concentrated H</w:t>
      </w:r>
      <w:r w:rsidR="00A510C4" w:rsidRPr="004D620F">
        <w:rPr>
          <w:rFonts w:ascii="Arial" w:hAnsi="Arial" w:cs="Arial"/>
          <w:sz w:val="20"/>
          <w:szCs w:val="20"/>
          <w:vertAlign w:val="subscript"/>
        </w:rPr>
        <w:t>2</w:t>
      </w:r>
      <w:r w:rsidR="00A510C4" w:rsidRPr="004D620F">
        <w:rPr>
          <w:rFonts w:ascii="Arial" w:hAnsi="Arial" w:cs="Arial"/>
          <w:sz w:val="20"/>
          <w:szCs w:val="20"/>
        </w:rPr>
        <w:t>SO</w:t>
      </w:r>
      <w:r w:rsidR="00A510C4" w:rsidRPr="004D620F">
        <w:rPr>
          <w:rFonts w:ascii="Arial" w:hAnsi="Arial" w:cs="Arial"/>
          <w:sz w:val="20"/>
          <w:szCs w:val="20"/>
          <w:vertAlign w:val="subscript"/>
        </w:rPr>
        <w:t>4</w:t>
      </w:r>
      <w:r w:rsidRPr="004D620F">
        <w:rPr>
          <w:rFonts w:ascii="Arial" w:hAnsi="Arial" w:cs="Arial"/>
          <w:sz w:val="20"/>
          <w:szCs w:val="20"/>
        </w:rPr>
        <w:t xml:space="preserve"> was poured from the test tube's side and allowed to stand for one minute. If a purple colour ring formed at the junction of the two layers, it indicated that the presence of carbohydrate.</w:t>
      </w:r>
    </w:p>
    <w:p w14:paraId="5300B09C" w14:textId="1BE78E8B" w:rsidR="003D293B" w:rsidRPr="004D620F" w:rsidRDefault="003D293B" w:rsidP="00F12330">
      <w:pPr>
        <w:pStyle w:val="ListParagraph"/>
        <w:numPr>
          <w:ilvl w:val="0"/>
          <w:numId w:val="34"/>
        </w:numPr>
        <w:jc w:val="both"/>
        <w:rPr>
          <w:rFonts w:ascii="Arial" w:hAnsi="Arial" w:cs="Arial"/>
          <w:sz w:val="20"/>
          <w:szCs w:val="20"/>
        </w:rPr>
      </w:pPr>
      <w:r w:rsidRPr="004D620F">
        <w:rPr>
          <w:rFonts w:ascii="Arial" w:hAnsi="Arial" w:cs="Arial"/>
          <w:b/>
          <w:bCs/>
          <w:sz w:val="20"/>
          <w:szCs w:val="20"/>
          <w:u w:val="single"/>
        </w:rPr>
        <w:t>Fehling solution test</w:t>
      </w:r>
      <w:r w:rsidRPr="004D620F">
        <w:rPr>
          <w:rFonts w:ascii="Arial" w:hAnsi="Arial" w:cs="Arial"/>
          <w:b/>
          <w:bCs/>
          <w:sz w:val="20"/>
          <w:szCs w:val="20"/>
        </w:rPr>
        <w:t>:</w:t>
      </w:r>
      <w:r w:rsidRPr="004D620F">
        <w:rPr>
          <w:rFonts w:ascii="Arial" w:hAnsi="Arial" w:cs="Arial"/>
          <w:sz w:val="20"/>
          <w:szCs w:val="20"/>
        </w:rPr>
        <w:t xml:space="preserve"> It consists of two solutions that are combined in situ and is commonly used for reducing sugars. Fehling solution A contains 0.5 percent copper sulphate while Fehling solution B contains Sodium Potassium Tartrate. Equal volumes of Fehling A and B solutions (1 ml each) were combined and 2 ml of aqueous solution of drug was added before boiling for 5-10 minutes on a water bath.</w:t>
      </w:r>
    </w:p>
    <w:p w14:paraId="542C7FF8" w14:textId="77777777" w:rsidR="00FD6CF7" w:rsidRPr="004D620F" w:rsidRDefault="00FD6CF7" w:rsidP="00FD6CF7">
      <w:pPr>
        <w:pStyle w:val="ListParagraph"/>
        <w:ind w:left="1440"/>
        <w:jc w:val="both"/>
        <w:rPr>
          <w:rFonts w:ascii="Arial" w:hAnsi="Arial" w:cs="Arial"/>
          <w:sz w:val="20"/>
          <w:szCs w:val="20"/>
        </w:rPr>
      </w:pPr>
    </w:p>
    <w:p w14:paraId="1E2C6635" w14:textId="35CBB830" w:rsidR="00FD6CF7" w:rsidRPr="004D620F" w:rsidRDefault="003D293B" w:rsidP="00FD6CF7">
      <w:pPr>
        <w:pStyle w:val="ListParagraph"/>
        <w:numPr>
          <w:ilvl w:val="0"/>
          <w:numId w:val="33"/>
        </w:numPr>
        <w:jc w:val="both"/>
        <w:rPr>
          <w:rFonts w:ascii="Arial" w:hAnsi="Arial" w:cs="Arial"/>
          <w:b/>
          <w:bCs/>
        </w:rPr>
      </w:pPr>
      <w:r w:rsidRPr="004D620F">
        <w:rPr>
          <w:rFonts w:ascii="Arial" w:hAnsi="Arial" w:cs="Arial"/>
          <w:b/>
          <w:bCs/>
        </w:rPr>
        <w:t xml:space="preserve">Test for Amino acids (Million’s test): </w:t>
      </w:r>
    </w:p>
    <w:p w14:paraId="40BB6475" w14:textId="77777777" w:rsidR="003D293B" w:rsidRPr="004D620F" w:rsidRDefault="003D293B" w:rsidP="00F12330">
      <w:pPr>
        <w:pStyle w:val="ListParagraph"/>
        <w:jc w:val="both"/>
        <w:rPr>
          <w:rFonts w:ascii="Arial" w:hAnsi="Arial" w:cs="Arial"/>
        </w:rPr>
      </w:pPr>
      <w:r w:rsidRPr="004D620F">
        <w:rPr>
          <w:rFonts w:ascii="Arial" w:hAnsi="Arial" w:cs="Arial"/>
          <w:sz w:val="20"/>
          <w:szCs w:val="20"/>
        </w:rPr>
        <w:t>Ninhydrin test: The Ninhydrin test is used to detect alpha-amino acids and proteins with free amino groups in them. The creation of a complex between two ninhydrin molecules and the nitrogen of a free amino acid imparts a characteristic deep blue or pale-yellow colour to protein solution when heated with ninhydrin molecules</w:t>
      </w:r>
      <w:r w:rsidRPr="004D620F">
        <w:rPr>
          <w:rFonts w:ascii="Arial" w:hAnsi="Arial" w:cs="Arial"/>
        </w:rPr>
        <w:t xml:space="preserve">. </w:t>
      </w:r>
    </w:p>
    <w:p w14:paraId="191E2893" w14:textId="77777777" w:rsidR="00FD6CF7" w:rsidRPr="004D620F" w:rsidRDefault="00FD6CF7" w:rsidP="00F12330">
      <w:pPr>
        <w:pStyle w:val="ListParagraph"/>
        <w:jc w:val="both"/>
        <w:rPr>
          <w:rFonts w:ascii="Arial" w:hAnsi="Arial" w:cs="Arial"/>
        </w:rPr>
      </w:pPr>
    </w:p>
    <w:p w14:paraId="0622FD32" w14:textId="7E0197AD" w:rsidR="003D293B" w:rsidRPr="004D620F" w:rsidRDefault="003D293B" w:rsidP="00F12330">
      <w:pPr>
        <w:pStyle w:val="ListParagraph"/>
        <w:numPr>
          <w:ilvl w:val="0"/>
          <w:numId w:val="33"/>
        </w:numPr>
        <w:jc w:val="both"/>
        <w:rPr>
          <w:rFonts w:ascii="Arial" w:hAnsi="Arial" w:cs="Arial"/>
          <w:b/>
          <w:bCs/>
        </w:rPr>
      </w:pPr>
      <w:r w:rsidRPr="004D620F">
        <w:rPr>
          <w:rFonts w:ascii="Arial" w:hAnsi="Arial" w:cs="Arial"/>
          <w:b/>
          <w:bCs/>
        </w:rPr>
        <w:t xml:space="preserve">Test for Phenolic content: </w:t>
      </w:r>
    </w:p>
    <w:p w14:paraId="630F923A" w14:textId="233EBFE6" w:rsidR="005C0277" w:rsidRPr="004D620F" w:rsidRDefault="003D293B" w:rsidP="001C4040">
      <w:pPr>
        <w:pStyle w:val="ListParagraph"/>
        <w:jc w:val="both"/>
        <w:rPr>
          <w:rFonts w:ascii="Arial" w:hAnsi="Arial" w:cs="Arial"/>
          <w:sz w:val="20"/>
          <w:szCs w:val="20"/>
        </w:rPr>
      </w:pPr>
      <w:r w:rsidRPr="004D620F">
        <w:rPr>
          <w:rFonts w:ascii="Arial" w:hAnsi="Arial" w:cs="Arial"/>
          <w:sz w:val="20"/>
          <w:szCs w:val="20"/>
        </w:rPr>
        <w:t xml:space="preserve">The extract was taken in water and warmed; to this 2 ml of ferric chloride solution was added and observed for the formation of green and blue colour.  </w:t>
      </w:r>
    </w:p>
    <w:p w14:paraId="7626FAAB" w14:textId="77777777" w:rsidR="00FD6CF7" w:rsidRPr="004D620F" w:rsidRDefault="00FD6CF7" w:rsidP="001C4040">
      <w:pPr>
        <w:pStyle w:val="ListParagraph"/>
        <w:jc w:val="both"/>
        <w:rPr>
          <w:rFonts w:ascii="Arial" w:hAnsi="Arial" w:cs="Arial"/>
          <w:sz w:val="20"/>
          <w:szCs w:val="20"/>
        </w:rPr>
      </w:pPr>
    </w:p>
    <w:p w14:paraId="08F5F436" w14:textId="44E7979D" w:rsidR="0078062C" w:rsidRPr="004D620F" w:rsidRDefault="00F12330" w:rsidP="00F12330">
      <w:pPr>
        <w:jc w:val="both"/>
        <w:rPr>
          <w:rFonts w:ascii="Arial" w:hAnsi="Arial" w:cs="Arial"/>
          <w:b/>
          <w:bCs/>
        </w:rPr>
      </w:pPr>
      <w:r w:rsidRPr="004D620F">
        <w:rPr>
          <w:rFonts w:ascii="Arial" w:hAnsi="Arial" w:cs="Arial"/>
          <w:b/>
          <w:bCs/>
        </w:rPr>
        <w:t>RESULT</w:t>
      </w:r>
      <w:r w:rsidR="006C2A3B">
        <w:rPr>
          <w:rFonts w:ascii="Arial" w:hAnsi="Arial" w:cs="Arial"/>
          <w:b/>
          <w:bCs/>
        </w:rPr>
        <w:t>S</w:t>
      </w:r>
      <w:bookmarkStart w:id="0" w:name="_GoBack"/>
      <w:bookmarkEnd w:id="0"/>
      <w:r w:rsidRPr="004D620F">
        <w:rPr>
          <w:rFonts w:ascii="Arial" w:hAnsi="Arial" w:cs="Arial"/>
          <w:b/>
          <w:bCs/>
        </w:rPr>
        <w:t xml:space="preserve"> </w:t>
      </w:r>
    </w:p>
    <w:p w14:paraId="7E6889DE" w14:textId="75D52C86" w:rsidR="00591973" w:rsidRPr="004D620F" w:rsidRDefault="009D6AC2" w:rsidP="00E44DC2">
      <w:pPr>
        <w:pStyle w:val="ListParagraph"/>
        <w:numPr>
          <w:ilvl w:val="0"/>
          <w:numId w:val="43"/>
        </w:numPr>
        <w:jc w:val="both"/>
        <w:rPr>
          <w:rFonts w:ascii="Arial" w:hAnsi="Arial" w:cs="Arial"/>
          <w:b/>
          <w:bCs/>
        </w:rPr>
      </w:pPr>
      <w:proofErr w:type="spellStart"/>
      <w:r w:rsidRPr="004D620F">
        <w:rPr>
          <w:rFonts w:ascii="Arial" w:hAnsi="Arial" w:cs="Arial"/>
          <w:b/>
          <w:bCs/>
        </w:rPr>
        <w:t>Pharmacognostical</w:t>
      </w:r>
      <w:proofErr w:type="spellEnd"/>
      <w:r w:rsidRPr="004D620F">
        <w:rPr>
          <w:rFonts w:ascii="Arial" w:hAnsi="Arial" w:cs="Arial"/>
          <w:b/>
          <w:bCs/>
        </w:rPr>
        <w:t xml:space="preserve"> study</w:t>
      </w:r>
      <w:r w:rsidR="0023743D" w:rsidRPr="004D620F">
        <w:rPr>
          <w:rFonts w:ascii="Arial" w:hAnsi="Arial" w:cs="Arial"/>
          <w:b/>
          <w:bCs/>
        </w:rPr>
        <w:t xml:space="preserve"> of </w:t>
      </w:r>
      <w:proofErr w:type="spellStart"/>
      <w:r w:rsidR="0023743D" w:rsidRPr="004D620F">
        <w:rPr>
          <w:rFonts w:ascii="Arial" w:hAnsi="Arial" w:cs="Arial"/>
          <w:b/>
          <w:bCs/>
          <w:i/>
          <w:iCs/>
        </w:rPr>
        <w:t>Upodika</w:t>
      </w:r>
      <w:proofErr w:type="spellEnd"/>
      <w:r w:rsidR="0023743D" w:rsidRPr="004D620F">
        <w:rPr>
          <w:rFonts w:ascii="Arial" w:hAnsi="Arial" w:cs="Arial"/>
          <w:b/>
          <w:bCs/>
          <w:i/>
          <w:iCs/>
        </w:rPr>
        <w:t xml:space="preserve"> (</w:t>
      </w:r>
      <w:proofErr w:type="spellStart"/>
      <w:r w:rsidR="0023743D" w:rsidRPr="004D620F">
        <w:rPr>
          <w:rFonts w:ascii="Arial" w:hAnsi="Arial" w:cs="Arial"/>
          <w:b/>
          <w:bCs/>
          <w:i/>
          <w:iCs/>
        </w:rPr>
        <w:t>Basella</w:t>
      </w:r>
      <w:proofErr w:type="spellEnd"/>
      <w:r w:rsidR="0023743D" w:rsidRPr="004D620F">
        <w:rPr>
          <w:rFonts w:ascii="Arial" w:hAnsi="Arial" w:cs="Arial"/>
          <w:b/>
          <w:bCs/>
          <w:i/>
          <w:iCs/>
        </w:rPr>
        <w:t xml:space="preserve"> rubra </w:t>
      </w:r>
      <w:r w:rsidR="0023743D" w:rsidRPr="004D620F">
        <w:rPr>
          <w:rFonts w:ascii="Arial" w:hAnsi="Arial" w:cs="Arial"/>
          <w:b/>
          <w:bCs/>
        </w:rPr>
        <w:t>Linn.)</w:t>
      </w:r>
    </w:p>
    <w:p w14:paraId="3F01AFA4" w14:textId="77777777" w:rsidR="00591973" w:rsidRPr="004D620F" w:rsidRDefault="00591973" w:rsidP="00591973">
      <w:pPr>
        <w:pStyle w:val="ListParagraph"/>
        <w:jc w:val="both"/>
        <w:rPr>
          <w:rFonts w:ascii="Arial" w:hAnsi="Arial" w:cs="Arial"/>
          <w:b/>
          <w:bCs/>
        </w:rPr>
      </w:pPr>
    </w:p>
    <w:p w14:paraId="1D2B85BA" w14:textId="72CF8720" w:rsidR="00591973" w:rsidRPr="004D620F" w:rsidRDefault="00A33840" w:rsidP="00591973">
      <w:pPr>
        <w:pStyle w:val="ListParagraph"/>
        <w:numPr>
          <w:ilvl w:val="0"/>
          <w:numId w:val="38"/>
        </w:numPr>
        <w:jc w:val="both"/>
        <w:rPr>
          <w:rFonts w:ascii="Arial" w:hAnsi="Arial" w:cs="Arial"/>
          <w:b/>
          <w:bCs/>
        </w:rPr>
      </w:pPr>
      <w:r w:rsidRPr="004D620F">
        <w:rPr>
          <w:rFonts w:ascii="Arial" w:hAnsi="Arial" w:cs="Arial"/>
          <w:b/>
          <w:bCs/>
        </w:rPr>
        <w:t>Macroscopic study</w:t>
      </w:r>
      <w:r w:rsidR="00E44DC2" w:rsidRPr="004D620F">
        <w:rPr>
          <w:rFonts w:ascii="Arial" w:hAnsi="Arial" w:cs="Arial"/>
          <w:b/>
          <w:bCs/>
        </w:rPr>
        <w:t xml:space="preserve"> of </w:t>
      </w:r>
      <w:proofErr w:type="spellStart"/>
      <w:r w:rsidR="00E44DC2" w:rsidRPr="004D620F">
        <w:rPr>
          <w:rFonts w:ascii="Arial" w:hAnsi="Arial" w:cs="Arial"/>
          <w:b/>
          <w:bCs/>
          <w:i/>
          <w:iCs/>
        </w:rPr>
        <w:t>Upodika</w:t>
      </w:r>
      <w:proofErr w:type="spellEnd"/>
      <w:r w:rsidR="00E44DC2" w:rsidRPr="004D620F">
        <w:rPr>
          <w:rFonts w:ascii="Arial" w:hAnsi="Arial" w:cs="Arial"/>
          <w:b/>
          <w:bCs/>
          <w:i/>
          <w:iCs/>
        </w:rPr>
        <w:t xml:space="preserve"> (</w:t>
      </w:r>
      <w:proofErr w:type="spellStart"/>
      <w:r w:rsidR="00E44DC2" w:rsidRPr="004D620F">
        <w:rPr>
          <w:rFonts w:ascii="Arial" w:hAnsi="Arial" w:cs="Arial"/>
          <w:b/>
          <w:bCs/>
          <w:i/>
          <w:iCs/>
        </w:rPr>
        <w:t>Basella</w:t>
      </w:r>
      <w:proofErr w:type="spellEnd"/>
      <w:r w:rsidR="00E44DC2" w:rsidRPr="004D620F">
        <w:rPr>
          <w:rFonts w:ascii="Arial" w:hAnsi="Arial" w:cs="Arial"/>
          <w:b/>
          <w:bCs/>
          <w:i/>
          <w:iCs/>
        </w:rPr>
        <w:t xml:space="preserve"> rubra </w:t>
      </w:r>
      <w:r w:rsidR="00E44DC2" w:rsidRPr="004D620F">
        <w:rPr>
          <w:rFonts w:ascii="Arial" w:hAnsi="Arial" w:cs="Arial"/>
          <w:b/>
          <w:bCs/>
        </w:rPr>
        <w:t>Linn.) Leaf and Stem</w:t>
      </w:r>
    </w:p>
    <w:p w14:paraId="1BB1716F" w14:textId="2CF9521A" w:rsidR="00A33840" w:rsidRPr="004D620F" w:rsidRDefault="00A33840" w:rsidP="00591973">
      <w:pPr>
        <w:pStyle w:val="ListParagraph"/>
        <w:jc w:val="both"/>
        <w:rPr>
          <w:rFonts w:ascii="Arial" w:hAnsi="Arial" w:cs="Arial"/>
          <w:sz w:val="20"/>
          <w:szCs w:val="20"/>
        </w:rPr>
      </w:pPr>
      <w:r w:rsidRPr="004D620F">
        <w:rPr>
          <w:rFonts w:ascii="Arial" w:hAnsi="Arial" w:cs="Arial"/>
          <w:sz w:val="20"/>
          <w:szCs w:val="20"/>
        </w:rPr>
        <w:t xml:space="preserve">The leaves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 xml:space="preserve">Linn.) are simple, alternate, sub-succulent, cordate to broadly ovate, 2 to 7 cm in length, 2 to 4.5cm in breadth, acute, entire, </w:t>
      </w:r>
      <w:proofErr w:type="spellStart"/>
      <w:r w:rsidRPr="004D620F">
        <w:rPr>
          <w:rFonts w:ascii="Arial" w:hAnsi="Arial" w:cs="Arial"/>
          <w:sz w:val="20"/>
          <w:szCs w:val="20"/>
        </w:rPr>
        <w:t>glabrous</w:t>
      </w:r>
      <w:proofErr w:type="spellEnd"/>
      <w:r w:rsidRPr="004D620F">
        <w:rPr>
          <w:rFonts w:ascii="Arial" w:hAnsi="Arial" w:cs="Arial"/>
          <w:sz w:val="20"/>
          <w:szCs w:val="20"/>
        </w:rPr>
        <w:t xml:space="preserve">, glistening, reticulate, lateral veins obscure, dark green above, faint below. Older leaves develop a purple pigment starting at the base of the leaf and work towards the end. The dried stem of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 </w:t>
      </w:r>
      <w:r w:rsidRPr="004D620F">
        <w:rPr>
          <w:rFonts w:ascii="Arial" w:hAnsi="Arial" w:cs="Arial"/>
          <w:sz w:val="20"/>
          <w:szCs w:val="20"/>
        </w:rPr>
        <w:t>Linn.) was reddish-purple and compressed. Mature stem is fibrous, hard to break up by hand, soft, winged, and triangular.</w:t>
      </w:r>
    </w:p>
    <w:p w14:paraId="3FA077BF" w14:textId="77777777" w:rsidR="000B560C" w:rsidRPr="004D620F" w:rsidRDefault="000B560C" w:rsidP="00591973">
      <w:pPr>
        <w:pStyle w:val="ListParagraph"/>
        <w:jc w:val="both"/>
        <w:rPr>
          <w:rFonts w:ascii="Arial" w:hAnsi="Arial" w:cs="Arial"/>
          <w:sz w:val="20"/>
          <w:szCs w:val="20"/>
        </w:rPr>
      </w:pPr>
    </w:p>
    <w:p w14:paraId="2B83459D" w14:textId="4E5B48F8" w:rsidR="009D6AC2" w:rsidRPr="004D620F" w:rsidRDefault="003C7017" w:rsidP="003C7017">
      <w:pPr>
        <w:pStyle w:val="ListParagraph"/>
        <w:jc w:val="both"/>
        <w:rPr>
          <w:rFonts w:ascii="Arial" w:hAnsi="Arial" w:cs="Arial"/>
          <w:b/>
          <w:bCs/>
        </w:rPr>
      </w:pPr>
      <w:r w:rsidRPr="004D620F">
        <w:rPr>
          <w:rFonts w:ascii="Arial" w:hAnsi="Arial" w:cs="Arial"/>
          <w:b/>
          <w:bCs/>
        </w:rPr>
        <w:lastRenderedPageBreak/>
        <w:t xml:space="preserve">Table </w:t>
      </w:r>
      <w:proofErr w:type="gramStart"/>
      <w:r w:rsidRPr="004D620F">
        <w:rPr>
          <w:rFonts w:ascii="Arial" w:hAnsi="Arial" w:cs="Arial"/>
          <w:b/>
          <w:bCs/>
        </w:rPr>
        <w:t>1 :</w:t>
      </w:r>
      <w:proofErr w:type="gramEnd"/>
      <w:r w:rsidRPr="004D620F">
        <w:rPr>
          <w:rFonts w:ascii="Arial" w:hAnsi="Arial" w:cs="Arial"/>
          <w:b/>
          <w:bCs/>
        </w:rPr>
        <w:t xml:space="preserve"> </w:t>
      </w:r>
      <w:r w:rsidR="009D6AC2" w:rsidRPr="004D620F">
        <w:rPr>
          <w:rFonts w:ascii="Arial" w:hAnsi="Arial" w:cs="Arial"/>
          <w:b/>
          <w:bCs/>
        </w:rPr>
        <w:t xml:space="preserve">Organoleptic features of </w:t>
      </w:r>
      <w:proofErr w:type="spellStart"/>
      <w:r w:rsidR="009D6AC2" w:rsidRPr="004D620F">
        <w:rPr>
          <w:rFonts w:ascii="Arial" w:hAnsi="Arial" w:cs="Arial"/>
          <w:b/>
          <w:bCs/>
          <w:i/>
          <w:iCs/>
        </w:rPr>
        <w:t>Upodika</w:t>
      </w:r>
      <w:proofErr w:type="spellEnd"/>
      <w:r w:rsidR="009D6AC2" w:rsidRPr="004D620F">
        <w:rPr>
          <w:rFonts w:ascii="Arial" w:hAnsi="Arial" w:cs="Arial"/>
          <w:b/>
          <w:bCs/>
          <w:i/>
          <w:iCs/>
        </w:rPr>
        <w:t xml:space="preserve"> (</w:t>
      </w:r>
      <w:proofErr w:type="spellStart"/>
      <w:r w:rsidR="009D6AC2" w:rsidRPr="004D620F">
        <w:rPr>
          <w:rFonts w:ascii="Arial" w:hAnsi="Arial" w:cs="Arial"/>
          <w:b/>
          <w:bCs/>
          <w:i/>
          <w:iCs/>
        </w:rPr>
        <w:t>Basella</w:t>
      </w:r>
      <w:proofErr w:type="spellEnd"/>
      <w:r w:rsidR="009D6AC2" w:rsidRPr="004D620F">
        <w:rPr>
          <w:rFonts w:ascii="Arial" w:hAnsi="Arial" w:cs="Arial"/>
          <w:b/>
          <w:bCs/>
          <w:i/>
          <w:iCs/>
        </w:rPr>
        <w:t xml:space="preserve"> rubra </w:t>
      </w:r>
      <w:r w:rsidR="009D6AC2" w:rsidRPr="004D620F">
        <w:rPr>
          <w:rFonts w:ascii="Arial" w:hAnsi="Arial" w:cs="Arial"/>
          <w:b/>
          <w:bCs/>
        </w:rPr>
        <w:t>Linn.) Leaves and Stem Powder</w:t>
      </w:r>
    </w:p>
    <w:p w14:paraId="0668ECB8" w14:textId="77777777" w:rsidR="004635AC" w:rsidRPr="004D620F" w:rsidRDefault="004635AC" w:rsidP="004635AC">
      <w:pPr>
        <w:pStyle w:val="ListParagraph"/>
        <w:jc w:val="both"/>
        <w:rPr>
          <w:rFonts w:ascii="Arial" w:hAnsi="Arial" w:cs="Arial"/>
          <w:b/>
          <w:bCs/>
        </w:rPr>
      </w:pPr>
    </w:p>
    <w:tbl>
      <w:tblPr>
        <w:tblStyle w:val="TableGrid"/>
        <w:tblW w:w="0" w:type="auto"/>
        <w:jc w:val="center"/>
        <w:tblLook w:val="04A0" w:firstRow="1" w:lastRow="0" w:firstColumn="1" w:lastColumn="0" w:noHBand="0" w:noVBand="1"/>
      </w:tblPr>
      <w:tblGrid>
        <w:gridCol w:w="988"/>
        <w:gridCol w:w="2551"/>
        <w:gridCol w:w="3260"/>
      </w:tblGrid>
      <w:tr w:rsidR="009D6AC2" w:rsidRPr="004D620F" w14:paraId="192FBE2C" w14:textId="77777777" w:rsidTr="00591973">
        <w:trPr>
          <w:jc w:val="center"/>
        </w:trPr>
        <w:tc>
          <w:tcPr>
            <w:tcW w:w="988" w:type="dxa"/>
          </w:tcPr>
          <w:p w14:paraId="18B65124" w14:textId="1DCE9417" w:rsidR="009D6AC2" w:rsidRPr="004D620F" w:rsidRDefault="009D6AC2" w:rsidP="00FD6CF7">
            <w:pPr>
              <w:spacing w:line="480" w:lineRule="auto"/>
              <w:jc w:val="both"/>
              <w:rPr>
                <w:rFonts w:ascii="Arial" w:hAnsi="Arial" w:cs="Arial"/>
                <w:b/>
                <w:bCs/>
                <w:sz w:val="20"/>
                <w:szCs w:val="20"/>
              </w:rPr>
            </w:pPr>
            <w:r w:rsidRPr="004D620F">
              <w:rPr>
                <w:rFonts w:ascii="Arial" w:hAnsi="Arial" w:cs="Arial"/>
                <w:b/>
                <w:bCs/>
                <w:sz w:val="20"/>
                <w:szCs w:val="20"/>
              </w:rPr>
              <w:t>S.</w:t>
            </w:r>
            <w:r w:rsidR="009A09D4" w:rsidRPr="004D620F">
              <w:rPr>
                <w:rFonts w:ascii="Arial" w:hAnsi="Arial" w:cs="Arial"/>
                <w:b/>
                <w:bCs/>
                <w:sz w:val="20"/>
                <w:szCs w:val="20"/>
              </w:rPr>
              <w:t xml:space="preserve"> n</w:t>
            </w:r>
            <w:r w:rsidRPr="004D620F">
              <w:rPr>
                <w:rFonts w:ascii="Arial" w:hAnsi="Arial" w:cs="Arial"/>
                <w:b/>
                <w:bCs/>
                <w:sz w:val="20"/>
                <w:szCs w:val="20"/>
              </w:rPr>
              <w:t xml:space="preserve">o. </w:t>
            </w:r>
          </w:p>
        </w:tc>
        <w:tc>
          <w:tcPr>
            <w:tcW w:w="2551" w:type="dxa"/>
          </w:tcPr>
          <w:p w14:paraId="25538FF9" w14:textId="57CF4C13" w:rsidR="009D6AC2" w:rsidRPr="004D620F" w:rsidRDefault="009D6AC2" w:rsidP="00FD6CF7">
            <w:pPr>
              <w:spacing w:line="480" w:lineRule="auto"/>
              <w:jc w:val="both"/>
              <w:rPr>
                <w:rFonts w:ascii="Arial" w:hAnsi="Arial" w:cs="Arial"/>
                <w:b/>
                <w:bCs/>
                <w:sz w:val="20"/>
                <w:szCs w:val="20"/>
              </w:rPr>
            </w:pPr>
            <w:r w:rsidRPr="004D620F">
              <w:rPr>
                <w:rFonts w:ascii="Arial" w:hAnsi="Arial" w:cs="Arial"/>
                <w:b/>
                <w:bCs/>
                <w:sz w:val="20"/>
                <w:szCs w:val="20"/>
              </w:rPr>
              <w:t xml:space="preserve">Character </w:t>
            </w:r>
          </w:p>
        </w:tc>
        <w:tc>
          <w:tcPr>
            <w:tcW w:w="3260" w:type="dxa"/>
          </w:tcPr>
          <w:p w14:paraId="11C6F849" w14:textId="1123EABB" w:rsidR="009D6AC2" w:rsidRPr="004D620F" w:rsidRDefault="009D6AC2" w:rsidP="00FD6CF7">
            <w:pPr>
              <w:spacing w:line="480" w:lineRule="auto"/>
              <w:jc w:val="both"/>
              <w:rPr>
                <w:rFonts w:ascii="Arial" w:hAnsi="Arial" w:cs="Arial"/>
                <w:b/>
                <w:bCs/>
                <w:sz w:val="20"/>
                <w:szCs w:val="20"/>
              </w:rPr>
            </w:pPr>
            <w:proofErr w:type="spellStart"/>
            <w:r w:rsidRPr="004D620F">
              <w:rPr>
                <w:rFonts w:ascii="Arial" w:hAnsi="Arial" w:cs="Arial"/>
                <w:b/>
                <w:bCs/>
                <w:i/>
                <w:iCs/>
                <w:sz w:val="20"/>
                <w:szCs w:val="20"/>
              </w:rPr>
              <w:t>Upodika</w:t>
            </w:r>
            <w:proofErr w:type="spellEnd"/>
            <w:r w:rsidRPr="004D620F">
              <w:rPr>
                <w:rFonts w:ascii="Arial" w:hAnsi="Arial" w:cs="Arial"/>
                <w:b/>
                <w:bCs/>
                <w:i/>
                <w:iCs/>
                <w:sz w:val="20"/>
                <w:szCs w:val="20"/>
              </w:rPr>
              <w:t xml:space="preserve"> (</w:t>
            </w:r>
            <w:proofErr w:type="spellStart"/>
            <w:r w:rsidRPr="004D620F">
              <w:rPr>
                <w:rFonts w:ascii="Arial" w:hAnsi="Arial" w:cs="Arial"/>
                <w:b/>
                <w:bCs/>
                <w:i/>
                <w:iCs/>
                <w:sz w:val="20"/>
                <w:szCs w:val="20"/>
              </w:rPr>
              <w:t>Basella</w:t>
            </w:r>
            <w:proofErr w:type="spellEnd"/>
            <w:r w:rsidRPr="004D620F">
              <w:rPr>
                <w:rFonts w:ascii="Arial" w:hAnsi="Arial" w:cs="Arial"/>
                <w:b/>
                <w:bCs/>
                <w:i/>
                <w:iCs/>
                <w:sz w:val="20"/>
                <w:szCs w:val="20"/>
              </w:rPr>
              <w:t xml:space="preserve"> rubra </w:t>
            </w:r>
            <w:r w:rsidRPr="004D620F">
              <w:rPr>
                <w:rFonts w:ascii="Arial" w:hAnsi="Arial" w:cs="Arial"/>
                <w:b/>
                <w:bCs/>
                <w:sz w:val="20"/>
                <w:szCs w:val="20"/>
              </w:rPr>
              <w:t>Linn.)</w:t>
            </w:r>
          </w:p>
        </w:tc>
      </w:tr>
      <w:tr w:rsidR="009D6AC2" w:rsidRPr="004D620F" w14:paraId="0C88C896" w14:textId="77777777" w:rsidTr="00591973">
        <w:trPr>
          <w:jc w:val="center"/>
        </w:trPr>
        <w:tc>
          <w:tcPr>
            <w:tcW w:w="988" w:type="dxa"/>
          </w:tcPr>
          <w:p w14:paraId="579F538F" w14:textId="77777777" w:rsidR="009D6AC2" w:rsidRPr="004D620F" w:rsidRDefault="009D6AC2" w:rsidP="00FD6CF7">
            <w:pPr>
              <w:pStyle w:val="ListParagraph"/>
              <w:numPr>
                <w:ilvl w:val="0"/>
                <w:numId w:val="36"/>
              </w:numPr>
              <w:spacing w:line="480" w:lineRule="auto"/>
              <w:rPr>
                <w:rFonts w:ascii="Arial" w:hAnsi="Arial" w:cs="Arial"/>
                <w:sz w:val="20"/>
                <w:szCs w:val="20"/>
              </w:rPr>
            </w:pPr>
          </w:p>
        </w:tc>
        <w:tc>
          <w:tcPr>
            <w:tcW w:w="2551" w:type="dxa"/>
          </w:tcPr>
          <w:p w14:paraId="165569EC" w14:textId="6E0FD13A" w:rsidR="009D6AC2" w:rsidRPr="004D620F" w:rsidRDefault="009D6AC2" w:rsidP="00FD6CF7">
            <w:pPr>
              <w:spacing w:line="480" w:lineRule="auto"/>
              <w:jc w:val="both"/>
              <w:rPr>
                <w:rFonts w:ascii="Arial" w:hAnsi="Arial" w:cs="Arial"/>
                <w:sz w:val="20"/>
                <w:szCs w:val="20"/>
              </w:rPr>
            </w:pPr>
            <w:proofErr w:type="spellStart"/>
            <w:r w:rsidRPr="004D620F">
              <w:rPr>
                <w:rFonts w:ascii="Arial" w:hAnsi="Arial" w:cs="Arial"/>
                <w:sz w:val="20"/>
                <w:szCs w:val="20"/>
              </w:rPr>
              <w:t>Sparsha</w:t>
            </w:r>
            <w:proofErr w:type="spellEnd"/>
            <w:r w:rsidRPr="004D620F">
              <w:rPr>
                <w:rFonts w:ascii="Arial" w:hAnsi="Arial" w:cs="Arial"/>
                <w:sz w:val="20"/>
                <w:szCs w:val="20"/>
              </w:rPr>
              <w:t xml:space="preserve"> (Touch)</w:t>
            </w:r>
          </w:p>
        </w:tc>
        <w:tc>
          <w:tcPr>
            <w:tcW w:w="3260" w:type="dxa"/>
          </w:tcPr>
          <w:p w14:paraId="65CD3575" w14:textId="2A9EE6B5" w:rsidR="009D6AC2" w:rsidRPr="004D620F" w:rsidRDefault="009D6AC2" w:rsidP="00FD6CF7">
            <w:pPr>
              <w:spacing w:line="480" w:lineRule="auto"/>
              <w:jc w:val="both"/>
              <w:rPr>
                <w:rFonts w:ascii="Arial" w:hAnsi="Arial" w:cs="Arial"/>
                <w:sz w:val="20"/>
                <w:szCs w:val="20"/>
              </w:rPr>
            </w:pPr>
            <w:proofErr w:type="spellStart"/>
            <w:r w:rsidRPr="004D620F">
              <w:rPr>
                <w:rFonts w:ascii="Arial" w:hAnsi="Arial" w:cs="Arial"/>
                <w:sz w:val="20"/>
                <w:szCs w:val="20"/>
              </w:rPr>
              <w:t>Snigdha</w:t>
            </w:r>
            <w:proofErr w:type="spellEnd"/>
            <w:r w:rsidRPr="004D620F">
              <w:rPr>
                <w:rFonts w:ascii="Arial" w:hAnsi="Arial" w:cs="Arial"/>
                <w:sz w:val="20"/>
                <w:szCs w:val="20"/>
              </w:rPr>
              <w:t xml:space="preserve"> (smooth)</w:t>
            </w:r>
          </w:p>
        </w:tc>
      </w:tr>
      <w:tr w:rsidR="009D6AC2" w:rsidRPr="004D620F" w14:paraId="0AE1EFAD" w14:textId="77777777" w:rsidTr="00591973">
        <w:trPr>
          <w:jc w:val="center"/>
        </w:trPr>
        <w:tc>
          <w:tcPr>
            <w:tcW w:w="988" w:type="dxa"/>
          </w:tcPr>
          <w:p w14:paraId="7683D85D" w14:textId="77777777" w:rsidR="009D6AC2" w:rsidRPr="004D620F" w:rsidRDefault="009D6AC2" w:rsidP="00FD6CF7">
            <w:pPr>
              <w:pStyle w:val="ListParagraph"/>
              <w:numPr>
                <w:ilvl w:val="0"/>
                <w:numId w:val="36"/>
              </w:numPr>
              <w:spacing w:line="480" w:lineRule="auto"/>
              <w:rPr>
                <w:rFonts w:ascii="Arial" w:hAnsi="Arial" w:cs="Arial"/>
                <w:sz w:val="20"/>
                <w:szCs w:val="20"/>
              </w:rPr>
            </w:pPr>
          </w:p>
        </w:tc>
        <w:tc>
          <w:tcPr>
            <w:tcW w:w="2551" w:type="dxa"/>
          </w:tcPr>
          <w:p w14:paraId="3B1058A1" w14:textId="4863261E" w:rsidR="009D6AC2" w:rsidRPr="004D620F" w:rsidRDefault="00A33840" w:rsidP="00FD6CF7">
            <w:pPr>
              <w:spacing w:line="480" w:lineRule="auto"/>
              <w:jc w:val="both"/>
              <w:rPr>
                <w:rFonts w:ascii="Arial" w:hAnsi="Arial" w:cs="Arial"/>
                <w:sz w:val="20"/>
                <w:szCs w:val="20"/>
              </w:rPr>
            </w:pPr>
            <w:r w:rsidRPr="004D620F">
              <w:rPr>
                <w:rFonts w:ascii="Arial" w:hAnsi="Arial" w:cs="Arial"/>
                <w:sz w:val="20"/>
                <w:szCs w:val="20"/>
              </w:rPr>
              <w:t>Roopa (Colour)</w:t>
            </w:r>
          </w:p>
        </w:tc>
        <w:tc>
          <w:tcPr>
            <w:tcW w:w="3260" w:type="dxa"/>
          </w:tcPr>
          <w:p w14:paraId="7D24E13E" w14:textId="568DCD21" w:rsidR="009D6AC2" w:rsidRPr="004D620F" w:rsidRDefault="009D6AC2" w:rsidP="00FD6CF7">
            <w:pPr>
              <w:spacing w:line="480" w:lineRule="auto"/>
              <w:jc w:val="both"/>
              <w:rPr>
                <w:rFonts w:ascii="Arial" w:hAnsi="Arial" w:cs="Arial"/>
                <w:sz w:val="20"/>
                <w:szCs w:val="20"/>
              </w:rPr>
            </w:pPr>
            <w:r w:rsidRPr="004D620F">
              <w:rPr>
                <w:rFonts w:ascii="Arial" w:hAnsi="Arial" w:cs="Arial"/>
                <w:sz w:val="20"/>
                <w:szCs w:val="20"/>
              </w:rPr>
              <w:t>Dark green with reddish shade</w:t>
            </w:r>
          </w:p>
        </w:tc>
      </w:tr>
      <w:tr w:rsidR="009D6AC2" w:rsidRPr="004D620F" w14:paraId="6F230681" w14:textId="77777777" w:rsidTr="00591973">
        <w:trPr>
          <w:jc w:val="center"/>
        </w:trPr>
        <w:tc>
          <w:tcPr>
            <w:tcW w:w="988" w:type="dxa"/>
          </w:tcPr>
          <w:p w14:paraId="18B485E9" w14:textId="77777777" w:rsidR="009D6AC2" w:rsidRPr="004D620F" w:rsidRDefault="009D6AC2" w:rsidP="00FD6CF7">
            <w:pPr>
              <w:pStyle w:val="ListParagraph"/>
              <w:numPr>
                <w:ilvl w:val="0"/>
                <w:numId w:val="36"/>
              </w:numPr>
              <w:spacing w:line="480" w:lineRule="auto"/>
              <w:rPr>
                <w:rFonts w:ascii="Arial" w:hAnsi="Arial" w:cs="Arial"/>
                <w:sz w:val="20"/>
                <w:szCs w:val="20"/>
              </w:rPr>
            </w:pPr>
          </w:p>
        </w:tc>
        <w:tc>
          <w:tcPr>
            <w:tcW w:w="2551" w:type="dxa"/>
          </w:tcPr>
          <w:p w14:paraId="6081E8C0" w14:textId="7D0246BA" w:rsidR="009D6AC2" w:rsidRPr="004D620F" w:rsidRDefault="009D6AC2" w:rsidP="00FD6CF7">
            <w:pPr>
              <w:spacing w:line="480" w:lineRule="auto"/>
              <w:jc w:val="both"/>
              <w:rPr>
                <w:rFonts w:ascii="Arial" w:hAnsi="Arial" w:cs="Arial"/>
                <w:sz w:val="20"/>
                <w:szCs w:val="20"/>
              </w:rPr>
            </w:pPr>
            <w:r w:rsidRPr="004D620F">
              <w:rPr>
                <w:rFonts w:ascii="Arial" w:hAnsi="Arial" w:cs="Arial"/>
                <w:sz w:val="20"/>
                <w:szCs w:val="20"/>
              </w:rPr>
              <w:t>Rasa (taste)</w:t>
            </w:r>
          </w:p>
        </w:tc>
        <w:tc>
          <w:tcPr>
            <w:tcW w:w="3260" w:type="dxa"/>
          </w:tcPr>
          <w:p w14:paraId="72CAF4EC" w14:textId="5341DFAB" w:rsidR="009D6AC2" w:rsidRPr="004D620F" w:rsidRDefault="009D6AC2" w:rsidP="00FD6CF7">
            <w:pPr>
              <w:spacing w:line="480" w:lineRule="auto"/>
              <w:jc w:val="both"/>
              <w:rPr>
                <w:rFonts w:ascii="Arial" w:hAnsi="Arial" w:cs="Arial"/>
                <w:sz w:val="20"/>
                <w:szCs w:val="20"/>
              </w:rPr>
            </w:pPr>
            <w:r w:rsidRPr="004D620F">
              <w:rPr>
                <w:rFonts w:ascii="Arial" w:hAnsi="Arial" w:cs="Arial"/>
                <w:sz w:val="20"/>
                <w:szCs w:val="20"/>
              </w:rPr>
              <w:t>Madhura</w:t>
            </w:r>
          </w:p>
        </w:tc>
      </w:tr>
      <w:tr w:rsidR="009D6AC2" w:rsidRPr="004D620F" w14:paraId="2A4A2F09" w14:textId="77777777" w:rsidTr="00591973">
        <w:trPr>
          <w:jc w:val="center"/>
        </w:trPr>
        <w:tc>
          <w:tcPr>
            <w:tcW w:w="988" w:type="dxa"/>
          </w:tcPr>
          <w:p w14:paraId="2DBD7DF9" w14:textId="77777777" w:rsidR="009D6AC2" w:rsidRPr="004D620F" w:rsidRDefault="009D6AC2" w:rsidP="00FD6CF7">
            <w:pPr>
              <w:pStyle w:val="ListParagraph"/>
              <w:numPr>
                <w:ilvl w:val="0"/>
                <w:numId w:val="36"/>
              </w:numPr>
              <w:spacing w:line="480" w:lineRule="auto"/>
              <w:rPr>
                <w:rFonts w:ascii="Arial" w:hAnsi="Arial" w:cs="Arial"/>
                <w:sz w:val="20"/>
                <w:szCs w:val="20"/>
              </w:rPr>
            </w:pPr>
          </w:p>
        </w:tc>
        <w:tc>
          <w:tcPr>
            <w:tcW w:w="2551" w:type="dxa"/>
          </w:tcPr>
          <w:p w14:paraId="59967DB7" w14:textId="1477B7D6" w:rsidR="009D6AC2" w:rsidRPr="004D620F" w:rsidRDefault="009D6AC2" w:rsidP="00FD6CF7">
            <w:pPr>
              <w:spacing w:line="480" w:lineRule="auto"/>
              <w:jc w:val="both"/>
              <w:rPr>
                <w:rFonts w:ascii="Arial" w:hAnsi="Arial" w:cs="Arial"/>
                <w:sz w:val="20"/>
                <w:szCs w:val="20"/>
              </w:rPr>
            </w:pPr>
            <w:proofErr w:type="spellStart"/>
            <w:r w:rsidRPr="004D620F">
              <w:rPr>
                <w:rFonts w:ascii="Arial" w:hAnsi="Arial" w:cs="Arial"/>
                <w:sz w:val="20"/>
                <w:szCs w:val="20"/>
              </w:rPr>
              <w:t>Gandha</w:t>
            </w:r>
            <w:proofErr w:type="spellEnd"/>
            <w:r w:rsidRPr="004D620F">
              <w:rPr>
                <w:rFonts w:ascii="Arial" w:hAnsi="Arial" w:cs="Arial"/>
                <w:sz w:val="20"/>
                <w:szCs w:val="20"/>
              </w:rPr>
              <w:t xml:space="preserve"> (</w:t>
            </w:r>
            <w:proofErr w:type="spellStart"/>
            <w:r w:rsidRPr="004D620F">
              <w:rPr>
                <w:rFonts w:ascii="Arial" w:hAnsi="Arial" w:cs="Arial"/>
                <w:sz w:val="20"/>
                <w:szCs w:val="20"/>
              </w:rPr>
              <w:t>Odor</w:t>
            </w:r>
            <w:proofErr w:type="spellEnd"/>
            <w:r w:rsidRPr="004D620F">
              <w:rPr>
                <w:rFonts w:ascii="Arial" w:hAnsi="Arial" w:cs="Arial"/>
                <w:sz w:val="20"/>
                <w:szCs w:val="20"/>
              </w:rPr>
              <w:t>)</w:t>
            </w:r>
          </w:p>
        </w:tc>
        <w:tc>
          <w:tcPr>
            <w:tcW w:w="3260" w:type="dxa"/>
          </w:tcPr>
          <w:p w14:paraId="7D61C186" w14:textId="49191316" w:rsidR="009D6AC2" w:rsidRPr="004D620F" w:rsidRDefault="009D6AC2" w:rsidP="00FD6CF7">
            <w:pPr>
              <w:spacing w:line="480" w:lineRule="auto"/>
              <w:jc w:val="both"/>
              <w:rPr>
                <w:rFonts w:ascii="Arial" w:hAnsi="Arial" w:cs="Arial"/>
                <w:sz w:val="20"/>
                <w:szCs w:val="20"/>
              </w:rPr>
            </w:pPr>
            <w:r w:rsidRPr="004D620F">
              <w:rPr>
                <w:rFonts w:ascii="Arial" w:hAnsi="Arial" w:cs="Arial"/>
                <w:sz w:val="20"/>
                <w:szCs w:val="20"/>
              </w:rPr>
              <w:t>No particular smell</w:t>
            </w:r>
          </w:p>
        </w:tc>
      </w:tr>
    </w:tbl>
    <w:p w14:paraId="181CA45D" w14:textId="77777777" w:rsidR="009D6AC2" w:rsidRPr="004D620F" w:rsidRDefault="009D6AC2" w:rsidP="00F12330">
      <w:pPr>
        <w:jc w:val="both"/>
        <w:rPr>
          <w:rFonts w:ascii="Arial" w:hAnsi="Arial" w:cs="Arial"/>
        </w:rPr>
      </w:pPr>
    </w:p>
    <w:p w14:paraId="5CFF0320" w14:textId="2C1BAA86" w:rsidR="00A33840" w:rsidRPr="004D620F" w:rsidRDefault="00A33840" w:rsidP="00591973">
      <w:pPr>
        <w:pStyle w:val="ListParagraph"/>
        <w:numPr>
          <w:ilvl w:val="0"/>
          <w:numId w:val="38"/>
        </w:numPr>
        <w:jc w:val="both"/>
        <w:rPr>
          <w:rFonts w:ascii="Arial" w:hAnsi="Arial" w:cs="Arial"/>
          <w:b/>
          <w:bCs/>
        </w:rPr>
      </w:pPr>
      <w:r w:rsidRPr="004D620F">
        <w:rPr>
          <w:rFonts w:ascii="Arial" w:hAnsi="Arial" w:cs="Arial"/>
          <w:b/>
          <w:bCs/>
        </w:rPr>
        <w:t xml:space="preserve">Cross sectional microscopic view of </w:t>
      </w:r>
      <w:proofErr w:type="spellStart"/>
      <w:r w:rsidRPr="004D620F">
        <w:rPr>
          <w:rFonts w:ascii="Arial" w:hAnsi="Arial" w:cs="Arial"/>
          <w:b/>
          <w:bCs/>
          <w:i/>
          <w:iCs/>
        </w:rPr>
        <w:t>Upodika</w:t>
      </w:r>
      <w:proofErr w:type="spellEnd"/>
      <w:r w:rsidRPr="004D620F">
        <w:rPr>
          <w:rFonts w:ascii="Arial" w:hAnsi="Arial" w:cs="Arial"/>
          <w:b/>
          <w:bCs/>
        </w:rPr>
        <w:t xml:space="preserve"> (</w:t>
      </w:r>
      <w:proofErr w:type="spellStart"/>
      <w:r w:rsidRPr="004D620F">
        <w:rPr>
          <w:rFonts w:ascii="Arial" w:hAnsi="Arial" w:cs="Arial"/>
          <w:b/>
          <w:bCs/>
          <w:i/>
          <w:iCs/>
        </w:rPr>
        <w:t>Basella</w:t>
      </w:r>
      <w:proofErr w:type="spellEnd"/>
      <w:r w:rsidRPr="004D620F">
        <w:rPr>
          <w:rFonts w:ascii="Arial" w:hAnsi="Arial" w:cs="Arial"/>
          <w:b/>
          <w:bCs/>
          <w:i/>
          <w:iCs/>
        </w:rPr>
        <w:t xml:space="preserve"> rubra </w:t>
      </w:r>
      <w:r w:rsidRPr="004D620F">
        <w:rPr>
          <w:rFonts w:ascii="Arial" w:hAnsi="Arial" w:cs="Arial"/>
          <w:b/>
          <w:bCs/>
        </w:rPr>
        <w:t>Linn.) Leaf and Stem:</w:t>
      </w:r>
    </w:p>
    <w:p w14:paraId="22DD799F" w14:textId="77777777" w:rsidR="001C4040" w:rsidRPr="004D620F" w:rsidRDefault="001C4040" w:rsidP="001C4040">
      <w:pPr>
        <w:pStyle w:val="ListParagraph"/>
        <w:jc w:val="both"/>
        <w:rPr>
          <w:rFonts w:ascii="Arial" w:hAnsi="Arial" w:cs="Arial"/>
          <w:b/>
          <w:bCs/>
        </w:rPr>
      </w:pPr>
    </w:p>
    <w:p w14:paraId="69A52FEF" w14:textId="1678258B" w:rsidR="00A33840" w:rsidRPr="004D620F" w:rsidRDefault="00591973" w:rsidP="00591973">
      <w:pPr>
        <w:pStyle w:val="ListParagraph"/>
        <w:jc w:val="both"/>
        <w:rPr>
          <w:rFonts w:ascii="Arial" w:hAnsi="Arial" w:cs="Arial"/>
          <w:sz w:val="20"/>
          <w:szCs w:val="20"/>
        </w:rPr>
      </w:pPr>
      <w:r w:rsidRPr="004D620F">
        <w:rPr>
          <w:rFonts w:ascii="Arial" w:hAnsi="Arial" w:cs="Arial"/>
          <w:b/>
          <w:bCs/>
          <w:u w:val="single"/>
        </w:rPr>
        <w:t>T.S. of Leaf</w:t>
      </w:r>
      <w:r w:rsidRPr="004D620F">
        <w:rPr>
          <w:rFonts w:ascii="Arial" w:hAnsi="Arial" w:cs="Arial"/>
          <w:b/>
          <w:bCs/>
        </w:rPr>
        <w:t>:</w:t>
      </w:r>
      <w:r w:rsidRPr="004D620F">
        <w:rPr>
          <w:rFonts w:ascii="Arial" w:hAnsi="Arial" w:cs="Arial"/>
        </w:rPr>
        <w:t xml:space="preserve"> </w:t>
      </w:r>
      <w:r w:rsidR="008B188C" w:rsidRPr="004D620F">
        <w:rPr>
          <w:rFonts w:ascii="Arial" w:hAnsi="Arial" w:cs="Arial"/>
          <w:sz w:val="20"/>
          <w:szCs w:val="20"/>
        </w:rPr>
        <w:t xml:space="preserve">The transverse section of the midrib shows distinct upper and lower epidermis without trichomes, followed by 2–3 layers of collenchyma and collateral vascular bundles surrounded by 7–10 layers of parenchyma with small intercellular spaces. Prismatic and rosette calcium oxalate crystals, measuring 50–60 µ, are scattered in the lower region. The lamina has single-layered epidermis, polygonal upper cells, </w:t>
      </w:r>
      <w:proofErr w:type="spellStart"/>
      <w:r w:rsidR="008B188C" w:rsidRPr="004D620F">
        <w:rPr>
          <w:rFonts w:ascii="Arial" w:hAnsi="Arial" w:cs="Arial"/>
          <w:sz w:val="20"/>
          <w:szCs w:val="20"/>
        </w:rPr>
        <w:t>anisocytic</w:t>
      </w:r>
      <w:proofErr w:type="spellEnd"/>
      <w:r w:rsidR="008B188C" w:rsidRPr="004D620F">
        <w:rPr>
          <w:rFonts w:ascii="Arial" w:hAnsi="Arial" w:cs="Arial"/>
          <w:sz w:val="20"/>
          <w:szCs w:val="20"/>
        </w:rPr>
        <w:t xml:space="preserve"> and </w:t>
      </w:r>
      <w:proofErr w:type="spellStart"/>
      <w:r w:rsidR="008B188C" w:rsidRPr="004D620F">
        <w:rPr>
          <w:rFonts w:ascii="Arial" w:hAnsi="Arial" w:cs="Arial"/>
          <w:sz w:val="20"/>
          <w:szCs w:val="20"/>
        </w:rPr>
        <w:t>paracytic</w:t>
      </w:r>
      <w:proofErr w:type="spellEnd"/>
      <w:r w:rsidR="008B188C" w:rsidRPr="004D620F">
        <w:rPr>
          <w:rFonts w:ascii="Arial" w:hAnsi="Arial" w:cs="Arial"/>
          <w:sz w:val="20"/>
          <w:szCs w:val="20"/>
        </w:rPr>
        <w:t xml:space="preserve"> stomata, mucilaginous cells in the lower epidermis, and centrally placed vascular bundles.</w:t>
      </w:r>
    </w:p>
    <w:p w14:paraId="07D3BCBF" w14:textId="77777777" w:rsidR="00FA7878" w:rsidRPr="004D620F" w:rsidRDefault="00FA7878" w:rsidP="00591973">
      <w:pPr>
        <w:pStyle w:val="ListParagraph"/>
        <w:jc w:val="both"/>
        <w:rPr>
          <w:rFonts w:ascii="Arial" w:hAnsi="Arial" w:cs="Arial"/>
          <w:sz w:val="20"/>
          <w:szCs w:val="20"/>
        </w:rPr>
      </w:pPr>
    </w:p>
    <w:p w14:paraId="140B8D55" w14:textId="332B2253" w:rsidR="008B188C" w:rsidRPr="004D620F" w:rsidRDefault="00591973" w:rsidP="00591973">
      <w:pPr>
        <w:pStyle w:val="ListParagraph"/>
        <w:jc w:val="both"/>
        <w:rPr>
          <w:rFonts w:ascii="Arial" w:hAnsi="Arial" w:cs="Arial"/>
        </w:rPr>
      </w:pPr>
      <w:r w:rsidRPr="004D620F">
        <w:rPr>
          <w:rFonts w:ascii="Arial" w:hAnsi="Arial" w:cs="Arial"/>
          <w:b/>
          <w:bCs/>
          <w:u w:val="single"/>
        </w:rPr>
        <w:t>T.S. of stem</w:t>
      </w:r>
      <w:r w:rsidRPr="004D620F">
        <w:rPr>
          <w:rFonts w:ascii="Arial" w:hAnsi="Arial" w:cs="Arial"/>
          <w:b/>
          <w:bCs/>
          <w:sz w:val="20"/>
          <w:szCs w:val="20"/>
        </w:rPr>
        <w:t>:</w:t>
      </w:r>
      <w:r w:rsidR="008B188C" w:rsidRPr="004D620F">
        <w:rPr>
          <w:rFonts w:ascii="Arial" w:hAnsi="Arial" w:cs="Arial"/>
          <w:sz w:val="20"/>
          <w:szCs w:val="20"/>
        </w:rPr>
        <w:t xml:space="preserve"> The transverse section of the stem reveals a thin cuticle with a single-layered epidermis of circular to oval cells and no trichomes. The cortex consists of 7–8 layers of polygonal parenchyma. Non-continuous 3–4 layered perivascular tissues surround collateral vascular bundles containing long fibres and diverse pitted and scalariform vessels</w:t>
      </w:r>
      <w:r w:rsidR="008B188C" w:rsidRPr="004D620F">
        <w:rPr>
          <w:rFonts w:ascii="Arial" w:hAnsi="Arial" w:cs="Arial"/>
        </w:rPr>
        <w:t xml:space="preserve"> </w:t>
      </w:r>
    </w:p>
    <w:p w14:paraId="6B2FA2A8" w14:textId="4A149E59" w:rsidR="00FA7878" w:rsidRPr="004D620F" w:rsidRDefault="00B03FCD" w:rsidP="00591973">
      <w:pPr>
        <w:pStyle w:val="ListParagraph"/>
        <w:jc w:val="both"/>
        <w:rPr>
          <w:rFonts w:ascii="Arial" w:hAnsi="Arial" w:cs="Arial"/>
        </w:rPr>
      </w:pPr>
      <w:r w:rsidRPr="004D620F">
        <w:rPr>
          <w:rFonts w:ascii="Arial" w:hAnsi="Arial" w:cs="Arial"/>
          <w:noProof/>
        </w:rPr>
        <w:drawing>
          <wp:anchor distT="0" distB="0" distL="114300" distR="114300" simplePos="0" relativeHeight="251663360" behindDoc="1" locked="0" layoutInCell="1" allowOverlap="1" wp14:anchorId="1B6DE53C" wp14:editId="3832110C">
            <wp:simplePos x="0" y="0"/>
            <wp:positionH relativeFrom="column">
              <wp:posOffset>1427480</wp:posOffset>
            </wp:positionH>
            <wp:positionV relativeFrom="paragraph">
              <wp:posOffset>160655</wp:posOffset>
            </wp:positionV>
            <wp:extent cx="3068320" cy="1758315"/>
            <wp:effectExtent l="0" t="0" r="0" b="0"/>
            <wp:wrapTight wrapText="bothSides">
              <wp:wrapPolygon edited="0">
                <wp:start x="0" y="0"/>
                <wp:lineTo x="0" y="21296"/>
                <wp:lineTo x="21457" y="21296"/>
                <wp:lineTo x="21457" y="0"/>
                <wp:lineTo x="0" y="0"/>
              </wp:wrapPolygon>
            </wp:wrapTight>
            <wp:docPr id="2099566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66723" name="Picture 2099566723"/>
                    <pic:cNvPicPr/>
                  </pic:nvPicPr>
                  <pic:blipFill>
                    <a:blip r:embed="rId11">
                      <a:extLst>
                        <a:ext uri="{28A0092B-C50C-407E-A947-70E740481C1C}">
                          <a14:useLocalDpi xmlns:a14="http://schemas.microsoft.com/office/drawing/2010/main" val="0"/>
                        </a:ext>
                      </a:extLst>
                    </a:blip>
                    <a:stretch>
                      <a:fillRect/>
                    </a:stretch>
                  </pic:blipFill>
                  <pic:spPr>
                    <a:xfrm>
                      <a:off x="0" y="0"/>
                      <a:ext cx="3068320" cy="1758315"/>
                    </a:xfrm>
                    <a:prstGeom prst="rect">
                      <a:avLst/>
                    </a:prstGeom>
                  </pic:spPr>
                </pic:pic>
              </a:graphicData>
            </a:graphic>
            <wp14:sizeRelH relativeFrom="page">
              <wp14:pctWidth>0</wp14:pctWidth>
            </wp14:sizeRelH>
            <wp14:sizeRelV relativeFrom="page">
              <wp14:pctHeight>0</wp14:pctHeight>
            </wp14:sizeRelV>
          </wp:anchor>
        </w:drawing>
      </w:r>
    </w:p>
    <w:p w14:paraId="68F8784C" w14:textId="07D1E1D8" w:rsidR="00FA7878" w:rsidRPr="004D620F" w:rsidRDefault="00FA7878" w:rsidP="00591973">
      <w:pPr>
        <w:pStyle w:val="ListParagraph"/>
        <w:jc w:val="both"/>
        <w:rPr>
          <w:rFonts w:ascii="Arial" w:hAnsi="Arial" w:cs="Arial"/>
        </w:rPr>
      </w:pPr>
    </w:p>
    <w:p w14:paraId="0BA7222C" w14:textId="16DCFED4" w:rsidR="00FA7878" w:rsidRPr="004D620F" w:rsidRDefault="00FA7878" w:rsidP="00591973">
      <w:pPr>
        <w:pStyle w:val="ListParagraph"/>
        <w:jc w:val="both"/>
        <w:rPr>
          <w:rFonts w:ascii="Arial" w:hAnsi="Arial" w:cs="Arial"/>
        </w:rPr>
      </w:pPr>
    </w:p>
    <w:p w14:paraId="395C7199" w14:textId="3514C355" w:rsidR="00FA7878" w:rsidRPr="004D620F" w:rsidRDefault="00FA7878" w:rsidP="00591973">
      <w:pPr>
        <w:pStyle w:val="ListParagraph"/>
        <w:jc w:val="both"/>
        <w:rPr>
          <w:rFonts w:ascii="Arial" w:hAnsi="Arial" w:cs="Arial"/>
        </w:rPr>
      </w:pPr>
    </w:p>
    <w:p w14:paraId="5B8608FD" w14:textId="195DF7D8" w:rsidR="00FA7878" w:rsidRPr="004D620F" w:rsidRDefault="00FA7878" w:rsidP="00591973">
      <w:pPr>
        <w:pStyle w:val="ListParagraph"/>
        <w:jc w:val="both"/>
        <w:rPr>
          <w:rFonts w:ascii="Arial" w:hAnsi="Arial" w:cs="Arial"/>
        </w:rPr>
      </w:pPr>
    </w:p>
    <w:p w14:paraId="7A565BEB" w14:textId="77777777" w:rsidR="008B188C" w:rsidRPr="004D620F" w:rsidRDefault="008B188C" w:rsidP="00591973">
      <w:pPr>
        <w:pStyle w:val="ListParagraph"/>
        <w:jc w:val="both"/>
        <w:rPr>
          <w:rFonts w:ascii="Arial" w:hAnsi="Arial" w:cs="Arial"/>
        </w:rPr>
      </w:pPr>
    </w:p>
    <w:p w14:paraId="56DBD203" w14:textId="77777777" w:rsidR="008B188C" w:rsidRPr="004D620F" w:rsidRDefault="008B188C" w:rsidP="00591973">
      <w:pPr>
        <w:pStyle w:val="ListParagraph"/>
        <w:jc w:val="both"/>
        <w:rPr>
          <w:rFonts w:ascii="Arial" w:hAnsi="Arial" w:cs="Arial"/>
        </w:rPr>
      </w:pPr>
    </w:p>
    <w:p w14:paraId="4D745923" w14:textId="38151B30" w:rsidR="00FA7878" w:rsidRPr="004D620F" w:rsidRDefault="00FA7878" w:rsidP="00591973">
      <w:pPr>
        <w:pStyle w:val="ListParagraph"/>
        <w:jc w:val="both"/>
        <w:rPr>
          <w:rFonts w:ascii="Arial" w:hAnsi="Arial" w:cs="Arial"/>
        </w:rPr>
      </w:pPr>
    </w:p>
    <w:p w14:paraId="4EB1F93A" w14:textId="689120D6" w:rsidR="00591973" w:rsidRPr="004D620F" w:rsidRDefault="00591973" w:rsidP="00591973">
      <w:pPr>
        <w:pStyle w:val="ListParagraph"/>
        <w:jc w:val="both"/>
        <w:rPr>
          <w:rFonts w:ascii="Arial" w:hAnsi="Arial" w:cs="Arial"/>
        </w:rPr>
      </w:pPr>
    </w:p>
    <w:p w14:paraId="032A87CA" w14:textId="77777777" w:rsidR="00FA7878" w:rsidRPr="004D620F" w:rsidRDefault="00FA7878" w:rsidP="00591973">
      <w:pPr>
        <w:pStyle w:val="ListParagraph"/>
        <w:jc w:val="both"/>
        <w:rPr>
          <w:rFonts w:ascii="Arial" w:hAnsi="Arial" w:cs="Arial"/>
        </w:rPr>
      </w:pPr>
    </w:p>
    <w:p w14:paraId="57717D17" w14:textId="77777777" w:rsidR="00FA7878" w:rsidRPr="004D620F" w:rsidRDefault="00FA7878" w:rsidP="00591973">
      <w:pPr>
        <w:pStyle w:val="ListParagraph"/>
        <w:jc w:val="both"/>
        <w:rPr>
          <w:rFonts w:ascii="Arial" w:hAnsi="Arial" w:cs="Arial"/>
        </w:rPr>
      </w:pPr>
    </w:p>
    <w:p w14:paraId="56B781C3" w14:textId="11C50CB0" w:rsidR="00FA7878" w:rsidRPr="004D620F" w:rsidRDefault="00B03FCD" w:rsidP="00591973">
      <w:pPr>
        <w:pStyle w:val="ListParagraph"/>
        <w:jc w:val="both"/>
        <w:rPr>
          <w:rFonts w:ascii="Arial" w:hAnsi="Arial" w:cs="Arial"/>
        </w:rPr>
      </w:pPr>
      <w:r w:rsidRPr="004D620F">
        <w:rPr>
          <w:rFonts w:ascii="Arial" w:hAnsi="Arial" w:cs="Arial"/>
          <w:noProof/>
        </w:rPr>
        <mc:AlternateContent>
          <mc:Choice Requires="wps">
            <w:drawing>
              <wp:anchor distT="0" distB="0" distL="114300" distR="114300" simplePos="0" relativeHeight="251664384" behindDoc="0" locked="0" layoutInCell="1" allowOverlap="1" wp14:anchorId="1C7E040C" wp14:editId="4D3361A3">
                <wp:simplePos x="0" y="0"/>
                <wp:positionH relativeFrom="column">
                  <wp:posOffset>1582615</wp:posOffset>
                </wp:positionH>
                <wp:positionV relativeFrom="paragraph">
                  <wp:posOffset>28282</wp:posOffset>
                </wp:positionV>
                <wp:extent cx="2926080" cy="457200"/>
                <wp:effectExtent l="0" t="0" r="26670" b="19050"/>
                <wp:wrapNone/>
                <wp:docPr id="1786887665" name="Text Box 7"/>
                <wp:cNvGraphicFramePr/>
                <a:graphic xmlns:a="http://schemas.openxmlformats.org/drawingml/2006/main">
                  <a:graphicData uri="http://schemas.microsoft.com/office/word/2010/wordprocessingShape">
                    <wps:wsp>
                      <wps:cNvSpPr txBox="1"/>
                      <wps:spPr>
                        <a:xfrm>
                          <a:off x="0" y="0"/>
                          <a:ext cx="2926080" cy="457200"/>
                        </a:xfrm>
                        <a:prstGeom prst="rect">
                          <a:avLst/>
                        </a:prstGeom>
                        <a:solidFill>
                          <a:schemeClr val="lt1"/>
                        </a:solidFill>
                        <a:ln w="6350">
                          <a:solidFill>
                            <a:prstClr val="black"/>
                          </a:solidFill>
                        </a:ln>
                      </wps:spPr>
                      <wps:txbx>
                        <w:txbxContent>
                          <w:p w14:paraId="2B3F7351" w14:textId="32AB9B0D" w:rsidR="00FA7878" w:rsidRPr="00FA7878" w:rsidRDefault="00FA7878" w:rsidP="00FA7878">
                            <w:r w:rsidRPr="00FA7878">
                              <w:rPr>
                                <w:lang w:val="en-US"/>
                              </w:rPr>
                              <w:t xml:space="preserve">Figure </w:t>
                            </w:r>
                            <w:r w:rsidR="00B03FCD">
                              <w:rPr>
                                <w:lang w:val="en-US"/>
                              </w:rPr>
                              <w:t>4</w:t>
                            </w:r>
                            <w:r w:rsidRPr="00FA7878">
                              <w:rPr>
                                <w:lang w:val="en-US"/>
                              </w:rPr>
                              <w:t>: Stem, T.S. at 40X showing Epidermis,</w:t>
                            </w:r>
                            <w:r>
                              <w:rPr>
                                <w:lang w:val="en-US"/>
                              </w:rPr>
                              <w:t xml:space="preserve"> </w:t>
                            </w:r>
                            <w:proofErr w:type="spellStart"/>
                            <w:r w:rsidRPr="00FA7878">
                              <w:rPr>
                                <w:lang w:val="en-US"/>
                              </w:rPr>
                              <w:t>Sclerenchymatous</w:t>
                            </w:r>
                            <w:proofErr w:type="spellEnd"/>
                            <w:r w:rsidRPr="00FA7878">
                              <w:rPr>
                                <w:lang w:val="en-US"/>
                              </w:rPr>
                              <w:t xml:space="preserve"> cells, Xylem and Phloem   </w:t>
                            </w:r>
                          </w:p>
                          <w:p w14:paraId="5D944E23" w14:textId="77777777" w:rsidR="00FA7878" w:rsidRDefault="00FA7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E040C" id="Text Box 7" o:spid="_x0000_s1029" type="#_x0000_t202" style="position:absolute;left:0;text-align:left;margin-left:124.6pt;margin-top:2.25pt;width:230.4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" fillcolor="white [3201]" strokeweight=".5pt">
                <v:textbox>
                  <w:txbxContent>
                    <w:p w14:paraId="2B3F7351" w14:textId="32AB9B0D" w:rsidR="00FA7878" w:rsidRPr="00FA7878" w:rsidRDefault="00FA7878" w:rsidP="00FA7878">
                      <w:r w:rsidRPr="00FA7878">
                        <w:rPr>
                          <w:lang w:val="en-US"/>
                        </w:rPr>
                        <w:t xml:space="preserve">Figure </w:t>
                      </w:r>
                      <w:r w:rsidR="00B03FCD">
                        <w:rPr>
                          <w:lang w:val="en-US"/>
                        </w:rPr>
                        <w:t>4</w:t>
                      </w:r>
                      <w:r w:rsidRPr="00FA7878">
                        <w:rPr>
                          <w:lang w:val="en-US"/>
                        </w:rPr>
                        <w:t>: Stem, T.S. at 40X showing Epidermis,</w:t>
                      </w:r>
                      <w:r>
                        <w:rPr>
                          <w:lang w:val="en-US"/>
                        </w:rPr>
                        <w:t xml:space="preserve"> </w:t>
                      </w:r>
                      <w:proofErr w:type="spellStart"/>
                      <w:r w:rsidRPr="00FA7878">
                        <w:rPr>
                          <w:lang w:val="en-US"/>
                        </w:rPr>
                        <w:t>Sclerenchymatous</w:t>
                      </w:r>
                      <w:proofErr w:type="spellEnd"/>
                      <w:r w:rsidRPr="00FA7878">
                        <w:rPr>
                          <w:lang w:val="en-US"/>
                        </w:rPr>
                        <w:t xml:space="preserve"> cells, Xylem and Phloem   </w:t>
                      </w:r>
                    </w:p>
                    <w:p w14:paraId="5D944E23" w14:textId="77777777" w:rsidR="00FA7878" w:rsidRDefault="00FA7878"/>
                  </w:txbxContent>
                </v:textbox>
              </v:shape>
            </w:pict>
          </mc:Fallback>
        </mc:AlternateContent>
      </w:r>
    </w:p>
    <w:p w14:paraId="075898CB" w14:textId="1A4986CC" w:rsidR="00FA7878" w:rsidRPr="004D620F" w:rsidRDefault="00FA7878" w:rsidP="00591973">
      <w:pPr>
        <w:pStyle w:val="ListParagraph"/>
        <w:jc w:val="both"/>
        <w:rPr>
          <w:rFonts w:ascii="Arial" w:hAnsi="Arial" w:cs="Arial"/>
        </w:rPr>
      </w:pPr>
    </w:p>
    <w:p w14:paraId="13F05FB2" w14:textId="0CAE9CAD" w:rsidR="00FA7878" w:rsidRPr="004D620F" w:rsidRDefault="00FA7878" w:rsidP="00591973">
      <w:pPr>
        <w:pStyle w:val="ListParagraph"/>
        <w:jc w:val="both"/>
        <w:rPr>
          <w:rFonts w:ascii="Arial" w:hAnsi="Arial" w:cs="Arial"/>
        </w:rPr>
      </w:pPr>
    </w:p>
    <w:p w14:paraId="5074E2A1" w14:textId="77777777" w:rsidR="00FA7878" w:rsidRPr="004D620F" w:rsidRDefault="00FA7878" w:rsidP="00591973">
      <w:pPr>
        <w:pStyle w:val="ListParagraph"/>
        <w:jc w:val="both"/>
        <w:rPr>
          <w:rFonts w:ascii="Arial" w:hAnsi="Arial" w:cs="Arial"/>
        </w:rPr>
      </w:pPr>
    </w:p>
    <w:p w14:paraId="08326710" w14:textId="65FAD89E" w:rsidR="009D6AC2" w:rsidRPr="004D620F" w:rsidRDefault="009D6AC2" w:rsidP="00591973">
      <w:pPr>
        <w:pStyle w:val="ListParagraph"/>
        <w:numPr>
          <w:ilvl w:val="0"/>
          <w:numId w:val="41"/>
        </w:numPr>
        <w:jc w:val="both"/>
        <w:rPr>
          <w:rFonts w:ascii="Arial" w:hAnsi="Arial" w:cs="Arial"/>
          <w:b/>
          <w:bCs/>
        </w:rPr>
      </w:pPr>
      <w:r w:rsidRPr="004D620F">
        <w:rPr>
          <w:rFonts w:ascii="Arial" w:hAnsi="Arial" w:cs="Arial"/>
          <w:b/>
          <w:bCs/>
        </w:rPr>
        <w:t xml:space="preserve">Powder microscopy </w:t>
      </w:r>
    </w:p>
    <w:p w14:paraId="4545E446" w14:textId="273F4402" w:rsidR="00D26170" w:rsidRPr="004D620F" w:rsidRDefault="00ED3C38" w:rsidP="00FD6CF7">
      <w:pPr>
        <w:pStyle w:val="ListParagraph"/>
        <w:jc w:val="both"/>
        <w:rPr>
          <w:rFonts w:ascii="Arial" w:hAnsi="Arial" w:cs="Arial"/>
        </w:rPr>
      </w:pPr>
      <w:r w:rsidRPr="004D620F">
        <w:rPr>
          <w:rFonts w:ascii="Arial" w:hAnsi="Arial" w:cs="Arial"/>
          <w:sz w:val="20"/>
          <w:szCs w:val="20"/>
        </w:rPr>
        <w:t xml:space="preserve">The leaf anatomy exhibits polygonal epidermal cells with veins supported by an </w:t>
      </w:r>
      <w:proofErr w:type="spellStart"/>
      <w:r w:rsidRPr="004D620F">
        <w:rPr>
          <w:rFonts w:ascii="Arial" w:hAnsi="Arial" w:cs="Arial"/>
          <w:sz w:val="20"/>
          <w:szCs w:val="20"/>
        </w:rPr>
        <w:t>isocytic</w:t>
      </w:r>
      <w:proofErr w:type="spellEnd"/>
      <w:r w:rsidRPr="004D620F">
        <w:rPr>
          <w:rFonts w:ascii="Arial" w:hAnsi="Arial" w:cs="Arial"/>
          <w:sz w:val="20"/>
          <w:szCs w:val="20"/>
        </w:rPr>
        <w:t xml:space="preserve"> stomata. Vascular tissues contain pitted, scalariform, and reticulate vessels along with fibres. Groups of parenchyma cells are present, accompanied by mucilaginous cells. Calcium oxalate crystals occur in both prismatic and rosette forms, scattered throughout the tissues</w:t>
      </w:r>
      <w:r w:rsidR="00B03FCD" w:rsidRPr="004D620F">
        <w:rPr>
          <w:rFonts w:ascii="Arial" w:hAnsi="Arial" w:cs="Arial"/>
        </w:rPr>
        <w:t>.</w:t>
      </w:r>
    </w:p>
    <w:p w14:paraId="1E508C84" w14:textId="77777777" w:rsidR="00E06CB7" w:rsidRPr="004D620F" w:rsidRDefault="00E06CB7" w:rsidP="00FD6CF7">
      <w:pPr>
        <w:pStyle w:val="ListParagraph"/>
        <w:jc w:val="both"/>
        <w:rPr>
          <w:rFonts w:ascii="Arial" w:hAnsi="Arial" w:cs="Arial"/>
          <w:lang w:val="en-US"/>
        </w:rPr>
      </w:pPr>
    </w:p>
    <w:p w14:paraId="1E01E128" w14:textId="0590BEDA" w:rsidR="00D26170" w:rsidRPr="004D620F" w:rsidRDefault="00D26170" w:rsidP="00591973">
      <w:pPr>
        <w:pStyle w:val="ListParagraph"/>
        <w:jc w:val="both"/>
        <w:rPr>
          <w:rFonts w:ascii="Arial" w:hAnsi="Arial" w:cs="Arial"/>
          <w:lang w:val="en-US"/>
        </w:rPr>
      </w:pPr>
      <w:r w:rsidRPr="004D620F">
        <w:rPr>
          <w:rFonts w:ascii="Arial" w:hAnsi="Arial" w:cs="Arial"/>
          <w:noProof/>
          <w:lang w:val="en-US"/>
        </w:rPr>
        <w:lastRenderedPageBreak/>
        <w:drawing>
          <wp:anchor distT="0" distB="0" distL="114300" distR="114300" simplePos="0" relativeHeight="251660288" behindDoc="1" locked="0" layoutInCell="1" allowOverlap="1" wp14:anchorId="483AEB62" wp14:editId="75F1AB1F">
            <wp:simplePos x="0" y="0"/>
            <wp:positionH relativeFrom="margin">
              <wp:align>center</wp:align>
            </wp:positionH>
            <wp:positionV relativeFrom="paragraph">
              <wp:posOffset>0</wp:posOffset>
            </wp:positionV>
            <wp:extent cx="3041650" cy="1852930"/>
            <wp:effectExtent l="0" t="0" r="6350" b="0"/>
            <wp:wrapTight wrapText="bothSides">
              <wp:wrapPolygon edited="0">
                <wp:start x="0" y="0"/>
                <wp:lineTo x="0" y="21319"/>
                <wp:lineTo x="21510" y="21319"/>
                <wp:lineTo x="21510" y="0"/>
                <wp:lineTo x="0" y="0"/>
              </wp:wrapPolygon>
            </wp:wrapTight>
            <wp:docPr id="1659044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44674" name="Picture 1659044674"/>
                    <pic:cNvPicPr/>
                  </pic:nvPicPr>
                  <pic:blipFill>
                    <a:blip r:embed="rId12">
                      <a:extLst>
                        <a:ext uri="{28A0092B-C50C-407E-A947-70E740481C1C}">
                          <a14:useLocalDpi xmlns:a14="http://schemas.microsoft.com/office/drawing/2010/main" val="0"/>
                        </a:ext>
                      </a:extLst>
                    </a:blip>
                    <a:stretch>
                      <a:fillRect/>
                    </a:stretch>
                  </pic:blipFill>
                  <pic:spPr>
                    <a:xfrm>
                      <a:off x="0" y="0"/>
                      <a:ext cx="3041650" cy="1852930"/>
                    </a:xfrm>
                    <a:prstGeom prst="rect">
                      <a:avLst/>
                    </a:prstGeom>
                  </pic:spPr>
                </pic:pic>
              </a:graphicData>
            </a:graphic>
            <wp14:sizeRelH relativeFrom="page">
              <wp14:pctWidth>0</wp14:pctWidth>
            </wp14:sizeRelH>
            <wp14:sizeRelV relativeFrom="page">
              <wp14:pctHeight>0</wp14:pctHeight>
            </wp14:sizeRelV>
          </wp:anchor>
        </w:drawing>
      </w:r>
    </w:p>
    <w:p w14:paraId="0AC5FB4A" w14:textId="38784A0B" w:rsidR="00D26170" w:rsidRPr="004D620F" w:rsidRDefault="00D26170" w:rsidP="00591973">
      <w:pPr>
        <w:pStyle w:val="ListParagraph"/>
        <w:jc w:val="both"/>
        <w:rPr>
          <w:rFonts w:ascii="Arial" w:hAnsi="Arial" w:cs="Arial"/>
          <w:lang w:val="en-US"/>
        </w:rPr>
      </w:pPr>
    </w:p>
    <w:p w14:paraId="5D4B8950" w14:textId="43A40348" w:rsidR="00D26170" w:rsidRPr="004D620F" w:rsidRDefault="00D26170" w:rsidP="00591973">
      <w:pPr>
        <w:pStyle w:val="ListParagraph"/>
        <w:jc w:val="both"/>
        <w:rPr>
          <w:rFonts w:ascii="Arial" w:hAnsi="Arial" w:cs="Arial"/>
          <w:lang w:val="en-US"/>
        </w:rPr>
      </w:pPr>
    </w:p>
    <w:p w14:paraId="036D7F35" w14:textId="78D59196" w:rsidR="00D26170" w:rsidRPr="004D620F" w:rsidRDefault="00D26170" w:rsidP="00591973">
      <w:pPr>
        <w:pStyle w:val="ListParagraph"/>
        <w:jc w:val="both"/>
        <w:rPr>
          <w:rFonts w:ascii="Arial" w:hAnsi="Arial" w:cs="Arial"/>
          <w:lang w:val="en-US"/>
        </w:rPr>
      </w:pPr>
    </w:p>
    <w:p w14:paraId="641A97C8" w14:textId="69697841" w:rsidR="00D26170" w:rsidRPr="004D620F" w:rsidRDefault="00D26170" w:rsidP="00591973">
      <w:pPr>
        <w:pStyle w:val="ListParagraph"/>
        <w:jc w:val="both"/>
        <w:rPr>
          <w:rFonts w:ascii="Arial" w:hAnsi="Arial" w:cs="Arial"/>
          <w:lang w:val="en-US"/>
        </w:rPr>
      </w:pPr>
    </w:p>
    <w:p w14:paraId="69A01013" w14:textId="77777777" w:rsidR="00D26170" w:rsidRPr="004D620F" w:rsidRDefault="00D26170" w:rsidP="00591973">
      <w:pPr>
        <w:pStyle w:val="ListParagraph"/>
        <w:jc w:val="both"/>
        <w:rPr>
          <w:rFonts w:ascii="Arial" w:hAnsi="Arial" w:cs="Arial"/>
          <w:lang w:val="en-US"/>
        </w:rPr>
      </w:pPr>
    </w:p>
    <w:p w14:paraId="528CC924" w14:textId="77777777" w:rsidR="00D26170" w:rsidRPr="004D620F" w:rsidRDefault="00D26170" w:rsidP="00591973">
      <w:pPr>
        <w:pStyle w:val="ListParagraph"/>
        <w:jc w:val="both"/>
        <w:rPr>
          <w:rFonts w:ascii="Arial" w:hAnsi="Arial" w:cs="Arial"/>
          <w:lang w:val="en-US"/>
        </w:rPr>
      </w:pPr>
    </w:p>
    <w:p w14:paraId="5C837098" w14:textId="77777777" w:rsidR="00D26170" w:rsidRPr="004D620F" w:rsidRDefault="00D26170" w:rsidP="00591973">
      <w:pPr>
        <w:pStyle w:val="ListParagraph"/>
        <w:jc w:val="both"/>
        <w:rPr>
          <w:rFonts w:ascii="Arial" w:hAnsi="Arial" w:cs="Arial"/>
          <w:lang w:val="en-US"/>
        </w:rPr>
      </w:pPr>
    </w:p>
    <w:p w14:paraId="020DCCFB" w14:textId="2050E098" w:rsidR="00D26170" w:rsidRPr="004D620F" w:rsidRDefault="00D26170" w:rsidP="00591973">
      <w:pPr>
        <w:pStyle w:val="ListParagraph"/>
        <w:jc w:val="both"/>
        <w:rPr>
          <w:rFonts w:ascii="Arial" w:hAnsi="Arial" w:cs="Arial"/>
          <w:lang w:val="en-US"/>
        </w:rPr>
      </w:pPr>
    </w:p>
    <w:p w14:paraId="75B595F2" w14:textId="5AD88B71" w:rsidR="00D26170" w:rsidRPr="004D620F" w:rsidRDefault="00D26170" w:rsidP="00591973">
      <w:pPr>
        <w:pStyle w:val="ListParagraph"/>
        <w:jc w:val="both"/>
        <w:rPr>
          <w:rFonts w:ascii="Arial" w:hAnsi="Arial" w:cs="Arial"/>
          <w:lang w:val="en-US"/>
        </w:rPr>
      </w:pPr>
    </w:p>
    <w:p w14:paraId="6DE4CCC8" w14:textId="13CBD9A1" w:rsidR="00D26170" w:rsidRPr="004D620F" w:rsidRDefault="00FD6CF7" w:rsidP="00591973">
      <w:pPr>
        <w:pStyle w:val="ListParagraph"/>
        <w:jc w:val="both"/>
        <w:rPr>
          <w:rFonts w:ascii="Arial" w:hAnsi="Arial" w:cs="Arial"/>
          <w:lang w:val="en-US"/>
        </w:rPr>
      </w:pPr>
      <w:r w:rsidRPr="004D620F">
        <w:rPr>
          <w:rFonts w:ascii="Arial" w:hAnsi="Arial" w:cs="Arial"/>
          <w:noProof/>
          <w:lang w:val="en-US"/>
        </w:rPr>
        <mc:AlternateContent>
          <mc:Choice Requires="wps">
            <w:drawing>
              <wp:anchor distT="0" distB="0" distL="114300" distR="114300" simplePos="0" relativeHeight="251661312" behindDoc="0" locked="0" layoutInCell="1" allowOverlap="1" wp14:anchorId="55E76B0F" wp14:editId="78A6BBB2">
                <wp:simplePos x="0" y="0"/>
                <wp:positionH relativeFrom="margin">
                  <wp:align>center</wp:align>
                </wp:positionH>
                <wp:positionV relativeFrom="paragraph">
                  <wp:posOffset>107950</wp:posOffset>
                </wp:positionV>
                <wp:extent cx="3041650" cy="393797"/>
                <wp:effectExtent l="0" t="0" r="25400" b="25400"/>
                <wp:wrapNone/>
                <wp:docPr id="1316690584" name="Text Box 4"/>
                <wp:cNvGraphicFramePr/>
                <a:graphic xmlns:a="http://schemas.openxmlformats.org/drawingml/2006/main">
                  <a:graphicData uri="http://schemas.microsoft.com/office/word/2010/wordprocessingShape">
                    <wps:wsp>
                      <wps:cNvSpPr txBox="1"/>
                      <wps:spPr>
                        <a:xfrm>
                          <a:off x="0" y="0"/>
                          <a:ext cx="3041650" cy="393797"/>
                        </a:xfrm>
                        <a:prstGeom prst="rect">
                          <a:avLst/>
                        </a:prstGeom>
                        <a:solidFill>
                          <a:schemeClr val="lt1"/>
                        </a:solidFill>
                        <a:ln w="6350">
                          <a:solidFill>
                            <a:prstClr val="black"/>
                          </a:solidFill>
                        </a:ln>
                      </wps:spPr>
                      <wps:txbx>
                        <w:txbxContent>
                          <w:p w14:paraId="38D9406D" w14:textId="39ECEC44" w:rsidR="00D26170" w:rsidRDefault="00B03FCD">
                            <w:r w:rsidRPr="00B03FCD">
                              <w:t xml:space="preserve">Figure </w:t>
                            </w:r>
                            <w:r>
                              <w:t>5</w:t>
                            </w:r>
                            <w:r w:rsidRPr="00B03FCD">
                              <w:t xml:space="preserve">: </w:t>
                            </w:r>
                            <w:proofErr w:type="spellStart"/>
                            <w:r w:rsidRPr="00B03FCD">
                              <w:t>Basella</w:t>
                            </w:r>
                            <w:proofErr w:type="spellEnd"/>
                            <w:r w:rsidRPr="00B03FCD">
                              <w:t xml:space="preserve"> rubra Leaves and Stem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6B0F" id="Text Box 4" o:spid="_x0000_s1030" type="#_x0000_t202" style="position:absolute;left:0;text-align:left;margin-left:0;margin-top:8.5pt;width:239.5pt;height:3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" fillcolor="white [3201]" strokeweight=".5pt">
                <v:textbox>
                  <w:txbxContent>
                    <w:p w14:paraId="38D9406D" w14:textId="39ECEC44" w:rsidR="00D26170" w:rsidRDefault="00B03FCD">
                      <w:r w:rsidRPr="00B03FCD">
                        <w:t xml:space="preserve">Figure </w:t>
                      </w:r>
                      <w:r>
                        <w:t>5</w:t>
                      </w:r>
                      <w:r w:rsidRPr="00B03FCD">
                        <w:t xml:space="preserve">: </w:t>
                      </w:r>
                      <w:proofErr w:type="spellStart"/>
                      <w:r w:rsidRPr="00B03FCD">
                        <w:t>Basella</w:t>
                      </w:r>
                      <w:proofErr w:type="spellEnd"/>
                      <w:r w:rsidRPr="00B03FCD">
                        <w:t xml:space="preserve"> rubra Leaves and Stem Powder</w:t>
                      </w:r>
                    </w:p>
                  </w:txbxContent>
                </v:textbox>
                <w10:wrap anchorx="margin"/>
              </v:shape>
            </w:pict>
          </mc:Fallback>
        </mc:AlternateContent>
      </w:r>
    </w:p>
    <w:p w14:paraId="428F2599" w14:textId="1687AB0D" w:rsidR="00D26170" w:rsidRPr="004D620F" w:rsidRDefault="00D26170" w:rsidP="00591973">
      <w:pPr>
        <w:pStyle w:val="ListParagraph"/>
        <w:jc w:val="both"/>
        <w:rPr>
          <w:rFonts w:ascii="Arial" w:hAnsi="Arial" w:cs="Arial"/>
          <w:lang w:val="en-US"/>
        </w:rPr>
      </w:pPr>
    </w:p>
    <w:p w14:paraId="4FF9F453" w14:textId="4B8DCEEA" w:rsidR="00D26170" w:rsidRPr="004D620F" w:rsidRDefault="00B32816" w:rsidP="00591973">
      <w:pPr>
        <w:pStyle w:val="ListParagraph"/>
        <w:jc w:val="both"/>
        <w:rPr>
          <w:rFonts w:ascii="Arial" w:hAnsi="Arial" w:cs="Arial"/>
          <w:lang w:val="en-US"/>
        </w:rPr>
      </w:pPr>
      <w:r w:rsidRPr="004D620F">
        <w:rPr>
          <w:noProof/>
        </w:rPr>
        <mc:AlternateContent>
          <mc:Choice Requires="wps">
            <w:drawing>
              <wp:anchor distT="0" distB="0" distL="114300" distR="114300" simplePos="0" relativeHeight="251659264" behindDoc="1" locked="0" layoutInCell="1" allowOverlap="1" wp14:anchorId="04C908CB" wp14:editId="52F0FDF2">
                <wp:simplePos x="0" y="0"/>
                <wp:positionH relativeFrom="margin">
                  <wp:posOffset>228600</wp:posOffset>
                </wp:positionH>
                <wp:positionV relativeFrom="paragraph">
                  <wp:posOffset>3247390</wp:posOffset>
                </wp:positionV>
                <wp:extent cx="5264150" cy="959485"/>
                <wp:effectExtent l="0" t="0" r="12700" b="12065"/>
                <wp:wrapTight wrapText="bothSides">
                  <wp:wrapPolygon edited="0">
                    <wp:start x="0" y="0"/>
                    <wp:lineTo x="0" y="21443"/>
                    <wp:lineTo x="21574" y="21443"/>
                    <wp:lineTo x="21574" y="0"/>
                    <wp:lineTo x="0" y="0"/>
                  </wp:wrapPolygon>
                </wp:wrapTight>
                <wp:docPr id="273686017" name="Text Box 2"/>
                <wp:cNvGraphicFramePr/>
                <a:graphic xmlns:a="http://schemas.openxmlformats.org/drawingml/2006/main">
                  <a:graphicData uri="http://schemas.microsoft.com/office/word/2010/wordprocessingShape">
                    <wps:wsp>
                      <wps:cNvSpPr txBox="1"/>
                      <wps:spPr>
                        <a:xfrm>
                          <a:off x="0" y="0"/>
                          <a:ext cx="5264150" cy="959485"/>
                        </a:xfrm>
                        <a:prstGeom prst="rect">
                          <a:avLst/>
                        </a:prstGeom>
                        <a:solidFill>
                          <a:schemeClr val="lt1"/>
                        </a:solidFill>
                        <a:ln w="6350">
                          <a:solidFill>
                            <a:prstClr val="black"/>
                          </a:solidFill>
                        </a:ln>
                      </wps:spPr>
                      <wps:txbx>
                        <w:txbxContent>
                          <w:p w14:paraId="0A6D0C2B" w14:textId="4ACA0DF9" w:rsidR="00531F22" w:rsidRPr="00531F22" w:rsidRDefault="00531F22" w:rsidP="00B32816">
                            <w:pPr>
                              <w:jc w:val="both"/>
                            </w:pPr>
                            <w:r w:rsidRPr="00531F22">
                              <w:t xml:space="preserve">Figure </w:t>
                            </w:r>
                            <w:r w:rsidR="00B03FCD">
                              <w:t>6</w:t>
                            </w:r>
                            <w:r w:rsidRPr="00531F22">
                              <w:t xml:space="preserve">: A. Leaf powder </w:t>
                            </w:r>
                            <w:r w:rsidRPr="00531F22">
                              <w:rPr>
                                <w:lang w:val="en-US"/>
                              </w:rPr>
                              <w:t>at 40X stained in safranin showing Group of parenchyma cells,</w:t>
                            </w:r>
                            <w:r w:rsidRPr="00531F22">
                              <w:t xml:space="preserve"> </w:t>
                            </w:r>
                            <w:r w:rsidRPr="00531F22">
                              <w:rPr>
                                <w:lang w:val="en-US"/>
                              </w:rPr>
                              <w:t xml:space="preserve">rosette type calcium crystals, Calcium oxalate crystals, Mucilaginous cell B. Leaf epidermis at 40X stained in safranin showing </w:t>
                            </w:r>
                            <w:proofErr w:type="spellStart"/>
                            <w:r w:rsidRPr="00531F22">
                              <w:rPr>
                                <w:lang w:val="en-US"/>
                              </w:rPr>
                              <w:t>anisocytic</w:t>
                            </w:r>
                            <w:proofErr w:type="spellEnd"/>
                            <w:r w:rsidRPr="00531F22">
                              <w:rPr>
                                <w:lang w:val="en-US"/>
                              </w:rPr>
                              <w:t xml:space="preserve"> type stomata, epidermal cells, Stomatal pore, Stomata guard cell C. Scalariform vessels, Pitted vessels</w:t>
                            </w:r>
                            <w:r w:rsidRPr="00531F22">
                              <w:t xml:space="preserve"> </w:t>
                            </w:r>
                            <w:r w:rsidRPr="00531F22">
                              <w:rPr>
                                <w:lang w:val="en-US"/>
                              </w:rPr>
                              <w:t>D. Calcium oxalate crystals</w:t>
                            </w:r>
                          </w:p>
                          <w:p w14:paraId="719462D8" w14:textId="77777777" w:rsidR="00ED3C38" w:rsidRDefault="00ED3C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08CB" id="Text Box 2" o:spid="_x0000_s1031" type="#_x0000_t202" style="position:absolute;left:0;text-align:left;margin-left:18pt;margin-top:255.7pt;width:414.5pt;height:75.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" fillcolor="white [3201]" strokeweight=".5pt">
                <v:textbox>
                  <w:txbxContent>
                    <w:p w14:paraId="0A6D0C2B" w14:textId="4ACA0DF9" w:rsidR="00531F22" w:rsidRPr="00531F22" w:rsidRDefault="00531F22" w:rsidP="00B32816">
                      <w:pPr>
                        <w:jc w:val="both"/>
                      </w:pPr>
                      <w:r w:rsidRPr="00531F22">
                        <w:t xml:space="preserve">Figure </w:t>
                      </w:r>
                      <w:r w:rsidR="00B03FCD">
                        <w:t>6</w:t>
                      </w:r>
                      <w:r w:rsidRPr="00531F22">
                        <w:t xml:space="preserve">: A. Leaf powder </w:t>
                      </w:r>
                      <w:r w:rsidRPr="00531F22">
                        <w:rPr>
                          <w:lang w:val="en-US"/>
                        </w:rPr>
                        <w:t>at 40X stained in safranin showing Group of parenchyma cells,</w:t>
                      </w:r>
                      <w:r w:rsidRPr="00531F22">
                        <w:t xml:space="preserve"> </w:t>
                      </w:r>
                      <w:r w:rsidRPr="00531F22">
                        <w:rPr>
                          <w:lang w:val="en-US"/>
                        </w:rPr>
                        <w:t xml:space="preserve">rosette type calcium crystals, Calcium oxalate crystals, Mucilaginous cell B. Leaf epidermis at 40X stained in safranin showing </w:t>
                      </w:r>
                      <w:proofErr w:type="spellStart"/>
                      <w:r w:rsidRPr="00531F22">
                        <w:rPr>
                          <w:lang w:val="en-US"/>
                        </w:rPr>
                        <w:t>anisocytic</w:t>
                      </w:r>
                      <w:proofErr w:type="spellEnd"/>
                      <w:r w:rsidRPr="00531F22">
                        <w:rPr>
                          <w:lang w:val="en-US"/>
                        </w:rPr>
                        <w:t xml:space="preserve"> type stomata, epidermal cells, Stomatal pore, Stomata guard cell C. Scalariform vessels, Pitted vessels</w:t>
                      </w:r>
                      <w:r w:rsidRPr="00531F22">
                        <w:t xml:space="preserve"> </w:t>
                      </w:r>
                      <w:r w:rsidRPr="00531F22">
                        <w:rPr>
                          <w:lang w:val="en-US"/>
                        </w:rPr>
                        <w:t>D. Calcium oxalate crystals</w:t>
                      </w:r>
                    </w:p>
                    <w:p w14:paraId="719462D8" w14:textId="77777777" w:rsidR="00ED3C38" w:rsidRDefault="00ED3C38"/>
                  </w:txbxContent>
                </v:textbox>
                <w10:wrap type="tight" anchorx="margin"/>
              </v:shape>
            </w:pict>
          </mc:Fallback>
        </mc:AlternateContent>
      </w:r>
      <w:r w:rsidRPr="004D620F">
        <w:rPr>
          <w:rFonts w:ascii="Arial" w:hAnsi="Arial" w:cs="Arial"/>
          <w:noProof/>
        </w:rPr>
        <w:drawing>
          <wp:anchor distT="0" distB="0" distL="114300" distR="114300" simplePos="0" relativeHeight="251677696" behindDoc="1" locked="0" layoutInCell="1" allowOverlap="1" wp14:anchorId="4F40FD74" wp14:editId="74CB9AAF">
            <wp:simplePos x="0" y="0"/>
            <wp:positionH relativeFrom="margin">
              <wp:posOffset>175895</wp:posOffset>
            </wp:positionH>
            <wp:positionV relativeFrom="paragraph">
              <wp:posOffset>389890</wp:posOffset>
            </wp:positionV>
            <wp:extent cx="5380230" cy="2736850"/>
            <wp:effectExtent l="0" t="0" r="0" b="6350"/>
            <wp:wrapTight wrapText="bothSides">
              <wp:wrapPolygon edited="0">
                <wp:start x="0" y="0"/>
                <wp:lineTo x="0" y="21500"/>
                <wp:lineTo x="21493" y="21500"/>
                <wp:lineTo x="21493" y="0"/>
                <wp:lineTo x="0" y="0"/>
              </wp:wrapPolygon>
            </wp:wrapTight>
            <wp:docPr id="2" name="Picture 1">
              <a:extLst xmlns:a="http://schemas.openxmlformats.org/drawingml/2006/main">
                <a:ext uri="{FF2B5EF4-FFF2-40B4-BE49-F238E27FC236}">
                  <a16:creationId xmlns:a16="http://schemas.microsoft.com/office/drawing/2014/main" id="{82EB65FF-AA5A-4427-8DB8-4B7B9BC18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EB65FF-AA5A-4427-8DB8-4B7B9BC18B2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80230" cy="2736850"/>
                    </a:xfrm>
                    <a:prstGeom prst="rect">
                      <a:avLst/>
                    </a:prstGeom>
                  </pic:spPr>
                </pic:pic>
              </a:graphicData>
            </a:graphic>
            <wp14:sizeRelH relativeFrom="page">
              <wp14:pctWidth>0</wp14:pctWidth>
            </wp14:sizeRelH>
            <wp14:sizeRelV relativeFrom="page">
              <wp14:pctHeight>0</wp14:pctHeight>
            </wp14:sizeRelV>
          </wp:anchor>
        </w:drawing>
      </w:r>
    </w:p>
    <w:p w14:paraId="49B83836" w14:textId="77777777" w:rsidR="00B03FCD" w:rsidRPr="004D620F" w:rsidRDefault="00B03FCD" w:rsidP="00FD6CF7">
      <w:pPr>
        <w:jc w:val="both"/>
        <w:rPr>
          <w:rFonts w:ascii="Arial" w:hAnsi="Arial" w:cs="Arial"/>
        </w:rPr>
      </w:pPr>
    </w:p>
    <w:p w14:paraId="22DF881F" w14:textId="70E047BA" w:rsidR="00ED3C38" w:rsidRPr="004D620F" w:rsidRDefault="00591973" w:rsidP="00ED3C38">
      <w:pPr>
        <w:pStyle w:val="ListParagraph"/>
        <w:numPr>
          <w:ilvl w:val="0"/>
          <w:numId w:val="41"/>
        </w:numPr>
        <w:jc w:val="both"/>
        <w:rPr>
          <w:rFonts w:ascii="Arial" w:hAnsi="Arial" w:cs="Arial"/>
          <w:b/>
          <w:bCs/>
        </w:rPr>
      </w:pPr>
      <w:r w:rsidRPr="004D620F">
        <w:rPr>
          <w:rFonts w:ascii="Arial" w:hAnsi="Arial" w:cs="Arial"/>
          <w:b/>
          <w:bCs/>
        </w:rPr>
        <w:t>Physiochemical and phytochemical</w:t>
      </w:r>
      <w:r w:rsidR="00E44DC2" w:rsidRPr="004D620F">
        <w:rPr>
          <w:rFonts w:ascii="Arial" w:hAnsi="Arial" w:cs="Arial"/>
          <w:b/>
          <w:bCs/>
        </w:rPr>
        <w:t>: -</w:t>
      </w:r>
    </w:p>
    <w:p w14:paraId="0BBDD4B2" w14:textId="77777777" w:rsidR="003C7017" w:rsidRPr="004D620F" w:rsidRDefault="003C7017" w:rsidP="00A468F9">
      <w:pPr>
        <w:jc w:val="both"/>
        <w:rPr>
          <w:rFonts w:ascii="Arial" w:hAnsi="Arial" w:cs="Arial"/>
          <w:b/>
          <w:bCs/>
          <w:lang w:val="en-US"/>
        </w:rPr>
      </w:pPr>
    </w:p>
    <w:p w14:paraId="542AFE81" w14:textId="0D0BC219" w:rsidR="00C24D0E" w:rsidRPr="004D620F" w:rsidRDefault="003C7017" w:rsidP="00A468F9">
      <w:pPr>
        <w:jc w:val="both"/>
        <w:rPr>
          <w:rFonts w:ascii="Arial" w:hAnsi="Arial" w:cs="Arial"/>
          <w:b/>
          <w:bCs/>
        </w:rPr>
      </w:pPr>
      <w:r w:rsidRPr="004D620F">
        <w:rPr>
          <w:rFonts w:ascii="Arial" w:hAnsi="Arial" w:cs="Arial"/>
          <w:b/>
          <w:bCs/>
          <w:lang w:val="en-US"/>
        </w:rPr>
        <w:t xml:space="preserve">Table 2: </w:t>
      </w:r>
      <w:r w:rsidR="00A468F9" w:rsidRPr="004D620F">
        <w:rPr>
          <w:rFonts w:ascii="Arial" w:hAnsi="Arial" w:cs="Arial"/>
          <w:b/>
          <w:bCs/>
          <w:lang w:val="en-US"/>
        </w:rPr>
        <w:t xml:space="preserve">Physicochemical study of </w:t>
      </w:r>
      <w:proofErr w:type="spellStart"/>
      <w:r w:rsidR="00A468F9" w:rsidRPr="004D620F">
        <w:rPr>
          <w:rFonts w:ascii="Arial" w:hAnsi="Arial" w:cs="Arial"/>
          <w:b/>
          <w:bCs/>
          <w:i/>
          <w:iCs/>
          <w:lang w:val="en-US"/>
        </w:rPr>
        <w:t>Upodika</w:t>
      </w:r>
      <w:proofErr w:type="spellEnd"/>
      <w:r w:rsidR="00A468F9" w:rsidRPr="004D620F">
        <w:rPr>
          <w:rFonts w:ascii="Arial" w:hAnsi="Arial" w:cs="Arial"/>
          <w:b/>
          <w:bCs/>
          <w:lang w:val="en-US"/>
        </w:rPr>
        <w:t xml:space="preserve"> </w:t>
      </w:r>
      <w:r w:rsidR="00A33840" w:rsidRPr="004D620F">
        <w:rPr>
          <w:rFonts w:ascii="Arial" w:hAnsi="Arial" w:cs="Arial"/>
          <w:b/>
          <w:bCs/>
          <w:i/>
          <w:iCs/>
        </w:rPr>
        <w:t>(</w:t>
      </w:r>
      <w:proofErr w:type="spellStart"/>
      <w:r w:rsidR="00A33840" w:rsidRPr="004D620F">
        <w:rPr>
          <w:rFonts w:ascii="Arial" w:hAnsi="Arial" w:cs="Arial"/>
          <w:b/>
          <w:bCs/>
          <w:i/>
          <w:iCs/>
        </w:rPr>
        <w:t>Basella</w:t>
      </w:r>
      <w:proofErr w:type="spellEnd"/>
      <w:r w:rsidR="00A33840" w:rsidRPr="004D620F">
        <w:rPr>
          <w:rFonts w:ascii="Arial" w:hAnsi="Arial" w:cs="Arial"/>
          <w:b/>
          <w:bCs/>
          <w:i/>
          <w:iCs/>
        </w:rPr>
        <w:t xml:space="preserve"> rubra </w:t>
      </w:r>
      <w:r w:rsidR="00A33840" w:rsidRPr="004D620F">
        <w:rPr>
          <w:rFonts w:ascii="Arial" w:hAnsi="Arial" w:cs="Arial"/>
          <w:b/>
          <w:bCs/>
        </w:rPr>
        <w:t>Linn.) Leaves and Stem Powder</w:t>
      </w:r>
    </w:p>
    <w:tbl>
      <w:tblPr>
        <w:tblStyle w:val="TableGrid"/>
        <w:tblW w:w="0" w:type="auto"/>
        <w:jc w:val="center"/>
        <w:tblLook w:val="04A0" w:firstRow="1" w:lastRow="0" w:firstColumn="1" w:lastColumn="0" w:noHBand="0" w:noVBand="1"/>
      </w:tblPr>
      <w:tblGrid>
        <w:gridCol w:w="850"/>
        <w:gridCol w:w="2835"/>
        <w:gridCol w:w="2278"/>
        <w:gridCol w:w="2400"/>
      </w:tblGrid>
      <w:tr w:rsidR="00A468F9" w:rsidRPr="004D620F" w14:paraId="0D4B2557" w14:textId="77777777" w:rsidTr="00FD6CF7">
        <w:trPr>
          <w:jc w:val="center"/>
        </w:trPr>
        <w:tc>
          <w:tcPr>
            <w:tcW w:w="850" w:type="dxa"/>
          </w:tcPr>
          <w:p w14:paraId="2CE3FD93" w14:textId="65429A68" w:rsidR="00A468F9" w:rsidRPr="004D620F" w:rsidRDefault="00A468F9" w:rsidP="00FD6CF7">
            <w:pPr>
              <w:spacing w:line="480" w:lineRule="auto"/>
              <w:rPr>
                <w:rFonts w:ascii="Arial" w:hAnsi="Arial" w:cs="Arial"/>
                <w:b/>
                <w:bCs/>
                <w:sz w:val="20"/>
                <w:szCs w:val="20"/>
                <w:lang w:val="en-US"/>
              </w:rPr>
            </w:pPr>
            <w:r w:rsidRPr="004D620F">
              <w:rPr>
                <w:rFonts w:ascii="Arial" w:hAnsi="Arial" w:cs="Arial"/>
                <w:b/>
                <w:bCs/>
                <w:sz w:val="20"/>
                <w:szCs w:val="20"/>
                <w:lang w:val="en-US"/>
              </w:rPr>
              <w:t>S. No.</w:t>
            </w:r>
          </w:p>
        </w:tc>
        <w:tc>
          <w:tcPr>
            <w:tcW w:w="2835" w:type="dxa"/>
          </w:tcPr>
          <w:p w14:paraId="4183C0CD" w14:textId="77777777" w:rsidR="00A468F9" w:rsidRPr="004D620F" w:rsidRDefault="00A468F9" w:rsidP="00FD6CF7">
            <w:pPr>
              <w:spacing w:line="480" w:lineRule="auto"/>
              <w:jc w:val="both"/>
              <w:rPr>
                <w:rFonts w:ascii="Arial" w:hAnsi="Arial" w:cs="Arial"/>
                <w:b/>
                <w:bCs/>
                <w:sz w:val="20"/>
                <w:szCs w:val="20"/>
                <w:lang w:val="en-US"/>
              </w:rPr>
            </w:pPr>
            <w:r w:rsidRPr="004D620F">
              <w:rPr>
                <w:rFonts w:ascii="Arial" w:hAnsi="Arial" w:cs="Arial"/>
                <w:b/>
                <w:bCs/>
                <w:sz w:val="20"/>
                <w:szCs w:val="20"/>
                <w:lang w:val="en-US"/>
              </w:rPr>
              <w:t xml:space="preserve">Test </w:t>
            </w:r>
          </w:p>
        </w:tc>
        <w:tc>
          <w:tcPr>
            <w:tcW w:w="2278" w:type="dxa"/>
          </w:tcPr>
          <w:p w14:paraId="76884E7D" w14:textId="77777777" w:rsidR="00A468F9" w:rsidRPr="004D620F" w:rsidRDefault="00A468F9" w:rsidP="00FD6CF7">
            <w:pPr>
              <w:spacing w:line="480" w:lineRule="auto"/>
              <w:rPr>
                <w:rFonts w:ascii="Arial" w:hAnsi="Arial" w:cs="Arial"/>
                <w:b/>
                <w:bCs/>
                <w:sz w:val="20"/>
                <w:szCs w:val="20"/>
                <w:lang w:val="en-US"/>
              </w:rPr>
            </w:pPr>
            <w:proofErr w:type="spellStart"/>
            <w:r w:rsidRPr="004D620F">
              <w:rPr>
                <w:rFonts w:ascii="Arial" w:hAnsi="Arial" w:cs="Arial"/>
                <w:b/>
                <w:bCs/>
                <w:i/>
                <w:iCs/>
                <w:sz w:val="20"/>
                <w:szCs w:val="20"/>
              </w:rPr>
              <w:t>Upodika</w:t>
            </w:r>
            <w:proofErr w:type="spellEnd"/>
            <w:r w:rsidRPr="004D620F">
              <w:rPr>
                <w:rFonts w:ascii="Arial" w:hAnsi="Arial" w:cs="Arial"/>
                <w:b/>
                <w:bCs/>
                <w:sz w:val="20"/>
                <w:szCs w:val="20"/>
              </w:rPr>
              <w:t xml:space="preserve"> (</w:t>
            </w:r>
            <w:proofErr w:type="spellStart"/>
            <w:r w:rsidRPr="004D620F">
              <w:rPr>
                <w:rFonts w:ascii="Arial" w:hAnsi="Arial" w:cs="Arial"/>
                <w:b/>
                <w:bCs/>
                <w:i/>
                <w:iCs/>
                <w:sz w:val="20"/>
                <w:szCs w:val="20"/>
              </w:rPr>
              <w:t>Basella</w:t>
            </w:r>
            <w:proofErr w:type="spellEnd"/>
            <w:r w:rsidRPr="004D620F">
              <w:rPr>
                <w:rFonts w:ascii="Arial" w:hAnsi="Arial" w:cs="Arial"/>
                <w:b/>
                <w:bCs/>
                <w:i/>
                <w:iCs/>
                <w:sz w:val="20"/>
                <w:szCs w:val="20"/>
              </w:rPr>
              <w:t xml:space="preserve"> rubra </w:t>
            </w:r>
            <w:r w:rsidRPr="004D620F">
              <w:rPr>
                <w:rFonts w:ascii="Arial" w:hAnsi="Arial" w:cs="Arial"/>
                <w:b/>
                <w:bCs/>
                <w:sz w:val="20"/>
                <w:szCs w:val="20"/>
              </w:rPr>
              <w:t>Linn.)</w:t>
            </w:r>
          </w:p>
        </w:tc>
        <w:tc>
          <w:tcPr>
            <w:tcW w:w="2400" w:type="dxa"/>
          </w:tcPr>
          <w:p w14:paraId="6637FF54" w14:textId="77777777" w:rsidR="00A468F9" w:rsidRPr="004D620F" w:rsidRDefault="00A468F9" w:rsidP="00FD6CF7">
            <w:pPr>
              <w:spacing w:line="480" w:lineRule="auto"/>
              <w:rPr>
                <w:rFonts w:ascii="Arial" w:hAnsi="Arial" w:cs="Arial"/>
                <w:b/>
                <w:bCs/>
                <w:sz w:val="20"/>
                <w:szCs w:val="20"/>
                <w:lang w:val="en-US"/>
              </w:rPr>
            </w:pPr>
            <w:r w:rsidRPr="004D620F">
              <w:rPr>
                <w:rFonts w:ascii="Arial" w:hAnsi="Arial" w:cs="Arial"/>
                <w:b/>
                <w:bCs/>
                <w:sz w:val="20"/>
                <w:szCs w:val="20"/>
              </w:rPr>
              <w:t xml:space="preserve">Standard </w:t>
            </w:r>
            <w:proofErr w:type="gramStart"/>
            <w:r w:rsidRPr="004D620F">
              <w:rPr>
                <w:rFonts w:ascii="Arial" w:hAnsi="Arial" w:cs="Arial"/>
                <w:b/>
                <w:bCs/>
                <w:sz w:val="20"/>
                <w:szCs w:val="20"/>
              </w:rPr>
              <w:t>As</w:t>
            </w:r>
            <w:proofErr w:type="gramEnd"/>
            <w:r w:rsidRPr="004D620F">
              <w:rPr>
                <w:rFonts w:ascii="Arial" w:hAnsi="Arial" w:cs="Arial"/>
                <w:b/>
                <w:bCs/>
                <w:sz w:val="20"/>
                <w:szCs w:val="20"/>
              </w:rPr>
              <w:t xml:space="preserve"> Per QSIMP</w:t>
            </w:r>
          </w:p>
        </w:tc>
      </w:tr>
      <w:tr w:rsidR="00A468F9" w:rsidRPr="004D620F" w14:paraId="70CC6DCB" w14:textId="77777777" w:rsidTr="00FD6CF7">
        <w:trPr>
          <w:jc w:val="center"/>
        </w:trPr>
        <w:tc>
          <w:tcPr>
            <w:tcW w:w="850" w:type="dxa"/>
          </w:tcPr>
          <w:p w14:paraId="16E43CB2" w14:textId="77777777" w:rsidR="00A468F9" w:rsidRPr="004D620F"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4CF93415" w14:textId="77777777" w:rsidR="00A468F9" w:rsidRPr="004D620F" w:rsidRDefault="00A468F9" w:rsidP="00FD6CF7">
            <w:pPr>
              <w:spacing w:line="480" w:lineRule="auto"/>
              <w:jc w:val="both"/>
              <w:rPr>
                <w:rFonts w:ascii="Arial" w:hAnsi="Arial" w:cs="Arial"/>
                <w:b/>
                <w:bCs/>
                <w:sz w:val="20"/>
                <w:szCs w:val="20"/>
                <w:lang w:val="en-US"/>
              </w:rPr>
            </w:pPr>
            <w:r w:rsidRPr="004D620F">
              <w:rPr>
                <w:rFonts w:ascii="Arial" w:hAnsi="Arial" w:cs="Arial"/>
                <w:b/>
                <w:bCs/>
                <w:sz w:val="20"/>
                <w:szCs w:val="20"/>
              </w:rPr>
              <w:t>Foreign matter</w:t>
            </w:r>
          </w:p>
        </w:tc>
        <w:tc>
          <w:tcPr>
            <w:tcW w:w="2278" w:type="dxa"/>
          </w:tcPr>
          <w:p w14:paraId="0F4FE50B"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2%</w:t>
            </w:r>
          </w:p>
        </w:tc>
        <w:tc>
          <w:tcPr>
            <w:tcW w:w="2400" w:type="dxa"/>
          </w:tcPr>
          <w:p w14:paraId="0712A18E"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 5%</w:t>
            </w:r>
          </w:p>
        </w:tc>
      </w:tr>
      <w:tr w:rsidR="00A468F9" w:rsidRPr="004D620F" w14:paraId="508BC7BA" w14:textId="77777777" w:rsidTr="00FD6CF7">
        <w:trPr>
          <w:jc w:val="center"/>
        </w:trPr>
        <w:tc>
          <w:tcPr>
            <w:tcW w:w="850" w:type="dxa"/>
          </w:tcPr>
          <w:p w14:paraId="6D9D0133" w14:textId="77777777" w:rsidR="00A468F9" w:rsidRPr="004D620F"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3B43F67E" w14:textId="77777777" w:rsidR="00A468F9" w:rsidRPr="004D620F" w:rsidRDefault="00A468F9" w:rsidP="00FD6CF7">
            <w:pPr>
              <w:spacing w:line="480" w:lineRule="auto"/>
              <w:jc w:val="both"/>
              <w:rPr>
                <w:rFonts w:ascii="Arial" w:hAnsi="Arial" w:cs="Arial"/>
                <w:b/>
                <w:bCs/>
                <w:sz w:val="20"/>
                <w:szCs w:val="20"/>
                <w:lang w:val="en-US"/>
              </w:rPr>
            </w:pPr>
            <w:r w:rsidRPr="004D620F">
              <w:rPr>
                <w:rFonts w:ascii="Arial" w:hAnsi="Arial" w:cs="Arial"/>
                <w:b/>
                <w:bCs/>
                <w:sz w:val="20"/>
                <w:szCs w:val="20"/>
              </w:rPr>
              <w:t>Total Ash</w:t>
            </w:r>
          </w:p>
        </w:tc>
        <w:tc>
          <w:tcPr>
            <w:tcW w:w="2278" w:type="dxa"/>
          </w:tcPr>
          <w:p w14:paraId="39540814"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10.42%</w:t>
            </w:r>
          </w:p>
        </w:tc>
        <w:tc>
          <w:tcPr>
            <w:tcW w:w="2400" w:type="dxa"/>
          </w:tcPr>
          <w:p w14:paraId="67C6CBF8"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 12%</w:t>
            </w:r>
          </w:p>
        </w:tc>
      </w:tr>
      <w:tr w:rsidR="00A468F9" w:rsidRPr="004D620F" w14:paraId="58E9AA47" w14:textId="77777777" w:rsidTr="00FD6CF7">
        <w:trPr>
          <w:jc w:val="center"/>
        </w:trPr>
        <w:tc>
          <w:tcPr>
            <w:tcW w:w="850" w:type="dxa"/>
          </w:tcPr>
          <w:p w14:paraId="1D7A1439" w14:textId="77777777" w:rsidR="00A468F9" w:rsidRPr="004D620F"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6F668687" w14:textId="77777777" w:rsidR="00A468F9" w:rsidRPr="004D620F" w:rsidRDefault="00A468F9" w:rsidP="00FD6CF7">
            <w:pPr>
              <w:spacing w:line="480" w:lineRule="auto"/>
              <w:jc w:val="both"/>
              <w:rPr>
                <w:rFonts w:ascii="Arial" w:hAnsi="Arial" w:cs="Arial"/>
                <w:b/>
                <w:bCs/>
                <w:sz w:val="20"/>
                <w:szCs w:val="20"/>
                <w:lang w:val="en-US"/>
              </w:rPr>
            </w:pPr>
            <w:r w:rsidRPr="004D620F">
              <w:rPr>
                <w:rFonts w:ascii="Arial" w:hAnsi="Arial" w:cs="Arial"/>
                <w:b/>
                <w:bCs/>
                <w:sz w:val="20"/>
                <w:szCs w:val="20"/>
              </w:rPr>
              <w:t>Acid Insoluble Ash</w:t>
            </w:r>
          </w:p>
        </w:tc>
        <w:tc>
          <w:tcPr>
            <w:tcW w:w="2278" w:type="dxa"/>
          </w:tcPr>
          <w:p w14:paraId="4B43CF3F"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1.1%</w:t>
            </w:r>
          </w:p>
        </w:tc>
        <w:tc>
          <w:tcPr>
            <w:tcW w:w="2400" w:type="dxa"/>
          </w:tcPr>
          <w:p w14:paraId="03727470"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 2%</w:t>
            </w:r>
          </w:p>
        </w:tc>
      </w:tr>
      <w:tr w:rsidR="00A468F9" w:rsidRPr="004D620F" w14:paraId="73BD5C41" w14:textId="77777777" w:rsidTr="00FD6CF7">
        <w:trPr>
          <w:jc w:val="center"/>
        </w:trPr>
        <w:tc>
          <w:tcPr>
            <w:tcW w:w="850" w:type="dxa"/>
          </w:tcPr>
          <w:p w14:paraId="17364B79" w14:textId="77777777" w:rsidR="00A468F9" w:rsidRPr="004D620F"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18FA2718" w14:textId="77777777" w:rsidR="00A468F9" w:rsidRPr="004D620F" w:rsidRDefault="00A468F9" w:rsidP="00FD6CF7">
            <w:pPr>
              <w:spacing w:line="480" w:lineRule="auto"/>
              <w:jc w:val="both"/>
              <w:rPr>
                <w:rFonts w:ascii="Arial" w:hAnsi="Arial" w:cs="Arial"/>
                <w:b/>
                <w:bCs/>
                <w:sz w:val="20"/>
                <w:szCs w:val="20"/>
                <w:lang w:val="en-US"/>
              </w:rPr>
            </w:pPr>
            <w:r w:rsidRPr="004D620F">
              <w:rPr>
                <w:rFonts w:ascii="Arial" w:hAnsi="Arial" w:cs="Arial"/>
                <w:b/>
                <w:bCs/>
                <w:sz w:val="20"/>
                <w:szCs w:val="20"/>
              </w:rPr>
              <w:t>Water Soluble ash</w:t>
            </w:r>
          </w:p>
        </w:tc>
        <w:tc>
          <w:tcPr>
            <w:tcW w:w="2278" w:type="dxa"/>
          </w:tcPr>
          <w:p w14:paraId="4FBA77CB"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19.29%</w:t>
            </w:r>
          </w:p>
        </w:tc>
        <w:tc>
          <w:tcPr>
            <w:tcW w:w="2400" w:type="dxa"/>
          </w:tcPr>
          <w:p w14:paraId="3F9289CD"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b/>
                <w:bCs/>
                <w:sz w:val="20"/>
                <w:szCs w:val="20"/>
                <w:lang w:val="en-US"/>
              </w:rPr>
              <w:t>-</w:t>
            </w:r>
          </w:p>
        </w:tc>
      </w:tr>
      <w:tr w:rsidR="00A468F9" w:rsidRPr="004D620F" w14:paraId="6281C9E4" w14:textId="77777777" w:rsidTr="00FD6CF7">
        <w:trPr>
          <w:jc w:val="center"/>
        </w:trPr>
        <w:tc>
          <w:tcPr>
            <w:tcW w:w="850" w:type="dxa"/>
          </w:tcPr>
          <w:p w14:paraId="42892133" w14:textId="77777777" w:rsidR="00A468F9" w:rsidRPr="004D620F"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21CB7779" w14:textId="781A23F7" w:rsidR="00A468F9" w:rsidRPr="004D620F" w:rsidRDefault="00A468F9" w:rsidP="00FD6CF7">
            <w:pPr>
              <w:spacing w:line="480" w:lineRule="auto"/>
              <w:jc w:val="both"/>
              <w:rPr>
                <w:rFonts w:ascii="Arial" w:hAnsi="Arial" w:cs="Arial"/>
                <w:b/>
                <w:bCs/>
                <w:sz w:val="20"/>
                <w:szCs w:val="20"/>
                <w:lang w:val="en-US"/>
              </w:rPr>
            </w:pPr>
            <w:r w:rsidRPr="004D620F">
              <w:rPr>
                <w:rFonts w:ascii="Arial" w:hAnsi="Arial" w:cs="Arial"/>
                <w:b/>
                <w:bCs/>
                <w:sz w:val="20"/>
                <w:szCs w:val="20"/>
              </w:rPr>
              <w:t>Extractive Value (water soluble)</w:t>
            </w:r>
          </w:p>
        </w:tc>
        <w:tc>
          <w:tcPr>
            <w:tcW w:w="2278" w:type="dxa"/>
          </w:tcPr>
          <w:p w14:paraId="15B31D8C"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25.46%</w:t>
            </w:r>
          </w:p>
        </w:tc>
        <w:tc>
          <w:tcPr>
            <w:tcW w:w="2400" w:type="dxa"/>
          </w:tcPr>
          <w:p w14:paraId="13814D5E"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&gt;23%</w:t>
            </w:r>
          </w:p>
        </w:tc>
      </w:tr>
      <w:tr w:rsidR="00A468F9" w:rsidRPr="004D620F" w14:paraId="31E9FD0E" w14:textId="77777777" w:rsidTr="00FD6CF7">
        <w:trPr>
          <w:jc w:val="center"/>
        </w:trPr>
        <w:tc>
          <w:tcPr>
            <w:tcW w:w="850" w:type="dxa"/>
          </w:tcPr>
          <w:p w14:paraId="282B1941" w14:textId="77777777" w:rsidR="00A468F9" w:rsidRPr="004D620F"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18749BE5" w14:textId="77777777" w:rsidR="00A468F9" w:rsidRPr="004D620F" w:rsidRDefault="00A468F9" w:rsidP="00FD6CF7">
            <w:pPr>
              <w:spacing w:line="480" w:lineRule="auto"/>
              <w:jc w:val="both"/>
              <w:rPr>
                <w:rFonts w:ascii="Arial" w:hAnsi="Arial" w:cs="Arial"/>
                <w:b/>
                <w:bCs/>
                <w:sz w:val="20"/>
                <w:szCs w:val="20"/>
              </w:rPr>
            </w:pPr>
            <w:r w:rsidRPr="004D620F">
              <w:rPr>
                <w:rFonts w:ascii="Arial" w:hAnsi="Arial" w:cs="Arial"/>
                <w:b/>
                <w:bCs/>
                <w:sz w:val="20"/>
                <w:szCs w:val="20"/>
              </w:rPr>
              <w:t>Extractive Value (alcohol soluble)</w:t>
            </w:r>
          </w:p>
        </w:tc>
        <w:tc>
          <w:tcPr>
            <w:tcW w:w="2278" w:type="dxa"/>
          </w:tcPr>
          <w:p w14:paraId="4C8D6C65" w14:textId="77777777" w:rsidR="00A468F9" w:rsidRPr="004D620F" w:rsidRDefault="00A468F9" w:rsidP="00FD6CF7">
            <w:pPr>
              <w:spacing w:line="480" w:lineRule="auto"/>
              <w:jc w:val="center"/>
              <w:rPr>
                <w:rFonts w:ascii="Arial" w:hAnsi="Arial" w:cs="Arial"/>
                <w:b/>
                <w:bCs/>
                <w:sz w:val="20"/>
                <w:szCs w:val="20"/>
                <w:lang w:val="en-US"/>
              </w:rPr>
            </w:pPr>
            <w:r w:rsidRPr="004D620F">
              <w:rPr>
                <w:rFonts w:ascii="Arial" w:hAnsi="Arial" w:cs="Arial"/>
                <w:sz w:val="20"/>
                <w:szCs w:val="20"/>
              </w:rPr>
              <w:t>16%</w:t>
            </w:r>
          </w:p>
        </w:tc>
        <w:tc>
          <w:tcPr>
            <w:tcW w:w="2400" w:type="dxa"/>
          </w:tcPr>
          <w:p w14:paraId="68842E1D" w14:textId="77777777" w:rsidR="00A468F9" w:rsidRPr="004D620F" w:rsidRDefault="00A468F9" w:rsidP="00FD6CF7">
            <w:pPr>
              <w:spacing w:line="480" w:lineRule="auto"/>
              <w:jc w:val="center"/>
              <w:rPr>
                <w:rFonts w:ascii="Arial" w:hAnsi="Arial" w:cs="Arial"/>
                <w:sz w:val="20"/>
                <w:szCs w:val="20"/>
                <w:lang w:val="en-US"/>
              </w:rPr>
            </w:pPr>
            <w:r w:rsidRPr="004D620F">
              <w:rPr>
                <w:rFonts w:ascii="Arial" w:hAnsi="Arial" w:cs="Arial"/>
                <w:sz w:val="20"/>
                <w:szCs w:val="20"/>
              </w:rPr>
              <w:t>&gt;8%</w:t>
            </w:r>
          </w:p>
        </w:tc>
      </w:tr>
    </w:tbl>
    <w:p w14:paraId="53317F0D" w14:textId="77777777" w:rsidR="00A468F9" w:rsidRPr="004D620F" w:rsidRDefault="00A468F9" w:rsidP="00A468F9">
      <w:pPr>
        <w:jc w:val="both"/>
        <w:rPr>
          <w:rFonts w:ascii="Arial" w:hAnsi="Arial" w:cs="Arial"/>
        </w:rPr>
      </w:pPr>
    </w:p>
    <w:p w14:paraId="7C184196" w14:textId="5ABCA347" w:rsidR="003D293B" w:rsidRPr="004D620F" w:rsidRDefault="003C7017" w:rsidP="005C0277">
      <w:pPr>
        <w:jc w:val="both"/>
        <w:rPr>
          <w:rFonts w:ascii="Arial" w:hAnsi="Arial" w:cs="Arial"/>
          <w:b/>
          <w:bCs/>
        </w:rPr>
      </w:pPr>
      <w:r w:rsidRPr="004D620F">
        <w:rPr>
          <w:rFonts w:ascii="Arial" w:hAnsi="Arial" w:cs="Arial"/>
          <w:b/>
          <w:bCs/>
        </w:rPr>
        <w:t xml:space="preserve">Table </w:t>
      </w:r>
      <w:proofErr w:type="gramStart"/>
      <w:r w:rsidRPr="004D620F">
        <w:rPr>
          <w:rFonts w:ascii="Arial" w:hAnsi="Arial" w:cs="Arial"/>
          <w:b/>
          <w:bCs/>
        </w:rPr>
        <w:t>3 :</w:t>
      </w:r>
      <w:proofErr w:type="gramEnd"/>
      <w:r w:rsidRPr="004D620F">
        <w:rPr>
          <w:rFonts w:ascii="Arial" w:hAnsi="Arial" w:cs="Arial"/>
          <w:b/>
          <w:bCs/>
        </w:rPr>
        <w:t xml:space="preserve"> </w:t>
      </w:r>
      <w:r w:rsidR="00A510C4" w:rsidRPr="004D620F">
        <w:rPr>
          <w:rFonts w:ascii="Arial" w:hAnsi="Arial" w:cs="Arial"/>
          <w:b/>
          <w:bCs/>
        </w:rPr>
        <w:t xml:space="preserve">Phytochemical Study of </w:t>
      </w:r>
      <w:proofErr w:type="spellStart"/>
      <w:r w:rsidR="00A510C4" w:rsidRPr="004D620F">
        <w:rPr>
          <w:rFonts w:ascii="Arial" w:hAnsi="Arial" w:cs="Arial"/>
          <w:b/>
          <w:bCs/>
          <w:i/>
          <w:iCs/>
        </w:rPr>
        <w:t>Upodika</w:t>
      </w:r>
      <w:proofErr w:type="spellEnd"/>
      <w:r w:rsidR="00A33840" w:rsidRPr="004D620F">
        <w:rPr>
          <w:rFonts w:ascii="Arial" w:hAnsi="Arial" w:cs="Arial"/>
          <w:b/>
          <w:bCs/>
          <w:i/>
          <w:iCs/>
        </w:rPr>
        <w:t xml:space="preserve"> (</w:t>
      </w:r>
      <w:proofErr w:type="spellStart"/>
      <w:r w:rsidR="00A33840" w:rsidRPr="004D620F">
        <w:rPr>
          <w:rFonts w:ascii="Arial" w:hAnsi="Arial" w:cs="Arial"/>
          <w:b/>
          <w:bCs/>
          <w:i/>
          <w:iCs/>
        </w:rPr>
        <w:t>Basella</w:t>
      </w:r>
      <w:proofErr w:type="spellEnd"/>
      <w:r w:rsidR="00A33840" w:rsidRPr="004D620F">
        <w:rPr>
          <w:rFonts w:ascii="Arial" w:hAnsi="Arial" w:cs="Arial"/>
          <w:b/>
          <w:bCs/>
          <w:i/>
          <w:iCs/>
        </w:rPr>
        <w:t xml:space="preserve"> rubra </w:t>
      </w:r>
      <w:r w:rsidR="00A33840" w:rsidRPr="004D620F">
        <w:rPr>
          <w:rFonts w:ascii="Arial" w:hAnsi="Arial" w:cs="Arial"/>
          <w:b/>
          <w:bCs/>
        </w:rPr>
        <w:t>Linn.) Leaves and Stem Powder</w:t>
      </w:r>
    </w:p>
    <w:p w14:paraId="764D45B9" w14:textId="43976576" w:rsidR="00FD6CF7" w:rsidRPr="004D620F" w:rsidRDefault="00FD6CF7" w:rsidP="005C0277">
      <w:pPr>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2841"/>
        <w:gridCol w:w="2552"/>
        <w:gridCol w:w="2835"/>
      </w:tblGrid>
      <w:tr w:rsidR="003D293B" w:rsidRPr="004D620F" w14:paraId="5A16F30D" w14:textId="77777777" w:rsidTr="00B32816">
        <w:trPr>
          <w:jc w:val="center"/>
        </w:trPr>
        <w:tc>
          <w:tcPr>
            <w:tcW w:w="2841" w:type="dxa"/>
          </w:tcPr>
          <w:p w14:paraId="543D1E55" w14:textId="6566A002" w:rsidR="003D293B" w:rsidRPr="004D620F" w:rsidRDefault="003D293B" w:rsidP="00FD6CF7">
            <w:pPr>
              <w:spacing w:line="480" w:lineRule="auto"/>
              <w:jc w:val="both"/>
              <w:rPr>
                <w:rFonts w:ascii="Arial" w:hAnsi="Arial" w:cs="Arial"/>
                <w:b/>
                <w:bCs/>
                <w:sz w:val="20"/>
                <w:szCs w:val="20"/>
              </w:rPr>
            </w:pPr>
            <w:r w:rsidRPr="004D620F">
              <w:rPr>
                <w:rFonts w:ascii="Arial" w:hAnsi="Arial" w:cs="Arial"/>
                <w:b/>
                <w:bCs/>
                <w:sz w:val="20"/>
                <w:szCs w:val="20"/>
              </w:rPr>
              <w:t>Name of Test</w:t>
            </w:r>
          </w:p>
        </w:tc>
        <w:tc>
          <w:tcPr>
            <w:tcW w:w="2552" w:type="dxa"/>
          </w:tcPr>
          <w:p w14:paraId="47C187E2" w14:textId="28644FED" w:rsidR="003D293B"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 xml:space="preserve">Test used </w:t>
            </w:r>
          </w:p>
        </w:tc>
        <w:tc>
          <w:tcPr>
            <w:tcW w:w="2835" w:type="dxa"/>
          </w:tcPr>
          <w:p w14:paraId="6686BD3E" w14:textId="10BFA8C4" w:rsidR="003D293B"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 xml:space="preserve">Aqueous extract of </w:t>
            </w:r>
            <w:proofErr w:type="spellStart"/>
            <w:r w:rsidRPr="004D620F">
              <w:rPr>
                <w:rFonts w:ascii="Arial" w:hAnsi="Arial" w:cs="Arial"/>
                <w:b/>
                <w:bCs/>
                <w:i/>
                <w:iCs/>
                <w:sz w:val="20"/>
                <w:szCs w:val="20"/>
              </w:rPr>
              <w:t>Upodika</w:t>
            </w:r>
            <w:proofErr w:type="spellEnd"/>
            <w:r w:rsidRPr="004D620F">
              <w:rPr>
                <w:rFonts w:ascii="Arial" w:hAnsi="Arial" w:cs="Arial"/>
                <w:b/>
                <w:bCs/>
                <w:i/>
                <w:iCs/>
                <w:sz w:val="20"/>
                <w:szCs w:val="20"/>
              </w:rPr>
              <w:t xml:space="preserve"> (</w:t>
            </w:r>
            <w:proofErr w:type="spellStart"/>
            <w:r w:rsidRPr="004D620F">
              <w:rPr>
                <w:rFonts w:ascii="Arial" w:hAnsi="Arial" w:cs="Arial"/>
                <w:b/>
                <w:bCs/>
                <w:i/>
                <w:iCs/>
                <w:sz w:val="20"/>
                <w:szCs w:val="20"/>
              </w:rPr>
              <w:t>Basella</w:t>
            </w:r>
            <w:proofErr w:type="spellEnd"/>
            <w:r w:rsidRPr="004D620F">
              <w:rPr>
                <w:rFonts w:ascii="Arial" w:hAnsi="Arial" w:cs="Arial"/>
                <w:b/>
                <w:bCs/>
                <w:i/>
                <w:iCs/>
                <w:sz w:val="20"/>
                <w:szCs w:val="20"/>
              </w:rPr>
              <w:t xml:space="preserve"> rubra </w:t>
            </w:r>
            <w:r w:rsidRPr="004D620F">
              <w:rPr>
                <w:rFonts w:ascii="Arial" w:hAnsi="Arial" w:cs="Arial"/>
                <w:b/>
                <w:bCs/>
                <w:sz w:val="20"/>
                <w:szCs w:val="20"/>
              </w:rPr>
              <w:t>Linn.)</w:t>
            </w:r>
          </w:p>
        </w:tc>
      </w:tr>
      <w:tr w:rsidR="00A510C4" w:rsidRPr="004D620F" w14:paraId="71B98D3A" w14:textId="77777777" w:rsidTr="00B32816">
        <w:trPr>
          <w:jc w:val="center"/>
        </w:trPr>
        <w:tc>
          <w:tcPr>
            <w:tcW w:w="2841" w:type="dxa"/>
            <w:vMerge w:val="restart"/>
          </w:tcPr>
          <w:p w14:paraId="3D771968" w14:textId="12474C72" w:rsidR="00A510C4"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Carbohydrate</w:t>
            </w:r>
          </w:p>
        </w:tc>
        <w:tc>
          <w:tcPr>
            <w:tcW w:w="2552" w:type="dxa"/>
          </w:tcPr>
          <w:p w14:paraId="1D1682E6" w14:textId="6FD55DF1" w:rsidR="00A510C4" w:rsidRPr="004D620F" w:rsidRDefault="00A510C4" w:rsidP="00FD6CF7">
            <w:pPr>
              <w:spacing w:line="480" w:lineRule="auto"/>
              <w:jc w:val="both"/>
              <w:rPr>
                <w:rFonts w:ascii="Arial" w:hAnsi="Arial" w:cs="Arial"/>
                <w:b/>
                <w:bCs/>
                <w:sz w:val="20"/>
                <w:szCs w:val="20"/>
              </w:rPr>
            </w:pPr>
            <w:r w:rsidRPr="004D620F">
              <w:rPr>
                <w:rFonts w:ascii="Arial" w:hAnsi="Arial" w:cs="Arial"/>
                <w:sz w:val="20"/>
                <w:szCs w:val="20"/>
              </w:rPr>
              <w:t xml:space="preserve">Molisch Test </w:t>
            </w:r>
          </w:p>
        </w:tc>
        <w:tc>
          <w:tcPr>
            <w:tcW w:w="2835" w:type="dxa"/>
          </w:tcPr>
          <w:p w14:paraId="03A87C69" w14:textId="38043DA6" w:rsidR="00A510C4"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A510C4" w:rsidRPr="004D620F" w14:paraId="48CE31FB" w14:textId="77777777" w:rsidTr="00B32816">
        <w:trPr>
          <w:jc w:val="center"/>
        </w:trPr>
        <w:tc>
          <w:tcPr>
            <w:tcW w:w="2841" w:type="dxa"/>
            <w:vMerge/>
          </w:tcPr>
          <w:p w14:paraId="766BD60A" w14:textId="77777777" w:rsidR="00A510C4" w:rsidRPr="004D620F" w:rsidRDefault="00A510C4" w:rsidP="00FD6CF7">
            <w:pPr>
              <w:spacing w:line="480" w:lineRule="auto"/>
              <w:jc w:val="both"/>
              <w:rPr>
                <w:rFonts w:ascii="Arial" w:hAnsi="Arial" w:cs="Arial"/>
                <w:b/>
                <w:bCs/>
                <w:sz w:val="20"/>
                <w:szCs w:val="20"/>
              </w:rPr>
            </w:pPr>
          </w:p>
        </w:tc>
        <w:tc>
          <w:tcPr>
            <w:tcW w:w="2552" w:type="dxa"/>
          </w:tcPr>
          <w:p w14:paraId="21FF3419" w14:textId="6781CFBF" w:rsidR="00A510C4" w:rsidRPr="004D620F" w:rsidRDefault="00A510C4" w:rsidP="00FD6CF7">
            <w:pPr>
              <w:spacing w:line="480" w:lineRule="auto"/>
              <w:jc w:val="both"/>
              <w:rPr>
                <w:rFonts w:ascii="Arial" w:hAnsi="Arial" w:cs="Arial"/>
                <w:b/>
                <w:bCs/>
                <w:sz w:val="20"/>
                <w:szCs w:val="20"/>
              </w:rPr>
            </w:pPr>
            <w:r w:rsidRPr="004D620F">
              <w:rPr>
                <w:rFonts w:ascii="Arial" w:hAnsi="Arial" w:cs="Arial"/>
                <w:sz w:val="20"/>
                <w:szCs w:val="20"/>
              </w:rPr>
              <w:t xml:space="preserve">Fehling Test </w:t>
            </w:r>
          </w:p>
        </w:tc>
        <w:tc>
          <w:tcPr>
            <w:tcW w:w="2835" w:type="dxa"/>
          </w:tcPr>
          <w:p w14:paraId="567E5D4D" w14:textId="1DFE7D5F" w:rsidR="00A510C4"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3D293B" w:rsidRPr="004D620F" w14:paraId="5008A10C" w14:textId="77777777" w:rsidTr="00B32816">
        <w:trPr>
          <w:jc w:val="center"/>
        </w:trPr>
        <w:tc>
          <w:tcPr>
            <w:tcW w:w="2841" w:type="dxa"/>
          </w:tcPr>
          <w:p w14:paraId="29605050" w14:textId="4F712C2C" w:rsidR="003D293B" w:rsidRPr="004D620F" w:rsidRDefault="003D293B" w:rsidP="00FD6CF7">
            <w:pPr>
              <w:spacing w:line="480" w:lineRule="auto"/>
              <w:jc w:val="both"/>
              <w:rPr>
                <w:rFonts w:ascii="Arial" w:hAnsi="Arial" w:cs="Arial"/>
                <w:b/>
                <w:bCs/>
                <w:sz w:val="20"/>
                <w:szCs w:val="20"/>
              </w:rPr>
            </w:pPr>
            <w:r w:rsidRPr="004D620F">
              <w:rPr>
                <w:rFonts w:ascii="Arial" w:hAnsi="Arial" w:cs="Arial"/>
                <w:b/>
                <w:bCs/>
                <w:sz w:val="20"/>
                <w:szCs w:val="20"/>
              </w:rPr>
              <w:t>Alkaloid</w:t>
            </w:r>
          </w:p>
        </w:tc>
        <w:tc>
          <w:tcPr>
            <w:tcW w:w="2552" w:type="dxa"/>
          </w:tcPr>
          <w:p w14:paraId="6EF5D6A4" w14:textId="66830434" w:rsidR="003D293B" w:rsidRPr="004D620F" w:rsidRDefault="003D293B" w:rsidP="00FD6CF7">
            <w:pPr>
              <w:spacing w:line="480" w:lineRule="auto"/>
              <w:jc w:val="both"/>
              <w:rPr>
                <w:rFonts w:ascii="Arial" w:hAnsi="Arial" w:cs="Arial"/>
                <w:sz w:val="20"/>
                <w:szCs w:val="20"/>
              </w:rPr>
            </w:pPr>
            <w:r w:rsidRPr="004D620F">
              <w:rPr>
                <w:rFonts w:ascii="Arial" w:hAnsi="Arial" w:cs="Arial"/>
                <w:sz w:val="20"/>
                <w:szCs w:val="20"/>
              </w:rPr>
              <w:t>Mayer</w:t>
            </w:r>
            <w:r w:rsidR="00A510C4" w:rsidRPr="004D620F">
              <w:rPr>
                <w:rFonts w:ascii="Arial" w:hAnsi="Arial" w:cs="Arial"/>
                <w:sz w:val="20"/>
                <w:szCs w:val="20"/>
              </w:rPr>
              <w:t>’</w:t>
            </w:r>
            <w:r w:rsidRPr="004D620F">
              <w:rPr>
                <w:rFonts w:ascii="Arial" w:hAnsi="Arial" w:cs="Arial"/>
                <w:sz w:val="20"/>
                <w:szCs w:val="20"/>
              </w:rPr>
              <w:t>s test</w:t>
            </w:r>
          </w:p>
        </w:tc>
        <w:tc>
          <w:tcPr>
            <w:tcW w:w="2835" w:type="dxa"/>
          </w:tcPr>
          <w:p w14:paraId="683839A7" w14:textId="2D5481A6" w:rsidR="003D293B"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3D293B" w:rsidRPr="004D620F" w14:paraId="09821A9B" w14:textId="77777777" w:rsidTr="00B32816">
        <w:trPr>
          <w:jc w:val="center"/>
        </w:trPr>
        <w:tc>
          <w:tcPr>
            <w:tcW w:w="2841" w:type="dxa"/>
          </w:tcPr>
          <w:p w14:paraId="761719FB" w14:textId="004B011A" w:rsidR="003D293B" w:rsidRPr="004D620F" w:rsidRDefault="003D293B" w:rsidP="00FD6CF7">
            <w:pPr>
              <w:spacing w:line="480" w:lineRule="auto"/>
              <w:jc w:val="both"/>
              <w:rPr>
                <w:rFonts w:ascii="Arial" w:hAnsi="Arial" w:cs="Arial"/>
                <w:b/>
                <w:bCs/>
                <w:sz w:val="20"/>
                <w:szCs w:val="20"/>
              </w:rPr>
            </w:pPr>
            <w:r w:rsidRPr="004D620F">
              <w:rPr>
                <w:rFonts w:ascii="Arial" w:hAnsi="Arial" w:cs="Arial"/>
                <w:b/>
                <w:bCs/>
                <w:sz w:val="20"/>
                <w:szCs w:val="20"/>
              </w:rPr>
              <w:t>Amino Acid</w:t>
            </w:r>
          </w:p>
        </w:tc>
        <w:tc>
          <w:tcPr>
            <w:tcW w:w="2552" w:type="dxa"/>
          </w:tcPr>
          <w:p w14:paraId="6F4C9D1B" w14:textId="20407004" w:rsidR="003D293B" w:rsidRPr="004D620F" w:rsidRDefault="003D293B" w:rsidP="00FD6CF7">
            <w:pPr>
              <w:spacing w:line="480" w:lineRule="auto"/>
              <w:jc w:val="both"/>
              <w:rPr>
                <w:rFonts w:ascii="Arial" w:hAnsi="Arial" w:cs="Arial"/>
                <w:sz w:val="20"/>
                <w:szCs w:val="20"/>
              </w:rPr>
            </w:pPr>
            <w:r w:rsidRPr="004D620F">
              <w:rPr>
                <w:rFonts w:ascii="Arial" w:hAnsi="Arial" w:cs="Arial"/>
                <w:sz w:val="20"/>
                <w:szCs w:val="20"/>
              </w:rPr>
              <w:t>Ninhydrin test</w:t>
            </w:r>
          </w:p>
        </w:tc>
        <w:tc>
          <w:tcPr>
            <w:tcW w:w="2835" w:type="dxa"/>
          </w:tcPr>
          <w:p w14:paraId="6933F670" w14:textId="471C649A" w:rsidR="003D293B"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A510C4" w:rsidRPr="004D620F" w14:paraId="30B1D253" w14:textId="77777777" w:rsidTr="00B32816">
        <w:trPr>
          <w:jc w:val="center"/>
        </w:trPr>
        <w:tc>
          <w:tcPr>
            <w:tcW w:w="2841" w:type="dxa"/>
          </w:tcPr>
          <w:p w14:paraId="5F435FB5" w14:textId="508B8F91" w:rsidR="00A510C4"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Protein</w:t>
            </w:r>
          </w:p>
        </w:tc>
        <w:tc>
          <w:tcPr>
            <w:tcW w:w="2552" w:type="dxa"/>
          </w:tcPr>
          <w:p w14:paraId="36BB93D2" w14:textId="263476CB" w:rsidR="00A510C4" w:rsidRPr="004D620F" w:rsidRDefault="00A510C4" w:rsidP="00FD6CF7">
            <w:pPr>
              <w:spacing w:line="480" w:lineRule="auto"/>
              <w:jc w:val="both"/>
              <w:rPr>
                <w:rFonts w:ascii="Arial" w:hAnsi="Arial" w:cs="Arial"/>
                <w:sz w:val="20"/>
                <w:szCs w:val="20"/>
              </w:rPr>
            </w:pPr>
            <w:r w:rsidRPr="004D620F">
              <w:rPr>
                <w:rFonts w:ascii="Arial" w:hAnsi="Arial" w:cs="Arial"/>
                <w:sz w:val="20"/>
                <w:szCs w:val="20"/>
              </w:rPr>
              <w:t>Million’s Test</w:t>
            </w:r>
          </w:p>
        </w:tc>
        <w:tc>
          <w:tcPr>
            <w:tcW w:w="2835" w:type="dxa"/>
          </w:tcPr>
          <w:p w14:paraId="5522BCCC" w14:textId="5CBD597C" w:rsidR="00A510C4"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A510C4" w:rsidRPr="004D620F" w14:paraId="556AC821" w14:textId="77777777" w:rsidTr="00B32816">
        <w:trPr>
          <w:jc w:val="center"/>
        </w:trPr>
        <w:tc>
          <w:tcPr>
            <w:tcW w:w="2841" w:type="dxa"/>
          </w:tcPr>
          <w:p w14:paraId="271C6010" w14:textId="25D2B3A0" w:rsidR="00A510C4"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Saponin</w:t>
            </w:r>
          </w:p>
        </w:tc>
        <w:tc>
          <w:tcPr>
            <w:tcW w:w="2552" w:type="dxa"/>
          </w:tcPr>
          <w:p w14:paraId="069E1757" w14:textId="2AC0921A" w:rsidR="00A510C4" w:rsidRPr="004D620F" w:rsidRDefault="00A510C4" w:rsidP="00FD6CF7">
            <w:pPr>
              <w:spacing w:line="480" w:lineRule="auto"/>
              <w:jc w:val="both"/>
              <w:rPr>
                <w:rFonts w:ascii="Arial" w:hAnsi="Arial" w:cs="Arial"/>
                <w:sz w:val="20"/>
                <w:szCs w:val="20"/>
              </w:rPr>
            </w:pPr>
            <w:r w:rsidRPr="004D620F">
              <w:rPr>
                <w:rFonts w:ascii="Arial" w:hAnsi="Arial" w:cs="Arial"/>
                <w:sz w:val="20"/>
                <w:szCs w:val="20"/>
              </w:rPr>
              <w:t>Foam test</w:t>
            </w:r>
          </w:p>
        </w:tc>
        <w:tc>
          <w:tcPr>
            <w:tcW w:w="2835" w:type="dxa"/>
          </w:tcPr>
          <w:p w14:paraId="79F209B1" w14:textId="671ED471" w:rsidR="00A510C4"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A510C4" w:rsidRPr="004D620F" w14:paraId="68392B25" w14:textId="77777777" w:rsidTr="00B32816">
        <w:trPr>
          <w:jc w:val="center"/>
        </w:trPr>
        <w:tc>
          <w:tcPr>
            <w:tcW w:w="2841" w:type="dxa"/>
          </w:tcPr>
          <w:p w14:paraId="795DDE8E" w14:textId="53AB0088" w:rsidR="00A510C4"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Glycosides</w:t>
            </w:r>
          </w:p>
        </w:tc>
        <w:tc>
          <w:tcPr>
            <w:tcW w:w="2552" w:type="dxa"/>
          </w:tcPr>
          <w:p w14:paraId="212FD750" w14:textId="0A3EAA85" w:rsidR="00A510C4" w:rsidRPr="004D620F" w:rsidRDefault="00A510C4" w:rsidP="00FD6CF7">
            <w:pPr>
              <w:spacing w:line="480" w:lineRule="auto"/>
              <w:jc w:val="both"/>
              <w:rPr>
                <w:rFonts w:ascii="Arial" w:hAnsi="Arial" w:cs="Arial"/>
                <w:sz w:val="20"/>
                <w:szCs w:val="20"/>
              </w:rPr>
            </w:pPr>
            <w:proofErr w:type="spellStart"/>
            <w:r w:rsidRPr="004D620F">
              <w:rPr>
                <w:rFonts w:ascii="Arial" w:hAnsi="Arial" w:cs="Arial"/>
                <w:sz w:val="20"/>
                <w:szCs w:val="20"/>
              </w:rPr>
              <w:t>Borntrager’s</w:t>
            </w:r>
            <w:proofErr w:type="spellEnd"/>
            <w:r w:rsidRPr="004D620F">
              <w:rPr>
                <w:rFonts w:ascii="Arial" w:hAnsi="Arial" w:cs="Arial"/>
                <w:sz w:val="20"/>
                <w:szCs w:val="20"/>
              </w:rPr>
              <w:t xml:space="preserve"> test</w:t>
            </w:r>
          </w:p>
        </w:tc>
        <w:tc>
          <w:tcPr>
            <w:tcW w:w="2835" w:type="dxa"/>
          </w:tcPr>
          <w:p w14:paraId="4363D6ED" w14:textId="24C8F08F" w:rsidR="00A510C4"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A510C4" w:rsidRPr="004D620F" w14:paraId="73ACA77B" w14:textId="77777777" w:rsidTr="00B32816">
        <w:trPr>
          <w:jc w:val="center"/>
        </w:trPr>
        <w:tc>
          <w:tcPr>
            <w:tcW w:w="2841" w:type="dxa"/>
          </w:tcPr>
          <w:p w14:paraId="68BC758A" w14:textId="4F7E5FCE" w:rsidR="00A510C4"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Phenolic Compound</w:t>
            </w:r>
          </w:p>
        </w:tc>
        <w:tc>
          <w:tcPr>
            <w:tcW w:w="2552" w:type="dxa"/>
          </w:tcPr>
          <w:p w14:paraId="20F62034" w14:textId="101C9B9E" w:rsidR="00A510C4" w:rsidRPr="004D620F" w:rsidRDefault="00A510C4" w:rsidP="00FD6CF7">
            <w:pPr>
              <w:spacing w:line="480" w:lineRule="auto"/>
              <w:jc w:val="both"/>
              <w:rPr>
                <w:rFonts w:ascii="Arial" w:hAnsi="Arial" w:cs="Arial"/>
                <w:sz w:val="20"/>
                <w:szCs w:val="20"/>
              </w:rPr>
            </w:pPr>
            <w:r w:rsidRPr="004D620F">
              <w:rPr>
                <w:rFonts w:ascii="Arial" w:hAnsi="Arial" w:cs="Arial"/>
                <w:sz w:val="20"/>
                <w:szCs w:val="20"/>
              </w:rPr>
              <w:t>Phenolic test</w:t>
            </w:r>
          </w:p>
        </w:tc>
        <w:tc>
          <w:tcPr>
            <w:tcW w:w="2835" w:type="dxa"/>
          </w:tcPr>
          <w:p w14:paraId="1D3E220A" w14:textId="4BC15AF1" w:rsidR="00A510C4"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r w:rsidR="00A510C4" w:rsidRPr="004D620F" w14:paraId="5677A760" w14:textId="77777777" w:rsidTr="00B32816">
        <w:trPr>
          <w:jc w:val="center"/>
        </w:trPr>
        <w:tc>
          <w:tcPr>
            <w:tcW w:w="2841" w:type="dxa"/>
          </w:tcPr>
          <w:p w14:paraId="3939BAC9" w14:textId="47134514" w:rsidR="00A510C4" w:rsidRPr="004D620F" w:rsidRDefault="00A510C4" w:rsidP="00FD6CF7">
            <w:pPr>
              <w:spacing w:line="480" w:lineRule="auto"/>
              <w:jc w:val="both"/>
              <w:rPr>
                <w:rFonts w:ascii="Arial" w:hAnsi="Arial" w:cs="Arial"/>
                <w:b/>
                <w:bCs/>
                <w:sz w:val="20"/>
                <w:szCs w:val="20"/>
              </w:rPr>
            </w:pPr>
            <w:r w:rsidRPr="004D620F">
              <w:rPr>
                <w:rFonts w:ascii="Arial" w:hAnsi="Arial" w:cs="Arial"/>
                <w:b/>
                <w:bCs/>
                <w:sz w:val="20"/>
                <w:szCs w:val="20"/>
              </w:rPr>
              <w:t>Tannins</w:t>
            </w:r>
          </w:p>
        </w:tc>
        <w:tc>
          <w:tcPr>
            <w:tcW w:w="2552" w:type="dxa"/>
          </w:tcPr>
          <w:p w14:paraId="76BF7AAC" w14:textId="70493B54" w:rsidR="00A510C4" w:rsidRPr="004D620F" w:rsidRDefault="00A510C4" w:rsidP="00FD6CF7">
            <w:pPr>
              <w:spacing w:line="480" w:lineRule="auto"/>
              <w:jc w:val="both"/>
              <w:rPr>
                <w:rFonts w:ascii="Arial" w:hAnsi="Arial" w:cs="Arial"/>
                <w:sz w:val="20"/>
                <w:szCs w:val="20"/>
              </w:rPr>
            </w:pPr>
            <w:r w:rsidRPr="004D620F">
              <w:rPr>
                <w:rFonts w:ascii="Arial" w:hAnsi="Arial" w:cs="Arial"/>
                <w:sz w:val="20"/>
                <w:szCs w:val="20"/>
              </w:rPr>
              <w:t>FeCl</w:t>
            </w:r>
            <w:r w:rsidRPr="004D620F">
              <w:rPr>
                <w:rFonts w:ascii="Arial" w:hAnsi="Arial" w:cs="Arial"/>
                <w:sz w:val="20"/>
                <w:szCs w:val="20"/>
                <w:vertAlign w:val="subscript"/>
              </w:rPr>
              <w:t>3</w:t>
            </w:r>
            <w:r w:rsidRPr="004D620F">
              <w:rPr>
                <w:rFonts w:ascii="Arial" w:hAnsi="Arial" w:cs="Arial"/>
                <w:sz w:val="20"/>
                <w:szCs w:val="20"/>
              </w:rPr>
              <w:t xml:space="preserve"> Solution Test</w:t>
            </w:r>
          </w:p>
        </w:tc>
        <w:tc>
          <w:tcPr>
            <w:tcW w:w="2835" w:type="dxa"/>
          </w:tcPr>
          <w:p w14:paraId="2AD20788" w14:textId="53CAA3D8" w:rsidR="00A510C4" w:rsidRPr="004D620F" w:rsidRDefault="00A510C4" w:rsidP="00FD6CF7">
            <w:pPr>
              <w:spacing w:line="480" w:lineRule="auto"/>
              <w:jc w:val="center"/>
              <w:rPr>
                <w:rFonts w:ascii="Arial" w:hAnsi="Arial" w:cs="Arial"/>
                <w:sz w:val="20"/>
                <w:szCs w:val="20"/>
              </w:rPr>
            </w:pPr>
            <w:r w:rsidRPr="004D620F">
              <w:rPr>
                <w:rFonts w:ascii="Arial" w:hAnsi="Arial" w:cs="Arial"/>
                <w:sz w:val="20"/>
                <w:szCs w:val="20"/>
              </w:rPr>
              <w:t>+</w:t>
            </w:r>
          </w:p>
        </w:tc>
      </w:tr>
    </w:tbl>
    <w:p w14:paraId="13316257" w14:textId="77777777" w:rsidR="003D293B" w:rsidRPr="004D620F" w:rsidRDefault="003D293B" w:rsidP="00A468F9">
      <w:pPr>
        <w:ind w:left="360"/>
        <w:jc w:val="both"/>
        <w:rPr>
          <w:rFonts w:ascii="Arial" w:hAnsi="Arial" w:cs="Arial"/>
        </w:rPr>
      </w:pPr>
    </w:p>
    <w:p w14:paraId="2805CF5C" w14:textId="77777777" w:rsidR="005317A6" w:rsidRPr="004D620F" w:rsidRDefault="00C24D0E" w:rsidP="005317A6">
      <w:pPr>
        <w:ind w:left="360"/>
        <w:jc w:val="both"/>
        <w:rPr>
          <w:rFonts w:ascii="Arial" w:hAnsi="Arial" w:cs="Arial"/>
          <w:b/>
          <w:bCs/>
        </w:rPr>
      </w:pPr>
      <w:r w:rsidRPr="004D620F">
        <w:rPr>
          <w:rFonts w:ascii="Arial" w:hAnsi="Arial" w:cs="Arial"/>
          <w:b/>
          <w:bCs/>
        </w:rPr>
        <w:t xml:space="preserve">DISCUSSION </w:t>
      </w:r>
    </w:p>
    <w:p w14:paraId="0F783898" w14:textId="75FDFF5E" w:rsidR="005317A6" w:rsidRPr="004D620F" w:rsidRDefault="005317A6" w:rsidP="005317A6">
      <w:pPr>
        <w:ind w:left="360"/>
        <w:jc w:val="both"/>
        <w:rPr>
          <w:rFonts w:ascii="Arial" w:hAnsi="Arial" w:cs="Arial"/>
          <w:sz w:val="20"/>
          <w:szCs w:val="20"/>
        </w:rPr>
      </w:pPr>
      <w:r w:rsidRPr="004D620F">
        <w:rPr>
          <w:rFonts w:ascii="Arial" w:hAnsi="Arial" w:cs="Arial"/>
          <w:sz w:val="20"/>
          <w:szCs w:val="20"/>
        </w:rPr>
        <w:t xml:space="preserve">In Ayurveda, </w:t>
      </w:r>
      <w:proofErr w:type="spellStart"/>
      <w:r w:rsidRPr="004D620F">
        <w:rPr>
          <w:rFonts w:ascii="Arial" w:hAnsi="Arial" w:cs="Arial"/>
          <w:i/>
          <w:iCs/>
          <w:sz w:val="20"/>
          <w:szCs w:val="20"/>
        </w:rPr>
        <w:t>Upodika</w:t>
      </w:r>
      <w:proofErr w:type="spellEnd"/>
      <w:r w:rsidRPr="004D620F">
        <w:rPr>
          <w:rFonts w:ascii="Arial" w:hAnsi="Arial" w:cs="Arial"/>
          <w:sz w:val="20"/>
          <w:szCs w:val="20"/>
        </w:rPr>
        <w:t xml:space="preserve"> (</w:t>
      </w:r>
      <w:proofErr w:type="spellStart"/>
      <w:r w:rsidRPr="004D620F">
        <w:rPr>
          <w:rFonts w:ascii="Arial" w:hAnsi="Arial" w:cs="Arial"/>
          <w:i/>
          <w:iCs/>
          <w:sz w:val="20"/>
          <w:szCs w:val="20"/>
        </w:rPr>
        <w:t>Basella</w:t>
      </w:r>
      <w:proofErr w:type="spellEnd"/>
      <w:r w:rsidRPr="004D620F">
        <w:rPr>
          <w:rFonts w:ascii="Arial" w:hAnsi="Arial" w:cs="Arial"/>
          <w:i/>
          <w:iCs/>
          <w:sz w:val="20"/>
          <w:szCs w:val="20"/>
        </w:rPr>
        <w:t xml:space="preserve"> rubra</w:t>
      </w:r>
      <w:r w:rsidRPr="004D620F">
        <w:rPr>
          <w:rFonts w:ascii="Arial" w:hAnsi="Arial" w:cs="Arial"/>
          <w:sz w:val="20"/>
          <w:szCs w:val="20"/>
        </w:rPr>
        <w:t xml:space="preserve"> Linn.) is described as a leafy vegetable with important medicinal and nutritional value. It is primarily attributed with </w:t>
      </w:r>
      <w:r w:rsidRPr="004D620F">
        <w:rPr>
          <w:rFonts w:ascii="Arial" w:hAnsi="Arial" w:cs="Arial"/>
          <w:i/>
          <w:iCs/>
          <w:sz w:val="20"/>
          <w:szCs w:val="20"/>
        </w:rPr>
        <w:t>Madhura rasa</w:t>
      </w:r>
      <w:r w:rsidRPr="004D620F">
        <w:rPr>
          <w:rFonts w:ascii="Arial" w:hAnsi="Arial" w:cs="Arial"/>
          <w:sz w:val="20"/>
          <w:szCs w:val="20"/>
        </w:rPr>
        <w:t xml:space="preserve"> (sweet taste), </w:t>
      </w:r>
      <w:proofErr w:type="spellStart"/>
      <w:r w:rsidRPr="004D620F">
        <w:rPr>
          <w:rFonts w:ascii="Arial" w:hAnsi="Arial" w:cs="Arial"/>
          <w:i/>
          <w:iCs/>
          <w:sz w:val="20"/>
          <w:szCs w:val="20"/>
        </w:rPr>
        <w:t>Snigdha</w:t>
      </w:r>
      <w:proofErr w:type="spellEnd"/>
      <w:r w:rsidRPr="004D620F">
        <w:rPr>
          <w:rFonts w:ascii="Arial" w:hAnsi="Arial" w:cs="Arial"/>
          <w:i/>
          <w:iCs/>
          <w:sz w:val="20"/>
          <w:szCs w:val="20"/>
        </w:rPr>
        <w:t xml:space="preserve"> </w:t>
      </w:r>
      <w:proofErr w:type="spellStart"/>
      <w:r w:rsidRPr="004D620F">
        <w:rPr>
          <w:rFonts w:ascii="Arial" w:hAnsi="Arial" w:cs="Arial"/>
          <w:i/>
          <w:iCs/>
          <w:sz w:val="20"/>
          <w:szCs w:val="20"/>
        </w:rPr>
        <w:t>guna</w:t>
      </w:r>
      <w:proofErr w:type="spellEnd"/>
      <w:r w:rsidRPr="004D620F">
        <w:rPr>
          <w:rFonts w:ascii="Arial" w:hAnsi="Arial" w:cs="Arial"/>
          <w:sz w:val="20"/>
          <w:szCs w:val="20"/>
        </w:rPr>
        <w:t xml:space="preserve"> (unctuous quality), and </w:t>
      </w:r>
      <w:proofErr w:type="spellStart"/>
      <w:r w:rsidRPr="004D620F">
        <w:rPr>
          <w:rFonts w:ascii="Arial" w:hAnsi="Arial" w:cs="Arial"/>
          <w:i/>
          <w:iCs/>
          <w:sz w:val="20"/>
          <w:szCs w:val="20"/>
        </w:rPr>
        <w:t>Shita</w:t>
      </w:r>
      <w:proofErr w:type="spellEnd"/>
      <w:r w:rsidRPr="004D620F">
        <w:rPr>
          <w:rFonts w:ascii="Arial" w:hAnsi="Arial" w:cs="Arial"/>
          <w:i/>
          <w:iCs/>
          <w:sz w:val="20"/>
          <w:szCs w:val="20"/>
        </w:rPr>
        <w:t xml:space="preserve"> </w:t>
      </w:r>
      <w:proofErr w:type="spellStart"/>
      <w:r w:rsidRPr="004D620F">
        <w:rPr>
          <w:rFonts w:ascii="Arial" w:hAnsi="Arial" w:cs="Arial"/>
          <w:i/>
          <w:iCs/>
          <w:sz w:val="20"/>
          <w:szCs w:val="20"/>
        </w:rPr>
        <w:t>virya</w:t>
      </w:r>
      <w:proofErr w:type="spellEnd"/>
      <w:r w:rsidRPr="004D620F">
        <w:rPr>
          <w:rFonts w:ascii="Arial" w:hAnsi="Arial" w:cs="Arial"/>
          <w:sz w:val="20"/>
          <w:szCs w:val="20"/>
        </w:rPr>
        <w:t xml:space="preserve"> (cool potency), making it </w:t>
      </w:r>
      <w:proofErr w:type="spellStart"/>
      <w:r w:rsidRPr="004D620F">
        <w:rPr>
          <w:rFonts w:ascii="Arial" w:hAnsi="Arial" w:cs="Arial"/>
          <w:i/>
          <w:iCs/>
          <w:sz w:val="20"/>
          <w:szCs w:val="20"/>
        </w:rPr>
        <w:t>Brimhana</w:t>
      </w:r>
      <w:proofErr w:type="spellEnd"/>
      <w:r w:rsidRPr="004D620F">
        <w:rPr>
          <w:rFonts w:ascii="Arial" w:hAnsi="Arial" w:cs="Arial"/>
          <w:sz w:val="20"/>
          <w:szCs w:val="20"/>
        </w:rPr>
        <w:t xml:space="preserve"> (nourishing) and </w:t>
      </w:r>
      <w:proofErr w:type="spellStart"/>
      <w:r w:rsidRPr="004D620F">
        <w:rPr>
          <w:rFonts w:ascii="Arial" w:hAnsi="Arial" w:cs="Arial"/>
          <w:i/>
          <w:iCs/>
          <w:sz w:val="20"/>
          <w:szCs w:val="20"/>
        </w:rPr>
        <w:t>Balya</w:t>
      </w:r>
      <w:proofErr w:type="spellEnd"/>
      <w:r w:rsidRPr="004D620F">
        <w:rPr>
          <w:rFonts w:ascii="Arial" w:hAnsi="Arial" w:cs="Arial"/>
          <w:sz w:val="20"/>
          <w:szCs w:val="20"/>
        </w:rPr>
        <w:t xml:space="preserve"> (strength-promoting) in nature. Classical Ayurvedic texts emphasize its utility in alleviating </w:t>
      </w:r>
      <w:r w:rsidRPr="004D620F">
        <w:rPr>
          <w:rFonts w:ascii="Arial" w:hAnsi="Arial" w:cs="Arial"/>
          <w:i/>
          <w:iCs/>
          <w:sz w:val="20"/>
          <w:szCs w:val="20"/>
        </w:rPr>
        <w:t>Pitta</w:t>
      </w:r>
      <w:r w:rsidRPr="004D620F">
        <w:rPr>
          <w:rFonts w:ascii="Arial" w:hAnsi="Arial" w:cs="Arial"/>
          <w:sz w:val="20"/>
          <w:szCs w:val="20"/>
        </w:rPr>
        <w:t xml:space="preserve"> disorders due to its cooling effect, and in promoting tissue nourishment (</w:t>
      </w:r>
      <w:r w:rsidRPr="004D620F">
        <w:rPr>
          <w:rFonts w:ascii="Arial" w:hAnsi="Arial" w:cs="Arial"/>
          <w:i/>
          <w:iCs/>
          <w:sz w:val="20"/>
          <w:szCs w:val="20"/>
        </w:rPr>
        <w:t xml:space="preserve">Dhatu </w:t>
      </w:r>
      <w:proofErr w:type="spellStart"/>
      <w:r w:rsidRPr="004D620F">
        <w:rPr>
          <w:rFonts w:ascii="Arial" w:hAnsi="Arial" w:cs="Arial"/>
          <w:i/>
          <w:iCs/>
          <w:sz w:val="20"/>
          <w:szCs w:val="20"/>
        </w:rPr>
        <w:t>poshana</w:t>
      </w:r>
      <w:proofErr w:type="spellEnd"/>
      <w:r w:rsidRPr="004D620F">
        <w:rPr>
          <w:rFonts w:ascii="Arial" w:hAnsi="Arial" w:cs="Arial"/>
          <w:sz w:val="20"/>
          <w:szCs w:val="20"/>
        </w:rPr>
        <w:t>) owing to its sweet taste and unctuous nature.</w:t>
      </w:r>
    </w:p>
    <w:p w14:paraId="413DAA95" w14:textId="70CF1D58" w:rsidR="00753365" w:rsidRPr="004D620F" w:rsidRDefault="00753365" w:rsidP="005317A6">
      <w:pPr>
        <w:ind w:left="360"/>
        <w:jc w:val="both"/>
        <w:rPr>
          <w:rFonts w:ascii="Arial" w:hAnsi="Arial" w:cs="Arial"/>
          <w:b/>
          <w:bCs/>
        </w:rPr>
      </w:pPr>
      <w:r w:rsidRPr="004D620F">
        <w:rPr>
          <w:rFonts w:ascii="Arial" w:eastAsia="Times New Roman" w:hAnsi="Arial" w:cs="Arial"/>
          <w:kern w:val="0"/>
          <w:sz w:val="20"/>
          <w:szCs w:val="20"/>
          <w:lang w:eastAsia="en-IN"/>
          <w14:ligatures w14:val="none"/>
        </w:rPr>
        <w:t xml:space="preserve">The present study on </w:t>
      </w:r>
      <w:proofErr w:type="spellStart"/>
      <w:r w:rsidRPr="004D620F">
        <w:rPr>
          <w:rFonts w:ascii="Arial" w:eastAsia="Times New Roman" w:hAnsi="Arial" w:cs="Arial"/>
          <w:i/>
          <w:iCs/>
          <w:kern w:val="0"/>
          <w:sz w:val="20"/>
          <w:szCs w:val="20"/>
          <w:lang w:eastAsia="en-IN"/>
          <w14:ligatures w14:val="none"/>
        </w:rPr>
        <w:t>Upodika</w:t>
      </w:r>
      <w:proofErr w:type="spellEnd"/>
      <w:r w:rsidRPr="004D620F">
        <w:rPr>
          <w:rFonts w:ascii="Arial" w:eastAsia="Times New Roman" w:hAnsi="Arial" w:cs="Arial"/>
          <w:kern w:val="0"/>
          <w:sz w:val="20"/>
          <w:szCs w:val="20"/>
          <w:lang w:eastAsia="en-IN"/>
          <w14:ligatures w14:val="none"/>
        </w:rPr>
        <w:t xml:space="preserve"> (</w:t>
      </w:r>
      <w:proofErr w:type="spellStart"/>
      <w:r w:rsidRPr="004D620F">
        <w:rPr>
          <w:rFonts w:ascii="Arial" w:eastAsia="Times New Roman" w:hAnsi="Arial" w:cs="Arial"/>
          <w:i/>
          <w:iCs/>
          <w:kern w:val="0"/>
          <w:sz w:val="20"/>
          <w:szCs w:val="20"/>
          <w:lang w:eastAsia="en-IN"/>
          <w14:ligatures w14:val="none"/>
        </w:rPr>
        <w:t>Basella</w:t>
      </w:r>
      <w:proofErr w:type="spellEnd"/>
      <w:r w:rsidRPr="004D620F">
        <w:rPr>
          <w:rFonts w:ascii="Arial" w:eastAsia="Times New Roman" w:hAnsi="Arial" w:cs="Arial"/>
          <w:i/>
          <w:iCs/>
          <w:kern w:val="0"/>
          <w:sz w:val="20"/>
          <w:szCs w:val="20"/>
          <w:lang w:eastAsia="en-IN"/>
          <w14:ligatures w14:val="none"/>
        </w:rPr>
        <w:t xml:space="preserve"> rubra</w:t>
      </w:r>
      <w:r w:rsidRPr="004D620F">
        <w:rPr>
          <w:rFonts w:ascii="Arial" w:eastAsia="Times New Roman" w:hAnsi="Arial" w:cs="Arial"/>
          <w:kern w:val="0"/>
          <w:sz w:val="20"/>
          <w:szCs w:val="20"/>
          <w:lang w:eastAsia="en-IN"/>
          <w14:ligatures w14:val="none"/>
        </w:rPr>
        <w:t xml:space="preserve"> Linn.) provides comprehensive </w:t>
      </w:r>
      <w:proofErr w:type="spellStart"/>
      <w:r w:rsidRPr="004D620F">
        <w:rPr>
          <w:rFonts w:ascii="Arial" w:eastAsia="Times New Roman" w:hAnsi="Arial" w:cs="Arial"/>
          <w:kern w:val="0"/>
          <w:sz w:val="20"/>
          <w:szCs w:val="20"/>
          <w:lang w:eastAsia="en-IN"/>
          <w14:ligatures w14:val="none"/>
        </w:rPr>
        <w:t>pharmacognostical</w:t>
      </w:r>
      <w:proofErr w:type="spellEnd"/>
      <w:r w:rsidRPr="004D620F">
        <w:rPr>
          <w:rFonts w:ascii="Arial" w:eastAsia="Times New Roman" w:hAnsi="Arial" w:cs="Arial"/>
          <w:kern w:val="0"/>
          <w:sz w:val="20"/>
          <w:szCs w:val="20"/>
          <w:lang w:eastAsia="en-IN"/>
          <w14:ligatures w14:val="none"/>
        </w:rPr>
        <w:t xml:space="preserve">, physicochemical, and phytochemical data that establish reliable diagnostic and quality control parameters for the drug. Macroscopic features such as cordate, </w:t>
      </w:r>
      <w:proofErr w:type="spellStart"/>
      <w:r w:rsidRPr="004D620F">
        <w:rPr>
          <w:rFonts w:ascii="Arial" w:eastAsia="Times New Roman" w:hAnsi="Arial" w:cs="Arial"/>
          <w:kern w:val="0"/>
          <w:sz w:val="20"/>
          <w:szCs w:val="20"/>
          <w:lang w:eastAsia="en-IN"/>
          <w14:ligatures w14:val="none"/>
        </w:rPr>
        <w:t>glabrous</w:t>
      </w:r>
      <w:proofErr w:type="spellEnd"/>
      <w:r w:rsidRPr="004D620F">
        <w:rPr>
          <w:rFonts w:ascii="Arial" w:eastAsia="Times New Roman" w:hAnsi="Arial" w:cs="Arial"/>
          <w:kern w:val="0"/>
          <w:sz w:val="20"/>
          <w:szCs w:val="20"/>
          <w:lang w:eastAsia="en-IN"/>
          <w14:ligatures w14:val="none"/>
        </w:rPr>
        <w:t xml:space="preserve"> leaves with dark green upper and reddish-purple pigmentation, along with fibrous triangular stems, serve as distinguishing markers, while microscopic characteristics including collateral vascular bundles, mucilaginous cells, </w:t>
      </w:r>
      <w:proofErr w:type="spellStart"/>
      <w:r w:rsidRPr="004D620F">
        <w:rPr>
          <w:rFonts w:ascii="Arial" w:eastAsia="Times New Roman" w:hAnsi="Arial" w:cs="Arial"/>
          <w:kern w:val="0"/>
          <w:sz w:val="20"/>
          <w:szCs w:val="20"/>
          <w:lang w:eastAsia="en-IN"/>
          <w14:ligatures w14:val="none"/>
        </w:rPr>
        <w:t>anisocytic</w:t>
      </w:r>
      <w:proofErr w:type="spellEnd"/>
      <w:r w:rsidRPr="004D620F">
        <w:rPr>
          <w:rFonts w:ascii="Arial" w:eastAsia="Times New Roman" w:hAnsi="Arial" w:cs="Arial"/>
          <w:kern w:val="0"/>
          <w:sz w:val="20"/>
          <w:szCs w:val="20"/>
          <w:lang w:eastAsia="en-IN"/>
          <w14:ligatures w14:val="none"/>
        </w:rPr>
        <w:t xml:space="preserve"> and </w:t>
      </w:r>
      <w:proofErr w:type="spellStart"/>
      <w:r w:rsidRPr="004D620F">
        <w:rPr>
          <w:rFonts w:ascii="Arial" w:eastAsia="Times New Roman" w:hAnsi="Arial" w:cs="Arial"/>
          <w:kern w:val="0"/>
          <w:sz w:val="20"/>
          <w:szCs w:val="20"/>
          <w:lang w:eastAsia="en-IN"/>
          <w14:ligatures w14:val="none"/>
        </w:rPr>
        <w:t>paracytic</w:t>
      </w:r>
      <w:proofErr w:type="spellEnd"/>
      <w:r w:rsidRPr="004D620F">
        <w:rPr>
          <w:rFonts w:ascii="Arial" w:eastAsia="Times New Roman" w:hAnsi="Arial" w:cs="Arial"/>
          <w:kern w:val="0"/>
          <w:sz w:val="20"/>
          <w:szCs w:val="20"/>
          <w:lang w:eastAsia="en-IN"/>
          <w14:ligatures w14:val="none"/>
        </w:rPr>
        <w:t xml:space="preserve"> stomata, and prismatic and rosette calcium oxalate crystals further confirm its identity. Organoleptic attributes such as smooth texture (</w:t>
      </w:r>
      <w:proofErr w:type="spellStart"/>
      <w:r w:rsidRPr="004D620F">
        <w:rPr>
          <w:rFonts w:ascii="Arial" w:eastAsia="Times New Roman" w:hAnsi="Arial" w:cs="Arial"/>
          <w:kern w:val="0"/>
          <w:sz w:val="20"/>
          <w:szCs w:val="20"/>
          <w:lang w:eastAsia="en-IN"/>
          <w14:ligatures w14:val="none"/>
        </w:rPr>
        <w:t>Snigdha</w:t>
      </w:r>
      <w:proofErr w:type="spellEnd"/>
      <w:r w:rsidRPr="004D620F">
        <w:rPr>
          <w:rFonts w:ascii="Arial" w:eastAsia="Times New Roman" w:hAnsi="Arial" w:cs="Arial"/>
          <w:kern w:val="0"/>
          <w:sz w:val="20"/>
          <w:szCs w:val="20"/>
          <w:lang w:eastAsia="en-IN"/>
          <w14:ligatures w14:val="none"/>
        </w:rPr>
        <w:t xml:space="preserve">), sweet taste (Madhura), and </w:t>
      </w:r>
      <w:r w:rsidRPr="004D620F">
        <w:rPr>
          <w:rFonts w:ascii="Arial" w:eastAsia="Times New Roman" w:hAnsi="Arial" w:cs="Arial"/>
          <w:kern w:val="0"/>
          <w:sz w:val="20"/>
          <w:szCs w:val="20"/>
          <w:lang w:eastAsia="en-IN"/>
          <w14:ligatures w14:val="none"/>
        </w:rPr>
        <w:lastRenderedPageBreak/>
        <w:t>absence of odo</w:t>
      </w:r>
      <w:r w:rsidR="00401065" w:rsidRPr="004D620F">
        <w:rPr>
          <w:rFonts w:ascii="Arial" w:eastAsia="Times New Roman" w:hAnsi="Arial" w:cs="Arial"/>
          <w:kern w:val="0"/>
          <w:sz w:val="20"/>
          <w:szCs w:val="20"/>
          <w:lang w:eastAsia="en-IN"/>
          <w14:ligatures w14:val="none"/>
        </w:rPr>
        <w:t>u</w:t>
      </w:r>
      <w:r w:rsidRPr="004D620F">
        <w:rPr>
          <w:rFonts w:ascii="Arial" w:eastAsia="Times New Roman" w:hAnsi="Arial" w:cs="Arial"/>
          <w:kern w:val="0"/>
          <w:sz w:val="20"/>
          <w:szCs w:val="20"/>
          <w:lang w:eastAsia="en-IN"/>
          <w14:ligatures w14:val="none"/>
        </w:rPr>
        <w:t xml:space="preserve">r are consistent with Ayurvedic descriptions of </w:t>
      </w:r>
      <w:proofErr w:type="spellStart"/>
      <w:r w:rsidRPr="004D620F">
        <w:rPr>
          <w:rFonts w:ascii="Arial" w:eastAsia="Times New Roman" w:hAnsi="Arial" w:cs="Arial"/>
          <w:i/>
          <w:iCs/>
          <w:kern w:val="0"/>
          <w:sz w:val="20"/>
          <w:szCs w:val="20"/>
          <w:lang w:eastAsia="en-IN"/>
          <w14:ligatures w14:val="none"/>
        </w:rPr>
        <w:t>Upodika</w:t>
      </w:r>
      <w:proofErr w:type="spellEnd"/>
      <w:r w:rsidRPr="004D620F">
        <w:rPr>
          <w:rFonts w:ascii="Arial" w:eastAsia="Times New Roman" w:hAnsi="Arial" w:cs="Arial"/>
          <w:kern w:val="0"/>
          <w:sz w:val="20"/>
          <w:szCs w:val="20"/>
          <w:lang w:eastAsia="en-IN"/>
          <w14:ligatures w14:val="none"/>
        </w:rPr>
        <w:t xml:space="preserve"> as a cooling (</w:t>
      </w:r>
      <w:proofErr w:type="spellStart"/>
      <w:r w:rsidRPr="004D620F">
        <w:rPr>
          <w:rFonts w:ascii="Arial" w:eastAsia="Times New Roman" w:hAnsi="Arial" w:cs="Arial"/>
          <w:i/>
          <w:iCs/>
          <w:kern w:val="0"/>
          <w:sz w:val="20"/>
          <w:szCs w:val="20"/>
          <w:lang w:eastAsia="en-IN"/>
          <w14:ligatures w14:val="none"/>
        </w:rPr>
        <w:t>Shitavirya</w:t>
      </w:r>
      <w:proofErr w:type="spellEnd"/>
      <w:r w:rsidRPr="004D620F">
        <w:rPr>
          <w:rFonts w:ascii="Arial" w:eastAsia="Times New Roman" w:hAnsi="Arial" w:cs="Arial"/>
          <w:kern w:val="0"/>
          <w:sz w:val="20"/>
          <w:szCs w:val="20"/>
          <w:lang w:eastAsia="en-IN"/>
          <w14:ligatures w14:val="none"/>
        </w:rPr>
        <w:t>), nourishing (</w:t>
      </w:r>
      <w:proofErr w:type="spellStart"/>
      <w:r w:rsidRPr="004D620F">
        <w:rPr>
          <w:rFonts w:ascii="Arial" w:eastAsia="Times New Roman" w:hAnsi="Arial" w:cs="Arial"/>
          <w:i/>
          <w:iCs/>
          <w:kern w:val="0"/>
          <w:sz w:val="20"/>
          <w:szCs w:val="20"/>
          <w:lang w:eastAsia="en-IN"/>
          <w14:ligatures w14:val="none"/>
        </w:rPr>
        <w:t>Brimhana</w:t>
      </w:r>
      <w:proofErr w:type="spellEnd"/>
      <w:r w:rsidRPr="004D620F">
        <w:rPr>
          <w:rFonts w:ascii="Arial" w:eastAsia="Times New Roman" w:hAnsi="Arial" w:cs="Arial"/>
          <w:i/>
          <w:iCs/>
          <w:kern w:val="0"/>
          <w:sz w:val="20"/>
          <w:szCs w:val="20"/>
          <w:lang w:eastAsia="en-IN"/>
          <w14:ligatures w14:val="none"/>
        </w:rPr>
        <w:t>),</w:t>
      </w:r>
      <w:r w:rsidRPr="004D620F">
        <w:rPr>
          <w:rFonts w:ascii="Arial" w:eastAsia="Times New Roman" w:hAnsi="Arial" w:cs="Arial"/>
          <w:kern w:val="0"/>
          <w:sz w:val="20"/>
          <w:szCs w:val="20"/>
          <w:lang w:eastAsia="en-IN"/>
          <w14:ligatures w14:val="none"/>
        </w:rPr>
        <w:t xml:space="preserve"> and strength-promoting (</w:t>
      </w:r>
      <w:proofErr w:type="spellStart"/>
      <w:r w:rsidRPr="004D620F">
        <w:rPr>
          <w:rFonts w:ascii="Arial" w:eastAsia="Times New Roman" w:hAnsi="Arial" w:cs="Arial"/>
          <w:i/>
          <w:iCs/>
          <w:kern w:val="0"/>
          <w:sz w:val="20"/>
          <w:szCs w:val="20"/>
          <w:lang w:eastAsia="en-IN"/>
          <w14:ligatures w14:val="none"/>
        </w:rPr>
        <w:t>Balya</w:t>
      </w:r>
      <w:proofErr w:type="spellEnd"/>
      <w:r w:rsidRPr="004D620F">
        <w:rPr>
          <w:rFonts w:ascii="Arial" w:eastAsia="Times New Roman" w:hAnsi="Arial" w:cs="Arial"/>
          <w:kern w:val="0"/>
          <w:sz w:val="20"/>
          <w:szCs w:val="20"/>
          <w:lang w:eastAsia="en-IN"/>
          <w14:ligatures w14:val="none"/>
        </w:rPr>
        <w:t xml:space="preserve">) herb. The physicochemical evaluation revealed that all parameters were within the permissible limits prescribed by QSIMP, indicating good quality and purity of the drug. The foreign matter was found to be 2%, well below the maximum limit of 5%, suggesting minimal contamination. The total </w:t>
      </w:r>
      <w:proofErr w:type="spellStart"/>
      <w:r w:rsidRPr="004D620F">
        <w:rPr>
          <w:rFonts w:ascii="Arial" w:eastAsia="Times New Roman" w:hAnsi="Arial" w:cs="Arial"/>
          <w:kern w:val="0"/>
          <w:sz w:val="20"/>
          <w:szCs w:val="20"/>
          <w:lang w:eastAsia="en-IN"/>
          <w14:ligatures w14:val="none"/>
        </w:rPr>
        <w:t>ash</w:t>
      </w:r>
      <w:proofErr w:type="spellEnd"/>
      <w:r w:rsidRPr="004D620F">
        <w:rPr>
          <w:rFonts w:ascii="Arial" w:eastAsia="Times New Roman" w:hAnsi="Arial" w:cs="Arial"/>
          <w:kern w:val="0"/>
          <w:sz w:val="20"/>
          <w:szCs w:val="20"/>
          <w:lang w:eastAsia="en-IN"/>
          <w14:ligatures w14:val="none"/>
        </w:rPr>
        <w:t xml:space="preserve"> value (10.42%) and acid-insoluble ash (1.1%) also remained within the standard limits (≤12% and ≤2% respectively), confirming the presence of natural inorganic constituents with negligible earthy or siliceous impurities. The water-soluble ash was 19.29%, which, although not specified in QSIMP, denotes a significant proportion of water-soluble salts that may have therapeutic significance. The extractive values further supported the quality of the drug, with the water-soluble extractive recorded at 25.46% (standard &gt;23%) and the alcohol-soluble extractive at 16% (standard &gt;8%), both exceeding the required limits. These findings indicate that </w:t>
      </w:r>
      <w:proofErr w:type="spellStart"/>
      <w:r w:rsidRPr="004D620F">
        <w:rPr>
          <w:rFonts w:ascii="Arial" w:eastAsia="Times New Roman" w:hAnsi="Arial" w:cs="Arial"/>
          <w:i/>
          <w:iCs/>
          <w:kern w:val="0"/>
          <w:sz w:val="20"/>
          <w:szCs w:val="20"/>
          <w:lang w:eastAsia="en-IN"/>
          <w14:ligatures w14:val="none"/>
        </w:rPr>
        <w:t>Basella</w:t>
      </w:r>
      <w:proofErr w:type="spellEnd"/>
      <w:r w:rsidRPr="004D620F">
        <w:rPr>
          <w:rFonts w:ascii="Arial" w:eastAsia="Times New Roman" w:hAnsi="Arial" w:cs="Arial"/>
          <w:i/>
          <w:iCs/>
          <w:kern w:val="0"/>
          <w:sz w:val="20"/>
          <w:szCs w:val="20"/>
          <w:lang w:eastAsia="en-IN"/>
          <w14:ligatures w14:val="none"/>
        </w:rPr>
        <w:t xml:space="preserve"> rubra</w:t>
      </w:r>
      <w:r w:rsidRPr="004D620F">
        <w:rPr>
          <w:rFonts w:ascii="Arial" w:eastAsia="Times New Roman" w:hAnsi="Arial" w:cs="Arial"/>
          <w:kern w:val="0"/>
          <w:sz w:val="20"/>
          <w:szCs w:val="20"/>
          <w:lang w:eastAsia="en-IN"/>
          <w14:ligatures w14:val="none"/>
        </w:rPr>
        <w:t xml:space="preserve"> contains an appreciable am</w:t>
      </w:r>
      <w:r w:rsidR="00401065" w:rsidRPr="004D620F">
        <w:rPr>
          <w:rFonts w:ascii="Arial" w:eastAsia="Times New Roman" w:hAnsi="Arial" w:cs="Arial"/>
          <w:kern w:val="0"/>
          <w:sz w:val="20"/>
          <w:szCs w:val="20"/>
          <w:lang w:eastAsia="en-IN"/>
          <w14:ligatures w14:val="none"/>
        </w:rPr>
        <w:t>o</w:t>
      </w:r>
      <w:r w:rsidRPr="004D620F">
        <w:rPr>
          <w:rFonts w:ascii="Arial" w:eastAsia="Times New Roman" w:hAnsi="Arial" w:cs="Arial"/>
          <w:kern w:val="0"/>
          <w:sz w:val="20"/>
          <w:szCs w:val="20"/>
          <w:lang w:eastAsia="en-IN"/>
          <w14:ligatures w14:val="none"/>
        </w:rPr>
        <w:t xml:space="preserve">unt of bioactive principles extractable in both aqueous and alcoholic media, highlighting its richness in secondary metabolites such as glycosides, phenolics, tannins, and flavonoids. Phytochemical screening of the aqueous extract demonstrated the presence of carbohydrates, proteins, amino acids, glycosides, saponins, phenolic compounds, and tannins, while alkaloids were absent. These findings justify its nutritive and medicinal uses, as carbohydrates and proteins support its role as a food-medicine, saponins suggest antimicrobial and immunomodulatory activities, phenolics and tannins highlight antioxidant and wound-healing properties, and glycosides indicate diverse pharmacological potential. Importantly, the absence of alkaloids suggests a safer pharmacological profile compared to many potent herbal drugs. </w:t>
      </w:r>
    </w:p>
    <w:p w14:paraId="4EB39EC9" w14:textId="4A3A7F97" w:rsidR="005C0277" w:rsidRPr="004D620F" w:rsidRDefault="00FD6CF7" w:rsidP="00A468F9">
      <w:pPr>
        <w:ind w:left="360"/>
        <w:jc w:val="both"/>
        <w:rPr>
          <w:rFonts w:ascii="Arial" w:hAnsi="Arial" w:cs="Arial"/>
          <w:b/>
          <w:bCs/>
        </w:rPr>
      </w:pPr>
      <w:r w:rsidRPr="004D620F">
        <w:rPr>
          <w:rFonts w:ascii="Arial" w:hAnsi="Arial" w:cs="Arial"/>
          <w:b/>
          <w:bCs/>
        </w:rPr>
        <w:t xml:space="preserve">CONCLUSION </w:t>
      </w:r>
    </w:p>
    <w:p w14:paraId="1F8283FC" w14:textId="1B8DD48F" w:rsidR="00AA2135" w:rsidRPr="004D620F" w:rsidRDefault="00AA2135" w:rsidP="0087679D">
      <w:pPr>
        <w:ind w:left="360"/>
        <w:jc w:val="both"/>
        <w:rPr>
          <w:rFonts w:ascii="Arial" w:hAnsi="Arial" w:cs="Arial"/>
          <w:sz w:val="20"/>
          <w:szCs w:val="20"/>
        </w:rPr>
      </w:pPr>
      <w:r w:rsidRPr="004D620F">
        <w:rPr>
          <w:rFonts w:ascii="Arial" w:hAnsi="Arial" w:cs="Arial"/>
          <w:sz w:val="20"/>
          <w:szCs w:val="20"/>
        </w:rPr>
        <w:t>India is recognized for its vast biodiversity and is one of the largest producers of medicinal plants. However, a significant limitation in leveraging this potential on the global stage is the insufficient standardization and scientific validation of herbal drugs.</w:t>
      </w:r>
      <w:r w:rsidR="007B2248" w:rsidRPr="004D620F">
        <w:rPr>
          <w:rFonts w:ascii="Arial" w:hAnsi="Arial" w:cs="Arial"/>
          <w:sz w:val="20"/>
          <w:szCs w:val="20"/>
        </w:rPr>
        <w:t xml:space="preserve"> </w:t>
      </w:r>
      <w:r w:rsidR="001A2B3F" w:rsidRPr="004D620F">
        <w:rPr>
          <w:rFonts w:ascii="Arial" w:hAnsi="Arial" w:cs="Arial"/>
          <w:sz w:val="20"/>
          <w:szCs w:val="20"/>
        </w:rPr>
        <w:t xml:space="preserve">This study establishes key </w:t>
      </w:r>
      <w:proofErr w:type="spellStart"/>
      <w:r w:rsidR="001A2B3F" w:rsidRPr="004D620F">
        <w:rPr>
          <w:rFonts w:ascii="Arial" w:hAnsi="Arial" w:cs="Arial"/>
          <w:sz w:val="20"/>
          <w:szCs w:val="20"/>
        </w:rPr>
        <w:t>pharmacognostic</w:t>
      </w:r>
      <w:proofErr w:type="spellEnd"/>
      <w:r w:rsidR="001A2B3F" w:rsidRPr="004D620F">
        <w:rPr>
          <w:rFonts w:ascii="Arial" w:hAnsi="Arial" w:cs="Arial"/>
          <w:sz w:val="20"/>
          <w:szCs w:val="20"/>
        </w:rPr>
        <w:t xml:space="preserve">, physicochemical, and phytochemical parameters for </w:t>
      </w:r>
      <w:proofErr w:type="spellStart"/>
      <w:r w:rsidR="001A2B3F" w:rsidRPr="004D620F">
        <w:rPr>
          <w:rFonts w:ascii="Arial" w:hAnsi="Arial" w:cs="Arial"/>
          <w:i/>
          <w:iCs/>
          <w:sz w:val="20"/>
          <w:szCs w:val="20"/>
        </w:rPr>
        <w:t>Basella</w:t>
      </w:r>
      <w:proofErr w:type="spellEnd"/>
      <w:r w:rsidR="001A2B3F" w:rsidRPr="004D620F">
        <w:rPr>
          <w:rFonts w:ascii="Arial" w:hAnsi="Arial" w:cs="Arial"/>
          <w:i/>
          <w:iCs/>
          <w:sz w:val="20"/>
          <w:szCs w:val="20"/>
        </w:rPr>
        <w:t xml:space="preserve"> rubra</w:t>
      </w:r>
      <w:r w:rsidR="001A2B3F" w:rsidRPr="004D620F">
        <w:rPr>
          <w:rFonts w:ascii="Arial" w:hAnsi="Arial" w:cs="Arial"/>
          <w:sz w:val="20"/>
          <w:szCs w:val="20"/>
        </w:rPr>
        <w:t xml:space="preserve"> Linn., confirming its identity and quality. </w:t>
      </w:r>
      <w:r w:rsidR="00422D0F" w:rsidRPr="004D620F">
        <w:rPr>
          <w:rFonts w:ascii="Arial" w:hAnsi="Arial" w:cs="Arial"/>
          <w:sz w:val="20"/>
          <w:szCs w:val="20"/>
        </w:rPr>
        <w:t xml:space="preserve">The macroscopic and microscopic characteristics, along with organoleptic features, provide reliable diagnostic markers. Physicochemical parameters fall within acceptable limits, confirming the purity and quality of the plant material. The presence of bioactive compounds like glycosides, saponins, phenolics, and tannins supports its traditional medicinal uses, while the absence of alkaloids suggests a </w:t>
      </w:r>
      <w:proofErr w:type="spellStart"/>
      <w:r w:rsidR="00422D0F" w:rsidRPr="004D620F">
        <w:rPr>
          <w:rFonts w:ascii="Arial" w:hAnsi="Arial" w:cs="Arial"/>
          <w:sz w:val="20"/>
          <w:szCs w:val="20"/>
        </w:rPr>
        <w:t>favorable</w:t>
      </w:r>
      <w:proofErr w:type="spellEnd"/>
      <w:r w:rsidR="00422D0F" w:rsidRPr="004D620F">
        <w:rPr>
          <w:rFonts w:ascii="Arial" w:hAnsi="Arial" w:cs="Arial"/>
          <w:sz w:val="20"/>
          <w:szCs w:val="20"/>
        </w:rPr>
        <w:t xml:space="preserve"> safety profile. These findings provide a foundation for standardization and further research on this valuable medicinal plant.</w:t>
      </w:r>
    </w:p>
    <w:p w14:paraId="5E149394" w14:textId="566E82D6" w:rsidR="00F12FA1" w:rsidRPr="004D620F" w:rsidRDefault="00F12FA1" w:rsidP="0087679D">
      <w:pPr>
        <w:ind w:left="360"/>
        <w:jc w:val="both"/>
        <w:rPr>
          <w:rFonts w:ascii="Arial" w:hAnsi="Arial" w:cs="Arial"/>
          <w:sz w:val="20"/>
          <w:szCs w:val="20"/>
        </w:rPr>
      </w:pPr>
    </w:p>
    <w:p w14:paraId="689E1F0F" w14:textId="151A820E" w:rsidR="00F12FA1" w:rsidRPr="0018492A" w:rsidRDefault="00F12FA1" w:rsidP="0087679D">
      <w:pPr>
        <w:ind w:left="360"/>
        <w:jc w:val="both"/>
        <w:rPr>
          <w:rFonts w:ascii="Arial" w:hAnsi="Arial" w:cs="Arial"/>
          <w:b/>
          <w:sz w:val="20"/>
          <w:szCs w:val="20"/>
        </w:rPr>
      </w:pPr>
    </w:p>
    <w:p w14:paraId="7EE34295" w14:textId="77777777" w:rsidR="006C5331" w:rsidRPr="0018492A" w:rsidRDefault="006C5331" w:rsidP="006C5331">
      <w:pPr>
        <w:rPr>
          <w:rFonts w:ascii="Calibri" w:eastAsia="Calibri" w:hAnsi="Calibri" w:cs="Times New Roman"/>
          <w:b/>
          <w:lang w:val="en-US"/>
        </w:rPr>
      </w:pPr>
      <w:bookmarkStart w:id="1" w:name="_Hlk201835975"/>
      <w:bookmarkStart w:id="2" w:name="_Hlk193540946"/>
      <w:bookmarkStart w:id="3" w:name="_Hlk180402183"/>
      <w:bookmarkStart w:id="4" w:name="_Hlk183680988"/>
      <w:bookmarkStart w:id="5" w:name="_Hlk197173371"/>
      <w:r w:rsidRPr="0018492A">
        <w:rPr>
          <w:rFonts w:ascii="Calibri" w:eastAsia="Calibri" w:hAnsi="Calibri" w:cs="Times New Roman"/>
          <w:b/>
          <w:lang w:val="en-US"/>
        </w:rPr>
        <w:t>Disclaimer (Artificial intelligence)</w:t>
      </w:r>
    </w:p>
    <w:p w14:paraId="6F7E4530" w14:textId="77777777" w:rsidR="006C5331" w:rsidRPr="004D620F" w:rsidRDefault="006C5331" w:rsidP="006C5331">
      <w:pPr>
        <w:rPr>
          <w:rFonts w:ascii="Calibri" w:eastAsia="Calibri" w:hAnsi="Calibri" w:cs="Times New Roman"/>
          <w:lang w:val="en-US"/>
        </w:rPr>
      </w:pPr>
      <w:r w:rsidRPr="004D620F">
        <w:rPr>
          <w:rFonts w:ascii="Calibri" w:eastAsia="Calibri" w:hAnsi="Calibri" w:cs="Times New Roman"/>
          <w:lang w:val="en-US"/>
        </w:rPr>
        <w:t xml:space="preserve">Option 1: </w:t>
      </w:r>
    </w:p>
    <w:p w14:paraId="0FFAA74A" w14:textId="77777777" w:rsidR="004D620F" w:rsidRPr="004D620F" w:rsidRDefault="004D620F" w:rsidP="006C5331">
      <w:pPr>
        <w:rPr>
          <w:rFonts w:ascii="Calibri" w:eastAsia="Calibri" w:hAnsi="Calibri" w:cs="Times New Roman"/>
          <w:lang w:val="en-US"/>
        </w:rPr>
      </w:pPr>
      <w:r w:rsidRPr="004D620F">
        <w:rPr>
          <w:rFonts w:ascii="Calibri" w:eastAsia="Calibri" w:hAnsi="Calibri" w:cs="Times New Roman"/>
          <w:lang w:val="en-US"/>
        </w:rPr>
        <w:t>Author(s) hereby declare that NO generative AI technologies such as Large Language Models (</w:t>
      </w:r>
      <w:proofErr w:type="spellStart"/>
      <w:r w:rsidRPr="004D620F">
        <w:rPr>
          <w:rFonts w:ascii="Calibri" w:eastAsia="Calibri" w:hAnsi="Calibri" w:cs="Times New Roman"/>
          <w:lang w:val="en-US"/>
        </w:rPr>
        <w:t>ChatGPT</w:t>
      </w:r>
      <w:proofErr w:type="spellEnd"/>
      <w:r w:rsidRPr="004D620F">
        <w:rPr>
          <w:rFonts w:ascii="Calibri" w:eastAsia="Calibri" w:hAnsi="Calibri" w:cs="Times New Roman"/>
          <w:lang w:val="en-US"/>
        </w:rPr>
        <w:t xml:space="preserve">, COPILOT, etc.) and text-to-image generators have been used during the writing or editing of this manuscript. </w:t>
      </w:r>
    </w:p>
    <w:p w14:paraId="2CB437E6" w14:textId="510034E9" w:rsidR="006C5331" w:rsidRPr="004D620F" w:rsidRDefault="006C5331" w:rsidP="006C5331">
      <w:pPr>
        <w:rPr>
          <w:rFonts w:ascii="Calibri" w:eastAsia="Calibri" w:hAnsi="Calibri" w:cs="Times New Roman"/>
          <w:lang w:val="en-US"/>
        </w:rPr>
      </w:pPr>
      <w:r w:rsidRPr="004D620F">
        <w:rPr>
          <w:rFonts w:ascii="Calibri" w:eastAsia="Calibri" w:hAnsi="Calibri" w:cs="Times New Roman"/>
          <w:lang w:val="en-US"/>
        </w:rPr>
        <w:t xml:space="preserve">Option 2: </w:t>
      </w:r>
    </w:p>
    <w:p w14:paraId="18D13C49" w14:textId="77777777" w:rsidR="006C5331" w:rsidRPr="004D620F" w:rsidRDefault="006C5331" w:rsidP="006C5331">
      <w:pPr>
        <w:rPr>
          <w:rFonts w:ascii="Calibri" w:eastAsia="Calibri" w:hAnsi="Calibri" w:cs="Times New Roman"/>
          <w:lang w:val="en-US"/>
        </w:rPr>
      </w:pPr>
      <w:r w:rsidRPr="004D620F">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028C2B" w14:textId="77777777" w:rsidR="006C5331" w:rsidRPr="004D620F" w:rsidRDefault="006C5331" w:rsidP="006C5331">
      <w:pPr>
        <w:rPr>
          <w:rFonts w:ascii="Calibri" w:eastAsia="Calibri" w:hAnsi="Calibri" w:cs="Times New Roman"/>
          <w:lang w:val="en-US"/>
        </w:rPr>
      </w:pPr>
      <w:r w:rsidRPr="004D620F">
        <w:rPr>
          <w:rFonts w:ascii="Calibri" w:eastAsia="Calibri" w:hAnsi="Calibri" w:cs="Times New Roman"/>
          <w:lang w:val="en-US"/>
        </w:rPr>
        <w:t>Details of the AI usage are given below:</w:t>
      </w:r>
    </w:p>
    <w:p w14:paraId="32C82AAF" w14:textId="77777777" w:rsidR="006C5331" w:rsidRPr="004D620F" w:rsidRDefault="006C5331" w:rsidP="006C5331">
      <w:pPr>
        <w:rPr>
          <w:rFonts w:ascii="Calibri" w:eastAsia="Calibri" w:hAnsi="Calibri" w:cs="Times New Roman"/>
          <w:lang w:val="en-US"/>
        </w:rPr>
      </w:pPr>
      <w:r w:rsidRPr="004D620F">
        <w:rPr>
          <w:rFonts w:ascii="Calibri" w:eastAsia="Calibri" w:hAnsi="Calibri" w:cs="Times New Roman"/>
          <w:lang w:val="en-US"/>
        </w:rPr>
        <w:t>1.</w:t>
      </w:r>
    </w:p>
    <w:p w14:paraId="441A45FA" w14:textId="77777777" w:rsidR="006C5331" w:rsidRPr="004D620F" w:rsidRDefault="006C5331" w:rsidP="006C5331">
      <w:pPr>
        <w:rPr>
          <w:rFonts w:ascii="Calibri" w:eastAsia="Calibri" w:hAnsi="Calibri" w:cs="Times New Roman"/>
          <w:lang w:val="en-US"/>
        </w:rPr>
      </w:pPr>
      <w:r w:rsidRPr="004D620F">
        <w:rPr>
          <w:rFonts w:ascii="Calibri" w:eastAsia="Calibri" w:hAnsi="Calibri" w:cs="Times New Roman"/>
          <w:lang w:val="en-US"/>
        </w:rPr>
        <w:lastRenderedPageBreak/>
        <w:t>2.</w:t>
      </w:r>
      <w:bookmarkEnd w:id="1"/>
    </w:p>
    <w:p w14:paraId="3EFB6FD2" w14:textId="77777777" w:rsidR="006C5331" w:rsidRPr="004D620F" w:rsidRDefault="006C5331" w:rsidP="006C5331">
      <w:pPr>
        <w:rPr>
          <w:rFonts w:ascii="Calibri" w:eastAsia="Calibri" w:hAnsi="Calibri" w:cs="Times New Roman"/>
          <w:lang w:val="en-US"/>
        </w:rPr>
      </w:pPr>
      <w:r w:rsidRPr="004D620F">
        <w:rPr>
          <w:rFonts w:ascii="Calibri" w:eastAsia="Calibri" w:hAnsi="Calibri" w:cs="Times New Roman"/>
          <w:lang w:val="en-US"/>
        </w:rPr>
        <w:t>3.</w:t>
      </w:r>
      <w:bookmarkEnd w:id="2"/>
    </w:p>
    <w:bookmarkEnd w:id="3"/>
    <w:bookmarkEnd w:id="4"/>
    <w:bookmarkEnd w:id="5"/>
    <w:p w14:paraId="34FC1360" w14:textId="77777777" w:rsidR="00F12FA1" w:rsidRPr="004D620F" w:rsidRDefault="00F12FA1" w:rsidP="0087679D">
      <w:pPr>
        <w:ind w:left="360"/>
        <w:jc w:val="both"/>
        <w:rPr>
          <w:rFonts w:ascii="Arial" w:hAnsi="Arial" w:cs="Arial"/>
          <w:sz w:val="20"/>
          <w:szCs w:val="20"/>
        </w:rPr>
      </w:pPr>
    </w:p>
    <w:p w14:paraId="3C5984F9" w14:textId="3AB9F7B7" w:rsidR="00956E69" w:rsidRPr="004D620F" w:rsidRDefault="00956E69" w:rsidP="0087679D">
      <w:pPr>
        <w:ind w:left="360"/>
        <w:jc w:val="both"/>
        <w:rPr>
          <w:rFonts w:ascii="Arial" w:hAnsi="Arial" w:cs="Arial"/>
          <w:b/>
          <w:bCs/>
          <w:sz w:val="20"/>
          <w:szCs w:val="20"/>
        </w:rPr>
      </w:pPr>
      <w:r w:rsidRPr="004D620F">
        <w:rPr>
          <w:rFonts w:ascii="Arial" w:hAnsi="Arial" w:cs="Arial"/>
          <w:b/>
          <w:bCs/>
          <w:sz w:val="20"/>
          <w:szCs w:val="20"/>
        </w:rPr>
        <w:t xml:space="preserve">REFERENCES </w:t>
      </w:r>
    </w:p>
    <w:p w14:paraId="1D1593A0" w14:textId="6CA03FDA" w:rsidR="003C1F70" w:rsidRPr="004D620F" w:rsidRDefault="003C1F70" w:rsidP="003C1F70">
      <w:pPr>
        <w:pStyle w:val="EndnoteText"/>
        <w:numPr>
          <w:ilvl w:val="0"/>
          <w:numId w:val="45"/>
        </w:numPr>
        <w:jc w:val="both"/>
        <w:rPr>
          <w:rFonts w:ascii="Arial" w:hAnsi="Arial" w:cs="Arial"/>
          <w:lang w:val="en-US"/>
        </w:rPr>
      </w:pPr>
      <w:r w:rsidRPr="004D620F">
        <w:rPr>
          <w:rFonts w:ascii="Arial" w:hAnsi="Arial" w:cs="Arial"/>
        </w:rPr>
        <w:t>Almeida MR. Flora of Maharashtra. Blatter Herbarium, St. Xavier’s College, Mumbai 2003;4:278.</w:t>
      </w:r>
    </w:p>
    <w:p w14:paraId="6ECD474C" w14:textId="2C24DBEB" w:rsidR="0051527B" w:rsidRPr="004D620F" w:rsidRDefault="0051527B" w:rsidP="00956E69">
      <w:pPr>
        <w:pStyle w:val="EndnoteText"/>
        <w:numPr>
          <w:ilvl w:val="0"/>
          <w:numId w:val="45"/>
        </w:numPr>
        <w:jc w:val="both"/>
        <w:rPr>
          <w:rFonts w:ascii="Arial" w:hAnsi="Arial" w:cs="Arial"/>
          <w:lang w:val="en-US"/>
        </w:rPr>
      </w:pPr>
      <w:r w:rsidRPr="004D620F">
        <w:rPr>
          <w:rFonts w:ascii="Arial" w:hAnsi="Arial" w:cs="Arial"/>
        </w:rPr>
        <w:t>Anonymous, The Ayurvedic Pharmacopoeia of India, Ministry of Health and Family welfare, Department of AYUSH, Government of India, New Delhi, ed. 1</w:t>
      </w:r>
      <w:r w:rsidRPr="004D620F">
        <w:rPr>
          <w:rFonts w:ascii="Arial" w:hAnsi="Arial" w:cs="Arial"/>
          <w:vertAlign w:val="superscript"/>
        </w:rPr>
        <w:t>st</w:t>
      </w:r>
      <w:r w:rsidR="00172207" w:rsidRPr="004D620F">
        <w:rPr>
          <w:rFonts w:ascii="Arial" w:hAnsi="Arial" w:cs="Arial"/>
        </w:rPr>
        <w:t xml:space="preserve"> </w:t>
      </w:r>
      <w:r w:rsidRPr="004D620F">
        <w:rPr>
          <w:rFonts w:ascii="Arial" w:hAnsi="Arial" w:cs="Arial"/>
        </w:rPr>
        <w:t xml:space="preserve">(2008), Part 2, Vol 1, </w:t>
      </w:r>
      <w:proofErr w:type="spellStart"/>
      <w:r w:rsidRPr="004D620F">
        <w:rPr>
          <w:rFonts w:ascii="Arial" w:hAnsi="Arial" w:cs="Arial"/>
        </w:rPr>
        <w:t>pg</w:t>
      </w:r>
      <w:proofErr w:type="spellEnd"/>
      <w:r w:rsidRPr="004D620F">
        <w:rPr>
          <w:rFonts w:ascii="Arial" w:hAnsi="Arial" w:cs="Arial"/>
        </w:rPr>
        <w:t xml:space="preserve"> 136-139.</w:t>
      </w:r>
    </w:p>
    <w:p w14:paraId="1AC21579" w14:textId="60A0B87D" w:rsidR="001F26F2" w:rsidRPr="004D620F" w:rsidRDefault="001F26F2" w:rsidP="00956E69">
      <w:pPr>
        <w:pStyle w:val="EndnoteText"/>
        <w:numPr>
          <w:ilvl w:val="0"/>
          <w:numId w:val="45"/>
        </w:numPr>
        <w:jc w:val="both"/>
        <w:rPr>
          <w:rFonts w:ascii="Arial" w:hAnsi="Arial" w:cs="Arial"/>
          <w:lang w:val="en-US"/>
        </w:rPr>
      </w:pPr>
      <w:r w:rsidRPr="004D620F">
        <w:rPr>
          <w:rFonts w:ascii="Arial" w:hAnsi="Arial" w:cs="Arial"/>
        </w:rPr>
        <w:t>Anonymous, the Ayurvedic Pharmacopoeia of India, Part-I, Vol. 1-4, Govt. of India, Dept. of ISM and H. New Delhi; 1999;155-56</w:t>
      </w:r>
    </w:p>
    <w:p w14:paraId="50010FDC" w14:textId="53CA5BEA" w:rsidR="003C1F70" w:rsidRPr="004D620F" w:rsidRDefault="003C1F70" w:rsidP="00956E69">
      <w:pPr>
        <w:pStyle w:val="EndnoteText"/>
        <w:numPr>
          <w:ilvl w:val="0"/>
          <w:numId w:val="45"/>
        </w:numPr>
        <w:jc w:val="both"/>
        <w:rPr>
          <w:rFonts w:ascii="Arial" w:hAnsi="Arial" w:cs="Arial"/>
          <w:lang w:val="en-US"/>
        </w:rPr>
      </w:pPr>
      <w:proofErr w:type="spellStart"/>
      <w:r w:rsidRPr="004D620F">
        <w:rPr>
          <w:rFonts w:ascii="Arial" w:hAnsi="Arial" w:cs="Arial"/>
        </w:rPr>
        <w:t>Chaurasiya</w:t>
      </w:r>
      <w:proofErr w:type="spellEnd"/>
      <w:r w:rsidRPr="004D620F">
        <w:rPr>
          <w:rFonts w:ascii="Arial" w:hAnsi="Arial" w:cs="Arial"/>
        </w:rPr>
        <w:t xml:space="preserve"> A, Pal R, Verma P, </w:t>
      </w:r>
      <w:proofErr w:type="spellStart"/>
      <w:r w:rsidRPr="004D620F">
        <w:rPr>
          <w:rFonts w:ascii="Arial" w:hAnsi="Arial" w:cs="Arial"/>
        </w:rPr>
        <w:t>Katiyar</w:t>
      </w:r>
      <w:proofErr w:type="spellEnd"/>
      <w:r w:rsidRPr="004D620F">
        <w:rPr>
          <w:rFonts w:ascii="Arial" w:hAnsi="Arial" w:cs="Arial"/>
        </w:rPr>
        <w:t xml:space="preserve"> A, Kumar N, Verma K, et al. An updated review on Malabar spinach (</w:t>
      </w:r>
      <w:proofErr w:type="spellStart"/>
      <w:r w:rsidRPr="004D620F">
        <w:rPr>
          <w:rFonts w:ascii="Arial" w:hAnsi="Arial" w:cs="Arial"/>
          <w:i/>
          <w:iCs/>
        </w:rPr>
        <w:t>Basella</w:t>
      </w:r>
      <w:proofErr w:type="spellEnd"/>
      <w:r w:rsidRPr="004D620F">
        <w:rPr>
          <w:rFonts w:ascii="Arial" w:hAnsi="Arial" w:cs="Arial"/>
          <w:i/>
          <w:iCs/>
        </w:rPr>
        <w:t xml:space="preserve"> alba</w:t>
      </w:r>
      <w:r w:rsidRPr="004D620F">
        <w:rPr>
          <w:rFonts w:ascii="Arial" w:hAnsi="Arial" w:cs="Arial"/>
        </w:rPr>
        <w:t xml:space="preserve"> and </w:t>
      </w:r>
      <w:proofErr w:type="spellStart"/>
      <w:r w:rsidRPr="004D620F">
        <w:rPr>
          <w:rFonts w:ascii="Arial" w:hAnsi="Arial" w:cs="Arial"/>
          <w:i/>
          <w:iCs/>
        </w:rPr>
        <w:t>Basella</w:t>
      </w:r>
      <w:proofErr w:type="spellEnd"/>
      <w:r w:rsidRPr="004D620F">
        <w:rPr>
          <w:rFonts w:ascii="Arial" w:hAnsi="Arial" w:cs="Arial"/>
          <w:i/>
          <w:iCs/>
        </w:rPr>
        <w:t xml:space="preserve"> rubra</w:t>
      </w:r>
      <w:r w:rsidRPr="004D620F">
        <w:rPr>
          <w:rFonts w:ascii="Arial" w:hAnsi="Arial" w:cs="Arial"/>
        </w:rPr>
        <w:t>) and their importance. 2021</w:t>
      </w:r>
    </w:p>
    <w:p w14:paraId="74FF570F" w14:textId="74C8B970" w:rsidR="00450553" w:rsidRPr="004D620F" w:rsidRDefault="00450553" w:rsidP="00956E69">
      <w:pPr>
        <w:pStyle w:val="EndnoteText"/>
        <w:numPr>
          <w:ilvl w:val="0"/>
          <w:numId w:val="45"/>
        </w:numPr>
        <w:jc w:val="both"/>
        <w:rPr>
          <w:rFonts w:ascii="Arial" w:hAnsi="Arial" w:cs="Arial"/>
          <w:lang w:val="en-US"/>
        </w:rPr>
      </w:pPr>
      <w:proofErr w:type="spellStart"/>
      <w:r w:rsidRPr="004D620F">
        <w:rPr>
          <w:rFonts w:ascii="Arial" w:hAnsi="Arial" w:cs="Arial"/>
        </w:rPr>
        <w:t>Fadhila</w:t>
      </w:r>
      <w:proofErr w:type="spellEnd"/>
      <w:r w:rsidRPr="004D620F">
        <w:rPr>
          <w:rFonts w:ascii="Arial" w:hAnsi="Arial" w:cs="Arial"/>
        </w:rPr>
        <w:t xml:space="preserve"> FR, Umar A, </w:t>
      </w:r>
      <w:proofErr w:type="spellStart"/>
      <w:r w:rsidRPr="004D620F">
        <w:rPr>
          <w:rFonts w:ascii="Arial" w:hAnsi="Arial" w:cs="Arial"/>
        </w:rPr>
        <w:t>Chandren</w:t>
      </w:r>
      <w:proofErr w:type="spellEnd"/>
      <w:r w:rsidRPr="004D620F">
        <w:rPr>
          <w:rFonts w:ascii="Arial" w:hAnsi="Arial" w:cs="Arial"/>
        </w:rPr>
        <w:t xml:space="preserve"> S, </w:t>
      </w:r>
      <w:proofErr w:type="spellStart"/>
      <w:r w:rsidRPr="004D620F">
        <w:rPr>
          <w:rFonts w:ascii="Arial" w:hAnsi="Arial" w:cs="Arial"/>
        </w:rPr>
        <w:t>Apriandanu</w:t>
      </w:r>
      <w:proofErr w:type="spellEnd"/>
      <w:r w:rsidRPr="004D620F">
        <w:rPr>
          <w:rFonts w:ascii="Arial" w:hAnsi="Arial" w:cs="Arial"/>
        </w:rPr>
        <w:t xml:space="preserve"> DO, </w:t>
      </w:r>
      <w:proofErr w:type="spellStart"/>
      <w:r w:rsidRPr="004D620F">
        <w:rPr>
          <w:rFonts w:ascii="Arial" w:hAnsi="Arial" w:cs="Arial"/>
        </w:rPr>
        <w:t>Yulizar</w:t>
      </w:r>
      <w:proofErr w:type="spellEnd"/>
      <w:r w:rsidRPr="004D620F">
        <w:rPr>
          <w:rFonts w:ascii="Arial" w:hAnsi="Arial" w:cs="Arial"/>
        </w:rPr>
        <w:t xml:space="preserve"> Y. Biosynthesis of CoCr2O4/</w:t>
      </w:r>
      <w:proofErr w:type="spellStart"/>
      <w:r w:rsidRPr="004D620F">
        <w:rPr>
          <w:rFonts w:ascii="Arial" w:hAnsi="Arial" w:cs="Arial"/>
        </w:rPr>
        <w:t>ZnO</w:t>
      </w:r>
      <w:proofErr w:type="spellEnd"/>
      <w:r w:rsidRPr="004D620F">
        <w:rPr>
          <w:rFonts w:ascii="Arial" w:hAnsi="Arial" w:cs="Arial"/>
        </w:rPr>
        <w:t xml:space="preserve"> nanocomposites using </w:t>
      </w:r>
      <w:proofErr w:type="spellStart"/>
      <w:r w:rsidRPr="004D620F">
        <w:rPr>
          <w:rFonts w:ascii="Arial" w:hAnsi="Arial" w:cs="Arial"/>
        </w:rPr>
        <w:t>Basella</w:t>
      </w:r>
      <w:proofErr w:type="spellEnd"/>
      <w:r w:rsidRPr="004D620F">
        <w:rPr>
          <w:rFonts w:ascii="Arial" w:hAnsi="Arial" w:cs="Arial"/>
        </w:rPr>
        <w:t xml:space="preserve"> alba L. leaves extracts with enhanced photocatalytic degradation of malachite green in aqueous media. Chemosphere. 2024;352:</w:t>
      </w:r>
      <w:r w:rsidR="00172207" w:rsidRPr="004D620F">
        <w:rPr>
          <w:rFonts w:ascii="Arial" w:hAnsi="Arial" w:cs="Arial"/>
        </w:rPr>
        <w:t xml:space="preserve"> </w:t>
      </w:r>
      <w:r w:rsidRPr="004D620F">
        <w:rPr>
          <w:rFonts w:ascii="Arial" w:hAnsi="Arial" w:cs="Arial"/>
        </w:rPr>
        <w:t>141215.</w:t>
      </w:r>
    </w:p>
    <w:p w14:paraId="48592975" w14:textId="77777777" w:rsidR="00984E35" w:rsidRPr="004D620F" w:rsidRDefault="0051527B" w:rsidP="00984E35">
      <w:pPr>
        <w:pStyle w:val="EndnoteText"/>
        <w:numPr>
          <w:ilvl w:val="0"/>
          <w:numId w:val="45"/>
        </w:numPr>
        <w:jc w:val="both"/>
        <w:rPr>
          <w:rFonts w:ascii="Arial" w:hAnsi="Arial" w:cs="Arial"/>
          <w:lang w:val="en-US"/>
        </w:rPr>
      </w:pPr>
      <w:r w:rsidRPr="004D620F">
        <w:rPr>
          <w:rFonts w:ascii="Arial" w:hAnsi="Arial" w:cs="Arial"/>
        </w:rPr>
        <w:t xml:space="preserve">Sharma A, Behera B. A review on </w:t>
      </w:r>
      <w:proofErr w:type="spellStart"/>
      <w:r w:rsidRPr="004D620F">
        <w:rPr>
          <w:rFonts w:ascii="Arial" w:hAnsi="Arial" w:cs="Arial"/>
        </w:rPr>
        <w:t>upodika</w:t>
      </w:r>
      <w:proofErr w:type="spellEnd"/>
      <w:r w:rsidRPr="004D620F">
        <w:rPr>
          <w:rFonts w:ascii="Arial" w:hAnsi="Arial" w:cs="Arial"/>
        </w:rPr>
        <w:t xml:space="preserve"> (</w:t>
      </w:r>
      <w:proofErr w:type="spellStart"/>
      <w:r w:rsidRPr="004D620F">
        <w:rPr>
          <w:rFonts w:ascii="Arial" w:hAnsi="Arial" w:cs="Arial"/>
        </w:rPr>
        <w:t>Basella</w:t>
      </w:r>
      <w:proofErr w:type="spellEnd"/>
      <w:r w:rsidRPr="004D620F">
        <w:rPr>
          <w:rFonts w:ascii="Arial" w:hAnsi="Arial" w:cs="Arial"/>
        </w:rPr>
        <w:t xml:space="preserve"> rubra Linn.)-an Ayurvedic nutraceutical with enormous medicinal value. World Journal of Pharmaceutical Research. 2022 May 6;11(9):237-59.</w:t>
      </w:r>
    </w:p>
    <w:p w14:paraId="47E4019C" w14:textId="111E8981" w:rsidR="003C1F70" w:rsidRPr="004D620F" w:rsidRDefault="003C1F70" w:rsidP="003C1F70">
      <w:pPr>
        <w:pStyle w:val="EndnoteText"/>
        <w:numPr>
          <w:ilvl w:val="0"/>
          <w:numId w:val="45"/>
        </w:numPr>
        <w:jc w:val="both"/>
        <w:rPr>
          <w:rFonts w:ascii="Arial" w:hAnsi="Arial" w:cs="Arial"/>
          <w:lang w:val="en-US"/>
        </w:rPr>
      </w:pPr>
      <w:r w:rsidRPr="004D620F">
        <w:rPr>
          <w:rFonts w:ascii="Arial" w:hAnsi="Arial" w:cs="Arial"/>
        </w:rPr>
        <w:t xml:space="preserve">Singh M, Kumari R, Kotecha M. </w:t>
      </w:r>
      <w:proofErr w:type="spellStart"/>
      <w:r w:rsidRPr="004D620F">
        <w:rPr>
          <w:rFonts w:ascii="Arial" w:hAnsi="Arial" w:cs="Arial"/>
          <w:i/>
          <w:iCs/>
        </w:rPr>
        <w:t>Basella</w:t>
      </w:r>
      <w:proofErr w:type="spellEnd"/>
      <w:r w:rsidRPr="004D620F">
        <w:rPr>
          <w:rFonts w:ascii="Arial" w:hAnsi="Arial" w:cs="Arial"/>
          <w:i/>
          <w:iCs/>
        </w:rPr>
        <w:t xml:space="preserve"> rubra</w:t>
      </w:r>
      <w:r w:rsidRPr="004D620F">
        <w:rPr>
          <w:rFonts w:ascii="Arial" w:hAnsi="Arial" w:cs="Arial"/>
        </w:rPr>
        <w:t xml:space="preserve"> Linn. – A review. Int J Ayurveda Pharm Chem. 2016;5 :206–223.</w:t>
      </w:r>
    </w:p>
    <w:p w14:paraId="42ED93F4" w14:textId="439BB7B9" w:rsidR="00984E35" w:rsidRPr="004D620F" w:rsidRDefault="003C1F70" w:rsidP="003C1F70">
      <w:pPr>
        <w:pStyle w:val="EndnoteText"/>
        <w:numPr>
          <w:ilvl w:val="0"/>
          <w:numId w:val="45"/>
        </w:numPr>
        <w:jc w:val="both"/>
        <w:rPr>
          <w:rFonts w:ascii="Arial" w:hAnsi="Arial" w:cs="Arial"/>
          <w:lang w:val="en-US"/>
        </w:rPr>
      </w:pPr>
      <w:r w:rsidRPr="004D620F">
        <w:rPr>
          <w:rFonts w:ascii="Arial" w:hAnsi="Arial" w:cs="Arial"/>
        </w:rPr>
        <w:t xml:space="preserve">Singh A, Dubey PK, </w:t>
      </w:r>
      <w:proofErr w:type="spellStart"/>
      <w:r w:rsidRPr="004D620F">
        <w:rPr>
          <w:rFonts w:ascii="Arial" w:hAnsi="Arial" w:cs="Arial"/>
        </w:rPr>
        <w:t>Chaurasiya</w:t>
      </w:r>
      <w:proofErr w:type="spellEnd"/>
      <w:r w:rsidRPr="004D620F">
        <w:rPr>
          <w:rFonts w:ascii="Arial" w:hAnsi="Arial" w:cs="Arial"/>
        </w:rPr>
        <w:t xml:space="preserve"> R, Mathur N, Kumar G, Bharati S, Abhilash PC. Indian spinach: an underutilized perennial leafy vegetable for nutritional security in developing world. </w:t>
      </w:r>
      <w:r w:rsidRPr="004D620F">
        <w:rPr>
          <w:rFonts w:ascii="Arial" w:hAnsi="Arial" w:cs="Arial"/>
          <w:i/>
          <w:iCs/>
        </w:rPr>
        <w:t xml:space="preserve">Energy </w:t>
      </w:r>
      <w:proofErr w:type="spellStart"/>
      <w:r w:rsidRPr="004D620F">
        <w:rPr>
          <w:rFonts w:ascii="Arial" w:hAnsi="Arial" w:cs="Arial"/>
          <w:i/>
          <w:iCs/>
        </w:rPr>
        <w:t>Ecol</w:t>
      </w:r>
      <w:proofErr w:type="spellEnd"/>
      <w:r w:rsidRPr="004D620F">
        <w:rPr>
          <w:rFonts w:ascii="Arial" w:hAnsi="Arial" w:cs="Arial"/>
          <w:i/>
          <w:iCs/>
        </w:rPr>
        <w:t xml:space="preserve"> Environ</w:t>
      </w:r>
      <w:r w:rsidRPr="004D620F">
        <w:rPr>
          <w:rFonts w:ascii="Arial" w:hAnsi="Arial" w:cs="Arial"/>
        </w:rPr>
        <w:t>. 2018;3(3).</w:t>
      </w:r>
    </w:p>
    <w:p w14:paraId="48FCB147" w14:textId="1534F68E" w:rsidR="003C1F70" w:rsidRPr="00984E35" w:rsidRDefault="003C1F70" w:rsidP="003C1F70">
      <w:pPr>
        <w:pStyle w:val="EndnoteText"/>
        <w:ind w:left="720"/>
        <w:jc w:val="both"/>
        <w:rPr>
          <w:rFonts w:ascii="Arial" w:hAnsi="Arial" w:cs="Arial"/>
          <w:lang w:val="en-US"/>
        </w:rPr>
      </w:pPr>
    </w:p>
    <w:sectPr w:rsidR="003C1F70" w:rsidRPr="00984E35">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53776" w14:textId="77777777" w:rsidR="00DE23F1" w:rsidRDefault="00DE23F1" w:rsidP="00AA2135">
      <w:pPr>
        <w:spacing w:after="0" w:line="240" w:lineRule="auto"/>
      </w:pPr>
      <w:r>
        <w:separator/>
      </w:r>
    </w:p>
  </w:endnote>
  <w:endnote w:type="continuationSeparator" w:id="0">
    <w:p w14:paraId="2EC572B3" w14:textId="77777777" w:rsidR="00DE23F1" w:rsidRDefault="00DE23F1" w:rsidP="00AA2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1B4D" w14:textId="77777777" w:rsidR="00A97E35" w:rsidRDefault="00A97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18F4" w14:textId="77777777" w:rsidR="00A97E35" w:rsidRDefault="00A97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715A6" w14:textId="77777777" w:rsidR="00A97E35" w:rsidRDefault="00A97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E09CE" w14:textId="77777777" w:rsidR="00DE23F1" w:rsidRDefault="00DE23F1" w:rsidP="00AA2135">
      <w:pPr>
        <w:spacing w:after="0" w:line="240" w:lineRule="auto"/>
      </w:pPr>
      <w:r>
        <w:separator/>
      </w:r>
    </w:p>
  </w:footnote>
  <w:footnote w:type="continuationSeparator" w:id="0">
    <w:p w14:paraId="2DDA6514" w14:textId="77777777" w:rsidR="00DE23F1" w:rsidRDefault="00DE23F1" w:rsidP="00AA2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969BE" w14:textId="1DCB4DBF" w:rsidR="00A97E35" w:rsidRDefault="00DE23F1">
    <w:pPr>
      <w:pStyle w:val="Header"/>
    </w:pPr>
    <w:r>
      <w:rPr>
        <w:noProof/>
      </w:rPr>
      <w:pict w14:anchorId="381BC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4" o:spid="_x0000_s2051"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7D4EA" w14:textId="416DEAC4" w:rsidR="00A97E35" w:rsidRDefault="00DE23F1">
    <w:pPr>
      <w:pStyle w:val="Header"/>
    </w:pPr>
    <w:r>
      <w:rPr>
        <w:noProof/>
      </w:rPr>
      <w:pict w14:anchorId="0C5C0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5" o:spid="_x0000_s2050"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F0662" w14:textId="45328098" w:rsidR="00A97E35" w:rsidRDefault="00DE23F1">
    <w:pPr>
      <w:pStyle w:val="Header"/>
    </w:pPr>
    <w:r>
      <w:rPr>
        <w:noProof/>
      </w:rPr>
      <w:pict w14:anchorId="08CD4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3" o:spid="_x0000_s2049"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A35"/>
    <w:multiLevelType w:val="hybridMultilevel"/>
    <w:tmpl w:val="0900A216"/>
    <w:lvl w:ilvl="0" w:tplc="4009000F">
      <w:start w:val="1"/>
      <w:numFmt w:val="decimal"/>
      <w:lvlText w:val="%1."/>
      <w:lvlJc w:val="left"/>
      <w:pPr>
        <w:ind w:left="1777" w:hanging="360"/>
      </w:p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 w15:restartNumberingAfterBreak="0">
    <w:nsid w:val="03BA1793"/>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EE0156"/>
    <w:multiLevelType w:val="hybridMultilevel"/>
    <w:tmpl w:val="BC269FAC"/>
    <w:lvl w:ilvl="0" w:tplc="F52EA61A">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0E18F8"/>
    <w:multiLevelType w:val="hybridMultilevel"/>
    <w:tmpl w:val="32FC33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0B61C8"/>
    <w:multiLevelType w:val="hybridMultilevel"/>
    <w:tmpl w:val="FECEF0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326FBC"/>
    <w:multiLevelType w:val="hybridMultilevel"/>
    <w:tmpl w:val="7EF8534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6C1974"/>
    <w:multiLevelType w:val="hybridMultilevel"/>
    <w:tmpl w:val="7374C33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59B1820"/>
    <w:multiLevelType w:val="hybridMultilevel"/>
    <w:tmpl w:val="7AD6EE5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F096087"/>
    <w:multiLevelType w:val="hybridMultilevel"/>
    <w:tmpl w:val="CA0A75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E80A82"/>
    <w:multiLevelType w:val="hybridMultilevel"/>
    <w:tmpl w:val="8A30DC7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AEE3795"/>
    <w:multiLevelType w:val="hybridMultilevel"/>
    <w:tmpl w:val="0BFC3DF8"/>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CD4AA9"/>
    <w:multiLevelType w:val="hybridMultilevel"/>
    <w:tmpl w:val="9EBAAB8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723C96"/>
    <w:multiLevelType w:val="hybridMultilevel"/>
    <w:tmpl w:val="FB58E3A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350660E1"/>
    <w:multiLevelType w:val="hybridMultilevel"/>
    <w:tmpl w:val="B8C8502A"/>
    <w:lvl w:ilvl="0" w:tplc="F766963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F225C3"/>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8316DC7"/>
    <w:multiLevelType w:val="hybridMultilevel"/>
    <w:tmpl w:val="7E60CCC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D9A6FDC"/>
    <w:multiLevelType w:val="hybridMultilevel"/>
    <w:tmpl w:val="34CA7C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F3D3B7A"/>
    <w:multiLevelType w:val="multilevel"/>
    <w:tmpl w:val="847ADC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F8763E5"/>
    <w:multiLevelType w:val="hybridMultilevel"/>
    <w:tmpl w:val="0E02BC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13B3ABA"/>
    <w:multiLevelType w:val="hybridMultilevel"/>
    <w:tmpl w:val="3FBEF05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25441DA"/>
    <w:multiLevelType w:val="hybridMultilevel"/>
    <w:tmpl w:val="B8AE6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9B227A"/>
    <w:multiLevelType w:val="hybridMultilevel"/>
    <w:tmpl w:val="D3F4F9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BEC7169"/>
    <w:multiLevelType w:val="hybridMultilevel"/>
    <w:tmpl w:val="2A4E6410"/>
    <w:lvl w:ilvl="0" w:tplc="72C6B1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F855F0"/>
    <w:multiLevelType w:val="hybridMultilevel"/>
    <w:tmpl w:val="22463BF6"/>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15:restartNumberingAfterBreak="0">
    <w:nsid w:val="4F842F18"/>
    <w:multiLevelType w:val="hybridMultilevel"/>
    <w:tmpl w:val="BDC25802"/>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7C1416"/>
    <w:multiLevelType w:val="hybridMultilevel"/>
    <w:tmpl w:val="9BDEF96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8D35DB2"/>
    <w:multiLevelType w:val="hybridMultilevel"/>
    <w:tmpl w:val="3BAA4216"/>
    <w:lvl w:ilvl="0" w:tplc="40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D5D078D"/>
    <w:multiLevelType w:val="hybridMultilevel"/>
    <w:tmpl w:val="4718F784"/>
    <w:lvl w:ilvl="0" w:tplc="40090009">
      <w:start w:val="1"/>
      <w:numFmt w:val="bullet"/>
      <w:lvlText w:val=""/>
      <w:lvlJc w:val="left"/>
      <w:pPr>
        <w:ind w:left="720" w:hanging="360"/>
      </w:pPr>
      <w:rPr>
        <w:rFonts w:ascii="Wingdings" w:hAnsi="Wingdings" w:hint="default"/>
      </w:rPr>
    </w:lvl>
    <w:lvl w:ilvl="1" w:tplc="3C40B522">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E2C195A"/>
    <w:multiLevelType w:val="hybridMultilevel"/>
    <w:tmpl w:val="8E528B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C45B45"/>
    <w:multiLevelType w:val="hybridMultilevel"/>
    <w:tmpl w:val="75CEB95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64502C76"/>
    <w:multiLevelType w:val="hybridMultilevel"/>
    <w:tmpl w:val="EB5019E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64E44FDE"/>
    <w:multiLevelType w:val="hybridMultilevel"/>
    <w:tmpl w:val="8C40F1A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69786A27"/>
    <w:multiLevelType w:val="hybridMultilevel"/>
    <w:tmpl w:val="6C7A06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A52682"/>
    <w:multiLevelType w:val="hybridMultilevel"/>
    <w:tmpl w:val="F15A9FE0"/>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E95173"/>
    <w:multiLevelType w:val="hybridMultilevel"/>
    <w:tmpl w:val="201E76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A190845"/>
    <w:multiLevelType w:val="hybridMultilevel"/>
    <w:tmpl w:val="1B165F8A"/>
    <w:lvl w:ilvl="0" w:tplc="F52EA61A">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A5465FF"/>
    <w:multiLevelType w:val="hybridMultilevel"/>
    <w:tmpl w:val="2F0C3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D6B5E02"/>
    <w:multiLevelType w:val="hybridMultilevel"/>
    <w:tmpl w:val="B36607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D825121"/>
    <w:multiLevelType w:val="hybridMultilevel"/>
    <w:tmpl w:val="715C55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EBA17D1"/>
    <w:multiLevelType w:val="hybridMultilevel"/>
    <w:tmpl w:val="C094978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6F5B4877"/>
    <w:multiLevelType w:val="hybridMultilevel"/>
    <w:tmpl w:val="034CDFD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33561C"/>
    <w:multiLevelType w:val="hybridMultilevel"/>
    <w:tmpl w:val="BB82F6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75D7FE8"/>
    <w:multiLevelType w:val="hybridMultilevel"/>
    <w:tmpl w:val="DF160C0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7869310A"/>
    <w:multiLevelType w:val="hybridMultilevel"/>
    <w:tmpl w:val="EE10621E"/>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B5D656F"/>
    <w:multiLevelType w:val="hybridMultilevel"/>
    <w:tmpl w:val="58B0D07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4"/>
  </w:num>
  <w:num w:numId="2">
    <w:abstractNumId w:val="18"/>
  </w:num>
  <w:num w:numId="3">
    <w:abstractNumId w:val="21"/>
  </w:num>
  <w:num w:numId="4">
    <w:abstractNumId w:val="28"/>
  </w:num>
  <w:num w:numId="5">
    <w:abstractNumId w:val="37"/>
  </w:num>
  <w:num w:numId="6">
    <w:abstractNumId w:val="32"/>
  </w:num>
  <w:num w:numId="7">
    <w:abstractNumId w:val="1"/>
  </w:num>
  <w:num w:numId="8">
    <w:abstractNumId w:val="17"/>
  </w:num>
  <w:num w:numId="9">
    <w:abstractNumId w:val="3"/>
  </w:num>
  <w:num w:numId="10">
    <w:abstractNumId w:val="16"/>
  </w:num>
  <w:num w:numId="11">
    <w:abstractNumId w:val="30"/>
  </w:num>
  <w:num w:numId="12">
    <w:abstractNumId w:val="39"/>
  </w:num>
  <w:num w:numId="13">
    <w:abstractNumId w:val="14"/>
  </w:num>
  <w:num w:numId="14">
    <w:abstractNumId w:val="29"/>
  </w:num>
  <w:num w:numId="15">
    <w:abstractNumId w:val="11"/>
  </w:num>
  <w:num w:numId="16">
    <w:abstractNumId w:val="36"/>
  </w:num>
  <w:num w:numId="17">
    <w:abstractNumId w:val="15"/>
  </w:num>
  <w:num w:numId="18">
    <w:abstractNumId w:val="7"/>
  </w:num>
  <w:num w:numId="19">
    <w:abstractNumId w:val="42"/>
  </w:num>
  <w:num w:numId="20">
    <w:abstractNumId w:val="44"/>
  </w:num>
  <w:num w:numId="21">
    <w:abstractNumId w:val="27"/>
  </w:num>
  <w:num w:numId="22">
    <w:abstractNumId w:val="43"/>
  </w:num>
  <w:num w:numId="23">
    <w:abstractNumId w:val="19"/>
  </w:num>
  <w:num w:numId="24">
    <w:abstractNumId w:val="5"/>
  </w:num>
  <w:num w:numId="25">
    <w:abstractNumId w:val="8"/>
  </w:num>
  <w:num w:numId="26">
    <w:abstractNumId w:val="41"/>
  </w:num>
  <w:num w:numId="27">
    <w:abstractNumId w:val="26"/>
  </w:num>
  <w:num w:numId="28">
    <w:abstractNumId w:val="23"/>
  </w:num>
  <w:num w:numId="29">
    <w:abstractNumId w:val="33"/>
  </w:num>
  <w:num w:numId="30">
    <w:abstractNumId w:val="24"/>
  </w:num>
  <w:num w:numId="31">
    <w:abstractNumId w:val="12"/>
  </w:num>
  <w:num w:numId="32">
    <w:abstractNumId w:val="31"/>
  </w:num>
  <w:num w:numId="33">
    <w:abstractNumId w:val="25"/>
  </w:num>
  <w:num w:numId="34">
    <w:abstractNumId w:val="6"/>
  </w:num>
  <w:num w:numId="35">
    <w:abstractNumId w:val="9"/>
  </w:num>
  <w:num w:numId="36">
    <w:abstractNumId w:val="10"/>
  </w:num>
  <w:num w:numId="37">
    <w:abstractNumId w:val="22"/>
  </w:num>
  <w:num w:numId="38">
    <w:abstractNumId w:val="40"/>
  </w:num>
  <w:num w:numId="39">
    <w:abstractNumId w:val="38"/>
  </w:num>
  <w:num w:numId="40">
    <w:abstractNumId w:val="0"/>
  </w:num>
  <w:num w:numId="41">
    <w:abstractNumId w:val="35"/>
  </w:num>
  <w:num w:numId="42">
    <w:abstractNumId w:val="2"/>
  </w:num>
  <w:num w:numId="43">
    <w:abstractNumId w:val="13"/>
  </w:num>
  <w:num w:numId="44">
    <w:abstractNumId w:val="20"/>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61"/>
    <w:rsid w:val="00010516"/>
    <w:rsid w:val="00052D66"/>
    <w:rsid w:val="0009774D"/>
    <w:rsid w:val="000B560C"/>
    <w:rsid w:val="00153D55"/>
    <w:rsid w:val="00172207"/>
    <w:rsid w:val="0018492A"/>
    <w:rsid w:val="001A2B3F"/>
    <w:rsid w:val="001C4040"/>
    <w:rsid w:val="001D6640"/>
    <w:rsid w:val="001F26F2"/>
    <w:rsid w:val="0023743D"/>
    <w:rsid w:val="00247778"/>
    <w:rsid w:val="00270B6D"/>
    <w:rsid w:val="002D471D"/>
    <w:rsid w:val="002E1A0A"/>
    <w:rsid w:val="00306B9D"/>
    <w:rsid w:val="00345339"/>
    <w:rsid w:val="00365126"/>
    <w:rsid w:val="003907E2"/>
    <w:rsid w:val="003B7112"/>
    <w:rsid w:val="003C04A4"/>
    <w:rsid w:val="003C1F70"/>
    <w:rsid w:val="003C7017"/>
    <w:rsid w:val="003D293B"/>
    <w:rsid w:val="003E169B"/>
    <w:rsid w:val="00401065"/>
    <w:rsid w:val="00422D0F"/>
    <w:rsid w:val="0042600B"/>
    <w:rsid w:val="00427D32"/>
    <w:rsid w:val="00443E26"/>
    <w:rsid w:val="00450553"/>
    <w:rsid w:val="0046034F"/>
    <w:rsid w:val="004635AC"/>
    <w:rsid w:val="004713AD"/>
    <w:rsid w:val="004A4B3F"/>
    <w:rsid w:val="004A7370"/>
    <w:rsid w:val="004D620F"/>
    <w:rsid w:val="0051527B"/>
    <w:rsid w:val="00524781"/>
    <w:rsid w:val="005317A6"/>
    <w:rsid w:val="00531F22"/>
    <w:rsid w:val="00591973"/>
    <w:rsid w:val="005A2361"/>
    <w:rsid w:val="005A6B42"/>
    <w:rsid w:val="005C0277"/>
    <w:rsid w:val="00651F31"/>
    <w:rsid w:val="006C2A3B"/>
    <w:rsid w:val="006C2CCB"/>
    <w:rsid w:val="006C5331"/>
    <w:rsid w:val="006F2256"/>
    <w:rsid w:val="00725C9C"/>
    <w:rsid w:val="00753304"/>
    <w:rsid w:val="00753365"/>
    <w:rsid w:val="00770056"/>
    <w:rsid w:val="0078062C"/>
    <w:rsid w:val="007948B6"/>
    <w:rsid w:val="0079539A"/>
    <w:rsid w:val="007B0048"/>
    <w:rsid w:val="007B2248"/>
    <w:rsid w:val="007C142D"/>
    <w:rsid w:val="008166DA"/>
    <w:rsid w:val="0085001E"/>
    <w:rsid w:val="0087679D"/>
    <w:rsid w:val="008A2EA8"/>
    <w:rsid w:val="008A3861"/>
    <w:rsid w:val="008B188C"/>
    <w:rsid w:val="008B5BEF"/>
    <w:rsid w:val="008C1F58"/>
    <w:rsid w:val="008D4D53"/>
    <w:rsid w:val="008F4F4F"/>
    <w:rsid w:val="00930995"/>
    <w:rsid w:val="009456E7"/>
    <w:rsid w:val="00956E69"/>
    <w:rsid w:val="00984E35"/>
    <w:rsid w:val="009A09D4"/>
    <w:rsid w:val="009B63E3"/>
    <w:rsid w:val="009C0035"/>
    <w:rsid w:val="009D6AC2"/>
    <w:rsid w:val="009F71AA"/>
    <w:rsid w:val="00A06973"/>
    <w:rsid w:val="00A21200"/>
    <w:rsid w:val="00A33840"/>
    <w:rsid w:val="00A40386"/>
    <w:rsid w:val="00A468F9"/>
    <w:rsid w:val="00A510C4"/>
    <w:rsid w:val="00A73871"/>
    <w:rsid w:val="00A97E35"/>
    <w:rsid w:val="00AA2135"/>
    <w:rsid w:val="00AB14C6"/>
    <w:rsid w:val="00AC4207"/>
    <w:rsid w:val="00AC7708"/>
    <w:rsid w:val="00AE3E6D"/>
    <w:rsid w:val="00AE622B"/>
    <w:rsid w:val="00AF654C"/>
    <w:rsid w:val="00B03FCD"/>
    <w:rsid w:val="00B30073"/>
    <w:rsid w:val="00B32816"/>
    <w:rsid w:val="00B52A4F"/>
    <w:rsid w:val="00B67971"/>
    <w:rsid w:val="00BB1D26"/>
    <w:rsid w:val="00BC0E80"/>
    <w:rsid w:val="00BE4741"/>
    <w:rsid w:val="00C16E0E"/>
    <w:rsid w:val="00C24D0E"/>
    <w:rsid w:val="00C8558A"/>
    <w:rsid w:val="00C87B6C"/>
    <w:rsid w:val="00CA07EB"/>
    <w:rsid w:val="00CB134A"/>
    <w:rsid w:val="00D26170"/>
    <w:rsid w:val="00D26C8B"/>
    <w:rsid w:val="00DE23F1"/>
    <w:rsid w:val="00E06CB7"/>
    <w:rsid w:val="00E44DC2"/>
    <w:rsid w:val="00E5680D"/>
    <w:rsid w:val="00E8142B"/>
    <w:rsid w:val="00E8510F"/>
    <w:rsid w:val="00E914E6"/>
    <w:rsid w:val="00ED3C38"/>
    <w:rsid w:val="00F12330"/>
    <w:rsid w:val="00F12FA1"/>
    <w:rsid w:val="00F47502"/>
    <w:rsid w:val="00F616AF"/>
    <w:rsid w:val="00F64CBC"/>
    <w:rsid w:val="00F66762"/>
    <w:rsid w:val="00FA7878"/>
    <w:rsid w:val="00FD4CAD"/>
    <w:rsid w:val="00FD5643"/>
    <w:rsid w:val="00FD6C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A59801"/>
  <w15:chartTrackingRefBased/>
  <w15:docId w15:val="{62C7CC0F-84D2-4C0D-B519-B737ECC3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3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23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23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23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23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23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3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3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3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3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3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3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3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3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3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3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3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361"/>
    <w:rPr>
      <w:rFonts w:eastAsiaTheme="majorEastAsia" w:cstheme="majorBidi"/>
      <w:color w:val="272727" w:themeColor="text1" w:themeTint="D8"/>
    </w:rPr>
  </w:style>
  <w:style w:type="paragraph" w:styleId="Title">
    <w:name w:val="Title"/>
    <w:basedOn w:val="Normal"/>
    <w:next w:val="Normal"/>
    <w:link w:val="TitleChar"/>
    <w:uiPriority w:val="10"/>
    <w:qFormat/>
    <w:rsid w:val="005A23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3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3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3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361"/>
    <w:pPr>
      <w:spacing w:before="160"/>
      <w:jc w:val="center"/>
    </w:pPr>
    <w:rPr>
      <w:i/>
      <w:iCs/>
      <w:color w:val="404040" w:themeColor="text1" w:themeTint="BF"/>
    </w:rPr>
  </w:style>
  <w:style w:type="character" w:customStyle="1" w:styleId="QuoteChar">
    <w:name w:val="Quote Char"/>
    <w:basedOn w:val="DefaultParagraphFont"/>
    <w:link w:val="Quote"/>
    <w:uiPriority w:val="29"/>
    <w:rsid w:val="005A2361"/>
    <w:rPr>
      <w:i/>
      <w:iCs/>
      <w:color w:val="404040" w:themeColor="text1" w:themeTint="BF"/>
    </w:rPr>
  </w:style>
  <w:style w:type="paragraph" w:styleId="ListParagraph">
    <w:name w:val="List Paragraph"/>
    <w:basedOn w:val="Normal"/>
    <w:uiPriority w:val="34"/>
    <w:qFormat/>
    <w:rsid w:val="005A2361"/>
    <w:pPr>
      <w:ind w:left="720"/>
      <w:contextualSpacing/>
    </w:pPr>
  </w:style>
  <w:style w:type="character" w:styleId="IntenseEmphasis">
    <w:name w:val="Intense Emphasis"/>
    <w:basedOn w:val="DefaultParagraphFont"/>
    <w:uiPriority w:val="21"/>
    <w:qFormat/>
    <w:rsid w:val="005A2361"/>
    <w:rPr>
      <w:i/>
      <w:iCs/>
      <w:color w:val="2F5496" w:themeColor="accent1" w:themeShade="BF"/>
    </w:rPr>
  </w:style>
  <w:style w:type="paragraph" w:styleId="IntenseQuote">
    <w:name w:val="Intense Quote"/>
    <w:basedOn w:val="Normal"/>
    <w:next w:val="Normal"/>
    <w:link w:val="IntenseQuoteChar"/>
    <w:uiPriority w:val="30"/>
    <w:qFormat/>
    <w:rsid w:val="005A23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2361"/>
    <w:rPr>
      <w:i/>
      <w:iCs/>
      <w:color w:val="2F5496" w:themeColor="accent1" w:themeShade="BF"/>
    </w:rPr>
  </w:style>
  <w:style w:type="character" w:styleId="IntenseReference">
    <w:name w:val="Intense Reference"/>
    <w:basedOn w:val="DefaultParagraphFont"/>
    <w:uiPriority w:val="32"/>
    <w:qFormat/>
    <w:rsid w:val="005A2361"/>
    <w:rPr>
      <w:b/>
      <w:bCs/>
      <w:smallCaps/>
      <w:color w:val="2F5496" w:themeColor="accent1" w:themeShade="BF"/>
      <w:spacing w:val="5"/>
    </w:rPr>
  </w:style>
  <w:style w:type="table" w:styleId="TableGrid">
    <w:name w:val="Table Grid"/>
    <w:basedOn w:val="TableNormal"/>
    <w:uiPriority w:val="39"/>
    <w:rsid w:val="003D2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AA2135"/>
    <w:pPr>
      <w:spacing w:after="0" w:line="240" w:lineRule="auto"/>
    </w:pPr>
    <w:rPr>
      <w:sz w:val="20"/>
      <w:szCs w:val="20"/>
    </w:rPr>
  </w:style>
  <w:style w:type="character" w:customStyle="1" w:styleId="EndnoteTextChar">
    <w:name w:val="Endnote Text Char"/>
    <w:basedOn w:val="DefaultParagraphFont"/>
    <w:link w:val="EndnoteText"/>
    <w:uiPriority w:val="99"/>
    <w:rsid w:val="00AA2135"/>
    <w:rPr>
      <w:sz w:val="20"/>
      <w:szCs w:val="20"/>
    </w:rPr>
  </w:style>
  <w:style w:type="character" w:styleId="EndnoteReference">
    <w:name w:val="endnote reference"/>
    <w:basedOn w:val="DefaultParagraphFont"/>
    <w:uiPriority w:val="99"/>
    <w:semiHidden/>
    <w:unhideWhenUsed/>
    <w:rsid w:val="00AA2135"/>
    <w:rPr>
      <w:vertAlign w:val="superscript"/>
    </w:rPr>
  </w:style>
  <w:style w:type="character" w:styleId="Hyperlink">
    <w:name w:val="Hyperlink"/>
    <w:basedOn w:val="DefaultParagraphFont"/>
    <w:uiPriority w:val="99"/>
    <w:unhideWhenUsed/>
    <w:rsid w:val="0023743D"/>
    <w:rPr>
      <w:color w:val="0563C1" w:themeColor="hyperlink"/>
      <w:u w:val="single"/>
    </w:rPr>
  </w:style>
  <w:style w:type="paragraph" w:styleId="Header">
    <w:name w:val="header"/>
    <w:basedOn w:val="Normal"/>
    <w:link w:val="HeaderChar"/>
    <w:uiPriority w:val="99"/>
    <w:unhideWhenUsed/>
    <w:rsid w:val="008B1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88C"/>
  </w:style>
  <w:style w:type="paragraph" w:styleId="Footer">
    <w:name w:val="footer"/>
    <w:basedOn w:val="Normal"/>
    <w:link w:val="FooterChar"/>
    <w:uiPriority w:val="99"/>
    <w:unhideWhenUsed/>
    <w:rsid w:val="008B1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88C"/>
  </w:style>
  <w:style w:type="paragraph" w:customStyle="1" w:styleId="Author">
    <w:name w:val="Author"/>
    <w:basedOn w:val="Normal"/>
    <w:rsid w:val="00C8558A"/>
    <w:pPr>
      <w:spacing w:after="0" w:line="280" w:lineRule="exact"/>
      <w:jc w:val="right"/>
    </w:pPr>
    <w:rPr>
      <w:rFonts w:ascii="Helvetica" w:eastAsia="Times New Roman" w:hAnsi="Helvetica" w:cs="Times New Roman"/>
      <w:b/>
      <w:kern w:val="0"/>
      <w:sz w:val="24"/>
      <w:szCs w:val="20"/>
      <w:lang w:val="en-US"/>
      <w14:ligatures w14:val="none"/>
    </w:rPr>
  </w:style>
  <w:style w:type="paragraph" w:styleId="NormalWeb">
    <w:name w:val="Normal (Web)"/>
    <w:basedOn w:val="Normal"/>
    <w:uiPriority w:val="99"/>
    <w:semiHidden/>
    <w:unhideWhenUsed/>
    <w:rsid w:val="009456E7"/>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84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2E208-0176-4D49-AB68-CF4B41041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3178</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Bhuraji Narware</dc:creator>
  <cp:keywords/>
  <dc:description/>
  <cp:lastModifiedBy>SDI 1158</cp:lastModifiedBy>
  <cp:revision>7</cp:revision>
  <dcterms:created xsi:type="dcterms:W3CDTF">2025-09-10T10:44:00Z</dcterms:created>
  <dcterms:modified xsi:type="dcterms:W3CDTF">2025-09-16T10:19:00Z</dcterms:modified>
</cp:coreProperties>
</file>