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42B4" w:rsidRDefault="00273708">
      <w:pPr>
        <w:widowControl/>
        <w:jc w:val="both"/>
        <w:rPr>
          <w:rFonts w:eastAsia="URWPalladioL-Bold"/>
          <w:b/>
          <w:bCs/>
          <w:i/>
          <w:iCs/>
          <w:color w:val="000000"/>
          <w:sz w:val="32"/>
          <w:szCs w:val="32"/>
          <w:u w:val="single"/>
          <w:lang w:eastAsia="zh-CN" w:bidi="ar"/>
        </w:rPr>
      </w:pPr>
      <w:r>
        <w:rPr>
          <w:rFonts w:eastAsia="URWPalladioL-Bold"/>
          <w:b/>
          <w:bCs/>
          <w:i/>
          <w:iCs/>
          <w:color w:val="000000"/>
          <w:sz w:val="32"/>
          <w:szCs w:val="32"/>
          <w:u w:val="single"/>
          <w:lang w:eastAsia="zh-CN" w:bidi="ar"/>
        </w:rPr>
        <w:t>Review Article</w:t>
      </w:r>
    </w:p>
    <w:p w:rsidR="008842B4" w:rsidRDefault="00273708">
      <w:pPr>
        <w:widowControl/>
        <w:jc w:val="both"/>
        <w:rPr>
          <w:rFonts w:eastAsia="URWPalladioL-Bold"/>
          <w:b/>
          <w:bCs/>
          <w:color w:val="000000"/>
          <w:sz w:val="32"/>
          <w:szCs w:val="32"/>
          <w:lang w:eastAsia="zh-CN" w:bidi="ar"/>
        </w:rPr>
      </w:pPr>
      <w:r>
        <w:rPr>
          <w:rFonts w:eastAsia="URWPalladioL-Bold"/>
          <w:b/>
          <w:bCs/>
          <w:color w:val="000000"/>
          <w:sz w:val="32"/>
          <w:szCs w:val="32"/>
          <w:lang w:eastAsia="zh-CN" w:bidi="ar"/>
        </w:rPr>
        <w:t>Silk Protein Materials: Characteristics and Applications in Food Industries</w:t>
      </w:r>
    </w:p>
    <w:p w:rsidR="008842B4" w:rsidRDefault="008842B4">
      <w:pPr>
        <w:widowControl/>
        <w:jc w:val="both"/>
        <w:rPr>
          <w:rFonts w:eastAsia="URWPalladioL-Bold"/>
          <w:color w:val="000000"/>
          <w:sz w:val="24"/>
          <w:szCs w:val="24"/>
          <w:lang w:val="en-IN" w:eastAsia="zh-CN" w:bidi="ar"/>
        </w:rPr>
      </w:pPr>
    </w:p>
    <w:p w:rsidR="008842B4" w:rsidRDefault="008842B4">
      <w:pPr>
        <w:widowControl/>
        <w:jc w:val="both"/>
        <w:rPr>
          <w:rFonts w:eastAsia="URWPalladioL-Bold"/>
          <w:b/>
          <w:bCs/>
          <w:color w:val="000000"/>
          <w:sz w:val="32"/>
          <w:szCs w:val="32"/>
          <w:lang w:val="en-IN" w:eastAsia="zh-CN" w:bidi="ar"/>
        </w:rPr>
      </w:pPr>
    </w:p>
    <w:p w:rsidR="008842B4" w:rsidRDefault="00273708">
      <w:pPr>
        <w:widowControl/>
        <w:jc w:val="both"/>
        <w:rPr>
          <w:rFonts w:eastAsia="URWPalladioL-Bold"/>
          <w:b/>
          <w:bCs/>
          <w:color w:val="000000"/>
          <w:sz w:val="32"/>
          <w:szCs w:val="32"/>
          <w:lang w:val="en-IN" w:eastAsia="zh-CN" w:bidi="ar"/>
        </w:rPr>
      </w:pPr>
      <w:r>
        <w:rPr>
          <w:rFonts w:eastAsia="URWPalladioL-Bold"/>
          <w:b/>
          <w:bCs/>
          <w:color w:val="000000"/>
          <w:sz w:val="32"/>
          <w:szCs w:val="32"/>
          <w:lang w:val="en-IN" w:eastAsia="zh-CN" w:bidi="ar"/>
        </w:rPr>
        <w:t>Abstract</w:t>
      </w:r>
    </w:p>
    <w:p w:rsidR="008842B4" w:rsidRDefault="008842B4">
      <w:pPr>
        <w:widowControl/>
        <w:jc w:val="both"/>
        <w:rPr>
          <w:rFonts w:eastAsia="URWPalladioL-Bold"/>
          <w:b/>
          <w:bCs/>
          <w:color w:val="000000"/>
          <w:sz w:val="32"/>
          <w:szCs w:val="32"/>
          <w:lang w:val="en-IN" w:eastAsia="zh-CN" w:bidi="ar"/>
        </w:rPr>
      </w:pPr>
    </w:p>
    <w:p w:rsidR="008842B4" w:rsidRDefault="00273708">
      <w:pPr>
        <w:pStyle w:val="Heading1"/>
        <w:tabs>
          <w:tab w:val="left" w:pos="993"/>
          <w:tab w:val="left" w:pos="3119"/>
        </w:tabs>
        <w:spacing w:after="240" w:line="276" w:lineRule="auto"/>
        <w:jc w:val="both"/>
      </w:pPr>
      <w:r>
        <w:rPr>
          <w:b w:val="0"/>
          <w:bCs w:val="0"/>
          <w:lang w:val="en-IN"/>
        </w:rPr>
        <w:tab/>
      </w:r>
      <w:r>
        <w:rPr>
          <w:b w:val="0"/>
          <w:bCs w:val="0"/>
        </w:rPr>
        <w:t xml:space="preserve">Sericulture is an </w:t>
      </w:r>
      <w:proofErr w:type="spellStart"/>
      <w:r>
        <w:rPr>
          <w:b w:val="0"/>
          <w:bCs w:val="0"/>
        </w:rPr>
        <w:t>agro</w:t>
      </w:r>
      <w:proofErr w:type="spellEnd"/>
      <w:r>
        <w:rPr>
          <w:b w:val="0"/>
          <w:bCs w:val="0"/>
        </w:rPr>
        <w:t xml:space="preserve">-industrial </w:t>
      </w:r>
      <w:proofErr w:type="spellStart"/>
      <w:r>
        <w:rPr>
          <w:b w:val="0"/>
          <w:bCs w:val="0"/>
        </w:rPr>
        <w:t>endeavo</w:t>
      </w:r>
      <w:r w:rsidR="00B059C0">
        <w:rPr>
          <w:b w:val="0"/>
          <w:bCs w:val="0"/>
        </w:rPr>
        <w:t>u</w:t>
      </w:r>
      <w:r>
        <w:rPr>
          <w:b w:val="0"/>
          <w:bCs w:val="0"/>
        </w:rPr>
        <w:t>r</w:t>
      </w:r>
      <w:proofErr w:type="spellEnd"/>
      <w:r>
        <w:rPr>
          <w:b w:val="0"/>
          <w:bCs w:val="0"/>
        </w:rPr>
        <w:t xml:space="preserve"> that aims to produce silk thread and textile goods from the cocoons of the silkworm, </w:t>
      </w:r>
      <w:r>
        <w:rPr>
          <w:b w:val="0"/>
          <w:bCs w:val="0"/>
          <w:i/>
          <w:iCs/>
        </w:rPr>
        <w:t>Bombyx mori</w:t>
      </w:r>
      <w:r>
        <w:rPr>
          <w:b w:val="0"/>
          <w:bCs w:val="0"/>
        </w:rPr>
        <w:t xml:space="preserve"> L. Silk primarily consists of two proteins, fibroin and sericin, which represent 75 and 25 percent, respectively. Th</w:t>
      </w:r>
      <w:r>
        <w:rPr>
          <w:b w:val="0"/>
          <w:bCs w:val="0"/>
        </w:rPr>
        <w:t>ese proteins have widespread applications across various sectors, particularly in textiles, cosmetics, biomedical fields, biotechnology, and the food industry. The functional characteristics of these proteins, which include antibacterial, antioxidant, biod</w:t>
      </w:r>
      <w:r>
        <w:rPr>
          <w:b w:val="0"/>
          <w:bCs w:val="0"/>
        </w:rPr>
        <w:t xml:space="preserve">egradable, and water </w:t>
      </w:r>
      <w:proofErr w:type="spellStart"/>
      <w:r>
        <w:rPr>
          <w:b w:val="0"/>
          <w:bCs w:val="0"/>
        </w:rPr>
        <w:t>vapo</w:t>
      </w:r>
      <w:r w:rsidR="00B059C0">
        <w:rPr>
          <w:b w:val="0"/>
          <w:bCs w:val="0"/>
        </w:rPr>
        <w:t>ur</w:t>
      </w:r>
      <w:proofErr w:type="spellEnd"/>
      <w:r w:rsidR="00B059C0">
        <w:rPr>
          <w:b w:val="0"/>
          <w:bCs w:val="0"/>
        </w:rPr>
        <w:t>-</w:t>
      </w:r>
      <w:r>
        <w:rPr>
          <w:b w:val="0"/>
          <w:bCs w:val="0"/>
        </w:rPr>
        <w:t>permeable properties, render them highly suitable for use in the food sector. Sericin, known for its emulsifying and film-forming abilities, can enhance the texture, stability, and shelf life of food items such as salad dressings</w:t>
      </w:r>
      <w:r>
        <w:rPr>
          <w:b w:val="0"/>
          <w:bCs w:val="0"/>
        </w:rPr>
        <w:t>, sauces, and confectioner</w:t>
      </w:r>
      <w:r w:rsidR="00B059C0">
        <w:rPr>
          <w:b w:val="0"/>
          <w:bCs w:val="0"/>
        </w:rPr>
        <w:t>y</w:t>
      </w:r>
      <w:r>
        <w:rPr>
          <w:b w:val="0"/>
          <w:bCs w:val="0"/>
        </w:rPr>
        <w:t xml:space="preserve">. Fibroin, </w:t>
      </w:r>
      <w:proofErr w:type="spellStart"/>
      <w:r>
        <w:rPr>
          <w:b w:val="0"/>
          <w:bCs w:val="0"/>
        </w:rPr>
        <w:t>recogni</w:t>
      </w:r>
      <w:r w:rsidR="00B059C0">
        <w:rPr>
          <w:b w:val="0"/>
          <w:bCs w:val="0"/>
        </w:rPr>
        <w:t>s</w:t>
      </w:r>
      <w:r>
        <w:rPr>
          <w:b w:val="0"/>
          <w:bCs w:val="0"/>
        </w:rPr>
        <w:t>ed</w:t>
      </w:r>
      <w:proofErr w:type="spellEnd"/>
      <w:r>
        <w:rPr>
          <w:b w:val="0"/>
          <w:bCs w:val="0"/>
        </w:rPr>
        <w:t xml:space="preserve"> for its superior mechanical and gas barrier properties, can serve as a sustainable alternative to synthetic materials like plastic in food packaging.</w:t>
      </w:r>
    </w:p>
    <w:p w:rsidR="008842B4" w:rsidRDefault="00273708">
      <w:pPr>
        <w:pStyle w:val="Heading1"/>
        <w:tabs>
          <w:tab w:val="left" w:pos="993"/>
          <w:tab w:val="left" w:pos="3119"/>
        </w:tabs>
        <w:spacing w:after="240" w:line="276" w:lineRule="auto"/>
        <w:jc w:val="both"/>
        <w:rPr>
          <w:b w:val="0"/>
          <w:lang w:val="en-IN"/>
        </w:rPr>
      </w:pPr>
      <w:r>
        <w:rPr>
          <w:bCs w:val="0"/>
          <w:lang w:val="en-IN"/>
        </w:rPr>
        <w:t>Key</w:t>
      </w:r>
      <w:r>
        <w:rPr>
          <w:bCs w:val="0"/>
          <w:lang w:val="en-IN"/>
        </w:rPr>
        <w:t>words:</w:t>
      </w:r>
      <w:r>
        <w:rPr>
          <w:b w:val="0"/>
          <w:lang w:val="en-IN"/>
        </w:rPr>
        <w:t xml:space="preserve"> Sericin, Fibroin, food, packaging.</w:t>
      </w:r>
    </w:p>
    <w:p w:rsidR="008842B4" w:rsidRDefault="00273708">
      <w:pPr>
        <w:rPr>
          <w:b/>
          <w:bCs/>
          <w:sz w:val="24"/>
          <w:szCs w:val="24"/>
          <w:lang w:val="en-IN"/>
        </w:rPr>
      </w:pPr>
      <w:r>
        <w:rPr>
          <w:b/>
          <w:bCs/>
          <w:sz w:val="24"/>
          <w:szCs w:val="24"/>
          <w:lang w:val="en-IN"/>
        </w:rPr>
        <w:t>Introduction</w:t>
      </w:r>
    </w:p>
    <w:p w:rsidR="008842B4" w:rsidRDefault="008842B4">
      <w:pPr>
        <w:rPr>
          <w:b/>
          <w:bCs/>
          <w:sz w:val="24"/>
          <w:szCs w:val="24"/>
          <w:lang w:val="en-IN"/>
        </w:rPr>
      </w:pPr>
    </w:p>
    <w:p w:rsidR="008842B4" w:rsidRDefault="00273708">
      <w:pPr>
        <w:spacing w:line="360" w:lineRule="auto"/>
        <w:ind w:firstLine="720"/>
        <w:jc w:val="both"/>
        <w:rPr>
          <w:bCs/>
          <w:sz w:val="24"/>
          <w:szCs w:val="24"/>
        </w:rPr>
      </w:pPr>
      <w:r>
        <w:rPr>
          <w:bCs/>
          <w:sz w:val="24"/>
          <w:szCs w:val="24"/>
        </w:rPr>
        <w:t xml:space="preserve">Sericulture is an </w:t>
      </w:r>
      <w:proofErr w:type="spellStart"/>
      <w:r>
        <w:rPr>
          <w:bCs/>
          <w:sz w:val="24"/>
          <w:szCs w:val="24"/>
        </w:rPr>
        <w:t>agro</w:t>
      </w:r>
      <w:proofErr w:type="spellEnd"/>
      <w:r>
        <w:rPr>
          <w:bCs/>
          <w:sz w:val="24"/>
          <w:szCs w:val="24"/>
        </w:rPr>
        <w:t>-industrial endeavor that aims to produce silk thread and textile goods from the cocoons of the silkworm, Bombyx mori L. Silk primarily consists of two proteins, fibroin (SF) and sericin (SS), which represent 75 and 25 p</w:t>
      </w:r>
      <w:r>
        <w:rPr>
          <w:bCs/>
          <w:sz w:val="24"/>
          <w:szCs w:val="24"/>
        </w:rPr>
        <w:t xml:space="preserve">ercent, respectively. These proteins have widespread applications across various industries. The functional characteristics of these proteins, including antibacterial, antioxidant, biodegradable, and water </w:t>
      </w:r>
      <w:proofErr w:type="spellStart"/>
      <w:r>
        <w:rPr>
          <w:bCs/>
          <w:sz w:val="24"/>
          <w:szCs w:val="24"/>
        </w:rPr>
        <w:t>vapo</w:t>
      </w:r>
      <w:r w:rsidR="00B059C0">
        <w:rPr>
          <w:bCs/>
          <w:sz w:val="24"/>
          <w:szCs w:val="24"/>
        </w:rPr>
        <w:t>u</w:t>
      </w:r>
      <w:r>
        <w:rPr>
          <w:bCs/>
          <w:sz w:val="24"/>
          <w:szCs w:val="24"/>
        </w:rPr>
        <w:t>r</w:t>
      </w:r>
      <w:proofErr w:type="spellEnd"/>
      <w:r>
        <w:rPr>
          <w:bCs/>
          <w:sz w:val="24"/>
          <w:szCs w:val="24"/>
        </w:rPr>
        <w:t xml:space="preserve"> permeable properties, render them highly sui</w:t>
      </w:r>
      <w:r>
        <w:rPr>
          <w:bCs/>
          <w:sz w:val="24"/>
          <w:szCs w:val="24"/>
        </w:rPr>
        <w:t>table for use in the food sector. Sericin, known for its emulsifying and film-forming abilities, can enhance the texture, stability, and shelf life of food items such as salad dressings, sauces, and confectioner</w:t>
      </w:r>
      <w:r w:rsidR="00B059C0">
        <w:rPr>
          <w:bCs/>
          <w:sz w:val="24"/>
          <w:szCs w:val="24"/>
        </w:rPr>
        <w:t>y</w:t>
      </w:r>
      <w:r>
        <w:rPr>
          <w:bCs/>
          <w:sz w:val="24"/>
          <w:szCs w:val="24"/>
        </w:rPr>
        <w:t>. Fibroin, recognized for its superior mec</w:t>
      </w:r>
      <w:r>
        <w:rPr>
          <w:bCs/>
          <w:sz w:val="24"/>
          <w:szCs w:val="24"/>
        </w:rPr>
        <w:t>hanical and gas barrier properties, can serve as a sustainable alternative to synthetic materials like plastic in food packaging (</w:t>
      </w:r>
      <w:proofErr w:type="spellStart"/>
      <w:r>
        <w:rPr>
          <w:bCs/>
          <w:sz w:val="24"/>
          <w:szCs w:val="24"/>
        </w:rPr>
        <w:t>Seo</w:t>
      </w:r>
      <w:proofErr w:type="spellEnd"/>
      <w:r>
        <w:rPr>
          <w:bCs/>
          <w:sz w:val="24"/>
          <w:szCs w:val="24"/>
        </w:rPr>
        <w:t xml:space="preserve"> et al., 2023).</w:t>
      </w:r>
    </w:p>
    <w:p w:rsidR="008842B4" w:rsidRDefault="008842B4">
      <w:pPr>
        <w:spacing w:line="360" w:lineRule="auto"/>
        <w:ind w:firstLine="720"/>
        <w:jc w:val="both"/>
        <w:rPr>
          <w:bCs/>
          <w:sz w:val="24"/>
          <w:szCs w:val="24"/>
        </w:rPr>
      </w:pPr>
    </w:p>
    <w:p w:rsidR="008842B4" w:rsidRDefault="008842B4">
      <w:pPr>
        <w:spacing w:line="360" w:lineRule="auto"/>
        <w:ind w:firstLine="720"/>
        <w:jc w:val="both"/>
        <w:rPr>
          <w:bCs/>
          <w:sz w:val="24"/>
          <w:szCs w:val="24"/>
          <w:lang w:val="en-IN"/>
        </w:rPr>
      </w:pPr>
    </w:p>
    <w:p w:rsidR="008842B4" w:rsidRDefault="008842B4">
      <w:pPr>
        <w:adjustRightInd w:val="0"/>
        <w:jc w:val="both"/>
        <w:rPr>
          <w:sz w:val="24"/>
        </w:rPr>
      </w:pPr>
    </w:p>
    <w:p w:rsidR="008842B4" w:rsidRDefault="008842B4">
      <w:pPr>
        <w:adjustRightInd w:val="0"/>
        <w:ind w:firstLine="720"/>
        <w:jc w:val="both"/>
        <w:rPr>
          <w:sz w:val="24"/>
        </w:rPr>
      </w:pPr>
    </w:p>
    <w:p w:rsidR="008842B4" w:rsidRDefault="008842B4">
      <w:pPr>
        <w:rPr>
          <w:b/>
          <w:bCs/>
          <w:sz w:val="24"/>
          <w:szCs w:val="24"/>
          <w:lang w:val="en-IN"/>
        </w:rPr>
      </w:pPr>
    </w:p>
    <w:p w:rsidR="008842B4" w:rsidRDefault="00273708">
      <w:pPr>
        <w:rPr>
          <w:b/>
          <w:bCs/>
          <w:sz w:val="24"/>
          <w:szCs w:val="24"/>
          <w:lang w:val="en-IN"/>
        </w:rPr>
      </w:pPr>
      <w:r>
        <w:rPr>
          <w:bCs/>
          <w:noProof/>
          <w:sz w:val="24"/>
          <w:szCs w:val="24"/>
          <w:lang w:bidi="kn-IN"/>
        </w:rPr>
        <w:lastRenderedPageBreak/>
        <mc:AlternateContent>
          <mc:Choice Requires="wps">
            <w:drawing>
              <wp:anchor distT="0" distB="0" distL="114300" distR="114300" simplePos="0" relativeHeight="251660288" behindDoc="0" locked="0" layoutInCell="1" allowOverlap="1">
                <wp:simplePos x="0" y="0"/>
                <wp:positionH relativeFrom="column">
                  <wp:posOffset>2013585</wp:posOffset>
                </wp:positionH>
                <wp:positionV relativeFrom="paragraph">
                  <wp:posOffset>10795</wp:posOffset>
                </wp:positionV>
                <wp:extent cx="1333500" cy="957580"/>
                <wp:effectExtent l="6985" t="6350" r="15875" b="11430"/>
                <wp:wrapNone/>
                <wp:docPr id="28" name="Hexagon 12"/>
                <wp:cNvGraphicFramePr/>
                <a:graphic xmlns:a="http://schemas.openxmlformats.org/drawingml/2006/main">
                  <a:graphicData uri="http://schemas.microsoft.com/office/word/2010/wordprocessingShape">
                    <wps:wsp>
                      <wps:cNvSpPr/>
                      <wps:spPr>
                        <a:xfrm>
                          <a:off x="0" y="0"/>
                          <a:ext cx="1333500" cy="957580"/>
                        </a:xfrm>
                        <a:prstGeom prst="hexagon">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18"/>
                              </w:rPr>
                            </w:pPr>
                            <w:r>
                              <w:rPr>
                                <w:b/>
                                <w:bCs/>
                                <w:color w:val="000000" w:themeColor="text1"/>
                                <w:kern w:val="24"/>
                                <w:szCs w:val="36"/>
                              </w:rPr>
                              <w:t xml:space="preserve">Textile industry </w:t>
                            </w:r>
                          </w:p>
                        </w:txbxContent>
                      </wps:txbx>
                      <wps:bodyPr wrap="square" rtlCol="0" anchor="ctr">
                        <a:noAutofit/>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 o:spid="_x0000_s1026" type="#_x0000_t9" style="position:absolute;margin-left:158.55pt;margin-top:.85pt;width:105pt;height:7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" adj="3878" fillcolor="#fbe4d5 [661]" strokecolor="black [3200]" strokeweight="1pt">
                <v:textbox>
                  <w:txbxContent>
                    <w:p w:rsidR="008842B4" w:rsidRDefault="00273708">
                      <w:pPr>
                        <w:pStyle w:val="NormalWeb"/>
                        <w:spacing w:before="0" w:beforeAutospacing="0" w:after="0" w:afterAutospacing="0"/>
                        <w:jc w:val="center"/>
                        <w:rPr>
                          <w:sz w:val="18"/>
                        </w:rPr>
                      </w:pPr>
                      <w:r>
                        <w:rPr>
                          <w:b/>
                          <w:bCs/>
                          <w:color w:val="000000" w:themeColor="text1"/>
                          <w:kern w:val="24"/>
                          <w:szCs w:val="36"/>
                        </w:rPr>
                        <w:t xml:space="preserve">Textile industry </w:t>
                      </w:r>
                    </w:p>
                  </w:txbxContent>
                </v:textbox>
              </v:shape>
            </w:pict>
          </mc:Fallback>
        </mc:AlternateContent>
      </w: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273708">
      <w:pPr>
        <w:rPr>
          <w:b/>
          <w:bCs/>
          <w:sz w:val="24"/>
          <w:szCs w:val="24"/>
          <w:lang w:val="en-IN"/>
        </w:rPr>
      </w:pPr>
      <w:r>
        <w:rPr>
          <w:b/>
          <w:bCs/>
          <w:noProof/>
          <w:sz w:val="24"/>
          <w:szCs w:val="24"/>
          <w:lang w:bidi="kn-IN"/>
        </w:rPr>
        <mc:AlternateContent>
          <mc:Choice Requires="wps">
            <w:drawing>
              <wp:anchor distT="0" distB="0" distL="114300" distR="114300" simplePos="0" relativeHeight="251663360" behindDoc="0" locked="0" layoutInCell="1" allowOverlap="1">
                <wp:simplePos x="0" y="0"/>
                <wp:positionH relativeFrom="column">
                  <wp:posOffset>3554730</wp:posOffset>
                </wp:positionH>
                <wp:positionV relativeFrom="paragraph">
                  <wp:posOffset>69215</wp:posOffset>
                </wp:positionV>
                <wp:extent cx="1144905" cy="993775"/>
                <wp:effectExtent l="6985" t="6350" r="21590" b="20955"/>
                <wp:wrapNone/>
                <wp:docPr id="3" name="Hexagon 10"/>
                <wp:cNvGraphicFramePr/>
                <a:graphic xmlns:a="http://schemas.openxmlformats.org/drawingml/2006/main">
                  <a:graphicData uri="http://schemas.microsoft.com/office/word/2010/wordprocessingShape">
                    <wps:wsp>
                      <wps:cNvSpPr/>
                      <wps:spPr>
                        <a:xfrm>
                          <a:off x="0" y="0"/>
                          <a:ext cx="1144905" cy="993775"/>
                        </a:xfrm>
                        <a:prstGeom prst="hexagon">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18"/>
                              </w:rPr>
                            </w:pPr>
                            <w:r>
                              <w:rPr>
                                <w:b/>
                                <w:bCs/>
                                <w:color w:val="000000" w:themeColor="text1"/>
                                <w:kern w:val="24"/>
                                <w:szCs w:val="36"/>
                              </w:rPr>
                              <w:t>Food industry</w:t>
                            </w:r>
                          </w:p>
                        </w:txbxContent>
                      </wps:txbx>
                      <wps:bodyPr wrap="square" rtlCol="0" anchor="ctr">
                        <a:noAutofit/>
                      </wps:bodyPr>
                    </wps:wsp>
                  </a:graphicData>
                </a:graphic>
              </wp:anchor>
            </w:drawing>
          </mc:Choice>
          <mc:Fallback>
            <w:pict>
              <v:shape id="Hexagon 10" o:spid="_x0000_s1027" type="#_x0000_t9" style="position:absolute;margin-left:279.9pt;margin-top:5.45pt;width:90.15pt;height:7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" adj="4687" fillcolor="#fff2cc [663]" strokecolor="black [3200]" strokeweight="1pt">
                <v:textbox>
                  <w:txbxContent>
                    <w:p w:rsidR="008842B4" w:rsidRDefault="00273708">
                      <w:pPr>
                        <w:pStyle w:val="NormalWeb"/>
                        <w:spacing w:before="0" w:beforeAutospacing="0" w:after="0" w:afterAutospacing="0"/>
                        <w:jc w:val="center"/>
                        <w:rPr>
                          <w:sz w:val="18"/>
                        </w:rPr>
                      </w:pPr>
                      <w:r>
                        <w:rPr>
                          <w:b/>
                          <w:bCs/>
                          <w:color w:val="000000" w:themeColor="text1"/>
                          <w:kern w:val="24"/>
                          <w:szCs w:val="36"/>
                        </w:rPr>
                        <w:t>Food industry</w:t>
                      </w:r>
                    </w:p>
                  </w:txbxContent>
                </v:textbox>
              </v:shape>
            </w:pict>
          </mc:Fallback>
        </mc:AlternateContent>
      </w:r>
      <w:r>
        <w:rPr>
          <w:b/>
          <w:bCs/>
          <w:noProof/>
          <w:sz w:val="24"/>
          <w:szCs w:val="24"/>
          <w:lang w:bidi="kn-IN"/>
        </w:rPr>
        <mc:AlternateContent>
          <mc:Choice Requires="wps">
            <w:drawing>
              <wp:anchor distT="0" distB="0" distL="114300" distR="114300" simplePos="0" relativeHeight="251662336" behindDoc="0" locked="0" layoutInCell="1" allowOverlap="1">
                <wp:simplePos x="0" y="0"/>
                <wp:positionH relativeFrom="column">
                  <wp:posOffset>605790</wp:posOffset>
                </wp:positionH>
                <wp:positionV relativeFrom="paragraph">
                  <wp:posOffset>95250</wp:posOffset>
                </wp:positionV>
                <wp:extent cx="1271905" cy="1017270"/>
                <wp:effectExtent l="6985" t="6350" r="16510" b="12700"/>
                <wp:wrapNone/>
                <wp:docPr id="2" name="Hexagon 9"/>
                <wp:cNvGraphicFramePr/>
                <a:graphic xmlns:a="http://schemas.openxmlformats.org/drawingml/2006/main">
                  <a:graphicData uri="http://schemas.microsoft.com/office/word/2010/wordprocessingShape">
                    <wps:wsp>
                      <wps:cNvSpPr/>
                      <wps:spPr>
                        <a:xfrm>
                          <a:off x="0" y="0"/>
                          <a:ext cx="1271905" cy="1017270"/>
                        </a:xfrm>
                        <a:prstGeom prst="hexagon">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18"/>
                              </w:rPr>
                            </w:pPr>
                            <w:r>
                              <w:rPr>
                                <w:b/>
                                <w:bCs/>
                                <w:color w:val="000000" w:themeColor="text1"/>
                                <w:kern w:val="24"/>
                                <w:szCs w:val="36"/>
                              </w:rPr>
                              <w:t>Cosmetics</w:t>
                            </w:r>
                          </w:p>
                          <w:p w:rsidR="008842B4" w:rsidRDefault="00273708">
                            <w:pPr>
                              <w:pStyle w:val="NormalWeb"/>
                              <w:spacing w:before="0" w:beforeAutospacing="0" w:after="0" w:afterAutospacing="0"/>
                              <w:jc w:val="center"/>
                              <w:rPr>
                                <w:sz w:val="18"/>
                              </w:rPr>
                            </w:pPr>
                            <w:r>
                              <w:rPr>
                                <w:b/>
                                <w:bCs/>
                                <w:color w:val="000000" w:themeColor="text1"/>
                                <w:kern w:val="24"/>
                                <w:szCs w:val="36"/>
                              </w:rPr>
                              <w:t>industry</w:t>
                            </w:r>
                          </w:p>
                        </w:txbxContent>
                      </wps:txbx>
                      <wps:bodyPr wrap="square" rtlCol="0" anchor="ctr">
                        <a:noAutofit/>
                      </wps:bodyPr>
                    </wps:wsp>
                  </a:graphicData>
                </a:graphic>
              </wp:anchor>
            </w:drawing>
          </mc:Choice>
          <mc:Fallback>
            <w:pict>
              <v:shape id="Hexagon 9" o:spid="_x0000_s1028" type="#_x0000_t9" style="position:absolute;margin-left:47.7pt;margin-top:7.5pt;width:100.15pt;height:8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" adj="4319" fillcolor="#b4c6e7 [1304]" strokecolor="black [3200]" strokeweight="1pt">
                <v:textbox>
                  <w:txbxContent>
                    <w:p w:rsidR="008842B4" w:rsidRDefault="00273708">
                      <w:pPr>
                        <w:pStyle w:val="NormalWeb"/>
                        <w:spacing w:before="0" w:beforeAutospacing="0" w:after="0" w:afterAutospacing="0"/>
                        <w:jc w:val="center"/>
                        <w:rPr>
                          <w:sz w:val="18"/>
                        </w:rPr>
                      </w:pPr>
                      <w:r>
                        <w:rPr>
                          <w:b/>
                          <w:bCs/>
                          <w:color w:val="000000" w:themeColor="text1"/>
                          <w:kern w:val="24"/>
                          <w:szCs w:val="36"/>
                        </w:rPr>
                        <w:t>Cosmetics</w:t>
                      </w:r>
                    </w:p>
                    <w:p w:rsidR="008842B4" w:rsidRDefault="00273708">
                      <w:pPr>
                        <w:pStyle w:val="NormalWeb"/>
                        <w:spacing w:before="0" w:beforeAutospacing="0" w:after="0" w:afterAutospacing="0"/>
                        <w:jc w:val="center"/>
                        <w:rPr>
                          <w:sz w:val="18"/>
                        </w:rPr>
                      </w:pPr>
                      <w:r>
                        <w:rPr>
                          <w:b/>
                          <w:bCs/>
                          <w:color w:val="000000" w:themeColor="text1"/>
                          <w:kern w:val="24"/>
                          <w:szCs w:val="36"/>
                        </w:rPr>
                        <w:t>industry</w:t>
                      </w:r>
                    </w:p>
                  </w:txbxContent>
                </v:textbox>
              </v:shape>
            </w:pict>
          </mc:Fallback>
        </mc:AlternateContent>
      </w:r>
      <w:r>
        <w:rPr>
          <w:b/>
          <w:bCs/>
          <w:noProof/>
          <w:sz w:val="24"/>
          <w:szCs w:val="24"/>
          <w:lang w:bidi="kn-IN"/>
        </w:rPr>
        <mc:AlternateContent>
          <mc:Choice Requires="wps">
            <w:drawing>
              <wp:anchor distT="0" distB="0" distL="114300" distR="114300" simplePos="0" relativeHeight="251661312" behindDoc="0" locked="0" layoutInCell="1" allowOverlap="1">
                <wp:simplePos x="0" y="0"/>
                <wp:positionH relativeFrom="column">
                  <wp:posOffset>2089785</wp:posOffset>
                </wp:positionH>
                <wp:positionV relativeFrom="paragraph">
                  <wp:posOffset>120015</wp:posOffset>
                </wp:positionV>
                <wp:extent cx="1266825" cy="967105"/>
                <wp:effectExtent l="6985" t="6350" r="21590" b="17145"/>
                <wp:wrapNone/>
                <wp:docPr id="1" name="Hexagon 8"/>
                <wp:cNvGraphicFramePr/>
                <a:graphic xmlns:a="http://schemas.openxmlformats.org/drawingml/2006/main">
                  <a:graphicData uri="http://schemas.microsoft.com/office/word/2010/wordprocessingShape">
                    <wps:wsp>
                      <wps:cNvSpPr/>
                      <wps:spPr>
                        <a:xfrm>
                          <a:off x="0" y="0"/>
                          <a:ext cx="1266825" cy="967105"/>
                        </a:xfrm>
                        <a:prstGeom prst="hexagon">
                          <a:avLst/>
                        </a:prstGeom>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18"/>
                              </w:rPr>
                            </w:pPr>
                            <w:r>
                              <w:rPr>
                                <w:b/>
                                <w:bCs/>
                                <w:color w:val="000000" w:themeColor="text1"/>
                                <w:kern w:val="24"/>
                                <w:szCs w:val="36"/>
                              </w:rPr>
                              <w:t xml:space="preserve">Silk proteins </w:t>
                            </w:r>
                          </w:p>
                        </w:txbxContent>
                      </wps:txbx>
                      <wps:bodyPr wrap="square" rtlCol="0" anchor="ctr">
                        <a:noAutofit/>
                      </wps:bodyPr>
                    </wps:wsp>
                  </a:graphicData>
                </a:graphic>
              </wp:anchor>
            </w:drawing>
          </mc:Choice>
          <mc:Fallback>
            <w:pict>
              <v:shape id="Hexagon 8" o:spid="_x0000_s1029" type="#_x0000_t9" style="position:absolute;margin-left:164.55pt;margin-top:9.45pt;width:99.75pt;height:76.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" adj="4122" fillcolor="white [3201]" strokecolor="black [3200]" strokeweight="1pt">
                <v:textbox>
                  <w:txbxContent>
                    <w:p w:rsidR="008842B4" w:rsidRDefault="00273708">
                      <w:pPr>
                        <w:pStyle w:val="NormalWeb"/>
                        <w:spacing w:before="0" w:beforeAutospacing="0" w:after="0" w:afterAutospacing="0"/>
                        <w:jc w:val="center"/>
                        <w:rPr>
                          <w:sz w:val="18"/>
                        </w:rPr>
                      </w:pPr>
                      <w:r>
                        <w:rPr>
                          <w:b/>
                          <w:bCs/>
                          <w:color w:val="000000" w:themeColor="text1"/>
                          <w:kern w:val="24"/>
                          <w:szCs w:val="36"/>
                        </w:rPr>
                        <w:t xml:space="preserve">Silk proteins </w:t>
                      </w:r>
                    </w:p>
                  </w:txbxContent>
                </v:textbox>
              </v:shape>
            </w:pict>
          </mc:Fallback>
        </mc:AlternateContent>
      </w: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273708">
      <w:pPr>
        <w:rPr>
          <w:b/>
          <w:bCs/>
          <w:sz w:val="24"/>
          <w:szCs w:val="24"/>
          <w:lang w:val="en-IN"/>
        </w:rPr>
      </w:pPr>
      <w:r>
        <w:rPr>
          <w:b/>
          <w:bCs/>
          <w:noProof/>
          <w:sz w:val="24"/>
          <w:szCs w:val="24"/>
          <w:lang w:bidi="kn-IN"/>
        </w:rPr>
        <mc:AlternateContent>
          <mc:Choice Requires="wps">
            <w:drawing>
              <wp:anchor distT="0" distB="0" distL="114300" distR="114300" simplePos="0" relativeHeight="251664384" behindDoc="0" locked="0" layoutInCell="1" allowOverlap="1">
                <wp:simplePos x="0" y="0"/>
                <wp:positionH relativeFrom="column">
                  <wp:posOffset>3164205</wp:posOffset>
                </wp:positionH>
                <wp:positionV relativeFrom="paragraph">
                  <wp:posOffset>45085</wp:posOffset>
                </wp:positionV>
                <wp:extent cx="1652270" cy="900430"/>
                <wp:effectExtent l="6985" t="6350" r="17145" b="7620"/>
                <wp:wrapNone/>
                <wp:docPr id="5" name="Hexagon 13"/>
                <wp:cNvGraphicFramePr/>
                <a:graphic xmlns:a="http://schemas.openxmlformats.org/drawingml/2006/main">
                  <a:graphicData uri="http://schemas.microsoft.com/office/word/2010/wordprocessingShape">
                    <wps:wsp>
                      <wps:cNvSpPr/>
                      <wps:spPr>
                        <a:xfrm>
                          <a:off x="0" y="0"/>
                          <a:ext cx="1652270" cy="900430"/>
                        </a:xfrm>
                        <a:prstGeom prst="hexagon">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18"/>
                              </w:rPr>
                            </w:pPr>
                            <w:r>
                              <w:rPr>
                                <w:b/>
                                <w:bCs/>
                                <w:color w:val="000000" w:themeColor="text1"/>
                                <w:kern w:val="24"/>
                                <w:szCs w:val="36"/>
                              </w:rPr>
                              <w:t>Biotechnology</w:t>
                            </w:r>
                          </w:p>
                        </w:txbxContent>
                      </wps:txbx>
                      <wps:bodyPr wrap="square" rtlCol="0" anchor="ctr">
                        <a:noAutofit/>
                      </wps:bodyPr>
                    </wps:wsp>
                  </a:graphicData>
                </a:graphic>
              </wp:anchor>
            </w:drawing>
          </mc:Choice>
          <mc:Fallback>
            <w:pict>
              <v:shape id="Hexagon 13" o:spid="_x0000_s1030" type="#_x0000_t9" style="position:absolute;margin-left:249.15pt;margin-top:3.55pt;width:130.1pt;height:7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" adj="2943" fillcolor="#ffe599 [1303]" strokecolor="black [3200]" strokeweight="1pt">
                <v:textbox>
                  <w:txbxContent>
                    <w:p w:rsidR="008842B4" w:rsidRDefault="00273708">
                      <w:pPr>
                        <w:pStyle w:val="NormalWeb"/>
                        <w:spacing w:before="0" w:beforeAutospacing="0" w:after="0" w:afterAutospacing="0"/>
                        <w:jc w:val="center"/>
                        <w:rPr>
                          <w:sz w:val="18"/>
                        </w:rPr>
                      </w:pPr>
                      <w:r>
                        <w:rPr>
                          <w:b/>
                          <w:bCs/>
                          <w:color w:val="000000" w:themeColor="text1"/>
                          <w:kern w:val="24"/>
                          <w:szCs w:val="36"/>
                        </w:rPr>
                        <w:t>Biotechnology</w:t>
                      </w:r>
                    </w:p>
                  </w:txbxContent>
                </v:textbox>
              </v:shape>
            </w:pict>
          </mc:Fallback>
        </mc:AlternateContent>
      </w:r>
      <w:r>
        <w:rPr>
          <w:b/>
          <w:bCs/>
          <w:noProof/>
          <w:sz w:val="24"/>
          <w:szCs w:val="24"/>
          <w:lang w:bidi="kn-IN"/>
        </w:rPr>
        <mc:AlternateContent>
          <mc:Choice Requires="wps">
            <w:drawing>
              <wp:anchor distT="0" distB="0" distL="114300" distR="114300" simplePos="0" relativeHeight="251659264" behindDoc="0" locked="0" layoutInCell="1" allowOverlap="1">
                <wp:simplePos x="0" y="0"/>
                <wp:positionH relativeFrom="column">
                  <wp:posOffset>401955</wp:posOffset>
                </wp:positionH>
                <wp:positionV relativeFrom="paragraph">
                  <wp:posOffset>74930</wp:posOffset>
                </wp:positionV>
                <wp:extent cx="1818005" cy="889635"/>
                <wp:effectExtent l="6985" t="6350" r="19050" b="18415"/>
                <wp:wrapNone/>
                <wp:docPr id="32" name="Hexagon 11"/>
                <wp:cNvGraphicFramePr/>
                <a:graphic xmlns:a="http://schemas.openxmlformats.org/drawingml/2006/main">
                  <a:graphicData uri="http://schemas.microsoft.com/office/word/2010/wordprocessingShape">
                    <wps:wsp>
                      <wps:cNvSpPr/>
                      <wps:spPr>
                        <a:xfrm>
                          <a:off x="0" y="0"/>
                          <a:ext cx="1818005" cy="889635"/>
                        </a:xfrm>
                        <a:prstGeom prst="hexagon">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18"/>
                              </w:rPr>
                            </w:pPr>
                            <w:r>
                              <w:rPr>
                                <w:b/>
                                <w:bCs/>
                                <w:color w:val="000000" w:themeColor="text1"/>
                                <w:kern w:val="24"/>
                                <w:szCs w:val="36"/>
                              </w:rPr>
                              <w:t>Biomedical</w:t>
                            </w:r>
                          </w:p>
                          <w:p w:rsidR="008842B4" w:rsidRDefault="00273708">
                            <w:pPr>
                              <w:pStyle w:val="NormalWeb"/>
                              <w:spacing w:before="0" w:beforeAutospacing="0" w:after="0" w:afterAutospacing="0"/>
                              <w:jc w:val="center"/>
                              <w:rPr>
                                <w:sz w:val="18"/>
                              </w:rPr>
                            </w:pPr>
                            <w:r>
                              <w:rPr>
                                <w:b/>
                                <w:bCs/>
                                <w:color w:val="000000" w:themeColor="text1"/>
                                <w:kern w:val="24"/>
                                <w:szCs w:val="36"/>
                              </w:rPr>
                              <w:t xml:space="preserve">fields </w:t>
                            </w:r>
                          </w:p>
                        </w:txbxContent>
                      </wps:txbx>
                      <wps:bodyPr wrap="square" rtlCol="0" anchor="ctr">
                        <a:noAutofit/>
                      </wps:bodyPr>
                    </wps:wsp>
                  </a:graphicData>
                </a:graphic>
              </wp:anchor>
            </w:drawing>
          </mc:Choice>
          <mc:Fallback>
            <w:pict>
              <v:shape id="Hexagon 11" o:spid="_x0000_s1031" type="#_x0000_t9" style="position:absolute;margin-left:31.65pt;margin-top:5.9pt;width:143.15pt;height:7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" adj="2642" fillcolor="#c5e0b3 [1305]" strokecolor="black [3200]" strokeweight="1pt">
                <v:textbox>
                  <w:txbxContent>
                    <w:p w:rsidR="008842B4" w:rsidRDefault="00273708">
                      <w:pPr>
                        <w:pStyle w:val="NormalWeb"/>
                        <w:spacing w:before="0" w:beforeAutospacing="0" w:after="0" w:afterAutospacing="0"/>
                        <w:jc w:val="center"/>
                        <w:rPr>
                          <w:sz w:val="18"/>
                        </w:rPr>
                      </w:pPr>
                      <w:r>
                        <w:rPr>
                          <w:b/>
                          <w:bCs/>
                          <w:color w:val="000000" w:themeColor="text1"/>
                          <w:kern w:val="24"/>
                          <w:szCs w:val="36"/>
                        </w:rPr>
                        <w:t>Biomedical</w:t>
                      </w:r>
                    </w:p>
                    <w:p w:rsidR="008842B4" w:rsidRDefault="00273708">
                      <w:pPr>
                        <w:pStyle w:val="NormalWeb"/>
                        <w:spacing w:before="0" w:beforeAutospacing="0" w:after="0" w:afterAutospacing="0"/>
                        <w:jc w:val="center"/>
                        <w:rPr>
                          <w:sz w:val="18"/>
                        </w:rPr>
                      </w:pPr>
                      <w:r>
                        <w:rPr>
                          <w:b/>
                          <w:bCs/>
                          <w:color w:val="000000" w:themeColor="text1"/>
                          <w:kern w:val="24"/>
                          <w:szCs w:val="36"/>
                        </w:rPr>
                        <w:t xml:space="preserve">fields </w:t>
                      </w:r>
                    </w:p>
                  </w:txbxContent>
                </v:textbox>
              </v:shape>
            </w:pict>
          </mc:Fallback>
        </mc:AlternateContent>
      </w:r>
    </w:p>
    <w:p w:rsidR="008842B4" w:rsidRDefault="008842B4">
      <w:pPr>
        <w:rPr>
          <w:b/>
          <w:bCs/>
          <w:sz w:val="24"/>
          <w:szCs w:val="24"/>
          <w:lang w:val="en-IN"/>
        </w:rPr>
      </w:pPr>
    </w:p>
    <w:p w:rsidR="008842B4" w:rsidRDefault="008842B4">
      <w:pPr>
        <w:pStyle w:val="ListParagraph"/>
        <w:tabs>
          <w:tab w:val="left" w:pos="3982"/>
        </w:tabs>
        <w:adjustRightInd w:val="0"/>
        <w:spacing w:line="276" w:lineRule="auto"/>
        <w:ind w:left="0"/>
        <w:rPr>
          <w:sz w:val="24"/>
        </w:rPr>
      </w:pPr>
    </w:p>
    <w:p w:rsidR="008842B4" w:rsidRDefault="008842B4">
      <w:pPr>
        <w:pStyle w:val="ListParagraph"/>
        <w:tabs>
          <w:tab w:val="left" w:pos="3982"/>
        </w:tabs>
        <w:adjustRightInd w:val="0"/>
        <w:spacing w:line="276" w:lineRule="auto"/>
        <w:ind w:left="0"/>
        <w:jc w:val="both"/>
        <w:rPr>
          <w:sz w:val="24"/>
        </w:rPr>
      </w:pPr>
    </w:p>
    <w:p w:rsidR="008842B4" w:rsidRDefault="008842B4">
      <w:pPr>
        <w:pStyle w:val="ListParagraph"/>
        <w:tabs>
          <w:tab w:val="left" w:pos="3982"/>
        </w:tabs>
        <w:adjustRightInd w:val="0"/>
        <w:spacing w:line="276" w:lineRule="auto"/>
        <w:ind w:left="0"/>
        <w:jc w:val="both"/>
        <w:rPr>
          <w:sz w:val="24"/>
        </w:rPr>
      </w:pPr>
    </w:p>
    <w:p w:rsidR="008842B4" w:rsidRDefault="008842B4">
      <w:pPr>
        <w:pStyle w:val="ListParagraph"/>
        <w:tabs>
          <w:tab w:val="left" w:pos="3982"/>
        </w:tabs>
        <w:adjustRightInd w:val="0"/>
        <w:spacing w:line="276" w:lineRule="auto"/>
        <w:ind w:left="0"/>
        <w:jc w:val="both"/>
        <w:rPr>
          <w:sz w:val="24"/>
        </w:rPr>
      </w:pPr>
    </w:p>
    <w:p w:rsidR="008842B4" w:rsidRDefault="00273708">
      <w:pPr>
        <w:adjustRightInd w:val="0"/>
        <w:jc w:val="both"/>
        <w:rPr>
          <w:b/>
          <w:bCs/>
          <w:sz w:val="28"/>
          <w:szCs w:val="24"/>
          <w:lang w:bidi="kn-IN"/>
        </w:rPr>
      </w:pPr>
      <w:r>
        <w:rPr>
          <w:b/>
          <w:bCs/>
          <w:sz w:val="24"/>
        </w:rPr>
        <w:t xml:space="preserve">Picture </w:t>
      </w:r>
      <w:proofErr w:type="gramStart"/>
      <w:r>
        <w:rPr>
          <w:b/>
          <w:bCs/>
          <w:sz w:val="24"/>
        </w:rPr>
        <w:t>1 :</w:t>
      </w:r>
      <w:proofErr w:type="gramEnd"/>
      <w:r>
        <w:rPr>
          <w:b/>
          <w:bCs/>
          <w:sz w:val="24"/>
        </w:rPr>
        <w:t xml:space="preserve"> The picture shows the various industries where fibroin (SF) and sericin (SS) found</w:t>
      </w:r>
    </w:p>
    <w:p w:rsidR="008842B4" w:rsidRDefault="008842B4">
      <w:pPr>
        <w:pStyle w:val="ListParagraph"/>
        <w:tabs>
          <w:tab w:val="left" w:pos="3982"/>
        </w:tabs>
        <w:adjustRightInd w:val="0"/>
        <w:spacing w:line="276" w:lineRule="auto"/>
        <w:ind w:left="0"/>
        <w:jc w:val="both"/>
        <w:rPr>
          <w:sz w:val="24"/>
        </w:rPr>
      </w:pPr>
    </w:p>
    <w:p w:rsidR="008842B4" w:rsidRDefault="00273708">
      <w:pPr>
        <w:adjustRightInd w:val="0"/>
        <w:jc w:val="both"/>
        <w:rPr>
          <w:b/>
          <w:bCs/>
          <w:sz w:val="24"/>
          <w:szCs w:val="24"/>
          <w:lang w:bidi="kn-IN"/>
        </w:rPr>
      </w:pPr>
      <w:r>
        <w:rPr>
          <w:b/>
          <w:bCs/>
          <w:sz w:val="24"/>
          <w:szCs w:val="24"/>
          <w:lang w:bidi="kn-IN"/>
        </w:rPr>
        <w:t xml:space="preserve">Sericin and its characteristics </w:t>
      </w:r>
    </w:p>
    <w:p w:rsidR="008842B4" w:rsidRDefault="008842B4">
      <w:pPr>
        <w:adjustRightInd w:val="0"/>
        <w:jc w:val="both"/>
        <w:rPr>
          <w:b/>
          <w:bCs/>
          <w:sz w:val="24"/>
          <w:szCs w:val="24"/>
          <w:lang w:bidi="kn-IN"/>
        </w:rPr>
      </w:pPr>
    </w:p>
    <w:p w:rsidR="008842B4" w:rsidRDefault="00273708">
      <w:pPr>
        <w:adjustRightInd w:val="0"/>
        <w:jc w:val="both"/>
        <w:rPr>
          <w:rFonts w:eastAsia="sans-serif"/>
          <w:color w:val="000000"/>
          <w:sz w:val="24"/>
          <w:szCs w:val="24"/>
        </w:rPr>
      </w:pPr>
      <w:r>
        <w:rPr>
          <w:rFonts w:eastAsia="sans-serif"/>
          <w:color w:val="000000"/>
          <w:sz w:val="24"/>
          <w:szCs w:val="24"/>
        </w:rPr>
        <w:t xml:space="preserve"> •</w:t>
      </w:r>
      <w:r>
        <w:rPr>
          <w:rFonts w:eastAsia="sans-serif"/>
          <w:color w:val="000000"/>
          <w:sz w:val="24"/>
          <w:szCs w:val="24"/>
          <w:lang w:val="en-IN"/>
        </w:rPr>
        <w:t xml:space="preserve"> </w:t>
      </w:r>
      <w:r>
        <w:rPr>
          <w:rFonts w:eastAsia="sans-serif"/>
          <w:color w:val="000000"/>
          <w:sz w:val="24"/>
          <w:szCs w:val="24"/>
        </w:rPr>
        <w:t xml:space="preserve"> Sericin, which is a byproduct of the textile and silk industries, has the potential to be a sustainable source of protein.</w:t>
      </w:r>
    </w:p>
    <w:p w:rsidR="008842B4" w:rsidRDefault="008842B4">
      <w:pPr>
        <w:adjustRightInd w:val="0"/>
        <w:jc w:val="both"/>
        <w:rPr>
          <w:rFonts w:eastAsia="sans-serif"/>
          <w:color w:val="000000"/>
          <w:sz w:val="24"/>
          <w:szCs w:val="24"/>
        </w:rPr>
      </w:pPr>
    </w:p>
    <w:p w:rsidR="008842B4" w:rsidRDefault="00273708">
      <w:pPr>
        <w:adjustRightInd w:val="0"/>
        <w:jc w:val="both"/>
        <w:rPr>
          <w:rFonts w:eastAsia="sans-serif"/>
          <w:color w:val="000000"/>
          <w:sz w:val="24"/>
          <w:szCs w:val="24"/>
        </w:rPr>
      </w:pPr>
      <w:r>
        <w:rPr>
          <w:rFonts w:eastAsia="sans-serif"/>
          <w:color w:val="000000"/>
          <w:sz w:val="24"/>
          <w:szCs w:val="24"/>
        </w:rPr>
        <w:t>•In silk, sericin functions as a binder for filaments, providing essential structural integrity necessary for survival.</w:t>
      </w:r>
    </w:p>
    <w:p w:rsidR="008842B4" w:rsidRDefault="008842B4">
      <w:pPr>
        <w:adjustRightInd w:val="0"/>
        <w:jc w:val="both"/>
        <w:rPr>
          <w:rFonts w:eastAsia="sans-serif"/>
          <w:color w:val="000000"/>
          <w:sz w:val="24"/>
          <w:szCs w:val="24"/>
        </w:rPr>
      </w:pPr>
    </w:p>
    <w:p w:rsidR="008842B4" w:rsidRDefault="00273708">
      <w:pPr>
        <w:adjustRightInd w:val="0"/>
        <w:spacing w:line="276" w:lineRule="auto"/>
        <w:jc w:val="both"/>
        <w:rPr>
          <w:rFonts w:eastAsia="sans-serif"/>
          <w:color w:val="000000"/>
          <w:sz w:val="24"/>
          <w:szCs w:val="24"/>
        </w:rPr>
      </w:pPr>
      <w:r>
        <w:rPr>
          <w:rFonts w:eastAsia="sans-serif"/>
          <w:color w:val="000000"/>
          <w:sz w:val="24"/>
          <w:szCs w:val="24"/>
        </w:rPr>
        <w:t>•It is est</w:t>
      </w:r>
      <w:r>
        <w:rPr>
          <w:rFonts w:eastAsia="sans-serif"/>
          <w:color w:val="000000"/>
          <w:sz w:val="24"/>
          <w:szCs w:val="24"/>
        </w:rPr>
        <w:t>imated that 400,000 tons of dry cocoons produced globally yield 50,000 tons of sericin, which is often discarded into wastewater.</w:t>
      </w:r>
    </w:p>
    <w:p w:rsidR="008842B4" w:rsidRDefault="008842B4">
      <w:pPr>
        <w:adjustRightInd w:val="0"/>
        <w:spacing w:line="276" w:lineRule="auto"/>
        <w:jc w:val="both"/>
        <w:rPr>
          <w:rFonts w:eastAsia="sans-serif"/>
          <w:color w:val="000000"/>
          <w:sz w:val="24"/>
          <w:szCs w:val="24"/>
        </w:rPr>
      </w:pPr>
    </w:p>
    <w:p w:rsidR="008842B4" w:rsidRDefault="00273708">
      <w:pPr>
        <w:adjustRightInd w:val="0"/>
        <w:spacing w:line="276" w:lineRule="auto"/>
        <w:jc w:val="both"/>
        <w:rPr>
          <w:rFonts w:eastAsia="sans-serif"/>
          <w:color w:val="000000"/>
          <w:sz w:val="24"/>
          <w:szCs w:val="24"/>
        </w:rPr>
      </w:pPr>
      <w:r>
        <w:rPr>
          <w:rFonts w:eastAsia="sans-serif"/>
          <w:color w:val="000000"/>
          <w:sz w:val="24"/>
          <w:szCs w:val="24"/>
        </w:rPr>
        <w:t xml:space="preserve"> •This disposal results in a significant chemical and biological oxygen demand, along with water contamination.</w:t>
      </w:r>
    </w:p>
    <w:p w:rsidR="008842B4" w:rsidRDefault="008842B4">
      <w:pPr>
        <w:adjustRightInd w:val="0"/>
        <w:spacing w:line="276" w:lineRule="auto"/>
        <w:jc w:val="both"/>
        <w:rPr>
          <w:rFonts w:eastAsia="sans-serif"/>
          <w:color w:val="000000"/>
          <w:sz w:val="24"/>
          <w:szCs w:val="24"/>
        </w:rPr>
      </w:pPr>
    </w:p>
    <w:p w:rsidR="008842B4" w:rsidRDefault="00273708">
      <w:pPr>
        <w:adjustRightInd w:val="0"/>
        <w:spacing w:line="276" w:lineRule="auto"/>
        <w:jc w:val="both"/>
        <w:rPr>
          <w:rFonts w:eastAsia="sans-serif"/>
          <w:color w:val="000000"/>
          <w:sz w:val="24"/>
          <w:szCs w:val="24"/>
        </w:rPr>
      </w:pPr>
      <w:r>
        <w:rPr>
          <w:rFonts w:eastAsia="sans-serif"/>
          <w:color w:val="000000"/>
          <w:sz w:val="24"/>
          <w:szCs w:val="24"/>
        </w:rPr>
        <w:t xml:space="preserve"> •The extraction and utilization of sericin could lead to substantial economic, social, and environmental benefits, particularly in countries like China, India, and Brazil, where sericulture is practiced.</w:t>
      </w:r>
    </w:p>
    <w:p w:rsidR="008842B4" w:rsidRDefault="008842B4">
      <w:pPr>
        <w:adjustRightInd w:val="0"/>
        <w:spacing w:line="276" w:lineRule="auto"/>
        <w:jc w:val="both"/>
        <w:rPr>
          <w:rFonts w:eastAsia="sans-serif"/>
          <w:color w:val="000000"/>
          <w:sz w:val="24"/>
          <w:szCs w:val="24"/>
        </w:rPr>
      </w:pPr>
    </w:p>
    <w:p w:rsidR="008842B4" w:rsidRDefault="00273708">
      <w:pPr>
        <w:adjustRightInd w:val="0"/>
        <w:spacing w:line="276" w:lineRule="auto"/>
        <w:jc w:val="both"/>
        <w:rPr>
          <w:rFonts w:eastAsia="sans-serif"/>
          <w:color w:val="000000"/>
          <w:sz w:val="24"/>
          <w:szCs w:val="24"/>
        </w:rPr>
      </w:pPr>
      <w:r>
        <w:rPr>
          <w:rFonts w:eastAsia="sans-serif"/>
          <w:color w:val="000000"/>
          <w:sz w:val="24"/>
          <w:szCs w:val="24"/>
        </w:rPr>
        <w:t xml:space="preserve"> •Sericin has numerous beneficial applications, ra</w:t>
      </w:r>
      <w:r>
        <w:rPr>
          <w:rFonts w:eastAsia="sans-serif"/>
          <w:color w:val="000000"/>
          <w:sz w:val="24"/>
          <w:szCs w:val="24"/>
        </w:rPr>
        <w:t xml:space="preserve">nging from uses in the cosmetic and medical industries to serving as a valuable food ingredient. </w:t>
      </w:r>
    </w:p>
    <w:p w:rsidR="008842B4" w:rsidRDefault="008842B4">
      <w:pPr>
        <w:adjustRightInd w:val="0"/>
        <w:spacing w:line="276" w:lineRule="auto"/>
        <w:jc w:val="both"/>
        <w:rPr>
          <w:rFonts w:eastAsia="sans-serif"/>
          <w:color w:val="000000"/>
          <w:sz w:val="24"/>
          <w:szCs w:val="24"/>
        </w:rPr>
      </w:pPr>
    </w:p>
    <w:p w:rsidR="008842B4" w:rsidRDefault="00273708">
      <w:pPr>
        <w:adjustRightInd w:val="0"/>
        <w:spacing w:line="276" w:lineRule="auto"/>
        <w:jc w:val="both"/>
        <w:rPr>
          <w:rFonts w:eastAsia="sans-serif"/>
          <w:color w:val="000000"/>
          <w:sz w:val="24"/>
          <w:szCs w:val="24"/>
        </w:rPr>
      </w:pPr>
      <w:r>
        <w:rPr>
          <w:rFonts w:eastAsia="sans-serif"/>
          <w:color w:val="000000"/>
          <w:sz w:val="24"/>
          <w:szCs w:val="24"/>
        </w:rPr>
        <w:t xml:space="preserve">•Sericin exhibits excellent reactivity and a wide array of biological functions, including biodegradability, biocompatibility, antibacterial properties, and </w:t>
      </w:r>
      <w:r>
        <w:rPr>
          <w:rFonts w:eastAsia="sans-serif"/>
          <w:color w:val="000000"/>
          <w:sz w:val="24"/>
          <w:szCs w:val="24"/>
        </w:rPr>
        <w:t>antioxidative effects.</w:t>
      </w:r>
    </w:p>
    <w:p w:rsidR="008842B4" w:rsidRDefault="008842B4">
      <w:pPr>
        <w:adjustRightInd w:val="0"/>
        <w:spacing w:line="276" w:lineRule="auto"/>
        <w:jc w:val="both"/>
        <w:rPr>
          <w:rFonts w:eastAsia="sans-serif"/>
          <w:color w:val="000000"/>
          <w:sz w:val="24"/>
          <w:szCs w:val="24"/>
        </w:rPr>
      </w:pPr>
    </w:p>
    <w:p w:rsidR="008842B4" w:rsidRDefault="00273708">
      <w:pPr>
        <w:adjustRightInd w:val="0"/>
        <w:spacing w:line="276" w:lineRule="auto"/>
        <w:jc w:val="both"/>
        <w:rPr>
          <w:bCs/>
          <w:sz w:val="24"/>
          <w:szCs w:val="24"/>
          <w:lang w:bidi="kn-IN"/>
        </w:rPr>
      </w:pPr>
      <w:r>
        <w:rPr>
          <w:rFonts w:eastAsia="sans-serif"/>
          <w:color w:val="000000"/>
          <w:sz w:val="24"/>
          <w:szCs w:val="24"/>
        </w:rPr>
        <w:lastRenderedPageBreak/>
        <w:t xml:space="preserve"> •Sericin comprises 18 amino acids, which include positively and negatively charged, aromatic, polar, and non-polar amino acids. These characteristics make sericin advantageous for various applications, especially in the food sector</w:t>
      </w:r>
      <w:r>
        <w:rPr>
          <w:rFonts w:eastAsia="sans-serif"/>
          <w:color w:val="000000"/>
          <w:sz w:val="24"/>
          <w:szCs w:val="24"/>
        </w:rPr>
        <w:t>.</w:t>
      </w:r>
    </w:p>
    <w:p w:rsidR="008842B4" w:rsidRDefault="008842B4">
      <w:pPr>
        <w:rPr>
          <w:b/>
          <w:bCs/>
          <w:sz w:val="24"/>
          <w:szCs w:val="24"/>
          <w:lang w:val="en-IN"/>
        </w:rPr>
      </w:pPr>
    </w:p>
    <w:p w:rsidR="008842B4" w:rsidRDefault="00273708">
      <w:pPr>
        <w:adjustRightInd w:val="0"/>
        <w:rPr>
          <w:b/>
          <w:bCs/>
          <w:sz w:val="24"/>
          <w:szCs w:val="24"/>
          <w:lang w:eastAsia="en-IN"/>
        </w:rPr>
      </w:pPr>
      <w:r>
        <w:rPr>
          <w:b/>
          <w:bCs/>
          <w:sz w:val="24"/>
          <w:szCs w:val="24"/>
          <w:lang w:eastAsia="en-IN"/>
        </w:rPr>
        <w:t xml:space="preserve">FORMS OF </w:t>
      </w:r>
      <w:proofErr w:type="gramStart"/>
      <w:r>
        <w:rPr>
          <w:b/>
          <w:bCs/>
          <w:sz w:val="24"/>
          <w:szCs w:val="24"/>
          <w:lang w:eastAsia="en-IN"/>
        </w:rPr>
        <w:t>SERICIN</w:t>
      </w:r>
      <w:r>
        <w:rPr>
          <w:sz w:val="24"/>
          <w:szCs w:val="24"/>
          <w:lang w:bidi="kn-IN"/>
        </w:rPr>
        <w:t>(</w:t>
      </w:r>
      <w:proofErr w:type="gramEnd"/>
      <w:r>
        <w:rPr>
          <w:sz w:val="24"/>
          <w:szCs w:val="24"/>
          <w:lang w:bidi="kn-IN"/>
        </w:rPr>
        <w:t xml:space="preserve">Saha </w:t>
      </w:r>
      <w:r>
        <w:rPr>
          <w:i/>
          <w:iCs/>
          <w:sz w:val="24"/>
          <w:szCs w:val="24"/>
          <w:lang w:bidi="kn-IN"/>
        </w:rPr>
        <w:t>et al</w:t>
      </w:r>
      <w:r>
        <w:rPr>
          <w:sz w:val="24"/>
          <w:szCs w:val="24"/>
          <w:lang w:bidi="kn-IN"/>
        </w:rPr>
        <w:t>., 2019)</w:t>
      </w:r>
    </w:p>
    <w:p w:rsidR="008842B4" w:rsidRDefault="008842B4">
      <w:pPr>
        <w:adjustRightInd w:val="0"/>
        <w:rPr>
          <w:b/>
          <w:bCs/>
          <w:sz w:val="24"/>
          <w:szCs w:val="24"/>
          <w:lang w:eastAsia="en-IN"/>
        </w:rPr>
      </w:pPr>
    </w:p>
    <w:p w:rsidR="008842B4" w:rsidRDefault="008842B4">
      <w:pPr>
        <w:rPr>
          <w:b/>
          <w:bCs/>
          <w:sz w:val="24"/>
          <w:szCs w:val="24"/>
          <w:lang w:val="en-IN"/>
        </w:rPr>
      </w:pPr>
    </w:p>
    <w:p w:rsidR="008842B4" w:rsidRDefault="00273708">
      <w:pPr>
        <w:rPr>
          <w:b/>
          <w:bCs/>
          <w:sz w:val="24"/>
          <w:szCs w:val="24"/>
          <w:lang w:val="en-IN"/>
        </w:rPr>
      </w:pPr>
      <w:r>
        <w:rPr>
          <w:noProof/>
        </w:rPr>
        <w:drawing>
          <wp:anchor distT="0" distB="0" distL="114300" distR="114300" simplePos="0" relativeHeight="251678720" behindDoc="0" locked="0" layoutInCell="1" allowOverlap="1">
            <wp:simplePos x="0" y="0"/>
            <wp:positionH relativeFrom="column">
              <wp:posOffset>1214120</wp:posOffset>
            </wp:positionH>
            <wp:positionV relativeFrom="paragraph">
              <wp:posOffset>-170815</wp:posOffset>
            </wp:positionV>
            <wp:extent cx="3010535" cy="1757680"/>
            <wp:effectExtent l="0" t="0" r="6985" b="10160"/>
            <wp:wrapSquare wrapText="bothSides"/>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0535" cy="1757680"/>
                    </a:xfrm>
                    <a:prstGeom prst="rect">
                      <a:avLst/>
                    </a:prstGeom>
                  </pic:spPr>
                </pic:pic>
              </a:graphicData>
            </a:graphic>
          </wp:anchor>
        </w:drawing>
      </w: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8842B4">
      <w:pPr>
        <w:rPr>
          <w:b/>
          <w:bCs/>
          <w:sz w:val="24"/>
          <w:szCs w:val="24"/>
          <w:lang w:val="en-IN"/>
        </w:rPr>
      </w:pPr>
    </w:p>
    <w:p w:rsidR="008842B4" w:rsidRDefault="00273708">
      <w:pPr>
        <w:rPr>
          <w:b/>
          <w:bCs/>
          <w:sz w:val="24"/>
          <w:szCs w:val="24"/>
          <w:lang w:val="en-IN"/>
        </w:rPr>
      </w:pPr>
      <w:r>
        <w:rPr>
          <w:b/>
          <w:bCs/>
          <w:sz w:val="24"/>
          <w:szCs w:val="24"/>
          <w:lang w:val="en-IN"/>
        </w:rPr>
        <w:t xml:space="preserve">Picture </w:t>
      </w:r>
      <w:proofErr w:type="gramStart"/>
      <w:r>
        <w:rPr>
          <w:b/>
          <w:bCs/>
          <w:sz w:val="24"/>
          <w:szCs w:val="24"/>
          <w:lang w:val="en-IN"/>
        </w:rPr>
        <w:t>2 :</w:t>
      </w:r>
      <w:proofErr w:type="gramEnd"/>
      <w:r>
        <w:rPr>
          <w:b/>
          <w:bCs/>
          <w:sz w:val="24"/>
          <w:szCs w:val="24"/>
          <w:lang w:val="en-IN"/>
        </w:rPr>
        <w:t xml:space="preserve"> Structure of silk </w:t>
      </w:r>
      <w:proofErr w:type="spellStart"/>
      <w:r>
        <w:rPr>
          <w:b/>
          <w:bCs/>
          <w:sz w:val="24"/>
          <w:szCs w:val="24"/>
          <w:lang w:val="en-IN"/>
        </w:rPr>
        <w:t>fiber</w:t>
      </w:r>
      <w:proofErr w:type="spellEnd"/>
      <w:r>
        <w:rPr>
          <w:b/>
          <w:bCs/>
          <w:sz w:val="24"/>
          <w:szCs w:val="24"/>
          <w:lang w:val="en-IN"/>
        </w:rPr>
        <w:t xml:space="preserve"> showing fibroin core surrounded by layered sericin</w:t>
      </w:r>
    </w:p>
    <w:p w:rsidR="008842B4" w:rsidRDefault="008842B4">
      <w:pPr>
        <w:rPr>
          <w:b/>
          <w:bCs/>
          <w:sz w:val="24"/>
          <w:szCs w:val="24"/>
          <w:lang w:val="en-IN"/>
        </w:rPr>
      </w:pPr>
    </w:p>
    <w:p w:rsidR="008842B4" w:rsidRDefault="00273708">
      <w:pPr>
        <w:pStyle w:val="ListParagraph"/>
        <w:numPr>
          <w:ilvl w:val="0"/>
          <w:numId w:val="1"/>
        </w:numPr>
        <w:tabs>
          <w:tab w:val="left" w:pos="2694"/>
        </w:tabs>
        <w:adjustRightInd w:val="0"/>
        <w:spacing w:line="276" w:lineRule="auto"/>
        <w:rPr>
          <w:b/>
          <w:bCs/>
          <w:sz w:val="24"/>
          <w:szCs w:val="24"/>
          <w:lang w:bidi="kn-IN"/>
        </w:rPr>
      </w:pPr>
      <w:r>
        <w:rPr>
          <w:b/>
          <w:bCs/>
          <w:sz w:val="24"/>
          <w:szCs w:val="24"/>
          <w:lang w:bidi="kn-IN"/>
        </w:rPr>
        <w:t>Sericin A:</w:t>
      </w:r>
    </w:p>
    <w:p w:rsidR="008842B4" w:rsidRDefault="00273708">
      <w:pPr>
        <w:pStyle w:val="ListParagraph"/>
        <w:numPr>
          <w:ilvl w:val="0"/>
          <w:numId w:val="2"/>
        </w:numPr>
        <w:tabs>
          <w:tab w:val="left" w:pos="2694"/>
        </w:tabs>
        <w:adjustRightInd w:val="0"/>
        <w:spacing w:line="276" w:lineRule="auto"/>
        <w:rPr>
          <w:rFonts w:eastAsia="sans-serif"/>
          <w:sz w:val="24"/>
          <w:szCs w:val="24"/>
        </w:rPr>
      </w:pPr>
      <w:r>
        <w:rPr>
          <w:rFonts w:eastAsia="sans-serif"/>
          <w:color w:val="000000"/>
          <w:sz w:val="24"/>
          <w:szCs w:val="24"/>
        </w:rPr>
        <w:t>It dissolves in water at a temperature of 60 ˚C, taking on a random coil structure, which corresponds to</w:t>
      </w:r>
      <w:r>
        <w:rPr>
          <w:rFonts w:eastAsia="sans-serif"/>
          <w:color w:val="000000"/>
          <w:sz w:val="24"/>
          <w:szCs w:val="24"/>
        </w:rPr>
        <w:t xml:space="preserve"> the outermost layer and features filaments aligned in the direction of the fiber.</w:t>
      </w:r>
    </w:p>
    <w:p w:rsidR="008842B4" w:rsidRDefault="008842B4">
      <w:pPr>
        <w:pStyle w:val="ListParagraph"/>
        <w:tabs>
          <w:tab w:val="left" w:pos="2694"/>
        </w:tabs>
        <w:adjustRightInd w:val="0"/>
        <w:spacing w:line="276" w:lineRule="auto"/>
        <w:ind w:left="360"/>
        <w:rPr>
          <w:b/>
          <w:bCs/>
          <w:sz w:val="24"/>
          <w:szCs w:val="24"/>
          <w:lang w:bidi="kn-IN"/>
        </w:rPr>
      </w:pPr>
    </w:p>
    <w:p w:rsidR="008842B4" w:rsidRDefault="00273708">
      <w:pPr>
        <w:pStyle w:val="ListParagraph"/>
        <w:numPr>
          <w:ilvl w:val="0"/>
          <w:numId w:val="3"/>
        </w:numPr>
        <w:tabs>
          <w:tab w:val="left" w:pos="2694"/>
        </w:tabs>
        <w:adjustRightInd w:val="0"/>
        <w:spacing w:line="276" w:lineRule="auto"/>
        <w:jc w:val="both"/>
        <w:rPr>
          <w:b/>
          <w:bCs/>
          <w:sz w:val="24"/>
          <w:szCs w:val="24"/>
          <w:lang w:bidi="kn-IN"/>
        </w:rPr>
      </w:pPr>
      <w:r>
        <w:rPr>
          <w:b/>
          <w:bCs/>
          <w:sz w:val="24"/>
          <w:szCs w:val="24"/>
          <w:lang w:bidi="kn-IN"/>
        </w:rPr>
        <w:t>Sericin B:</w:t>
      </w:r>
    </w:p>
    <w:p w:rsidR="008842B4" w:rsidRDefault="00273708">
      <w:pPr>
        <w:pStyle w:val="ListParagraph"/>
        <w:numPr>
          <w:ilvl w:val="0"/>
          <w:numId w:val="4"/>
        </w:numPr>
        <w:tabs>
          <w:tab w:val="left" w:pos="2694"/>
        </w:tabs>
        <w:adjustRightInd w:val="0"/>
        <w:spacing w:line="276" w:lineRule="auto"/>
        <w:jc w:val="both"/>
        <w:rPr>
          <w:b/>
          <w:bCs/>
          <w:sz w:val="24"/>
          <w:szCs w:val="24"/>
          <w:lang w:bidi="kn-IN"/>
        </w:rPr>
      </w:pPr>
      <w:r>
        <w:rPr>
          <w:rFonts w:eastAsia="sans-serif"/>
          <w:color w:val="000000"/>
          <w:sz w:val="24"/>
          <w:szCs w:val="24"/>
        </w:rPr>
        <w:t>It exists within the middle layer and is soluble in water at a temperature of 60 ˚C; however, it exhibits filaments oriented in a cross direction to the fiber.</w:t>
      </w:r>
    </w:p>
    <w:p w:rsidR="008842B4" w:rsidRDefault="008842B4">
      <w:pPr>
        <w:pStyle w:val="ListParagraph"/>
        <w:tabs>
          <w:tab w:val="left" w:pos="2694"/>
        </w:tabs>
        <w:adjustRightInd w:val="0"/>
        <w:spacing w:line="276" w:lineRule="auto"/>
        <w:ind w:left="360"/>
        <w:jc w:val="both"/>
        <w:rPr>
          <w:b/>
          <w:bCs/>
          <w:sz w:val="24"/>
          <w:szCs w:val="24"/>
          <w:lang w:bidi="kn-IN"/>
        </w:rPr>
      </w:pPr>
    </w:p>
    <w:p w:rsidR="008842B4" w:rsidRDefault="00273708">
      <w:pPr>
        <w:pStyle w:val="ListParagraph"/>
        <w:numPr>
          <w:ilvl w:val="0"/>
          <w:numId w:val="5"/>
        </w:numPr>
        <w:tabs>
          <w:tab w:val="left" w:pos="2694"/>
        </w:tabs>
        <w:adjustRightInd w:val="0"/>
        <w:spacing w:line="276" w:lineRule="auto"/>
        <w:rPr>
          <w:b/>
          <w:bCs/>
          <w:sz w:val="24"/>
          <w:szCs w:val="24"/>
          <w:lang w:bidi="kn-IN"/>
        </w:rPr>
      </w:pPr>
      <w:r>
        <w:rPr>
          <w:b/>
          <w:bCs/>
          <w:sz w:val="24"/>
          <w:szCs w:val="24"/>
          <w:lang w:bidi="kn-IN"/>
        </w:rPr>
        <w:t xml:space="preserve">Sericin C: </w:t>
      </w:r>
    </w:p>
    <w:p w:rsidR="008842B4" w:rsidRDefault="00273708">
      <w:pPr>
        <w:pStyle w:val="ListParagraph"/>
        <w:numPr>
          <w:ilvl w:val="0"/>
          <w:numId w:val="6"/>
        </w:numPr>
        <w:tabs>
          <w:tab w:val="left" w:pos="2694"/>
        </w:tabs>
        <w:adjustRightInd w:val="0"/>
        <w:spacing w:line="276" w:lineRule="auto"/>
        <w:jc w:val="both"/>
        <w:rPr>
          <w:rFonts w:eastAsia="sans-serif"/>
          <w:sz w:val="24"/>
          <w:szCs w:val="24"/>
        </w:rPr>
      </w:pPr>
      <w:r>
        <w:rPr>
          <w:rFonts w:eastAsia="sans-serif"/>
          <w:color w:val="000000"/>
          <w:sz w:val="24"/>
          <w:szCs w:val="24"/>
          <w:lang w:val="en-IN"/>
        </w:rPr>
        <w:t xml:space="preserve">It </w:t>
      </w:r>
      <w:r>
        <w:rPr>
          <w:rFonts w:eastAsia="sans-serif"/>
          <w:color w:val="000000"/>
          <w:sz w:val="24"/>
          <w:szCs w:val="24"/>
        </w:rPr>
        <w:t>is the innermost layer that is in contact with SF; this layer exhibits longitudinal filaments and necessitates temperatures exceeding 83 ˚C for solubilization.</w:t>
      </w:r>
    </w:p>
    <w:p w:rsidR="008842B4" w:rsidRDefault="008842B4">
      <w:pPr>
        <w:tabs>
          <w:tab w:val="left" w:pos="2694"/>
        </w:tabs>
        <w:adjustRightInd w:val="0"/>
        <w:spacing w:line="276" w:lineRule="auto"/>
        <w:jc w:val="both"/>
        <w:rPr>
          <w:b/>
          <w:bCs/>
          <w:sz w:val="24"/>
          <w:szCs w:val="24"/>
          <w:lang w:eastAsia="en-IN"/>
        </w:rPr>
      </w:pPr>
    </w:p>
    <w:p w:rsidR="008842B4" w:rsidRDefault="008842B4">
      <w:pPr>
        <w:jc w:val="both"/>
      </w:pPr>
    </w:p>
    <w:p w:rsidR="008842B4" w:rsidRDefault="00273708">
      <w:pPr>
        <w:jc w:val="center"/>
      </w:pPr>
      <w:r>
        <w:rPr>
          <w:noProof/>
        </w:rPr>
        <w:lastRenderedPageBreak/>
        <w:drawing>
          <wp:inline distT="0" distB="0" distL="0" distR="0">
            <wp:extent cx="3496945" cy="2466975"/>
            <wp:effectExtent l="53975" t="38735" r="121920" b="115570"/>
            <wp:docPr id="1028" name="Picture 4" descr="Schematic diagram of extraction process of sericin from silk cocoo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chematic diagram of extraction process of sericin from silk cocoons.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l="7315" t="1522" r="11994" b="-1522"/>
                    <a:stretch>
                      <a:fillRect/>
                    </a:stretch>
                  </pic:blipFill>
                  <pic:spPr>
                    <a:xfrm>
                      <a:off x="0" y="0"/>
                      <a:ext cx="3505719" cy="2473312"/>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8842B4" w:rsidRDefault="00273708">
      <w:pPr>
        <w:tabs>
          <w:tab w:val="left" w:pos="2694"/>
        </w:tabs>
        <w:adjustRightInd w:val="0"/>
        <w:ind w:firstLineChars="550" w:firstLine="1325"/>
        <w:jc w:val="both"/>
        <w:rPr>
          <w:b/>
          <w:sz w:val="24"/>
          <w:szCs w:val="24"/>
          <w:lang w:bidi="kn-IN"/>
        </w:rPr>
      </w:pPr>
      <w:r>
        <w:rPr>
          <w:b/>
          <w:sz w:val="24"/>
          <w:szCs w:val="24"/>
          <w:lang w:val="en-IN" w:bidi="kn-IN"/>
        </w:rPr>
        <w:t>P</w:t>
      </w:r>
      <w:proofErr w:type="spellStart"/>
      <w:r>
        <w:rPr>
          <w:b/>
          <w:sz w:val="24"/>
          <w:szCs w:val="24"/>
          <w:lang w:bidi="kn-IN"/>
        </w:rPr>
        <w:t>icture</w:t>
      </w:r>
      <w:proofErr w:type="spellEnd"/>
      <w:r>
        <w:rPr>
          <w:b/>
          <w:sz w:val="24"/>
          <w:szCs w:val="24"/>
          <w:lang w:bidi="kn-IN"/>
        </w:rPr>
        <w:t xml:space="preserve"> </w:t>
      </w:r>
      <w:proofErr w:type="gramStart"/>
      <w:r>
        <w:rPr>
          <w:b/>
          <w:sz w:val="24"/>
          <w:szCs w:val="24"/>
          <w:lang w:bidi="kn-IN"/>
        </w:rPr>
        <w:t>3 :</w:t>
      </w:r>
      <w:proofErr w:type="gramEnd"/>
      <w:r>
        <w:rPr>
          <w:b/>
          <w:sz w:val="24"/>
          <w:szCs w:val="24"/>
          <w:lang w:bidi="kn-IN"/>
        </w:rPr>
        <w:t xml:space="preserve"> Extraction process of sericin from silk cocoons</w:t>
      </w:r>
    </w:p>
    <w:p w:rsidR="008842B4" w:rsidRDefault="008842B4">
      <w:pPr>
        <w:tabs>
          <w:tab w:val="left" w:pos="2694"/>
        </w:tabs>
        <w:adjustRightInd w:val="0"/>
        <w:ind w:firstLineChars="550" w:firstLine="1325"/>
        <w:jc w:val="both"/>
        <w:rPr>
          <w:b/>
          <w:sz w:val="24"/>
          <w:szCs w:val="24"/>
          <w:lang w:bidi="kn-IN"/>
        </w:rPr>
      </w:pPr>
    </w:p>
    <w:p w:rsidR="008842B4" w:rsidRDefault="00273708">
      <w:pPr>
        <w:adjustRightInd w:val="0"/>
        <w:ind w:right="139" w:firstLine="720"/>
        <w:jc w:val="both"/>
        <w:rPr>
          <w:sz w:val="24"/>
          <w:szCs w:val="24"/>
          <w:lang w:val="en-IN" w:bidi="kn-IN"/>
        </w:rPr>
      </w:pPr>
      <w:r>
        <w:t>The silk cocoons</w:t>
      </w:r>
      <w:r>
        <w:t xml:space="preserve"> are</w:t>
      </w:r>
      <w:r>
        <w:rPr>
          <w:lang w:val="en-IN"/>
        </w:rPr>
        <w:t xml:space="preserve"> cut</w:t>
      </w:r>
      <w:r>
        <w:t xml:space="preserve"> into segments for the degumming process, which is carried out using an autoclave at a temperature of 120 ˚C and a pressure of 0.1 MP for a duration of 30 minutes. Following the degumming process, silk sericin and silk fibroin are extracted.</w:t>
      </w:r>
      <w:r>
        <w:rPr>
          <w:sz w:val="24"/>
          <w:szCs w:val="24"/>
          <w:lang w:val="en-IN" w:bidi="kn-IN"/>
        </w:rPr>
        <w:t xml:space="preserve"> </w:t>
      </w:r>
      <w:r>
        <w:rPr>
          <w:sz w:val="24"/>
          <w:szCs w:val="24"/>
          <w:lang w:bidi="kn-IN"/>
        </w:rPr>
        <w:t xml:space="preserve">(Saha </w:t>
      </w:r>
      <w:r>
        <w:rPr>
          <w:i/>
          <w:iCs/>
          <w:sz w:val="24"/>
          <w:szCs w:val="24"/>
          <w:lang w:bidi="kn-IN"/>
        </w:rPr>
        <w:t>et al</w:t>
      </w:r>
      <w:r>
        <w:rPr>
          <w:sz w:val="24"/>
          <w:szCs w:val="24"/>
          <w:lang w:bidi="kn-IN"/>
        </w:rPr>
        <w:t>., 2019)</w:t>
      </w:r>
      <w:r>
        <w:rPr>
          <w:sz w:val="24"/>
          <w:szCs w:val="24"/>
          <w:lang w:val="en-IN" w:bidi="kn-IN"/>
        </w:rPr>
        <w:t>.</w:t>
      </w:r>
    </w:p>
    <w:p w:rsidR="008842B4" w:rsidRDefault="00273708">
      <w:pPr>
        <w:tabs>
          <w:tab w:val="left" w:pos="2694"/>
        </w:tabs>
        <w:adjustRightInd w:val="0"/>
        <w:spacing w:line="276" w:lineRule="auto"/>
        <w:ind w:firstLine="720"/>
        <w:jc w:val="both"/>
        <w:rPr>
          <w:b/>
          <w:bCs/>
          <w:sz w:val="24"/>
          <w:szCs w:val="24"/>
          <w:lang w:eastAsia="en-IN"/>
        </w:rPr>
      </w:pPr>
      <w:r>
        <w:rPr>
          <w:sz w:val="24"/>
          <w:szCs w:val="24"/>
          <w:lang w:bidi="kn-IN"/>
        </w:rPr>
        <w:t>.</w:t>
      </w:r>
    </w:p>
    <w:p w:rsidR="008842B4" w:rsidRDefault="00273708">
      <w:pPr>
        <w:tabs>
          <w:tab w:val="left" w:pos="284"/>
        </w:tabs>
        <w:adjustRightInd w:val="0"/>
        <w:ind w:left="284" w:right="139" w:hanging="142"/>
        <w:rPr>
          <w:b/>
          <w:bCs/>
          <w:sz w:val="24"/>
          <w:szCs w:val="24"/>
          <w:lang w:val="en-IN" w:bidi="kn-IN"/>
        </w:rPr>
      </w:pPr>
      <w:r>
        <w:rPr>
          <w:b/>
          <w:bCs/>
          <w:sz w:val="24"/>
          <w:szCs w:val="24"/>
          <w:lang w:bidi="kn-IN"/>
        </w:rPr>
        <w:t xml:space="preserve">Table </w:t>
      </w:r>
      <w:proofErr w:type="gramStart"/>
      <w:r>
        <w:rPr>
          <w:b/>
          <w:bCs/>
          <w:sz w:val="24"/>
          <w:szCs w:val="24"/>
          <w:lang w:bidi="kn-IN"/>
        </w:rPr>
        <w:t>1 :</w:t>
      </w:r>
      <w:proofErr w:type="gramEnd"/>
      <w:r>
        <w:rPr>
          <w:b/>
          <w:bCs/>
          <w:sz w:val="24"/>
          <w:szCs w:val="24"/>
          <w:lang w:bidi="kn-IN"/>
        </w:rPr>
        <w:t xml:space="preserve"> Different techniques for extraction of sericin from cocoon</w:t>
      </w:r>
      <w:r>
        <w:rPr>
          <w:b/>
          <w:bCs/>
          <w:sz w:val="24"/>
          <w:szCs w:val="24"/>
          <w:lang w:val="en-IN" w:bidi="kn-IN"/>
        </w:rPr>
        <w:t xml:space="preserve"> (</w:t>
      </w:r>
      <w:r>
        <w:rPr>
          <w:rFonts w:eastAsiaTheme="minorEastAsia"/>
          <w:b/>
          <w:bCs/>
          <w:color w:val="000000" w:themeColor="text1"/>
          <w:kern w:val="24"/>
          <w:szCs w:val="56"/>
          <w:lang w:val="en-IN"/>
        </w:rPr>
        <w:t xml:space="preserve"> (</w:t>
      </w:r>
      <w:r>
        <w:rPr>
          <w:b/>
          <w:bCs/>
        </w:rPr>
        <w:t>S</w:t>
      </w:r>
      <w:proofErr w:type="spellStart"/>
      <w:r>
        <w:rPr>
          <w:b/>
          <w:bCs/>
          <w:lang w:val="en-IN"/>
        </w:rPr>
        <w:t>eo</w:t>
      </w:r>
      <w:proofErr w:type="spellEnd"/>
      <w:r>
        <w:rPr>
          <w:b/>
          <w:bCs/>
          <w:lang w:val="en-IN"/>
        </w:rPr>
        <w:t xml:space="preserve"> et al., 2023)</w:t>
      </w:r>
    </w:p>
    <w:tbl>
      <w:tblPr>
        <w:tblStyle w:val="TableGrid"/>
        <w:tblpPr w:leftFromText="180" w:rightFromText="180" w:vertAnchor="text" w:horzAnchor="margin" w:tblpXSpec="center" w:tblpY="235"/>
        <w:tblW w:w="8728" w:type="dxa"/>
        <w:tblLook w:val="04A0" w:firstRow="1" w:lastRow="0" w:firstColumn="1" w:lastColumn="0" w:noHBand="0" w:noVBand="1"/>
      </w:tblPr>
      <w:tblGrid>
        <w:gridCol w:w="601"/>
        <w:gridCol w:w="5120"/>
        <w:gridCol w:w="1120"/>
        <w:gridCol w:w="1887"/>
      </w:tblGrid>
      <w:tr w:rsidR="008842B4">
        <w:trPr>
          <w:trHeight w:val="354"/>
        </w:trPr>
        <w:tc>
          <w:tcPr>
            <w:tcW w:w="601" w:type="dxa"/>
          </w:tcPr>
          <w:p w:rsidR="008842B4" w:rsidRDefault="00273708">
            <w:pPr>
              <w:jc w:val="center"/>
              <w:rPr>
                <w:rFonts w:ascii="Arial" w:hAnsi="Arial" w:cs="Arial"/>
                <w:sz w:val="24"/>
                <w:szCs w:val="24"/>
                <w:lang w:eastAsia="en-IN"/>
              </w:rPr>
            </w:pPr>
            <w:r>
              <w:rPr>
                <w:b/>
                <w:bCs/>
                <w:color w:val="000000" w:themeColor="text1"/>
                <w:kern w:val="24"/>
                <w:sz w:val="24"/>
                <w:szCs w:val="24"/>
                <w:lang w:eastAsia="en-IN"/>
              </w:rPr>
              <w:t>Sl. No</w:t>
            </w:r>
          </w:p>
        </w:tc>
        <w:tc>
          <w:tcPr>
            <w:tcW w:w="5120" w:type="dxa"/>
          </w:tcPr>
          <w:p w:rsidR="008842B4" w:rsidRDefault="00273708">
            <w:pPr>
              <w:jc w:val="center"/>
              <w:rPr>
                <w:rFonts w:ascii="Arial" w:hAnsi="Arial" w:cs="Arial"/>
                <w:sz w:val="24"/>
                <w:szCs w:val="24"/>
                <w:lang w:eastAsia="en-IN"/>
              </w:rPr>
            </w:pPr>
            <w:r>
              <w:rPr>
                <w:b/>
                <w:bCs/>
                <w:color w:val="000000" w:themeColor="text1"/>
                <w:kern w:val="24"/>
                <w:sz w:val="24"/>
                <w:szCs w:val="24"/>
                <w:lang w:eastAsia="en-IN"/>
              </w:rPr>
              <w:t>Extraction Technique</w:t>
            </w:r>
          </w:p>
        </w:tc>
        <w:tc>
          <w:tcPr>
            <w:tcW w:w="1120" w:type="dxa"/>
          </w:tcPr>
          <w:p w:rsidR="008842B4" w:rsidRDefault="00273708">
            <w:pPr>
              <w:jc w:val="center"/>
              <w:rPr>
                <w:rFonts w:ascii="Arial" w:hAnsi="Arial" w:cs="Arial"/>
                <w:sz w:val="24"/>
                <w:szCs w:val="24"/>
                <w:lang w:eastAsia="en-IN"/>
              </w:rPr>
            </w:pPr>
            <w:r>
              <w:rPr>
                <w:b/>
                <w:bCs/>
                <w:color w:val="000000" w:themeColor="text1"/>
                <w:kern w:val="24"/>
                <w:sz w:val="24"/>
                <w:szCs w:val="24"/>
                <w:lang w:eastAsia="en-IN"/>
              </w:rPr>
              <w:t>Raw material</w:t>
            </w:r>
          </w:p>
        </w:tc>
        <w:tc>
          <w:tcPr>
            <w:tcW w:w="1887" w:type="dxa"/>
          </w:tcPr>
          <w:p w:rsidR="008842B4" w:rsidRDefault="00273708">
            <w:pPr>
              <w:jc w:val="center"/>
              <w:rPr>
                <w:rFonts w:ascii="Arial" w:hAnsi="Arial" w:cs="Arial"/>
                <w:sz w:val="24"/>
                <w:szCs w:val="24"/>
                <w:lang w:eastAsia="en-IN"/>
              </w:rPr>
            </w:pPr>
            <w:r>
              <w:rPr>
                <w:b/>
                <w:bCs/>
                <w:color w:val="000000" w:themeColor="text1"/>
                <w:kern w:val="24"/>
                <w:sz w:val="24"/>
                <w:szCs w:val="24"/>
                <w:lang w:eastAsia="en-IN"/>
              </w:rPr>
              <w:t>Molecular weight</w:t>
            </w:r>
          </w:p>
        </w:tc>
      </w:tr>
      <w:tr w:rsidR="008842B4">
        <w:trPr>
          <w:trHeight w:val="126"/>
        </w:trPr>
        <w:tc>
          <w:tcPr>
            <w:tcW w:w="601" w:type="dxa"/>
          </w:tcPr>
          <w:p w:rsidR="008842B4" w:rsidRDefault="00273708">
            <w:pPr>
              <w:rPr>
                <w:rFonts w:ascii="Arial" w:hAnsi="Arial" w:cs="Arial"/>
                <w:sz w:val="24"/>
                <w:szCs w:val="24"/>
                <w:lang w:eastAsia="en-IN"/>
              </w:rPr>
            </w:pPr>
            <w:r>
              <w:rPr>
                <w:color w:val="000000" w:themeColor="text1"/>
                <w:kern w:val="24"/>
                <w:sz w:val="24"/>
                <w:szCs w:val="24"/>
                <w:lang w:eastAsia="en-IN"/>
              </w:rPr>
              <w:t>1</w:t>
            </w:r>
          </w:p>
        </w:tc>
        <w:tc>
          <w:tcPr>
            <w:tcW w:w="5120" w:type="dxa"/>
          </w:tcPr>
          <w:p w:rsidR="008842B4" w:rsidRDefault="00273708">
            <w:pPr>
              <w:rPr>
                <w:rFonts w:ascii="Arial" w:hAnsi="Arial" w:cs="Arial"/>
                <w:sz w:val="24"/>
                <w:szCs w:val="24"/>
                <w:lang w:eastAsia="en-IN"/>
              </w:rPr>
            </w:pPr>
            <w:r>
              <w:rPr>
                <w:color w:val="000000" w:themeColor="text1"/>
                <w:kern w:val="24"/>
                <w:sz w:val="24"/>
                <w:szCs w:val="24"/>
                <w:lang w:val="da-DK" w:eastAsia="en-IN"/>
              </w:rPr>
              <w:t>Autoclave at 120 °C for 60min</w:t>
            </w:r>
          </w:p>
        </w:tc>
        <w:tc>
          <w:tcPr>
            <w:tcW w:w="1120" w:type="dxa"/>
          </w:tcPr>
          <w:p w:rsidR="008842B4" w:rsidRDefault="00273708">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8842B4" w:rsidRDefault="00273708">
            <w:pPr>
              <w:rPr>
                <w:rFonts w:ascii="Arial" w:hAnsi="Arial" w:cs="Arial"/>
                <w:sz w:val="24"/>
                <w:szCs w:val="24"/>
                <w:lang w:eastAsia="en-IN"/>
              </w:rPr>
            </w:pPr>
            <w:r>
              <w:rPr>
                <w:color w:val="000000" w:themeColor="text1"/>
                <w:kern w:val="24"/>
                <w:sz w:val="24"/>
                <w:szCs w:val="24"/>
                <w:lang w:eastAsia="en-IN"/>
              </w:rPr>
              <w:t xml:space="preserve">10–200 </w:t>
            </w:r>
            <w:proofErr w:type="spellStart"/>
            <w:r>
              <w:rPr>
                <w:color w:val="000000" w:themeColor="text1"/>
                <w:kern w:val="24"/>
                <w:sz w:val="24"/>
                <w:szCs w:val="24"/>
                <w:lang w:eastAsia="en-IN"/>
              </w:rPr>
              <w:t>kDa</w:t>
            </w:r>
            <w:proofErr w:type="spellEnd"/>
          </w:p>
        </w:tc>
      </w:tr>
      <w:tr w:rsidR="008842B4">
        <w:trPr>
          <w:trHeight w:val="247"/>
        </w:trPr>
        <w:tc>
          <w:tcPr>
            <w:tcW w:w="601" w:type="dxa"/>
          </w:tcPr>
          <w:p w:rsidR="008842B4" w:rsidRDefault="00273708">
            <w:pPr>
              <w:rPr>
                <w:rFonts w:ascii="Arial" w:hAnsi="Arial" w:cs="Arial"/>
                <w:sz w:val="24"/>
                <w:szCs w:val="24"/>
                <w:lang w:eastAsia="en-IN"/>
              </w:rPr>
            </w:pPr>
            <w:r>
              <w:rPr>
                <w:color w:val="000000" w:themeColor="text1"/>
                <w:kern w:val="24"/>
                <w:sz w:val="24"/>
                <w:szCs w:val="24"/>
                <w:lang w:eastAsia="en-IN"/>
              </w:rPr>
              <w:t>2</w:t>
            </w:r>
          </w:p>
        </w:tc>
        <w:tc>
          <w:tcPr>
            <w:tcW w:w="5120" w:type="dxa"/>
          </w:tcPr>
          <w:p w:rsidR="008842B4" w:rsidRDefault="00273708">
            <w:pPr>
              <w:rPr>
                <w:rFonts w:ascii="Arial" w:hAnsi="Arial" w:cs="Arial"/>
                <w:sz w:val="24"/>
                <w:szCs w:val="24"/>
                <w:lang w:eastAsia="en-IN"/>
              </w:rPr>
            </w:pPr>
            <w:r>
              <w:rPr>
                <w:color w:val="000000" w:themeColor="text1"/>
                <w:kern w:val="24"/>
                <w:sz w:val="24"/>
                <w:szCs w:val="24"/>
                <w:lang w:eastAsia="en-IN"/>
              </w:rPr>
              <w:t>0.2% Na</w:t>
            </w:r>
            <w:r>
              <w:rPr>
                <w:color w:val="000000" w:themeColor="text1"/>
                <w:kern w:val="24"/>
                <w:position w:val="-8"/>
                <w:sz w:val="24"/>
                <w:szCs w:val="24"/>
                <w:vertAlign w:val="subscript"/>
                <w:lang w:eastAsia="en-IN"/>
              </w:rPr>
              <w:t>2</w:t>
            </w:r>
            <w:r>
              <w:rPr>
                <w:color w:val="000000" w:themeColor="text1"/>
                <w:kern w:val="24"/>
                <w:sz w:val="24"/>
                <w:szCs w:val="24"/>
                <w:lang w:eastAsia="en-IN"/>
              </w:rPr>
              <w:t>CO</w:t>
            </w:r>
            <w:r>
              <w:rPr>
                <w:color w:val="000000" w:themeColor="text1"/>
                <w:kern w:val="24"/>
                <w:position w:val="-8"/>
                <w:sz w:val="24"/>
                <w:szCs w:val="24"/>
                <w:vertAlign w:val="subscript"/>
                <w:lang w:eastAsia="en-IN"/>
              </w:rPr>
              <w:t>3</w:t>
            </w:r>
            <w:r>
              <w:rPr>
                <w:color w:val="000000" w:themeColor="text1"/>
                <w:kern w:val="24"/>
                <w:sz w:val="24"/>
                <w:szCs w:val="24"/>
                <w:lang w:eastAsia="en-IN"/>
              </w:rPr>
              <w:t xml:space="preserve"> solution heated at 95 °C for 120min</w:t>
            </w:r>
          </w:p>
        </w:tc>
        <w:tc>
          <w:tcPr>
            <w:tcW w:w="1120" w:type="dxa"/>
          </w:tcPr>
          <w:p w:rsidR="008842B4" w:rsidRDefault="00273708">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8842B4" w:rsidRDefault="00273708">
            <w:pPr>
              <w:rPr>
                <w:rFonts w:ascii="Arial" w:hAnsi="Arial" w:cs="Arial"/>
                <w:sz w:val="24"/>
                <w:szCs w:val="24"/>
                <w:lang w:eastAsia="en-IN"/>
              </w:rPr>
            </w:pPr>
            <w:r>
              <w:rPr>
                <w:color w:val="000000" w:themeColor="text1"/>
                <w:kern w:val="24"/>
                <w:sz w:val="24"/>
                <w:szCs w:val="24"/>
                <w:lang w:eastAsia="en-IN"/>
              </w:rPr>
              <w:t xml:space="preserve">6 and 67 </w:t>
            </w:r>
            <w:proofErr w:type="spellStart"/>
            <w:r>
              <w:rPr>
                <w:color w:val="000000" w:themeColor="text1"/>
                <w:kern w:val="24"/>
                <w:sz w:val="24"/>
                <w:szCs w:val="24"/>
                <w:lang w:eastAsia="en-IN"/>
              </w:rPr>
              <w:t>kDa</w:t>
            </w:r>
            <w:proofErr w:type="spellEnd"/>
          </w:p>
        </w:tc>
      </w:tr>
      <w:tr w:rsidR="008842B4">
        <w:trPr>
          <w:trHeight w:val="424"/>
        </w:trPr>
        <w:tc>
          <w:tcPr>
            <w:tcW w:w="601" w:type="dxa"/>
          </w:tcPr>
          <w:p w:rsidR="008842B4" w:rsidRDefault="00273708">
            <w:pPr>
              <w:rPr>
                <w:rFonts w:ascii="Arial" w:hAnsi="Arial" w:cs="Arial"/>
                <w:sz w:val="24"/>
                <w:szCs w:val="24"/>
                <w:lang w:eastAsia="en-IN"/>
              </w:rPr>
            </w:pPr>
            <w:r>
              <w:rPr>
                <w:color w:val="000000" w:themeColor="text1"/>
                <w:kern w:val="24"/>
                <w:sz w:val="24"/>
                <w:szCs w:val="24"/>
                <w:lang w:eastAsia="en-IN"/>
              </w:rPr>
              <w:t>3</w:t>
            </w:r>
          </w:p>
        </w:tc>
        <w:tc>
          <w:tcPr>
            <w:tcW w:w="5120" w:type="dxa"/>
          </w:tcPr>
          <w:p w:rsidR="008842B4" w:rsidRDefault="00273708">
            <w:pPr>
              <w:rPr>
                <w:rFonts w:ascii="Arial" w:hAnsi="Arial" w:cs="Arial"/>
                <w:sz w:val="24"/>
                <w:szCs w:val="24"/>
                <w:lang w:eastAsia="en-IN"/>
              </w:rPr>
            </w:pPr>
            <w:r>
              <w:rPr>
                <w:color w:val="000000" w:themeColor="text1"/>
                <w:kern w:val="24"/>
                <w:sz w:val="24"/>
                <w:szCs w:val="24"/>
                <w:lang w:eastAsia="en-IN"/>
              </w:rPr>
              <w:t>1.25% citric acid solution heated for 30 min 0.2% Na</w:t>
            </w:r>
            <w:r>
              <w:rPr>
                <w:color w:val="000000" w:themeColor="text1"/>
                <w:kern w:val="24"/>
                <w:position w:val="-8"/>
                <w:sz w:val="24"/>
                <w:szCs w:val="24"/>
                <w:vertAlign w:val="subscript"/>
                <w:lang w:eastAsia="en-IN"/>
              </w:rPr>
              <w:t>2</w:t>
            </w:r>
            <w:r>
              <w:rPr>
                <w:color w:val="000000" w:themeColor="text1"/>
                <w:kern w:val="24"/>
                <w:sz w:val="24"/>
                <w:szCs w:val="24"/>
                <w:lang w:eastAsia="en-IN"/>
              </w:rPr>
              <w:t>CO</w:t>
            </w:r>
            <w:r>
              <w:rPr>
                <w:color w:val="000000" w:themeColor="text1"/>
                <w:kern w:val="24"/>
                <w:position w:val="-8"/>
                <w:sz w:val="24"/>
                <w:szCs w:val="24"/>
                <w:vertAlign w:val="subscript"/>
                <w:lang w:eastAsia="en-IN"/>
              </w:rPr>
              <w:t>3</w:t>
            </w:r>
            <w:r>
              <w:rPr>
                <w:color w:val="000000" w:themeColor="text1"/>
                <w:kern w:val="24"/>
                <w:sz w:val="24"/>
                <w:szCs w:val="24"/>
                <w:lang w:eastAsia="en-IN"/>
              </w:rPr>
              <w:t xml:space="preserve"> solution 8 M urea solution </w:t>
            </w:r>
          </w:p>
        </w:tc>
        <w:tc>
          <w:tcPr>
            <w:tcW w:w="1120" w:type="dxa"/>
          </w:tcPr>
          <w:p w:rsidR="008842B4" w:rsidRDefault="00273708">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8842B4" w:rsidRDefault="00273708">
            <w:pPr>
              <w:rPr>
                <w:rFonts w:ascii="Arial" w:hAnsi="Arial" w:cs="Arial"/>
                <w:sz w:val="24"/>
                <w:szCs w:val="24"/>
                <w:lang w:eastAsia="en-IN"/>
              </w:rPr>
            </w:pPr>
            <w:r>
              <w:rPr>
                <w:color w:val="000000" w:themeColor="text1"/>
                <w:kern w:val="24"/>
                <w:sz w:val="24"/>
                <w:szCs w:val="24"/>
                <w:lang w:eastAsia="en-IN"/>
              </w:rPr>
              <w:t xml:space="preserve">20–220 </w:t>
            </w:r>
            <w:proofErr w:type="spellStart"/>
            <w:r>
              <w:rPr>
                <w:color w:val="000000" w:themeColor="text1"/>
                <w:kern w:val="24"/>
                <w:sz w:val="24"/>
                <w:szCs w:val="24"/>
                <w:lang w:eastAsia="en-IN"/>
              </w:rPr>
              <w:t>kDa</w:t>
            </w:r>
            <w:proofErr w:type="spellEnd"/>
            <w:r>
              <w:rPr>
                <w:color w:val="000000" w:themeColor="text1"/>
                <w:kern w:val="24"/>
                <w:sz w:val="24"/>
                <w:szCs w:val="24"/>
                <w:lang w:eastAsia="en-IN"/>
              </w:rPr>
              <w:t xml:space="preserve"> 50–150 </w:t>
            </w:r>
            <w:proofErr w:type="spellStart"/>
            <w:r>
              <w:rPr>
                <w:color w:val="000000" w:themeColor="text1"/>
                <w:kern w:val="24"/>
                <w:sz w:val="24"/>
                <w:szCs w:val="24"/>
                <w:lang w:eastAsia="en-IN"/>
              </w:rPr>
              <w:t>kDa</w:t>
            </w:r>
            <w:proofErr w:type="spellEnd"/>
          </w:p>
        </w:tc>
      </w:tr>
      <w:tr w:rsidR="008842B4">
        <w:trPr>
          <w:trHeight w:val="90"/>
        </w:trPr>
        <w:tc>
          <w:tcPr>
            <w:tcW w:w="601" w:type="dxa"/>
          </w:tcPr>
          <w:p w:rsidR="008842B4" w:rsidRDefault="00273708">
            <w:pPr>
              <w:rPr>
                <w:rFonts w:ascii="Arial" w:hAnsi="Arial" w:cs="Arial"/>
                <w:sz w:val="24"/>
                <w:szCs w:val="24"/>
                <w:lang w:eastAsia="en-IN"/>
              </w:rPr>
            </w:pPr>
            <w:r>
              <w:rPr>
                <w:color w:val="000000" w:themeColor="text1"/>
                <w:kern w:val="24"/>
                <w:sz w:val="24"/>
                <w:szCs w:val="24"/>
                <w:lang w:eastAsia="en-IN"/>
              </w:rPr>
              <w:t>4</w:t>
            </w:r>
          </w:p>
        </w:tc>
        <w:tc>
          <w:tcPr>
            <w:tcW w:w="5120" w:type="dxa"/>
          </w:tcPr>
          <w:p w:rsidR="008842B4" w:rsidRDefault="00273708">
            <w:pPr>
              <w:rPr>
                <w:rFonts w:ascii="Arial" w:hAnsi="Arial" w:cs="Arial"/>
                <w:sz w:val="24"/>
                <w:szCs w:val="24"/>
                <w:lang w:eastAsia="en-IN"/>
              </w:rPr>
            </w:pPr>
            <w:r>
              <w:rPr>
                <w:color w:val="000000" w:themeColor="text1"/>
                <w:kern w:val="24"/>
                <w:sz w:val="24"/>
                <w:szCs w:val="24"/>
                <w:lang w:eastAsia="en-IN"/>
              </w:rPr>
              <w:t>Heating at 110 °C for 30min</w:t>
            </w:r>
          </w:p>
        </w:tc>
        <w:tc>
          <w:tcPr>
            <w:tcW w:w="1120" w:type="dxa"/>
          </w:tcPr>
          <w:p w:rsidR="008842B4" w:rsidRDefault="00273708">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8842B4" w:rsidRDefault="00273708">
            <w:pPr>
              <w:rPr>
                <w:rFonts w:ascii="Arial" w:hAnsi="Arial" w:cs="Arial"/>
                <w:sz w:val="24"/>
                <w:szCs w:val="24"/>
                <w:lang w:eastAsia="en-IN"/>
              </w:rPr>
            </w:pPr>
            <w:r>
              <w:rPr>
                <w:color w:val="000000" w:themeColor="text1"/>
                <w:kern w:val="24"/>
                <w:sz w:val="24"/>
                <w:szCs w:val="24"/>
                <w:lang w:eastAsia="en-IN"/>
              </w:rPr>
              <w:t xml:space="preserve">65 </w:t>
            </w:r>
            <w:proofErr w:type="spellStart"/>
            <w:r>
              <w:rPr>
                <w:color w:val="000000" w:themeColor="text1"/>
                <w:kern w:val="24"/>
                <w:sz w:val="24"/>
                <w:szCs w:val="24"/>
                <w:lang w:eastAsia="en-IN"/>
              </w:rPr>
              <w:t>kDa</w:t>
            </w:r>
            <w:proofErr w:type="spellEnd"/>
          </w:p>
        </w:tc>
      </w:tr>
      <w:tr w:rsidR="008842B4">
        <w:trPr>
          <w:trHeight w:val="192"/>
        </w:trPr>
        <w:tc>
          <w:tcPr>
            <w:tcW w:w="601" w:type="dxa"/>
          </w:tcPr>
          <w:p w:rsidR="008842B4" w:rsidRDefault="00273708">
            <w:pPr>
              <w:rPr>
                <w:rFonts w:ascii="Arial" w:hAnsi="Arial" w:cs="Arial"/>
                <w:sz w:val="24"/>
                <w:szCs w:val="24"/>
                <w:lang w:eastAsia="en-IN"/>
              </w:rPr>
            </w:pPr>
            <w:r>
              <w:rPr>
                <w:color w:val="000000" w:themeColor="text1"/>
                <w:kern w:val="24"/>
                <w:sz w:val="24"/>
                <w:szCs w:val="24"/>
                <w:lang w:eastAsia="en-IN"/>
              </w:rPr>
              <w:t>5</w:t>
            </w:r>
          </w:p>
        </w:tc>
        <w:tc>
          <w:tcPr>
            <w:tcW w:w="5120" w:type="dxa"/>
          </w:tcPr>
          <w:p w:rsidR="008842B4" w:rsidRDefault="00273708">
            <w:pPr>
              <w:rPr>
                <w:rFonts w:ascii="Arial" w:hAnsi="Arial" w:cs="Arial"/>
                <w:sz w:val="24"/>
                <w:szCs w:val="24"/>
                <w:lang w:eastAsia="en-IN"/>
              </w:rPr>
            </w:pPr>
            <w:r>
              <w:rPr>
                <w:color w:val="000000" w:themeColor="text1"/>
                <w:kern w:val="24"/>
                <w:sz w:val="24"/>
                <w:szCs w:val="24"/>
                <w:lang w:eastAsia="en-IN"/>
              </w:rPr>
              <w:t>Hot water at 80 °C and 120 °C</w:t>
            </w:r>
          </w:p>
        </w:tc>
        <w:tc>
          <w:tcPr>
            <w:tcW w:w="1120" w:type="dxa"/>
          </w:tcPr>
          <w:p w:rsidR="008842B4" w:rsidRDefault="00273708">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8842B4" w:rsidRDefault="00273708">
            <w:pPr>
              <w:rPr>
                <w:rFonts w:ascii="Arial" w:hAnsi="Arial" w:cs="Arial"/>
                <w:sz w:val="24"/>
                <w:szCs w:val="24"/>
                <w:lang w:eastAsia="en-IN"/>
              </w:rPr>
            </w:pPr>
            <w:r>
              <w:rPr>
                <w:color w:val="000000" w:themeColor="text1"/>
                <w:kern w:val="24"/>
                <w:sz w:val="24"/>
                <w:szCs w:val="24"/>
                <w:lang w:eastAsia="en-IN"/>
              </w:rPr>
              <w:t xml:space="preserve">20–400 </w:t>
            </w:r>
            <w:proofErr w:type="spellStart"/>
            <w:r>
              <w:rPr>
                <w:color w:val="000000" w:themeColor="text1"/>
                <w:kern w:val="24"/>
                <w:sz w:val="24"/>
                <w:szCs w:val="24"/>
                <w:lang w:eastAsia="en-IN"/>
              </w:rPr>
              <w:t>kDa</w:t>
            </w:r>
            <w:proofErr w:type="spellEnd"/>
          </w:p>
        </w:tc>
      </w:tr>
      <w:tr w:rsidR="008842B4">
        <w:trPr>
          <w:trHeight w:val="496"/>
        </w:trPr>
        <w:tc>
          <w:tcPr>
            <w:tcW w:w="601" w:type="dxa"/>
          </w:tcPr>
          <w:p w:rsidR="008842B4" w:rsidRDefault="00273708">
            <w:pPr>
              <w:rPr>
                <w:rFonts w:ascii="Arial" w:hAnsi="Arial" w:cs="Arial"/>
                <w:sz w:val="24"/>
                <w:szCs w:val="24"/>
                <w:lang w:eastAsia="en-IN"/>
              </w:rPr>
            </w:pPr>
            <w:r>
              <w:rPr>
                <w:color w:val="000000" w:themeColor="text1"/>
                <w:kern w:val="24"/>
                <w:sz w:val="24"/>
                <w:szCs w:val="24"/>
                <w:lang w:eastAsia="en-IN"/>
              </w:rPr>
              <w:t>6</w:t>
            </w:r>
          </w:p>
        </w:tc>
        <w:tc>
          <w:tcPr>
            <w:tcW w:w="5120" w:type="dxa"/>
          </w:tcPr>
          <w:p w:rsidR="008842B4" w:rsidRDefault="00273708">
            <w:pPr>
              <w:rPr>
                <w:rFonts w:ascii="Arial" w:hAnsi="Arial" w:cs="Arial"/>
                <w:sz w:val="24"/>
                <w:szCs w:val="24"/>
                <w:lang w:eastAsia="en-IN"/>
              </w:rPr>
            </w:pPr>
            <w:r>
              <w:rPr>
                <w:color w:val="000000" w:themeColor="text1"/>
                <w:kern w:val="24"/>
                <w:sz w:val="24"/>
                <w:szCs w:val="24"/>
                <w:lang w:eastAsia="en-IN"/>
              </w:rPr>
              <w:t>Distilled water and bromelain solution heated at 55 °C for 60 min</w:t>
            </w:r>
          </w:p>
        </w:tc>
        <w:tc>
          <w:tcPr>
            <w:tcW w:w="1120" w:type="dxa"/>
          </w:tcPr>
          <w:p w:rsidR="008842B4" w:rsidRDefault="00273708">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8842B4" w:rsidRDefault="00273708">
            <w:pPr>
              <w:rPr>
                <w:rFonts w:ascii="Arial" w:hAnsi="Arial" w:cs="Arial"/>
                <w:sz w:val="24"/>
                <w:szCs w:val="24"/>
                <w:lang w:eastAsia="en-IN"/>
              </w:rPr>
            </w:pPr>
            <w:r>
              <w:rPr>
                <w:color w:val="000000" w:themeColor="text1"/>
                <w:kern w:val="24"/>
                <w:sz w:val="24"/>
                <w:szCs w:val="24"/>
                <w:lang w:eastAsia="en-IN"/>
              </w:rPr>
              <w:t xml:space="preserve">10–250 </w:t>
            </w:r>
            <w:proofErr w:type="spellStart"/>
            <w:r>
              <w:rPr>
                <w:color w:val="000000" w:themeColor="text1"/>
                <w:kern w:val="24"/>
                <w:sz w:val="24"/>
                <w:szCs w:val="24"/>
                <w:lang w:eastAsia="en-IN"/>
              </w:rPr>
              <w:t>kDa</w:t>
            </w:r>
            <w:proofErr w:type="spellEnd"/>
          </w:p>
        </w:tc>
      </w:tr>
      <w:tr w:rsidR="008842B4">
        <w:trPr>
          <w:trHeight w:val="213"/>
        </w:trPr>
        <w:tc>
          <w:tcPr>
            <w:tcW w:w="601" w:type="dxa"/>
          </w:tcPr>
          <w:p w:rsidR="008842B4" w:rsidRDefault="00273708">
            <w:pPr>
              <w:rPr>
                <w:rFonts w:ascii="Arial" w:hAnsi="Arial" w:cs="Arial"/>
                <w:sz w:val="24"/>
                <w:szCs w:val="24"/>
                <w:lang w:eastAsia="en-IN"/>
              </w:rPr>
            </w:pPr>
            <w:r>
              <w:rPr>
                <w:color w:val="000000" w:themeColor="text1"/>
                <w:kern w:val="24"/>
                <w:sz w:val="24"/>
                <w:szCs w:val="24"/>
                <w:lang w:eastAsia="en-IN"/>
              </w:rPr>
              <w:t>7</w:t>
            </w:r>
          </w:p>
        </w:tc>
        <w:tc>
          <w:tcPr>
            <w:tcW w:w="5120" w:type="dxa"/>
          </w:tcPr>
          <w:p w:rsidR="008842B4" w:rsidRDefault="00273708">
            <w:pPr>
              <w:rPr>
                <w:rFonts w:ascii="Arial" w:hAnsi="Arial" w:cs="Arial"/>
                <w:sz w:val="24"/>
                <w:szCs w:val="24"/>
                <w:lang w:eastAsia="en-IN"/>
              </w:rPr>
            </w:pPr>
            <w:r>
              <w:rPr>
                <w:color w:val="000000" w:themeColor="text1"/>
                <w:kern w:val="24"/>
                <w:sz w:val="24"/>
                <w:szCs w:val="24"/>
                <w:lang w:val="da-DK" w:eastAsia="en-IN"/>
              </w:rPr>
              <w:t>Autoclave at 120 °C for 30min Heated at 100 °C for 10min</w:t>
            </w:r>
          </w:p>
        </w:tc>
        <w:tc>
          <w:tcPr>
            <w:tcW w:w="1120" w:type="dxa"/>
          </w:tcPr>
          <w:p w:rsidR="008842B4" w:rsidRDefault="00273708">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8842B4" w:rsidRDefault="00273708">
            <w:pPr>
              <w:rPr>
                <w:rFonts w:ascii="Arial" w:hAnsi="Arial" w:cs="Arial"/>
                <w:sz w:val="24"/>
                <w:szCs w:val="24"/>
                <w:lang w:eastAsia="en-IN"/>
              </w:rPr>
            </w:pPr>
            <w:r>
              <w:rPr>
                <w:color w:val="000000" w:themeColor="text1"/>
                <w:kern w:val="24"/>
                <w:sz w:val="24"/>
                <w:szCs w:val="24"/>
                <w:lang w:eastAsia="en-IN"/>
              </w:rPr>
              <w:t xml:space="preserve">12–66 </w:t>
            </w:r>
            <w:proofErr w:type="spellStart"/>
            <w:r>
              <w:rPr>
                <w:color w:val="000000" w:themeColor="text1"/>
                <w:kern w:val="24"/>
                <w:sz w:val="24"/>
                <w:szCs w:val="24"/>
                <w:lang w:eastAsia="en-IN"/>
              </w:rPr>
              <w:t>kDa</w:t>
            </w:r>
            <w:proofErr w:type="spellEnd"/>
          </w:p>
        </w:tc>
      </w:tr>
      <w:tr w:rsidR="008842B4">
        <w:trPr>
          <w:trHeight w:val="277"/>
        </w:trPr>
        <w:tc>
          <w:tcPr>
            <w:tcW w:w="601" w:type="dxa"/>
          </w:tcPr>
          <w:p w:rsidR="008842B4" w:rsidRDefault="00273708">
            <w:pPr>
              <w:rPr>
                <w:rFonts w:ascii="Arial" w:hAnsi="Arial" w:cs="Arial"/>
                <w:sz w:val="24"/>
                <w:szCs w:val="24"/>
                <w:lang w:eastAsia="en-IN"/>
              </w:rPr>
            </w:pPr>
            <w:r>
              <w:rPr>
                <w:color w:val="000000" w:themeColor="text1"/>
                <w:kern w:val="24"/>
                <w:sz w:val="24"/>
                <w:szCs w:val="24"/>
                <w:lang w:eastAsia="en-IN"/>
              </w:rPr>
              <w:t>8</w:t>
            </w:r>
          </w:p>
        </w:tc>
        <w:tc>
          <w:tcPr>
            <w:tcW w:w="5120" w:type="dxa"/>
          </w:tcPr>
          <w:p w:rsidR="008842B4" w:rsidRDefault="00273708">
            <w:pPr>
              <w:rPr>
                <w:rFonts w:ascii="Arial" w:hAnsi="Arial" w:cs="Arial"/>
                <w:sz w:val="24"/>
                <w:szCs w:val="24"/>
                <w:lang w:eastAsia="en-IN"/>
              </w:rPr>
            </w:pPr>
            <w:r>
              <w:rPr>
                <w:color w:val="000000" w:themeColor="text1"/>
                <w:kern w:val="24"/>
                <w:sz w:val="24"/>
                <w:szCs w:val="24"/>
                <w:lang w:val="da-DK" w:eastAsia="en-IN"/>
              </w:rPr>
              <w:t>Autoclave at 120 °C for 40min</w:t>
            </w:r>
          </w:p>
        </w:tc>
        <w:tc>
          <w:tcPr>
            <w:tcW w:w="1120" w:type="dxa"/>
          </w:tcPr>
          <w:p w:rsidR="008842B4" w:rsidRDefault="00273708">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8842B4" w:rsidRDefault="00273708">
            <w:pPr>
              <w:rPr>
                <w:rFonts w:ascii="Arial" w:hAnsi="Arial" w:cs="Arial"/>
                <w:sz w:val="24"/>
                <w:szCs w:val="24"/>
                <w:lang w:eastAsia="en-IN"/>
              </w:rPr>
            </w:pPr>
            <w:r>
              <w:rPr>
                <w:color w:val="000000" w:themeColor="text1"/>
                <w:kern w:val="24"/>
                <w:sz w:val="24"/>
                <w:szCs w:val="24"/>
                <w:lang w:eastAsia="en-IN"/>
              </w:rPr>
              <w:t xml:space="preserve">20–400 </w:t>
            </w:r>
            <w:proofErr w:type="spellStart"/>
            <w:r>
              <w:rPr>
                <w:color w:val="000000" w:themeColor="text1"/>
                <w:kern w:val="24"/>
                <w:sz w:val="24"/>
                <w:szCs w:val="24"/>
                <w:lang w:eastAsia="en-IN"/>
              </w:rPr>
              <w:t>kDa</w:t>
            </w:r>
            <w:proofErr w:type="spellEnd"/>
          </w:p>
        </w:tc>
      </w:tr>
    </w:tbl>
    <w:p w:rsidR="008842B4" w:rsidRDefault="008842B4">
      <w:pPr>
        <w:jc w:val="center"/>
        <w:rPr>
          <w:lang w:val="en-IN"/>
        </w:rPr>
      </w:pPr>
    </w:p>
    <w:p w:rsidR="008842B4" w:rsidRDefault="008842B4">
      <w:pPr>
        <w:jc w:val="center"/>
        <w:rPr>
          <w:lang w:val="en-IN"/>
        </w:rPr>
      </w:pPr>
    </w:p>
    <w:p w:rsidR="008842B4" w:rsidRDefault="008842B4">
      <w:pPr>
        <w:jc w:val="center"/>
        <w:rPr>
          <w:lang w:val="en-IN"/>
        </w:rPr>
      </w:pPr>
    </w:p>
    <w:p w:rsidR="008842B4" w:rsidRDefault="00273708">
      <w:pPr>
        <w:adjustRightInd w:val="0"/>
        <w:jc w:val="both"/>
        <w:rPr>
          <w:b/>
          <w:bCs/>
          <w:sz w:val="24"/>
          <w:szCs w:val="24"/>
          <w:lang w:bidi="kn-IN"/>
        </w:rPr>
      </w:pPr>
      <w:r>
        <w:rPr>
          <w:b/>
          <w:bCs/>
          <w:sz w:val="24"/>
          <w:szCs w:val="24"/>
          <w:lang w:bidi="kn-IN"/>
        </w:rPr>
        <w:t xml:space="preserve">3. Fibroin and its characteristics </w:t>
      </w:r>
    </w:p>
    <w:p w:rsidR="008842B4" w:rsidRDefault="008842B4">
      <w:pPr>
        <w:jc w:val="center"/>
        <w:rPr>
          <w:lang w:val="en-IN"/>
        </w:rPr>
      </w:pPr>
    </w:p>
    <w:p w:rsidR="008842B4" w:rsidRDefault="00273708">
      <w:pPr>
        <w:pStyle w:val="ListParagraph"/>
        <w:numPr>
          <w:ilvl w:val="0"/>
          <w:numId w:val="7"/>
        </w:numPr>
        <w:adjustRightInd w:val="0"/>
        <w:spacing w:line="276" w:lineRule="auto"/>
        <w:jc w:val="both"/>
        <w:rPr>
          <w:sz w:val="24"/>
          <w:szCs w:val="24"/>
        </w:rPr>
      </w:pPr>
      <w:r>
        <w:rPr>
          <w:rFonts w:eastAsia="sans-serif"/>
          <w:color w:val="000000"/>
          <w:sz w:val="24"/>
          <w:szCs w:val="24"/>
        </w:rPr>
        <w:t>The SF filaments that are spun exist in pairs, surrounded by SS, which presents a smooth triangular cross-section when examined under a microscope.</w:t>
      </w:r>
    </w:p>
    <w:p w:rsidR="008842B4" w:rsidRDefault="00273708">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t xml:space="preserve">A light (L) chain polypeptide and a heavy (H) chain polypeptide, when </w:t>
      </w:r>
      <w:r>
        <w:rPr>
          <w:rFonts w:eastAsia="sans-serif"/>
          <w:color w:val="000000"/>
          <w:sz w:val="24"/>
          <w:szCs w:val="24"/>
        </w:rPr>
        <w:t xml:space="preserve">linked by a single </w:t>
      </w:r>
      <w:proofErr w:type="spellStart"/>
      <w:r>
        <w:rPr>
          <w:rFonts w:eastAsia="sans-serif"/>
          <w:color w:val="000000"/>
          <w:sz w:val="24"/>
          <w:szCs w:val="24"/>
        </w:rPr>
        <w:t>disulphide</w:t>
      </w:r>
      <w:proofErr w:type="spellEnd"/>
      <w:r>
        <w:rPr>
          <w:rFonts w:eastAsia="sans-serif"/>
          <w:color w:val="000000"/>
          <w:sz w:val="24"/>
          <w:szCs w:val="24"/>
        </w:rPr>
        <w:t xml:space="preserve"> bond at the C-terminus of the H-chain, form an H-L complex that constitutes silk fibroin.</w:t>
      </w:r>
    </w:p>
    <w:p w:rsidR="008842B4" w:rsidRDefault="00273708">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lastRenderedPageBreak/>
        <w:t>This intricate structure also associates with the glycoprotein P25 in a molar ratio of 6:6:1 through hydrophobic interactions, ultimatel</w:t>
      </w:r>
      <w:r>
        <w:rPr>
          <w:rFonts w:eastAsia="sans-serif"/>
          <w:color w:val="000000"/>
          <w:sz w:val="24"/>
          <w:szCs w:val="24"/>
        </w:rPr>
        <w:t xml:space="preserve">y resulting in the formation of a primary micellar unit. These units facilitate the transport of significant quantities of fibroin through the lumen of the silk glands to the spinnerets </w:t>
      </w:r>
      <w:r w:rsidR="00B059C0">
        <w:rPr>
          <w:rFonts w:eastAsia="sans-serif"/>
          <w:color w:val="000000"/>
          <w:sz w:val="24"/>
          <w:szCs w:val="24"/>
        </w:rPr>
        <w:t>before</w:t>
      </w:r>
      <w:r>
        <w:rPr>
          <w:rFonts w:eastAsia="sans-serif"/>
          <w:color w:val="000000"/>
          <w:sz w:val="24"/>
          <w:szCs w:val="24"/>
        </w:rPr>
        <w:t xml:space="preserve"> being spun into </w:t>
      </w:r>
      <w:proofErr w:type="spellStart"/>
      <w:r>
        <w:rPr>
          <w:rFonts w:eastAsia="sans-serif"/>
          <w:color w:val="000000"/>
          <w:sz w:val="24"/>
          <w:szCs w:val="24"/>
        </w:rPr>
        <w:t>fib</w:t>
      </w:r>
      <w:r w:rsidR="00B059C0">
        <w:rPr>
          <w:rFonts w:eastAsia="sans-serif"/>
          <w:color w:val="000000"/>
          <w:sz w:val="24"/>
          <w:szCs w:val="24"/>
        </w:rPr>
        <w:t>re</w:t>
      </w:r>
      <w:r>
        <w:rPr>
          <w:rFonts w:eastAsia="sans-serif"/>
          <w:color w:val="000000"/>
          <w:sz w:val="24"/>
          <w:szCs w:val="24"/>
        </w:rPr>
        <w:t>s</w:t>
      </w:r>
      <w:proofErr w:type="spellEnd"/>
      <w:r>
        <w:rPr>
          <w:rFonts w:eastAsia="sans-serif"/>
          <w:color w:val="000000"/>
          <w:sz w:val="24"/>
          <w:szCs w:val="24"/>
        </w:rPr>
        <w:t>.</w:t>
      </w:r>
    </w:p>
    <w:p w:rsidR="008842B4" w:rsidRDefault="00273708">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t>The H-chains organize themselves into</w:t>
      </w:r>
      <w:r>
        <w:rPr>
          <w:rFonts w:eastAsia="sans-serif"/>
          <w:color w:val="000000"/>
          <w:sz w:val="24"/>
          <w:szCs w:val="24"/>
        </w:rPr>
        <w:t xml:space="preserve"> β-sheets, which constitute the crystalline region of the fiber.</w:t>
      </w:r>
    </w:p>
    <w:p w:rsidR="008842B4" w:rsidRDefault="00273708">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t>It is primarily composed of glycine, alanine, serine, tyrosine, valine, aspartic acid, phenylalanine, glutamic acid, threonine, isoleucine, leucine, proline, arginine, lysine, and histidine.</w:t>
      </w:r>
    </w:p>
    <w:p w:rsidR="008842B4" w:rsidRDefault="00273708">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t>The chains are predominantly made up of glycine and alanine, along with various other amino acids. Naturally produced fibroin exhibits an exceptionally high tensile strength ranging from 300 to 700 MPa, in addition to possessing significant breaking strain</w:t>
      </w:r>
      <w:r>
        <w:rPr>
          <w:rFonts w:eastAsia="sans-serif"/>
          <w:color w:val="000000"/>
          <w:sz w:val="24"/>
          <w:szCs w:val="24"/>
        </w:rPr>
        <w:t xml:space="preserve"> and durability.</w:t>
      </w:r>
    </w:p>
    <w:p w:rsidR="008842B4" w:rsidRDefault="00273708">
      <w:pPr>
        <w:numPr>
          <w:ilvl w:val="0"/>
          <w:numId w:val="7"/>
        </w:numPr>
        <w:adjustRightInd w:val="0"/>
        <w:spacing w:line="276" w:lineRule="auto"/>
        <w:jc w:val="both"/>
        <w:rPr>
          <w:sz w:val="24"/>
          <w:szCs w:val="24"/>
          <w:lang w:val="en-IN"/>
        </w:rPr>
      </w:pPr>
      <w:r>
        <w:rPr>
          <w:rFonts w:eastAsia="sans-serif"/>
          <w:color w:val="000000"/>
          <w:sz w:val="24"/>
          <w:szCs w:val="24"/>
        </w:rPr>
        <w:t>Silk fibroin (SF) can be acquired in various morphologies following different treatments, including fibers, solutions, powders, films, and gels.</w:t>
      </w:r>
    </w:p>
    <w:p w:rsidR="008842B4" w:rsidRDefault="00273708">
      <w:pPr>
        <w:numPr>
          <w:ilvl w:val="0"/>
          <w:numId w:val="7"/>
        </w:numPr>
        <w:adjustRightInd w:val="0"/>
        <w:spacing w:line="276" w:lineRule="auto"/>
        <w:jc w:val="both"/>
        <w:rPr>
          <w:bCs/>
          <w:sz w:val="24"/>
          <w:szCs w:val="24"/>
          <w:lang w:val="en-IN" w:bidi="kn-IN"/>
        </w:rPr>
      </w:pPr>
      <w:r>
        <w:rPr>
          <w:rFonts w:eastAsia="sans-serif"/>
          <w:color w:val="000000"/>
          <w:sz w:val="24"/>
          <w:szCs w:val="24"/>
        </w:rPr>
        <w:t xml:space="preserve">SF is non-toxic and demonstrates excellent biocompatibility and degradability, making it </w:t>
      </w:r>
      <w:r>
        <w:rPr>
          <w:rFonts w:eastAsia="sans-serif"/>
          <w:color w:val="000000"/>
          <w:sz w:val="24"/>
          <w:szCs w:val="24"/>
        </w:rPr>
        <w:t>extensively utilized in the food and medical industries.</w:t>
      </w:r>
      <w:r>
        <w:rPr>
          <w:rFonts w:ascii="sans-serif" w:eastAsia="sans-serif" w:hAnsi="sans-serif" w:cs="sans-serif"/>
          <w:color w:val="000000"/>
          <w:sz w:val="21"/>
          <w:szCs w:val="21"/>
          <w:shd w:val="clear" w:color="auto" w:fill="F4F5F6"/>
        </w:rPr>
        <w:t xml:space="preserve"> </w:t>
      </w:r>
    </w:p>
    <w:p w:rsidR="008842B4" w:rsidRDefault="00273708">
      <w:pPr>
        <w:numPr>
          <w:ilvl w:val="0"/>
          <w:numId w:val="7"/>
        </w:numPr>
        <w:adjustRightInd w:val="0"/>
        <w:spacing w:line="276" w:lineRule="auto"/>
        <w:jc w:val="both"/>
        <w:rPr>
          <w:bCs/>
          <w:sz w:val="24"/>
          <w:szCs w:val="24"/>
          <w:lang w:val="en-IN" w:bidi="kn-IN"/>
        </w:rPr>
      </w:pPr>
      <w:r>
        <w:rPr>
          <w:rFonts w:eastAsia="sans-serif"/>
          <w:color w:val="000000"/>
          <w:sz w:val="24"/>
          <w:szCs w:val="24"/>
        </w:rPr>
        <w:t>SF also provides remarkable physical properties, such as outstanding toughness and tensile strength</w:t>
      </w:r>
      <w:r>
        <w:rPr>
          <w:bCs/>
          <w:sz w:val="24"/>
          <w:szCs w:val="24"/>
          <w:lang w:val="en-IN" w:bidi="kn-IN"/>
        </w:rPr>
        <w:t xml:space="preserve"> </w:t>
      </w:r>
      <w:r>
        <w:rPr>
          <w:bCs/>
          <w:color w:val="000000" w:themeColor="dark1"/>
          <w:kern w:val="24"/>
          <w:sz w:val="24"/>
          <w:szCs w:val="36"/>
        </w:rPr>
        <w:t xml:space="preserve">(Lin </w:t>
      </w:r>
      <w:r>
        <w:rPr>
          <w:bCs/>
          <w:i/>
          <w:iCs/>
          <w:color w:val="000000" w:themeColor="dark1"/>
          <w:kern w:val="24"/>
          <w:sz w:val="24"/>
          <w:szCs w:val="36"/>
        </w:rPr>
        <w:t xml:space="preserve">et al., </w:t>
      </w:r>
      <w:r>
        <w:rPr>
          <w:bCs/>
          <w:color w:val="000000" w:themeColor="dark1"/>
          <w:kern w:val="24"/>
          <w:sz w:val="24"/>
          <w:szCs w:val="36"/>
        </w:rPr>
        <w:t>202</w:t>
      </w:r>
      <w:r>
        <w:rPr>
          <w:bCs/>
          <w:color w:val="000000" w:themeColor="dark1"/>
          <w:kern w:val="24"/>
          <w:sz w:val="24"/>
          <w:szCs w:val="24"/>
        </w:rPr>
        <w:t>2)</w:t>
      </w:r>
      <w:r>
        <w:rPr>
          <w:bCs/>
          <w:color w:val="000000" w:themeColor="dark1"/>
          <w:kern w:val="24"/>
          <w:sz w:val="24"/>
          <w:szCs w:val="24"/>
          <w:lang w:val="en-IN"/>
        </w:rPr>
        <w:t>.</w:t>
      </w:r>
    </w:p>
    <w:p w:rsidR="008842B4" w:rsidRDefault="008842B4">
      <w:pPr>
        <w:adjustRightInd w:val="0"/>
        <w:spacing w:line="276" w:lineRule="auto"/>
        <w:ind w:left="360"/>
        <w:jc w:val="both"/>
        <w:rPr>
          <w:lang w:val="en-IN"/>
        </w:rPr>
      </w:pPr>
    </w:p>
    <w:p w:rsidR="008842B4" w:rsidRDefault="00273708">
      <w:pPr>
        <w:adjustRightInd w:val="0"/>
        <w:jc w:val="both"/>
        <w:rPr>
          <w:bCs/>
          <w:sz w:val="24"/>
          <w:szCs w:val="24"/>
          <w:lang w:bidi="kn-IN"/>
        </w:rPr>
      </w:pPr>
      <w:r>
        <w:rPr>
          <w:b/>
          <w:bCs/>
          <w:sz w:val="24"/>
          <w:szCs w:val="24"/>
          <w:lang w:bidi="kn-IN"/>
        </w:rPr>
        <w:t xml:space="preserve">Chart </w:t>
      </w:r>
      <w:proofErr w:type="gramStart"/>
      <w:r>
        <w:rPr>
          <w:b/>
          <w:bCs/>
          <w:sz w:val="24"/>
          <w:szCs w:val="24"/>
          <w:lang w:bidi="kn-IN"/>
        </w:rPr>
        <w:t>1 :</w:t>
      </w:r>
      <w:proofErr w:type="gramEnd"/>
      <w:r>
        <w:rPr>
          <w:b/>
          <w:bCs/>
          <w:sz w:val="24"/>
          <w:szCs w:val="24"/>
          <w:lang w:bidi="kn-IN"/>
        </w:rPr>
        <w:t xml:space="preserve"> Silk fibroin manufacturing process </w:t>
      </w:r>
    </w:p>
    <w:p w:rsidR="008842B4" w:rsidRDefault="008842B4">
      <w:pPr>
        <w:adjustRightInd w:val="0"/>
        <w:spacing w:line="276" w:lineRule="auto"/>
        <w:ind w:left="360"/>
        <w:jc w:val="both"/>
        <w:rPr>
          <w:lang w:val="en-IN"/>
        </w:rPr>
      </w:pPr>
    </w:p>
    <w:p w:rsidR="008842B4" w:rsidRDefault="00273708">
      <w:pPr>
        <w:adjustRightInd w:val="0"/>
        <w:spacing w:line="276" w:lineRule="auto"/>
        <w:jc w:val="center"/>
        <w:rPr>
          <w:bCs/>
          <w:sz w:val="24"/>
          <w:szCs w:val="24"/>
        </w:rPr>
      </w:pPr>
      <w:r>
        <w:rPr>
          <w:bCs/>
          <w:sz w:val="24"/>
          <w:szCs w:val="24"/>
        </w:rPr>
        <w:t xml:space="preserve">Silk fibroin was obtained from the cut cocoons of </w:t>
      </w:r>
      <w:r>
        <w:rPr>
          <w:bCs/>
          <w:i/>
          <w:iCs/>
          <w:sz w:val="24"/>
          <w:szCs w:val="24"/>
        </w:rPr>
        <w:t>Bombyx mori.</w:t>
      </w:r>
    </w:p>
    <w:p w:rsidR="008842B4" w:rsidRDefault="00273708">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66432" behindDoc="0" locked="0" layoutInCell="1" allowOverlap="1">
                <wp:simplePos x="0" y="0"/>
                <wp:positionH relativeFrom="column">
                  <wp:posOffset>2402205</wp:posOffset>
                </wp:positionH>
                <wp:positionV relativeFrom="paragraph">
                  <wp:posOffset>50165</wp:posOffset>
                </wp:positionV>
                <wp:extent cx="179070" cy="286385"/>
                <wp:effectExtent l="15240" t="6350" r="19050" b="12065"/>
                <wp:wrapNone/>
                <wp:docPr id="43" name="Arrow: Down 22"/>
                <wp:cNvGraphicFramePr/>
                <a:graphic xmlns:a="http://schemas.openxmlformats.org/drawingml/2006/main">
                  <a:graphicData uri="http://schemas.microsoft.com/office/word/2010/wordprocessingShape">
                    <wps:wsp>
                      <wps:cNvSpPr/>
                      <wps:spPr>
                        <a:xfrm>
                          <a:off x="0" y="0"/>
                          <a:ext cx="179109" cy="28624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type w14:anchorId="0F7437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189.15pt;margin-top:3.95pt;width:14.1pt;height:2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" adj="14842" fillcolor="black [3200]" strokecolor="black [1600]" strokeweight="1pt"/>
            </w:pict>
          </mc:Fallback>
        </mc:AlternateContent>
      </w:r>
    </w:p>
    <w:p w:rsidR="008842B4" w:rsidRDefault="008842B4">
      <w:pPr>
        <w:adjustRightInd w:val="0"/>
        <w:spacing w:line="276" w:lineRule="auto"/>
        <w:jc w:val="both"/>
        <w:rPr>
          <w:bCs/>
          <w:sz w:val="24"/>
          <w:szCs w:val="24"/>
          <w:lang w:bidi="kn-IN"/>
        </w:rPr>
      </w:pPr>
    </w:p>
    <w:p w:rsidR="008842B4" w:rsidRDefault="00273708">
      <w:pPr>
        <w:adjustRightInd w:val="0"/>
        <w:spacing w:line="276" w:lineRule="auto"/>
        <w:jc w:val="center"/>
        <w:rPr>
          <w:bCs/>
          <w:sz w:val="24"/>
          <w:szCs w:val="24"/>
        </w:rPr>
      </w:pPr>
      <w:r>
        <w:rPr>
          <w:bCs/>
          <w:sz w:val="24"/>
          <w:szCs w:val="24"/>
        </w:rPr>
        <w:t>The cocoons were immersed in an alkaline sodium carbonate solution to eliminate soluble sericin.</w:t>
      </w:r>
    </w:p>
    <w:p w:rsidR="008842B4" w:rsidRDefault="00273708">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65408" behindDoc="0" locked="0" layoutInCell="1" allowOverlap="1">
                <wp:simplePos x="0" y="0"/>
                <wp:positionH relativeFrom="column">
                  <wp:posOffset>2390140</wp:posOffset>
                </wp:positionH>
                <wp:positionV relativeFrom="paragraph">
                  <wp:posOffset>71755</wp:posOffset>
                </wp:positionV>
                <wp:extent cx="179070" cy="311785"/>
                <wp:effectExtent l="15240" t="6350" r="19050" b="17145"/>
                <wp:wrapNone/>
                <wp:docPr id="42" name="Arrow: Down 22"/>
                <wp:cNvGraphicFramePr/>
                <a:graphic xmlns:a="http://schemas.openxmlformats.org/drawingml/2006/main">
                  <a:graphicData uri="http://schemas.microsoft.com/office/word/2010/wordprocessingShape">
                    <wps:wsp>
                      <wps:cNvSpPr/>
                      <wps:spPr>
                        <a:xfrm>
                          <a:off x="0" y="0"/>
                          <a:ext cx="179109" cy="31178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75AF313D" id="Arrow: Down 22" o:spid="_x0000_s1026" type="#_x0000_t67" style="position:absolute;margin-left:188.2pt;margin-top:5.65pt;width:14.1pt;height:24.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" adj="15396" fillcolor="black [3200]" strokecolor="black [1600]" strokeweight="1pt"/>
            </w:pict>
          </mc:Fallback>
        </mc:AlternateContent>
      </w:r>
    </w:p>
    <w:p w:rsidR="008842B4" w:rsidRDefault="008842B4">
      <w:pPr>
        <w:adjustRightInd w:val="0"/>
        <w:spacing w:line="276" w:lineRule="auto"/>
        <w:jc w:val="center"/>
        <w:rPr>
          <w:bCs/>
          <w:sz w:val="24"/>
          <w:szCs w:val="24"/>
          <w:lang w:bidi="kn-IN"/>
        </w:rPr>
      </w:pPr>
    </w:p>
    <w:p w:rsidR="008842B4" w:rsidRDefault="00273708">
      <w:pPr>
        <w:adjustRightInd w:val="0"/>
        <w:spacing w:line="276" w:lineRule="auto"/>
        <w:jc w:val="center"/>
        <w:rPr>
          <w:bCs/>
          <w:sz w:val="24"/>
          <w:szCs w:val="24"/>
        </w:rPr>
      </w:pPr>
      <w:r>
        <w:rPr>
          <w:bCs/>
          <w:sz w:val="24"/>
          <w:szCs w:val="24"/>
        </w:rPr>
        <w:t xml:space="preserve">The insoluble fibroin was subsequently extracted from its container, rinsed with </w:t>
      </w:r>
      <w:proofErr w:type="spellStart"/>
      <w:r>
        <w:rPr>
          <w:bCs/>
          <w:sz w:val="24"/>
          <w:szCs w:val="24"/>
        </w:rPr>
        <w:t>MilliQ</w:t>
      </w:r>
      <w:proofErr w:type="spellEnd"/>
      <w:r>
        <w:rPr>
          <w:bCs/>
          <w:sz w:val="24"/>
          <w:szCs w:val="24"/>
        </w:rPr>
        <w:t xml:space="preserve"> wa</w:t>
      </w:r>
      <w:r>
        <w:rPr>
          <w:bCs/>
          <w:sz w:val="24"/>
          <w:szCs w:val="24"/>
        </w:rPr>
        <w:t>ter, and allowed to dry at room temperature.</w:t>
      </w:r>
    </w:p>
    <w:p w:rsidR="008842B4" w:rsidRDefault="00273708">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68480" behindDoc="0" locked="0" layoutInCell="1" allowOverlap="1">
                <wp:simplePos x="0" y="0"/>
                <wp:positionH relativeFrom="column">
                  <wp:posOffset>2397760</wp:posOffset>
                </wp:positionH>
                <wp:positionV relativeFrom="paragraph">
                  <wp:posOffset>75565</wp:posOffset>
                </wp:positionV>
                <wp:extent cx="179070" cy="286385"/>
                <wp:effectExtent l="15240" t="6350" r="19050" b="12065"/>
                <wp:wrapNone/>
                <wp:docPr id="45" name="Arrow: Down 22"/>
                <wp:cNvGraphicFramePr/>
                <a:graphic xmlns:a="http://schemas.openxmlformats.org/drawingml/2006/main">
                  <a:graphicData uri="http://schemas.microsoft.com/office/word/2010/wordprocessingShape">
                    <wps:wsp>
                      <wps:cNvSpPr/>
                      <wps:spPr>
                        <a:xfrm>
                          <a:off x="0" y="0"/>
                          <a:ext cx="179109" cy="28624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5DE2DE67" id="Arrow: Down 22" o:spid="_x0000_s1026" type="#_x0000_t67" style="position:absolute;margin-left:188.8pt;margin-top:5.95pt;width:14.1pt;height:2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" adj="14842" fillcolor="black [3200]" strokecolor="black [1600]" strokeweight="1pt"/>
            </w:pict>
          </mc:Fallback>
        </mc:AlternateContent>
      </w:r>
    </w:p>
    <w:p w:rsidR="008842B4" w:rsidRDefault="008842B4">
      <w:pPr>
        <w:adjustRightInd w:val="0"/>
        <w:spacing w:line="276" w:lineRule="auto"/>
        <w:jc w:val="center"/>
        <w:rPr>
          <w:bCs/>
          <w:sz w:val="24"/>
          <w:szCs w:val="24"/>
          <w:lang w:bidi="kn-IN"/>
        </w:rPr>
      </w:pPr>
    </w:p>
    <w:p w:rsidR="008842B4" w:rsidRDefault="00273708">
      <w:pPr>
        <w:adjustRightInd w:val="0"/>
        <w:spacing w:line="276" w:lineRule="auto"/>
        <w:jc w:val="center"/>
        <w:rPr>
          <w:bCs/>
          <w:sz w:val="24"/>
          <w:szCs w:val="24"/>
        </w:rPr>
      </w:pPr>
      <w:r>
        <w:rPr>
          <w:bCs/>
          <w:sz w:val="24"/>
          <w:szCs w:val="24"/>
        </w:rPr>
        <w:t>The insoluble fibroin, often referred to as "degummed" fiber, was subsequently dissolved in a highly concentrated lithium bromide solution.</w:t>
      </w:r>
    </w:p>
    <w:p w:rsidR="008842B4" w:rsidRDefault="00273708">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69504" behindDoc="0" locked="0" layoutInCell="1" allowOverlap="1">
                <wp:simplePos x="0" y="0"/>
                <wp:positionH relativeFrom="column">
                  <wp:posOffset>2418080</wp:posOffset>
                </wp:positionH>
                <wp:positionV relativeFrom="paragraph">
                  <wp:posOffset>85725</wp:posOffset>
                </wp:positionV>
                <wp:extent cx="179070" cy="286385"/>
                <wp:effectExtent l="15240" t="6350" r="19050" b="12065"/>
                <wp:wrapNone/>
                <wp:docPr id="46" name="Arrow: Down 22"/>
                <wp:cNvGraphicFramePr/>
                <a:graphic xmlns:a="http://schemas.openxmlformats.org/drawingml/2006/main">
                  <a:graphicData uri="http://schemas.microsoft.com/office/word/2010/wordprocessingShape">
                    <wps:wsp>
                      <wps:cNvSpPr/>
                      <wps:spPr>
                        <a:xfrm>
                          <a:off x="0" y="0"/>
                          <a:ext cx="179109" cy="286246"/>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8842B4" w:rsidRDefault="00273708">
                            <w:pPr>
                              <w:jc w:val="center"/>
                            </w:pPr>
                            <w:r>
                              <w:rPr>
                                <w:b/>
                                <w:bCs/>
                              </w:rPr>
                              <w:t>Uses of silk proteins in food industry</w:t>
                            </w:r>
                          </w:p>
                        </w:txbxContent>
                      </wps:txbx>
                      <wps:bodyPr rtlCol="0" anchor="ctr"/>
                    </wps:wsp>
                  </a:graphicData>
                </a:graphic>
              </wp:anchor>
            </w:drawing>
          </mc:Choice>
          <mc:Fallback>
            <w:pict>
              <v:shape id="Arrow: Down 22" o:spid="_x0000_s1032" type="#_x0000_t67" style="position:absolute;left:0;text-align:left;margin-left:190.4pt;margin-top:6.75pt;width:14.1pt;height:22.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" adj="14842" fillcolor="black [3200]" strokecolor="black [1600]" strokeweight="1pt">
                <v:textbox>
                  <w:txbxContent>
                    <w:p w:rsidR="008842B4" w:rsidRDefault="00273708">
                      <w:pPr>
                        <w:jc w:val="center"/>
                      </w:pPr>
                      <w:r>
                        <w:rPr>
                          <w:b/>
                          <w:bCs/>
                        </w:rPr>
                        <w:t>Uses of silk proteins in food industry</w:t>
                      </w:r>
                    </w:p>
                  </w:txbxContent>
                </v:textbox>
              </v:shape>
            </w:pict>
          </mc:Fallback>
        </mc:AlternateContent>
      </w:r>
    </w:p>
    <w:p w:rsidR="008842B4" w:rsidRDefault="008842B4">
      <w:pPr>
        <w:adjustRightInd w:val="0"/>
        <w:spacing w:line="276" w:lineRule="auto"/>
        <w:jc w:val="both"/>
        <w:rPr>
          <w:bCs/>
          <w:sz w:val="24"/>
          <w:szCs w:val="24"/>
          <w:lang w:bidi="kn-IN"/>
        </w:rPr>
      </w:pPr>
    </w:p>
    <w:p w:rsidR="008842B4" w:rsidRDefault="00273708">
      <w:pPr>
        <w:adjustRightInd w:val="0"/>
        <w:spacing w:line="276" w:lineRule="auto"/>
        <w:jc w:val="center"/>
        <w:rPr>
          <w:bCs/>
          <w:sz w:val="24"/>
          <w:szCs w:val="24"/>
        </w:rPr>
      </w:pPr>
      <w:r>
        <w:rPr>
          <w:bCs/>
          <w:sz w:val="24"/>
          <w:szCs w:val="24"/>
        </w:rPr>
        <w:t xml:space="preserve">Other chaotropic salts, </w:t>
      </w:r>
      <w:r>
        <w:rPr>
          <w:bCs/>
          <w:sz w:val="24"/>
          <w:szCs w:val="24"/>
        </w:rPr>
        <w:t>including calcium chloride, can also be utilized instead of lithium bromide.</w:t>
      </w:r>
    </w:p>
    <w:p w:rsidR="008842B4" w:rsidRDefault="00273708">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70528" behindDoc="0" locked="0" layoutInCell="1" allowOverlap="1">
                <wp:simplePos x="0" y="0"/>
                <wp:positionH relativeFrom="column">
                  <wp:posOffset>2416175</wp:posOffset>
                </wp:positionH>
                <wp:positionV relativeFrom="paragraph">
                  <wp:posOffset>42545</wp:posOffset>
                </wp:positionV>
                <wp:extent cx="179070" cy="342900"/>
                <wp:effectExtent l="15240" t="6350" r="19050" b="16510"/>
                <wp:wrapNone/>
                <wp:docPr id="47" name="Arrow: Down 22"/>
                <wp:cNvGraphicFramePr/>
                <a:graphic xmlns:a="http://schemas.openxmlformats.org/drawingml/2006/main">
                  <a:graphicData uri="http://schemas.microsoft.com/office/word/2010/wordprocessingShape">
                    <wps:wsp>
                      <wps:cNvSpPr/>
                      <wps:spPr>
                        <a:xfrm>
                          <a:off x="0" y="0"/>
                          <a:ext cx="179109"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8842B4" w:rsidRDefault="00273708">
                            <w:pPr>
                              <w:jc w:val="center"/>
                            </w:pPr>
                            <w:r>
                              <w:t>The solubilized fibroin solution was then dialyzed in a water bath to remove the salt</w:t>
                            </w:r>
                          </w:p>
                          <w:p w:rsidR="008842B4" w:rsidRDefault="008842B4">
                            <w:pPr>
                              <w:jc w:val="center"/>
                            </w:pPr>
                          </w:p>
                        </w:txbxContent>
                      </wps:txbx>
                      <wps:bodyPr rtlCol="0" anchor="ctr"/>
                    </wps:wsp>
                  </a:graphicData>
                </a:graphic>
              </wp:anchor>
            </w:drawing>
          </mc:Choice>
          <mc:Fallback>
            <w:pict>
              <v:shape id="_x0000_s1033" type="#_x0000_t67" style="position:absolute;left:0;text-align:left;margin-left:190.25pt;margin-top:3.35pt;width:14.1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" adj="15959" fillcolor="black [3200]" strokecolor="black [1600]" strokeweight="1pt">
                <v:textbox>
                  <w:txbxContent>
                    <w:p w:rsidR="008842B4" w:rsidRDefault="00273708">
                      <w:pPr>
                        <w:jc w:val="center"/>
                      </w:pPr>
                      <w:r>
                        <w:t>The solubilized fibroin solution was then dialyzed in a water bath to remove the salt</w:t>
                      </w:r>
                    </w:p>
                    <w:p w:rsidR="008842B4" w:rsidRDefault="008842B4">
                      <w:pPr>
                        <w:jc w:val="center"/>
                      </w:pPr>
                    </w:p>
                  </w:txbxContent>
                </v:textbox>
              </v:shape>
            </w:pict>
          </mc:Fallback>
        </mc:AlternateContent>
      </w:r>
    </w:p>
    <w:p w:rsidR="008842B4" w:rsidRDefault="008842B4">
      <w:pPr>
        <w:adjustRightInd w:val="0"/>
        <w:spacing w:line="276" w:lineRule="auto"/>
        <w:jc w:val="center"/>
        <w:rPr>
          <w:bCs/>
          <w:sz w:val="24"/>
          <w:szCs w:val="24"/>
          <w:lang w:bidi="kn-IN"/>
        </w:rPr>
      </w:pPr>
    </w:p>
    <w:p w:rsidR="008842B4" w:rsidRDefault="00273708">
      <w:pPr>
        <w:adjustRightInd w:val="0"/>
        <w:spacing w:line="276" w:lineRule="auto"/>
        <w:jc w:val="both"/>
        <w:rPr>
          <w:bCs/>
          <w:sz w:val="24"/>
          <w:szCs w:val="24"/>
        </w:rPr>
      </w:pPr>
      <w:r>
        <w:rPr>
          <w:bCs/>
          <w:sz w:val="24"/>
          <w:szCs w:val="24"/>
        </w:rPr>
        <w:t>The fibroin solution that had been solubilized was subsequently dialyzed in a water bat</w:t>
      </w:r>
      <w:r>
        <w:rPr>
          <w:bCs/>
          <w:sz w:val="24"/>
          <w:szCs w:val="24"/>
        </w:rPr>
        <w:t>h to eliminate the salt</w:t>
      </w:r>
    </w:p>
    <w:p w:rsidR="008842B4" w:rsidRDefault="00273708">
      <w:pPr>
        <w:adjustRightInd w:val="0"/>
        <w:spacing w:line="276" w:lineRule="auto"/>
        <w:jc w:val="both"/>
        <w:rPr>
          <w:bCs/>
          <w:sz w:val="24"/>
          <w:szCs w:val="24"/>
          <w:lang w:bidi="kn-IN"/>
        </w:rPr>
      </w:pPr>
      <w:r>
        <w:rPr>
          <w:bCs/>
          <w:noProof/>
          <w:sz w:val="24"/>
          <w:szCs w:val="24"/>
          <w:lang w:bidi="kn-IN"/>
        </w:rPr>
        <w:lastRenderedPageBreak/>
        <mc:AlternateContent>
          <mc:Choice Requires="wps">
            <w:drawing>
              <wp:anchor distT="0" distB="0" distL="114300" distR="114300" simplePos="0" relativeHeight="251667456" behindDoc="0" locked="0" layoutInCell="1" allowOverlap="1">
                <wp:simplePos x="0" y="0"/>
                <wp:positionH relativeFrom="column">
                  <wp:posOffset>2419985</wp:posOffset>
                </wp:positionH>
                <wp:positionV relativeFrom="paragraph">
                  <wp:posOffset>72390</wp:posOffset>
                </wp:positionV>
                <wp:extent cx="179070" cy="330835"/>
                <wp:effectExtent l="15240" t="6350" r="19050" b="13335"/>
                <wp:wrapNone/>
                <wp:docPr id="44" name="Arrow: Down 22"/>
                <wp:cNvGraphicFramePr/>
                <a:graphic xmlns:a="http://schemas.openxmlformats.org/drawingml/2006/main">
                  <a:graphicData uri="http://schemas.microsoft.com/office/word/2010/wordprocessingShape">
                    <wps:wsp>
                      <wps:cNvSpPr/>
                      <wps:spPr>
                        <a:xfrm>
                          <a:off x="0" y="0"/>
                          <a:ext cx="179109" cy="3308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6C450C32" id="Arrow: Down 22" o:spid="_x0000_s1026" type="#_x0000_t67" style="position:absolute;margin-left:190.55pt;margin-top:5.7pt;width:14.1pt;height:26.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" adj="15753" fillcolor="black [3200]" strokecolor="black [1600]" strokeweight="1pt"/>
            </w:pict>
          </mc:Fallback>
        </mc:AlternateContent>
      </w:r>
    </w:p>
    <w:p w:rsidR="008842B4" w:rsidRDefault="008842B4">
      <w:pPr>
        <w:adjustRightInd w:val="0"/>
        <w:spacing w:line="276" w:lineRule="auto"/>
        <w:jc w:val="both"/>
        <w:rPr>
          <w:bCs/>
          <w:sz w:val="24"/>
          <w:szCs w:val="24"/>
          <w:lang w:bidi="kn-IN"/>
        </w:rPr>
      </w:pPr>
    </w:p>
    <w:p w:rsidR="008842B4" w:rsidRDefault="00273708">
      <w:pPr>
        <w:adjustRightInd w:val="0"/>
        <w:spacing w:line="276" w:lineRule="auto"/>
        <w:jc w:val="center"/>
        <w:rPr>
          <w:bCs/>
          <w:sz w:val="24"/>
          <w:szCs w:val="24"/>
        </w:rPr>
      </w:pPr>
      <w:r>
        <w:rPr>
          <w:bCs/>
          <w:sz w:val="24"/>
          <w:szCs w:val="24"/>
        </w:rPr>
        <w:t>The concentrations of silk fibroin solutions are established by utilizing standard solutions of bicinchoninic acid (BCA).</w:t>
      </w:r>
    </w:p>
    <w:p w:rsidR="008842B4" w:rsidRDefault="00273708">
      <w:pPr>
        <w:adjustRightInd w:val="0"/>
        <w:spacing w:line="276" w:lineRule="auto"/>
        <w:jc w:val="center"/>
        <w:rPr>
          <w:bCs/>
          <w:sz w:val="24"/>
          <w:szCs w:val="24"/>
          <w:lang w:val="en-IN" w:bidi="kn-IN"/>
        </w:rPr>
      </w:pPr>
      <w:r>
        <w:rPr>
          <w:bCs/>
          <w:noProof/>
          <w:sz w:val="24"/>
          <w:szCs w:val="24"/>
          <w:lang w:bidi="kn-IN"/>
        </w:rPr>
        <mc:AlternateContent>
          <mc:Choice Requires="wps">
            <w:drawing>
              <wp:anchor distT="0" distB="0" distL="114300" distR="114300" simplePos="0" relativeHeight="251671552" behindDoc="0" locked="0" layoutInCell="1" allowOverlap="1">
                <wp:simplePos x="0" y="0"/>
                <wp:positionH relativeFrom="column">
                  <wp:posOffset>2419985</wp:posOffset>
                </wp:positionH>
                <wp:positionV relativeFrom="paragraph">
                  <wp:posOffset>62230</wp:posOffset>
                </wp:positionV>
                <wp:extent cx="179070" cy="330835"/>
                <wp:effectExtent l="15240" t="6350" r="19050" b="13335"/>
                <wp:wrapNone/>
                <wp:docPr id="6" name="Arrow: Down 22"/>
                <wp:cNvGraphicFramePr/>
                <a:graphic xmlns:a="http://schemas.openxmlformats.org/drawingml/2006/main">
                  <a:graphicData uri="http://schemas.microsoft.com/office/word/2010/wordprocessingShape">
                    <wps:wsp>
                      <wps:cNvSpPr/>
                      <wps:spPr>
                        <a:xfrm>
                          <a:off x="0" y="0"/>
                          <a:ext cx="179070" cy="3308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18AA6D94" id="Arrow: Down 22" o:spid="_x0000_s1026" type="#_x0000_t67" style="position:absolute;margin-left:190.55pt;margin-top:4.9pt;width:14.1pt;height:26.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" adj="15754" fillcolor="black [3200]" strokecolor="black [1600]" strokeweight="1pt"/>
            </w:pict>
          </mc:Fallback>
        </mc:AlternateContent>
      </w:r>
    </w:p>
    <w:p w:rsidR="008842B4" w:rsidRDefault="008842B4">
      <w:pPr>
        <w:adjustRightInd w:val="0"/>
        <w:spacing w:line="276" w:lineRule="auto"/>
        <w:jc w:val="center"/>
        <w:rPr>
          <w:bCs/>
          <w:sz w:val="24"/>
          <w:szCs w:val="24"/>
          <w:lang w:bidi="kn-IN"/>
        </w:rPr>
      </w:pPr>
    </w:p>
    <w:p w:rsidR="008842B4" w:rsidRDefault="00273708">
      <w:pPr>
        <w:adjustRightInd w:val="0"/>
        <w:spacing w:line="276" w:lineRule="auto"/>
        <w:jc w:val="center"/>
        <w:rPr>
          <w:bCs/>
          <w:sz w:val="24"/>
          <w:szCs w:val="24"/>
          <w:lang w:bidi="kn-IN"/>
        </w:rPr>
      </w:pPr>
      <w:r>
        <w:rPr>
          <w:bCs/>
          <w:sz w:val="24"/>
          <w:szCs w:val="24"/>
        </w:rPr>
        <w:t xml:space="preserve">Silk fibroin demonstrates high solubility and stability in water at a concentration of 50 mg/mL across </w:t>
      </w:r>
      <w:r>
        <w:rPr>
          <w:bCs/>
          <w:sz w:val="24"/>
          <w:szCs w:val="24"/>
        </w:rPr>
        <w:t>all tested timeframes and conditions in the protein assay involving silk fibroin.</w:t>
      </w:r>
    </w:p>
    <w:p w:rsidR="008842B4" w:rsidRDefault="00273708">
      <w:pPr>
        <w:adjustRightInd w:val="0"/>
        <w:spacing w:line="276" w:lineRule="auto"/>
        <w:jc w:val="center"/>
      </w:pPr>
      <w:r>
        <w:rPr>
          <w:lang w:val="en-IN"/>
        </w:rPr>
        <w:t xml:space="preserve"> </w:t>
      </w:r>
      <w:r>
        <w:rPr>
          <w:noProof/>
        </w:rPr>
        <w:drawing>
          <wp:inline distT="0" distB="0" distL="0" distR="0">
            <wp:extent cx="4756785" cy="2679065"/>
            <wp:effectExtent l="0" t="0" r="13335" b="3175"/>
            <wp:docPr id="1026" name="Picture 2" descr="IJMS | Free Full-Text | Silk Sericin Protein Materials: Characteristics and  Applications in Food-Sector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JMS | Free Full-Text | Silk Sericin Protein Materials: Characteristics and  Applications in Food-Sector Indust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56785" cy="2688147"/>
                    </a:xfrm>
                    <a:prstGeom prst="rect">
                      <a:avLst/>
                    </a:prstGeom>
                    <a:noFill/>
                  </pic:spPr>
                </pic:pic>
              </a:graphicData>
            </a:graphic>
          </wp:inline>
        </w:drawing>
      </w:r>
    </w:p>
    <w:p w:rsidR="008842B4" w:rsidRDefault="00273708">
      <w:pPr>
        <w:pStyle w:val="NormalWeb"/>
        <w:spacing w:before="0" w:beforeAutospacing="0" w:after="0" w:afterAutospacing="0"/>
        <w:ind w:firstLineChars="450" w:firstLine="1080"/>
        <w:rPr>
          <w:lang w:val="en-IN"/>
        </w:rPr>
      </w:pPr>
      <w:r>
        <w:rPr>
          <w:rFonts w:eastAsiaTheme="minorEastAsia"/>
          <w:b/>
          <w:bCs/>
          <w:color w:val="000000" w:themeColor="text1"/>
          <w:kern w:val="24"/>
          <w:szCs w:val="56"/>
        </w:rPr>
        <w:t xml:space="preserve">Picture </w:t>
      </w:r>
      <w:proofErr w:type="gramStart"/>
      <w:r>
        <w:rPr>
          <w:rFonts w:eastAsiaTheme="minorEastAsia"/>
          <w:b/>
          <w:bCs/>
          <w:color w:val="000000" w:themeColor="text1"/>
          <w:kern w:val="24"/>
          <w:szCs w:val="56"/>
        </w:rPr>
        <w:t>4 :</w:t>
      </w:r>
      <w:proofErr w:type="gramEnd"/>
      <w:r>
        <w:rPr>
          <w:rFonts w:eastAsiaTheme="minorEastAsia"/>
          <w:b/>
          <w:bCs/>
          <w:color w:val="000000" w:themeColor="text1"/>
          <w:kern w:val="24"/>
          <w:szCs w:val="56"/>
        </w:rPr>
        <w:t xml:space="preserve"> Structure of fibroin and sericin</w:t>
      </w:r>
      <w:r>
        <w:rPr>
          <w:rFonts w:eastAsiaTheme="minorEastAsia"/>
          <w:b/>
          <w:bCs/>
          <w:color w:val="000000" w:themeColor="text1"/>
          <w:kern w:val="24"/>
          <w:szCs w:val="56"/>
          <w:lang w:val="en-IN"/>
        </w:rPr>
        <w:t xml:space="preserve"> (</w:t>
      </w:r>
      <w:r>
        <w:rPr>
          <w:b/>
          <w:bCs/>
        </w:rPr>
        <w:t>S</w:t>
      </w:r>
      <w:proofErr w:type="spellStart"/>
      <w:r>
        <w:rPr>
          <w:b/>
          <w:bCs/>
          <w:lang w:val="en-IN"/>
        </w:rPr>
        <w:t>eo</w:t>
      </w:r>
      <w:proofErr w:type="spellEnd"/>
      <w:r>
        <w:rPr>
          <w:b/>
          <w:bCs/>
          <w:lang w:val="en-IN"/>
        </w:rPr>
        <w:t xml:space="preserve"> et al., 2023)</w:t>
      </w:r>
    </w:p>
    <w:p w:rsidR="008842B4" w:rsidRDefault="008842B4">
      <w:pPr>
        <w:adjustRightInd w:val="0"/>
        <w:spacing w:line="276" w:lineRule="auto"/>
        <w:jc w:val="center"/>
      </w:pPr>
    </w:p>
    <w:p w:rsidR="008842B4" w:rsidRDefault="008842B4">
      <w:pPr>
        <w:adjustRightInd w:val="0"/>
        <w:rPr>
          <w:b/>
          <w:bCs/>
          <w:sz w:val="24"/>
          <w:szCs w:val="24"/>
          <w:lang w:bidi="kn-IN"/>
        </w:rPr>
      </w:pPr>
    </w:p>
    <w:p w:rsidR="008842B4" w:rsidRDefault="00273708">
      <w:pPr>
        <w:adjustRightInd w:val="0"/>
        <w:spacing w:line="276" w:lineRule="auto"/>
        <w:jc w:val="center"/>
        <w:rPr>
          <w:lang w:val="en-IN"/>
        </w:rPr>
      </w:pPr>
      <w:r>
        <w:rPr>
          <w:b/>
          <w:bCs/>
          <w:noProof/>
          <w:sz w:val="24"/>
          <w:szCs w:val="24"/>
          <w:lang w:bidi="kn-IN"/>
        </w:rPr>
        <mc:AlternateContent>
          <mc:Choice Requires="wps">
            <w:drawing>
              <wp:anchor distT="0" distB="0" distL="114300" distR="114300" simplePos="0" relativeHeight="251674624" behindDoc="0" locked="0" layoutInCell="1" allowOverlap="1">
                <wp:simplePos x="0" y="0"/>
                <wp:positionH relativeFrom="column">
                  <wp:posOffset>2764790</wp:posOffset>
                </wp:positionH>
                <wp:positionV relativeFrom="paragraph">
                  <wp:posOffset>159385</wp:posOffset>
                </wp:positionV>
                <wp:extent cx="1281430" cy="1041400"/>
                <wp:effectExtent l="6350" t="6350" r="7620" b="19050"/>
                <wp:wrapNone/>
                <wp:docPr id="52" name="Oval 6"/>
                <wp:cNvGraphicFramePr/>
                <a:graphic xmlns:a="http://schemas.openxmlformats.org/drawingml/2006/main">
                  <a:graphicData uri="http://schemas.microsoft.com/office/word/2010/wordprocessingShape">
                    <wps:wsp>
                      <wps:cNvSpPr/>
                      <wps:spPr>
                        <a:xfrm>
                          <a:off x="0" y="0"/>
                          <a:ext cx="1281430" cy="1041400"/>
                        </a:xfrm>
                        <a:prstGeom prst="ellipse">
                          <a:avLst/>
                        </a:prstGeom>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8"/>
                              </w:rPr>
                            </w:pPr>
                            <w:r>
                              <w:rPr>
                                <w:b/>
                                <w:bCs/>
                                <w:color w:val="000000" w:themeColor="text1"/>
                                <w:kern w:val="24"/>
                                <w:szCs w:val="56"/>
                              </w:rPr>
                              <w:t>2.</w:t>
                            </w:r>
                            <w:r>
                              <w:rPr>
                                <w:color w:val="000000" w:themeColor="text1"/>
                                <w:kern w:val="24"/>
                                <w:szCs w:val="56"/>
                              </w:rPr>
                              <w:t xml:space="preserve"> Food packaging</w:t>
                            </w:r>
                          </w:p>
                        </w:txbxContent>
                      </wps:txbx>
                      <wps:bodyPr wrap="square" rtlCol="0" anchor="ctr">
                        <a:noAutofit/>
                      </wps:bodyPr>
                    </wps:wsp>
                  </a:graphicData>
                </a:graphic>
              </wp:anchor>
            </w:drawing>
          </mc:Choice>
          <mc:Fallback>
            <w:pict>
              <v:oval id="Oval 6" o:spid="_x0000_s1034" style="position:absolute;left:0;text-align:left;margin-left:217.7pt;margin-top:12.55pt;width:100.9pt;height:8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" fillcolor="white [3201]" strokecolor="black [3200]" strokeweight="1pt">
                <v:stroke joinstyle="miter"/>
                <v:textbox>
                  <w:txbxContent>
                    <w:p w:rsidR="008842B4" w:rsidRDefault="00273708">
                      <w:pPr>
                        <w:pStyle w:val="NormalWeb"/>
                        <w:spacing w:before="0" w:beforeAutospacing="0" w:after="0" w:afterAutospacing="0"/>
                        <w:jc w:val="center"/>
                        <w:rPr>
                          <w:sz w:val="8"/>
                        </w:rPr>
                      </w:pPr>
                      <w:r>
                        <w:rPr>
                          <w:b/>
                          <w:bCs/>
                          <w:color w:val="000000" w:themeColor="text1"/>
                          <w:kern w:val="24"/>
                          <w:szCs w:val="56"/>
                        </w:rPr>
                        <w:t>2.</w:t>
                      </w:r>
                      <w:r>
                        <w:rPr>
                          <w:color w:val="000000" w:themeColor="text1"/>
                          <w:kern w:val="24"/>
                          <w:szCs w:val="56"/>
                        </w:rPr>
                        <w:t xml:space="preserve"> Food packaging</w:t>
                      </w:r>
                    </w:p>
                  </w:txbxContent>
                </v:textbox>
              </v:oval>
            </w:pict>
          </mc:Fallback>
        </mc:AlternateContent>
      </w:r>
    </w:p>
    <w:p w:rsidR="008842B4" w:rsidRDefault="00273708">
      <w:pPr>
        <w:adjustRightInd w:val="0"/>
        <w:spacing w:line="276" w:lineRule="auto"/>
        <w:jc w:val="center"/>
        <w:rPr>
          <w:lang w:val="en-IN"/>
        </w:rPr>
      </w:pPr>
      <w:r>
        <w:rPr>
          <w:noProof/>
        </w:rPr>
        <mc:AlternateContent>
          <mc:Choice Requires="wps">
            <w:drawing>
              <wp:anchor distT="0" distB="0" distL="114300" distR="114300" simplePos="0" relativeHeight="251673600" behindDoc="0" locked="0" layoutInCell="1" allowOverlap="1">
                <wp:simplePos x="0" y="0"/>
                <wp:positionH relativeFrom="column">
                  <wp:posOffset>1162050</wp:posOffset>
                </wp:positionH>
                <wp:positionV relativeFrom="paragraph">
                  <wp:posOffset>50800</wp:posOffset>
                </wp:positionV>
                <wp:extent cx="1343025" cy="1048385"/>
                <wp:effectExtent l="6350" t="6350" r="6985" b="12065"/>
                <wp:wrapNone/>
                <wp:docPr id="51" name="Oval 5"/>
                <wp:cNvGraphicFramePr/>
                <a:graphic xmlns:a="http://schemas.openxmlformats.org/drawingml/2006/main">
                  <a:graphicData uri="http://schemas.microsoft.com/office/word/2010/wordprocessingShape">
                    <wps:wsp>
                      <wps:cNvSpPr/>
                      <wps:spPr>
                        <a:xfrm>
                          <a:off x="0" y="0"/>
                          <a:ext cx="1343025" cy="1048385"/>
                        </a:xfrm>
                        <a:prstGeom prst="ellipse">
                          <a:avLst/>
                        </a:prstGeom>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12"/>
                              </w:rPr>
                            </w:pPr>
                            <w:r>
                              <w:rPr>
                                <w:b/>
                                <w:bCs/>
                                <w:color w:val="000000" w:themeColor="text1"/>
                                <w:kern w:val="24"/>
                                <w:szCs w:val="48"/>
                              </w:rPr>
                              <w:t>1.</w:t>
                            </w:r>
                            <w:r>
                              <w:rPr>
                                <w:color w:val="000000" w:themeColor="text1"/>
                                <w:kern w:val="24"/>
                                <w:szCs w:val="48"/>
                              </w:rPr>
                              <w:t xml:space="preserve"> Food coating material </w:t>
                            </w:r>
                          </w:p>
                        </w:txbxContent>
                      </wps:txbx>
                      <wps:bodyPr wrap="square" rtlCol="0" anchor="ctr">
                        <a:noAutofit/>
                      </wps:bodyPr>
                    </wps:wsp>
                  </a:graphicData>
                </a:graphic>
              </wp:anchor>
            </w:drawing>
          </mc:Choice>
          <mc:Fallback>
            <w:pict>
              <v:oval id="Oval 5" o:spid="_x0000_s1035" style="position:absolute;left:0;text-align:left;margin-left:91.5pt;margin-top:4pt;width:105.75pt;height:8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" fillcolor="white [3201]" strokecolor="black [3200]" strokeweight="1pt">
                <v:stroke joinstyle="miter"/>
                <v:textbox>
                  <w:txbxContent>
                    <w:p w:rsidR="008842B4" w:rsidRDefault="00273708">
                      <w:pPr>
                        <w:pStyle w:val="NormalWeb"/>
                        <w:spacing w:before="0" w:beforeAutospacing="0" w:after="0" w:afterAutospacing="0"/>
                        <w:jc w:val="center"/>
                        <w:rPr>
                          <w:sz w:val="12"/>
                        </w:rPr>
                      </w:pPr>
                      <w:r>
                        <w:rPr>
                          <w:b/>
                          <w:bCs/>
                          <w:color w:val="000000" w:themeColor="text1"/>
                          <w:kern w:val="24"/>
                          <w:szCs w:val="48"/>
                        </w:rPr>
                        <w:t>1.</w:t>
                      </w:r>
                      <w:r>
                        <w:rPr>
                          <w:color w:val="000000" w:themeColor="text1"/>
                          <w:kern w:val="24"/>
                          <w:szCs w:val="48"/>
                        </w:rPr>
                        <w:t xml:space="preserve"> Food coating material </w:t>
                      </w:r>
                    </w:p>
                  </w:txbxContent>
                </v:textbox>
              </v:oval>
            </w:pict>
          </mc:Fallback>
        </mc:AlternateContent>
      </w:r>
    </w:p>
    <w:p w:rsidR="008842B4" w:rsidRDefault="008842B4">
      <w:pPr>
        <w:adjustRightInd w:val="0"/>
        <w:spacing w:line="276" w:lineRule="auto"/>
        <w:jc w:val="both"/>
        <w:rPr>
          <w:lang w:val="en-IN"/>
        </w:rPr>
      </w:pPr>
    </w:p>
    <w:p w:rsidR="008842B4" w:rsidRDefault="008842B4">
      <w:pPr>
        <w:adjustRightInd w:val="0"/>
        <w:spacing w:line="276" w:lineRule="auto"/>
        <w:jc w:val="both"/>
        <w:rPr>
          <w:lang w:val="en-IN"/>
        </w:rPr>
      </w:pPr>
    </w:p>
    <w:p w:rsidR="008842B4" w:rsidRDefault="008842B4">
      <w:pPr>
        <w:adjustRightInd w:val="0"/>
        <w:spacing w:line="276" w:lineRule="auto"/>
        <w:jc w:val="both"/>
        <w:rPr>
          <w:lang w:val="en-IN"/>
        </w:rPr>
      </w:pPr>
    </w:p>
    <w:p w:rsidR="008842B4" w:rsidRDefault="00273708">
      <w:pPr>
        <w:adjustRightInd w:val="0"/>
        <w:spacing w:line="276" w:lineRule="auto"/>
        <w:jc w:val="both"/>
        <w:rPr>
          <w:lang w:val="en-IN"/>
        </w:rPr>
      </w:pPr>
      <w:r>
        <w:rPr>
          <w:noProof/>
        </w:rPr>
        <mc:AlternateContent>
          <mc:Choice Requires="wps">
            <w:drawing>
              <wp:anchor distT="0" distB="0" distL="114300" distR="114300" simplePos="0" relativeHeight="251672576" behindDoc="0" locked="0" layoutInCell="1" allowOverlap="1">
                <wp:simplePos x="0" y="0"/>
                <wp:positionH relativeFrom="column">
                  <wp:posOffset>2123440</wp:posOffset>
                </wp:positionH>
                <wp:positionV relativeFrom="paragraph">
                  <wp:posOffset>92710</wp:posOffset>
                </wp:positionV>
                <wp:extent cx="1132840" cy="975995"/>
                <wp:effectExtent l="6350" t="6350" r="19050" b="8255"/>
                <wp:wrapNone/>
                <wp:docPr id="50" name="Oval 4"/>
                <wp:cNvGraphicFramePr/>
                <a:graphic xmlns:a="http://schemas.openxmlformats.org/drawingml/2006/main">
                  <a:graphicData uri="http://schemas.microsoft.com/office/word/2010/wordprocessingShape">
                    <wps:wsp>
                      <wps:cNvSpPr/>
                      <wps:spPr>
                        <a:xfrm>
                          <a:off x="0" y="0"/>
                          <a:ext cx="1132840" cy="975995"/>
                        </a:xfrm>
                        <a:prstGeom prst="ellipse">
                          <a:avLst/>
                        </a:prstGeom>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8"/>
                              </w:rPr>
                            </w:pPr>
                            <w:r>
                              <w:rPr>
                                <w:b/>
                                <w:bCs/>
                                <w:color w:val="000000" w:themeColor="text1"/>
                                <w:kern w:val="24"/>
                                <w:szCs w:val="56"/>
                              </w:rPr>
                              <w:t>Silk proteins</w:t>
                            </w:r>
                          </w:p>
                        </w:txbxContent>
                      </wps:txbx>
                      <wps:bodyPr wrap="square" rtlCol="0" anchor="ctr">
                        <a:noAutofit/>
                      </wps:bodyPr>
                    </wps:wsp>
                  </a:graphicData>
                </a:graphic>
              </wp:anchor>
            </w:drawing>
          </mc:Choice>
          <mc:Fallback>
            <w:pict>
              <v:oval id="Oval 4" o:spid="_x0000_s1036" style="position:absolute;left:0;text-align:left;margin-left:167.2pt;margin-top:7.3pt;width:89.2pt;height:7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" fillcolor="white [3201]" strokecolor="black [3200]" strokeweight="1pt">
                <v:stroke joinstyle="miter"/>
                <v:textbox>
                  <w:txbxContent>
                    <w:p w:rsidR="008842B4" w:rsidRDefault="00273708">
                      <w:pPr>
                        <w:pStyle w:val="NormalWeb"/>
                        <w:spacing w:before="0" w:beforeAutospacing="0" w:after="0" w:afterAutospacing="0"/>
                        <w:jc w:val="center"/>
                        <w:rPr>
                          <w:sz w:val="8"/>
                        </w:rPr>
                      </w:pPr>
                      <w:r>
                        <w:rPr>
                          <w:b/>
                          <w:bCs/>
                          <w:color w:val="000000" w:themeColor="text1"/>
                          <w:kern w:val="24"/>
                          <w:szCs w:val="56"/>
                        </w:rPr>
                        <w:t>Silk proteins</w:t>
                      </w:r>
                    </w:p>
                  </w:txbxContent>
                </v:textbox>
              </v:oval>
            </w:pict>
          </mc:Fallback>
        </mc:AlternateContent>
      </w:r>
    </w:p>
    <w:p w:rsidR="008842B4" w:rsidRDefault="008842B4">
      <w:pPr>
        <w:adjustRightInd w:val="0"/>
        <w:spacing w:line="276" w:lineRule="auto"/>
        <w:jc w:val="both"/>
        <w:rPr>
          <w:lang w:val="en-IN"/>
        </w:rPr>
      </w:pPr>
    </w:p>
    <w:p w:rsidR="008842B4" w:rsidRDefault="008842B4">
      <w:pPr>
        <w:adjustRightInd w:val="0"/>
        <w:spacing w:line="276" w:lineRule="auto"/>
        <w:jc w:val="both"/>
        <w:rPr>
          <w:lang w:val="en-IN"/>
        </w:rPr>
      </w:pPr>
    </w:p>
    <w:p w:rsidR="008842B4" w:rsidRDefault="00273708">
      <w:pPr>
        <w:adjustRightInd w:val="0"/>
        <w:spacing w:line="276" w:lineRule="auto"/>
        <w:jc w:val="both"/>
        <w:rPr>
          <w:lang w:val="en-IN"/>
        </w:rPr>
      </w:pPr>
      <w:r>
        <w:rPr>
          <w:b/>
          <w:bCs/>
          <w:noProof/>
          <w:sz w:val="24"/>
          <w:szCs w:val="24"/>
          <w:lang w:bidi="kn-IN"/>
        </w:rPr>
        <mc:AlternateContent>
          <mc:Choice Requires="wps">
            <w:drawing>
              <wp:anchor distT="0" distB="0" distL="114300" distR="114300" simplePos="0" relativeHeight="251676672" behindDoc="0" locked="0" layoutInCell="1" allowOverlap="1">
                <wp:simplePos x="0" y="0"/>
                <wp:positionH relativeFrom="column">
                  <wp:posOffset>2972435</wp:posOffset>
                </wp:positionH>
                <wp:positionV relativeFrom="paragraph">
                  <wp:posOffset>176530</wp:posOffset>
                </wp:positionV>
                <wp:extent cx="1301750" cy="1041400"/>
                <wp:effectExtent l="6350" t="6350" r="17780" b="19050"/>
                <wp:wrapNone/>
                <wp:docPr id="54" name="Oval 8"/>
                <wp:cNvGraphicFramePr/>
                <a:graphic xmlns:a="http://schemas.openxmlformats.org/drawingml/2006/main">
                  <a:graphicData uri="http://schemas.microsoft.com/office/word/2010/wordprocessingShape">
                    <wps:wsp>
                      <wps:cNvSpPr/>
                      <wps:spPr>
                        <a:xfrm>
                          <a:off x="0" y="0"/>
                          <a:ext cx="1301750" cy="1041400"/>
                        </a:xfrm>
                        <a:prstGeom prst="ellipse">
                          <a:avLst/>
                        </a:prstGeom>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8"/>
                              </w:rPr>
                            </w:pPr>
                            <w:r>
                              <w:rPr>
                                <w:b/>
                                <w:bCs/>
                                <w:color w:val="000000" w:themeColor="text1"/>
                                <w:kern w:val="24"/>
                                <w:szCs w:val="56"/>
                              </w:rPr>
                              <w:t>4.</w:t>
                            </w:r>
                            <w:r>
                              <w:rPr>
                                <w:color w:val="000000" w:themeColor="text1"/>
                                <w:kern w:val="24"/>
                                <w:szCs w:val="56"/>
                              </w:rPr>
                              <w:t xml:space="preserve"> Food supplement</w:t>
                            </w:r>
                          </w:p>
                        </w:txbxContent>
                      </wps:txbx>
                      <wps:bodyPr wrap="square" rtlCol="0" anchor="ctr">
                        <a:noAutofit/>
                      </wps:bodyPr>
                    </wps:wsp>
                  </a:graphicData>
                </a:graphic>
              </wp:anchor>
            </w:drawing>
          </mc:Choice>
          <mc:Fallback>
            <w:pict>
              <v:oval id="Oval 8" o:spid="_x0000_s1037" style="position:absolute;left:0;text-align:left;margin-left:234.05pt;margin-top:13.9pt;width:102.5pt;height: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" fillcolor="white [3201]" strokecolor="black [3200]" strokeweight="1pt">
                <v:stroke joinstyle="miter"/>
                <v:textbox>
                  <w:txbxContent>
                    <w:p w:rsidR="008842B4" w:rsidRDefault="00273708">
                      <w:pPr>
                        <w:pStyle w:val="NormalWeb"/>
                        <w:spacing w:before="0" w:beforeAutospacing="0" w:after="0" w:afterAutospacing="0"/>
                        <w:jc w:val="center"/>
                        <w:rPr>
                          <w:sz w:val="8"/>
                        </w:rPr>
                      </w:pPr>
                      <w:r>
                        <w:rPr>
                          <w:b/>
                          <w:bCs/>
                          <w:color w:val="000000" w:themeColor="text1"/>
                          <w:kern w:val="24"/>
                          <w:szCs w:val="56"/>
                        </w:rPr>
                        <w:t>4.</w:t>
                      </w:r>
                      <w:r>
                        <w:rPr>
                          <w:color w:val="000000" w:themeColor="text1"/>
                          <w:kern w:val="24"/>
                          <w:szCs w:val="56"/>
                        </w:rPr>
                        <w:t xml:space="preserve"> Food supplement</w:t>
                      </w:r>
                    </w:p>
                  </w:txbxContent>
                </v:textbox>
              </v:oval>
            </w:pict>
          </mc:Fallback>
        </mc:AlternateContent>
      </w:r>
      <w:r>
        <w:rPr>
          <w:b/>
          <w:bCs/>
          <w:noProof/>
          <w:sz w:val="24"/>
          <w:szCs w:val="24"/>
          <w:lang w:bidi="kn-IN"/>
        </w:rPr>
        <mc:AlternateContent>
          <mc:Choice Requires="wps">
            <w:drawing>
              <wp:anchor distT="0" distB="0" distL="114300" distR="114300" simplePos="0" relativeHeight="251675648" behindDoc="0" locked="0" layoutInCell="1" allowOverlap="1">
                <wp:simplePos x="0" y="0"/>
                <wp:positionH relativeFrom="column">
                  <wp:posOffset>1105535</wp:posOffset>
                </wp:positionH>
                <wp:positionV relativeFrom="paragraph">
                  <wp:posOffset>149860</wp:posOffset>
                </wp:positionV>
                <wp:extent cx="1282700" cy="1059815"/>
                <wp:effectExtent l="6350" t="6350" r="6350" b="15875"/>
                <wp:wrapNone/>
                <wp:docPr id="53" name="Oval 7"/>
                <wp:cNvGraphicFramePr/>
                <a:graphic xmlns:a="http://schemas.openxmlformats.org/drawingml/2006/main">
                  <a:graphicData uri="http://schemas.microsoft.com/office/word/2010/wordprocessingShape">
                    <wps:wsp>
                      <wps:cNvSpPr/>
                      <wps:spPr>
                        <a:xfrm>
                          <a:off x="0" y="0"/>
                          <a:ext cx="1282700" cy="1059815"/>
                        </a:xfrm>
                        <a:prstGeom prst="ellipse">
                          <a:avLst/>
                        </a:prstGeom>
                      </wps:spPr>
                      <wps:style>
                        <a:lnRef idx="2">
                          <a:schemeClr val="dk1"/>
                        </a:lnRef>
                        <a:fillRef idx="1">
                          <a:schemeClr val="lt1"/>
                        </a:fillRef>
                        <a:effectRef idx="0">
                          <a:schemeClr val="dk1"/>
                        </a:effectRef>
                        <a:fontRef idx="minor">
                          <a:schemeClr val="dk1"/>
                        </a:fontRef>
                      </wps:style>
                      <wps:txbx>
                        <w:txbxContent>
                          <w:p w:rsidR="008842B4" w:rsidRDefault="00273708">
                            <w:pPr>
                              <w:pStyle w:val="NormalWeb"/>
                              <w:spacing w:before="0" w:beforeAutospacing="0" w:after="0" w:afterAutospacing="0"/>
                              <w:jc w:val="center"/>
                              <w:rPr>
                                <w:sz w:val="8"/>
                              </w:rPr>
                            </w:pPr>
                            <w:r>
                              <w:rPr>
                                <w:b/>
                                <w:bCs/>
                                <w:color w:val="000000" w:themeColor="text1"/>
                                <w:kern w:val="24"/>
                                <w:szCs w:val="56"/>
                              </w:rPr>
                              <w:t>3.</w:t>
                            </w:r>
                            <w:r>
                              <w:rPr>
                                <w:color w:val="000000" w:themeColor="text1"/>
                                <w:kern w:val="24"/>
                                <w:szCs w:val="56"/>
                              </w:rPr>
                              <w:t xml:space="preserve"> Food sensor</w:t>
                            </w:r>
                          </w:p>
                        </w:txbxContent>
                      </wps:txbx>
                      <wps:bodyPr wrap="square" rtlCol="0" anchor="ctr">
                        <a:noAutofit/>
                      </wps:bodyPr>
                    </wps:wsp>
                  </a:graphicData>
                </a:graphic>
              </wp:anchor>
            </w:drawing>
          </mc:Choice>
          <mc:Fallback>
            <w:pict>
              <v:oval id="Oval 7" o:spid="_x0000_s1038" style="position:absolute;left:0;text-align:left;margin-left:87.05pt;margin-top:11.8pt;width:101pt;height:8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" fillcolor="white [3201]" strokecolor="black [3200]" strokeweight="1pt">
                <v:stroke joinstyle="miter"/>
                <v:textbox>
                  <w:txbxContent>
                    <w:p w:rsidR="008842B4" w:rsidRDefault="00273708">
                      <w:pPr>
                        <w:pStyle w:val="NormalWeb"/>
                        <w:spacing w:before="0" w:beforeAutospacing="0" w:after="0" w:afterAutospacing="0"/>
                        <w:jc w:val="center"/>
                        <w:rPr>
                          <w:sz w:val="8"/>
                        </w:rPr>
                      </w:pPr>
                      <w:r>
                        <w:rPr>
                          <w:b/>
                          <w:bCs/>
                          <w:color w:val="000000" w:themeColor="text1"/>
                          <w:kern w:val="24"/>
                          <w:szCs w:val="56"/>
                        </w:rPr>
                        <w:t>3.</w:t>
                      </w:r>
                      <w:r>
                        <w:rPr>
                          <w:color w:val="000000" w:themeColor="text1"/>
                          <w:kern w:val="24"/>
                          <w:szCs w:val="56"/>
                        </w:rPr>
                        <w:t xml:space="preserve"> Food sensor</w:t>
                      </w:r>
                    </w:p>
                  </w:txbxContent>
                </v:textbox>
              </v:oval>
            </w:pict>
          </mc:Fallback>
        </mc:AlternateContent>
      </w:r>
    </w:p>
    <w:p w:rsidR="008842B4" w:rsidRDefault="008842B4">
      <w:pPr>
        <w:adjustRightInd w:val="0"/>
        <w:spacing w:line="276" w:lineRule="auto"/>
        <w:jc w:val="both"/>
        <w:rPr>
          <w:lang w:val="en-IN"/>
        </w:rPr>
      </w:pPr>
    </w:p>
    <w:p w:rsidR="008842B4" w:rsidRDefault="008842B4">
      <w:pPr>
        <w:adjustRightInd w:val="0"/>
        <w:spacing w:line="276" w:lineRule="auto"/>
        <w:jc w:val="both"/>
        <w:rPr>
          <w:lang w:val="en-IN"/>
        </w:rPr>
      </w:pPr>
    </w:p>
    <w:p w:rsidR="008842B4" w:rsidRDefault="008842B4">
      <w:pPr>
        <w:adjustRightInd w:val="0"/>
        <w:spacing w:line="276" w:lineRule="auto"/>
        <w:jc w:val="both"/>
        <w:rPr>
          <w:lang w:val="en-IN"/>
        </w:rPr>
      </w:pPr>
    </w:p>
    <w:p w:rsidR="008842B4" w:rsidRDefault="008842B4">
      <w:pPr>
        <w:adjustRightInd w:val="0"/>
        <w:spacing w:line="276" w:lineRule="auto"/>
        <w:jc w:val="both"/>
        <w:rPr>
          <w:lang w:val="en-IN"/>
        </w:rPr>
      </w:pPr>
    </w:p>
    <w:p w:rsidR="008842B4" w:rsidRDefault="008842B4">
      <w:pPr>
        <w:adjustRightInd w:val="0"/>
        <w:spacing w:line="276" w:lineRule="auto"/>
        <w:jc w:val="both"/>
        <w:rPr>
          <w:lang w:val="en-IN"/>
        </w:rPr>
      </w:pPr>
    </w:p>
    <w:p w:rsidR="008842B4" w:rsidRDefault="008842B4">
      <w:pPr>
        <w:adjustRightInd w:val="0"/>
        <w:spacing w:line="276" w:lineRule="auto"/>
        <w:jc w:val="both"/>
        <w:rPr>
          <w:lang w:val="en-IN"/>
        </w:rPr>
      </w:pPr>
    </w:p>
    <w:p w:rsidR="008842B4" w:rsidRDefault="00273708">
      <w:pPr>
        <w:adjustRightInd w:val="0"/>
        <w:spacing w:line="276" w:lineRule="auto"/>
        <w:jc w:val="center"/>
        <w:rPr>
          <w:b/>
          <w:bCs/>
          <w:sz w:val="24"/>
          <w:szCs w:val="24"/>
          <w:lang w:bidi="kn-IN"/>
        </w:rPr>
      </w:pPr>
      <w:r>
        <w:rPr>
          <w:b/>
          <w:bCs/>
          <w:sz w:val="24"/>
          <w:szCs w:val="24"/>
          <w:lang w:bidi="kn-IN"/>
        </w:rPr>
        <w:t xml:space="preserve">Picture </w:t>
      </w:r>
      <w:proofErr w:type="gramStart"/>
      <w:r>
        <w:rPr>
          <w:b/>
          <w:bCs/>
          <w:sz w:val="24"/>
          <w:szCs w:val="24"/>
          <w:lang w:bidi="kn-IN"/>
        </w:rPr>
        <w:t>5 :</w:t>
      </w:r>
      <w:proofErr w:type="gramEnd"/>
      <w:r>
        <w:rPr>
          <w:b/>
          <w:bCs/>
          <w:sz w:val="24"/>
          <w:szCs w:val="24"/>
          <w:lang w:bidi="kn-IN"/>
        </w:rPr>
        <w:t xml:space="preserve"> Uses of silk proteins in food industry</w:t>
      </w:r>
    </w:p>
    <w:p w:rsidR="008842B4" w:rsidRDefault="008842B4">
      <w:pPr>
        <w:adjustRightInd w:val="0"/>
        <w:spacing w:line="276" w:lineRule="auto"/>
        <w:jc w:val="center"/>
        <w:rPr>
          <w:b/>
          <w:bCs/>
          <w:sz w:val="24"/>
          <w:szCs w:val="24"/>
          <w:lang w:val="en-IN" w:bidi="kn-IN"/>
        </w:rPr>
      </w:pPr>
    </w:p>
    <w:p w:rsidR="008842B4" w:rsidRDefault="00273708">
      <w:pPr>
        <w:numPr>
          <w:ilvl w:val="0"/>
          <w:numId w:val="8"/>
        </w:numPr>
        <w:adjustRightInd w:val="0"/>
        <w:spacing w:line="276" w:lineRule="auto"/>
        <w:jc w:val="both"/>
        <w:rPr>
          <w:bCs/>
          <w:sz w:val="24"/>
          <w:szCs w:val="24"/>
          <w:lang w:bidi="kn-IN"/>
        </w:rPr>
      </w:pPr>
      <w:r>
        <w:rPr>
          <w:bCs/>
          <w:sz w:val="24"/>
          <w:szCs w:val="24"/>
        </w:rPr>
        <w:t>Reports indicate that over 800 million individuals are experiencing starvation globally, with more than 40% of newly packaged food and locally sourced products being wasted</w:t>
      </w:r>
      <w:r>
        <w:rPr>
          <w:bCs/>
          <w:sz w:val="24"/>
          <w:szCs w:val="24"/>
          <w:lang w:val="en-IN"/>
        </w:rPr>
        <w:t>.</w:t>
      </w:r>
    </w:p>
    <w:p w:rsidR="008842B4" w:rsidRDefault="00273708">
      <w:pPr>
        <w:numPr>
          <w:ilvl w:val="0"/>
          <w:numId w:val="8"/>
        </w:numPr>
        <w:adjustRightInd w:val="0"/>
        <w:spacing w:line="276" w:lineRule="auto"/>
        <w:jc w:val="both"/>
        <w:rPr>
          <w:bCs/>
          <w:sz w:val="24"/>
          <w:szCs w:val="24"/>
          <w:lang w:bidi="kn-IN"/>
        </w:rPr>
      </w:pPr>
      <w:r>
        <w:rPr>
          <w:bCs/>
          <w:sz w:val="24"/>
          <w:szCs w:val="24"/>
        </w:rPr>
        <w:lastRenderedPageBreak/>
        <w:t>Given that</w:t>
      </w:r>
      <w:r>
        <w:rPr>
          <w:bCs/>
          <w:sz w:val="24"/>
          <w:szCs w:val="24"/>
        </w:rPr>
        <w:t xml:space="preserve"> 30% of food in retail environments remains uneaten, extending the shelf life of the global food supply at room temperature by merely one week would significantly benefit the agriculture and food manufacturing industries, while also substantially reducing </w:t>
      </w:r>
      <w:r>
        <w:rPr>
          <w:bCs/>
          <w:sz w:val="24"/>
          <w:szCs w:val="24"/>
        </w:rPr>
        <w:t>the global waste stream.</w:t>
      </w:r>
    </w:p>
    <w:p w:rsidR="008842B4" w:rsidRDefault="00273708">
      <w:pPr>
        <w:numPr>
          <w:ilvl w:val="0"/>
          <w:numId w:val="8"/>
        </w:numPr>
        <w:adjustRightInd w:val="0"/>
        <w:spacing w:line="276" w:lineRule="auto"/>
        <w:jc w:val="both"/>
        <w:rPr>
          <w:bCs/>
          <w:sz w:val="24"/>
          <w:szCs w:val="24"/>
          <w:lang w:bidi="kn-IN"/>
        </w:rPr>
      </w:pPr>
      <w:r>
        <w:rPr>
          <w:bCs/>
          <w:sz w:val="24"/>
          <w:szCs w:val="24"/>
        </w:rPr>
        <w:t>In response to the increasing concern regarding plastic pollution, natural food-packaging materials that are biodegradable have been identified as alternatives to synthetic polymers.</w:t>
      </w:r>
    </w:p>
    <w:p w:rsidR="008842B4" w:rsidRDefault="00273708">
      <w:pPr>
        <w:numPr>
          <w:ilvl w:val="0"/>
          <w:numId w:val="8"/>
        </w:numPr>
        <w:adjustRightInd w:val="0"/>
        <w:spacing w:line="276" w:lineRule="auto"/>
        <w:jc w:val="both"/>
        <w:rPr>
          <w:bCs/>
          <w:sz w:val="24"/>
          <w:szCs w:val="24"/>
          <w:lang w:bidi="kn-IN"/>
        </w:rPr>
      </w:pPr>
      <w:r>
        <w:rPr>
          <w:bCs/>
          <w:sz w:val="24"/>
          <w:szCs w:val="24"/>
        </w:rPr>
        <w:t xml:space="preserve">Synthetic polymers, being non-biodegradable and </w:t>
      </w:r>
      <w:r>
        <w:rPr>
          <w:bCs/>
          <w:sz w:val="24"/>
          <w:szCs w:val="24"/>
        </w:rPr>
        <w:t>nonrenewable, contribute to environmental pollution.</w:t>
      </w:r>
    </w:p>
    <w:p w:rsidR="008842B4" w:rsidRDefault="00273708">
      <w:pPr>
        <w:numPr>
          <w:ilvl w:val="0"/>
          <w:numId w:val="8"/>
        </w:numPr>
        <w:adjustRightInd w:val="0"/>
        <w:spacing w:line="276" w:lineRule="auto"/>
        <w:jc w:val="both"/>
        <w:rPr>
          <w:bCs/>
          <w:sz w:val="24"/>
          <w:szCs w:val="24"/>
          <w:lang w:bidi="kn-IN"/>
        </w:rPr>
      </w:pPr>
      <w:r>
        <w:rPr>
          <w:bCs/>
          <w:sz w:val="24"/>
          <w:szCs w:val="24"/>
        </w:rPr>
        <w:t>The challenges posed by synthetic polymers can be mitigated through the use of biodegradable polymers.</w:t>
      </w:r>
    </w:p>
    <w:p w:rsidR="008842B4" w:rsidRDefault="00273708">
      <w:pPr>
        <w:numPr>
          <w:ilvl w:val="0"/>
          <w:numId w:val="8"/>
        </w:numPr>
        <w:adjustRightInd w:val="0"/>
        <w:spacing w:line="276" w:lineRule="auto"/>
        <w:jc w:val="both"/>
        <w:rPr>
          <w:bCs/>
          <w:sz w:val="24"/>
          <w:szCs w:val="24"/>
          <w:lang w:bidi="kn-IN"/>
        </w:rPr>
      </w:pPr>
      <w:r>
        <w:rPr>
          <w:bCs/>
          <w:sz w:val="24"/>
          <w:szCs w:val="24"/>
          <w:lang w:bidi="kn-IN"/>
        </w:rPr>
        <w:t xml:space="preserve"> </w:t>
      </w:r>
      <w:r>
        <w:rPr>
          <w:bCs/>
          <w:sz w:val="24"/>
          <w:szCs w:val="24"/>
        </w:rPr>
        <w:t>Moreover, in addition to their biodegradable characteristics, biopolymers possess other advantageou</w:t>
      </w:r>
      <w:r>
        <w:rPr>
          <w:bCs/>
          <w:sz w:val="24"/>
          <w:szCs w:val="24"/>
        </w:rPr>
        <w:t>s properties, including wide availability, renewability, and nontoxicity, and can be directly sourced from various natural materials.</w:t>
      </w:r>
    </w:p>
    <w:p w:rsidR="008842B4" w:rsidRDefault="00273708">
      <w:pPr>
        <w:numPr>
          <w:ilvl w:val="0"/>
          <w:numId w:val="8"/>
        </w:numPr>
        <w:adjustRightInd w:val="0"/>
        <w:spacing w:line="276" w:lineRule="auto"/>
        <w:jc w:val="both"/>
        <w:rPr>
          <w:bCs/>
          <w:sz w:val="24"/>
          <w:szCs w:val="24"/>
          <w:lang w:bidi="kn-IN"/>
        </w:rPr>
      </w:pPr>
      <w:r>
        <w:rPr>
          <w:bCs/>
          <w:sz w:val="24"/>
          <w:szCs w:val="24"/>
        </w:rPr>
        <w:t xml:space="preserve">Consequently, research is being conducted on different types of biopolymers concerning their </w:t>
      </w:r>
      <w:proofErr w:type="spellStart"/>
      <w:r>
        <w:rPr>
          <w:bCs/>
          <w:sz w:val="24"/>
          <w:szCs w:val="24"/>
        </w:rPr>
        <w:t>characteri</w:t>
      </w:r>
      <w:r w:rsidR="00B059C0">
        <w:rPr>
          <w:bCs/>
          <w:sz w:val="24"/>
          <w:szCs w:val="24"/>
        </w:rPr>
        <w:t>s</w:t>
      </w:r>
      <w:r>
        <w:rPr>
          <w:bCs/>
          <w:sz w:val="24"/>
          <w:szCs w:val="24"/>
        </w:rPr>
        <w:t>ation</w:t>
      </w:r>
      <w:proofErr w:type="spellEnd"/>
      <w:r>
        <w:rPr>
          <w:bCs/>
          <w:sz w:val="24"/>
          <w:szCs w:val="24"/>
        </w:rPr>
        <w:t>, properties,</w:t>
      </w:r>
      <w:r>
        <w:rPr>
          <w:bCs/>
          <w:sz w:val="24"/>
          <w:szCs w:val="24"/>
        </w:rPr>
        <w:t xml:space="preserve"> and the advancement of biopolymers in food packaging utilizing raw materials such as proteins, lipids, and polysaccharides to substitute synthetic polymers. Among these, protein-based materials can provide environmental compatibility while also improving </w:t>
      </w:r>
      <w:r>
        <w:rPr>
          <w:bCs/>
          <w:sz w:val="24"/>
          <w:szCs w:val="24"/>
        </w:rPr>
        <w:t>food quality and extending shelf life.</w:t>
      </w:r>
    </w:p>
    <w:p w:rsidR="008842B4" w:rsidRDefault="00273708">
      <w:pPr>
        <w:adjustRightInd w:val="0"/>
        <w:spacing w:line="276" w:lineRule="auto"/>
        <w:jc w:val="both"/>
        <w:rPr>
          <w:b/>
          <w:bCs/>
          <w:sz w:val="24"/>
          <w:szCs w:val="24"/>
          <w:lang w:bidi="kn-IN"/>
        </w:rPr>
      </w:pPr>
      <w:r>
        <w:rPr>
          <w:b/>
          <w:bCs/>
          <w:sz w:val="24"/>
          <w:szCs w:val="24"/>
          <w:lang w:bidi="kn-IN"/>
        </w:rPr>
        <w:t>Limitations:</w:t>
      </w:r>
    </w:p>
    <w:p w:rsidR="008842B4" w:rsidRDefault="00273708">
      <w:pPr>
        <w:pStyle w:val="ListParagraph"/>
        <w:adjustRightInd w:val="0"/>
        <w:spacing w:line="276" w:lineRule="auto"/>
        <w:jc w:val="both"/>
        <w:rPr>
          <w:sz w:val="24"/>
        </w:rPr>
      </w:pPr>
      <w:r>
        <w:rPr>
          <w:sz w:val="24"/>
        </w:rPr>
        <w:t>•In addition to its potential health benefits, sericin has certain limitations that render it unsuitable for application in the food industry.</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 xml:space="preserve">•This limitation also extends to its use in food packaging, </w:t>
      </w:r>
      <w:r>
        <w:rPr>
          <w:sz w:val="24"/>
        </w:rPr>
        <w:t>which is hindered by its weak mechanical properties due to the self-aggregation process of sericin, leading to insufficient mechanical strength.</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•Furthermore, its hydrophilic characteristics make it unsuitable for environments with water, representing a s</w:t>
      </w:r>
      <w:r>
        <w:rPr>
          <w:sz w:val="24"/>
        </w:rPr>
        <w:t>ignificant drawback that limits its application across various industries.</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•Additionally, the low solubility of powdered sericin in solvents and the unpleasant odor associated with silkworm chrysalises pose challenges to its unrestricted use in healthy an</w:t>
      </w:r>
      <w:r>
        <w:rPr>
          <w:sz w:val="24"/>
        </w:rPr>
        <w:t>d functional foods and additives.</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•Given these factors, modifying sericin's properties to improve its water solubility and eliminate undesirable odors is a crucial objective for researchers.</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•The application of Maillard reaction techniques to food-relate</w:t>
      </w:r>
      <w:r>
        <w:rPr>
          <w:sz w:val="24"/>
        </w:rPr>
        <w:t>d proteins has been shown to effectively enhance the functional properties of food items, resulting in improved emulsifying and antioxidant capabilities.</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 xml:space="preserve">•Moreover, some researchers have employed the glycation method to augment the use of sericin in </w:t>
      </w:r>
      <w:r>
        <w:rPr>
          <w:sz w:val="24"/>
        </w:rPr>
        <w:t>functional foods.</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•Additionally, the pupal odor of sericin can be specifically eliminated through glycation, replaced by a subtly sweet and mellow fragrance.</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•Consequently, the glycation technique has demonstrated a range of application possibilities for</w:t>
      </w:r>
      <w:r>
        <w:rPr>
          <w:sz w:val="24"/>
        </w:rPr>
        <w:t xml:space="preserve"> sericin as a functional food, health food, or food additive, while also supporting the sustainable development of the silk industry.</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•An allergic reaction to food occurs when the immune system identifies certain proteins in food as foreign and mounts a d</w:t>
      </w:r>
      <w:r>
        <w:rPr>
          <w:sz w:val="24"/>
        </w:rPr>
        <w:t>efense against them. Adverse reactions to these foods can be attributed to protein additives.</w:t>
      </w:r>
    </w:p>
    <w:p w:rsidR="008842B4" w:rsidRDefault="008842B4">
      <w:pPr>
        <w:pStyle w:val="ListParagraph"/>
        <w:adjustRightInd w:val="0"/>
        <w:spacing w:line="276" w:lineRule="auto"/>
        <w:jc w:val="both"/>
        <w:rPr>
          <w:sz w:val="24"/>
        </w:rPr>
      </w:pPr>
    </w:p>
    <w:p w:rsidR="008842B4" w:rsidRDefault="00273708">
      <w:pPr>
        <w:pStyle w:val="ListParagraph"/>
        <w:adjustRightInd w:val="0"/>
        <w:spacing w:line="276" w:lineRule="auto"/>
        <w:jc w:val="both"/>
        <w:rPr>
          <w:sz w:val="24"/>
        </w:rPr>
      </w:pPr>
      <w:r>
        <w:rPr>
          <w:sz w:val="24"/>
        </w:rPr>
        <w:t>•It has been reported that sericin, as a natural biomaterial, is safe for biological systems, exhibiting low immunogenicity and eliciting minimal allergic respon</w:t>
      </w:r>
      <w:r>
        <w:rPr>
          <w:sz w:val="24"/>
        </w:rPr>
        <w:t>ses.</w:t>
      </w:r>
    </w:p>
    <w:p w:rsidR="008842B4" w:rsidRDefault="008842B4">
      <w:pPr>
        <w:pStyle w:val="ListParagraph"/>
        <w:adjustRightInd w:val="0"/>
        <w:spacing w:line="276" w:lineRule="auto"/>
        <w:jc w:val="both"/>
        <w:rPr>
          <w:sz w:val="24"/>
        </w:rPr>
      </w:pPr>
    </w:p>
    <w:p w:rsidR="008842B4" w:rsidRDefault="00273708">
      <w:pPr>
        <w:pStyle w:val="ListParagraph"/>
        <w:numPr>
          <w:ilvl w:val="0"/>
          <w:numId w:val="9"/>
        </w:numPr>
        <w:adjustRightInd w:val="0"/>
        <w:spacing w:line="276" w:lineRule="auto"/>
        <w:jc w:val="both"/>
        <w:rPr>
          <w:bCs/>
          <w:sz w:val="24"/>
          <w:szCs w:val="24"/>
          <w:lang w:bidi="kn-IN"/>
        </w:rPr>
      </w:pPr>
      <w:r>
        <w:rPr>
          <w:bCs/>
          <w:sz w:val="24"/>
          <w:szCs w:val="24"/>
          <w:lang w:bidi="kn-IN"/>
        </w:rPr>
        <w:t xml:space="preserve">The food application of sericin has been reported in 56 patents </w:t>
      </w:r>
      <w:r>
        <w:rPr>
          <w:sz w:val="24"/>
          <w:szCs w:val="24"/>
        </w:rPr>
        <w:t>and a few examples of the interesting applications of sericin in the food industries are as follows;</w:t>
      </w:r>
    </w:p>
    <w:p w:rsidR="008842B4" w:rsidRDefault="008842B4">
      <w:pPr>
        <w:pStyle w:val="ListParagraph"/>
        <w:adjustRightInd w:val="0"/>
        <w:spacing w:line="276" w:lineRule="auto"/>
        <w:ind w:left="360"/>
        <w:jc w:val="both"/>
        <w:rPr>
          <w:bCs/>
          <w:sz w:val="24"/>
          <w:szCs w:val="24"/>
          <w:lang w:bidi="kn-IN"/>
        </w:rPr>
      </w:pPr>
    </w:p>
    <w:p w:rsidR="008842B4" w:rsidRDefault="00273708">
      <w:pPr>
        <w:pStyle w:val="ListParagraph"/>
        <w:adjustRightInd w:val="0"/>
        <w:spacing w:line="276" w:lineRule="auto"/>
        <w:ind w:left="0"/>
        <w:jc w:val="both"/>
        <w:rPr>
          <w:b/>
          <w:bCs/>
          <w:sz w:val="24"/>
          <w:szCs w:val="24"/>
          <w:lang w:bidi="kn-IN"/>
        </w:rPr>
      </w:pPr>
      <w:r>
        <w:rPr>
          <w:b/>
          <w:bCs/>
          <w:sz w:val="24"/>
          <w:szCs w:val="24"/>
          <w:lang w:bidi="kn-IN"/>
        </w:rPr>
        <w:t xml:space="preserve">Table </w:t>
      </w:r>
      <w:proofErr w:type="gramStart"/>
      <w:r>
        <w:rPr>
          <w:b/>
          <w:bCs/>
          <w:sz w:val="24"/>
          <w:szCs w:val="24"/>
          <w:lang w:bidi="kn-IN"/>
        </w:rPr>
        <w:t>2 :</w:t>
      </w:r>
      <w:proofErr w:type="gramEnd"/>
      <w:r>
        <w:rPr>
          <w:b/>
          <w:bCs/>
          <w:sz w:val="24"/>
          <w:szCs w:val="24"/>
          <w:lang w:bidi="kn-IN"/>
        </w:rPr>
        <w:t xml:space="preserve">  Patents related to the use of sericin in food and beverages, highlighting</w:t>
      </w:r>
      <w:r>
        <w:rPr>
          <w:b/>
          <w:bCs/>
          <w:sz w:val="24"/>
          <w:szCs w:val="24"/>
          <w:lang w:bidi="kn-IN"/>
        </w:rPr>
        <w:t xml:space="preserve"> its applications in drinks, health foods, taste modification, and diabetic-friendly products</w:t>
      </w:r>
    </w:p>
    <w:tbl>
      <w:tblPr>
        <w:tblStyle w:val="TableGrid"/>
        <w:tblpPr w:leftFromText="180" w:rightFromText="180" w:vertAnchor="text" w:horzAnchor="page" w:tblpX="2099" w:tblpY="194"/>
        <w:tblOverlap w:val="never"/>
        <w:tblW w:w="8990" w:type="dxa"/>
        <w:tblLook w:val="04A0" w:firstRow="1" w:lastRow="0" w:firstColumn="1" w:lastColumn="0" w:noHBand="0" w:noVBand="1"/>
      </w:tblPr>
      <w:tblGrid>
        <w:gridCol w:w="3027"/>
        <w:gridCol w:w="5963"/>
      </w:tblGrid>
      <w:tr w:rsidR="008842B4">
        <w:trPr>
          <w:trHeight w:val="414"/>
        </w:trPr>
        <w:tc>
          <w:tcPr>
            <w:tcW w:w="3027" w:type="dxa"/>
          </w:tcPr>
          <w:p w:rsidR="008842B4" w:rsidRDefault="00273708">
            <w:pPr>
              <w:jc w:val="center"/>
              <w:rPr>
                <w:rFonts w:ascii="Arial" w:hAnsi="Arial" w:cs="Arial"/>
                <w:sz w:val="24"/>
                <w:szCs w:val="24"/>
              </w:rPr>
            </w:pPr>
            <w:r>
              <w:rPr>
                <w:b/>
                <w:bCs/>
                <w:color w:val="000000" w:themeColor="text1"/>
                <w:kern w:val="24"/>
                <w:sz w:val="24"/>
                <w:szCs w:val="24"/>
              </w:rPr>
              <w:t>Patent No.</w:t>
            </w:r>
          </w:p>
        </w:tc>
        <w:tc>
          <w:tcPr>
            <w:tcW w:w="5963" w:type="dxa"/>
          </w:tcPr>
          <w:p w:rsidR="008842B4" w:rsidRDefault="008842B4">
            <w:pPr>
              <w:rPr>
                <w:rFonts w:ascii="Arial" w:hAnsi="Arial" w:cs="Arial"/>
                <w:sz w:val="24"/>
                <w:szCs w:val="24"/>
              </w:rPr>
            </w:pPr>
          </w:p>
        </w:tc>
      </w:tr>
      <w:tr w:rsidR="008842B4">
        <w:trPr>
          <w:trHeight w:val="462"/>
        </w:trPr>
        <w:tc>
          <w:tcPr>
            <w:tcW w:w="3027" w:type="dxa"/>
          </w:tcPr>
          <w:p w:rsidR="008842B4" w:rsidRDefault="00273708">
            <w:pPr>
              <w:rPr>
                <w:rFonts w:ascii="Arial" w:hAnsi="Arial" w:cs="Arial"/>
                <w:sz w:val="24"/>
                <w:szCs w:val="24"/>
              </w:rPr>
            </w:pPr>
            <w:r>
              <w:rPr>
                <w:color w:val="000000" w:themeColor="text1"/>
                <w:kern w:val="24"/>
                <w:sz w:val="24"/>
                <w:szCs w:val="24"/>
              </w:rPr>
              <w:t>CN103126028A</w:t>
            </w:r>
          </w:p>
        </w:tc>
        <w:tc>
          <w:tcPr>
            <w:tcW w:w="5963" w:type="dxa"/>
          </w:tcPr>
          <w:p w:rsidR="008842B4" w:rsidRDefault="00273708">
            <w:pPr>
              <w:rPr>
                <w:rFonts w:ascii="Arial" w:hAnsi="Arial" w:cs="Arial"/>
                <w:sz w:val="24"/>
                <w:szCs w:val="24"/>
              </w:rPr>
            </w:pPr>
            <w:r>
              <w:rPr>
                <w:color w:val="000000" w:themeColor="text1"/>
                <w:kern w:val="24"/>
                <w:sz w:val="24"/>
                <w:szCs w:val="24"/>
              </w:rPr>
              <w:t xml:space="preserve">A method for preparation of silkworm sericin drinks </w:t>
            </w:r>
          </w:p>
        </w:tc>
      </w:tr>
      <w:tr w:rsidR="008842B4">
        <w:trPr>
          <w:trHeight w:val="953"/>
        </w:trPr>
        <w:tc>
          <w:tcPr>
            <w:tcW w:w="3027" w:type="dxa"/>
          </w:tcPr>
          <w:p w:rsidR="008842B4" w:rsidRDefault="00273708">
            <w:pPr>
              <w:rPr>
                <w:rFonts w:ascii="Arial" w:hAnsi="Arial" w:cs="Arial"/>
                <w:sz w:val="24"/>
                <w:szCs w:val="24"/>
              </w:rPr>
            </w:pPr>
            <w:r>
              <w:rPr>
                <w:color w:val="000000" w:themeColor="text1"/>
                <w:kern w:val="24"/>
                <w:sz w:val="24"/>
                <w:szCs w:val="24"/>
              </w:rPr>
              <w:t>JP2012217442</w:t>
            </w:r>
          </w:p>
        </w:tc>
        <w:tc>
          <w:tcPr>
            <w:tcW w:w="5963" w:type="dxa"/>
          </w:tcPr>
          <w:p w:rsidR="008842B4" w:rsidRDefault="00273708">
            <w:pPr>
              <w:rPr>
                <w:rFonts w:ascii="Arial" w:hAnsi="Arial" w:cs="Arial"/>
                <w:sz w:val="24"/>
                <w:szCs w:val="24"/>
              </w:rPr>
            </w:pPr>
            <w:r>
              <w:rPr>
                <w:color w:val="000000" w:themeColor="text1"/>
                <w:kern w:val="24"/>
                <w:sz w:val="24"/>
                <w:szCs w:val="24"/>
              </w:rPr>
              <w:t xml:space="preserve">Inhibitor of bitter or astringent taste for beverages or foods, using a casein </w:t>
            </w:r>
            <w:proofErr w:type="spellStart"/>
            <w:r>
              <w:rPr>
                <w:color w:val="000000" w:themeColor="text1"/>
                <w:kern w:val="24"/>
                <w:sz w:val="24"/>
                <w:szCs w:val="24"/>
              </w:rPr>
              <w:t>phosphopeptide</w:t>
            </w:r>
            <w:proofErr w:type="spellEnd"/>
            <w:r>
              <w:rPr>
                <w:color w:val="000000" w:themeColor="text1"/>
                <w:kern w:val="24"/>
                <w:sz w:val="24"/>
                <w:szCs w:val="24"/>
              </w:rPr>
              <w:t xml:space="preserve"> or sericin as an active ingredient </w:t>
            </w:r>
          </w:p>
        </w:tc>
      </w:tr>
      <w:tr w:rsidR="008842B4">
        <w:trPr>
          <w:trHeight w:val="686"/>
        </w:trPr>
        <w:tc>
          <w:tcPr>
            <w:tcW w:w="3027" w:type="dxa"/>
          </w:tcPr>
          <w:p w:rsidR="008842B4" w:rsidRDefault="00273708">
            <w:pPr>
              <w:rPr>
                <w:rFonts w:ascii="Arial" w:hAnsi="Arial" w:cs="Arial"/>
                <w:sz w:val="24"/>
                <w:szCs w:val="24"/>
              </w:rPr>
            </w:pPr>
            <w:r>
              <w:rPr>
                <w:color w:val="000000" w:themeColor="text1"/>
                <w:kern w:val="24"/>
                <w:sz w:val="24"/>
                <w:szCs w:val="24"/>
              </w:rPr>
              <w:t>JP2000184868</w:t>
            </w:r>
          </w:p>
        </w:tc>
        <w:tc>
          <w:tcPr>
            <w:tcW w:w="5963" w:type="dxa"/>
          </w:tcPr>
          <w:p w:rsidR="008842B4" w:rsidRDefault="00273708">
            <w:pPr>
              <w:rPr>
                <w:rFonts w:ascii="Arial" w:hAnsi="Arial" w:cs="Arial"/>
                <w:sz w:val="24"/>
                <w:szCs w:val="24"/>
              </w:rPr>
            </w:pPr>
            <w:r>
              <w:rPr>
                <w:color w:val="000000" w:themeColor="text1"/>
                <w:kern w:val="24"/>
                <w:sz w:val="24"/>
                <w:szCs w:val="24"/>
              </w:rPr>
              <w:t xml:space="preserve">Food drinking water containing sericin and/or sericin hydrolysate </w:t>
            </w:r>
          </w:p>
        </w:tc>
      </w:tr>
      <w:tr w:rsidR="008842B4">
        <w:trPr>
          <w:trHeight w:val="756"/>
        </w:trPr>
        <w:tc>
          <w:tcPr>
            <w:tcW w:w="3027" w:type="dxa"/>
          </w:tcPr>
          <w:p w:rsidR="008842B4" w:rsidRDefault="00273708">
            <w:pPr>
              <w:rPr>
                <w:rFonts w:ascii="Arial" w:hAnsi="Arial" w:cs="Arial"/>
                <w:sz w:val="24"/>
                <w:szCs w:val="24"/>
              </w:rPr>
            </w:pPr>
            <w:r>
              <w:rPr>
                <w:color w:val="000000" w:themeColor="text1"/>
                <w:kern w:val="24"/>
                <w:sz w:val="24"/>
                <w:szCs w:val="24"/>
              </w:rPr>
              <w:t>CN107080260</w:t>
            </w:r>
          </w:p>
        </w:tc>
        <w:tc>
          <w:tcPr>
            <w:tcW w:w="5963" w:type="dxa"/>
          </w:tcPr>
          <w:p w:rsidR="008842B4" w:rsidRDefault="00273708">
            <w:pPr>
              <w:rPr>
                <w:rFonts w:ascii="Arial" w:hAnsi="Arial" w:cs="Arial"/>
                <w:sz w:val="24"/>
                <w:szCs w:val="24"/>
              </w:rPr>
            </w:pPr>
            <w:r>
              <w:rPr>
                <w:color w:val="000000" w:themeColor="text1"/>
                <w:kern w:val="24"/>
                <w:sz w:val="24"/>
                <w:szCs w:val="24"/>
              </w:rPr>
              <w:t xml:space="preserve">Utilization of sericin peptide for making silk gum health food </w:t>
            </w:r>
          </w:p>
        </w:tc>
      </w:tr>
      <w:tr w:rsidR="008842B4">
        <w:trPr>
          <w:trHeight w:val="474"/>
        </w:trPr>
        <w:tc>
          <w:tcPr>
            <w:tcW w:w="3027" w:type="dxa"/>
          </w:tcPr>
          <w:p w:rsidR="008842B4" w:rsidRDefault="00273708">
            <w:pPr>
              <w:rPr>
                <w:rFonts w:ascii="Arial" w:hAnsi="Arial" w:cs="Arial"/>
                <w:sz w:val="24"/>
                <w:szCs w:val="24"/>
              </w:rPr>
            </w:pPr>
            <w:r>
              <w:rPr>
                <w:color w:val="000000" w:themeColor="text1"/>
                <w:kern w:val="24"/>
                <w:sz w:val="24"/>
                <w:szCs w:val="24"/>
              </w:rPr>
              <w:t>JP2004269395</w:t>
            </w:r>
          </w:p>
        </w:tc>
        <w:tc>
          <w:tcPr>
            <w:tcW w:w="5963" w:type="dxa"/>
          </w:tcPr>
          <w:p w:rsidR="008842B4" w:rsidRDefault="00273708">
            <w:pPr>
              <w:rPr>
                <w:rFonts w:ascii="Arial" w:hAnsi="Arial" w:cs="Arial"/>
                <w:sz w:val="24"/>
                <w:szCs w:val="24"/>
              </w:rPr>
            </w:pPr>
            <w:r>
              <w:rPr>
                <w:color w:val="000000" w:themeColor="text1"/>
                <w:kern w:val="24"/>
                <w:sz w:val="24"/>
                <w:szCs w:val="24"/>
              </w:rPr>
              <w:t xml:space="preserve">A composition containing sericin with hypotensive action </w:t>
            </w:r>
          </w:p>
        </w:tc>
      </w:tr>
      <w:tr w:rsidR="008842B4">
        <w:trPr>
          <w:trHeight w:val="629"/>
        </w:trPr>
        <w:tc>
          <w:tcPr>
            <w:tcW w:w="3027" w:type="dxa"/>
          </w:tcPr>
          <w:p w:rsidR="008842B4" w:rsidRDefault="00273708">
            <w:pPr>
              <w:rPr>
                <w:rFonts w:ascii="Arial" w:hAnsi="Arial" w:cs="Arial"/>
                <w:sz w:val="24"/>
                <w:szCs w:val="24"/>
              </w:rPr>
            </w:pPr>
            <w:r>
              <w:rPr>
                <w:color w:val="000000" w:themeColor="text1"/>
                <w:kern w:val="24"/>
                <w:sz w:val="24"/>
                <w:szCs w:val="24"/>
              </w:rPr>
              <w:t>CN105524762</w:t>
            </w:r>
          </w:p>
        </w:tc>
        <w:tc>
          <w:tcPr>
            <w:tcW w:w="5963" w:type="dxa"/>
          </w:tcPr>
          <w:p w:rsidR="008842B4" w:rsidRDefault="00273708">
            <w:pPr>
              <w:rPr>
                <w:rFonts w:ascii="Arial" w:hAnsi="Arial" w:cs="Arial"/>
                <w:sz w:val="24"/>
                <w:szCs w:val="24"/>
              </w:rPr>
            </w:pPr>
            <w:r>
              <w:rPr>
                <w:color w:val="000000" w:themeColor="text1"/>
                <w:kern w:val="24"/>
                <w:sz w:val="24"/>
                <w:szCs w:val="24"/>
              </w:rPr>
              <w:t xml:space="preserve">The use of sericin peptide for rehydrating the rose flower used for making rose-flavored wine </w:t>
            </w:r>
          </w:p>
        </w:tc>
      </w:tr>
      <w:tr w:rsidR="008842B4">
        <w:trPr>
          <w:trHeight w:val="756"/>
        </w:trPr>
        <w:tc>
          <w:tcPr>
            <w:tcW w:w="3027" w:type="dxa"/>
          </w:tcPr>
          <w:p w:rsidR="008842B4" w:rsidRDefault="00273708">
            <w:pPr>
              <w:rPr>
                <w:rFonts w:ascii="Arial" w:hAnsi="Arial" w:cs="Arial"/>
                <w:sz w:val="24"/>
                <w:szCs w:val="24"/>
              </w:rPr>
            </w:pPr>
            <w:r>
              <w:rPr>
                <w:color w:val="000000" w:themeColor="text1"/>
                <w:kern w:val="24"/>
                <w:sz w:val="24"/>
                <w:szCs w:val="24"/>
              </w:rPr>
              <w:lastRenderedPageBreak/>
              <w:t>CN103918853A</w:t>
            </w:r>
          </w:p>
        </w:tc>
        <w:tc>
          <w:tcPr>
            <w:tcW w:w="5963" w:type="dxa"/>
          </w:tcPr>
          <w:p w:rsidR="008842B4" w:rsidRDefault="00273708">
            <w:pPr>
              <w:rPr>
                <w:rFonts w:ascii="Arial" w:hAnsi="Arial" w:cs="Arial"/>
                <w:sz w:val="24"/>
                <w:szCs w:val="24"/>
              </w:rPr>
            </w:pPr>
            <w:r>
              <w:rPr>
                <w:color w:val="000000" w:themeColor="text1"/>
                <w:kern w:val="24"/>
                <w:sz w:val="24"/>
                <w:szCs w:val="24"/>
              </w:rPr>
              <w:t xml:space="preserve">Using sericin peptide as an ingredient for making a low-sugar probiotic dextrose candy that is suitable for consumption by diabetics </w:t>
            </w:r>
          </w:p>
        </w:tc>
      </w:tr>
    </w:tbl>
    <w:p w:rsidR="008842B4" w:rsidRDefault="008842B4">
      <w:pPr>
        <w:adjustRightInd w:val="0"/>
        <w:spacing w:line="276" w:lineRule="auto"/>
        <w:jc w:val="both"/>
        <w:rPr>
          <w:b/>
          <w:bCs/>
          <w:sz w:val="24"/>
          <w:szCs w:val="24"/>
          <w:lang w:bidi="kn-IN"/>
        </w:rPr>
      </w:pPr>
    </w:p>
    <w:p w:rsidR="008842B4" w:rsidRDefault="00273708">
      <w:pPr>
        <w:widowControl/>
        <w:rPr>
          <w:b/>
          <w:bCs/>
          <w:sz w:val="28"/>
          <w:szCs w:val="28"/>
        </w:rPr>
      </w:pPr>
      <w:r>
        <w:rPr>
          <w:rFonts w:eastAsia="URWPalladioL-Bold"/>
          <w:b/>
          <w:bCs/>
          <w:color w:val="000000"/>
          <w:sz w:val="28"/>
          <w:szCs w:val="28"/>
          <w:lang w:eastAsia="zh-CN" w:bidi="ar"/>
        </w:rPr>
        <w:t>Application of Sericin</w:t>
      </w:r>
      <w:r>
        <w:rPr>
          <w:rFonts w:eastAsia="URWPalladioL-Bold"/>
          <w:b/>
          <w:bCs/>
          <w:color w:val="000000"/>
          <w:sz w:val="28"/>
          <w:szCs w:val="28"/>
          <w:lang w:val="en-IN" w:eastAsia="zh-CN" w:bidi="ar"/>
        </w:rPr>
        <w:t xml:space="preserve"> and Fibroin</w:t>
      </w:r>
      <w:r>
        <w:rPr>
          <w:rFonts w:eastAsia="URWPalladioL-Bold"/>
          <w:b/>
          <w:bCs/>
          <w:color w:val="000000"/>
          <w:sz w:val="28"/>
          <w:szCs w:val="28"/>
          <w:lang w:eastAsia="zh-CN" w:bidi="ar"/>
        </w:rPr>
        <w:t xml:space="preserve"> in Food-Sector Industries</w:t>
      </w:r>
    </w:p>
    <w:p w:rsidR="008842B4" w:rsidRDefault="008842B4">
      <w:pPr>
        <w:adjustRightInd w:val="0"/>
        <w:spacing w:line="276" w:lineRule="auto"/>
        <w:jc w:val="both"/>
        <w:rPr>
          <w:b/>
          <w:bCs/>
          <w:sz w:val="24"/>
          <w:szCs w:val="24"/>
          <w:lang w:bidi="kn-IN"/>
        </w:rPr>
      </w:pPr>
    </w:p>
    <w:p w:rsidR="008842B4" w:rsidRDefault="00273708">
      <w:pPr>
        <w:adjustRightInd w:val="0"/>
        <w:spacing w:line="276" w:lineRule="auto"/>
        <w:jc w:val="both"/>
        <w:rPr>
          <w:b/>
          <w:bCs/>
          <w:sz w:val="24"/>
          <w:szCs w:val="24"/>
          <w:lang w:bidi="kn-IN"/>
        </w:rPr>
      </w:pPr>
      <w:r>
        <w:rPr>
          <w:b/>
          <w:bCs/>
          <w:sz w:val="24"/>
          <w:szCs w:val="24"/>
          <w:lang w:bidi="kn-IN"/>
        </w:rPr>
        <w:t>Silk Fibroin as Edible Coating for Perishable</w:t>
      </w:r>
      <w:r>
        <w:rPr>
          <w:b/>
          <w:bCs/>
          <w:sz w:val="24"/>
          <w:szCs w:val="24"/>
          <w:lang w:bidi="kn-IN"/>
        </w:rPr>
        <w:t xml:space="preserve"> Food </w:t>
      </w:r>
      <w:proofErr w:type="gramStart"/>
      <w:r>
        <w:rPr>
          <w:b/>
          <w:bCs/>
          <w:sz w:val="24"/>
          <w:szCs w:val="24"/>
          <w:lang w:bidi="kn-IN"/>
        </w:rPr>
        <w:t>Preservation(</w:t>
      </w:r>
      <w:proofErr w:type="gramEnd"/>
      <w:r>
        <w:rPr>
          <w:b/>
          <w:bCs/>
          <w:sz w:val="24"/>
          <w:szCs w:val="24"/>
          <w:lang w:bidi="kn-IN"/>
        </w:rPr>
        <w:t xml:space="preserve">Marelli </w:t>
      </w:r>
      <w:r>
        <w:rPr>
          <w:b/>
          <w:bCs/>
          <w:i/>
          <w:iCs/>
          <w:sz w:val="24"/>
          <w:szCs w:val="24"/>
          <w:lang w:bidi="kn-IN"/>
        </w:rPr>
        <w:t>et al</w:t>
      </w:r>
      <w:r>
        <w:rPr>
          <w:b/>
          <w:bCs/>
          <w:sz w:val="24"/>
          <w:szCs w:val="24"/>
          <w:lang w:bidi="kn-IN"/>
        </w:rPr>
        <w:t>., 2016)</w:t>
      </w:r>
    </w:p>
    <w:p w:rsidR="008842B4" w:rsidRDefault="00273708">
      <w:pPr>
        <w:pStyle w:val="ListParagraph"/>
        <w:numPr>
          <w:ilvl w:val="0"/>
          <w:numId w:val="10"/>
        </w:numPr>
        <w:adjustRightInd w:val="0"/>
        <w:spacing w:line="276" w:lineRule="auto"/>
        <w:jc w:val="both"/>
        <w:rPr>
          <w:bCs/>
          <w:sz w:val="24"/>
          <w:szCs w:val="24"/>
        </w:rPr>
      </w:pPr>
      <w:r>
        <w:rPr>
          <w:bCs/>
          <w:sz w:val="24"/>
          <w:szCs w:val="24"/>
        </w:rPr>
        <w:t xml:space="preserve">•Numerous perishable fruits and vegetables exhibit significant metabolic activity and are highly susceptible to microbial contamination, leading to a reduced shelf-life, fungal deterioration, color alteration, and </w:t>
      </w:r>
      <w:r>
        <w:rPr>
          <w:bCs/>
          <w:sz w:val="24"/>
          <w:szCs w:val="24"/>
        </w:rPr>
        <w:t>undesirable flavors.</w:t>
      </w:r>
    </w:p>
    <w:p w:rsidR="008842B4" w:rsidRDefault="00273708">
      <w:pPr>
        <w:pStyle w:val="ListParagraph"/>
        <w:numPr>
          <w:ilvl w:val="0"/>
          <w:numId w:val="10"/>
        </w:numPr>
        <w:adjustRightInd w:val="0"/>
        <w:spacing w:line="276" w:lineRule="auto"/>
        <w:jc w:val="both"/>
        <w:rPr>
          <w:bCs/>
          <w:sz w:val="24"/>
          <w:szCs w:val="24"/>
        </w:rPr>
      </w:pPr>
      <w:r>
        <w:rPr>
          <w:bCs/>
          <w:sz w:val="24"/>
          <w:szCs w:val="24"/>
        </w:rPr>
        <w:t>•Up to now, various methods have been investigated to prolong the postharvest lifespan of fruits and vegetables (for instance, cryopreservation, application of synthetic chemical fungicides, modified atmosphere packaging, osmotic treat</w:t>
      </w:r>
      <w:r>
        <w:rPr>
          <w:bCs/>
          <w:sz w:val="24"/>
          <w:szCs w:val="24"/>
        </w:rPr>
        <w:t>ments, hypobaric and thermal treatments).</w:t>
      </w:r>
    </w:p>
    <w:p w:rsidR="008842B4" w:rsidRDefault="00273708">
      <w:pPr>
        <w:pStyle w:val="ListParagraph"/>
        <w:numPr>
          <w:ilvl w:val="0"/>
          <w:numId w:val="10"/>
        </w:numPr>
        <w:adjustRightInd w:val="0"/>
        <w:spacing w:line="276" w:lineRule="auto"/>
        <w:jc w:val="both"/>
        <w:rPr>
          <w:bCs/>
          <w:sz w:val="24"/>
          <w:szCs w:val="24"/>
        </w:rPr>
      </w:pPr>
      <w:r>
        <w:rPr>
          <w:bCs/>
          <w:sz w:val="24"/>
          <w:szCs w:val="24"/>
        </w:rPr>
        <w:t>•In this context, the development of an edible coating offers an alternative approach to enhance crop freshness by merging prolonged storage durations with ease of handling.</w:t>
      </w:r>
    </w:p>
    <w:p w:rsidR="008842B4" w:rsidRDefault="00273708">
      <w:pPr>
        <w:pStyle w:val="ListParagraph"/>
        <w:numPr>
          <w:ilvl w:val="0"/>
          <w:numId w:val="10"/>
        </w:numPr>
        <w:adjustRightInd w:val="0"/>
        <w:spacing w:line="276" w:lineRule="auto"/>
        <w:jc w:val="both"/>
        <w:rPr>
          <w:lang w:val="en-IN"/>
        </w:rPr>
      </w:pPr>
      <w:r>
        <w:rPr>
          <w:bCs/>
          <w:sz w:val="24"/>
          <w:szCs w:val="24"/>
        </w:rPr>
        <w:t>Generally, food coatings ought to be mec</w:t>
      </w:r>
      <w:r>
        <w:rPr>
          <w:bCs/>
          <w:sz w:val="24"/>
          <w:szCs w:val="24"/>
        </w:rPr>
        <w:t>hanically durable matrices containing hydrophobic groups to ensure low permeability to oxygen and water vapor (i.e., regulating the respiration rate of fruits and maintaining firmness). They should also possess biocompatibility, biodegradability, antibacte</w:t>
      </w:r>
      <w:r>
        <w:rPr>
          <w:bCs/>
          <w:sz w:val="24"/>
          <w:szCs w:val="24"/>
        </w:rPr>
        <w:t xml:space="preserve">rial and antifungal properties, membrane-forming ability, and </w:t>
      </w:r>
      <w:proofErr w:type="gramStart"/>
      <w:r>
        <w:rPr>
          <w:bCs/>
          <w:sz w:val="24"/>
          <w:szCs w:val="24"/>
        </w:rPr>
        <w:t xml:space="preserve">safety </w:t>
      </w:r>
      <w:r>
        <w:rPr>
          <w:bCs/>
          <w:sz w:val="24"/>
          <w:szCs w:val="24"/>
          <w:lang w:bidi="kn-IN"/>
        </w:rPr>
        <w:t xml:space="preserve"> (</w:t>
      </w:r>
      <w:proofErr w:type="gramEnd"/>
      <w:r>
        <w:rPr>
          <w:bCs/>
          <w:i/>
          <w:sz w:val="24"/>
          <w:szCs w:val="24"/>
          <w:lang w:bidi="kn-IN"/>
        </w:rPr>
        <w:t>i.e.</w:t>
      </w:r>
      <w:r>
        <w:rPr>
          <w:bCs/>
          <w:sz w:val="24"/>
          <w:szCs w:val="24"/>
          <w:lang w:bidi="kn-IN"/>
        </w:rPr>
        <w:t xml:space="preserve"> edible and not allergenic) should also be compelling properties for an edible coating materials</w:t>
      </w:r>
      <w:r w:rsidR="00B059C0">
        <w:rPr>
          <w:bCs/>
          <w:sz w:val="24"/>
          <w:szCs w:val="24"/>
          <w:lang w:bidi="kn-IN"/>
        </w:rPr>
        <w:t>.</w:t>
      </w:r>
    </w:p>
    <w:p w:rsidR="008842B4" w:rsidRDefault="008842B4">
      <w:pPr>
        <w:adjustRightInd w:val="0"/>
        <w:spacing w:line="276" w:lineRule="auto"/>
        <w:jc w:val="both"/>
        <w:rPr>
          <w:lang w:val="en-IN"/>
        </w:rPr>
      </w:pPr>
    </w:p>
    <w:p w:rsidR="008842B4" w:rsidRDefault="00273708">
      <w:pPr>
        <w:adjustRightInd w:val="0"/>
        <w:spacing w:line="276" w:lineRule="auto"/>
        <w:jc w:val="both"/>
        <w:rPr>
          <w:b/>
          <w:sz w:val="24"/>
          <w:szCs w:val="24"/>
          <w:lang w:bidi="kn-IN"/>
        </w:rPr>
      </w:pPr>
      <w:r>
        <w:rPr>
          <w:b/>
          <w:sz w:val="24"/>
          <w:szCs w:val="24"/>
          <w:lang w:bidi="kn-IN"/>
        </w:rPr>
        <w:t xml:space="preserve">Chart </w:t>
      </w:r>
      <w:proofErr w:type="gramStart"/>
      <w:r>
        <w:rPr>
          <w:b/>
          <w:sz w:val="24"/>
          <w:szCs w:val="24"/>
          <w:lang w:bidi="kn-IN"/>
        </w:rPr>
        <w:t>2 :</w:t>
      </w:r>
      <w:proofErr w:type="gramEnd"/>
      <w:r>
        <w:rPr>
          <w:b/>
          <w:sz w:val="24"/>
          <w:szCs w:val="24"/>
          <w:lang w:bidi="kn-IN"/>
        </w:rPr>
        <w:t xml:space="preserve"> Method of strawberry dip coating</w:t>
      </w:r>
    </w:p>
    <w:p w:rsidR="008842B4" w:rsidRDefault="008842B4">
      <w:pPr>
        <w:adjustRightInd w:val="0"/>
        <w:spacing w:line="276" w:lineRule="auto"/>
        <w:jc w:val="both"/>
        <w:rPr>
          <w:b/>
          <w:sz w:val="24"/>
          <w:szCs w:val="24"/>
          <w:lang w:bidi="kn-IN"/>
        </w:rPr>
      </w:pPr>
    </w:p>
    <w:p w:rsidR="008842B4" w:rsidRDefault="00273708">
      <w:pPr>
        <w:adjustRightInd w:val="0"/>
        <w:ind w:left="720"/>
        <w:jc w:val="center"/>
        <w:rPr>
          <w:bCs/>
          <w:sz w:val="24"/>
          <w:szCs w:val="24"/>
          <w:lang w:bidi="kn-IN"/>
        </w:rPr>
      </w:pPr>
      <w:r>
        <w:rPr>
          <w:bCs/>
          <w:sz w:val="24"/>
          <w:szCs w:val="24"/>
        </w:rPr>
        <w:t xml:space="preserve">Strawberries underwent dip coating for </w:t>
      </w:r>
      <w:r>
        <w:rPr>
          <w:bCs/>
          <w:sz w:val="24"/>
          <w:szCs w:val="24"/>
        </w:rPr>
        <w:t>1, 2, and 4 times (referred to as D1, D2, and D4) in a 60mm deep silk suspension at a temperature of 4 °C, ensuring that the entire surface of the strawberries, including their calyx and epicalyx, was fully immersed in the suspension</w:t>
      </w:r>
      <w:r w:rsidR="00B059C0">
        <w:rPr>
          <w:bCs/>
          <w:sz w:val="24"/>
          <w:szCs w:val="24"/>
        </w:rPr>
        <w:t>.</w:t>
      </w:r>
    </w:p>
    <w:p w:rsidR="008842B4" w:rsidRDefault="008842B4">
      <w:pPr>
        <w:adjustRightInd w:val="0"/>
        <w:ind w:left="720"/>
        <w:jc w:val="center"/>
        <w:rPr>
          <w:bCs/>
          <w:sz w:val="24"/>
          <w:szCs w:val="24"/>
          <w:lang w:bidi="kn-IN"/>
        </w:rPr>
      </w:pPr>
    </w:p>
    <w:p w:rsidR="008842B4" w:rsidRDefault="00273708">
      <w:pPr>
        <w:adjustRightInd w:val="0"/>
        <w:spacing w:line="276" w:lineRule="auto"/>
        <w:jc w:val="center"/>
        <w:rPr>
          <w:lang w:val="en-IN"/>
        </w:rPr>
      </w:pPr>
      <w:r>
        <w:rPr>
          <w:bCs/>
          <w:noProof/>
          <w:sz w:val="24"/>
          <w:szCs w:val="24"/>
          <w:lang w:bidi="kn-IN"/>
        </w:rPr>
        <mc:AlternateContent>
          <mc:Choice Requires="wps">
            <w:drawing>
              <wp:anchor distT="0" distB="0" distL="114300" distR="114300" simplePos="0" relativeHeight="251677696" behindDoc="0" locked="0" layoutInCell="1" allowOverlap="1">
                <wp:simplePos x="0" y="0"/>
                <wp:positionH relativeFrom="margin">
                  <wp:posOffset>2500630</wp:posOffset>
                </wp:positionH>
                <wp:positionV relativeFrom="paragraph">
                  <wp:posOffset>52070</wp:posOffset>
                </wp:positionV>
                <wp:extent cx="179070" cy="286385"/>
                <wp:effectExtent l="15240" t="6350" r="19050" b="12065"/>
                <wp:wrapNone/>
                <wp:docPr id="961381446" name="Arrow: Down 22"/>
                <wp:cNvGraphicFramePr/>
                <a:graphic xmlns:a="http://schemas.openxmlformats.org/drawingml/2006/main">
                  <a:graphicData uri="http://schemas.microsoft.com/office/word/2010/wordprocessingShape">
                    <wps:wsp>
                      <wps:cNvSpPr/>
                      <wps:spPr>
                        <a:xfrm>
                          <a:off x="0" y="0"/>
                          <a:ext cx="179070" cy="286385"/>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8842B4" w:rsidRDefault="00273708">
                            <w:pPr>
                              <w:jc w:val="center"/>
                            </w:pPr>
                            <w:r>
                              <w:t>The solubilized fi</w:t>
                            </w:r>
                            <w:r>
                              <w:t>broin solution was then dialyzed in a water bath to remove the salt</w:t>
                            </w:r>
                          </w:p>
                          <w:p w:rsidR="008842B4" w:rsidRDefault="008842B4">
                            <w:pPr>
                              <w:jc w:val="center"/>
                            </w:pPr>
                          </w:p>
                        </w:txbxContent>
                      </wps:txbx>
                      <wps:bodyPr rtlCol="0" anchor="ctr"/>
                    </wps:wsp>
                  </a:graphicData>
                </a:graphic>
              </wp:anchor>
            </w:drawing>
          </mc:Choice>
          <mc:Fallback>
            <w:pict>
              <v:shape id="_x0000_s1039" type="#_x0000_t67" style="position:absolute;left:0;text-align:left;margin-left:196.9pt;margin-top:4.1pt;width:14.1pt;height:22.5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" adj="14847" fillcolor="black [3200]" strokecolor="black [1600]" strokeweight="1pt">
                <v:textbox>
                  <w:txbxContent>
                    <w:p w:rsidR="008842B4" w:rsidRDefault="00273708">
                      <w:pPr>
                        <w:jc w:val="center"/>
                      </w:pPr>
                      <w:r>
                        <w:t>The solubilized fi</w:t>
                      </w:r>
                      <w:r>
                        <w:t>broin solution was then dialyzed in a water bath to remove the salt</w:t>
                      </w:r>
                    </w:p>
                    <w:p w:rsidR="008842B4" w:rsidRDefault="008842B4">
                      <w:pPr>
                        <w:jc w:val="center"/>
                      </w:pPr>
                    </w:p>
                  </w:txbxContent>
                </v:textbox>
                <w10:wrap anchorx="margin"/>
              </v:shape>
            </w:pict>
          </mc:Fallback>
        </mc:AlternateContent>
      </w:r>
    </w:p>
    <w:p w:rsidR="008842B4" w:rsidRDefault="008842B4">
      <w:pPr>
        <w:adjustRightInd w:val="0"/>
        <w:spacing w:line="276" w:lineRule="auto"/>
        <w:jc w:val="both"/>
        <w:rPr>
          <w:lang w:val="en-IN"/>
        </w:rPr>
      </w:pPr>
    </w:p>
    <w:p w:rsidR="008842B4" w:rsidRDefault="008842B4">
      <w:pPr>
        <w:adjustRightInd w:val="0"/>
        <w:spacing w:line="276" w:lineRule="auto"/>
        <w:jc w:val="both"/>
        <w:rPr>
          <w:lang w:val="en-IN"/>
        </w:rPr>
      </w:pPr>
    </w:p>
    <w:p w:rsidR="008842B4" w:rsidRDefault="00273708">
      <w:pPr>
        <w:adjustRightInd w:val="0"/>
        <w:spacing w:line="276" w:lineRule="auto"/>
        <w:jc w:val="both"/>
        <w:rPr>
          <w:lang w:val="en-IN"/>
        </w:rPr>
      </w:pPr>
      <w:r>
        <w:rPr>
          <w:lang w:val="en-IN"/>
        </w:rPr>
        <w:t xml:space="preserve">     </w:t>
      </w:r>
    </w:p>
    <w:p w:rsidR="008842B4" w:rsidRDefault="00273708">
      <w:pPr>
        <w:adjustRightInd w:val="0"/>
        <w:spacing w:line="276" w:lineRule="auto"/>
        <w:ind w:firstLine="240"/>
        <w:jc w:val="center"/>
        <w:rPr>
          <w:sz w:val="24"/>
          <w:szCs w:val="24"/>
          <w:lang w:val="en-IN"/>
        </w:rPr>
      </w:pPr>
      <w:r>
        <w:rPr>
          <w:sz w:val="24"/>
          <w:szCs w:val="24"/>
          <w:lang w:val="en-IN"/>
        </w:rPr>
        <w:t>The dipping process lasts for 10 seconds each, after which the strawberries were dried by suspending them from the peduncle for 4 hours at a temperature of 22 °C and a relative h</w:t>
      </w:r>
      <w:r>
        <w:rPr>
          <w:sz w:val="24"/>
          <w:szCs w:val="24"/>
          <w:lang w:val="en-IN"/>
        </w:rPr>
        <w:t>umidity of 38%.</w:t>
      </w:r>
    </w:p>
    <w:p w:rsidR="008842B4" w:rsidRDefault="008842B4">
      <w:pPr>
        <w:adjustRightInd w:val="0"/>
        <w:spacing w:line="276" w:lineRule="auto"/>
        <w:ind w:firstLine="240"/>
        <w:jc w:val="center"/>
        <w:rPr>
          <w:sz w:val="24"/>
          <w:szCs w:val="24"/>
          <w:lang w:val="en-IN"/>
        </w:rPr>
      </w:pPr>
    </w:p>
    <w:p w:rsidR="008842B4" w:rsidRDefault="008842B4">
      <w:pPr>
        <w:adjustRightInd w:val="0"/>
        <w:spacing w:line="276" w:lineRule="auto"/>
        <w:ind w:firstLine="240"/>
        <w:jc w:val="center"/>
        <w:rPr>
          <w:sz w:val="24"/>
          <w:szCs w:val="24"/>
          <w:lang w:val="en-IN"/>
        </w:rPr>
      </w:pPr>
    </w:p>
    <w:p w:rsidR="008842B4" w:rsidRDefault="008842B4">
      <w:pPr>
        <w:adjustRightInd w:val="0"/>
        <w:spacing w:line="276" w:lineRule="auto"/>
        <w:ind w:firstLine="240"/>
        <w:jc w:val="center"/>
        <w:rPr>
          <w:sz w:val="24"/>
          <w:szCs w:val="24"/>
          <w:lang w:val="en-IN"/>
        </w:rPr>
      </w:pPr>
    </w:p>
    <w:p w:rsidR="008842B4" w:rsidRDefault="008842B4">
      <w:pPr>
        <w:adjustRightInd w:val="0"/>
        <w:spacing w:line="276" w:lineRule="auto"/>
        <w:ind w:firstLine="240"/>
        <w:jc w:val="center"/>
        <w:rPr>
          <w:sz w:val="24"/>
          <w:szCs w:val="24"/>
          <w:lang w:val="en-IN"/>
        </w:rPr>
      </w:pPr>
    </w:p>
    <w:p w:rsidR="008842B4" w:rsidRDefault="008842B4">
      <w:pPr>
        <w:adjustRightInd w:val="0"/>
        <w:spacing w:line="276" w:lineRule="auto"/>
        <w:ind w:firstLine="240"/>
        <w:jc w:val="center"/>
        <w:rPr>
          <w:sz w:val="24"/>
          <w:szCs w:val="24"/>
          <w:lang w:val="en-IN"/>
        </w:rPr>
      </w:pPr>
    </w:p>
    <w:p w:rsidR="008842B4" w:rsidRDefault="008842B4">
      <w:pPr>
        <w:adjustRightInd w:val="0"/>
        <w:spacing w:line="276" w:lineRule="auto"/>
        <w:ind w:firstLine="240"/>
        <w:jc w:val="center"/>
        <w:rPr>
          <w:sz w:val="24"/>
          <w:szCs w:val="24"/>
          <w:lang w:val="en-IN"/>
        </w:rPr>
      </w:pPr>
    </w:p>
    <w:p w:rsidR="008842B4" w:rsidRDefault="008842B4">
      <w:pPr>
        <w:adjustRightInd w:val="0"/>
        <w:spacing w:line="276" w:lineRule="auto"/>
        <w:ind w:firstLine="240"/>
        <w:jc w:val="center"/>
        <w:rPr>
          <w:sz w:val="24"/>
          <w:szCs w:val="24"/>
          <w:lang w:val="en-IN"/>
        </w:rPr>
      </w:pPr>
    </w:p>
    <w:p w:rsidR="008842B4" w:rsidRDefault="008842B4">
      <w:pPr>
        <w:adjustRightInd w:val="0"/>
        <w:spacing w:line="276" w:lineRule="auto"/>
        <w:ind w:firstLine="240"/>
        <w:jc w:val="center"/>
        <w:rPr>
          <w:sz w:val="24"/>
          <w:szCs w:val="24"/>
          <w:lang w:val="en-IN"/>
        </w:rPr>
      </w:pPr>
    </w:p>
    <w:p w:rsidR="008842B4" w:rsidRDefault="008842B4">
      <w:pPr>
        <w:adjustRightInd w:val="0"/>
        <w:spacing w:line="276" w:lineRule="auto"/>
        <w:ind w:firstLine="240"/>
        <w:jc w:val="center"/>
        <w:rPr>
          <w:sz w:val="24"/>
          <w:szCs w:val="24"/>
          <w:lang w:val="en-IN"/>
        </w:rPr>
      </w:pPr>
    </w:p>
    <w:p w:rsidR="008842B4" w:rsidRDefault="008842B4">
      <w:pPr>
        <w:adjustRightInd w:val="0"/>
        <w:spacing w:line="276" w:lineRule="auto"/>
        <w:jc w:val="both"/>
        <w:rPr>
          <w:sz w:val="24"/>
          <w:szCs w:val="24"/>
          <w:lang w:val="en-IN"/>
        </w:rPr>
      </w:pPr>
    </w:p>
    <w:p w:rsidR="008842B4" w:rsidRDefault="00273708">
      <w:pPr>
        <w:adjustRightInd w:val="0"/>
        <w:rPr>
          <w:b/>
          <w:bCs/>
          <w:sz w:val="24"/>
          <w:szCs w:val="24"/>
        </w:rPr>
      </w:pPr>
      <w:r>
        <w:rPr>
          <w:b/>
          <w:bCs/>
          <w:sz w:val="24"/>
          <w:szCs w:val="24"/>
        </w:rPr>
        <w:t>Silk fibroin as a coating to manage strawberries’ postharvest physiology</w:t>
      </w:r>
    </w:p>
    <w:p w:rsidR="008842B4" w:rsidRDefault="008842B4">
      <w:pPr>
        <w:adjustRightInd w:val="0"/>
        <w:rPr>
          <w:b/>
          <w:bCs/>
          <w:sz w:val="24"/>
          <w:szCs w:val="24"/>
          <w:lang w:val="en-IN"/>
        </w:rPr>
      </w:pPr>
    </w:p>
    <w:p w:rsidR="008842B4" w:rsidRDefault="00273708">
      <w:pPr>
        <w:adjustRightInd w:val="0"/>
        <w:spacing w:line="276" w:lineRule="auto"/>
        <w:jc w:val="center"/>
        <w:rPr>
          <w:lang w:val="en-IN"/>
        </w:rPr>
      </w:pPr>
      <w:r>
        <w:rPr>
          <w:noProof/>
          <w:sz w:val="24"/>
          <w:szCs w:val="24"/>
        </w:rPr>
        <w:drawing>
          <wp:inline distT="0" distB="0" distL="0" distR="0">
            <wp:extent cx="3145155" cy="2065020"/>
            <wp:effectExtent l="53975" t="53975" r="107950" b="12128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rcRect l="29484" t="19046" r="18145" b="6673"/>
                    <a:stretch>
                      <a:fillRect/>
                    </a:stretch>
                  </pic:blipFill>
                  <pic:spPr>
                    <a:xfrm>
                      <a:off x="0" y="0"/>
                      <a:ext cx="3145155" cy="206502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8842B4" w:rsidRDefault="00273708">
      <w:pPr>
        <w:adjustRightInd w:val="0"/>
        <w:jc w:val="center"/>
        <w:rPr>
          <w:bCs/>
          <w:sz w:val="24"/>
          <w:szCs w:val="24"/>
          <w:lang w:bidi="kn-IN"/>
        </w:rPr>
      </w:pPr>
      <w:r>
        <w:rPr>
          <w:b/>
          <w:bCs/>
          <w:sz w:val="24"/>
          <w:szCs w:val="24"/>
          <w:lang w:val="en-IN" w:bidi="kn-IN"/>
        </w:rPr>
        <w:t>Picture 6</w:t>
      </w:r>
      <w:r>
        <w:rPr>
          <w:b/>
          <w:bCs/>
          <w:sz w:val="24"/>
          <w:szCs w:val="24"/>
          <w:lang w:bidi="kn-IN"/>
        </w:rPr>
        <w:t>. Coating of perishable fruits with edible silk fibroin</w:t>
      </w:r>
    </w:p>
    <w:p w:rsidR="008842B4" w:rsidRDefault="008842B4">
      <w:pPr>
        <w:adjustRightInd w:val="0"/>
        <w:spacing w:line="276" w:lineRule="auto"/>
        <w:jc w:val="center"/>
        <w:rPr>
          <w:lang w:val="en-IN"/>
        </w:rPr>
      </w:pPr>
    </w:p>
    <w:p w:rsidR="008842B4" w:rsidRDefault="008842B4">
      <w:pPr>
        <w:adjustRightInd w:val="0"/>
        <w:spacing w:line="276" w:lineRule="auto"/>
        <w:jc w:val="both"/>
        <w:rPr>
          <w:sz w:val="24"/>
          <w:szCs w:val="24"/>
        </w:rPr>
      </w:pPr>
    </w:p>
    <w:p w:rsidR="008842B4" w:rsidRDefault="00273708">
      <w:pPr>
        <w:adjustRightInd w:val="0"/>
        <w:spacing w:line="276" w:lineRule="auto"/>
        <w:ind w:firstLine="720"/>
        <w:jc w:val="both"/>
        <w:rPr>
          <w:sz w:val="24"/>
          <w:szCs w:val="24"/>
        </w:rPr>
      </w:pPr>
      <w:r>
        <w:rPr>
          <w:sz w:val="24"/>
          <w:szCs w:val="24"/>
        </w:rPr>
        <w:t>In this research, Marelli and his colleagues documented the application of silk fibroin</w:t>
      </w:r>
      <w:r>
        <w:rPr>
          <w:sz w:val="24"/>
          <w:szCs w:val="24"/>
        </w:rPr>
        <w:t xml:space="preserve"> suspension as an edible coating material for the preservation of perishable fruits. Silk fibroin is typically regarded as flavorless and odorless, attributes that are advantageous for food coating and packaging purposes. A silk fibroin suspension was empl</w:t>
      </w:r>
      <w:r>
        <w:rPr>
          <w:sz w:val="24"/>
          <w:szCs w:val="24"/>
        </w:rPr>
        <w:t>oyed to coat freshly harvested strawberries using the dip coating method</w:t>
      </w:r>
      <w:r>
        <w:rPr>
          <w:sz w:val="24"/>
          <w:szCs w:val="24"/>
          <w:lang w:val="en-IN"/>
        </w:rPr>
        <w:t xml:space="preserve"> </w:t>
      </w:r>
      <w:r>
        <w:rPr>
          <w:sz w:val="24"/>
          <w:szCs w:val="24"/>
        </w:rPr>
        <w:t>(Fig. 1a).</w:t>
      </w:r>
    </w:p>
    <w:p w:rsidR="008842B4" w:rsidRDefault="008842B4">
      <w:pPr>
        <w:adjustRightInd w:val="0"/>
        <w:spacing w:line="276" w:lineRule="auto"/>
        <w:ind w:firstLine="720"/>
        <w:jc w:val="both"/>
        <w:rPr>
          <w:sz w:val="24"/>
          <w:szCs w:val="24"/>
        </w:rPr>
      </w:pPr>
    </w:p>
    <w:p w:rsidR="008842B4" w:rsidRDefault="00273708">
      <w:pPr>
        <w:adjustRightInd w:val="0"/>
        <w:spacing w:line="276" w:lineRule="auto"/>
        <w:ind w:firstLine="720"/>
        <w:jc w:val="both"/>
        <w:rPr>
          <w:sz w:val="24"/>
          <w:szCs w:val="24"/>
        </w:rPr>
      </w:pPr>
      <w:r>
        <w:rPr>
          <w:sz w:val="24"/>
          <w:szCs w:val="24"/>
        </w:rPr>
        <w:t xml:space="preserve">The thickness of silk fibroin coatings, which ranged from 27 to 35 </w:t>
      </w:r>
      <w:proofErr w:type="spellStart"/>
      <w:r>
        <w:rPr>
          <w:sz w:val="24"/>
          <w:szCs w:val="24"/>
        </w:rPr>
        <w:t>μm</w:t>
      </w:r>
      <w:proofErr w:type="spellEnd"/>
      <w:r>
        <w:rPr>
          <w:sz w:val="24"/>
          <w:szCs w:val="24"/>
        </w:rPr>
        <w:t>, was not statistically significantly affected (p &gt; 0.05) by the number of dip coating steps. In contr</w:t>
      </w:r>
      <w:r>
        <w:rPr>
          <w:sz w:val="24"/>
          <w:szCs w:val="24"/>
        </w:rPr>
        <w:t>ast, the post-process of water annealing had a substantial impact on the properties of the silk fibroin coatings, as it increased the relative content of beta-sheet structures from 23 ± 2% (for untreated coatings) to 58 ± 5% (for coatings subjected to wate</w:t>
      </w:r>
      <w:r>
        <w:rPr>
          <w:sz w:val="24"/>
          <w:szCs w:val="24"/>
        </w:rPr>
        <w:t>r vapor for 12 hours). The influence of water annealing duration on the relative beta-sheet content of silk fibroin coatings was noted. No alterations in the microscopic morphology of silk fibroin materials subjected to water annealing were observed throug</w:t>
      </w:r>
      <w:r>
        <w:rPr>
          <w:sz w:val="24"/>
          <w:szCs w:val="24"/>
        </w:rPr>
        <w:t>h scanning electron microscopy analysis. Crystal violet dye was employed to stain the silk fibroin coating. Representative macroscopic images of stained strawberries, both uncoated and coated with silk fibroin edible materials, displayed an increase in bet</w:t>
      </w:r>
      <w:r>
        <w:rPr>
          <w:sz w:val="24"/>
          <w:szCs w:val="24"/>
        </w:rPr>
        <w:t xml:space="preserve">a-sheet content </w:t>
      </w:r>
      <w:r w:rsidR="00B059C0">
        <w:rPr>
          <w:sz w:val="24"/>
          <w:szCs w:val="24"/>
        </w:rPr>
        <w:t xml:space="preserve">and </w:t>
      </w:r>
      <w:r>
        <w:rPr>
          <w:sz w:val="24"/>
          <w:szCs w:val="24"/>
        </w:rPr>
        <w:t xml:space="preserve">are presented in Fig. 1b </w:t>
      </w:r>
      <w:proofErr w:type="spellStart"/>
      <w:r>
        <w:rPr>
          <w:sz w:val="24"/>
          <w:szCs w:val="24"/>
        </w:rPr>
        <w:t>i</w:t>
      </w:r>
      <w:proofErr w:type="spellEnd"/>
      <w:r>
        <w:rPr>
          <w:sz w:val="24"/>
          <w:szCs w:val="24"/>
        </w:rPr>
        <w:t>, ii and iii, respectively.</w:t>
      </w:r>
    </w:p>
    <w:p w:rsidR="008842B4" w:rsidRDefault="008842B4">
      <w:pPr>
        <w:adjustRightInd w:val="0"/>
        <w:spacing w:line="276" w:lineRule="auto"/>
        <w:ind w:firstLine="720"/>
        <w:jc w:val="both"/>
        <w:rPr>
          <w:sz w:val="24"/>
          <w:szCs w:val="24"/>
        </w:rPr>
      </w:pPr>
    </w:p>
    <w:p w:rsidR="008842B4" w:rsidRDefault="00273708">
      <w:pPr>
        <w:adjustRightInd w:val="0"/>
        <w:ind w:firstLine="720"/>
        <w:jc w:val="both"/>
        <w:rPr>
          <w:b/>
          <w:bCs/>
          <w:sz w:val="24"/>
          <w:szCs w:val="24"/>
          <w:lang w:val="en-IN" w:bidi="kn-IN"/>
        </w:rPr>
      </w:pPr>
      <w:r>
        <w:rPr>
          <w:sz w:val="24"/>
          <w:szCs w:val="24"/>
        </w:rPr>
        <w:lastRenderedPageBreak/>
        <w:t>The staining with crystal violet is hardly discernible on the surface of the coated strawberries (indicated by black dots) because of the coating's thickness, which is only a few micron</w:t>
      </w:r>
      <w:r>
        <w:rPr>
          <w:sz w:val="24"/>
          <w:szCs w:val="24"/>
        </w:rPr>
        <w:t>s. Furthermore, stereoscopic microscopy examining both the surface and the cross-section of the crystal violet-stained strawberries that were coated with silk fibroin materials revealed no alterations in the fruit's appearance when compared to the uncoated</w:t>
      </w:r>
      <w:r>
        <w:rPr>
          <w:sz w:val="24"/>
          <w:szCs w:val="24"/>
        </w:rPr>
        <w:t xml:space="preserve"> control (Fig. 1c)</w:t>
      </w:r>
      <w:r>
        <w:rPr>
          <w:sz w:val="24"/>
          <w:szCs w:val="24"/>
          <w:lang w:val="en-IN"/>
        </w:rPr>
        <w:t>.</w:t>
      </w:r>
    </w:p>
    <w:p w:rsidR="008842B4" w:rsidRDefault="008842B4">
      <w:pPr>
        <w:adjustRightInd w:val="0"/>
        <w:jc w:val="center"/>
        <w:rPr>
          <w:b/>
          <w:bCs/>
          <w:sz w:val="24"/>
          <w:szCs w:val="24"/>
          <w:lang w:bidi="kn-IN"/>
        </w:rPr>
      </w:pPr>
    </w:p>
    <w:p w:rsidR="008842B4" w:rsidRDefault="00273708">
      <w:pPr>
        <w:adjustRightInd w:val="0"/>
        <w:jc w:val="center"/>
        <w:rPr>
          <w:b/>
          <w:bCs/>
          <w:sz w:val="24"/>
          <w:szCs w:val="24"/>
          <w:lang w:bidi="kn-IN"/>
        </w:rPr>
      </w:pPr>
      <w:r>
        <w:rPr>
          <w:b/>
          <w:bCs/>
          <w:noProof/>
          <w:sz w:val="24"/>
          <w:szCs w:val="24"/>
          <w:lang w:bidi="kn-IN"/>
        </w:rPr>
        <w:drawing>
          <wp:inline distT="0" distB="0" distL="0" distR="0">
            <wp:extent cx="4680585" cy="2442845"/>
            <wp:effectExtent l="0" t="0" r="13335" b="10795"/>
            <wp:docPr id="1450335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35776"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14269" cy="2460329"/>
                    </a:xfrm>
                    <a:prstGeom prst="rect">
                      <a:avLst/>
                    </a:prstGeom>
                    <a:noFill/>
                  </pic:spPr>
                </pic:pic>
              </a:graphicData>
            </a:graphic>
          </wp:inline>
        </w:drawing>
      </w:r>
    </w:p>
    <w:p w:rsidR="008842B4" w:rsidRDefault="008842B4">
      <w:pPr>
        <w:adjustRightInd w:val="0"/>
        <w:jc w:val="center"/>
        <w:rPr>
          <w:b/>
          <w:bCs/>
          <w:sz w:val="24"/>
          <w:szCs w:val="24"/>
          <w:lang w:bidi="kn-IN"/>
        </w:rPr>
      </w:pPr>
    </w:p>
    <w:p w:rsidR="008842B4" w:rsidRDefault="00273708">
      <w:pPr>
        <w:adjustRightInd w:val="0"/>
        <w:jc w:val="center"/>
        <w:rPr>
          <w:b/>
          <w:bCs/>
          <w:sz w:val="24"/>
          <w:szCs w:val="24"/>
          <w:lang w:bidi="kn-IN"/>
        </w:rPr>
      </w:pPr>
      <w:r>
        <w:rPr>
          <w:b/>
          <w:bCs/>
          <w:sz w:val="24"/>
          <w:szCs w:val="24"/>
          <w:lang w:val="en-IN" w:bidi="kn-IN"/>
        </w:rPr>
        <w:t>Picture 7</w:t>
      </w:r>
      <w:r>
        <w:rPr>
          <w:b/>
          <w:bCs/>
          <w:sz w:val="24"/>
          <w:szCs w:val="24"/>
          <w:lang w:bidi="kn-IN"/>
        </w:rPr>
        <w:t>. Time-lapse of strawberries ripening</w:t>
      </w:r>
    </w:p>
    <w:p w:rsidR="008842B4" w:rsidRDefault="008842B4">
      <w:pPr>
        <w:adjustRightInd w:val="0"/>
        <w:jc w:val="center"/>
        <w:rPr>
          <w:b/>
          <w:bCs/>
          <w:sz w:val="24"/>
          <w:szCs w:val="24"/>
          <w:lang w:bidi="kn-IN"/>
        </w:rPr>
      </w:pPr>
    </w:p>
    <w:p w:rsidR="008842B4" w:rsidRDefault="00273708">
      <w:pPr>
        <w:adjustRightInd w:val="0"/>
        <w:ind w:firstLineChars="250" w:firstLine="600"/>
        <w:jc w:val="both"/>
        <w:rPr>
          <w:b/>
          <w:bCs/>
          <w:sz w:val="24"/>
          <w:szCs w:val="24"/>
          <w:lang w:bidi="kn-IN"/>
        </w:rPr>
      </w:pPr>
      <w:r>
        <w:rPr>
          <w:sz w:val="24"/>
          <w:szCs w:val="24"/>
        </w:rPr>
        <w:t>The effectiveness of silk fibroin edible coatings in regulating the postharvest physiology of strawberries was assessed based on the number of coating applications and the beta-sheet c</w:t>
      </w:r>
      <w:r>
        <w:rPr>
          <w:sz w:val="24"/>
          <w:szCs w:val="24"/>
        </w:rPr>
        <w:t>ontent of silk fibroin. The external and internal evaluations of the aging process of representative strawberries, in relation to the number of dip coating applications and the silk beta-sheet content, are illustrated in Fig. 2. An extended preservation of</w:t>
      </w:r>
      <w:r>
        <w:rPr>
          <w:sz w:val="24"/>
          <w:szCs w:val="24"/>
        </w:rPr>
        <w:t xml:space="preserve"> strawberry tissues was associated with an increase in the number of coating applications and a longer water annealing process (i.e., increased beta-sheet content). This was evidenced by a time-dependent decrease in shading from the original red color and </w:t>
      </w:r>
      <w:r>
        <w:rPr>
          <w:sz w:val="24"/>
          <w:szCs w:val="24"/>
        </w:rPr>
        <w:t>alterations in the original morphology. Furthermore, a greater number of coating applications and elevated beta-sheet content likely contributed to the down-regulation of microbial growth, as indicated by a reduction in decay caused by fungi and mold. This</w:t>
      </w:r>
      <w:r>
        <w:rPr>
          <w:sz w:val="24"/>
          <w:szCs w:val="24"/>
        </w:rPr>
        <w:t xml:space="preserve"> was further corroborated by the examination of the time-dependent decay of the strawberries' flesh. An increased beta-sheet content in silk fibroin coatings was linked to improved preservation of the internal tissue of strawberries.</w:t>
      </w:r>
    </w:p>
    <w:p w:rsidR="008842B4" w:rsidRDefault="008842B4">
      <w:pPr>
        <w:adjustRightInd w:val="0"/>
        <w:jc w:val="center"/>
        <w:rPr>
          <w:b/>
          <w:bCs/>
          <w:sz w:val="24"/>
          <w:szCs w:val="24"/>
          <w:lang w:bidi="kn-IN"/>
        </w:rPr>
      </w:pPr>
    </w:p>
    <w:p w:rsidR="008842B4" w:rsidRDefault="00273708">
      <w:pPr>
        <w:adjustRightInd w:val="0"/>
        <w:spacing w:line="276" w:lineRule="auto"/>
        <w:jc w:val="both"/>
        <w:rPr>
          <w:b/>
          <w:bCs/>
          <w:sz w:val="32"/>
          <w:szCs w:val="32"/>
          <w:lang w:bidi="kn-IN"/>
        </w:rPr>
      </w:pPr>
      <w:r>
        <w:rPr>
          <w:b/>
          <w:bCs/>
          <w:sz w:val="24"/>
          <w:szCs w:val="24"/>
        </w:rPr>
        <w:t xml:space="preserve">Silk fibroin as </w:t>
      </w:r>
      <w:r>
        <w:rPr>
          <w:b/>
          <w:bCs/>
          <w:sz w:val="24"/>
          <w:szCs w:val="24"/>
        </w:rPr>
        <w:t>coati</w:t>
      </w:r>
      <w:r>
        <w:rPr>
          <w:b/>
          <w:bCs/>
          <w:sz w:val="24"/>
          <w:szCs w:val="24"/>
        </w:rPr>
        <w:t>ng for climacteric fruits</w:t>
      </w:r>
    </w:p>
    <w:p w:rsidR="008842B4" w:rsidRDefault="00273708">
      <w:pPr>
        <w:adjustRightInd w:val="0"/>
        <w:ind w:firstLine="720"/>
        <w:jc w:val="both"/>
        <w:rPr>
          <w:b/>
          <w:bCs/>
          <w:sz w:val="24"/>
          <w:szCs w:val="24"/>
          <w:lang w:bidi="kn-IN"/>
        </w:rPr>
      </w:pPr>
      <w:r>
        <w:rPr>
          <w:sz w:val="24"/>
          <w:szCs w:val="24"/>
        </w:rPr>
        <w:t xml:space="preserve">Climacteric fruits, including apples, bananas, and tomatoes, undergo ripening through the production of ethylene and an increase in cellular respiration. The climacteric event is </w:t>
      </w:r>
      <w:proofErr w:type="spellStart"/>
      <w:r>
        <w:rPr>
          <w:sz w:val="24"/>
          <w:szCs w:val="24"/>
        </w:rPr>
        <w:t>characteri</w:t>
      </w:r>
      <w:r w:rsidR="00B059C0">
        <w:rPr>
          <w:sz w:val="24"/>
          <w:szCs w:val="24"/>
        </w:rPr>
        <w:t>s</w:t>
      </w:r>
      <w:r>
        <w:rPr>
          <w:sz w:val="24"/>
          <w:szCs w:val="24"/>
        </w:rPr>
        <w:t>ed</w:t>
      </w:r>
      <w:proofErr w:type="spellEnd"/>
      <w:r>
        <w:rPr>
          <w:sz w:val="24"/>
          <w:szCs w:val="24"/>
        </w:rPr>
        <w:t xml:space="preserve"> by alterations in fruit color and the</w:t>
      </w:r>
      <w:r>
        <w:rPr>
          <w:sz w:val="24"/>
          <w:szCs w:val="24"/>
        </w:rPr>
        <w:t xml:space="preserve"> synthesis of sugars in the extracellular environment. To assess the effectiveness of a silk-based coating for climacteric fruits, the ripening process of bananas was analyzed by comparing silk-coated fruits with those that were not coated (Fig. 4). The fr</w:t>
      </w:r>
      <w:r>
        <w:rPr>
          <w:sz w:val="24"/>
          <w:szCs w:val="24"/>
        </w:rPr>
        <w:t>uits were stored at a temperature of 22 °C and a relative humidity of 38% (RH) in their original state (No coating) and after being coated with water-annealed silk fibroin materials (</w:t>
      </w:r>
      <w:proofErr w:type="spellStart"/>
      <w:r>
        <w:rPr>
          <w:sz w:val="24"/>
          <w:szCs w:val="24"/>
        </w:rPr>
        <w:t>tWA</w:t>
      </w:r>
      <w:proofErr w:type="spellEnd"/>
      <w:r>
        <w:rPr>
          <w:sz w:val="24"/>
          <w:szCs w:val="24"/>
        </w:rPr>
        <w:t>= 12h, Silk fibroin coating). Throughout the entire experiment, banana</w:t>
      </w:r>
      <w:r>
        <w:rPr>
          <w:sz w:val="24"/>
          <w:szCs w:val="24"/>
        </w:rPr>
        <w:t xml:space="preserve">s were </w:t>
      </w:r>
      <w:r>
        <w:rPr>
          <w:sz w:val="24"/>
          <w:szCs w:val="24"/>
        </w:rPr>
        <w:lastRenderedPageBreak/>
        <w:t>suspended from their respective stems. Time-lapse photography of the ripening bananas demonstrated that the silk coating reduced the rate of ripening. The beta-sheet content of the silk fibroin used for coating the climacteric fruits did not influen</w:t>
      </w:r>
      <w:r>
        <w:rPr>
          <w:sz w:val="24"/>
          <w:szCs w:val="24"/>
        </w:rPr>
        <w:t xml:space="preserve">ce the ripening process (data not shown). An examination of the firmness of silk-coated bananas indicated that the coating slowed down the ripening process compared to the uncoated control group at day 9 post-coating. Furthermore, a morphological analysis </w:t>
      </w:r>
      <w:r>
        <w:rPr>
          <w:sz w:val="24"/>
          <w:szCs w:val="24"/>
        </w:rPr>
        <w:t>of the flesh of both non-coated and coated bananas at day 9 following the silk coating treatment showed that the application of the silk coating resulted in better preservation of the fruit. The flesh of non-coated bananas exhibited a brown coloration, whe</w:t>
      </w:r>
      <w:r>
        <w:rPr>
          <w:sz w:val="24"/>
          <w:szCs w:val="24"/>
        </w:rPr>
        <w:t>reas the silk-coated fruits maintained a tallow-like flesh, suggesting a reduced ripening rate in the silk-coated samples.</w:t>
      </w:r>
    </w:p>
    <w:p w:rsidR="008842B4" w:rsidRDefault="00273708">
      <w:pPr>
        <w:adjustRightInd w:val="0"/>
        <w:jc w:val="center"/>
        <w:rPr>
          <w:b/>
          <w:bCs/>
          <w:sz w:val="24"/>
          <w:szCs w:val="24"/>
          <w:lang w:bidi="kn-IN"/>
        </w:rPr>
      </w:pPr>
      <w:r>
        <w:rPr>
          <w:noProof/>
        </w:rPr>
        <w:drawing>
          <wp:inline distT="0" distB="0" distL="0" distR="0">
            <wp:extent cx="2534920" cy="2047875"/>
            <wp:effectExtent l="53975" t="53975" r="108585" b="107950"/>
            <wp:docPr id="23945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5015" name="Picture 3"/>
                    <pic:cNvPicPr>
                      <a:picLocks noChangeAspect="1" noChangeArrowheads="1"/>
                    </pic:cNvPicPr>
                  </pic:nvPicPr>
                  <pic:blipFill>
                    <a:blip r:embed="rId13">
                      <a:extLst>
                        <a:ext uri="{28A0092B-C50C-407E-A947-70E740481C1C}">
                          <a14:useLocalDpi xmlns:a14="http://schemas.microsoft.com/office/drawing/2010/main" val="0"/>
                        </a:ext>
                      </a:extLst>
                    </a:blip>
                    <a:srcRect l="34692" t="20487" r="23089" b="18885"/>
                    <a:stretch>
                      <a:fillRect/>
                    </a:stretch>
                  </pic:blipFill>
                  <pic:spPr>
                    <a:xfrm>
                      <a:off x="0" y="0"/>
                      <a:ext cx="2534920" cy="20478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8842B4" w:rsidRDefault="00273708">
      <w:pPr>
        <w:adjustRightInd w:val="0"/>
        <w:jc w:val="center"/>
        <w:rPr>
          <w:b/>
          <w:bCs/>
          <w:sz w:val="24"/>
          <w:szCs w:val="24"/>
          <w:lang w:bidi="kn-IN"/>
        </w:rPr>
      </w:pPr>
      <w:r>
        <w:rPr>
          <w:b/>
          <w:bCs/>
          <w:sz w:val="24"/>
          <w:szCs w:val="24"/>
          <w:lang w:val="en-IN" w:bidi="kn-IN"/>
        </w:rPr>
        <w:t>Picture 8</w:t>
      </w:r>
      <w:r>
        <w:rPr>
          <w:b/>
          <w:bCs/>
          <w:sz w:val="24"/>
          <w:szCs w:val="24"/>
          <w:lang w:bidi="kn-IN"/>
        </w:rPr>
        <w:t>. Evaluation of bananas ripening with and without crystalline silk coating</w:t>
      </w:r>
    </w:p>
    <w:p w:rsidR="008842B4" w:rsidRDefault="008842B4">
      <w:pPr>
        <w:adjustRightInd w:val="0"/>
        <w:jc w:val="center"/>
        <w:rPr>
          <w:b/>
          <w:bCs/>
          <w:sz w:val="24"/>
          <w:szCs w:val="24"/>
          <w:lang w:bidi="kn-IN"/>
        </w:rPr>
      </w:pPr>
    </w:p>
    <w:p w:rsidR="008842B4" w:rsidRDefault="00273708">
      <w:pPr>
        <w:adjustRightInd w:val="0"/>
        <w:spacing w:line="276" w:lineRule="auto"/>
        <w:ind w:firstLine="720"/>
        <w:jc w:val="both"/>
        <w:rPr>
          <w:b/>
          <w:bCs/>
          <w:sz w:val="28"/>
          <w:szCs w:val="28"/>
          <w:lang w:bidi="kn-IN"/>
        </w:rPr>
      </w:pPr>
      <w:r>
        <w:rPr>
          <w:sz w:val="24"/>
          <w:szCs w:val="24"/>
        </w:rPr>
        <w:t xml:space="preserve">Fruits were maintained at a temperature of 22 </w:t>
      </w:r>
      <w:r>
        <w:rPr>
          <w:sz w:val="24"/>
          <w:szCs w:val="24"/>
        </w:rPr>
        <w:t>°C and a relative humidity of 38% as they were received (without any coating) and after being coated with silk fibroin materials. Throughout the entire experiment, bananas were suspended from their respective stems. (a) Time-lapse photography of the ripeni</w:t>
      </w:r>
      <w:r>
        <w:rPr>
          <w:sz w:val="24"/>
          <w:szCs w:val="24"/>
        </w:rPr>
        <w:t>ng process of bananas demonstrated that the silk fibroin coating reduced the rate of ripening. (b) An examination of the turgidity of silk fibroin-coated bananas (</w:t>
      </w:r>
      <w:proofErr w:type="spellStart"/>
      <w:r>
        <w:rPr>
          <w:sz w:val="24"/>
          <w:szCs w:val="24"/>
        </w:rPr>
        <w:t>i</w:t>
      </w:r>
      <w:proofErr w:type="spellEnd"/>
      <w:r>
        <w:rPr>
          <w:sz w:val="24"/>
          <w:szCs w:val="24"/>
        </w:rPr>
        <w:t xml:space="preserve">) was conducted in comparison to uncoated controls. Turgidity was assessed qualitatively by </w:t>
      </w:r>
      <w:r>
        <w:rPr>
          <w:sz w:val="24"/>
          <w:szCs w:val="24"/>
        </w:rPr>
        <w:t xml:space="preserve">applying a dead weight (200 g) to the surface of the fruit. (ii) This test was performed on day 9 following the application of the coating. The silk fibroin-coated bananas exhibited increased firmness when compared to the uncoated control. (c) Photographs </w:t>
      </w:r>
      <w:r>
        <w:rPr>
          <w:sz w:val="24"/>
          <w:szCs w:val="24"/>
        </w:rPr>
        <w:t>of the internal flesh of non-coated (</w:t>
      </w:r>
      <w:proofErr w:type="spellStart"/>
      <w:r>
        <w:rPr>
          <w:sz w:val="24"/>
          <w:szCs w:val="24"/>
        </w:rPr>
        <w:t>i</w:t>
      </w:r>
      <w:proofErr w:type="spellEnd"/>
      <w:r>
        <w:rPr>
          <w:sz w:val="24"/>
          <w:szCs w:val="24"/>
        </w:rPr>
        <w:t>) and silk fibroin-coated (ii) bananas were taken on day 9 after the coating treatment. The flesh of the non-coated banana displayed a brown coloration, whereas the silk fibroin-coated fruits maintained a pale flesh, i</w:t>
      </w:r>
      <w:r>
        <w:rPr>
          <w:sz w:val="24"/>
          <w:szCs w:val="24"/>
        </w:rPr>
        <w:t>ndicating a reduced ripening rate for the silk fibroin-coated samples.</w:t>
      </w:r>
    </w:p>
    <w:p w:rsidR="008842B4" w:rsidRDefault="008842B4">
      <w:pPr>
        <w:adjustRightInd w:val="0"/>
        <w:spacing w:line="276" w:lineRule="auto"/>
        <w:jc w:val="both"/>
        <w:rPr>
          <w:lang w:val="en-IN"/>
        </w:rPr>
      </w:pPr>
    </w:p>
    <w:p w:rsidR="008842B4" w:rsidRDefault="00273708">
      <w:pPr>
        <w:adjustRightInd w:val="0"/>
        <w:spacing w:line="276" w:lineRule="auto"/>
        <w:ind w:firstLine="720"/>
        <w:jc w:val="both"/>
        <w:rPr>
          <w:sz w:val="24"/>
          <w:szCs w:val="24"/>
        </w:rPr>
      </w:pPr>
      <w:r>
        <w:rPr>
          <w:sz w:val="24"/>
          <w:szCs w:val="24"/>
        </w:rPr>
        <w:t>In conclusion, they have shown that silk fibroin serves as an effective, water-soluble coating that improves the freshness of perishable food items. The water-based processing and edib</w:t>
      </w:r>
      <w:r>
        <w:rPr>
          <w:sz w:val="24"/>
          <w:szCs w:val="24"/>
        </w:rPr>
        <w:t>le characteristics of this material render the method a promising alternative for preservation using a naturally sourced substance. Silk polymorphism can be utilized to customize the properties of the coating, influencing the interaction between silk fibro</w:t>
      </w:r>
      <w:r>
        <w:rPr>
          <w:sz w:val="24"/>
          <w:szCs w:val="24"/>
        </w:rPr>
        <w:t xml:space="preserve">in, water evaporation, and food spoilage. The capacity to consume </w:t>
      </w:r>
      <w:r>
        <w:rPr>
          <w:sz w:val="24"/>
          <w:szCs w:val="24"/>
        </w:rPr>
        <w:lastRenderedPageBreak/>
        <w:t>silk or enhance coatings with stable biomacromolecules further increases the practicality of functional coatings, which could be designed to impart therapeutic benefits to consumable product</w:t>
      </w:r>
      <w:r>
        <w:rPr>
          <w:sz w:val="24"/>
          <w:szCs w:val="24"/>
        </w:rPr>
        <w:t>s without the need for complex chemical processes, while simultaneously performing the preservation function.</w:t>
      </w:r>
    </w:p>
    <w:p w:rsidR="008842B4" w:rsidRDefault="008842B4">
      <w:pPr>
        <w:adjustRightInd w:val="0"/>
        <w:spacing w:line="276" w:lineRule="auto"/>
        <w:ind w:firstLine="720"/>
        <w:jc w:val="both"/>
        <w:rPr>
          <w:sz w:val="24"/>
          <w:szCs w:val="24"/>
        </w:rPr>
      </w:pPr>
    </w:p>
    <w:p w:rsidR="008842B4" w:rsidRDefault="008842B4">
      <w:pPr>
        <w:adjustRightInd w:val="0"/>
        <w:spacing w:line="276" w:lineRule="auto"/>
        <w:ind w:firstLine="720"/>
        <w:jc w:val="both"/>
        <w:rPr>
          <w:sz w:val="24"/>
          <w:szCs w:val="24"/>
        </w:rPr>
      </w:pPr>
    </w:p>
    <w:p w:rsidR="008842B4" w:rsidRDefault="008842B4">
      <w:pPr>
        <w:adjustRightInd w:val="0"/>
        <w:spacing w:line="276" w:lineRule="auto"/>
        <w:ind w:firstLine="720"/>
        <w:jc w:val="both"/>
        <w:rPr>
          <w:sz w:val="24"/>
          <w:szCs w:val="24"/>
        </w:rPr>
      </w:pPr>
    </w:p>
    <w:p w:rsidR="008842B4" w:rsidRDefault="00273708">
      <w:pPr>
        <w:adjustRightInd w:val="0"/>
        <w:spacing w:line="276" w:lineRule="auto"/>
        <w:jc w:val="both"/>
        <w:rPr>
          <w:b/>
          <w:bCs/>
          <w:sz w:val="24"/>
          <w:szCs w:val="24"/>
        </w:rPr>
      </w:pPr>
      <w:r>
        <w:rPr>
          <w:b/>
          <w:bCs/>
          <w:sz w:val="24"/>
          <w:szCs w:val="24"/>
        </w:rPr>
        <w:t>Application of sericin‐based edible coating material for postharvest shelf‐life extension and preservation of tomatoes (</w:t>
      </w:r>
      <w:proofErr w:type="spellStart"/>
      <w:r>
        <w:rPr>
          <w:b/>
          <w:bCs/>
          <w:sz w:val="24"/>
          <w:szCs w:val="24"/>
        </w:rPr>
        <w:t>Tarangini</w:t>
      </w:r>
      <w:proofErr w:type="spellEnd"/>
      <w:r>
        <w:rPr>
          <w:b/>
          <w:bCs/>
          <w:sz w:val="24"/>
          <w:szCs w:val="24"/>
        </w:rPr>
        <w:t xml:space="preserve"> </w:t>
      </w:r>
      <w:r>
        <w:rPr>
          <w:b/>
          <w:bCs/>
          <w:i/>
          <w:iCs/>
          <w:sz w:val="24"/>
          <w:szCs w:val="24"/>
        </w:rPr>
        <w:t>et al</w:t>
      </w:r>
      <w:r>
        <w:rPr>
          <w:b/>
          <w:bCs/>
          <w:sz w:val="24"/>
          <w:szCs w:val="24"/>
        </w:rPr>
        <w:t>., 2022)</w:t>
      </w:r>
    </w:p>
    <w:p w:rsidR="008842B4" w:rsidRDefault="008842B4">
      <w:pPr>
        <w:adjustRightInd w:val="0"/>
        <w:spacing w:line="276" w:lineRule="auto"/>
        <w:jc w:val="both"/>
        <w:rPr>
          <w:lang w:val="en-IN"/>
        </w:rPr>
      </w:pPr>
    </w:p>
    <w:p w:rsidR="008842B4" w:rsidRDefault="00273708">
      <w:pPr>
        <w:tabs>
          <w:tab w:val="left" w:pos="1090"/>
        </w:tabs>
        <w:spacing w:line="276" w:lineRule="auto"/>
        <w:jc w:val="both"/>
        <w:rPr>
          <w:sz w:val="24"/>
          <w:szCs w:val="24"/>
        </w:rPr>
      </w:pPr>
      <w:r>
        <w:rPr>
          <w:sz w:val="24"/>
          <w:szCs w:val="24"/>
        </w:rPr>
        <w:tab/>
        <w:t>Throughout the duration of the study, measurements were taken at different time intervals for weight loss, fruit firmness, total soluble solids (TSS), titratable acidity (TA), pH, lycopene content, total phenolic content (TPC), total antioxidant capacit</w:t>
      </w:r>
      <w:r>
        <w:rPr>
          <w:sz w:val="24"/>
          <w:szCs w:val="24"/>
        </w:rPr>
        <w:t>y (TAC) using the DPPH assay, water vapor permeability (WVP), and respiration rate.</w:t>
      </w:r>
    </w:p>
    <w:p w:rsidR="008842B4" w:rsidRDefault="008842B4">
      <w:pPr>
        <w:adjustRightInd w:val="0"/>
        <w:spacing w:line="276" w:lineRule="auto"/>
        <w:jc w:val="both"/>
        <w:rPr>
          <w:lang w:val="en-IN"/>
        </w:rPr>
      </w:pPr>
    </w:p>
    <w:p w:rsidR="008842B4" w:rsidRDefault="00273708">
      <w:pPr>
        <w:adjustRightInd w:val="0"/>
        <w:spacing w:line="276" w:lineRule="auto"/>
        <w:jc w:val="center"/>
        <w:rPr>
          <w:lang w:val="en-IN"/>
        </w:rPr>
      </w:pPr>
      <w:r>
        <w:rPr>
          <w:b/>
          <w:bCs/>
          <w:noProof/>
          <w:sz w:val="44"/>
          <w:szCs w:val="44"/>
        </w:rPr>
        <w:drawing>
          <wp:inline distT="0" distB="0" distL="0" distR="0">
            <wp:extent cx="3639820" cy="2011680"/>
            <wp:effectExtent l="0" t="0" r="2540" b="0"/>
            <wp:docPr id="1655445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45951"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39820" cy="2011680"/>
                    </a:xfrm>
                    <a:prstGeom prst="rect">
                      <a:avLst/>
                    </a:prstGeom>
                    <a:noFill/>
                  </pic:spPr>
                </pic:pic>
              </a:graphicData>
            </a:graphic>
          </wp:inline>
        </w:drawing>
      </w:r>
    </w:p>
    <w:p w:rsidR="008842B4" w:rsidRDefault="00273708">
      <w:pPr>
        <w:tabs>
          <w:tab w:val="left" w:pos="1090"/>
        </w:tabs>
        <w:spacing w:line="276" w:lineRule="auto"/>
        <w:jc w:val="both"/>
        <w:rPr>
          <w:b/>
          <w:bCs/>
          <w:sz w:val="24"/>
          <w:szCs w:val="24"/>
        </w:rPr>
      </w:pPr>
      <w:r>
        <w:rPr>
          <w:b/>
          <w:bCs/>
          <w:sz w:val="24"/>
          <w:szCs w:val="24"/>
          <w:lang w:val="en-IN" w:bidi="kn-IN"/>
        </w:rPr>
        <w:t>Picture 9</w:t>
      </w:r>
      <w:r>
        <w:rPr>
          <w:b/>
          <w:bCs/>
          <w:sz w:val="24"/>
          <w:szCs w:val="24"/>
        </w:rPr>
        <w:t>. The impact of sericin-based edible coating on (A) weight loss and (B) firmness over a storage period of 45 days at 25 °C is presented. Images of tomatoes, bot</w:t>
      </w:r>
      <w:r>
        <w:rPr>
          <w:b/>
          <w:bCs/>
          <w:sz w:val="24"/>
          <w:szCs w:val="24"/>
        </w:rPr>
        <w:t>h coated and uncoated, are shown in (C)</w:t>
      </w:r>
    </w:p>
    <w:p w:rsidR="008842B4" w:rsidRDefault="00273708">
      <w:pPr>
        <w:tabs>
          <w:tab w:val="left" w:pos="1090"/>
        </w:tabs>
        <w:spacing w:line="276" w:lineRule="auto"/>
        <w:jc w:val="both"/>
        <w:rPr>
          <w:sz w:val="24"/>
          <w:szCs w:val="24"/>
        </w:rPr>
      </w:pPr>
      <w:r>
        <w:rPr>
          <w:sz w:val="24"/>
          <w:szCs w:val="24"/>
        </w:rPr>
        <w:tab/>
        <w:t xml:space="preserve">In general, fruits tend to experience an increase in weight loss during storage. The primary mechanism behind weight loss in fresh fruits and vegetables is attributed to transpiration and respiration processes. The </w:t>
      </w:r>
      <w:r>
        <w:rPr>
          <w:sz w:val="24"/>
          <w:szCs w:val="24"/>
        </w:rPr>
        <w:t xml:space="preserve">loss of water from fruits leads to weight reduction, which results in textural changes and surface shrinkage. This occurrence negatively impacts the shelf life of fruits and vegetables. Surface coatings can offer protection to fruits by </w:t>
      </w:r>
      <w:proofErr w:type="spellStart"/>
      <w:r>
        <w:rPr>
          <w:sz w:val="24"/>
          <w:szCs w:val="24"/>
        </w:rPr>
        <w:t>minimi</w:t>
      </w:r>
      <w:r w:rsidR="00B059C0">
        <w:rPr>
          <w:sz w:val="24"/>
          <w:szCs w:val="24"/>
        </w:rPr>
        <w:t>s</w:t>
      </w:r>
      <w:r>
        <w:rPr>
          <w:sz w:val="24"/>
          <w:szCs w:val="24"/>
        </w:rPr>
        <w:t>ing</w:t>
      </w:r>
      <w:proofErr w:type="spellEnd"/>
      <w:r>
        <w:rPr>
          <w:sz w:val="24"/>
          <w:szCs w:val="24"/>
        </w:rPr>
        <w:t xml:space="preserve"> the tran</w:t>
      </w:r>
      <w:r>
        <w:rPr>
          <w:sz w:val="24"/>
          <w:szCs w:val="24"/>
        </w:rPr>
        <w:t xml:space="preserve">spiration process. The sericin-based edible coating utilized in this study effectively decreased the weight loss rate in tomatoes. The weight loss observed in the tested tomatoes is illustrated in Fig. 5. The recorded weight loss was approximately 35% for </w:t>
      </w:r>
      <w:r>
        <w:rPr>
          <w:sz w:val="24"/>
          <w:szCs w:val="24"/>
        </w:rPr>
        <w:t xml:space="preserve">the coated tomatoes, while it reached around 61% for the </w:t>
      </w:r>
      <w:r w:rsidR="00B059C0">
        <w:rPr>
          <w:sz w:val="24"/>
          <w:szCs w:val="24"/>
        </w:rPr>
        <w:t>uncoated control samples</w:t>
      </w:r>
      <w:r>
        <w:rPr>
          <w:sz w:val="24"/>
          <w:szCs w:val="24"/>
        </w:rPr>
        <w:t xml:space="preserve"> after a storage period of 45 days. Typically, edible coating materials based on proteins and polysaccharides do not create efficient water-</w:t>
      </w:r>
      <w:proofErr w:type="spellStart"/>
      <w:r>
        <w:rPr>
          <w:sz w:val="24"/>
          <w:szCs w:val="24"/>
        </w:rPr>
        <w:t>vapo</w:t>
      </w:r>
      <w:r w:rsidR="001C6576">
        <w:rPr>
          <w:sz w:val="24"/>
          <w:szCs w:val="24"/>
        </w:rPr>
        <w:t>u</w:t>
      </w:r>
      <w:r>
        <w:rPr>
          <w:sz w:val="24"/>
          <w:szCs w:val="24"/>
        </w:rPr>
        <w:t>r</w:t>
      </w:r>
      <w:proofErr w:type="spellEnd"/>
      <w:r>
        <w:rPr>
          <w:sz w:val="24"/>
          <w:szCs w:val="24"/>
        </w:rPr>
        <w:t xml:space="preserve"> barriers and may</w:t>
      </w:r>
      <w:r>
        <w:rPr>
          <w:sz w:val="24"/>
          <w:szCs w:val="24"/>
        </w:rPr>
        <w:t xml:space="preserve"> not significantly aid in reducing weight loss. However, the sericin-based coating examined in this study demonstrated a reduction in the weight loss rate, which can be ascribed to its hydrophobic properties.</w:t>
      </w:r>
    </w:p>
    <w:p w:rsidR="008842B4" w:rsidRDefault="008842B4">
      <w:pPr>
        <w:tabs>
          <w:tab w:val="left" w:pos="1090"/>
        </w:tabs>
        <w:spacing w:line="276" w:lineRule="auto"/>
        <w:jc w:val="both"/>
        <w:rPr>
          <w:sz w:val="24"/>
          <w:szCs w:val="24"/>
        </w:rPr>
      </w:pPr>
    </w:p>
    <w:p w:rsidR="008842B4" w:rsidRDefault="00273708">
      <w:pPr>
        <w:tabs>
          <w:tab w:val="left" w:pos="1090"/>
        </w:tabs>
        <w:spacing w:line="276" w:lineRule="auto"/>
        <w:jc w:val="both"/>
        <w:rPr>
          <w:sz w:val="24"/>
          <w:szCs w:val="24"/>
        </w:rPr>
      </w:pPr>
      <w:r>
        <w:rPr>
          <w:sz w:val="24"/>
          <w:szCs w:val="24"/>
        </w:rPr>
        <w:lastRenderedPageBreak/>
        <w:tab/>
        <w:t xml:space="preserve">The firmness of fruit is an important factor </w:t>
      </w:r>
      <w:r>
        <w:rPr>
          <w:sz w:val="24"/>
          <w:szCs w:val="24"/>
        </w:rPr>
        <w:t>that influences its quality and acceptability. Figure 5B illustrates that the firmness of the fruit decreased over the storage period for both coated and uncoated tomatoes. Notably, a significant difference was observed in uncoated tomatoes after Day 14, w</w:t>
      </w:r>
      <w:r>
        <w:rPr>
          <w:sz w:val="24"/>
          <w:szCs w:val="24"/>
        </w:rPr>
        <w:t>ith a consistent decline noted from Day 21 to Day 45. This decline may be attributed to the appearance of slight wrinkles on the tomatoes (Figure 5C) observed on Day 21 for the coated variety. In contrast, uncoated tomatoes experienced a pronounced and ste</w:t>
      </w:r>
      <w:r>
        <w:rPr>
          <w:sz w:val="24"/>
          <w:szCs w:val="24"/>
        </w:rPr>
        <w:t xml:space="preserve">ady decrease in firmness, with the onset of wrinkles detected on Day </w:t>
      </w:r>
      <w:proofErr w:type="gramStart"/>
      <w:r>
        <w:rPr>
          <w:sz w:val="24"/>
          <w:szCs w:val="24"/>
        </w:rPr>
        <w:t>4  and</w:t>
      </w:r>
      <w:proofErr w:type="gramEnd"/>
      <w:r>
        <w:rPr>
          <w:sz w:val="24"/>
          <w:szCs w:val="24"/>
        </w:rPr>
        <w:t xml:space="preserve"> complete wrinkling by Day 8 (Figure 5C). Additionally, at the conclusion of the 45-day storage period, coated tomatoes demonstrated an average firmness value of 49.9 N, whereas unc</w:t>
      </w:r>
      <w:r>
        <w:rPr>
          <w:sz w:val="24"/>
          <w:szCs w:val="24"/>
        </w:rPr>
        <w:t>oated samples recorded a firmness of 24.52 N (Figure 5B). The primary reason for the loss of firmness in uncoated tomatoes is likely due to the disassembly of the primary cell wall and middle lamella. These processes are integral to the natural ripening of</w:t>
      </w:r>
      <w:r>
        <w:rPr>
          <w:sz w:val="24"/>
          <w:szCs w:val="24"/>
        </w:rPr>
        <w:t xml:space="preserve"> tomatoes, where increased water loss from the cuticle accelerates cell wall disassembly. With the application of a sericin-based edible coating, it can be concluded that the loss of firmness was significantly mitigated (Figure 5B), resulting in delayed ri</w:t>
      </w:r>
      <w:r>
        <w:rPr>
          <w:sz w:val="24"/>
          <w:szCs w:val="24"/>
        </w:rPr>
        <w:t>pening and better control of softness during storage under ambient conditions.</w:t>
      </w:r>
    </w:p>
    <w:p w:rsidR="008842B4" w:rsidRDefault="00273708">
      <w:pPr>
        <w:adjustRightInd w:val="0"/>
        <w:spacing w:line="276" w:lineRule="auto"/>
        <w:jc w:val="center"/>
        <w:rPr>
          <w:lang w:val="en-IN"/>
        </w:rPr>
      </w:pPr>
      <w:r>
        <w:rPr>
          <w:noProof/>
        </w:rPr>
        <w:drawing>
          <wp:inline distT="0" distB="0" distL="0" distR="0">
            <wp:extent cx="3009265" cy="1467485"/>
            <wp:effectExtent l="53975" t="38735" r="121920" b="109220"/>
            <wp:docPr id="33494103" name="Picture 3349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4103" name="Picture 33494103"/>
                    <pic:cNvPicPr>
                      <a:picLocks noChangeAspect="1"/>
                    </pic:cNvPicPr>
                  </pic:nvPicPr>
                  <pic:blipFill>
                    <a:blip r:embed="rId15">
                      <a:extLst>
                        <a:ext uri="{28A0092B-C50C-407E-A947-70E740481C1C}">
                          <a14:useLocalDpi xmlns:a14="http://schemas.microsoft.com/office/drawing/2010/main" val="0"/>
                        </a:ext>
                      </a:extLst>
                    </a:blip>
                    <a:srcRect l="11429" t="21415" r="12381" b="12521"/>
                    <a:stretch>
                      <a:fillRect/>
                    </a:stretch>
                  </pic:blipFill>
                  <pic:spPr>
                    <a:xfrm>
                      <a:off x="0" y="0"/>
                      <a:ext cx="3009265" cy="146748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8842B4" w:rsidRDefault="00273708">
      <w:pPr>
        <w:tabs>
          <w:tab w:val="left" w:pos="1090"/>
        </w:tabs>
        <w:spacing w:line="276" w:lineRule="auto"/>
        <w:jc w:val="both"/>
        <w:rPr>
          <w:b/>
          <w:bCs/>
          <w:sz w:val="24"/>
          <w:szCs w:val="24"/>
        </w:rPr>
      </w:pPr>
      <w:r>
        <w:rPr>
          <w:b/>
          <w:bCs/>
          <w:sz w:val="24"/>
          <w:szCs w:val="24"/>
          <w:lang w:val="en-IN" w:bidi="kn-IN"/>
        </w:rPr>
        <w:t>Fig 1</w:t>
      </w:r>
      <w:r>
        <w:rPr>
          <w:b/>
          <w:bCs/>
          <w:sz w:val="24"/>
          <w:szCs w:val="24"/>
        </w:rPr>
        <w:t>. The parameters monitored in tomatoes coated with a sericin-based edible coating at 25°C included (A) pH, (B) total soluble sugars (TSS), (C) titratable acidity (TA), (D</w:t>
      </w:r>
      <w:r>
        <w:rPr>
          <w:b/>
          <w:bCs/>
          <w:sz w:val="24"/>
          <w:szCs w:val="24"/>
        </w:rPr>
        <w:t>) lycopene content, (E) total phenolic content (TPC), and (F) total antioxidants concentration (TAC). Uncoated fruits were used as the control.</w:t>
      </w:r>
    </w:p>
    <w:p w:rsidR="008842B4" w:rsidRDefault="008842B4">
      <w:pPr>
        <w:adjustRightInd w:val="0"/>
        <w:spacing w:line="276" w:lineRule="auto"/>
        <w:jc w:val="center"/>
      </w:pPr>
    </w:p>
    <w:p w:rsidR="008842B4" w:rsidRDefault="00273708">
      <w:pPr>
        <w:tabs>
          <w:tab w:val="left" w:pos="1090"/>
        </w:tabs>
        <w:spacing w:line="276" w:lineRule="auto"/>
        <w:jc w:val="both"/>
        <w:rPr>
          <w:sz w:val="24"/>
          <w:szCs w:val="24"/>
        </w:rPr>
      </w:pPr>
      <w:r>
        <w:rPr>
          <w:sz w:val="24"/>
          <w:szCs w:val="24"/>
        </w:rPr>
        <w:tab/>
        <w:t xml:space="preserve">The beneficial effects of sericin-based edible coating were consistently observed through the analysis of pH, </w:t>
      </w:r>
      <w:r>
        <w:rPr>
          <w:sz w:val="24"/>
          <w:szCs w:val="24"/>
        </w:rPr>
        <w:t>total soluble solids (TSS), titratable acidity (TA), lycopene levels, total phenolic concentration (TPC), and the DPPH assay (Fig. 5A–F).</w:t>
      </w:r>
    </w:p>
    <w:p w:rsidR="008842B4" w:rsidRDefault="008842B4">
      <w:pPr>
        <w:adjustRightInd w:val="0"/>
        <w:spacing w:line="276" w:lineRule="auto"/>
        <w:jc w:val="center"/>
      </w:pPr>
    </w:p>
    <w:p w:rsidR="008842B4" w:rsidRDefault="008842B4">
      <w:pPr>
        <w:tabs>
          <w:tab w:val="left" w:pos="1090"/>
        </w:tabs>
        <w:spacing w:line="276" w:lineRule="auto"/>
        <w:jc w:val="both"/>
        <w:rPr>
          <w:b/>
          <w:bCs/>
          <w:sz w:val="24"/>
          <w:szCs w:val="24"/>
        </w:rPr>
      </w:pPr>
    </w:p>
    <w:p w:rsidR="008842B4" w:rsidRDefault="00273708">
      <w:pPr>
        <w:tabs>
          <w:tab w:val="left" w:pos="1090"/>
        </w:tabs>
        <w:spacing w:line="276" w:lineRule="auto"/>
        <w:jc w:val="both"/>
        <w:rPr>
          <w:b/>
          <w:bCs/>
          <w:sz w:val="24"/>
          <w:szCs w:val="24"/>
        </w:rPr>
      </w:pPr>
      <w:r>
        <w:rPr>
          <w:b/>
          <w:bCs/>
          <w:sz w:val="24"/>
          <w:szCs w:val="24"/>
        </w:rPr>
        <w:t xml:space="preserve">Eco-friendly prebiotic dessert featuring sericin derived from Bombyx mori </w:t>
      </w:r>
      <w:proofErr w:type="gramStart"/>
      <w:r>
        <w:rPr>
          <w:b/>
          <w:bCs/>
          <w:sz w:val="24"/>
          <w:szCs w:val="24"/>
        </w:rPr>
        <w:t>L.(</w:t>
      </w:r>
      <w:proofErr w:type="spellStart"/>
      <w:proofErr w:type="gramEnd"/>
      <w:r>
        <w:rPr>
          <w:b/>
          <w:bCs/>
          <w:sz w:val="24"/>
          <w:szCs w:val="24"/>
        </w:rPr>
        <w:t>Matran</w:t>
      </w:r>
      <w:proofErr w:type="spellEnd"/>
      <w:r>
        <w:rPr>
          <w:b/>
          <w:bCs/>
          <w:sz w:val="24"/>
          <w:szCs w:val="24"/>
        </w:rPr>
        <w:t xml:space="preserve"> </w:t>
      </w:r>
      <w:r>
        <w:rPr>
          <w:b/>
          <w:bCs/>
          <w:i/>
          <w:iCs/>
          <w:sz w:val="24"/>
          <w:szCs w:val="24"/>
        </w:rPr>
        <w:t>et al</w:t>
      </w:r>
      <w:r>
        <w:rPr>
          <w:b/>
          <w:bCs/>
          <w:sz w:val="24"/>
          <w:szCs w:val="24"/>
        </w:rPr>
        <w:t>., 2022)</w:t>
      </w:r>
    </w:p>
    <w:p w:rsidR="008842B4" w:rsidRDefault="008842B4">
      <w:pPr>
        <w:tabs>
          <w:tab w:val="left" w:pos="1090"/>
        </w:tabs>
        <w:spacing w:line="276" w:lineRule="auto"/>
        <w:jc w:val="both"/>
        <w:rPr>
          <w:b/>
          <w:bCs/>
          <w:sz w:val="24"/>
          <w:szCs w:val="24"/>
        </w:rPr>
      </w:pPr>
    </w:p>
    <w:p w:rsidR="008842B4" w:rsidRDefault="00273708">
      <w:pPr>
        <w:tabs>
          <w:tab w:val="left" w:pos="1090"/>
        </w:tabs>
        <w:spacing w:line="276" w:lineRule="auto"/>
        <w:jc w:val="both"/>
        <w:rPr>
          <w:sz w:val="24"/>
          <w:szCs w:val="24"/>
          <w:lang w:val="en-IN"/>
        </w:rPr>
      </w:pPr>
      <w:r>
        <w:rPr>
          <w:sz w:val="24"/>
          <w:szCs w:val="24"/>
        </w:rPr>
        <w:tab/>
        <w:t xml:space="preserve">The primary aim </w:t>
      </w:r>
      <w:r>
        <w:rPr>
          <w:sz w:val="24"/>
          <w:szCs w:val="24"/>
        </w:rPr>
        <w:t xml:space="preserve">of this study was to create a low-energy, sustainable prebiotic dessert containing sericin, derived from B. mori, which is free from sugar and suitable for individuals seeking a healthy diet as well as those requiring foods for specific nutritional needs, </w:t>
      </w:r>
      <w:r>
        <w:rPr>
          <w:sz w:val="24"/>
          <w:szCs w:val="24"/>
        </w:rPr>
        <w:t>such as diabetes, dysphagia, and inflammatory conditions</w:t>
      </w:r>
      <w:r>
        <w:rPr>
          <w:sz w:val="24"/>
          <w:szCs w:val="24"/>
          <w:lang w:val="en-IN"/>
        </w:rPr>
        <w:t>.</w:t>
      </w:r>
    </w:p>
    <w:p w:rsidR="008842B4" w:rsidRDefault="008842B4">
      <w:pPr>
        <w:adjustRightInd w:val="0"/>
        <w:spacing w:line="276" w:lineRule="auto"/>
        <w:jc w:val="center"/>
      </w:pPr>
    </w:p>
    <w:p w:rsidR="008842B4" w:rsidRDefault="00273708">
      <w:pPr>
        <w:adjustRightInd w:val="0"/>
        <w:spacing w:line="276" w:lineRule="auto"/>
        <w:jc w:val="center"/>
      </w:pPr>
      <w:r>
        <w:rPr>
          <w:noProof/>
          <w:sz w:val="24"/>
          <w:szCs w:val="24"/>
        </w:rPr>
        <w:drawing>
          <wp:inline distT="0" distB="0" distL="0" distR="0">
            <wp:extent cx="2373630" cy="2113280"/>
            <wp:effectExtent l="53975" t="38735" r="117475" b="118745"/>
            <wp:docPr id="729081701" name="Picture 72908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81701" name="Picture 729081701"/>
                    <pic:cNvPicPr>
                      <a:picLocks noChangeAspect="1"/>
                    </pic:cNvPicPr>
                  </pic:nvPicPr>
                  <pic:blipFill>
                    <a:blip r:embed="rId16"/>
                    <a:stretch>
                      <a:fillRect/>
                    </a:stretch>
                  </pic:blipFill>
                  <pic:spPr>
                    <a:xfrm>
                      <a:off x="0" y="0"/>
                      <a:ext cx="2373630" cy="211328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8842B4" w:rsidRDefault="008842B4">
      <w:pPr>
        <w:adjustRightInd w:val="0"/>
        <w:spacing w:line="276" w:lineRule="auto"/>
        <w:jc w:val="center"/>
      </w:pPr>
    </w:p>
    <w:p w:rsidR="008842B4" w:rsidRDefault="00273708">
      <w:pPr>
        <w:tabs>
          <w:tab w:val="left" w:pos="1090"/>
        </w:tabs>
        <w:spacing w:line="276" w:lineRule="auto"/>
        <w:jc w:val="center"/>
        <w:rPr>
          <w:b/>
          <w:bCs/>
          <w:sz w:val="24"/>
          <w:szCs w:val="24"/>
        </w:rPr>
      </w:pPr>
      <w:r>
        <w:rPr>
          <w:b/>
          <w:bCs/>
          <w:sz w:val="24"/>
          <w:szCs w:val="24"/>
          <w:lang w:val="en-IN" w:bidi="kn-IN"/>
        </w:rPr>
        <w:t>Picture 10</w:t>
      </w:r>
      <w:r>
        <w:rPr>
          <w:b/>
          <w:bCs/>
          <w:sz w:val="24"/>
          <w:szCs w:val="24"/>
        </w:rPr>
        <w:t>. The jellies prepared following recipe1, after being stored in the refrigerator for 8 hours.</w:t>
      </w:r>
    </w:p>
    <w:p w:rsidR="008842B4" w:rsidRDefault="00273708">
      <w:pPr>
        <w:numPr>
          <w:ilvl w:val="0"/>
          <w:numId w:val="11"/>
        </w:numPr>
        <w:tabs>
          <w:tab w:val="clear" w:pos="420"/>
          <w:tab w:val="left" w:pos="1090"/>
        </w:tabs>
        <w:spacing w:line="276" w:lineRule="auto"/>
        <w:jc w:val="both"/>
        <w:rPr>
          <w:sz w:val="24"/>
          <w:szCs w:val="24"/>
        </w:rPr>
      </w:pPr>
      <w:r>
        <w:rPr>
          <w:sz w:val="24"/>
          <w:szCs w:val="24"/>
        </w:rPr>
        <w:t>The jellies produced following recipe 4 are comparable to those derived from recipe 1</w:t>
      </w:r>
    </w:p>
    <w:p w:rsidR="008842B4" w:rsidRDefault="008842B4">
      <w:pPr>
        <w:tabs>
          <w:tab w:val="left" w:pos="1090"/>
        </w:tabs>
        <w:spacing w:line="276" w:lineRule="auto"/>
        <w:jc w:val="both"/>
        <w:rPr>
          <w:sz w:val="24"/>
          <w:szCs w:val="24"/>
        </w:rPr>
      </w:pPr>
    </w:p>
    <w:p w:rsidR="008842B4" w:rsidRDefault="00273708">
      <w:pPr>
        <w:numPr>
          <w:ilvl w:val="0"/>
          <w:numId w:val="11"/>
        </w:numPr>
        <w:tabs>
          <w:tab w:val="clear" w:pos="420"/>
          <w:tab w:val="left" w:pos="1090"/>
        </w:tabs>
        <w:spacing w:line="276" w:lineRule="auto"/>
        <w:jc w:val="both"/>
        <w:rPr>
          <w:sz w:val="24"/>
          <w:szCs w:val="24"/>
        </w:rPr>
      </w:pPr>
      <w:r>
        <w:rPr>
          <w:sz w:val="24"/>
          <w:szCs w:val="24"/>
        </w:rPr>
        <w:t>The</w:t>
      </w:r>
      <w:r>
        <w:rPr>
          <w:sz w:val="24"/>
          <w:szCs w:val="24"/>
        </w:rPr>
        <w:t xml:space="preserve"> white layer present on the surface of some jellies signifies the foam that develops after the incorporation of lemon juice</w:t>
      </w:r>
    </w:p>
    <w:p w:rsidR="008842B4" w:rsidRDefault="008842B4">
      <w:pPr>
        <w:tabs>
          <w:tab w:val="left" w:pos="1090"/>
        </w:tabs>
        <w:spacing w:line="276" w:lineRule="auto"/>
        <w:jc w:val="both"/>
        <w:rPr>
          <w:sz w:val="24"/>
          <w:szCs w:val="24"/>
        </w:rPr>
      </w:pPr>
    </w:p>
    <w:p w:rsidR="008842B4" w:rsidRDefault="00273708">
      <w:pPr>
        <w:pStyle w:val="ListParagraph"/>
        <w:numPr>
          <w:ilvl w:val="0"/>
          <w:numId w:val="12"/>
        </w:numPr>
        <w:tabs>
          <w:tab w:val="left" w:pos="1090"/>
        </w:tabs>
        <w:spacing w:line="276" w:lineRule="auto"/>
        <w:jc w:val="both"/>
        <w:rPr>
          <w:sz w:val="24"/>
          <w:szCs w:val="24"/>
        </w:rPr>
      </w:pPr>
      <w:r>
        <w:rPr>
          <w:sz w:val="24"/>
          <w:szCs w:val="24"/>
        </w:rPr>
        <w:t xml:space="preserve">The sensory characteristics of the jellies obtained according to recipes 1 and 4 are: </w:t>
      </w:r>
    </w:p>
    <w:p w:rsidR="008842B4" w:rsidRDefault="00273708">
      <w:pPr>
        <w:pStyle w:val="ListParagraph"/>
        <w:tabs>
          <w:tab w:val="left" w:pos="1090"/>
        </w:tabs>
        <w:spacing w:line="276" w:lineRule="auto"/>
        <w:jc w:val="both"/>
        <w:rPr>
          <w:sz w:val="24"/>
          <w:szCs w:val="24"/>
        </w:rPr>
      </w:pPr>
      <w:r>
        <w:rPr>
          <w:sz w:val="24"/>
          <w:szCs w:val="24"/>
        </w:rPr>
        <w:t>appearance—gelatinous mass with a soft consi</w:t>
      </w:r>
      <w:r>
        <w:rPr>
          <w:sz w:val="24"/>
          <w:szCs w:val="24"/>
        </w:rPr>
        <w:t>stency, color—light brown, opalescent, smell/taste—pleasant, specific to apple juice. The opalescence is imparted by pectin.</w:t>
      </w:r>
    </w:p>
    <w:p w:rsidR="008842B4" w:rsidRDefault="008842B4">
      <w:pPr>
        <w:adjustRightInd w:val="0"/>
        <w:spacing w:line="276" w:lineRule="auto"/>
        <w:jc w:val="center"/>
        <w:rPr>
          <w:lang w:val="en-IN"/>
        </w:rPr>
      </w:pPr>
    </w:p>
    <w:p w:rsidR="008842B4" w:rsidRDefault="00273708">
      <w:pPr>
        <w:tabs>
          <w:tab w:val="left" w:pos="1090"/>
        </w:tabs>
        <w:spacing w:line="276" w:lineRule="auto"/>
        <w:jc w:val="both"/>
        <w:rPr>
          <w:sz w:val="24"/>
          <w:szCs w:val="24"/>
        </w:rPr>
      </w:pPr>
      <w:r>
        <w:rPr>
          <w:sz w:val="24"/>
          <w:szCs w:val="24"/>
        </w:rPr>
        <w:tab/>
        <w:t>It is concluded that a dietetic and sustainable dessert made with sericin derived from Bombyx mori can be certified as organic an</w:t>
      </w:r>
      <w:r>
        <w:rPr>
          <w:sz w:val="24"/>
          <w:szCs w:val="24"/>
        </w:rPr>
        <w:t xml:space="preserve">d is simple to prepare and consume, even for individuals with dysphagia or dental </w:t>
      </w:r>
      <w:proofErr w:type="spellStart"/>
      <w:proofErr w:type="gramStart"/>
      <w:r>
        <w:rPr>
          <w:sz w:val="24"/>
          <w:szCs w:val="24"/>
        </w:rPr>
        <w:t>issues.The</w:t>
      </w:r>
      <w:proofErr w:type="spellEnd"/>
      <w:proofErr w:type="gramEnd"/>
      <w:r>
        <w:rPr>
          <w:sz w:val="24"/>
          <w:szCs w:val="24"/>
        </w:rPr>
        <w:t xml:space="preserve"> dessert is prebiotic, high in fiber, and low in caloric content.</w:t>
      </w:r>
      <w:r>
        <w:rPr>
          <w:sz w:val="24"/>
          <w:szCs w:val="24"/>
          <w:lang w:val="en-IN"/>
        </w:rPr>
        <w:t xml:space="preserve"> </w:t>
      </w:r>
      <w:r>
        <w:rPr>
          <w:sz w:val="24"/>
          <w:szCs w:val="24"/>
        </w:rPr>
        <w:t>Given its health advantages, the effectiveness of the premix and the dessert (jelly) may be invest</w:t>
      </w:r>
      <w:r>
        <w:rPr>
          <w:sz w:val="24"/>
          <w:szCs w:val="24"/>
        </w:rPr>
        <w:t>igated preclinically in a prospective manner, for the management of diabetes, obesity, cholesterol reduction, cancer prevention, inflammatory skin conditions (such as atopic dermatitis and psoriasis), or any other chronic inflammatory ailment.</w:t>
      </w:r>
    </w:p>
    <w:p w:rsidR="008842B4" w:rsidRDefault="008842B4">
      <w:pPr>
        <w:tabs>
          <w:tab w:val="left" w:pos="1090"/>
        </w:tabs>
        <w:spacing w:line="276" w:lineRule="auto"/>
        <w:jc w:val="both"/>
        <w:rPr>
          <w:sz w:val="24"/>
          <w:szCs w:val="24"/>
        </w:rPr>
      </w:pPr>
    </w:p>
    <w:p w:rsidR="008842B4" w:rsidRDefault="00273708">
      <w:pPr>
        <w:widowControl/>
        <w:jc w:val="both"/>
        <w:rPr>
          <w:sz w:val="24"/>
          <w:szCs w:val="24"/>
        </w:rPr>
      </w:pPr>
      <w:r>
        <w:rPr>
          <w:rFonts w:eastAsia="TimesNewRomanPS-BoldMT"/>
          <w:b/>
          <w:bCs/>
          <w:color w:val="231F20"/>
          <w:sz w:val="24"/>
          <w:szCs w:val="24"/>
          <w:lang w:eastAsia="zh-CN" w:bidi="ar"/>
        </w:rPr>
        <w:t>Effect of s</w:t>
      </w:r>
      <w:r>
        <w:rPr>
          <w:rFonts w:eastAsia="TimesNewRomanPS-BoldMT"/>
          <w:b/>
          <w:bCs/>
          <w:color w:val="231F20"/>
          <w:sz w:val="24"/>
          <w:szCs w:val="24"/>
          <w:lang w:eastAsia="zh-CN" w:bidi="ar"/>
        </w:rPr>
        <w:t xml:space="preserve">ericin coating on reducing browning of fresh-cut mango cv. ‘Nam </w:t>
      </w:r>
      <w:proofErr w:type="spellStart"/>
      <w:r>
        <w:rPr>
          <w:rFonts w:eastAsia="TimesNewRomanPS-BoldMT"/>
          <w:b/>
          <w:bCs/>
          <w:color w:val="231F20"/>
          <w:sz w:val="24"/>
          <w:szCs w:val="24"/>
          <w:lang w:eastAsia="zh-CN" w:bidi="ar"/>
        </w:rPr>
        <w:t>Dok</w:t>
      </w:r>
      <w:proofErr w:type="spellEnd"/>
      <w:r>
        <w:rPr>
          <w:rFonts w:eastAsia="TimesNewRomanPS-BoldMT"/>
          <w:b/>
          <w:bCs/>
          <w:color w:val="231F20"/>
          <w:sz w:val="24"/>
          <w:szCs w:val="24"/>
          <w:lang w:eastAsia="zh-CN" w:bidi="ar"/>
        </w:rPr>
        <w:t xml:space="preserve"> Mai No. 4</w:t>
      </w:r>
      <w:r>
        <w:rPr>
          <w:rFonts w:eastAsia="TimesNewRomanPS-BoldMT"/>
          <w:b/>
          <w:bCs/>
          <w:color w:val="231F20"/>
          <w:sz w:val="24"/>
          <w:szCs w:val="24"/>
          <w:lang w:val="en-IN" w:eastAsia="zh-CN" w:bidi="ar"/>
        </w:rPr>
        <w:t xml:space="preserve"> </w:t>
      </w:r>
      <w:r>
        <w:rPr>
          <w:rFonts w:eastAsia="SimSun"/>
          <w:color w:val="231F20"/>
          <w:sz w:val="24"/>
          <w:szCs w:val="24"/>
          <w:lang w:val="en-IN" w:eastAsia="zh-CN" w:bidi="ar"/>
        </w:rPr>
        <w:t xml:space="preserve"> </w:t>
      </w:r>
    </w:p>
    <w:p w:rsidR="008842B4" w:rsidRDefault="00273708">
      <w:pPr>
        <w:tabs>
          <w:tab w:val="left" w:pos="1090"/>
        </w:tabs>
        <w:jc w:val="both"/>
        <w:rPr>
          <w:rFonts w:eastAsia="SimSun"/>
          <w:color w:val="231F20"/>
          <w:sz w:val="24"/>
          <w:szCs w:val="24"/>
          <w:lang w:eastAsia="zh-CN"/>
        </w:rPr>
      </w:pPr>
      <w:r>
        <w:rPr>
          <w:rFonts w:eastAsia="SimSun"/>
          <w:color w:val="231F20"/>
          <w:sz w:val="24"/>
          <w:szCs w:val="24"/>
          <w:lang w:val="en-IN" w:eastAsia="zh-CN"/>
        </w:rPr>
        <w:tab/>
      </w:r>
      <w:r>
        <w:rPr>
          <w:rFonts w:eastAsia="SimSun"/>
          <w:color w:val="231F20"/>
          <w:sz w:val="24"/>
          <w:szCs w:val="24"/>
          <w:lang w:eastAsia="zh-CN"/>
        </w:rPr>
        <w:t xml:space="preserve">The occurrence of browning in fresh-cut produce is attributed to </w:t>
      </w:r>
      <w:proofErr w:type="spellStart"/>
      <w:r>
        <w:rPr>
          <w:rFonts w:eastAsia="SimSun"/>
          <w:color w:val="231F20"/>
          <w:sz w:val="24"/>
          <w:szCs w:val="24"/>
          <w:lang w:eastAsia="zh-CN"/>
        </w:rPr>
        <w:t>polyphenoloxidase</w:t>
      </w:r>
      <w:proofErr w:type="spellEnd"/>
      <w:r>
        <w:rPr>
          <w:rFonts w:eastAsia="SimSun"/>
          <w:color w:val="231F20"/>
          <w:sz w:val="24"/>
          <w:szCs w:val="24"/>
          <w:lang w:eastAsia="zh-CN"/>
        </w:rPr>
        <w:t xml:space="preserve"> (PPO; EC.1.10.3.1), peroxidase (POD; EC 1.11.1.7), and phenylalanine </w:t>
      </w:r>
      <w:proofErr w:type="spellStart"/>
      <w:r>
        <w:rPr>
          <w:rFonts w:eastAsia="SimSun"/>
          <w:color w:val="231F20"/>
          <w:sz w:val="24"/>
          <w:szCs w:val="24"/>
          <w:lang w:eastAsia="zh-CN"/>
        </w:rPr>
        <w:t>ammonialyase</w:t>
      </w:r>
      <w:proofErr w:type="spellEnd"/>
      <w:r>
        <w:rPr>
          <w:rFonts w:eastAsia="SimSun"/>
          <w:color w:val="231F20"/>
          <w:sz w:val="24"/>
          <w:szCs w:val="24"/>
          <w:lang w:eastAsia="zh-CN"/>
        </w:rPr>
        <w:t xml:space="preserve"> (PAL; E.C.</w:t>
      </w:r>
      <w:r>
        <w:rPr>
          <w:rFonts w:eastAsia="SimSun"/>
          <w:color w:val="231F20"/>
          <w:sz w:val="24"/>
          <w:szCs w:val="24"/>
          <w:lang w:eastAsia="zh-CN"/>
        </w:rPr>
        <w:t xml:space="preserve"> 4.3.1.5), which are associated with discoloration (browning) as well as alterations in the texture and flavor of fruits (</w:t>
      </w:r>
      <w:proofErr w:type="spellStart"/>
      <w:r>
        <w:rPr>
          <w:rFonts w:eastAsia="SimSun"/>
          <w:color w:val="231F20"/>
          <w:sz w:val="24"/>
          <w:szCs w:val="24"/>
          <w:lang w:eastAsia="zh-CN"/>
        </w:rPr>
        <w:t>Vamos-Vigyazo</w:t>
      </w:r>
      <w:proofErr w:type="spellEnd"/>
      <w:r>
        <w:rPr>
          <w:rFonts w:eastAsia="SimSun"/>
          <w:color w:val="231F20"/>
          <w:sz w:val="24"/>
          <w:szCs w:val="24"/>
          <w:lang w:eastAsia="zh-CN"/>
        </w:rPr>
        <w:t xml:space="preserve"> 1981</w:t>
      </w:r>
      <w:proofErr w:type="gramStart"/>
      <w:r>
        <w:rPr>
          <w:rFonts w:eastAsia="SimSun"/>
          <w:color w:val="231F20"/>
          <w:sz w:val="24"/>
          <w:szCs w:val="24"/>
          <w:lang w:eastAsia="zh-CN"/>
        </w:rPr>
        <w:t>).PPO</w:t>
      </w:r>
      <w:proofErr w:type="gramEnd"/>
      <w:r>
        <w:rPr>
          <w:rFonts w:eastAsia="SimSun"/>
          <w:color w:val="231F20"/>
          <w:sz w:val="24"/>
          <w:szCs w:val="24"/>
          <w:lang w:eastAsia="zh-CN"/>
        </w:rPr>
        <w:t xml:space="preserve"> </w:t>
      </w:r>
      <w:r>
        <w:rPr>
          <w:rFonts w:eastAsia="SimSun"/>
          <w:color w:val="231F20"/>
          <w:sz w:val="24"/>
          <w:szCs w:val="24"/>
          <w:lang w:val="en-IN" w:eastAsia="zh-CN"/>
        </w:rPr>
        <w:t>rapidly</w:t>
      </w:r>
      <w:r>
        <w:rPr>
          <w:rFonts w:eastAsia="SimSun"/>
          <w:color w:val="231F20"/>
          <w:sz w:val="24"/>
          <w:szCs w:val="24"/>
          <w:lang w:eastAsia="zh-CN"/>
        </w:rPr>
        <w:t xml:space="preserve"> oxidizes o-diphenols into o-quinones, leading to the eventual production of browning pigments through </w:t>
      </w:r>
      <w:r>
        <w:rPr>
          <w:rFonts w:eastAsia="SimSun"/>
          <w:color w:val="231F20"/>
          <w:sz w:val="24"/>
          <w:szCs w:val="24"/>
          <w:lang w:eastAsia="zh-CN"/>
        </w:rPr>
        <w:t>a non-enzymatic pathway (</w:t>
      </w:r>
      <w:proofErr w:type="spellStart"/>
      <w:r>
        <w:rPr>
          <w:rFonts w:eastAsia="SimSun"/>
          <w:color w:val="231F20"/>
          <w:sz w:val="24"/>
          <w:szCs w:val="24"/>
          <w:lang w:eastAsia="zh-CN"/>
        </w:rPr>
        <w:t>Alberio</w:t>
      </w:r>
      <w:proofErr w:type="spellEnd"/>
      <w:r>
        <w:rPr>
          <w:rFonts w:eastAsia="SimSun"/>
          <w:color w:val="231F20"/>
          <w:sz w:val="24"/>
          <w:szCs w:val="24"/>
          <w:lang w:eastAsia="zh-CN"/>
        </w:rPr>
        <w:t xml:space="preserve"> et al., 2015).</w:t>
      </w:r>
      <w:r w:rsidR="001C6576">
        <w:rPr>
          <w:rFonts w:eastAsia="SimSun"/>
          <w:color w:val="231F20"/>
          <w:sz w:val="24"/>
          <w:szCs w:val="24"/>
          <w:lang w:eastAsia="zh-CN"/>
        </w:rPr>
        <w:t xml:space="preserve"> </w:t>
      </w:r>
      <w:r>
        <w:rPr>
          <w:rFonts w:eastAsia="SimSun"/>
          <w:color w:val="231F20"/>
          <w:sz w:val="24"/>
          <w:szCs w:val="24"/>
          <w:lang w:eastAsia="zh-CN"/>
        </w:rPr>
        <w:t xml:space="preserve">Various chemical </w:t>
      </w:r>
      <w:proofErr w:type="spellStart"/>
      <w:r>
        <w:rPr>
          <w:rFonts w:eastAsia="SimSun"/>
          <w:color w:val="231F20"/>
          <w:sz w:val="24"/>
          <w:szCs w:val="24"/>
          <w:lang w:eastAsia="zh-CN"/>
        </w:rPr>
        <w:t>antibrowning</w:t>
      </w:r>
      <w:proofErr w:type="spellEnd"/>
      <w:r>
        <w:rPr>
          <w:rFonts w:eastAsia="SimSun"/>
          <w:color w:val="231F20"/>
          <w:sz w:val="24"/>
          <w:szCs w:val="24"/>
          <w:lang w:eastAsia="zh-CN"/>
        </w:rPr>
        <w:t xml:space="preserve"> agents have been evaluated for </w:t>
      </w:r>
      <w:r>
        <w:rPr>
          <w:rFonts w:eastAsia="SimSun"/>
          <w:color w:val="231F20"/>
          <w:sz w:val="24"/>
          <w:szCs w:val="24"/>
          <w:lang w:eastAsia="zh-CN"/>
        </w:rPr>
        <w:lastRenderedPageBreak/>
        <w:t>their ability to inhibit PPO activity in fruits and vegetables. Among these, sulfites are recognized as one of the most potent inhibitors of brownin</w:t>
      </w:r>
      <w:r>
        <w:rPr>
          <w:rFonts w:eastAsia="SimSun"/>
          <w:color w:val="231F20"/>
          <w:sz w:val="24"/>
          <w:szCs w:val="24"/>
          <w:lang w:eastAsia="zh-CN"/>
        </w:rPr>
        <w:t>g (Chen et al., 2000); however, the U.S. Food and Drug Administration (FDA) has banned the use of sulfites for browning inhibition due to potential adverse health effects (</w:t>
      </w:r>
      <w:proofErr w:type="spellStart"/>
      <w:r>
        <w:rPr>
          <w:rFonts w:eastAsia="SimSun"/>
          <w:color w:val="231F20"/>
          <w:sz w:val="24"/>
          <w:szCs w:val="24"/>
          <w:lang w:eastAsia="zh-CN"/>
        </w:rPr>
        <w:t>Coetzer</w:t>
      </w:r>
      <w:proofErr w:type="spellEnd"/>
      <w:r>
        <w:rPr>
          <w:rFonts w:eastAsia="SimSun"/>
          <w:color w:val="231F20"/>
          <w:sz w:val="24"/>
          <w:szCs w:val="24"/>
          <w:lang w:eastAsia="zh-CN"/>
        </w:rPr>
        <w:t xml:space="preserve"> et al., 2001).Recently, there has been a growing interest in the application</w:t>
      </w:r>
      <w:r>
        <w:rPr>
          <w:rFonts w:eastAsia="SimSun"/>
          <w:color w:val="231F20"/>
          <w:sz w:val="24"/>
          <w:szCs w:val="24"/>
          <w:lang w:eastAsia="zh-CN"/>
        </w:rPr>
        <w:t xml:space="preserve"> of natural </w:t>
      </w:r>
      <w:proofErr w:type="spellStart"/>
      <w:r>
        <w:rPr>
          <w:rFonts w:eastAsia="SimSun"/>
          <w:color w:val="231F20"/>
          <w:sz w:val="24"/>
          <w:szCs w:val="24"/>
          <w:lang w:eastAsia="zh-CN"/>
        </w:rPr>
        <w:t>antibrowning</w:t>
      </w:r>
      <w:proofErr w:type="spellEnd"/>
      <w:r>
        <w:rPr>
          <w:rFonts w:eastAsia="SimSun"/>
          <w:color w:val="231F20"/>
          <w:sz w:val="24"/>
          <w:szCs w:val="24"/>
          <w:lang w:eastAsia="zh-CN"/>
        </w:rPr>
        <w:t xml:space="preserve"> agents, including honey, aloe </w:t>
      </w:r>
      <w:proofErr w:type="spellStart"/>
      <w:r>
        <w:rPr>
          <w:rFonts w:eastAsia="SimSun"/>
          <w:color w:val="231F20"/>
          <w:sz w:val="24"/>
          <w:szCs w:val="24"/>
          <w:lang w:eastAsia="zh-CN"/>
        </w:rPr>
        <w:t>vera</w:t>
      </w:r>
      <w:proofErr w:type="spellEnd"/>
      <w:r>
        <w:rPr>
          <w:rFonts w:eastAsia="SimSun"/>
          <w:color w:val="231F20"/>
          <w:sz w:val="24"/>
          <w:szCs w:val="24"/>
          <w:lang w:eastAsia="zh-CN"/>
        </w:rPr>
        <w:t xml:space="preserve"> gel, pineapple juice, whey protein, seaweed extracts, and rice bran extracts (Chen et al., 2000; Valverde et al., 2005; </w:t>
      </w:r>
      <w:proofErr w:type="spellStart"/>
      <w:r>
        <w:rPr>
          <w:rFonts w:eastAsia="SimSun"/>
          <w:color w:val="231F20"/>
          <w:sz w:val="24"/>
          <w:szCs w:val="24"/>
          <w:lang w:eastAsia="zh-CN"/>
        </w:rPr>
        <w:t>Chaisakdanugull</w:t>
      </w:r>
      <w:proofErr w:type="spellEnd"/>
      <w:r>
        <w:rPr>
          <w:rFonts w:eastAsia="SimSun"/>
          <w:color w:val="231F20"/>
          <w:sz w:val="24"/>
          <w:szCs w:val="24"/>
          <w:lang w:eastAsia="zh-CN"/>
        </w:rPr>
        <w:t xml:space="preserve"> et al., 2007; Yi and Ding; 2014, </w:t>
      </w:r>
      <w:proofErr w:type="spellStart"/>
      <w:r>
        <w:rPr>
          <w:rFonts w:eastAsia="SimSun"/>
          <w:color w:val="231F20"/>
          <w:sz w:val="24"/>
          <w:szCs w:val="24"/>
          <w:lang w:eastAsia="zh-CN"/>
        </w:rPr>
        <w:t>Alberio</w:t>
      </w:r>
      <w:proofErr w:type="spellEnd"/>
      <w:r>
        <w:rPr>
          <w:rFonts w:eastAsia="SimSun"/>
          <w:color w:val="231F20"/>
          <w:sz w:val="24"/>
          <w:szCs w:val="24"/>
          <w:lang w:eastAsia="zh-CN"/>
        </w:rPr>
        <w:t xml:space="preserve"> et al., 2015; Augus</w:t>
      </w:r>
      <w:r>
        <w:rPr>
          <w:rFonts w:eastAsia="SimSun"/>
          <w:color w:val="231F20"/>
          <w:sz w:val="24"/>
          <w:szCs w:val="24"/>
          <w:lang w:eastAsia="zh-CN"/>
        </w:rPr>
        <w:t xml:space="preserve">to et al., 2016; </w:t>
      </w:r>
      <w:proofErr w:type="spellStart"/>
      <w:r>
        <w:rPr>
          <w:rFonts w:eastAsia="SimSun"/>
          <w:color w:val="231F20"/>
          <w:sz w:val="24"/>
          <w:szCs w:val="24"/>
          <w:lang w:eastAsia="zh-CN"/>
        </w:rPr>
        <w:t>Sukhonthara</w:t>
      </w:r>
      <w:proofErr w:type="spellEnd"/>
      <w:r>
        <w:rPr>
          <w:rFonts w:eastAsia="SimSun"/>
          <w:color w:val="231F20"/>
          <w:sz w:val="24"/>
          <w:szCs w:val="24"/>
          <w:lang w:eastAsia="zh-CN"/>
        </w:rPr>
        <w:t xml:space="preserve"> et al., 2016).</w:t>
      </w:r>
    </w:p>
    <w:p w:rsidR="008842B4" w:rsidRDefault="008842B4">
      <w:pPr>
        <w:tabs>
          <w:tab w:val="left" w:pos="1090"/>
        </w:tabs>
        <w:jc w:val="both"/>
        <w:rPr>
          <w:rFonts w:eastAsia="SimSun"/>
          <w:color w:val="231F20"/>
          <w:sz w:val="24"/>
          <w:szCs w:val="24"/>
          <w:lang w:eastAsia="zh-CN"/>
        </w:rPr>
      </w:pPr>
    </w:p>
    <w:p w:rsidR="008842B4" w:rsidRDefault="00273708">
      <w:pPr>
        <w:widowControl/>
        <w:ind w:firstLine="720"/>
        <w:jc w:val="both"/>
        <w:rPr>
          <w:rFonts w:eastAsia="SimSun"/>
          <w:color w:val="231F20"/>
          <w:sz w:val="24"/>
          <w:szCs w:val="24"/>
          <w:lang w:eastAsia="zh-CN"/>
        </w:rPr>
      </w:pPr>
      <w:r>
        <w:rPr>
          <w:rFonts w:eastAsia="SimSun"/>
          <w:color w:val="231F20"/>
          <w:sz w:val="24"/>
          <w:szCs w:val="24"/>
          <w:lang w:eastAsia="zh-CN"/>
        </w:rPr>
        <w:t xml:space="preserve">The FDA has officially added sericin protein and its derivatives to the "Generally Recognized as Safe - GRAS" list (Food and Drug Administration, 2001). This agent is primarily known for its antioxidant and </w:t>
      </w:r>
      <w:proofErr w:type="spellStart"/>
      <w:r>
        <w:rPr>
          <w:rFonts w:eastAsia="SimSun"/>
          <w:color w:val="231F20"/>
          <w:sz w:val="24"/>
          <w:szCs w:val="24"/>
          <w:lang w:eastAsia="zh-CN"/>
        </w:rPr>
        <w:t>antibrowning</w:t>
      </w:r>
      <w:proofErr w:type="spellEnd"/>
      <w:r>
        <w:rPr>
          <w:rFonts w:eastAsia="SimSun"/>
          <w:color w:val="231F20"/>
          <w:sz w:val="24"/>
          <w:szCs w:val="24"/>
          <w:lang w:eastAsia="zh-CN"/>
        </w:rPr>
        <w:t xml:space="preserve"> properties, which is why it has been suggested as a functional food. Nevertheless, the application of commercial foods containing this protein or any related products remains limited, with instances such as the incorporation of sericin in sala</w:t>
      </w:r>
      <w:r>
        <w:rPr>
          <w:rFonts w:eastAsia="SimSun"/>
          <w:color w:val="231F20"/>
          <w:sz w:val="24"/>
          <w:szCs w:val="24"/>
          <w:lang w:eastAsia="zh-CN"/>
        </w:rPr>
        <w:t>d dressing (</w:t>
      </w:r>
      <w:proofErr w:type="spellStart"/>
      <w:r>
        <w:rPr>
          <w:rFonts w:eastAsia="SimSun"/>
          <w:color w:val="231F20"/>
          <w:sz w:val="24"/>
          <w:szCs w:val="24"/>
          <w:lang w:eastAsia="zh-CN"/>
        </w:rPr>
        <w:t>Takechi</w:t>
      </w:r>
      <w:proofErr w:type="spellEnd"/>
      <w:r>
        <w:rPr>
          <w:rFonts w:eastAsia="SimSun"/>
          <w:color w:val="231F20"/>
          <w:sz w:val="24"/>
          <w:szCs w:val="24"/>
          <w:lang w:eastAsia="zh-CN"/>
        </w:rPr>
        <w:t xml:space="preserve"> et al., 2011) and its use to reduce the specific volume and enhance the crust color of bread (</w:t>
      </w:r>
      <w:proofErr w:type="spellStart"/>
      <w:r>
        <w:rPr>
          <w:rFonts w:eastAsia="SimSun"/>
          <w:color w:val="231F20"/>
          <w:sz w:val="24"/>
          <w:szCs w:val="24"/>
          <w:lang w:eastAsia="zh-CN"/>
        </w:rPr>
        <w:t>Takechi</w:t>
      </w:r>
      <w:proofErr w:type="spellEnd"/>
      <w:r>
        <w:rPr>
          <w:rFonts w:eastAsia="SimSun"/>
          <w:color w:val="231F20"/>
          <w:sz w:val="24"/>
          <w:szCs w:val="24"/>
          <w:lang w:eastAsia="zh-CN"/>
        </w:rPr>
        <w:t xml:space="preserve"> and </w:t>
      </w:r>
      <w:proofErr w:type="spellStart"/>
      <w:r>
        <w:rPr>
          <w:rFonts w:eastAsia="SimSun"/>
          <w:color w:val="231F20"/>
          <w:sz w:val="24"/>
          <w:szCs w:val="24"/>
          <w:lang w:eastAsia="zh-CN"/>
        </w:rPr>
        <w:t>Takamura</w:t>
      </w:r>
      <w:proofErr w:type="spellEnd"/>
      <w:r>
        <w:rPr>
          <w:rFonts w:eastAsia="SimSun"/>
          <w:color w:val="231F20"/>
          <w:sz w:val="24"/>
          <w:szCs w:val="24"/>
          <w:lang w:eastAsia="zh-CN"/>
        </w:rPr>
        <w:t xml:space="preserve">, 2014). The present study concentrated on the impact of sericin coating on </w:t>
      </w:r>
      <w:proofErr w:type="spellStart"/>
      <w:r>
        <w:rPr>
          <w:rFonts w:eastAsia="SimSun"/>
          <w:color w:val="231F20"/>
          <w:sz w:val="24"/>
          <w:szCs w:val="24"/>
          <w:lang w:eastAsia="zh-CN"/>
        </w:rPr>
        <w:t>minimi</w:t>
      </w:r>
      <w:r w:rsidR="00D07DD8">
        <w:rPr>
          <w:rFonts w:eastAsia="SimSun"/>
          <w:color w:val="231F20"/>
          <w:sz w:val="24"/>
          <w:szCs w:val="24"/>
          <w:lang w:eastAsia="zh-CN"/>
        </w:rPr>
        <w:t>s</w:t>
      </w:r>
      <w:r>
        <w:rPr>
          <w:rFonts w:eastAsia="SimSun"/>
          <w:color w:val="231F20"/>
          <w:sz w:val="24"/>
          <w:szCs w:val="24"/>
          <w:lang w:eastAsia="zh-CN"/>
        </w:rPr>
        <w:t>ing</w:t>
      </w:r>
      <w:proofErr w:type="spellEnd"/>
      <w:r>
        <w:rPr>
          <w:rFonts w:eastAsia="SimSun"/>
          <w:color w:val="231F20"/>
          <w:sz w:val="24"/>
          <w:szCs w:val="24"/>
          <w:lang w:eastAsia="zh-CN"/>
        </w:rPr>
        <w:t xml:space="preserve"> browning in fresh-cut mango cv. ‘Na</w:t>
      </w:r>
      <w:r>
        <w:rPr>
          <w:rFonts w:eastAsia="SimSun"/>
          <w:color w:val="231F20"/>
          <w:sz w:val="24"/>
          <w:szCs w:val="24"/>
          <w:lang w:eastAsia="zh-CN"/>
        </w:rPr>
        <w:t xml:space="preserve">m </w:t>
      </w:r>
      <w:proofErr w:type="spellStart"/>
      <w:r>
        <w:rPr>
          <w:rFonts w:eastAsia="SimSun"/>
          <w:color w:val="231F20"/>
          <w:sz w:val="24"/>
          <w:szCs w:val="24"/>
          <w:lang w:eastAsia="zh-CN"/>
        </w:rPr>
        <w:t>Dok</w:t>
      </w:r>
      <w:proofErr w:type="spellEnd"/>
      <w:r>
        <w:rPr>
          <w:rFonts w:eastAsia="SimSun"/>
          <w:color w:val="231F20"/>
          <w:sz w:val="24"/>
          <w:szCs w:val="24"/>
          <w:lang w:eastAsia="zh-CN"/>
        </w:rPr>
        <w:t xml:space="preserve"> Mai No. 4’.</w:t>
      </w:r>
    </w:p>
    <w:p w:rsidR="008842B4" w:rsidRDefault="008842B4">
      <w:pPr>
        <w:widowControl/>
        <w:jc w:val="both"/>
        <w:rPr>
          <w:rFonts w:eastAsia="SimSun"/>
          <w:color w:val="231F20"/>
          <w:sz w:val="24"/>
          <w:szCs w:val="24"/>
          <w:lang w:eastAsia="zh-CN"/>
        </w:rPr>
      </w:pPr>
    </w:p>
    <w:p w:rsidR="008842B4" w:rsidRDefault="00273708">
      <w:pPr>
        <w:widowControl/>
        <w:ind w:firstLine="720"/>
        <w:jc w:val="both"/>
        <w:rPr>
          <w:rFonts w:eastAsia="SimSun"/>
          <w:color w:val="231F20"/>
          <w:sz w:val="24"/>
          <w:szCs w:val="24"/>
          <w:lang w:eastAsia="zh-CN"/>
        </w:rPr>
      </w:pPr>
      <w:r>
        <w:rPr>
          <w:rFonts w:eastAsia="SimSun"/>
          <w:color w:val="231F20"/>
          <w:sz w:val="24"/>
          <w:szCs w:val="24"/>
          <w:lang w:eastAsia="zh-CN"/>
        </w:rPr>
        <w:t xml:space="preserve">The study examined the impact of a sericin-based edible coating on the prevention of browning in fresh-cut ‘Nam </w:t>
      </w:r>
      <w:proofErr w:type="spellStart"/>
      <w:r>
        <w:rPr>
          <w:rFonts w:eastAsia="SimSun"/>
          <w:color w:val="231F20"/>
          <w:sz w:val="24"/>
          <w:szCs w:val="24"/>
          <w:lang w:eastAsia="zh-CN"/>
        </w:rPr>
        <w:t>Dok</w:t>
      </w:r>
      <w:proofErr w:type="spellEnd"/>
      <w:r>
        <w:rPr>
          <w:rFonts w:eastAsia="SimSun"/>
          <w:color w:val="231F20"/>
          <w:sz w:val="24"/>
          <w:szCs w:val="24"/>
          <w:lang w:eastAsia="zh-CN"/>
        </w:rPr>
        <w:t xml:space="preserve"> Mai No.4’ mangoes during </w:t>
      </w:r>
      <w:proofErr w:type="spellStart"/>
      <w:proofErr w:type="gramStart"/>
      <w:r>
        <w:rPr>
          <w:rFonts w:eastAsia="SimSun"/>
          <w:color w:val="231F20"/>
          <w:sz w:val="24"/>
          <w:szCs w:val="24"/>
          <w:lang w:eastAsia="zh-CN"/>
        </w:rPr>
        <w:t>storage.The</w:t>
      </w:r>
      <w:proofErr w:type="spellEnd"/>
      <w:proofErr w:type="gramEnd"/>
      <w:r>
        <w:rPr>
          <w:rFonts w:eastAsia="SimSun"/>
          <w:color w:val="231F20"/>
          <w:sz w:val="24"/>
          <w:szCs w:val="24"/>
          <w:lang w:eastAsia="zh-CN"/>
        </w:rPr>
        <w:t xml:space="preserve"> mangoes were sliced both longitudinally and cross-sectionally, after which the fresh</w:t>
      </w:r>
      <w:r>
        <w:rPr>
          <w:rFonts w:eastAsia="SimSun"/>
          <w:color w:val="231F20"/>
          <w:sz w:val="24"/>
          <w:szCs w:val="24"/>
          <w:lang w:eastAsia="zh-CN"/>
        </w:rPr>
        <w:t>-cut pieces were immersed in either a sericin solution or distilled water (serving as the control). These samples were then placed in a rigid plastic container and stored at 10°C to promote browning.</w:t>
      </w:r>
      <w:r w:rsidR="00D07DD8">
        <w:rPr>
          <w:rFonts w:eastAsia="SimSun"/>
          <w:color w:val="231F20"/>
          <w:sz w:val="24"/>
          <w:szCs w:val="24"/>
          <w:lang w:eastAsia="zh-CN"/>
        </w:rPr>
        <w:t xml:space="preserve"> </w:t>
      </w:r>
      <w:proofErr w:type="gramStart"/>
      <w:r>
        <w:rPr>
          <w:rFonts w:eastAsia="SimSun"/>
          <w:color w:val="231F20"/>
          <w:sz w:val="24"/>
          <w:szCs w:val="24"/>
          <w:lang w:eastAsia="zh-CN"/>
        </w:rPr>
        <w:t>The</w:t>
      </w:r>
      <w:proofErr w:type="gramEnd"/>
      <w:r>
        <w:rPr>
          <w:rFonts w:eastAsia="SimSun"/>
          <w:color w:val="231F20"/>
          <w:sz w:val="24"/>
          <w:szCs w:val="24"/>
          <w:lang w:eastAsia="zh-CN"/>
        </w:rPr>
        <w:t xml:space="preserve"> findings indicated that the fruit samples coated with</w:t>
      </w:r>
      <w:r>
        <w:rPr>
          <w:rFonts w:eastAsia="SimSun"/>
          <w:color w:val="231F20"/>
          <w:sz w:val="24"/>
          <w:szCs w:val="24"/>
          <w:lang w:eastAsia="zh-CN"/>
        </w:rPr>
        <w:t xml:space="preserve"> sericin exhibited lower browning scores, browning indices, and enzymatic browning activities in comparison to the control group. Additionally, the fresh-cut mangoes treated with the sericin solution displayed higher L* color values than those in the contr</w:t>
      </w:r>
      <w:r>
        <w:rPr>
          <w:rFonts w:eastAsia="SimSun"/>
          <w:color w:val="231F20"/>
          <w:sz w:val="24"/>
          <w:szCs w:val="24"/>
          <w:lang w:eastAsia="zh-CN"/>
        </w:rPr>
        <w:t>ol group.</w:t>
      </w:r>
      <w:r w:rsidR="00D07DD8">
        <w:rPr>
          <w:rFonts w:eastAsia="SimSun"/>
          <w:color w:val="231F20"/>
          <w:sz w:val="24"/>
          <w:szCs w:val="24"/>
          <w:lang w:eastAsia="zh-CN"/>
        </w:rPr>
        <w:t xml:space="preserve"> </w:t>
      </w:r>
      <w:proofErr w:type="gramStart"/>
      <w:r>
        <w:rPr>
          <w:rFonts w:eastAsia="SimSun"/>
          <w:color w:val="231F20"/>
          <w:sz w:val="24"/>
          <w:szCs w:val="24"/>
          <w:lang w:eastAsia="zh-CN"/>
        </w:rPr>
        <w:t>The</w:t>
      </w:r>
      <w:proofErr w:type="gramEnd"/>
      <w:r>
        <w:rPr>
          <w:rFonts w:eastAsia="SimSun"/>
          <w:color w:val="231F20"/>
          <w:sz w:val="24"/>
          <w:szCs w:val="24"/>
          <w:lang w:eastAsia="zh-CN"/>
        </w:rPr>
        <w:t xml:space="preserve"> hue angle and ch</w:t>
      </w:r>
      <w:bookmarkStart w:id="0" w:name="_GoBack"/>
      <w:bookmarkEnd w:id="0"/>
      <w:r>
        <w:rPr>
          <w:rFonts w:eastAsia="SimSun"/>
          <w:color w:val="231F20"/>
          <w:sz w:val="24"/>
          <w:szCs w:val="24"/>
          <w:lang w:eastAsia="zh-CN"/>
        </w:rPr>
        <w:t>roma values of the samples that received sericin treatment remained stable, whereas the untreated mangoes experienced a gradual decline during storage. Furthermore, the sericin treatment resulted in a reduction of enzymatic bro</w:t>
      </w:r>
      <w:r>
        <w:rPr>
          <w:rFonts w:eastAsia="SimSun"/>
          <w:color w:val="231F20"/>
          <w:sz w:val="24"/>
          <w:szCs w:val="24"/>
          <w:lang w:eastAsia="zh-CN"/>
        </w:rPr>
        <w:t>wning activities associated with polyphenol oxidase, peroxidase, phenylalanine ammonia-lyase, as well as a decrease in phenolic content.</w:t>
      </w:r>
      <w:r>
        <w:rPr>
          <w:rFonts w:eastAsia="SimSun"/>
          <w:color w:val="231F20"/>
          <w:sz w:val="24"/>
          <w:szCs w:val="24"/>
          <w:lang w:val="en-IN" w:eastAsia="zh-CN"/>
        </w:rPr>
        <w:t xml:space="preserve"> </w:t>
      </w:r>
      <w:r>
        <w:rPr>
          <w:rFonts w:eastAsia="SimSun"/>
          <w:color w:val="231F20"/>
          <w:sz w:val="24"/>
          <w:szCs w:val="24"/>
          <w:lang w:eastAsia="zh-CN"/>
        </w:rPr>
        <w:t>Conversely, no significant differences were observed in firmness and ascorbic acid content between the treatment and co</w:t>
      </w:r>
      <w:r>
        <w:rPr>
          <w:rFonts w:eastAsia="SimSun"/>
          <w:color w:val="231F20"/>
          <w:sz w:val="24"/>
          <w:szCs w:val="24"/>
          <w:lang w:eastAsia="zh-CN"/>
        </w:rPr>
        <w:t>ntrol groups. The mangoes treated with sericin had a shelf life of 3 days, while the control group had a shelf life of only 1 day (</w:t>
      </w:r>
      <w:proofErr w:type="spellStart"/>
      <w:r>
        <w:rPr>
          <w:rFonts w:eastAsia="SimSun"/>
          <w:color w:val="231F20"/>
          <w:sz w:val="24"/>
          <w:szCs w:val="24"/>
          <w:lang w:eastAsia="zh-CN"/>
        </w:rPr>
        <w:t>Chimvaree</w:t>
      </w:r>
      <w:proofErr w:type="spellEnd"/>
      <w:r>
        <w:rPr>
          <w:rFonts w:eastAsia="SimSun"/>
          <w:color w:val="231F20"/>
          <w:sz w:val="24"/>
          <w:szCs w:val="24"/>
          <w:lang w:eastAsia="zh-CN"/>
        </w:rPr>
        <w:t xml:space="preserve"> et al., 2019).</w:t>
      </w:r>
    </w:p>
    <w:p w:rsidR="008842B4" w:rsidRDefault="008842B4">
      <w:pPr>
        <w:widowControl/>
        <w:ind w:firstLine="720"/>
        <w:jc w:val="both"/>
        <w:rPr>
          <w:rFonts w:eastAsia="SimSun"/>
          <w:color w:val="231F20"/>
          <w:sz w:val="24"/>
          <w:szCs w:val="24"/>
          <w:lang w:val="en-IN" w:eastAsia="zh-CN"/>
        </w:rPr>
      </w:pPr>
    </w:p>
    <w:p w:rsidR="008842B4" w:rsidRDefault="00273708">
      <w:pPr>
        <w:widowControl/>
        <w:autoSpaceDE/>
        <w:autoSpaceDN/>
        <w:rPr>
          <w:rFonts w:eastAsia="TimesNewRomanPS-BoldMT"/>
          <w:b/>
          <w:bCs/>
          <w:color w:val="231F20"/>
          <w:sz w:val="24"/>
          <w:szCs w:val="24"/>
          <w:lang w:eastAsia="zh-CN" w:bidi="ar"/>
        </w:rPr>
      </w:pPr>
      <w:r>
        <w:rPr>
          <w:rFonts w:eastAsia="TimesNewRomanPS-BoldMT"/>
          <w:b/>
          <w:bCs/>
          <w:color w:val="231F20"/>
          <w:sz w:val="24"/>
          <w:szCs w:val="24"/>
          <w:lang w:eastAsia="zh-CN" w:bidi="ar"/>
        </w:rPr>
        <w:t>Development of Bread Supplemented with the Silk Protein Sericin</w:t>
      </w:r>
    </w:p>
    <w:p w:rsidR="008842B4" w:rsidRDefault="00273708">
      <w:pPr>
        <w:widowControl/>
        <w:ind w:firstLine="720"/>
        <w:jc w:val="both"/>
        <w:rPr>
          <w:rFonts w:eastAsia="SimSun"/>
          <w:color w:val="231F20"/>
          <w:sz w:val="24"/>
          <w:szCs w:val="24"/>
          <w:lang w:eastAsia="zh-CN"/>
        </w:rPr>
      </w:pPr>
      <w:r>
        <w:rPr>
          <w:rFonts w:eastAsia="SimSun"/>
          <w:color w:val="231F20"/>
          <w:sz w:val="24"/>
          <w:szCs w:val="24"/>
          <w:lang w:eastAsia="zh-CN"/>
        </w:rPr>
        <w:t>Sericin possesses a distinctive ami</w:t>
      </w:r>
      <w:r>
        <w:rPr>
          <w:rFonts w:eastAsia="SimSun"/>
          <w:color w:val="231F20"/>
          <w:sz w:val="24"/>
          <w:szCs w:val="24"/>
          <w:lang w:eastAsia="zh-CN"/>
        </w:rPr>
        <w:t xml:space="preserve">no acid profile. It has a notably high concentration of serine, ranging from 33% to 39%, while over 40% of sericin consists of hydroxyamino acids, including both serine and threonine. Consequently, sericin demonstrates significant hydrophilicity and water </w:t>
      </w:r>
      <w:r>
        <w:rPr>
          <w:rFonts w:eastAsia="SimSun"/>
          <w:color w:val="231F20"/>
          <w:sz w:val="24"/>
          <w:szCs w:val="24"/>
          <w:lang w:eastAsia="zh-CN"/>
        </w:rPr>
        <w:t>retention capabilities, along with a strong affinity for other proteins (Rainer, 1998). Furthermore, sericin is a resilient protein that is not easily broken down by proteases (Kato, 2012). In 1998, the Japanese Association for Dietary Fiber Research defin</w:t>
      </w:r>
      <w:r>
        <w:rPr>
          <w:rFonts w:eastAsia="SimSun"/>
          <w:color w:val="231F20"/>
          <w:sz w:val="24"/>
          <w:szCs w:val="24"/>
          <w:lang w:eastAsia="zh-CN"/>
        </w:rPr>
        <w:t>ed "food ingredients that are difficult to digest or absorb in the human small intestine and provide a physiological benefit that supports good health through the digestive system" as "</w:t>
      </w:r>
      <w:proofErr w:type="spellStart"/>
      <w:r>
        <w:rPr>
          <w:rFonts w:eastAsia="SimSun"/>
          <w:color w:val="231F20"/>
          <w:sz w:val="24"/>
          <w:szCs w:val="24"/>
          <w:lang w:eastAsia="zh-CN"/>
        </w:rPr>
        <w:t>luminacoids</w:t>
      </w:r>
      <w:proofErr w:type="spellEnd"/>
      <w:r>
        <w:rPr>
          <w:rFonts w:eastAsia="SimSun"/>
          <w:color w:val="231F20"/>
          <w:sz w:val="24"/>
          <w:szCs w:val="24"/>
          <w:lang w:eastAsia="zh-CN"/>
        </w:rPr>
        <w:t>," referring to substances with various physiological charac</w:t>
      </w:r>
      <w:r>
        <w:rPr>
          <w:rFonts w:eastAsia="SimSun"/>
          <w:color w:val="231F20"/>
          <w:sz w:val="24"/>
          <w:szCs w:val="24"/>
          <w:lang w:eastAsia="zh-CN"/>
        </w:rPr>
        <w:t xml:space="preserve">teristics. Among these </w:t>
      </w:r>
      <w:r>
        <w:rPr>
          <w:rFonts w:eastAsia="SimSun"/>
          <w:color w:val="231F20"/>
          <w:sz w:val="24"/>
          <w:szCs w:val="24"/>
          <w:lang w:eastAsia="zh-CN"/>
        </w:rPr>
        <w:lastRenderedPageBreak/>
        <w:t>substances, resistant protein (RP) is the sole protein component. RP not only has a well-recognized role as a nutrient (serving as essential amino acids or a nitrogen source) but also provides a physiological function that is benefic</w:t>
      </w:r>
      <w:r>
        <w:rPr>
          <w:rFonts w:eastAsia="SimSun"/>
          <w:color w:val="231F20"/>
          <w:sz w:val="24"/>
          <w:szCs w:val="24"/>
          <w:lang w:eastAsia="zh-CN"/>
        </w:rPr>
        <w:t>ial for maintaining good health through the digestive tract due to its relatively low digestibility. Among its diverse physiological roles, sericin has been shown to alleviate constipation (Sasaki et al., 2000a), inhibit colorectal cancer (Sasaki et al., 2</w:t>
      </w:r>
      <w:r>
        <w:rPr>
          <w:rFonts w:eastAsia="SimSun"/>
          <w:color w:val="231F20"/>
          <w:sz w:val="24"/>
          <w:szCs w:val="24"/>
          <w:lang w:eastAsia="zh-CN"/>
        </w:rPr>
        <w:t xml:space="preserve">000b; </w:t>
      </w:r>
      <w:proofErr w:type="spellStart"/>
      <w:r>
        <w:rPr>
          <w:rFonts w:eastAsia="SimSun"/>
          <w:color w:val="231F20"/>
          <w:sz w:val="24"/>
          <w:szCs w:val="24"/>
          <w:lang w:eastAsia="zh-CN"/>
        </w:rPr>
        <w:t>Zhaorigetu</w:t>
      </w:r>
      <w:proofErr w:type="spellEnd"/>
      <w:r>
        <w:rPr>
          <w:rFonts w:eastAsia="SimSun"/>
          <w:color w:val="231F20"/>
          <w:sz w:val="24"/>
          <w:szCs w:val="24"/>
          <w:lang w:eastAsia="zh-CN"/>
        </w:rPr>
        <w:t xml:space="preserve"> et al., 2001; </w:t>
      </w:r>
      <w:proofErr w:type="spellStart"/>
      <w:r>
        <w:rPr>
          <w:rFonts w:eastAsia="SimSun"/>
          <w:color w:val="231F20"/>
          <w:sz w:val="24"/>
          <w:szCs w:val="24"/>
          <w:lang w:eastAsia="zh-CN"/>
        </w:rPr>
        <w:t>Zhaorigetu</w:t>
      </w:r>
      <w:proofErr w:type="spellEnd"/>
      <w:r>
        <w:rPr>
          <w:rFonts w:eastAsia="SimSun"/>
          <w:color w:val="231F20"/>
          <w:sz w:val="24"/>
          <w:szCs w:val="24"/>
          <w:lang w:eastAsia="zh-CN"/>
        </w:rPr>
        <w:t xml:space="preserve"> et al., 2007), reduce skin cancer (</w:t>
      </w:r>
      <w:proofErr w:type="spellStart"/>
      <w:r>
        <w:rPr>
          <w:rFonts w:eastAsia="SimSun"/>
          <w:color w:val="231F20"/>
          <w:sz w:val="24"/>
          <w:szCs w:val="24"/>
          <w:lang w:eastAsia="zh-CN"/>
        </w:rPr>
        <w:t>Zhaorigetu</w:t>
      </w:r>
      <w:proofErr w:type="spellEnd"/>
      <w:r>
        <w:rPr>
          <w:rFonts w:eastAsia="SimSun"/>
          <w:color w:val="231F20"/>
          <w:sz w:val="24"/>
          <w:szCs w:val="24"/>
          <w:lang w:eastAsia="zh-CN"/>
        </w:rPr>
        <w:t xml:space="preserve"> et al., 2003b), and exhibit cell-activating/cytoprotective properties (Terada et al., 2002; Terada et al., 2005; Ohnishi et al., 2012), as well as promote adiponectin l</w:t>
      </w:r>
      <w:r>
        <w:rPr>
          <w:rFonts w:eastAsia="SimSun"/>
          <w:color w:val="231F20"/>
          <w:sz w:val="24"/>
          <w:szCs w:val="24"/>
          <w:lang w:eastAsia="zh-CN"/>
        </w:rPr>
        <w:t>evels (Okazaki et al., 2010). Additionally, supplements that provide physiological benefits have been effectively utilized in practice.</w:t>
      </w:r>
    </w:p>
    <w:p w:rsidR="008842B4" w:rsidRDefault="008842B4">
      <w:pPr>
        <w:widowControl/>
        <w:jc w:val="both"/>
        <w:rPr>
          <w:rFonts w:eastAsia="SimSun"/>
          <w:color w:val="231F20"/>
          <w:sz w:val="24"/>
          <w:szCs w:val="24"/>
          <w:lang w:val="en-IN" w:eastAsia="zh-CN"/>
        </w:rPr>
      </w:pPr>
    </w:p>
    <w:p w:rsidR="008842B4" w:rsidRDefault="00273708">
      <w:pPr>
        <w:widowControl/>
        <w:ind w:firstLine="720"/>
        <w:jc w:val="both"/>
        <w:rPr>
          <w:sz w:val="24"/>
          <w:szCs w:val="24"/>
          <w:lang w:val="en-IN"/>
        </w:rPr>
      </w:pPr>
      <w:r>
        <w:rPr>
          <w:rFonts w:eastAsia="SimSun"/>
          <w:color w:val="231F20"/>
          <w:sz w:val="24"/>
          <w:szCs w:val="24"/>
          <w:lang w:eastAsia="zh-CN"/>
        </w:rPr>
        <w:t>Although sericin has been proposed as a beneficial food component due to its diverse functionalities (</w:t>
      </w:r>
      <w:proofErr w:type="spellStart"/>
      <w:r>
        <w:rPr>
          <w:rFonts w:eastAsia="SimSun"/>
          <w:color w:val="231F20"/>
          <w:sz w:val="24"/>
          <w:szCs w:val="24"/>
          <w:lang w:eastAsia="zh-CN"/>
        </w:rPr>
        <w:t>Jin-hong</w:t>
      </w:r>
      <w:proofErr w:type="spellEnd"/>
      <w:r>
        <w:rPr>
          <w:rFonts w:eastAsia="SimSun"/>
          <w:color w:val="231F20"/>
          <w:sz w:val="24"/>
          <w:szCs w:val="24"/>
          <w:lang w:eastAsia="zh-CN"/>
        </w:rPr>
        <w:t xml:space="preserve"> et al., </w:t>
      </w:r>
      <w:r>
        <w:rPr>
          <w:rFonts w:eastAsia="SimSun"/>
          <w:color w:val="231F20"/>
          <w:sz w:val="24"/>
          <w:szCs w:val="24"/>
          <w:lang w:eastAsia="zh-CN"/>
        </w:rPr>
        <w:t>2007), there have been limited studies thus far that have examined the effective incorporation of sericin into everyday foods. The aim was to develop bread enriched with sericin to encourage the efficient intake of the silk protein sericin and to assess th</w:t>
      </w:r>
      <w:r>
        <w:rPr>
          <w:rFonts w:eastAsia="SimSun"/>
          <w:color w:val="231F20"/>
          <w:sz w:val="24"/>
          <w:szCs w:val="24"/>
          <w:lang w:eastAsia="zh-CN"/>
        </w:rPr>
        <w:t>e performance of bread baking with the addition of sericin, particularly regarding its impact on the structure and taste of the bread. The inclusion of sericin led to a reduction in specific volume and a darker crust color of the bread. Other physical char</w:t>
      </w:r>
      <w:r>
        <w:rPr>
          <w:rFonts w:eastAsia="SimSun"/>
          <w:color w:val="231F20"/>
          <w:sz w:val="24"/>
          <w:szCs w:val="24"/>
          <w:lang w:eastAsia="zh-CN"/>
        </w:rPr>
        <w:t>acteristics did not show any significant differences. Sensory assessments indicated that bread containing up to 2 g of sericin was generally preferred. Through a thorough analysis of specific volume, crust color, and preference ratings from sensory evaluat</w:t>
      </w:r>
      <w:r>
        <w:rPr>
          <w:rFonts w:eastAsia="SimSun"/>
          <w:color w:val="231F20"/>
          <w:sz w:val="24"/>
          <w:szCs w:val="24"/>
          <w:lang w:eastAsia="zh-CN"/>
        </w:rPr>
        <w:t>ions, it was concluded that the ideal quantity of sericin to be added was 2 g. Additionally, it was found that approximately 330 mg of sericin can be consumed in a single slice of bread. Consequently, sericin-enriched bread is regarded as a favorable proce</w:t>
      </w:r>
      <w:r>
        <w:rPr>
          <w:rFonts w:eastAsia="SimSun"/>
          <w:color w:val="231F20"/>
          <w:sz w:val="24"/>
          <w:szCs w:val="24"/>
          <w:lang w:eastAsia="zh-CN"/>
        </w:rPr>
        <w:t>ssed food that facilitates the effective consumption of sericin (</w:t>
      </w:r>
      <w:proofErr w:type="spellStart"/>
      <w:r>
        <w:rPr>
          <w:rFonts w:eastAsia="SimSun"/>
          <w:color w:val="231F20"/>
          <w:sz w:val="24"/>
          <w:szCs w:val="24"/>
          <w:lang w:eastAsia="zh-CN"/>
        </w:rPr>
        <w:t>Takechi</w:t>
      </w:r>
      <w:proofErr w:type="spellEnd"/>
      <w:r>
        <w:rPr>
          <w:rFonts w:eastAsia="SimSun"/>
          <w:color w:val="231F20"/>
          <w:sz w:val="24"/>
          <w:szCs w:val="24"/>
          <w:lang w:eastAsia="zh-CN"/>
        </w:rPr>
        <w:t xml:space="preserve"> et al., 2014).</w:t>
      </w:r>
    </w:p>
    <w:p w:rsidR="008842B4" w:rsidRDefault="008842B4">
      <w:pPr>
        <w:tabs>
          <w:tab w:val="left" w:pos="1090"/>
        </w:tabs>
        <w:jc w:val="both"/>
        <w:rPr>
          <w:sz w:val="24"/>
          <w:szCs w:val="24"/>
        </w:rPr>
      </w:pPr>
    </w:p>
    <w:p w:rsidR="008842B4" w:rsidRDefault="00273708">
      <w:pPr>
        <w:tabs>
          <w:tab w:val="left" w:pos="1090"/>
        </w:tabs>
        <w:spacing w:line="276" w:lineRule="auto"/>
        <w:jc w:val="both"/>
        <w:rPr>
          <w:sz w:val="24"/>
          <w:szCs w:val="24"/>
        </w:rPr>
      </w:pPr>
      <w:r>
        <w:rPr>
          <w:b/>
          <w:bCs/>
          <w:sz w:val="24"/>
          <w:szCs w:val="24"/>
        </w:rPr>
        <w:t>Conclusion</w:t>
      </w:r>
    </w:p>
    <w:p w:rsidR="008842B4" w:rsidRDefault="00273708">
      <w:pPr>
        <w:tabs>
          <w:tab w:val="left" w:pos="1090"/>
        </w:tabs>
        <w:spacing w:line="276" w:lineRule="auto"/>
        <w:ind w:firstLineChars="250" w:firstLine="600"/>
        <w:jc w:val="both"/>
        <w:rPr>
          <w:sz w:val="24"/>
          <w:szCs w:val="24"/>
        </w:rPr>
      </w:pPr>
      <w:r>
        <w:rPr>
          <w:sz w:val="24"/>
          <w:szCs w:val="24"/>
        </w:rPr>
        <w:t>Natural biomaterials such as proteins, lipids, resins, and polysaccharides are frequently utilized in the food industry for packaging purposes. Furthermore,</w:t>
      </w:r>
      <w:r>
        <w:rPr>
          <w:sz w:val="24"/>
          <w:szCs w:val="24"/>
        </w:rPr>
        <w:t xml:space="preserve"> silk proteins, including sericin and fibroin, are currently being investigated as materials for food coatings, packaging, functional foods, and food additives. Sericin possesses emulsifying and film-forming characteristics that can enhance the texture, st</w:t>
      </w:r>
      <w:r>
        <w:rPr>
          <w:sz w:val="24"/>
          <w:szCs w:val="24"/>
        </w:rPr>
        <w:t xml:space="preserve">ability, and shelf life of food items such as salad dressings, sauces, and confectioneries. On the other hand, fibroin, known for its remarkable mechanical and gas barrier properties, serves as a sustainable alternative to synthetic materials like plastic </w:t>
      </w:r>
      <w:r>
        <w:rPr>
          <w:sz w:val="24"/>
          <w:szCs w:val="24"/>
        </w:rPr>
        <w:t>in food packaging. Therefore, these protein-based materials hold significant potential for commercial exploitation to address issues related to food quality and the shelf life of fruits and vegetables within the food industry.</w:t>
      </w:r>
    </w:p>
    <w:p w:rsidR="008842B4" w:rsidRDefault="008842B4">
      <w:pPr>
        <w:tabs>
          <w:tab w:val="left" w:pos="1090"/>
        </w:tabs>
        <w:spacing w:line="276" w:lineRule="auto"/>
        <w:ind w:firstLineChars="250" w:firstLine="600"/>
        <w:jc w:val="both"/>
        <w:rPr>
          <w:sz w:val="24"/>
          <w:szCs w:val="24"/>
          <w:lang w:val="en-IN"/>
        </w:rPr>
      </w:pPr>
    </w:p>
    <w:p w:rsidR="008842B4" w:rsidRDefault="00273708">
      <w:pPr>
        <w:tabs>
          <w:tab w:val="left" w:pos="1090"/>
        </w:tabs>
        <w:spacing w:line="276" w:lineRule="auto"/>
        <w:jc w:val="both"/>
        <w:rPr>
          <w:b/>
          <w:bCs/>
          <w:sz w:val="24"/>
          <w:szCs w:val="24"/>
          <w:lang w:val="en-IN"/>
        </w:rPr>
      </w:pPr>
      <w:r>
        <w:rPr>
          <w:b/>
          <w:bCs/>
          <w:sz w:val="24"/>
          <w:szCs w:val="24"/>
          <w:lang w:val="en-IN"/>
        </w:rPr>
        <w:t>DISCLAIMER (ARTIFICIAL INTEL</w:t>
      </w:r>
      <w:r>
        <w:rPr>
          <w:b/>
          <w:bCs/>
          <w:sz w:val="24"/>
          <w:szCs w:val="24"/>
          <w:lang w:val="en-IN"/>
        </w:rPr>
        <w:t>LIGENCE)</w:t>
      </w:r>
    </w:p>
    <w:p w:rsidR="008842B4" w:rsidRDefault="00273708">
      <w:pPr>
        <w:tabs>
          <w:tab w:val="left" w:pos="1090"/>
        </w:tabs>
        <w:spacing w:line="276" w:lineRule="auto"/>
        <w:jc w:val="both"/>
        <w:rPr>
          <w:sz w:val="24"/>
          <w:szCs w:val="24"/>
          <w:lang w:val="en-IN"/>
        </w:rPr>
      </w:pPr>
      <w:r>
        <w:rPr>
          <w:sz w:val="24"/>
          <w:szCs w:val="24"/>
          <w:lang w:val="en-IN"/>
        </w:rPr>
        <w:t>Author(s) hereby declare that NO generative AI technologies such as Large Language Models (</w:t>
      </w:r>
      <w:proofErr w:type="spellStart"/>
      <w:r>
        <w:rPr>
          <w:sz w:val="24"/>
          <w:szCs w:val="24"/>
          <w:lang w:val="en-IN"/>
        </w:rPr>
        <w:t>ChatGPT</w:t>
      </w:r>
      <w:proofErr w:type="spellEnd"/>
      <w:r>
        <w:rPr>
          <w:sz w:val="24"/>
          <w:szCs w:val="24"/>
          <w:lang w:val="en-IN"/>
        </w:rPr>
        <w:t>, COPILOT, etc) and text-to-image generators have been used during writing or editing of this manuscript.</w:t>
      </w:r>
    </w:p>
    <w:p w:rsidR="008842B4" w:rsidRDefault="008842B4">
      <w:pPr>
        <w:tabs>
          <w:tab w:val="left" w:pos="1090"/>
        </w:tabs>
        <w:spacing w:line="276" w:lineRule="auto"/>
        <w:jc w:val="both"/>
        <w:rPr>
          <w:sz w:val="24"/>
          <w:szCs w:val="24"/>
          <w:lang w:val="en-IN"/>
        </w:rPr>
      </w:pPr>
    </w:p>
    <w:p w:rsidR="008842B4" w:rsidRDefault="00273708">
      <w:pPr>
        <w:tabs>
          <w:tab w:val="left" w:pos="1090"/>
        </w:tabs>
        <w:spacing w:line="276" w:lineRule="auto"/>
        <w:jc w:val="both"/>
        <w:rPr>
          <w:b/>
          <w:bCs/>
          <w:sz w:val="24"/>
          <w:szCs w:val="24"/>
        </w:rPr>
      </w:pPr>
      <w:r>
        <w:rPr>
          <w:b/>
          <w:bCs/>
          <w:sz w:val="24"/>
          <w:szCs w:val="24"/>
        </w:rPr>
        <w:t>COMPETING INTERESTS</w:t>
      </w:r>
    </w:p>
    <w:p w:rsidR="008842B4" w:rsidRDefault="00273708">
      <w:pPr>
        <w:tabs>
          <w:tab w:val="left" w:pos="1090"/>
        </w:tabs>
        <w:spacing w:line="276" w:lineRule="auto"/>
        <w:ind w:left="720"/>
        <w:jc w:val="both"/>
        <w:rPr>
          <w:sz w:val="24"/>
          <w:szCs w:val="24"/>
        </w:rPr>
      </w:pPr>
      <w:r>
        <w:rPr>
          <w:sz w:val="24"/>
          <w:szCs w:val="24"/>
        </w:rPr>
        <w:lastRenderedPageBreak/>
        <w:t xml:space="preserve">Authors have declared </w:t>
      </w:r>
      <w:r>
        <w:rPr>
          <w:sz w:val="24"/>
          <w:szCs w:val="24"/>
        </w:rPr>
        <w:t>that no competing interests exist.</w:t>
      </w:r>
    </w:p>
    <w:p w:rsidR="008842B4" w:rsidRDefault="008842B4">
      <w:pPr>
        <w:tabs>
          <w:tab w:val="left" w:pos="1090"/>
        </w:tabs>
        <w:spacing w:line="276" w:lineRule="auto"/>
        <w:ind w:left="720"/>
        <w:jc w:val="both"/>
        <w:rPr>
          <w:sz w:val="24"/>
          <w:szCs w:val="24"/>
        </w:rPr>
      </w:pPr>
    </w:p>
    <w:p w:rsidR="008842B4" w:rsidRDefault="00273708">
      <w:pPr>
        <w:spacing w:after="240" w:line="276" w:lineRule="auto"/>
        <w:jc w:val="both"/>
        <w:rPr>
          <w:b/>
          <w:bCs/>
          <w:sz w:val="24"/>
          <w:szCs w:val="24"/>
        </w:rPr>
      </w:pPr>
      <w:r>
        <w:rPr>
          <w:b/>
          <w:bCs/>
          <w:sz w:val="24"/>
          <w:szCs w:val="24"/>
        </w:rPr>
        <w:t>REFERENCES:</w:t>
      </w:r>
    </w:p>
    <w:p w:rsidR="008842B4" w:rsidRDefault="00273708">
      <w:pPr>
        <w:widowControl/>
        <w:ind w:left="480" w:hangingChars="200" w:hanging="480"/>
        <w:jc w:val="both"/>
        <w:rPr>
          <w:sz w:val="24"/>
          <w:szCs w:val="24"/>
        </w:rPr>
      </w:pPr>
      <w:proofErr w:type="spellStart"/>
      <w:r>
        <w:rPr>
          <w:rFonts w:eastAsia="SimSun"/>
          <w:color w:val="231F20"/>
          <w:sz w:val="24"/>
          <w:szCs w:val="24"/>
          <w:lang w:eastAsia="zh-CN" w:bidi="ar"/>
        </w:rPr>
        <w:t>Alberio</w:t>
      </w:r>
      <w:proofErr w:type="spellEnd"/>
      <w:r>
        <w:rPr>
          <w:rFonts w:eastAsia="SimSun"/>
          <w:color w:val="231F20"/>
          <w:sz w:val="24"/>
          <w:szCs w:val="24"/>
          <w:lang w:eastAsia="zh-CN" w:bidi="ar"/>
        </w:rPr>
        <w:t>, G.</w:t>
      </w:r>
      <w:r>
        <w:rPr>
          <w:rFonts w:eastAsia="SimSun"/>
          <w:color w:val="231F20"/>
          <w:sz w:val="24"/>
          <w:szCs w:val="24"/>
          <w:lang w:val="en-IN" w:eastAsia="zh-CN" w:bidi="ar"/>
        </w:rPr>
        <w:t xml:space="preserve"> </w:t>
      </w:r>
      <w:r>
        <w:rPr>
          <w:rFonts w:eastAsia="SimSun"/>
          <w:color w:val="231F20"/>
          <w:sz w:val="24"/>
          <w:szCs w:val="24"/>
          <w:lang w:eastAsia="zh-CN" w:bidi="ar"/>
        </w:rPr>
        <w:t>R.</w:t>
      </w:r>
      <w:r>
        <w:rPr>
          <w:rFonts w:eastAsia="SimSun"/>
          <w:color w:val="231F20"/>
          <w:sz w:val="24"/>
          <w:szCs w:val="24"/>
          <w:lang w:val="en-IN" w:eastAsia="zh-CN" w:bidi="ar"/>
        </w:rPr>
        <w:t xml:space="preserve"> </w:t>
      </w:r>
      <w:r>
        <w:rPr>
          <w:rFonts w:eastAsia="SimSun"/>
          <w:color w:val="231F20"/>
          <w:sz w:val="24"/>
          <w:szCs w:val="24"/>
          <w:lang w:eastAsia="zh-CN" w:bidi="ar"/>
        </w:rPr>
        <w:t xml:space="preserve">A., </w:t>
      </w:r>
      <w:proofErr w:type="spellStart"/>
      <w:r>
        <w:rPr>
          <w:rFonts w:eastAsia="SimSun"/>
          <w:color w:val="231F20"/>
          <w:sz w:val="24"/>
          <w:szCs w:val="24"/>
          <w:lang w:eastAsia="zh-CN" w:bidi="ar"/>
        </w:rPr>
        <w:t>Muratore</w:t>
      </w:r>
      <w:proofErr w:type="spellEnd"/>
      <w:r>
        <w:rPr>
          <w:rFonts w:eastAsia="SimSun"/>
          <w:color w:val="231F20"/>
          <w:sz w:val="24"/>
          <w:szCs w:val="24"/>
          <w:lang w:eastAsia="zh-CN" w:bidi="ar"/>
        </w:rPr>
        <w:t xml:space="preserve">, G., Licciardello, F., </w:t>
      </w:r>
      <w:proofErr w:type="spellStart"/>
      <w:r>
        <w:rPr>
          <w:rFonts w:eastAsia="SimSun"/>
          <w:color w:val="231F20"/>
          <w:sz w:val="24"/>
          <w:szCs w:val="24"/>
          <w:lang w:eastAsia="zh-CN" w:bidi="ar"/>
        </w:rPr>
        <w:t>Giardina</w:t>
      </w:r>
      <w:proofErr w:type="spellEnd"/>
      <w:r>
        <w:rPr>
          <w:rFonts w:eastAsia="SimSun"/>
          <w:color w:val="231F20"/>
          <w:sz w:val="24"/>
          <w:szCs w:val="24"/>
          <w:lang w:eastAsia="zh-CN" w:bidi="ar"/>
        </w:rPr>
        <w:t>, G.,</w:t>
      </w:r>
      <w:r>
        <w:rPr>
          <w:rFonts w:eastAsia="SimSun"/>
          <w:color w:val="231F20"/>
          <w:sz w:val="24"/>
          <w:szCs w:val="24"/>
          <w:lang w:val="en-IN" w:eastAsia="zh-CN" w:bidi="ar"/>
        </w:rPr>
        <w:t xml:space="preserve"> &amp;</w:t>
      </w:r>
      <w:r>
        <w:rPr>
          <w:rFonts w:eastAsia="SimSun"/>
          <w:color w:val="231F20"/>
          <w:sz w:val="24"/>
          <w:szCs w:val="24"/>
          <w:lang w:eastAsia="zh-CN" w:bidi="ar"/>
        </w:rPr>
        <w:t xml:space="preserve"> </w:t>
      </w:r>
      <w:proofErr w:type="spellStart"/>
      <w:r>
        <w:rPr>
          <w:rFonts w:eastAsia="SimSun"/>
          <w:color w:val="231F20"/>
          <w:sz w:val="24"/>
          <w:szCs w:val="24"/>
          <w:lang w:eastAsia="zh-CN" w:bidi="ar"/>
        </w:rPr>
        <w:t>Spagna</w:t>
      </w:r>
      <w:proofErr w:type="spellEnd"/>
      <w:r>
        <w:rPr>
          <w:rFonts w:eastAsia="SimSun"/>
          <w:color w:val="231F20"/>
          <w:sz w:val="24"/>
          <w:szCs w:val="24"/>
          <w:lang w:eastAsia="zh-CN" w:bidi="ar"/>
        </w:rPr>
        <w:t xml:space="preserve">, G. </w:t>
      </w:r>
      <w:r>
        <w:rPr>
          <w:rFonts w:eastAsia="SimSun"/>
          <w:color w:val="231F20"/>
          <w:sz w:val="24"/>
          <w:szCs w:val="24"/>
          <w:lang w:val="en-IN" w:eastAsia="zh-CN" w:bidi="ar"/>
        </w:rPr>
        <w:t>(</w:t>
      </w:r>
      <w:r>
        <w:rPr>
          <w:rFonts w:eastAsia="SimSun"/>
          <w:color w:val="231F20"/>
          <w:sz w:val="24"/>
          <w:szCs w:val="24"/>
          <w:lang w:eastAsia="zh-CN" w:bidi="ar"/>
        </w:rPr>
        <w:t>2015</w:t>
      </w:r>
      <w:r>
        <w:rPr>
          <w:rFonts w:eastAsia="SimSun"/>
          <w:color w:val="231F20"/>
          <w:sz w:val="24"/>
          <w:szCs w:val="24"/>
          <w:lang w:val="en-IN" w:eastAsia="zh-CN" w:bidi="ar"/>
        </w:rPr>
        <w:t>)</w:t>
      </w:r>
      <w:r>
        <w:rPr>
          <w:rFonts w:eastAsia="SimSun"/>
          <w:color w:val="231F20"/>
          <w:sz w:val="24"/>
          <w:szCs w:val="24"/>
          <w:lang w:eastAsia="zh-CN" w:bidi="ar"/>
        </w:rPr>
        <w:t xml:space="preserve">. Aloe </w:t>
      </w:r>
      <w:proofErr w:type="spellStart"/>
      <w:r>
        <w:rPr>
          <w:rFonts w:eastAsia="SimSun"/>
          <w:color w:val="231F20"/>
          <w:sz w:val="24"/>
          <w:szCs w:val="24"/>
          <w:lang w:eastAsia="zh-CN" w:bidi="ar"/>
        </w:rPr>
        <w:t>vera</w:t>
      </w:r>
      <w:proofErr w:type="spellEnd"/>
      <w:r>
        <w:rPr>
          <w:rFonts w:eastAsia="SimSun"/>
          <w:color w:val="231F20"/>
          <w:sz w:val="24"/>
          <w:szCs w:val="24"/>
          <w:lang w:eastAsia="zh-CN" w:bidi="ar"/>
        </w:rPr>
        <w:t xml:space="preserve"> extract as a promising treatment for the quality maintenance of minimally-processed table grapes. </w:t>
      </w:r>
      <w:r>
        <w:rPr>
          <w:rFonts w:eastAsia="SimSun"/>
          <w:i/>
          <w:iCs/>
          <w:color w:val="231F20"/>
          <w:sz w:val="24"/>
          <w:szCs w:val="24"/>
          <w:lang w:eastAsia="zh-CN" w:bidi="ar"/>
        </w:rPr>
        <w:t xml:space="preserve">Food Sci. Technol. </w:t>
      </w:r>
      <w:r>
        <w:rPr>
          <w:rFonts w:eastAsia="SimSun"/>
          <w:color w:val="231F20"/>
          <w:sz w:val="24"/>
          <w:szCs w:val="24"/>
          <w:lang w:eastAsia="zh-CN" w:bidi="ar"/>
        </w:rPr>
        <w:t>(Campinas)</w:t>
      </w:r>
      <w:r>
        <w:rPr>
          <w:rFonts w:eastAsia="SimSun"/>
          <w:color w:val="231F20"/>
          <w:sz w:val="24"/>
          <w:szCs w:val="24"/>
          <w:lang w:val="en-IN" w:eastAsia="zh-CN" w:bidi="ar"/>
        </w:rPr>
        <w:t xml:space="preserve">, </w:t>
      </w:r>
      <w:r>
        <w:rPr>
          <w:rFonts w:eastAsia="SimSun"/>
          <w:color w:val="231F20"/>
          <w:sz w:val="24"/>
          <w:szCs w:val="24"/>
          <w:lang w:eastAsia="zh-CN" w:bidi="ar"/>
        </w:rPr>
        <w:t>35</w:t>
      </w:r>
      <w:r>
        <w:rPr>
          <w:rFonts w:eastAsia="SimSun"/>
          <w:color w:val="231F20"/>
          <w:sz w:val="24"/>
          <w:szCs w:val="24"/>
          <w:lang w:val="en-IN" w:eastAsia="zh-CN" w:bidi="ar"/>
        </w:rPr>
        <w:t>,</w:t>
      </w:r>
      <w:r>
        <w:rPr>
          <w:rFonts w:eastAsia="SimSun"/>
          <w:color w:val="231F20"/>
          <w:sz w:val="24"/>
          <w:szCs w:val="24"/>
          <w:lang w:eastAsia="zh-CN" w:bidi="ar"/>
        </w:rPr>
        <w:t xml:space="preserve"> 299–306.</w:t>
      </w:r>
    </w:p>
    <w:p w:rsidR="008842B4" w:rsidRDefault="008842B4">
      <w:pPr>
        <w:pStyle w:val="Heading1"/>
        <w:spacing w:after="120" w:line="276" w:lineRule="auto"/>
        <w:ind w:left="480" w:hangingChars="200" w:hanging="480"/>
        <w:jc w:val="both"/>
        <w:rPr>
          <w:b w:val="0"/>
        </w:rPr>
      </w:pPr>
    </w:p>
    <w:p w:rsidR="008842B4" w:rsidRDefault="00273708">
      <w:pPr>
        <w:widowControl/>
        <w:ind w:left="480" w:hangingChars="200" w:hanging="480"/>
        <w:jc w:val="both"/>
        <w:rPr>
          <w:sz w:val="24"/>
          <w:szCs w:val="24"/>
        </w:rPr>
      </w:pPr>
      <w:r>
        <w:rPr>
          <w:rFonts w:eastAsia="SimSun"/>
          <w:color w:val="231F20"/>
          <w:sz w:val="24"/>
          <w:szCs w:val="24"/>
          <w:lang w:eastAsia="zh-CN" w:bidi="ar"/>
        </w:rPr>
        <w:t xml:space="preserve">Chen, L., Mehta, A., </w:t>
      </w:r>
      <w:proofErr w:type="spellStart"/>
      <w:r>
        <w:rPr>
          <w:rFonts w:eastAsia="SimSun"/>
          <w:color w:val="231F20"/>
          <w:sz w:val="24"/>
          <w:szCs w:val="24"/>
          <w:lang w:eastAsia="zh-CN" w:bidi="ar"/>
        </w:rPr>
        <w:t>Berenbaum</w:t>
      </w:r>
      <w:proofErr w:type="spellEnd"/>
      <w:r>
        <w:rPr>
          <w:rFonts w:eastAsia="SimSun"/>
          <w:color w:val="231F20"/>
          <w:sz w:val="24"/>
          <w:szCs w:val="24"/>
          <w:lang w:eastAsia="zh-CN" w:bidi="ar"/>
        </w:rPr>
        <w:t xml:space="preserve">, M., </w:t>
      </w:r>
      <w:proofErr w:type="spellStart"/>
      <w:r>
        <w:rPr>
          <w:rFonts w:eastAsia="SimSun"/>
          <w:color w:val="231F20"/>
          <w:sz w:val="24"/>
          <w:szCs w:val="24"/>
          <w:lang w:eastAsia="zh-CN" w:bidi="ar"/>
        </w:rPr>
        <w:t>Zangerl</w:t>
      </w:r>
      <w:proofErr w:type="spellEnd"/>
      <w:r>
        <w:rPr>
          <w:rFonts w:eastAsia="SimSun"/>
          <w:color w:val="231F20"/>
          <w:sz w:val="24"/>
          <w:szCs w:val="24"/>
          <w:lang w:eastAsia="zh-CN" w:bidi="ar"/>
        </w:rPr>
        <w:t>, A.</w:t>
      </w:r>
      <w:r>
        <w:rPr>
          <w:rFonts w:eastAsia="SimSun"/>
          <w:color w:val="231F20"/>
          <w:sz w:val="24"/>
          <w:szCs w:val="24"/>
          <w:lang w:val="en-IN" w:eastAsia="zh-CN" w:bidi="ar"/>
        </w:rPr>
        <w:t xml:space="preserve"> </w:t>
      </w:r>
      <w:r>
        <w:rPr>
          <w:rFonts w:eastAsia="SimSun"/>
          <w:color w:val="231F20"/>
          <w:sz w:val="24"/>
          <w:szCs w:val="24"/>
          <w:lang w:eastAsia="zh-CN" w:bidi="ar"/>
        </w:rPr>
        <w:t xml:space="preserve">R., </w:t>
      </w:r>
      <w:r>
        <w:rPr>
          <w:rFonts w:eastAsia="SimSun"/>
          <w:color w:val="231F20"/>
          <w:sz w:val="24"/>
          <w:szCs w:val="24"/>
          <w:lang w:val="en-IN" w:eastAsia="zh-CN" w:bidi="ar"/>
        </w:rPr>
        <w:t xml:space="preserve">&amp; </w:t>
      </w:r>
      <w:proofErr w:type="spellStart"/>
      <w:r>
        <w:rPr>
          <w:rFonts w:eastAsia="SimSun"/>
          <w:color w:val="231F20"/>
          <w:sz w:val="24"/>
          <w:szCs w:val="24"/>
          <w:lang w:eastAsia="zh-CN" w:bidi="ar"/>
        </w:rPr>
        <w:t>Engeseth</w:t>
      </w:r>
      <w:proofErr w:type="spellEnd"/>
      <w:r>
        <w:rPr>
          <w:rFonts w:eastAsia="SimSun"/>
          <w:color w:val="231F20"/>
          <w:sz w:val="24"/>
          <w:szCs w:val="24"/>
          <w:lang w:eastAsia="zh-CN" w:bidi="ar"/>
        </w:rPr>
        <w:t>, N.</w:t>
      </w:r>
      <w:r>
        <w:rPr>
          <w:rFonts w:eastAsia="SimSun"/>
          <w:color w:val="231F20"/>
          <w:sz w:val="24"/>
          <w:szCs w:val="24"/>
          <w:lang w:val="en-IN" w:eastAsia="zh-CN" w:bidi="ar"/>
        </w:rPr>
        <w:t xml:space="preserve"> </w:t>
      </w:r>
      <w:r>
        <w:rPr>
          <w:rFonts w:eastAsia="SimSun"/>
          <w:color w:val="231F20"/>
          <w:sz w:val="24"/>
          <w:szCs w:val="24"/>
          <w:lang w:eastAsia="zh-CN" w:bidi="ar"/>
        </w:rPr>
        <w:t xml:space="preserve">J. </w:t>
      </w:r>
      <w:r>
        <w:rPr>
          <w:rFonts w:eastAsia="SimSun"/>
          <w:color w:val="231F20"/>
          <w:sz w:val="24"/>
          <w:szCs w:val="24"/>
          <w:lang w:val="en-IN" w:eastAsia="zh-CN" w:bidi="ar"/>
        </w:rPr>
        <w:t>(</w:t>
      </w:r>
      <w:r>
        <w:rPr>
          <w:rFonts w:eastAsia="SimSun"/>
          <w:color w:val="231F20"/>
          <w:sz w:val="24"/>
          <w:szCs w:val="24"/>
          <w:lang w:eastAsia="zh-CN" w:bidi="ar"/>
        </w:rPr>
        <w:t>2000</w:t>
      </w:r>
      <w:r>
        <w:rPr>
          <w:rFonts w:eastAsia="SimSun"/>
          <w:color w:val="231F20"/>
          <w:sz w:val="24"/>
          <w:szCs w:val="24"/>
          <w:lang w:val="en-IN" w:eastAsia="zh-CN" w:bidi="ar"/>
        </w:rPr>
        <w:t>)</w:t>
      </w:r>
      <w:r>
        <w:rPr>
          <w:rFonts w:eastAsia="SimSun"/>
          <w:color w:val="231F20"/>
          <w:sz w:val="24"/>
          <w:szCs w:val="24"/>
          <w:lang w:eastAsia="zh-CN" w:bidi="ar"/>
        </w:rPr>
        <w:t xml:space="preserve">. Honeys from different sources as inhibitors of enzymatic browning in fruit and vegetable homogenates. </w:t>
      </w:r>
      <w:r>
        <w:rPr>
          <w:rFonts w:eastAsia="SimSun"/>
          <w:i/>
          <w:iCs/>
          <w:color w:val="231F20"/>
          <w:sz w:val="24"/>
          <w:szCs w:val="24"/>
          <w:lang w:eastAsia="zh-CN" w:bidi="ar"/>
        </w:rPr>
        <w:t>J. Agric. Food Chem</w:t>
      </w:r>
      <w:r>
        <w:rPr>
          <w:rFonts w:eastAsia="SimSun"/>
          <w:i/>
          <w:iCs/>
          <w:color w:val="231F20"/>
          <w:sz w:val="24"/>
          <w:szCs w:val="24"/>
          <w:lang w:val="en-IN" w:eastAsia="zh-CN" w:bidi="ar"/>
        </w:rPr>
        <w:t>,</w:t>
      </w:r>
      <w:r>
        <w:rPr>
          <w:rFonts w:eastAsia="SimSun"/>
          <w:color w:val="231F20"/>
          <w:sz w:val="24"/>
          <w:szCs w:val="24"/>
          <w:lang w:eastAsia="zh-CN" w:bidi="ar"/>
        </w:rPr>
        <w:t xml:space="preserve"> 10</w:t>
      </w:r>
      <w:r>
        <w:rPr>
          <w:rFonts w:eastAsia="SimSun"/>
          <w:color w:val="231F20"/>
          <w:sz w:val="24"/>
          <w:szCs w:val="24"/>
          <w:lang w:val="en-IN" w:eastAsia="zh-CN" w:bidi="ar"/>
        </w:rPr>
        <w:t>,</w:t>
      </w:r>
      <w:r>
        <w:rPr>
          <w:rFonts w:eastAsia="SimSun"/>
          <w:color w:val="231F20"/>
          <w:sz w:val="24"/>
          <w:szCs w:val="24"/>
          <w:lang w:eastAsia="zh-CN" w:bidi="ar"/>
        </w:rPr>
        <w:t xml:space="preserve"> 4997–5</w:t>
      </w:r>
      <w:r>
        <w:rPr>
          <w:rFonts w:eastAsia="SimSun"/>
          <w:color w:val="231F20"/>
          <w:sz w:val="24"/>
          <w:szCs w:val="24"/>
          <w:lang w:eastAsia="zh-CN" w:bidi="ar"/>
        </w:rPr>
        <w:t>000.</w:t>
      </w:r>
    </w:p>
    <w:p w:rsidR="008842B4" w:rsidRDefault="008842B4">
      <w:pPr>
        <w:pStyle w:val="Heading1"/>
        <w:spacing w:after="120" w:line="276" w:lineRule="auto"/>
        <w:ind w:left="480" w:hangingChars="200" w:hanging="480"/>
        <w:jc w:val="both"/>
        <w:rPr>
          <w:b w:val="0"/>
        </w:rPr>
      </w:pPr>
    </w:p>
    <w:p w:rsidR="008842B4" w:rsidRDefault="00273708">
      <w:pPr>
        <w:pStyle w:val="Heading1"/>
        <w:spacing w:after="120" w:line="276" w:lineRule="auto"/>
        <w:ind w:left="480" w:hangingChars="200" w:hanging="480"/>
        <w:jc w:val="both"/>
        <w:rPr>
          <w:b w:val="0"/>
        </w:rPr>
      </w:pPr>
      <w:proofErr w:type="spellStart"/>
      <w:r>
        <w:rPr>
          <w:b w:val="0"/>
        </w:rPr>
        <w:t>Chimvaree</w:t>
      </w:r>
      <w:proofErr w:type="spellEnd"/>
      <w:r>
        <w:rPr>
          <w:b w:val="0"/>
        </w:rPr>
        <w:t xml:space="preserve">, C., </w:t>
      </w:r>
      <w:proofErr w:type="spellStart"/>
      <w:r>
        <w:rPr>
          <w:b w:val="0"/>
        </w:rPr>
        <w:t>Aree</w:t>
      </w:r>
      <w:proofErr w:type="spellEnd"/>
      <w:r>
        <w:rPr>
          <w:b w:val="0"/>
        </w:rPr>
        <w:t xml:space="preserve">, C. W., </w:t>
      </w:r>
      <w:proofErr w:type="spellStart"/>
      <w:r>
        <w:rPr>
          <w:b w:val="0"/>
        </w:rPr>
        <w:t>Supapvanich</w:t>
      </w:r>
      <w:proofErr w:type="spellEnd"/>
      <w:r>
        <w:rPr>
          <w:b w:val="0"/>
        </w:rPr>
        <w:t xml:space="preserve">, S., </w:t>
      </w:r>
      <w:proofErr w:type="spellStart"/>
      <w:r>
        <w:rPr>
          <w:b w:val="0"/>
        </w:rPr>
        <w:t>Charoenratd</w:t>
      </w:r>
      <w:proofErr w:type="spellEnd"/>
      <w:r>
        <w:rPr>
          <w:b w:val="0"/>
        </w:rPr>
        <w:t xml:space="preserve">, T., </w:t>
      </w:r>
      <w:proofErr w:type="spellStart"/>
      <w:r>
        <w:rPr>
          <w:b w:val="0"/>
        </w:rPr>
        <w:t>Tepsorne</w:t>
      </w:r>
      <w:proofErr w:type="spellEnd"/>
      <w:r>
        <w:rPr>
          <w:b w:val="0"/>
        </w:rPr>
        <w:t xml:space="preserve">, P. R. </w:t>
      </w:r>
      <w:r>
        <w:rPr>
          <w:b w:val="0"/>
          <w:lang w:val="en-IN"/>
        </w:rPr>
        <w:t xml:space="preserve">&amp; </w:t>
      </w:r>
      <w:proofErr w:type="spellStart"/>
      <w:r>
        <w:rPr>
          <w:b w:val="0"/>
        </w:rPr>
        <w:t>Boonyaritthongchai</w:t>
      </w:r>
      <w:proofErr w:type="spellEnd"/>
      <w:r>
        <w:rPr>
          <w:b w:val="0"/>
        </w:rPr>
        <w:t xml:space="preserve">, P. </w:t>
      </w:r>
      <w:r>
        <w:rPr>
          <w:b w:val="0"/>
          <w:lang w:val="en-IN"/>
        </w:rPr>
        <w:t>(</w:t>
      </w:r>
      <w:r>
        <w:rPr>
          <w:b w:val="0"/>
        </w:rPr>
        <w:t>2019</w:t>
      </w:r>
      <w:r>
        <w:rPr>
          <w:b w:val="0"/>
          <w:lang w:val="en-IN"/>
        </w:rPr>
        <w:t>).</w:t>
      </w:r>
      <w:r>
        <w:rPr>
          <w:b w:val="0"/>
        </w:rPr>
        <w:t xml:space="preserve"> Effect of sericin coating on reducing browning of fresh cut mango cv. ‘Nam </w:t>
      </w:r>
      <w:proofErr w:type="spellStart"/>
      <w:r>
        <w:rPr>
          <w:b w:val="0"/>
        </w:rPr>
        <w:t>Dok</w:t>
      </w:r>
      <w:proofErr w:type="spellEnd"/>
      <w:r>
        <w:rPr>
          <w:b w:val="0"/>
        </w:rPr>
        <w:t xml:space="preserve"> Mai No.4’. </w:t>
      </w:r>
      <w:r>
        <w:rPr>
          <w:b w:val="0"/>
          <w:i/>
        </w:rPr>
        <w:t xml:space="preserve">Agric. Nat. </w:t>
      </w:r>
      <w:proofErr w:type="spellStart"/>
      <w:r>
        <w:rPr>
          <w:b w:val="0"/>
          <w:i/>
        </w:rPr>
        <w:t>Resour</w:t>
      </w:r>
      <w:proofErr w:type="spellEnd"/>
      <w:r>
        <w:rPr>
          <w:b w:val="0"/>
        </w:rPr>
        <w:t xml:space="preserve">., </w:t>
      </w:r>
      <w:r>
        <w:rPr>
          <w:b w:val="0"/>
          <w:bCs w:val="0"/>
        </w:rPr>
        <w:t>53</w:t>
      </w:r>
      <w:r>
        <w:rPr>
          <w:b w:val="0"/>
          <w:bCs w:val="0"/>
          <w:lang w:val="en-IN"/>
        </w:rPr>
        <w:t xml:space="preserve">, </w:t>
      </w:r>
      <w:r>
        <w:rPr>
          <w:b w:val="0"/>
        </w:rPr>
        <w:t>521-526.</w:t>
      </w:r>
    </w:p>
    <w:p w:rsidR="008842B4" w:rsidRDefault="008842B4">
      <w:pPr>
        <w:pStyle w:val="Heading1"/>
        <w:spacing w:after="120" w:line="276" w:lineRule="auto"/>
        <w:ind w:left="480" w:hangingChars="200" w:hanging="480"/>
        <w:jc w:val="both"/>
        <w:rPr>
          <w:b w:val="0"/>
        </w:rPr>
      </w:pPr>
    </w:p>
    <w:p w:rsidR="008842B4" w:rsidRDefault="00273708">
      <w:pPr>
        <w:widowControl/>
        <w:ind w:left="480" w:hangingChars="200" w:hanging="480"/>
        <w:jc w:val="both"/>
        <w:rPr>
          <w:rFonts w:eastAsia="SimSun"/>
          <w:color w:val="231F20"/>
          <w:sz w:val="24"/>
          <w:szCs w:val="24"/>
          <w:lang w:eastAsia="zh-CN" w:bidi="ar"/>
        </w:rPr>
      </w:pPr>
      <w:proofErr w:type="spellStart"/>
      <w:r>
        <w:rPr>
          <w:rFonts w:eastAsia="SimSun"/>
          <w:color w:val="231F20"/>
          <w:sz w:val="24"/>
          <w:szCs w:val="24"/>
          <w:lang w:eastAsia="zh-CN" w:bidi="ar"/>
        </w:rPr>
        <w:t>Coetzer</w:t>
      </w:r>
      <w:proofErr w:type="spellEnd"/>
      <w:r>
        <w:rPr>
          <w:rFonts w:eastAsia="SimSun"/>
          <w:color w:val="231F20"/>
          <w:sz w:val="24"/>
          <w:szCs w:val="24"/>
          <w:lang w:eastAsia="zh-CN" w:bidi="ar"/>
        </w:rPr>
        <w:t xml:space="preserve">, C., </w:t>
      </w:r>
      <w:proofErr w:type="spellStart"/>
      <w:r>
        <w:rPr>
          <w:rFonts w:eastAsia="SimSun"/>
          <w:color w:val="231F20"/>
          <w:sz w:val="24"/>
          <w:szCs w:val="24"/>
          <w:lang w:eastAsia="zh-CN" w:bidi="ar"/>
        </w:rPr>
        <w:t>Corsini</w:t>
      </w:r>
      <w:proofErr w:type="spellEnd"/>
      <w:r>
        <w:rPr>
          <w:rFonts w:eastAsia="SimSun"/>
          <w:color w:val="231F20"/>
          <w:sz w:val="24"/>
          <w:szCs w:val="24"/>
          <w:lang w:eastAsia="zh-CN" w:bidi="ar"/>
        </w:rPr>
        <w:t xml:space="preserve">, D., Love, S., </w:t>
      </w:r>
      <w:proofErr w:type="spellStart"/>
      <w:r>
        <w:rPr>
          <w:rFonts w:eastAsia="SimSun"/>
          <w:color w:val="231F20"/>
          <w:sz w:val="24"/>
          <w:szCs w:val="24"/>
          <w:lang w:eastAsia="zh-CN" w:bidi="ar"/>
        </w:rPr>
        <w:t>Pavek</w:t>
      </w:r>
      <w:proofErr w:type="spellEnd"/>
      <w:r>
        <w:rPr>
          <w:rFonts w:eastAsia="SimSun"/>
          <w:color w:val="231F20"/>
          <w:sz w:val="24"/>
          <w:szCs w:val="24"/>
          <w:lang w:eastAsia="zh-CN" w:bidi="ar"/>
        </w:rPr>
        <w:t>, J.</w:t>
      </w:r>
      <w:proofErr w:type="gramStart"/>
      <w:r>
        <w:rPr>
          <w:rFonts w:eastAsia="SimSun"/>
          <w:color w:val="231F20"/>
          <w:sz w:val="24"/>
          <w:szCs w:val="24"/>
          <w:lang w:eastAsia="zh-CN" w:bidi="ar"/>
        </w:rPr>
        <w:t xml:space="preserve">, </w:t>
      </w:r>
      <w:r>
        <w:rPr>
          <w:rFonts w:eastAsia="SimSun"/>
          <w:color w:val="231F20"/>
          <w:sz w:val="24"/>
          <w:szCs w:val="24"/>
          <w:lang w:val="en-IN" w:eastAsia="zh-CN" w:bidi="ar"/>
        </w:rPr>
        <w:t xml:space="preserve"> &amp;</w:t>
      </w:r>
      <w:proofErr w:type="gramEnd"/>
      <w:r>
        <w:rPr>
          <w:rFonts w:eastAsia="SimSun"/>
          <w:color w:val="231F20"/>
          <w:sz w:val="24"/>
          <w:szCs w:val="24"/>
          <w:lang w:val="en-IN" w:eastAsia="zh-CN" w:bidi="ar"/>
        </w:rPr>
        <w:t xml:space="preserve"> </w:t>
      </w:r>
      <w:proofErr w:type="spellStart"/>
      <w:r>
        <w:rPr>
          <w:rFonts w:eastAsia="SimSun"/>
          <w:color w:val="231F20"/>
          <w:sz w:val="24"/>
          <w:szCs w:val="24"/>
          <w:lang w:eastAsia="zh-CN" w:bidi="ar"/>
        </w:rPr>
        <w:t>Tumer</w:t>
      </w:r>
      <w:proofErr w:type="spellEnd"/>
      <w:r>
        <w:rPr>
          <w:rFonts w:eastAsia="SimSun"/>
          <w:color w:val="231F20"/>
          <w:sz w:val="24"/>
          <w:szCs w:val="24"/>
          <w:lang w:eastAsia="zh-CN" w:bidi="ar"/>
        </w:rPr>
        <w:t>, N. 2001. Control of enzymatic browning in potato (</w:t>
      </w:r>
      <w:r>
        <w:rPr>
          <w:rFonts w:eastAsia="TimesNewRomanPS-ItalicMT"/>
          <w:i/>
          <w:iCs/>
          <w:color w:val="231F20"/>
          <w:sz w:val="24"/>
          <w:szCs w:val="24"/>
          <w:lang w:eastAsia="zh-CN" w:bidi="ar"/>
        </w:rPr>
        <w:t>Solanum tuberosum</w:t>
      </w:r>
      <w:r>
        <w:rPr>
          <w:rFonts w:eastAsia="SimSun"/>
          <w:color w:val="231F20"/>
          <w:sz w:val="24"/>
          <w:szCs w:val="24"/>
          <w:lang w:eastAsia="zh-CN" w:bidi="ar"/>
        </w:rPr>
        <w:t xml:space="preserve"> L.) by sense and antisense RNA from tomato polyphenol oxidase. </w:t>
      </w:r>
      <w:r>
        <w:rPr>
          <w:rFonts w:eastAsia="SimSun"/>
          <w:i/>
          <w:iCs/>
          <w:color w:val="231F20"/>
          <w:sz w:val="24"/>
          <w:szCs w:val="24"/>
          <w:lang w:eastAsia="zh-CN" w:bidi="ar"/>
        </w:rPr>
        <w:t>J. Agric. Food Chem</w:t>
      </w:r>
      <w:r>
        <w:rPr>
          <w:rFonts w:eastAsia="SimSun"/>
          <w:i/>
          <w:iCs/>
          <w:color w:val="231F20"/>
          <w:sz w:val="24"/>
          <w:szCs w:val="24"/>
          <w:lang w:val="en-IN" w:eastAsia="zh-CN" w:bidi="ar"/>
        </w:rPr>
        <w:t>,</w:t>
      </w:r>
      <w:r>
        <w:rPr>
          <w:rFonts w:eastAsia="SimSun"/>
          <w:color w:val="231F20"/>
          <w:sz w:val="24"/>
          <w:szCs w:val="24"/>
          <w:lang w:eastAsia="zh-CN" w:bidi="ar"/>
        </w:rPr>
        <w:t xml:space="preserve"> 49</w:t>
      </w:r>
      <w:r>
        <w:rPr>
          <w:rFonts w:eastAsia="SimSun"/>
          <w:color w:val="231F20"/>
          <w:sz w:val="24"/>
          <w:szCs w:val="24"/>
          <w:lang w:val="en-IN" w:eastAsia="zh-CN" w:bidi="ar"/>
        </w:rPr>
        <w:t>,</w:t>
      </w:r>
      <w:r>
        <w:rPr>
          <w:rFonts w:eastAsia="SimSun"/>
          <w:color w:val="231F20"/>
          <w:sz w:val="24"/>
          <w:szCs w:val="24"/>
          <w:lang w:eastAsia="zh-CN" w:bidi="ar"/>
        </w:rPr>
        <w:t xml:space="preserve"> 652–657.</w:t>
      </w:r>
    </w:p>
    <w:p w:rsidR="008842B4" w:rsidRDefault="008842B4">
      <w:pPr>
        <w:widowControl/>
        <w:ind w:left="480" w:hangingChars="200" w:hanging="480"/>
        <w:jc w:val="both"/>
        <w:rPr>
          <w:rFonts w:eastAsia="SimSun"/>
          <w:color w:val="231F20"/>
          <w:sz w:val="24"/>
          <w:szCs w:val="24"/>
          <w:lang w:eastAsia="zh-CN" w:bidi="ar"/>
        </w:rPr>
      </w:pPr>
    </w:p>
    <w:p w:rsidR="008842B4" w:rsidRDefault="00273708">
      <w:pPr>
        <w:widowControl/>
        <w:ind w:left="480" w:hangingChars="200" w:hanging="480"/>
        <w:jc w:val="both"/>
        <w:rPr>
          <w:rFonts w:eastAsia="SimSun"/>
          <w:color w:val="231F20"/>
          <w:sz w:val="24"/>
          <w:szCs w:val="24"/>
          <w:lang w:eastAsia="zh-CN" w:bidi="ar"/>
        </w:rPr>
      </w:pPr>
      <w:proofErr w:type="spellStart"/>
      <w:r>
        <w:rPr>
          <w:rFonts w:eastAsia="SimSun"/>
          <w:color w:val="231F20"/>
          <w:sz w:val="24"/>
          <w:szCs w:val="24"/>
          <w:lang w:eastAsia="zh-CN"/>
        </w:rPr>
        <w:t>Jin-hong</w:t>
      </w:r>
      <w:proofErr w:type="spellEnd"/>
      <w:r>
        <w:rPr>
          <w:rFonts w:eastAsia="SimSun"/>
          <w:color w:val="231F20"/>
          <w:sz w:val="24"/>
          <w:szCs w:val="24"/>
          <w:lang w:eastAsia="zh-CN"/>
        </w:rPr>
        <w:t xml:space="preserve">, W., Zhang, W., </w:t>
      </w:r>
      <w:r>
        <w:rPr>
          <w:rFonts w:eastAsia="SimSun"/>
          <w:color w:val="231F20"/>
          <w:sz w:val="24"/>
          <w:szCs w:val="24"/>
          <w:lang w:val="en-IN" w:eastAsia="zh-CN"/>
        </w:rPr>
        <w:t>&amp;</w:t>
      </w:r>
      <w:r>
        <w:rPr>
          <w:rFonts w:eastAsia="SimSun"/>
          <w:color w:val="231F20"/>
          <w:sz w:val="24"/>
          <w:szCs w:val="24"/>
          <w:lang w:eastAsia="zh-CN"/>
        </w:rPr>
        <w:t xml:space="preserve"> Shi-Yi</w:t>
      </w:r>
      <w:r>
        <w:rPr>
          <w:rFonts w:eastAsia="SimSun"/>
          <w:color w:val="231F20"/>
          <w:sz w:val="24"/>
          <w:szCs w:val="24"/>
          <w:lang w:eastAsia="zh-CN"/>
        </w:rPr>
        <w:t>ng, X. (2007)</w:t>
      </w:r>
      <w:r>
        <w:rPr>
          <w:rFonts w:eastAsia="SimSun"/>
          <w:color w:val="231F20"/>
          <w:sz w:val="24"/>
          <w:szCs w:val="24"/>
          <w:lang w:val="en-IN" w:eastAsia="zh-CN"/>
        </w:rPr>
        <w:t>.</w:t>
      </w:r>
      <w:r>
        <w:rPr>
          <w:rFonts w:eastAsia="SimSun"/>
          <w:color w:val="231F20"/>
          <w:sz w:val="24"/>
          <w:szCs w:val="24"/>
          <w:lang w:eastAsia="zh-CN"/>
        </w:rPr>
        <w:t xml:space="preserve"> Preparation and characterization of sericin powder extracted from silk industry wastewater. </w:t>
      </w:r>
      <w:r>
        <w:rPr>
          <w:rFonts w:eastAsia="SimSun"/>
          <w:i/>
          <w:iCs/>
          <w:color w:val="231F20"/>
          <w:sz w:val="24"/>
          <w:szCs w:val="24"/>
          <w:lang w:eastAsia="zh-CN"/>
        </w:rPr>
        <w:t>Food Chem</w:t>
      </w:r>
      <w:r>
        <w:rPr>
          <w:rFonts w:eastAsia="SimSun"/>
          <w:color w:val="231F20"/>
          <w:sz w:val="24"/>
          <w:szCs w:val="24"/>
          <w:lang w:eastAsia="zh-CN"/>
        </w:rPr>
        <w:t>., 103, 1256-1262.</w:t>
      </w:r>
    </w:p>
    <w:p w:rsidR="008842B4" w:rsidRDefault="008842B4">
      <w:pPr>
        <w:widowControl/>
        <w:ind w:left="480" w:hangingChars="200" w:hanging="480"/>
        <w:jc w:val="both"/>
        <w:rPr>
          <w:rFonts w:eastAsia="SimSun"/>
          <w:color w:val="231F20"/>
          <w:sz w:val="24"/>
          <w:szCs w:val="24"/>
          <w:lang w:eastAsia="zh-CN" w:bidi="ar"/>
        </w:rPr>
      </w:pPr>
    </w:p>
    <w:p w:rsidR="008842B4" w:rsidRDefault="00273708">
      <w:pPr>
        <w:widowControl/>
        <w:ind w:left="480" w:hangingChars="200" w:hanging="480"/>
        <w:jc w:val="both"/>
        <w:rPr>
          <w:sz w:val="24"/>
          <w:szCs w:val="24"/>
        </w:rPr>
      </w:pPr>
      <w:r>
        <w:rPr>
          <w:rFonts w:eastAsia="SimSun"/>
          <w:color w:val="231F20"/>
          <w:sz w:val="24"/>
          <w:szCs w:val="24"/>
          <w:lang w:eastAsia="zh-CN" w:bidi="ar"/>
        </w:rPr>
        <w:t>Kato, N. (2012)</w:t>
      </w:r>
      <w:r>
        <w:rPr>
          <w:rFonts w:eastAsia="SimSun"/>
          <w:color w:val="231F20"/>
          <w:sz w:val="24"/>
          <w:szCs w:val="24"/>
          <w:lang w:val="en-IN" w:eastAsia="zh-CN" w:bidi="ar"/>
        </w:rPr>
        <w:t>.</w:t>
      </w:r>
      <w:r>
        <w:rPr>
          <w:rFonts w:eastAsia="SimSun"/>
          <w:color w:val="231F20"/>
          <w:sz w:val="24"/>
          <w:szCs w:val="24"/>
          <w:lang w:eastAsia="zh-CN" w:bidi="ar"/>
        </w:rPr>
        <w:t xml:space="preserve"> Nutritional studies of preventive food factors against diseases through functions in the intestine. </w:t>
      </w:r>
      <w:r>
        <w:rPr>
          <w:rFonts w:eastAsia="TimesNewRomanPS-ItalicMT"/>
          <w:i/>
          <w:iCs/>
          <w:color w:val="231F20"/>
          <w:sz w:val="24"/>
          <w:szCs w:val="24"/>
          <w:lang w:eastAsia="zh-CN" w:bidi="ar"/>
        </w:rPr>
        <w:t>Nip</w:t>
      </w:r>
      <w:r>
        <w:rPr>
          <w:rFonts w:eastAsia="TimesNewRomanPS-ItalicMT"/>
          <w:i/>
          <w:iCs/>
          <w:color w:val="231F20"/>
          <w:sz w:val="24"/>
          <w:szCs w:val="24"/>
          <w:lang w:eastAsia="zh-CN" w:bidi="ar"/>
        </w:rPr>
        <w:t xml:space="preserve">pon </w:t>
      </w:r>
      <w:proofErr w:type="spellStart"/>
      <w:r>
        <w:rPr>
          <w:rFonts w:eastAsia="TimesNewRomanPS-ItalicMT"/>
          <w:i/>
          <w:iCs/>
          <w:color w:val="231F20"/>
          <w:sz w:val="24"/>
          <w:szCs w:val="24"/>
          <w:lang w:eastAsia="zh-CN" w:bidi="ar"/>
        </w:rPr>
        <w:t>Eiyo</w:t>
      </w:r>
      <w:proofErr w:type="spellEnd"/>
      <w:r>
        <w:rPr>
          <w:rFonts w:eastAsia="TimesNewRomanPS-ItalicMT"/>
          <w:i/>
          <w:iCs/>
          <w:color w:val="231F20"/>
          <w:sz w:val="24"/>
          <w:szCs w:val="24"/>
          <w:lang w:eastAsia="zh-CN" w:bidi="ar"/>
        </w:rPr>
        <w:t xml:space="preserve"> </w:t>
      </w:r>
      <w:proofErr w:type="spellStart"/>
      <w:r>
        <w:rPr>
          <w:rFonts w:eastAsia="TimesNewRomanPS-ItalicMT"/>
          <w:i/>
          <w:iCs/>
          <w:color w:val="231F20"/>
          <w:sz w:val="24"/>
          <w:szCs w:val="24"/>
          <w:lang w:eastAsia="zh-CN" w:bidi="ar"/>
        </w:rPr>
        <w:t>Shokuryo</w:t>
      </w:r>
      <w:proofErr w:type="spellEnd"/>
      <w:r>
        <w:rPr>
          <w:rFonts w:eastAsia="TimesNewRomanPS-ItalicMT"/>
          <w:i/>
          <w:iCs/>
          <w:color w:val="231F20"/>
          <w:sz w:val="24"/>
          <w:szCs w:val="24"/>
          <w:lang w:eastAsia="zh-CN" w:bidi="ar"/>
        </w:rPr>
        <w:t xml:space="preserve"> </w:t>
      </w:r>
      <w:proofErr w:type="spellStart"/>
      <w:r>
        <w:rPr>
          <w:rFonts w:eastAsia="TimesNewRomanPS-ItalicMT"/>
          <w:i/>
          <w:iCs/>
          <w:color w:val="231F20"/>
          <w:sz w:val="24"/>
          <w:szCs w:val="24"/>
          <w:lang w:eastAsia="zh-CN" w:bidi="ar"/>
        </w:rPr>
        <w:t>Gakkaishi</w:t>
      </w:r>
      <w:proofErr w:type="spellEnd"/>
      <w:r>
        <w:rPr>
          <w:rFonts w:eastAsia="SimSun"/>
          <w:color w:val="231F20"/>
          <w:sz w:val="24"/>
          <w:szCs w:val="24"/>
          <w:lang w:eastAsia="zh-CN" w:bidi="ar"/>
        </w:rPr>
        <w:t xml:space="preserve">., </w:t>
      </w:r>
      <w:r>
        <w:rPr>
          <w:rFonts w:eastAsia="TimesNewRomanPS-BoldMT"/>
          <w:color w:val="231F20"/>
          <w:sz w:val="24"/>
          <w:szCs w:val="24"/>
          <w:lang w:eastAsia="zh-CN" w:bidi="ar"/>
        </w:rPr>
        <w:t>65</w:t>
      </w:r>
      <w:r>
        <w:rPr>
          <w:rFonts w:eastAsia="SimSun"/>
          <w:color w:val="231F20"/>
          <w:sz w:val="24"/>
          <w:szCs w:val="24"/>
          <w:lang w:eastAsia="zh-CN" w:bidi="ar"/>
        </w:rPr>
        <w:t>, 253-260.</w:t>
      </w:r>
    </w:p>
    <w:p w:rsidR="008842B4" w:rsidRDefault="008842B4">
      <w:pPr>
        <w:pStyle w:val="Heading1"/>
        <w:spacing w:after="120" w:line="276" w:lineRule="auto"/>
        <w:ind w:left="480" w:hangingChars="200" w:hanging="480"/>
        <w:jc w:val="both"/>
        <w:rPr>
          <w:b w:val="0"/>
        </w:rPr>
      </w:pPr>
    </w:p>
    <w:p w:rsidR="008842B4" w:rsidRDefault="00273708">
      <w:pPr>
        <w:pStyle w:val="Heading1"/>
        <w:spacing w:after="120" w:line="276" w:lineRule="auto"/>
        <w:ind w:left="480" w:hangingChars="200" w:hanging="480"/>
        <w:jc w:val="both"/>
        <w:rPr>
          <w:b w:val="0"/>
        </w:rPr>
      </w:pPr>
      <w:r>
        <w:rPr>
          <w:b w:val="0"/>
        </w:rPr>
        <w:t xml:space="preserve">Marelli, B., </w:t>
      </w:r>
      <w:proofErr w:type="spellStart"/>
      <w:r>
        <w:rPr>
          <w:b w:val="0"/>
        </w:rPr>
        <w:t>Brenckle</w:t>
      </w:r>
      <w:proofErr w:type="spellEnd"/>
      <w:r>
        <w:rPr>
          <w:b w:val="0"/>
        </w:rPr>
        <w:t xml:space="preserve">, M. A., Kaplan, D. L. </w:t>
      </w:r>
      <w:r>
        <w:rPr>
          <w:b w:val="0"/>
          <w:lang w:val="en-IN"/>
        </w:rPr>
        <w:t>&amp;</w:t>
      </w:r>
      <w:r>
        <w:rPr>
          <w:b w:val="0"/>
        </w:rPr>
        <w:t xml:space="preserve"> </w:t>
      </w:r>
      <w:proofErr w:type="spellStart"/>
      <w:r>
        <w:rPr>
          <w:b w:val="0"/>
        </w:rPr>
        <w:t>Omenetto</w:t>
      </w:r>
      <w:proofErr w:type="spellEnd"/>
      <w:r>
        <w:rPr>
          <w:b w:val="0"/>
        </w:rPr>
        <w:t xml:space="preserve">, F. G. </w:t>
      </w:r>
      <w:r>
        <w:rPr>
          <w:b w:val="0"/>
          <w:lang w:val="en-IN"/>
        </w:rPr>
        <w:t>(</w:t>
      </w:r>
      <w:r>
        <w:rPr>
          <w:b w:val="0"/>
        </w:rPr>
        <w:t>2016</w:t>
      </w:r>
      <w:r>
        <w:rPr>
          <w:b w:val="0"/>
          <w:lang w:val="en-IN"/>
        </w:rPr>
        <w:t>).</w:t>
      </w:r>
      <w:r>
        <w:rPr>
          <w:b w:val="0"/>
        </w:rPr>
        <w:t xml:space="preserve"> Silk fibroin as edible coating for perishable food preservation. </w:t>
      </w:r>
      <w:r>
        <w:rPr>
          <w:b w:val="0"/>
          <w:i/>
        </w:rPr>
        <w:t>Sci. Rep.,</w:t>
      </w:r>
      <w:r>
        <w:rPr>
          <w:b w:val="0"/>
        </w:rPr>
        <w:t xml:space="preserve"> </w:t>
      </w:r>
      <w:r>
        <w:rPr>
          <w:b w:val="0"/>
          <w:bCs w:val="0"/>
        </w:rPr>
        <w:t>6</w:t>
      </w:r>
      <w:r>
        <w:rPr>
          <w:b w:val="0"/>
          <w:bCs w:val="0"/>
          <w:lang w:val="en-IN"/>
        </w:rPr>
        <w:t>,</w:t>
      </w:r>
      <w:r>
        <w:rPr>
          <w:b w:val="0"/>
        </w:rPr>
        <w:t xml:space="preserve">1-11.  </w:t>
      </w:r>
    </w:p>
    <w:p w:rsidR="008842B4" w:rsidRDefault="008842B4">
      <w:pPr>
        <w:pStyle w:val="Heading1"/>
        <w:spacing w:after="120" w:line="276" w:lineRule="auto"/>
        <w:ind w:left="480" w:hangingChars="200" w:hanging="480"/>
        <w:jc w:val="both"/>
        <w:rPr>
          <w:b w:val="0"/>
        </w:rPr>
      </w:pPr>
    </w:p>
    <w:p w:rsidR="008842B4" w:rsidRDefault="00273708">
      <w:pPr>
        <w:pStyle w:val="Heading1"/>
        <w:spacing w:after="120" w:line="276" w:lineRule="auto"/>
        <w:ind w:left="480" w:hangingChars="200" w:hanging="480"/>
        <w:jc w:val="both"/>
        <w:rPr>
          <w:b w:val="0"/>
        </w:rPr>
      </w:pPr>
      <w:proofErr w:type="spellStart"/>
      <w:r>
        <w:rPr>
          <w:b w:val="0"/>
        </w:rPr>
        <w:t>Matran</w:t>
      </w:r>
      <w:proofErr w:type="spellEnd"/>
      <w:r>
        <w:rPr>
          <w:b w:val="0"/>
        </w:rPr>
        <w:t xml:space="preserve">, I. M., </w:t>
      </w:r>
      <w:proofErr w:type="spellStart"/>
      <w:r>
        <w:rPr>
          <w:b w:val="0"/>
        </w:rPr>
        <w:t>Matran</w:t>
      </w:r>
      <w:proofErr w:type="spellEnd"/>
      <w:r>
        <w:rPr>
          <w:b w:val="0"/>
        </w:rPr>
        <w:t>, C.</w:t>
      </w:r>
      <w:r>
        <w:rPr>
          <w:b w:val="0"/>
          <w:lang w:val="en-IN"/>
        </w:rPr>
        <w:t>, &amp;</w:t>
      </w:r>
      <w:r>
        <w:rPr>
          <w:b w:val="0"/>
        </w:rPr>
        <w:t xml:space="preserve"> </w:t>
      </w:r>
      <w:proofErr w:type="spellStart"/>
      <w:r>
        <w:rPr>
          <w:b w:val="0"/>
        </w:rPr>
        <w:t>Tarcea</w:t>
      </w:r>
      <w:proofErr w:type="spellEnd"/>
      <w:r>
        <w:rPr>
          <w:b w:val="0"/>
        </w:rPr>
        <w:t xml:space="preserve">, M. </w:t>
      </w:r>
      <w:r>
        <w:rPr>
          <w:b w:val="0"/>
          <w:lang w:val="en-IN"/>
        </w:rPr>
        <w:t>(</w:t>
      </w:r>
      <w:r>
        <w:rPr>
          <w:b w:val="0"/>
        </w:rPr>
        <w:t>2022</w:t>
      </w:r>
      <w:r>
        <w:rPr>
          <w:b w:val="0"/>
          <w:lang w:val="en-IN"/>
        </w:rPr>
        <w:t>).</w:t>
      </w:r>
      <w:r>
        <w:rPr>
          <w:b w:val="0"/>
        </w:rPr>
        <w:t xml:space="preserve"> Sustainable prebiotic dessert with sericin produced by </w:t>
      </w:r>
      <w:r>
        <w:rPr>
          <w:b w:val="0"/>
          <w:i/>
        </w:rPr>
        <w:t>Bombyx mori</w:t>
      </w:r>
      <w:r>
        <w:rPr>
          <w:b w:val="0"/>
        </w:rPr>
        <w:t xml:space="preserve"> worms. </w:t>
      </w:r>
      <w:r>
        <w:rPr>
          <w:b w:val="0"/>
          <w:i/>
        </w:rPr>
        <w:t>Sustainability</w:t>
      </w:r>
      <w:r>
        <w:rPr>
          <w:b w:val="0"/>
        </w:rPr>
        <w:t xml:space="preserve">, </w:t>
      </w:r>
      <w:r>
        <w:rPr>
          <w:b w:val="0"/>
          <w:bCs w:val="0"/>
        </w:rPr>
        <w:t>15</w:t>
      </w:r>
      <w:r>
        <w:rPr>
          <w:b w:val="0"/>
        </w:rPr>
        <w:t>(110)</w:t>
      </w:r>
      <w:r>
        <w:rPr>
          <w:b w:val="0"/>
          <w:lang w:val="en-IN"/>
        </w:rPr>
        <w:t>,</w:t>
      </w:r>
      <w:r>
        <w:rPr>
          <w:b w:val="0"/>
        </w:rPr>
        <w:t xml:space="preserve"> 1-12.</w:t>
      </w:r>
    </w:p>
    <w:p w:rsidR="008842B4" w:rsidRDefault="00273708">
      <w:pPr>
        <w:pStyle w:val="Heading1"/>
        <w:spacing w:after="120"/>
        <w:ind w:left="480" w:hangingChars="200" w:hanging="480"/>
        <w:jc w:val="both"/>
        <w:rPr>
          <w:b w:val="0"/>
        </w:rPr>
      </w:pPr>
      <w:r>
        <w:rPr>
          <w:b w:val="0"/>
        </w:rPr>
        <w:t xml:space="preserve">Ohnishi, K., Murakami, M., Morikawa, M., </w:t>
      </w:r>
      <w:r>
        <w:rPr>
          <w:b w:val="0"/>
          <w:lang w:val="en-IN"/>
        </w:rPr>
        <w:t xml:space="preserve">&amp; </w:t>
      </w:r>
      <w:r>
        <w:rPr>
          <w:b w:val="0"/>
        </w:rPr>
        <w:t>Yamaguchi, A. (2012)</w:t>
      </w:r>
      <w:r>
        <w:rPr>
          <w:b w:val="0"/>
          <w:lang w:val="en-IN"/>
        </w:rPr>
        <w:t>.</w:t>
      </w:r>
      <w:r>
        <w:rPr>
          <w:b w:val="0"/>
        </w:rPr>
        <w:t xml:space="preserve"> Effect of the </w:t>
      </w:r>
    </w:p>
    <w:p w:rsidR="008842B4" w:rsidRDefault="00273708">
      <w:pPr>
        <w:pStyle w:val="Heading1"/>
        <w:spacing w:after="120"/>
        <w:ind w:left="480" w:hangingChars="200" w:hanging="480"/>
        <w:jc w:val="both"/>
        <w:rPr>
          <w:b w:val="0"/>
          <w:lang w:val="en-IN"/>
        </w:rPr>
      </w:pPr>
      <w:r>
        <w:rPr>
          <w:b w:val="0"/>
        </w:rPr>
        <w:t>silk protein sericin on cryopreserved rat islets. J.</w:t>
      </w:r>
      <w:r>
        <w:rPr>
          <w:b w:val="0"/>
          <w:lang w:val="en-IN"/>
        </w:rPr>
        <w:t xml:space="preserve"> </w:t>
      </w:r>
      <w:r>
        <w:rPr>
          <w:b w:val="0"/>
        </w:rPr>
        <w:t xml:space="preserve">Hepatobiliary </w:t>
      </w:r>
      <w:proofErr w:type="spellStart"/>
      <w:r>
        <w:rPr>
          <w:b w:val="0"/>
        </w:rPr>
        <w:t>Pan</w:t>
      </w:r>
      <w:r>
        <w:rPr>
          <w:b w:val="0"/>
        </w:rPr>
        <w:t>creat</w:t>
      </w:r>
      <w:proofErr w:type="spellEnd"/>
      <w:r>
        <w:rPr>
          <w:b w:val="0"/>
        </w:rPr>
        <w:t>. Sci., 19, 354-60</w:t>
      </w:r>
      <w:r>
        <w:rPr>
          <w:b w:val="0"/>
          <w:lang w:val="en-IN"/>
        </w:rPr>
        <w:t>.</w:t>
      </w:r>
    </w:p>
    <w:p w:rsidR="008842B4" w:rsidRDefault="00273708">
      <w:pPr>
        <w:pStyle w:val="Heading1"/>
        <w:spacing w:after="120"/>
        <w:ind w:left="480" w:hangingChars="200" w:hanging="480"/>
        <w:jc w:val="both"/>
        <w:rPr>
          <w:b w:val="0"/>
        </w:rPr>
      </w:pPr>
      <w:r>
        <w:rPr>
          <w:b w:val="0"/>
        </w:rPr>
        <w:t xml:space="preserve">Okazaki, Y., </w:t>
      </w:r>
      <w:proofErr w:type="spellStart"/>
      <w:r>
        <w:rPr>
          <w:b w:val="0"/>
        </w:rPr>
        <w:t>Kakehi</w:t>
      </w:r>
      <w:proofErr w:type="spellEnd"/>
      <w:r>
        <w:rPr>
          <w:b w:val="0"/>
        </w:rPr>
        <w:t xml:space="preserve">, S., Xu, Y., </w:t>
      </w:r>
      <w:proofErr w:type="spellStart"/>
      <w:r>
        <w:rPr>
          <w:b w:val="0"/>
        </w:rPr>
        <w:t>Tsujimoto</w:t>
      </w:r>
      <w:proofErr w:type="spellEnd"/>
      <w:r>
        <w:rPr>
          <w:b w:val="0"/>
        </w:rPr>
        <w:t xml:space="preserve">, K., Sasaki, M., Ogawa, H., </w:t>
      </w:r>
      <w:r>
        <w:rPr>
          <w:b w:val="0"/>
          <w:lang w:val="en-IN"/>
        </w:rPr>
        <w:t>&amp;</w:t>
      </w:r>
      <w:r>
        <w:rPr>
          <w:b w:val="0"/>
        </w:rPr>
        <w:t xml:space="preserve"> Kato, N. (2010)</w:t>
      </w:r>
      <w:r>
        <w:rPr>
          <w:b w:val="0"/>
          <w:lang w:val="en-IN"/>
        </w:rPr>
        <w:t>.</w:t>
      </w:r>
      <w:r>
        <w:rPr>
          <w:b w:val="0"/>
        </w:rPr>
        <w:t xml:space="preserve"> Consumption of sericin reduces serum lipids, ameliorates glucose tolerance and elevates serum adiponectin in rats fed a high-fat diet. </w:t>
      </w:r>
      <w:proofErr w:type="spellStart"/>
      <w:r>
        <w:rPr>
          <w:b w:val="0"/>
        </w:rPr>
        <w:t>Biosci</w:t>
      </w:r>
      <w:proofErr w:type="spellEnd"/>
      <w:r>
        <w:rPr>
          <w:b w:val="0"/>
        </w:rPr>
        <w:t xml:space="preserve">. </w:t>
      </w:r>
      <w:proofErr w:type="spellStart"/>
      <w:r>
        <w:rPr>
          <w:b w:val="0"/>
        </w:rPr>
        <w:t>Biotechnol</w:t>
      </w:r>
      <w:proofErr w:type="spellEnd"/>
      <w:r>
        <w:rPr>
          <w:b w:val="0"/>
        </w:rPr>
        <w:t xml:space="preserve">. </w:t>
      </w:r>
      <w:proofErr w:type="spellStart"/>
      <w:r>
        <w:rPr>
          <w:b w:val="0"/>
        </w:rPr>
        <w:t>Biochem</w:t>
      </w:r>
      <w:proofErr w:type="spellEnd"/>
      <w:r>
        <w:rPr>
          <w:b w:val="0"/>
        </w:rPr>
        <w:t>., 74, 1534-1538.</w:t>
      </w:r>
    </w:p>
    <w:p w:rsidR="008842B4" w:rsidRDefault="008842B4">
      <w:pPr>
        <w:pStyle w:val="Heading1"/>
        <w:spacing w:after="120"/>
        <w:ind w:left="480" w:hangingChars="200" w:hanging="480"/>
        <w:jc w:val="both"/>
        <w:rPr>
          <w:b w:val="0"/>
        </w:rPr>
      </w:pPr>
    </w:p>
    <w:p w:rsidR="008842B4" w:rsidRDefault="00273708">
      <w:pPr>
        <w:widowControl/>
        <w:ind w:left="480" w:hangingChars="200" w:hanging="480"/>
        <w:jc w:val="both"/>
        <w:rPr>
          <w:sz w:val="24"/>
          <w:szCs w:val="24"/>
        </w:rPr>
      </w:pPr>
      <w:r>
        <w:rPr>
          <w:rFonts w:eastAsia="SimSun"/>
          <w:color w:val="231F20"/>
          <w:sz w:val="24"/>
          <w:szCs w:val="24"/>
          <w:lang w:eastAsia="zh-CN" w:bidi="ar"/>
        </w:rPr>
        <w:t xml:space="preserve">Sasaki, M., Yamada, H., </w:t>
      </w:r>
      <w:r>
        <w:rPr>
          <w:rFonts w:eastAsia="SimSun"/>
          <w:color w:val="231F20"/>
          <w:sz w:val="24"/>
          <w:szCs w:val="24"/>
          <w:lang w:val="en-IN" w:eastAsia="zh-CN" w:bidi="ar"/>
        </w:rPr>
        <w:t>&amp;</w:t>
      </w:r>
      <w:r>
        <w:rPr>
          <w:rFonts w:eastAsia="SimSun"/>
          <w:color w:val="231F20"/>
          <w:sz w:val="24"/>
          <w:szCs w:val="24"/>
          <w:lang w:eastAsia="zh-CN" w:bidi="ar"/>
        </w:rPr>
        <w:t xml:space="preserve"> Kato, N. (2000a)</w:t>
      </w:r>
      <w:r>
        <w:rPr>
          <w:rFonts w:eastAsia="SimSun"/>
          <w:color w:val="231F20"/>
          <w:sz w:val="24"/>
          <w:szCs w:val="24"/>
          <w:lang w:val="en-IN" w:eastAsia="zh-CN" w:bidi="ar"/>
        </w:rPr>
        <w:t>.</w:t>
      </w:r>
      <w:r>
        <w:rPr>
          <w:rFonts w:eastAsia="SimSun"/>
          <w:color w:val="231F20"/>
          <w:sz w:val="24"/>
          <w:szCs w:val="24"/>
          <w:lang w:eastAsia="zh-CN" w:bidi="ar"/>
        </w:rPr>
        <w:t xml:space="preserve"> A resistant protein, sericin improves atropine-induced constipation in rats. </w:t>
      </w:r>
      <w:r>
        <w:rPr>
          <w:rFonts w:eastAsia="TimesNewRomanPS-ItalicMT"/>
          <w:i/>
          <w:iCs/>
          <w:color w:val="231F20"/>
          <w:sz w:val="24"/>
          <w:szCs w:val="24"/>
          <w:lang w:eastAsia="zh-CN" w:bidi="ar"/>
        </w:rPr>
        <w:t>Food Sci. Technol. Res</w:t>
      </w:r>
      <w:r>
        <w:rPr>
          <w:rFonts w:eastAsia="SimSun"/>
          <w:color w:val="231F20"/>
          <w:sz w:val="24"/>
          <w:szCs w:val="24"/>
          <w:lang w:eastAsia="zh-CN" w:bidi="ar"/>
        </w:rPr>
        <w:t xml:space="preserve">., </w:t>
      </w:r>
      <w:r>
        <w:rPr>
          <w:rFonts w:eastAsia="TimesNewRomanPS-BoldMT"/>
          <w:color w:val="231F20"/>
          <w:sz w:val="24"/>
          <w:szCs w:val="24"/>
          <w:lang w:eastAsia="zh-CN" w:bidi="ar"/>
        </w:rPr>
        <w:t>6</w:t>
      </w:r>
      <w:r>
        <w:rPr>
          <w:rFonts w:eastAsia="SimSun"/>
          <w:color w:val="231F20"/>
          <w:sz w:val="24"/>
          <w:szCs w:val="24"/>
          <w:lang w:eastAsia="zh-CN" w:bidi="ar"/>
        </w:rPr>
        <w:t>, 280-283.</w:t>
      </w:r>
    </w:p>
    <w:p w:rsidR="008842B4" w:rsidRDefault="008842B4">
      <w:pPr>
        <w:pStyle w:val="Heading1"/>
        <w:spacing w:after="120" w:line="276" w:lineRule="auto"/>
        <w:ind w:left="482" w:hangingChars="200" w:hanging="482"/>
        <w:jc w:val="both"/>
        <w:rPr>
          <w:i/>
          <w:iCs/>
        </w:rPr>
      </w:pPr>
    </w:p>
    <w:p w:rsidR="008842B4" w:rsidRDefault="00273708">
      <w:pPr>
        <w:widowControl/>
        <w:ind w:left="480" w:hangingChars="200" w:hanging="480"/>
        <w:rPr>
          <w:sz w:val="24"/>
          <w:szCs w:val="24"/>
        </w:rPr>
      </w:pPr>
      <w:r>
        <w:rPr>
          <w:rFonts w:eastAsia="SimSun"/>
          <w:color w:val="231F20"/>
          <w:sz w:val="24"/>
          <w:szCs w:val="24"/>
          <w:lang w:val="en-IN" w:eastAsia="zh-CN" w:bidi="ar"/>
        </w:rPr>
        <w:t>S</w:t>
      </w:r>
      <w:proofErr w:type="spellStart"/>
      <w:r>
        <w:rPr>
          <w:rFonts w:eastAsia="SimSun"/>
          <w:color w:val="231F20"/>
          <w:sz w:val="24"/>
          <w:szCs w:val="24"/>
          <w:lang w:eastAsia="zh-CN" w:bidi="ar"/>
        </w:rPr>
        <w:t>asaki</w:t>
      </w:r>
      <w:proofErr w:type="spellEnd"/>
      <w:r>
        <w:rPr>
          <w:rFonts w:eastAsia="SimSun"/>
          <w:color w:val="231F20"/>
          <w:sz w:val="24"/>
          <w:szCs w:val="24"/>
          <w:lang w:eastAsia="zh-CN" w:bidi="ar"/>
        </w:rPr>
        <w:t xml:space="preserve">, M., Kato, N., Watanabe, H., </w:t>
      </w:r>
      <w:r>
        <w:rPr>
          <w:rFonts w:eastAsia="SimSun"/>
          <w:color w:val="231F20"/>
          <w:sz w:val="24"/>
          <w:szCs w:val="24"/>
          <w:lang w:val="en-IN" w:eastAsia="zh-CN" w:bidi="ar"/>
        </w:rPr>
        <w:t>&amp;</w:t>
      </w:r>
      <w:r>
        <w:rPr>
          <w:rFonts w:eastAsia="SimSun"/>
          <w:color w:val="231F20"/>
          <w:sz w:val="24"/>
          <w:szCs w:val="24"/>
          <w:lang w:eastAsia="zh-CN" w:bidi="ar"/>
        </w:rPr>
        <w:t xml:space="preserve"> Yamada, H. (2000b)</w:t>
      </w:r>
      <w:r>
        <w:rPr>
          <w:rFonts w:eastAsia="SimSun"/>
          <w:color w:val="231F20"/>
          <w:sz w:val="24"/>
          <w:szCs w:val="24"/>
          <w:lang w:val="en-IN" w:eastAsia="zh-CN" w:bidi="ar"/>
        </w:rPr>
        <w:t>.</w:t>
      </w:r>
      <w:r>
        <w:rPr>
          <w:rFonts w:eastAsia="SimSun"/>
          <w:color w:val="231F20"/>
          <w:sz w:val="24"/>
          <w:szCs w:val="24"/>
          <w:lang w:eastAsia="zh-CN" w:bidi="ar"/>
        </w:rPr>
        <w:t xml:space="preserve"> Silk protein, sericin, sup presses</w:t>
      </w:r>
      <w:r>
        <w:rPr>
          <w:rFonts w:eastAsia="SimSun"/>
          <w:color w:val="231F20"/>
          <w:sz w:val="24"/>
          <w:szCs w:val="24"/>
          <w:lang w:val="en-IN" w:eastAsia="zh-CN" w:bidi="ar"/>
        </w:rPr>
        <w:t xml:space="preserve"> </w:t>
      </w:r>
      <w:r>
        <w:rPr>
          <w:rFonts w:eastAsia="SimSun"/>
          <w:color w:val="231F20"/>
          <w:sz w:val="24"/>
          <w:szCs w:val="24"/>
          <w:lang w:eastAsia="zh-CN" w:bidi="ar"/>
        </w:rPr>
        <w:t>colon</w:t>
      </w:r>
      <w:r>
        <w:rPr>
          <w:rFonts w:eastAsia="SimSun"/>
          <w:color w:val="231F20"/>
          <w:sz w:val="24"/>
          <w:szCs w:val="24"/>
          <w:lang w:val="en-IN" w:eastAsia="zh-CN" w:bidi="ar"/>
        </w:rPr>
        <w:t xml:space="preserve"> </w:t>
      </w:r>
      <w:r>
        <w:rPr>
          <w:rFonts w:eastAsia="SimSun"/>
          <w:color w:val="231F20"/>
          <w:sz w:val="24"/>
          <w:szCs w:val="24"/>
          <w:lang w:eastAsia="zh-CN" w:bidi="ar"/>
        </w:rPr>
        <w:t>carcinogenesis</w:t>
      </w:r>
      <w:r>
        <w:rPr>
          <w:rFonts w:eastAsia="SimSun"/>
          <w:color w:val="231F20"/>
          <w:sz w:val="24"/>
          <w:szCs w:val="24"/>
          <w:lang w:val="en-IN" w:eastAsia="zh-CN" w:bidi="ar"/>
        </w:rPr>
        <w:t xml:space="preserve"> </w:t>
      </w:r>
      <w:r>
        <w:rPr>
          <w:rFonts w:eastAsia="SimSun"/>
          <w:color w:val="231F20"/>
          <w:sz w:val="24"/>
          <w:szCs w:val="24"/>
          <w:lang w:eastAsia="zh-CN" w:bidi="ar"/>
        </w:rPr>
        <w:t xml:space="preserve">induced by 1,2-dimethylhydrazine in mice. </w:t>
      </w:r>
      <w:r>
        <w:rPr>
          <w:rFonts w:eastAsia="TimesNewRomanPS-ItalicMT"/>
          <w:i/>
          <w:iCs/>
          <w:color w:val="231F20"/>
          <w:sz w:val="24"/>
          <w:szCs w:val="24"/>
          <w:lang w:eastAsia="zh-CN" w:bidi="ar"/>
        </w:rPr>
        <w:t>Oncol. Rep</w:t>
      </w:r>
      <w:r>
        <w:rPr>
          <w:rFonts w:eastAsia="SimSun"/>
          <w:color w:val="231F20"/>
          <w:sz w:val="24"/>
          <w:szCs w:val="24"/>
          <w:lang w:eastAsia="zh-CN" w:bidi="ar"/>
        </w:rPr>
        <w:t xml:space="preserve">., </w:t>
      </w:r>
      <w:r>
        <w:rPr>
          <w:rFonts w:eastAsia="TimesNewRomanPS-BoldMT"/>
          <w:color w:val="231F20"/>
          <w:sz w:val="24"/>
          <w:szCs w:val="24"/>
          <w:lang w:eastAsia="zh-CN" w:bidi="ar"/>
        </w:rPr>
        <w:t>7</w:t>
      </w:r>
      <w:r>
        <w:rPr>
          <w:rFonts w:eastAsia="SimSun"/>
          <w:color w:val="231F20"/>
          <w:sz w:val="24"/>
          <w:szCs w:val="24"/>
          <w:lang w:eastAsia="zh-CN" w:bidi="ar"/>
        </w:rPr>
        <w:t>, 1049-52.</w:t>
      </w:r>
    </w:p>
    <w:p w:rsidR="008842B4" w:rsidRDefault="008842B4">
      <w:pPr>
        <w:pStyle w:val="Heading1"/>
        <w:spacing w:after="120" w:line="276" w:lineRule="auto"/>
        <w:ind w:left="482" w:hangingChars="200" w:hanging="482"/>
        <w:jc w:val="both"/>
        <w:rPr>
          <w:i/>
          <w:iCs/>
        </w:rPr>
      </w:pPr>
    </w:p>
    <w:p w:rsidR="008842B4" w:rsidRDefault="00273708">
      <w:pPr>
        <w:pStyle w:val="Heading1"/>
        <w:spacing w:after="120" w:line="276" w:lineRule="auto"/>
        <w:ind w:left="480" w:hangingChars="200" w:hanging="480"/>
        <w:jc w:val="both"/>
        <w:rPr>
          <w:b w:val="0"/>
          <w:bCs w:val="0"/>
        </w:rPr>
      </w:pPr>
      <w:proofErr w:type="spellStart"/>
      <w:r>
        <w:rPr>
          <w:b w:val="0"/>
          <w:bCs w:val="0"/>
        </w:rPr>
        <w:t>Seo</w:t>
      </w:r>
      <w:proofErr w:type="spellEnd"/>
      <w:r>
        <w:rPr>
          <w:b w:val="0"/>
          <w:bCs w:val="0"/>
        </w:rPr>
        <w:t>, S, J., Das, G., Shin, H. S.</w:t>
      </w:r>
      <w:r>
        <w:rPr>
          <w:b w:val="0"/>
          <w:bCs w:val="0"/>
          <w:lang w:val="en-IN"/>
        </w:rPr>
        <w:t>,</w:t>
      </w:r>
      <w:r>
        <w:rPr>
          <w:b w:val="0"/>
          <w:bCs w:val="0"/>
        </w:rPr>
        <w:t xml:space="preserve"> </w:t>
      </w:r>
      <w:r>
        <w:rPr>
          <w:b w:val="0"/>
          <w:bCs w:val="0"/>
          <w:lang w:val="en-IN"/>
        </w:rPr>
        <w:t>&amp;</w:t>
      </w:r>
      <w:r>
        <w:rPr>
          <w:b w:val="0"/>
          <w:bCs w:val="0"/>
        </w:rPr>
        <w:t xml:space="preserve"> Patra, J. K.</w:t>
      </w:r>
      <w:r>
        <w:rPr>
          <w:b w:val="0"/>
          <w:bCs w:val="0"/>
          <w:lang w:val="en-IN"/>
        </w:rPr>
        <w:t xml:space="preserve"> (</w:t>
      </w:r>
      <w:r>
        <w:rPr>
          <w:b w:val="0"/>
          <w:bCs w:val="0"/>
        </w:rPr>
        <w:t>2023</w:t>
      </w:r>
      <w:r>
        <w:rPr>
          <w:b w:val="0"/>
          <w:bCs w:val="0"/>
          <w:lang w:val="en-IN"/>
        </w:rPr>
        <w:t>).</w:t>
      </w:r>
      <w:r>
        <w:rPr>
          <w:b w:val="0"/>
          <w:bCs w:val="0"/>
        </w:rPr>
        <w:t xml:space="preserve"> Silk sericin protein materials: characteristics and applications in food-s</w:t>
      </w:r>
      <w:r>
        <w:rPr>
          <w:b w:val="0"/>
          <w:bCs w:val="0"/>
        </w:rPr>
        <w:t xml:space="preserve">ector industries. </w:t>
      </w:r>
      <w:r>
        <w:rPr>
          <w:b w:val="0"/>
          <w:bCs w:val="0"/>
          <w:i/>
          <w:iCs/>
        </w:rPr>
        <w:t>Int. J. Mol. Sci.,</w:t>
      </w:r>
      <w:r>
        <w:rPr>
          <w:b w:val="0"/>
          <w:bCs w:val="0"/>
        </w:rPr>
        <w:t xml:space="preserve"> </w:t>
      </w:r>
      <w:r>
        <w:t>24</w:t>
      </w:r>
      <w:r>
        <w:rPr>
          <w:lang w:val="en-IN"/>
        </w:rPr>
        <w:t>,</w:t>
      </w:r>
      <w:r>
        <w:rPr>
          <w:b w:val="0"/>
          <w:bCs w:val="0"/>
        </w:rPr>
        <w:t>1-27.</w:t>
      </w:r>
    </w:p>
    <w:p w:rsidR="008842B4" w:rsidRDefault="008842B4">
      <w:pPr>
        <w:tabs>
          <w:tab w:val="left" w:pos="1090"/>
        </w:tabs>
        <w:spacing w:line="276" w:lineRule="auto"/>
        <w:ind w:left="480" w:hangingChars="200" w:hanging="480"/>
        <w:jc w:val="both"/>
        <w:rPr>
          <w:sz w:val="24"/>
          <w:szCs w:val="24"/>
        </w:rPr>
      </w:pPr>
    </w:p>
    <w:p w:rsidR="008842B4" w:rsidRDefault="00273708">
      <w:pPr>
        <w:tabs>
          <w:tab w:val="left" w:pos="1090"/>
        </w:tabs>
        <w:spacing w:line="276" w:lineRule="auto"/>
        <w:ind w:left="480" w:hangingChars="200" w:hanging="480"/>
        <w:jc w:val="both"/>
        <w:rPr>
          <w:sz w:val="24"/>
          <w:szCs w:val="24"/>
        </w:rPr>
      </w:pPr>
      <w:proofErr w:type="spellStart"/>
      <w:r>
        <w:rPr>
          <w:sz w:val="24"/>
          <w:szCs w:val="24"/>
        </w:rPr>
        <w:t>Tarangini</w:t>
      </w:r>
      <w:proofErr w:type="spellEnd"/>
      <w:r>
        <w:rPr>
          <w:sz w:val="24"/>
          <w:szCs w:val="24"/>
        </w:rPr>
        <w:t>, K., Kavi, P.</w:t>
      </w:r>
      <w:r>
        <w:rPr>
          <w:sz w:val="24"/>
          <w:szCs w:val="24"/>
          <w:lang w:val="en-IN"/>
        </w:rPr>
        <w:t>,</w:t>
      </w:r>
      <w:r>
        <w:rPr>
          <w:sz w:val="24"/>
          <w:szCs w:val="24"/>
        </w:rPr>
        <w:t xml:space="preserve"> </w:t>
      </w:r>
      <w:r>
        <w:rPr>
          <w:sz w:val="24"/>
          <w:szCs w:val="24"/>
          <w:lang w:val="en-IN"/>
        </w:rPr>
        <w:t>&amp;</w:t>
      </w:r>
      <w:r>
        <w:rPr>
          <w:sz w:val="24"/>
          <w:szCs w:val="24"/>
        </w:rPr>
        <w:t xml:space="preserve"> RAO, K. J. </w:t>
      </w:r>
      <w:r>
        <w:rPr>
          <w:sz w:val="24"/>
          <w:szCs w:val="24"/>
          <w:lang w:val="en-IN"/>
        </w:rPr>
        <w:t>(</w:t>
      </w:r>
      <w:r>
        <w:rPr>
          <w:sz w:val="24"/>
          <w:szCs w:val="24"/>
        </w:rPr>
        <w:t>2022</w:t>
      </w:r>
      <w:r>
        <w:rPr>
          <w:sz w:val="24"/>
          <w:szCs w:val="24"/>
          <w:lang w:val="en-IN"/>
        </w:rPr>
        <w:t>).</w:t>
      </w:r>
      <w:r>
        <w:rPr>
          <w:sz w:val="24"/>
          <w:szCs w:val="24"/>
        </w:rPr>
        <w:t xml:space="preserve"> Application of sericin‐based edible coating material for postharvest shelf‐life extension and preservation of tomatoes. </w:t>
      </w:r>
      <w:proofErr w:type="spellStart"/>
      <w:r>
        <w:rPr>
          <w:i/>
          <w:iCs/>
          <w:sz w:val="24"/>
          <w:szCs w:val="24"/>
        </w:rPr>
        <w:t>eFood</w:t>
      </w:r>
      <w:proofErr w:type="spellEnd"/>
      <w:r>
        <w:rPr>
          <w:i/>
          <w:iCs/>
          <w:sz w:val="24"/>
          <w:szCs w:val="24"/>
        </w:rPr>
        <w:t xml:space="preserve">, </w:t>
      </w:r>
      <w:r>
        <w:rPr>
          <w:sz w:val="24"/>
          <w:szCs w:val="24"/>
        </w:rPr>
        <w:t>14</w:t>
      </w:r>
      <w:r>
        <w:rPr>
          <w:sz w:val="24"/>
          <w:szCs w:val="24"/>
          <w:lang w:val="en-IN"/>
        </w:rPr>
        <w:t>,</w:t>
      </w:r>
      <w:r>
        <w:rPr>
          <w:sz w:val="24"/>
          <w:szCs w:val="24"/>
        </w:rPr>
        <w:t>1-12.</w:t>
      </w:r>
    </w:p>
    <w:p w:rsidR="008842B4" w:rsidRDefault="008842B4">
      <w:pPr>
        <w:tabs>
          <w:tab w:val="left" w:pos="1090"/>
        </w:tabs>
        <w:spacing w:line="276" w:lineRule="auto"/>
        <w:ind w:left="480" w:hangingChars="200" w:hanging="480"/>
        <w:jc w:val="both"/>
        <w:rPr>
          <w:sz w:val="24"/>
          <w:szCs w:val="24"/>
        </w:rPr>
      </w:pPr>
    </w:p>
    <w:p w:rsidR="008842B4" w:rsidRDefault="00273708">
      <w:pPr>
        <w:widowControl/>
        <w:ind w:left="480" w:hangingChars="200" w:hanging="480"/>
        <w:rPr>
          <w:rFonts w:eastAsia="SimSun"/>
          <w:color w:val="231F20"/>
          <w:sz w:val="24"/>
          <w:szCs w:val="24"/>
          <w:lang w:eastAsia="zh-CN" w:bidi="ar"/>
        </w:rPr>
      </w:pPr>
      <w:proofErr w:type="spellStart"/>
      <w:r>
        <w:rPr>
          <w:rFonts w:eastAsia="SimSun"/>
          <w:color w:val="231F20"/>
          <w:sz w:val="24"/>
          <w:szCs w:val="24"/>
          <w:lang w:eastAsia="zh-CN" w:bidi="ar"/>
        </w:rPr>
        <w:t>Takechi</w:t>
      </w:r>
      <w:proofErr w:type="spellEnd"/>
      <w:r>
        <w:rPr>
          <w:rFonts w:eastAsia="SimSun"/>
          <w:color w:val="231F20"/>
          <w:sz w:val="24"/>
          <w:szCs w:val="24"/>
          <w:lang w:eastAsia="zh-CN" w:bidi="ar"/>
        </w:rPr>
        <w:t>, T.,</w:t>
      </w:r>
      <w:r>
        <w:rPr>
          <w:rFonts w:eastAsia="SimSun"/>
          <w:color w:val="231F20"/>
          <w:sz w:val="24"/>
          <w:szCs w:val="24"/>
          <w:lang w:val="en-IN" w:eastAsia="zh-CN" w:bidi="ar"/>
        </w:rPr>
        <w:t xml:space="preserve"> &amp;</w:t>
      </w:r>
      <w:r>
        <w:rPr>
          <w:rFonts w:eastAsia="SimSun"/>
          <w:color w:val="231F20"/>
          <w:sz w:val="24"/>
          <w:szCs w:val="24"/>
          <w:lang w:eastAsia="zh-CN" w:bidi="ar"/>
        </w:rPr>
        <w:t xml:space="preserve"> </w:t>
      </w:r>
      <w:proofErr w:type="spellStart"/>
      <w:r>
        <w:rPr>
          <w:rFonts w:eastAsia="SimSun"/>
          <w:color w:val="231F20"/>
          <w:sz w:val="24"/>
          <w:szCs w:val="24"/>
          <w:lang w:eastAsia="zh-CN" w:bidi="ar"/>
        </w:rPr>
        <w:t>Takamura</w:t>
      </w:r>
      <w:proofErr w:type="spellEnd"/>
      <w:r>
        <w:rPr>
          <w:rFonts w:eastAsia="SimSun"/>
          <w:color w:val="231F20"/>
          <w:sz w:val="24"/>
          <w:szCs w:val="24"/>
          <w:lang w:eastAsia="zh-CN" w:bidi="ar"/>
        </w:rPr>
        <w:t xml:space="preserve">, H. </w:t>
      </w:r>
      <w:r>
        <w:rPr>
          <w:rFonts w:eastAsia="SimSun"/>
          <w:color w:val="231F20"/>
          <w:sz w:val="24"/>
          <w:szCs w:val="24"/>
          <w:lang w:val="en-IN" w:eastAsia="zh-CN" w:bidi="ar"/>
        </w:rPr>
        <w:t>(</w:t>
      </w:r>
      <w:r>
        <w:rPr>
          <w:rFonts w:eastAsia="SimSun"/>
          <w:color w:val="231F20"/>
          <w:sz w:val="24"/>
          <w:szCs w:val="24"/>
          <w:lang w:eastAsia="zh-CN" w:bidi="ar"/>
        </w:rPr>
        <w:t>2014</w:t>
      </w:r>
      <w:r>
        <w:rPr>
          <w:rFonts w:eastAsia="SimSun"/>
          <w:color w:val="231F20"/>
          <w:sz w:val="24"/>
          <w:szCs w:val="24"/>
          <w:lang w:val="en-IN" w:eastAsia="zh-CN" w:bidi="ar"/>
        </w:rPr>
        <w:t>)</w:t>
      </w:r>
      <w:r>
        <w:rPr>
          <w:rFonts w:eastAsia="SimSun"/>
          <w:color w:val="231F20"/>
          <w:sz w:val="24"/>
          <w:szCs w:val="24"/>
          <w:lang w:eastAsia="zh-CN" w:bidi="ar"/>
        </w:rPr>
        <w:t>. Development of bread supplemented with the silk protein sericin. Food Sci. Technol. 20: 1021–1026.</w:t>
      </w:r>
    </w:p>
    <w:p w:rsidR="008842B4" w:rsidRDefault="008842B4">
      <w:pPr>
        <w:widowControl/>
        <w:ind w:left="480" w:hangingChars="200" w:hanging="480"/>
        <w:jc w:val="both"/>
        <w:rPr>
          <w:rFonts w:eastAsia="SimSun"/>
          <w:color w:val="231F20"/>
          <w:sz w:val="24"/>
          <w:szCs w:val="24"/>
          <w:lang w:eastAsia="zh-CN" w:bidi="ar"/>
        </w:rPr>
      </w:pPr>
    </w:p>
    <w:p w:rsidR="008842B4" w:rsidRDefault="00273708">
      <w:pPr>
        <w:widowControl/>
        <w:ind w:left="480" w:hangingChars="200" w:hanging="480"/>
        <w:jc w:val="both"/>
        <w:rPr>
          <w:rFonts w:eastAsia="SimSun"/>
          <w:color w:val="231F20"/>
          <w:sz w:val="24"/>
          <w:szCs w:val="24"/>
          <w:lang w:val="en-IN" w:eastAsia="zh-CN"/>
        </w:rPr>
      </w:pPr>
      <w:r>
        <w:rPr>
          <w:rFonts w:eastAsia="SimSun"/>
          <w:color w:val="231F20"/>
          <w:sz w:val="24"/>
          <w:szCs w:val="24"/>
          <w:lang w:eastAsia="zh-CN"/>
        </w:rPr>
        <w:t xml:space="preserve">Terada, S., Nishimura, T., Sasaki, M., Yamada, H., </w:t>
      </w:r>
      <w:r>
        <w:rPr>
          <w:rFonts w:eastAsia="SimSun"/>
          <w:color w:val="231F20"/>
          <w:sz w:val="24"/>
          <w:szCs w:val="24"/>
          <w:lang w:val="en-IN" w:eastAsia="zh-CN"/>
        </w:rPr>
        <w:t>&amp;</w:t>
      </w:r>
      <w:r>
        <w:rPr>
          <w:rFonts w:eastAsia="SimSun"/>
          <w:color w:val="231F20"/>
          <w:sz w:val="24"/>
          <w:szCs w:val="24"/>
          <w:lang w:eastAsia="zh-CN"/>
        </w:rPr>
        <w:t xml:space="preserve"> Miki, M. (2002)</w:t>
      </w:r>
      <w:r>
        <w:rPr>
          <w:rFonts w:eastAsia="SimSun"/>
          <w:color w:val="231F20"/>
          <w:sz w:val="24"/>
          <w:szCs w:val="24"/>
          <w:lang w:val="en-IN" w:eastAsia="zh-CN"/>
        </w:rPr>
        <w:t>.</w:t>
      </w:r>
      <w:r>
        <w:rPr>
          <w:rFonts w:eastAsia="SimSun"/>
          <w:color w:val="231F20"/>
          <w:sz w:val="24"/>
          <w:szCs w:val="24"/>
          <w:lang w:eastAsia="zh-CN"/>
        </w:rPr>
        <w:t xml:space="preserve"> Sericin, a protein derived from silkworms, accelerates the proli</w:t>
      </w:r>
      <w:r>
        <w:rPr>
          <w:rFonts w:eastAsia="SimSun"/>
          <w:color w:val="231F20"/>
          <w:sz w:val="24"/>
          <w:szCs w:val="24"/>
          <w:lang w:eastAsia="zh-CN"/>
        </w:rPr>
        <w:t>feration of several mammalian cell lines including a hybridoma. Cytotechnology, 40, 3-12</w:t>
      </w:r>
      <w:r>
        <w:rPr>
          <w:rFonts w:eastAsia="SimSun"/>
          <w:color w:val="231F20"/>
          <w:sz w:val="24"/>
          <w:szCs w:val="24"/>
          <w:lang w:val="en-IN" w:eastAsia="zh-CN"/>
        </w:rPr>
        <w:t>.</w:t>
      </w:r>
    </w:p>
    <w:p w:rsidR="008842B4" w:rsidRDefault="008842B4">
      <w:pPr>
        <w:widowControl/>
        <w:ind w:left="480" w:hangingChars="200" w:hanging="480"/>
        <w:jc w:val="both"/>
        <w:rPr>
          <w:rFonts w:eastAsia="SimSun"/>
          <w:color w:val="231F20"/>
          <w:sz w:val="24"/>
          <w:szCs w:val="24"/>
          <w:lang w:val="en-IN" w:eastAsia="zh-CN"/>
        </w:rPr>
      </w:pPr>
    </w:p>
    <w:p w:rsidR="008842B4" w:rsidRDefault="00273708">
      <w:pPr>
        <w:widowControl/>
        <w:ind w:left="480" w:hangingChars="200" w:hanging="480"/>
        <w:jc w:val="both"/>
        <w:rPr>
          <w:rFonts w:eastAsia="SimSun"/>
          <w:color w:val="231F20"/>
          <w:sz w:val="24"/>
          <w:szCs w:val="24"/>
          <w:lang w:val="en-IN" w:eastAsia="zh-CN"/>
        </w:rPr>
      </w:pPr>
      <w:r>
        <w:rPr>
          <w:rFonts w:eastAsia="SimSun"/>
          <w:color w:val="231F20"/>
          <w:sz w:val="24"/>
          <w:szCs w:val="24"/>
          <w:lang w:val="en-IN" w:eastAsia="zh-CN"/>
        </w:rPr>
        <w:t xml:space="preserve">Terada, S., Sasaki, M., Yanagihara, K., &amp; Yamada, H. (2005). Preparation of silk protein sericin as mitogenic factor for better mammalian cell culture. J. </w:t>
      </w:r>
      <w:proofErr w:type="spellStart"/>
      <w:r>
        <w:rPr>
          <w:rFonts w:eastAsia="SimSun"/>
          <w:color w:val="231F20"/>
          <w:sz w:val="24"/>
          <w:szCs w:val="24"/>
          <w:lang w:val="en-IN" w:eastAsia="zh-CN"/>
        </w:rPr>
        <w:t>Biosci</w:t>
      </w:r>
      <w:proofErr w:type="spellEnd"/>
      <w:r>
        <w:rPr>
          <w:rFonts w:eastAsia="SimSun"/>
          <w:color w:val="231F20"/>
          <w:sz w:val="24"/>
          <w:szCs w:val="24"/>
          <w:lang w:val="en-IN" w:eastAsia="zh-CN"/>
        </w:rPr>
        <w:t xml:space="preserve">. </w:t>
      </w:r>
      <w:proofErr w:type="spellStart"/>
      <w:r>
        <w:rPr>
          <w:rFonts w:eastAsia="SimSun"/>
          <w:color w:val="231F20"/>
          <w:sz w:val="24"/>
          <w:szCs w:val="24"/>
          <w:lang w:val="en-IN" w:eastAsia="zh-CN"/>
        </w:rPr>
        <w:t>Bi</w:t>
      </w:r>
      <w:r>
        <w:rPr>
          <w:rFonts w:eastAsia="SimSun"/>
          <w:color w:val="231F20"/>
          <w:sz w:val="24"/>
          <w:szCs w:val="24"/>
          <w:lang w:val="en-IN" w:eastAsia="zh-CN"/>
        </w:rPr>
        <w:t>oeng</w:t>
      </w:r>
      <w:proofErr w:type="spellEnd"/>
      <w:r>
        <w:rPr>
          <w:rFonts w:eastAsia="SimSun"/>
          <w:color w:val="231F20"/>
          <w:sz w:val="24"/>
          <w:szCs w:val="24"/>
          <w:lang w:val="en-IN" w:eastAsia="zh-CN"/>
        </w:rPr>
        <w:t>., 100, 667-671.</w:t>
      </w:r>
    </w:p>
    <w:p w:rsidR="008842B4" w:rsidRDefault="008842B4">
      <w:pPr>
        <w:ind w:left="440" w:hangingChars="200" w:hanging="440"/>
      </w:pPr>
    </w:p>
    <w:p w:rsidR="008842B4" w:rsidRDefault="00273708">
      <w:pPr>
        <w:widowControl/>
        <w:ind w:left="480" w:hangingChars="200" w:hanging="480"/>
        <w:jc w:val="both"/>
        <w:rPr>
          <w:sz w:val="24"/>
          <w:szCs w:val="24"/>
        </w:rPr>
      </w:pPr>
      <w:proofErr w:type="spellStart"/>
      <w:r>
        <w:rPr>
          <w:rFonts w:eastAsia="SimSun"/>
          <w:color w:val="231F20"/>
          <w:sz w:val="24"/>
          <w:szCs w:val="24"/>
          <w:lang w:eastAsia="zh-CN" w:bidi="ar"/>
        </w:rPr>
        <w:t>Vamos-Vigyazo</w:t>
      </w:r>
      <w:proofErr w:type="spellEnd"/>
      <w:r>
        <w:rPr>
          <w:rFonts w:eastAsia="SimSun"/>
          <w:color w:val="231F20"/>
          <w:sz w:val="24"/>
          <w:szCs w:val="24"/>
          <w:lang w:eastAsia="zh-CN" w:bidi="ar"/>
        </w:rPr>
        <w:t>, L.</w:t>
      </w:r>
      <w:r>
        <w:rPr>
          <w:rFonts w:eastAsia="SimSun"/>
          <w:color w:val="231F20"/>
          <w:sz w:val="24"/>
          <w:szCs w:val="24"/>
          <w:lang w:val="en-IN" w:eastAsia="zh-CN" w:bidi="ar"/>
        </w:rPr>
        <w:t xml:space="preserve"> (</w:t>
      </w:r>
      <w:r>
        <w:rPr>
          <w:rFonts w:eastAsia="SimSun"/>
          <w:color w:val="231F20"/>
          <w:sz w:val="24"/>
          <w:szCs w:val="24"/>
          <w:lang w:eastAsia="zh-CN" w:bidi="ar"/>
        </w:rPr>
        <w:t>1981</w:t>
      </w:r>
      <w:r>
        <w:rPr>
          <w:rFonts w:eastAsia="SimSun"/>
          <w:color w:val="231F20"/>
          <w:sz w:val="24"/>
          <w:szCs w:val="24"/>
          <w:lang w:val="en-IN" w:eastAsia="zh-CN" w:bidi="ar"/>
        </w:rPr>
        <w:t>)</w:t>
      </w:r>
      <w:r>
        <w:rPr>
          <w:rFonts w:eastAsia="SimSun"/>
          <w:color w:val="231F20"/>
          <w:sz w:val="24"/>
          <w:szCs w:val="24"/>
          <w:lang w:eastAsia="zh-CN" w:bidi="ar"/>
        </w:rPr>
        <w:t xml:space="preserve">. Polyphenol oxidase and peroxidase in fruits and vegetables. CRC Crit. Rev. Food Sci. </w:t>
      </w:r>
      <w:proofErr w:type="spellStart"/>
      <w:r>
        <w:rPr>
          <w:rFonts w:eastAsia="SimSun"/>
          <w:color w:val="231F20"/>
          <w:sz w:val="24"/>
          <w:szCs w:val="24"/>
          <w:lang w:eastAsia="zh-CN" w:bidi="ar"/>
        </w:rPr>
        <w:t>Nutr</w:t>
      </w:r>
      <w:proofErr w:type="spellEnd"/>
      <w:r>
        <w:rPr>
          <w:rFonts w:eastAsia="SimSun"/>
          <w:color w:val="231F20"/>
          <w:sz w:val="24"/>
          <w:szCs w:val="24"/>
          <w:lang w:eastAsia="zh-CN" w:bidi="ar"/>
        </w:rPr>
        <w:t>. 15</w:t>
      </w:r>
      <w:r>
        <w:rPr>
          <w:rFonts w:eastAsia="SimSun"/>
          <w:color w:val="231F20"/>
          <w:sz w:val="24"/>
          <w:szCs w:val="24"/>
          <w:lang w:val="en-IN" w:eastAsia="zh-CN" w:bidi="ar"/>
        </w:rPr>
        <w:t>,</w:t>
      </w:r>
      <w:r>
        <w:rPr>
          <w:rFonts w:eastAsia="SimSun"/>
          <w:color w:val="231F20"/>
          <w:sz w:val="24"/>
          <w:szCs w:val="24"/>
          <w:lang w:eastAsia="zh-CN" w:bidi="ar"/>
        </w:rPr>
        <w:t xml:space="preserve"> 49–127.</w:t>
      </w:r>
    </w:p>
    <w:p w:rsidR="008842B4" w:rsidRDefault="008842B4">
      <w:pPr>
        <w:tabs>
          <w:tab w:val="left" w:pos="1090"/>
        </w:tabs>
        <w:spacing w:line="276" w:lineRule="auto"/>
        <w:ind w:left="480" w:hangingChars="200" w:hanging="480"/>
        <w:jc w:val="both"/>
        <w:rPr>
          <w:sz w:val="24"/>
          <w:szCs w:val="24"/>
        </w:rPr>
      </w:pPr>
    </w:p>
    <w:p w:rsidR="008842B4" w:rsidRDefault="00273708">
      <w:pPr>
        <w:widowControl/>
        <w:ind w:left="480" w:hangingChars="200" w:hanging="480"/>
        <w:jc w:val="both"/>
        <w:rPr>
          <w:sz w:val="24"/>
          <w:szCs w:val="24"/>
        </w:rPr>
      </w:pPr>
      <w:proofErr w:type="spellStart"/>
      <w:r>
        <w:rPr>
          <w:rFonts w:eastAsia="SimSun"/>
          <w:color w:val="231F20"/>
          <w:sz w:val="24"/>
          <w:szCs w:val="24"/>
          <w:lang w:eastAsia="zh-CN" w:bidi="ar"/>
        </w:rPr>
        <w:t>Zhaorigetu</w:t>
      </w:r>
      <w:proofErr w:type="spellEnd"/>
      <w:r>
        <w:rPr>
          <w:rFonts w:eastAsia="SimSun"/>
          <w:color w:val="231F20"/>
          <w:sz w:val="24"/>
          <w:szCs w:val="24"/>
          <w:lang w:eastAsia="zh-CN" w:bidi="ar"/>
        </w:rPr>
        <w:t xml:space="preserve">, S., Sasaki, M., Watanabe, H., </w:t>
      </w:r>
      <w:r>
        <w:rPr>
          <w:rFonts w:eastAsia="SimSun"/>
          <w:color w:val="231F20"/>
          <w:sz w:val="24"/>
          <w:szCs w:val="24"/>
          <w:lang w:val="en-IN" w:eastAsia="zh-CN" w:bidi="ar"/>
        </w:rPr>
        <w:t>&amp;</w:t>
      </w:r>
      <w:r>
        <w:rPr>
          <w:rFonts w:eastAsia="SimSun"/>
          <w:color w:val="231F20"/>
          <w:sz w:val="24"/>
          <w:szCs w:val="24"/>
          <w:lang w:eastAsia="zh-CN" w:bidi="ar"/>
        </w:rPr>
        <w:t xml:space="preserve"> Kato, N. (2001)</w:t>
      </w:r>
      <w:r>
        <w:rPr>
          <w:rFonts w:eastAsia="SimSun"/>
          <w:color w:val="231F20"/>
          <w:sz w:val="24"/>
          <w:szCs w:val="24"/>
          <w:lang w:val="en-IN" w:eastAsia="zh-CN" w:bidi="ar"/>
        </w:rPr>
        <w:t>.</w:t>
      </w:r>
      <w:r>
        <w:rPr>
          <w:rFonts w:eastAsia="SimSun"/>
          <w:color w:val="231F20"/>
          <w:sz w:val="24"/>
          <w:szCs w:val="24"/>
          <w:lang w:eastAsia="zh-CN" w:bidi="ar"/>
        </w:rPr>
        <w:t xml:space="preserve"> Supplemental silk protein, sericin, suppres</w:t>
      </w:r>
      <w:r>
        <w:rPr>
          <w:rFonts w:eastAsia="SimSun"/>
          <w:color w:val="231F20"/>
          <w:sz w:val="24"/>
          <w:szCs w:val="24"/>
          <w:lang w:eastAsia="zh-CN" w:bidi="ar"/>
        </w:rPr>
        <w:t xml:space="preserve">ses colon tumorigenesis in 1,2-dimethylhydrazine-treated mice by reducing oxidative stress and cell proliferation. </w:t>
      </w:r>
      <w:proofErr w:type="spellStart"/>
      <w:r>
        <w:rPr>
          <w:rFonts w:eastAsia="TimesNewRomanPS-ItalicMT"/>
          <w:i/>
          <w:iCs/>
          <w:color w:val="231F20"/>
          <w:sz w:val="24"/>
          <w:szCs w:val="24"/>
          <w:lang w:eastAsia="zh-CN" w:bidi="ar"/>
        </w:rPr>
        <w:t>Biosci</w:t>
      </w:r>
      <w:proofErr w:type="spellEnd"/>
      <w:r>
        <w:rPr>
          <w:rFonts w:eastAsia="TimesNewRomanPS-ItalicMT"/>
          <w:i/>
          <w:iCs/>
          <w:color w:val="231F20"/>
          <w:sz w:val="24"/>
          <w:szCs w:val="24"/>
          <w:lang w:eastAsia="zh-CN" w:bidi="ar"/>
        </w:rPr>
        <w:t xml:space="preserve">. </w:t>
      </w:r>
      <w:proofErr w:type="spellStart"/>
      <w:r>
        <w:rPr>
          <w:rFonts w:eastAsia="TimesNewRomanPS-ItalicMT"/>
          <w:i/>
          <w:iCs/>
          <w:color w:val="231F20"/>
          <w:sz w:val="24"/>
          <w:szCs w:val="24"/>
          <w:lang w:eastAsia="zh-CN" w:bidi="ar"/>
        </w:rPr>
        <w:t>Biotechnol</w:t>
      </w:r>
      <w:proofErr w:type="spellEnd"/>
      <w:r>
        <w:rPr>
          <w:rFonts w:eastAsia="TimesNewRomanPS-ItalicMT"/>
          <w:i/>
          <w:iCs/>
          <w:color w:val="231F20"/>
          <w:sz w:val="24"/>
          <w:szCs w:val="24"/>
          <w:lang w:eastAsia="zh-CN" w:bidi="ar"/>
        </w:rPr>
        <w:t xml:space="preserve">. </w:t>
      </w:r>
      <w:proofErr w:type="spellStart"/>
      <w:r>
        <w:rPr>
          <w:rFonts w:eastAsia="TimesNewRomanPS-ItalicMT"/>
          <w:i/>
          <w:iCs/>
          <w:color w:val="231F20"/>
          <w:sz w:val="24"/>
          <w:szCs w:val="24"/>
          <w:lang w:eastAsia="zh-CN" w:bidi="ar"/>
        </w:rPr>
        <w:t>Biochem</w:t>
      </w:r>
      <w:proofErr w:type="spellEnd"/>
      <w:r>
        <w:rPr>
          <w:rFonts w:eastAsia="SimSun"/>
          <w:color w:val="231F20"/>
          <w:sz w:val="24"/>
          <w:szCs w:val="24"/>
          <w:lang w:eastAsia="zh-CN" w:bidi="ar"/>
        </w:rPr>
        <w:t xml:space="preserve">., </w:t>
      </w:r>
      <w:r>
        <w:rPr>
          <w:rFonts w:eastAsia="TimesNewRomanPS-BoldMT"/>
          <w:color w:val="231F20"/>
          <w:sz w:val="24"/>
          <w:szCs w:val="24"/>
          <w:lang w:eastAsia="zh-CN" w:bidi="ar"/>
        </w:rPr>
        <w:t>65</w:t>
      </w:r>
      <w:r>
        <w:rPr>
          <w:rFonts w:eastAsia="SimSun"/>
          <w:color w:val="231F20"/>
          <w:sz w:val="24"/>
          <w:szCs w:val="24"/>
          <w:lang w:eastAsia="zh-CN" w:bidi="ar"/>
        </w:rPr>
        <w:t>, 2181-2186.</w:t>
      </w:r>
    </w:p>
    <w:p w:rsidR="008842B4" w:rsidRDefault="008842B4">
      <w:pPr>
        <w:adjustRightInd w:val="0"/>
        <w:spacing w:line="276" w:lineRule="auto"/>
        <w:ind w:left="480" w:hangingChars="200" w:hanging="480"/>
        <w:jc w:val="center"/>
        <w:rPr>
          <w:sz w:val="24"/>
          <w:szCs w:val="24"/>
          <w:lang w:val="en-IN"/>
        </w:rPr>
      </w:pPr>
    </w:p>
    <w:p w:rsidR="008842B4" w:rsidRDefault="00273708">
      <w:pPr>
        <w:adjustRightInd w:val="0"/>
        <w:spacing w:line="276" w:lineRule="auto"/>
        <w:ind w:left="480" w:hangingChars="200" w:hanging="480"/>
        <w:jc w:val="both"/>
        <w:rPr>
          <w:sz w:val="24"/>
          <w:szCs w:val="24"/>
          <w:lang w:val="en-IN"/>
        </w:rPr>
      </w:pPr>
      <w:proofErr w:type="spellStart"/>
      <w:r>
        <w:rPr>
          <w:sz w:val="24"/>
          <w:szCs w:val="24"/>
          <w:lang w:val="en-IN"/>
        </w:rPr>
        <w:t>Zhaorigetu</w:t>
      </w:r>
      <w:proofErr w:type="spellEnd"/>
      <w:r>
        <w:rPr>
          <w:sz w:val="24"/>
          <w:szCs w:val="24"/>
          <w:lang w:val="en-IN"/>
        </w:rPr>
        <w:t xml:space="preserve">, S., </w:t>
      </w:r>
      <w:proofErr w:type="spellStart"/>
      <w:r>
        <w:rPr>
          <w:sz w:val="24"/>
          <w:szCs w:val="24"/>
          <w:lang w:val="en-IN"/>
        </w:rPr>
        <w:t>Yanaka</w:t>
      </w:r>
      <w:proofErr w:type="spellEnd"/>
      <w:r>
        <w:rPr>
          <w:sz w:val="24"/>
          <w:szCs w:val="24"/>
          <w:lang w:val="en-IN"/>
        </w:rPr>
        <w:t xml:space="preserve">, N., Sasaki, M., Watanabe, H., &amp; Kato, N. (2003b). Silk protein, </w:t>
      </w:r>
      <w:r>
        <w:rPr>
          <w:sz w:val="24"/>
          <w:szCs w:val="24"/>
          <w:lang w:val="en-IN"/>
        </w:rPr>
        <w:t xml:space="preserve">sericin, suppresses DMBA-TPA-induced mouse skin tumorigenesis by reducing oxidative stress, inflammatory responses and endogenous </w:t>
      </w:r>
      <w:proofErr w:type="spellStart"/>
      <w:r>
        <w:rPr>
          <w:sz w:val="24"/>
          <w:szCs w:val="24"/>
          <w:lang w:val="en-IN"/>
        </w:rPr>
        <w:t>tumor</w:t>
      </w:r>
      <w:proofErr w:type="spellEnd"/>
      <w:r>
        <w:rPr>
          <w:sz w:val="24"/>
          <w:szCs w:val="24"/>
          <w:lang w:val="en-IN"/>
        </w:rPr>
        <w:t xml:space="preserve"> promoter TNF-alpha. Oncol. Rep., 10, 537-43.</w:t>
      </w:r>
    </w:p>
    <w:p w:rsidR="008842B4" w:rsidRDefault="008842B4">
      <w:pPr>
        <w:adjustRightInd w:val="0"/>
        <w:spacing w:line="276" w:lineRule="auto"/>
        <w:ind w:left="440" w:hangingChars="200" w:hanging="440"/>
        <w:jc w:val="center"/>
        <w:rPr>
          <w:lang w:val="en-IN"/>
        </w:rPr>
      </w:pPr>
    </w:p>
    <w:p w:rsidR="008842B4" w:rsidRDefault="00273708">
      <w:pPr>
        <w:adjustRightInd w:val="0"/>
        <w:spacing w:line="276" w:lineRule="auto"/>
        <w:ind w:left="480" w:hangingChars="200" w:hanging="480"/>
        <w:jc w:val="both"/>
        <w:rPr>
          <w:sz w:val="24"/>
          <w:szCs w:val="24"/>
          <w:lang w:val="en-IN"/>
        </w:rPr>
      </w:pPr>
      <w:proofErr w:type="spellStart"/>
      <w:r>
        <w:rPr>
          <w:sz w:val="24"/>
          <w:szCs w:val="24"/>
          <w:lang w:val="en-IN"/>
        </w:rPr>
        <w:t>Zhaorigetu</w:t>
      </w:r>
      <w:proofErr w:type="spellEnd"/>
      <w:r>
        <w:rPr>
          <w:sz w:val="24"/>
          <w:szCs w:val="24"/>
          <w:lang w:val="en-IN"/>
        </w:rPr>
        <w:t>, S., Sasaki, M., and Kato, N. (2007). Consumption of sericin su</w:t>
      </w:r>
      <w:r>
        <w:rPr>
          <w:sz w:val="24"/>
          <w:szCs w:val="24"/>
          <w:lang w:val="en-IN"/>
        </w:rPr>
        <w:t xml:space="preserve">ppresses colon oxidative stress and aberrant crypt foci in 1,2-dimethylhydrazine-treated rats by colon undigested sericin. J. </w:t>
      </w:r>
      <w:proofErr w:type="spellStart"/>
      <w:r>
        <w:rPr>
          <w:sz w:val="24"/>
          <w:szCs w:val="24"/>
          <w:lang w:val="en-IN"/>
        </w:rPr>
        <w:t>Nutr</w:t>
      </w:r>
      <w:proofErr w:type="spellEnd"/>
      <w:r>
        <w:rPr>
          <w:sz w:val="24"/>
          <w:szCs w:val="24"/>
          <w:lang w:val="en-IN"/>
        </w:rPr>
        <w:t xml:space="preserve">. Sci. </w:t>
      </w:r>
      <w:proofErr w:type="spellStart"/>
      <w:r>
        <w:rPr>
          <w:sz w:val="24"/>
          <w:szCs w:val="24"/>
          <w:lang w:val="en-IN"/>
        </w:rPr>
        <w:t>Vitaminol</w:t>
      </w:r>
      <w:proofErr w:type="spellEnd"/>
      <w:r>
        <w:rPr>
          <w:sz w:val="24"/>
          <w:szCs w:val="24"/>
          <w:lang w:val="en-IN"/>
        </w:rPr>
        <w:t>., 53, 297-300.</w:t>
      </w:r>
    </w:p>
    <w:p w:rsidR="008842B4" w:rsidRDefault="008842B4">
      <w:pPr>
        <w:adjustRightInd w:val="0"/>
        <w:spacing w:line="276" w:lineRule="auto"/>
        <w:ind w:left="440" w:hangingChars="200" w:hanging="440"/>
        <w:jc w:val="both"/>
        <w:rPr>
          <w:lang w:val="en-IN"/>
        </w:rPr>
      </w:pPr>
    </w:p>
    <w:p w:rsidR="008842B4" w:rsidRDefault="00273708">
      <w:pPr>
        <w:adjustRightInd w:val="0"/>
        <w:spacing w:line="276" w:lineRule="auto"/>
        <w:ind w:left="480" w:hangingChars="200" w:hanging="480"/>
        <w:jc w:val="both"/>
        <w:rPr>
          <w:sz w:val="24"/>
          <w:szCs w:val="24"/>
          <w:lang w:val="en-IN"/>
        </w:rPr>
      </w:pPr>
      <w:r>
        <w:rPr>
          <w:rFonts w:eastAsia="SimSun"/>
          <w:sz w:val="24"/>
          <w:szCs w:val="24"/>
        </w:rPr>
        <w:t>Saha,</w:t>
      </w:r>
      <w:r>
        <w:rPr>
          <w:rFonts w:eastAsia="SimSun"/>
          <w:sz w:val="24"/>
          <w:szCs w:val="24"/>
          <w:lang w:val="en-IN"/>
        </w:rPr>
        <w:t xml:space="preserve"> J.,</w:t>
      </w:r>
      <w:r>
        <w:rPr>
          <w:rFonts w:eastAsia="SimSun"/>
          <w:sz w:val="24"/>
          <w:szCs w:val="24"/>
        </w:rPr>
        <w:t xml:space="preserve"> </w:t>
      </w:r>
      <w:r>
        <w:rPr>
          <w:rFonts w:eastAsia="SimSun"/>
          <w:sz w:val="24"/>
          <w:szCs w:val="24"/>
          <w:lang w:val="en-IN"/>
        </w:rPr>
        <w:t xml:space="preserve">Md. </w:t>
      </w:r>
      <w:r>
        <w:rPr>
          <w:rFonts w:eastAsia="SimSun"/>
          <w:sz w:val="24"/>
          <w:szCs w:val="24"/>
        </w:rPr>
        <w:t>Ibrahim</w:t>
      </w:r>
      <w:r>
        <w:rPr>
          <w:rFonts w:eastAsia="SimSun"/>
          <w:sz w:val="24"/>
          <w:szCs w:val="24"/>
          <w:lang w:val="en-IN"/>
        </w:rPr>
        <w:t>,</w:t>
      </w:r>
      <w:r>
        <w:rPr>
          <w:rFonts w:eastAsia="SimSun"/>
          <w:sz w:val="24"/>
          <w:szCs w:val="24"/>
        </w:rPr>
        <w:t xml:space="preserve"> H.</w:t>
      </w:r>
      <w:r>
        <w:rPr>
          <w:rFonts w:eastAsia="SimSun"/>
          <w:sz w:val="24"/>
          <w:szCs w:val="24"/>
          <w:lang w:val="en-IN"/>
        </w:rPr>
        <w:t>,</w:t>
      </w:r>
      <w:r>
        <w:rPr>
          <w:rFonts w:eastAsia="SimSun"/>
          <w:sz w:val="24"/>
          <w:szCs w:val="24"/>
        </w:rPr>
        <w:t xml:space="preserve"> Mondal, Md. Sheikh</w:t>
      </w:r>
      <w:r>
        <w:rPr>
          <w:rFonts w:eastAsia="SimSun"/>
          <w:sz w:val="24"/>
          <w:szCs w:val="24"/>
          <w:lang w:val="en-IN"/>
        </w:rPr>
        <w:t>, R. K.,</w:t>
      </w:r>
      <w:r>
        <w:rPr>
          <w:rFonts w:eastAsia="SimSun"/>
          <w:sz w:val="24"/>
          <w:szCs w:val="24"/>
        </w:rPr>
        <w:t xml:space="preserve"> </w:t>
      </w:r>
      <w:r>
        <w:rPr>
          <w:rFonts w:eastAsia="SimSun"/>
          <w:sz w:val="24"/>
          <w:szCs w:val="24"/>
          <w:lang w:val="en-IN"/>
        </w:rPr>
        <w:t>&amp;</w:t>
      </w:r>
      <w:r>
        <w:rPr>
          <w:rFonts w:eastAsia="SimSun"/>
          <w:sz w:val="24"/>
          <w:szCs w:val="24"/>
        </w:rPr>
        <w:t xml:space="preserve"> Md.</w:t>
      </w:r>
      <w:r>
        <w:rPr>
          <w:rFonts w:eastAsia="SimSun"/>
          <w:sz w:val="24"/>
          <w:szCs w:val="24"/>
          <w:lang w:val="en-IN"/>
        </w:rPr>
        <w:t xml:space="preserve"> </w:t>
      </w:r>
      <w:r>
        <w:rPr>
          <w:rFonts w:eastAsia="SimSun"/>
          <w:sz w:val="24"/>
          <w:szCs w:val="24"/>
        </w:rPr>
        <w:t>Habib</w:t>
      </w:r>
      <w:r>
        <w:rPr>
          <w:rFonts w:eastAsia="SimSun"/>
          <w:sz w:val="24"/>
          <w:szCs w:val="24"/>
          <w:lang w:val="en-IN"/>
        </w:rPr>
        <w:t>, A. (</w:t>
      </w:r>
      <w:r>
        <w:rPr>
          <w:rFonts w:eastAsia="SimSun"/>
          <w:sz w:val="24"/>
          <w:szCs w:val="24"/>
        </w:rPr>
        <w:t>2019</w:t>
      </w:r>
      <w:r>
        <w:rPr>
          <w:rFonts w:eastAsia="SimSun"/>
          <w:sz w:val="24"/>
          <w:szCs w:val="24"/>
          <w:lang w:val="en-IN"/>
        </w:rPr>
        <w:t xml:space="preserve">). </w:t>
      </w:r>
      <w:r>
        <w:rPr>
          <w:rFonts w:eastAsia="SimSun"/>
          <w:sz w:val="24"/>
          <w:szCs w:val="24"/>
        </w:rPr>
        <w:t>Extraction, Str</w:t>
      </w:r>
      <w:r>
        <w:rPr>
          <w:rFonts w:eastAsia="SimSun"/>
          <w:sz w:val="24"/>
          <w:szCs w:val="24"/>
        </w:rPr>
        <w:t xml:space="preserve">uctural and Functional Properties of Silk Sericin Biopolymer from </w:t>
      </w:r>
      <w:r>
        <w:rPr>
          <w:rFonts w:eastAsia="SimSun"/>
          <w:i/>
          <w:iCs/>
          <w:sz w:val="24"/>
          <w:szCs w:val="24"/>
        </w:rPr>
        <w:t>Bombyx mori</w:t>
      </w:r>
      <w:r>
        <w:rPr>
          <w:rFonts w:eastAsia="SimSun"/>
          <w:sz w:val="24"/>
          <w:szCs w:val="24"/>
        </w:rPr>
        <w:t xml:space="preserve"> Silk Cocoon Waste</w:t>
      </w:r>
      <w:r>
        <w:rPr>
          <w:rFonts w:eastAsia="SimSun"/>
          <w:sz w:val="24"/>
          <w:szCs w:val="24"/>
          <w:lang w:val="en-IN"/>
        </w:rPr>
        <w:t xml:space="preserve">. </w:t>
      </w:r>
      <w:r>
        <w:rPr>
          <w:rFonts w:eastAsia="SimSun"/>
          <w:sz w:val="24"/>
          <w:szCs w:val="24"/>
        </w:rPr>
        <w:t xml:space="preserve">J Textile Sci </w:t>
      </w:r>
      <w:proofErr w:type="spellStart"/>
      <w:r>
        <w:rPr>
          <w:rFonts w:eastAsia="SimSun"/>
          <w:sz w:val="24"/>
          <w:szCs w:val="24"/>
        </w:rPr>
        <w:t>Eng</w:t>
      </w:r>
      <w:proofErr w:type="spellEnd"/>
      <w:r>
        <w:rPr>
          <w:rFonts w:eastAsia="SimSun"/>
          <w:sz w:val="24"/>
          <w:szCs w:val="24"/>
          <w:lang w:val="en-IN"/>
        </w:rPr>
        <w:t>. 9(1),1-5.</w:t>
      </w:r>
    </w:p>
    <w:sectPr w:rsidR="008842B4">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708" w:rsidRDefault="00273708">
      <w:r>
        <w:separator/>
      </w:r>
    </w:p>
  </w:endnote>
  <w:endnote w:type="continuationSeparator" w:id="0">
    <w:p w:rsidR="00273708" w:rsidRDefault="00273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RWPalladioL-Bold">
    <w:altName w:val="Segoe Print"/>
    <w:charset w:val="00"/>
    <w:family w:val="auto"/>
    <w:pitch w:val="default"/>
  </w:font>
  <w:font w:name="sans-serif">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TimesNewRomanPS-BoldMT">
    <w:altName w:val="Segoe Print"/>
    <w:charset w:val="00"/>
    <w:family w:val="auto"/>
    <w:pitch w:val="default"/>
  </w:font>
  <w:font w:name="TimesNewRomanPS-ItalicMT">
    <w:altName w:val="Times New Roman"/>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42B4" w:rsidRDefault="00884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42B4" w:rsidRDefault="008842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42B4" w:rsidRDefault="00884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708" w:rsidRDefault="00273708">
      <w:r>
        <w:separator/>
      </w:r>
    </w:p>
  </w:footnote>
  <w:footnote w:type="continuationSeparator" w:id="0">
    <w:p w:rsidR="00273708" w:rsidRDefault="00273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42B4" w:rsidRDefault="00273708">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457407" o:spid="_x0000_s2050" type="#_x0000_t136" style="position:absolute;margin-left:0;margin-top:0;width:526.9pt;height:58.5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42B4" w:rsidRDefault="00273708">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457408" o:spid="_x0000_s2051" type="#_x0000_t136" style="position:absolute;margin-left:0;margin-top:0;width:526.9pt;height:58.5pt;rotation:315;z-index:-25165312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42B4" w:rsidRDefault="00273708">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457406" o:spid="_x0000_s2049" type="#_x0000_t136" style="position:absolute;margin-left:0;margin-top:0;width:526.9pt;height:58.5pt;rotation:315;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C0A0E50"/>
    <w:multiLevelType w:val="singleLevel"/>
    <w:tmpl w:val="DC0A0E50"/>
    <w:lvl w:ilvl="0">
      <w:start w:val="1"/>
      <w:numFmt w:val="bullet"/>
      <w:lvlText w:val=""/>
      <w:lvlJc w:val="left"/>
      <w:pPr>
        <w:tabs>
          <w:tab w:val="left" w:pos="420"/>
        </w:tabs>
        <w:ind w:left="420" w:hanging="420"/>
      </w:pPr>
      <w:rPr>
        <w:rFonts w:ascii="Wingdings" w:hAnsi="Wingdings" w:hint="default"/>
        <w:sz w:val="13"/>
        <w:szCs w:val="13"/>
      </w:rPr>
    </w:lvl>
  </w:abstractNum>
  <w:abstractNum w:abstractNumId="1" w15:restartNumberingAfterBreak="0">
    <w:nsid w:val="025B167A"/>
    <w:multiLevelType w:val="multilevel"/>
    <w:tmpl w:val="025B167A"/>
    <w:lvl w:ilvl="0">
      <w:start w:val="1"/>
      <w:numFmt w:val="bullet"/>
      <w:lvlText w:val=""/>
      <w:lvlJc w:val="left"/>
      <w:pPr>
        <w:ind w:left="720" w:hanging="360"/>
      </w:pPr>
      <w:rPr>
        <w:rFonts w:ascii="Wingdings" w:hAnsi="Wingding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5B7993"/>
    <w:multiLevelType w:val="multilevel"/>
    <w:tmpl w:val="0A5B79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D934B1"/>
    <w:multiLevelType w:val="multilevel"/>
    <w:tmpl w:val="16D934B1"/>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E1640F"/>
    <w:multiLevelType w:val="multilevel"/>
    <w:tmpl w:val="21E164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895B09"/>
    <w:multiLevelType w:val="multilevel"/>
    <w:tmpl w:val="36895B09"/>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C6B2690"/>
    <w:multiLevelType w:val="multilevel"/>
    <w:tmpl w:val="3C6B26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8DD1CF8"/>
    <w:multiLevelType w:val="multilevel"/>
    <w:tmpl w:val="48DD1C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ED45738"/>
    <w:multiLevelType w:val="multilevel"/>
    <w:tmpl w:val="4ED45738"/>
    <w:lvl w:ilvl="0">
      <w:start w:val="1"/>
      <w:numFmt w:val="bullet"/>
      <w:lvlText w:val=""/>
      <w:lvlJc w:val="left"/>
      <w:pPr>
        <w:ind w:left="720" w:hanging="360"/>
      </w:pPr>
      <w:rPr>
        <w:rFonts w:ascii="Wingdings" w:hAnsi="Wingding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F2243"/>
    <w:multiLevelType w:val="multilevel"/>
    <w:tmpl w:val="5BEF2243"/>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63934625"/>
    <w:multiLevelType w:val="multilevel"/>
    <w:tmpl w:val="6393462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 w15:restartNumberingAfterBreak="0">
    <w:nsid w:val="7B0D6BC9"/>
    <w:multiLevelType w:val="multilevel"/>
    <w:tmpl w:val="7B0D6BC9"/>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4"/>
  </w:num>
  <w:num w:numId="5">
    <w:abstractNumId w:val="8"/>
  </w:num>
  <w:num w:numId="6">
    <w:abstractNumId w:val="11"/>
  </w:num>
  <w:num w:numId="7">
    <w:abstractNumId w:val="5"/>
  </w:num>
  <w:num w:numId="8">
    <w:abstractNumId w:val="10"/>
  </w:num>
  <w:num w:numId="9">
    <w:abstractNumId w:val="3"/>
  </w:num>
  <w:num w:numId="10">
    <w:abstractNumId w:val="9"/>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hideGrammaticalError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yMzAxMzUyNzQzMzNQ0lEKTi0uzszPAykwqgUA+GeI/ywAAAA="/>
  </w:docVars>
  <w:rsids>
    <w:rsidRoot w:val="00BD2D0C"/>
    <w:rsid w:val="001C6576"/>
    <w:rsid w:val="001E3F47"/>
    <w:rsid w:val="00273708"/>
    <w:rsid w:val="00317C34"/>
    <w:rsid w:val="003517B2"/>
    <w:rsid w:val="00385CDF"/>
    <w:rsid w:val="006065B9"/>
    <w:rsid w:val="006E7211"/>
    <w:rsid w:val="00740C3E"/>
    <w:rsid w:val="007551B0"/>
    <w:rsid w:val="00846013"/>
    <w:rsid w:val="008842B4"/>
    <w:rsid w:val="009009C7"/>
    <w:rsid w:val="0091346B"/>
    <w:rsid w:val="00AD6420"/>
    <w:rsid w:val="00B059C0"/>
    <w:rsid w:val="00BA2CFB"/>
    <w:rsid w:val="00BD2D0C"/>
    <w:rsid w:val="00D07DD8"/>
    <w:rsid w:val="00F62183"/>
    <w:rsid w:val="047E4A58"/>
    <w:rsid w:val="06EF0F72"/>
    <w:rsid w:val="09050B54"/>
    <w:rsid w:val="0D1A6B77"/>
    <w:rsid w:val="0DE5538B"/>
    <w:rsid w:val="0F4E3B9E"/>
    <w:rsid w:val="142E3B2B"/>
    <w:rsid w:val="14542020"/>
    <w:rsid w:val="180D0919"/>
    <w:rsid w:val="183C554F"/>
    <w:rsid w:val="1AF45AC8"/>
    <w:rsid w:val="1B503CDB"/>
    <w:rsid w:val="1C267947"/>
    <w:rsid w:val="1D7B41ED"/>
    <w:rsid w:val="1E0E2F71"/>
    <w:rsid w:val="2B897E99"/>
    <w:rsid w:val="2DF464E1"/>
    <w:rsid w:val="2F02092C"/>
    <w:rsid w:val="34B1138E"/>
    <w:rsid w:val="382A39E8"/>
    <w:rsid w:val="394B4C60"/>
    <w:rsid w:val="42167860"/>
    <w:rsid w:val="440E048D"/>
    <w:rsid w:val="494D6C3F"/>
    <w:rsid w:val="4CA463B6"/>
    <w:rsid w:val="4CDA5C1C"/>
    <w:rsid w:val="502841C7"/>
    <w:rsid w:val="513744C4"/>
    <w:rsid w:val="51C43067"/>
    <w:rsid w:val="54DB5C2C"/>
    <w:rsid w:val="56370372"/>
    <w:rsid w:val="5B486E80"/>
    <w:rsid w:val="5B6439FE"/>
    <w:rsid w:val="5DF84868"/>
    <w:rsid w:val="5F8557AC"/>
    <w:rsid w:val="609E34F5"/>
    <w:rsid w:val="60A90414"/>
    <w:rsid w:val="662B7698"/>
    <w:rsid w:val="69C8489A"/>
    <w:rsid w:val="6C6E7FF0"/>
    <w:rsid w:val="71224B2C"/>
    <w:rsid w:val="73A65A84"/>
    <w:rsid w:val="77FE53E9"/>
    <w:rsid w:val="7987746E"/>
    <w:rsid w:val="7B16709A"/>
    <w:rsid w:val="7DD60378"/>
    <w:rsid w:val="7F567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3E18320"/>
  <w15:docId w15:val="{D5C04141-A239-4B73-AF44-D84EDC6DE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E w:val="0"/>
      <w:autoSpaceDN w:val="0"/>
    </w:pPr>
    <w:rPr>
      <w:rFonts w:eastAsia="Times New Roman"/>
      <w:sz w:val="22"/>
      <w:szCs w:val="22"/>
    </w:rPr>
  </w:style>
  <w:style w:type="paragraph" w:styleId="Heading1">
    <w:name w:val="heading 1"/>
    <w:basedOn w:val="Normal"/>
    <w:uiPriority w:val="9"/>
    <w:qFormat/>
    <w:pP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uiPriority w:val="99"/>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sz w:val="24"/>
      <w:szCs w:val="24"/>
      <w:lang w:eastAsia="en-IN" w:bidi="kn-I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0"/>
    <w:qFormat/>
    <w:pPr>
      <w:spacing w:before="227"/>
      <w:ind w:right="40"/>
      <w:jc w:val="center"/>
    </w:pPr>
    <w:rPr>
      <w:b/>
      <w:bCs/>
      <w:sz w:val="28"/>
      <w:szCs w:val="28"/>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5835</Words>
  <Characters>33260</Characters>
  <Application>Microsoft Office Word</Application>
  <DocSecurity>0</DocSecurity>
  <Lines>277</Lines>
  <Paragraphs>78</Paragraphs>
  <ScaleCrop>false</ScaleCrop>
  <Company/>
  <LinksUpToDate>false</LinksUpToDate>
  <CharactersWithSpaces>39017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 vijay</dc:creator>
  <cp:lastModifiedBy>SDI PC New 16</cp:lastModifiedBy>
  <cp:revision>14</cp:revision>
  <dcterms:created xsi:type="dcterms:W3CDTF">2025-08-08T09:16:00Z</dcterms:created>
  <dcterms:modified xsi:type="dcterms:W3CDTF">2025-09-12T09:38:00Z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83E12E267BAD496E87C4049D78FCDC95_12</vt:lpwstr>
  </property>
  <property fmtid="{D5CDD505-2E9C-101B-9397-08002B2CF9AE}" pid="4" name="GrammarlyDocumentId">
    <vt:lpwstr>87cac73d-1ff3-468b-9aa2-bc8311dfde7c</vt:lpwstr>
  </property>
</Properties>
</file>