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F9CEA" w14:textId="77777777" w:rsidR="00AA4547" w:rsidRPr="00380CAC" w:rsidRDefault="00AA4547" w:rsidP="008B7852">
      <w:pPr>
        <w:spacing w:line="240" w:lineRule="auto"/>
        <w:rPr>
          <w:rFonts w:ascii="Arial" w:hAnsi="Arial" w:cs="Arial"/>
          <w:b/>
          <w:bCs/>
          <w:sz w:val="36"/>
          <w:szCs w:val="36"/>
        </w:rPr>
      </w:pPr>
      <w:r w:rsidRPr="00380CAC">
        <w:rPr>
          <w:rFonts w:ascii="Arial" w:hAnsi="Arial" w:cs="Arial"/>
          <w:b/>
          <w:bCs/>
          <w:sz w:val="36"/>
          <w:szCs w:val="36"/>
        </w:rPr>
        <w:t>Commonly Occurring Emerging and Re-Emerging Diseases and Their Prevalence Status in Indian Livestock</w:t>
      </w:r>
    </w:p>
    <w:p w14:paraId="6BCAB9B5" w14:textId="62FBD3EE" w:rsidR="00AA4547" w:rsidRPr="00380CAC" w:rsidRDefault="00AA4547" w:rsidP="00AA4547">
      <w:pPr>
        <w:pBdr>
          <w:bottom w:val="single" w:sz="4" w:space="1" w:color="auto"/>
        </w:pBdr>
        <w:spacing w:line="240" w:lineRule="auto"/>
        <w:jc w:val="right"/>
        <w:rPr>
          <w:rFonts w:ascii="Arial" w:hAnsi="Arial" w:cs="Arial"/>
          <w:b/>
          <w:bCs/>
          <w:sz w:val="20"/>
        </w:rPr>
      </w:pPr>
    </w:p>
    <w:p w14:paraId="71FE31E4" w14:textId="77777777" w:rsidR="00B366B7" w:rsidRPr="00380CAC" w:rsidRDefault="00B366B7" w:rsidP="00AA4547">
      <w:pPr>
        <w:pBdr>
          <w:bottom w:val="single" w:sz="4" w:space="1" w:color="auto"/>
        </w:pBdr>
        <w:spacing w:line="240" w:lineRule="auto"/>
        <w:jc w:val="right"/>
        <w:rPr>
          <w:rFonts w:ascii="Arial" w:hAnsi="Arial" w:cs="Arial"/>
          <w:b/>
          <w:bCs/>
          <w:sz w:val="20"/>
        </w:rPr>
      </w:pPr>
    </w:p>
    <w:p w14:paraId="5B433ACE" w14:textId="77777777" w:rsidR="00AA4547" w:rsidRPr="00380CAC" w:rsidRDefault="00B00EBF" w:rsidP="00B00EBF">
      <w:pPr>
        <w:spacing w:after="0" w:line="240" w:lineRule="auto"/>
        <w:rPr>
          <w:rFonts w:ascii="Arial" w:hAnsi="Arial" w:cs="Arial"/>
          <w:b/>
          <w:bCs/>
          <w:szCs w:val="22"/>
        </w:rPr>
      </w:pPr>
      <w:r w:rsidRPr="00380CAC">
        <w:rPr>
          <w:rFonts w:ascii="Arial" w:hAnsi="Arial" w:cs="Arial"/>
          <w:b/>
          <w:bCs/>
          <w:szCs w:val="22"/>
        </w:rPr>
        <w:t>ABSTRACT</w:t>
      </w:r>
    </w:p>
    <w:tbl>
      <w:tblPr>
        <w:tblStyle w:val="TableGrid"/>
        <w:tblW w:w="0" w:type="auto"/>
        <w:tblLook w:val="04A0" w:firstRow="1" w:lastRow="0" w:firstColumn="1" w:lastColumn="0" w:noHBand="0" w:noVBand="1"/>
      </w:tblPr>
      <w:tblGrid>
        <w:gridCol w:w="9016"/>
      </w:tblGrid>
      <w:tr w:rsidR="00B00EBF" w:rsidRPr="00380CAC" w14:paraId="093D8624" w14:textId="77777777" w:rsidTr="00B00EBF">
        <w:tc>
          <w:tcPr>
            <w:tcW w:w="9242" w:type="dxa"/>
          </w:tcPr>
          <w:p w14:paraId="3D33D9F6" w14:textId="066F1353" w:rsidR="00B00EBF" w:rsidRPr="00380CAC" w:rsidRDefault="00B00EBF" w:rsidP="00AA4547">
            <w:pPr>
              <w:jc w:val="both"/>
              <w:rPr>
                <w:rFonts w:ascii="Arial" w:eastAsia="Times New Roman" w:hAnsi="Arial" w:cs="Arial"/>
                <w:bCs/>
                <w:kern w:val="0"/>
                <w:szCs w:val="22"/>
                <w:lang w:eastAsia="en-IN"/>
              </w:rPr>
            </w:pPr>
            <w:r w:rsidRPr="00380CAC">
              <w:rPr>
                <w:rFonts w:ascii="Arial" w:eastAsia="Times New Roman" w:hAnsi="Arial" w:cs="Arial"/>
                <w:bCs/>
                <w:kern w:val="0"/>
                <w:szCs w:val="22"/>
                <w:lang w:eastAsia="en-IN"/>
              </w:rPr>
              <w:t xml:space="preserve">The health of both humans and animals is seriously threatened by emerging and re-emerging diseases. These illnesses put a strain on the nation's public health system, which in turn affects its economy. One of the factors contributing to the emergence of new diseases and the persistence of diseases that have already been discovered in the population is greater interaction among animal and human. Animal-human interaction has expanded as a result of globalisation, the ease of travel around the world, and urbanisation at the expense of forests. The emergence and re-emergence of illnesses are also caused by changes in the climate, human behaviour, the widening wealth and poverty divide, vaccine reluctance or decline, and the abuse or inappropriate use of antibiotics. Prevalence of commonly occurring emerging and re-emerging diseases are as follows: The overall prevalence of PPR was reported in Northern India as 44.05%, North-Eastern India as 14.5% and Southern India as 59%.FMD outbreaks were recorded highest in Southern region as 40%, followed by Eastern region (20.5%), North-Eastern region (18.3%), Northern region, Western region and Central region (6-8%). The overall seroprevalence of Glanders was reported in the range of 0.62% to 1.145%, Strangles had 37.5%and </w:t>
            </w:r>
            <w:r w:rsidRPr="00380CAC">
              <w:rPr>
                <w:rStyle w:val="Strong"/>
                <w:rFonts w:ascii="Arial" w:hAnsi="Arial" w:cs="Arial"/>
                <w:color w:val="000000" w:themeColor="text1"/>
                <w:szCs w:val="22"/>
              </w:rPr>
              <w:t>that of EIA ranged from 0.2% to 1.9%</w:t>
            </w:r>
            <w:r w:rsidRPr="00380CAC">
              <w:rPr>
                <w:rFonts w:ascii="Arial" w:hAnsi="Arial" w:cs="Arial"/>
                <w:bCs/>
                <w:color w:val="000000" w:themeColor="text1"/>
                <w:szCs w:val="22"/>
              </w:rPr>
              <w:t>depending on the region and equine population</w:t>
            </w:r>
            <w:r w:rsidRPr="00380CAC">
              <w:rPr>
                <w:rFonts w:ascii="Arial" w:eastAsia="Times New Roman" w:hAnsi="Arial" w:cs="Arial"/>
                <w:bCs/>
                <w:kern w:val="0"/>
                <w:szCs w:val="22"/>
                <w:lang w:eastAsia="en-IN"/>
              </w:rPr>
              <w:t xml:space="preserve">. The overall prevalence of bovine tuberculosis was 7.3% and seroprevalence of Paratuberculosis in the domestic livestock was 23.1%. Prevalence of BVD, LSD and Bovine Babesiosis was reported as10-60%, 10-45% and 12-60% respectively. Case fatality rate of Swine Flu and Equine Influenza was reported at 1.7% and 10.64% respectively. Effective surveillance and implementation of control strategies would be the key factor in prevention of these diseases. </w:t>
            </w:r>
          </w:p>
        </w:tc>
      </w:tr>
    </w:tbl>
    <w:p w14:paraId="184FC967" w14:textId="77777777" w:rsidR="00AA4547" w:rsidRPr="00380CAC" w:rsidRDefault="00B21AF3" w:rsidP="00B00EBF">
      <w:pPr>
        <w:spacing w:after="0" w:line="240" w:lineRule="auto"/>
        <w:jc w:val="both"/>
        <w:rPr>
          <w:rFonts w:ascii="Arial" w:eastAsia="Times New Roman" w:hAnsi="Arial" w:cs="Arial"/>
          <w:i/>
          <w:iCs/>
          <w:kern w:val="0"/>
          <w:sz w:val="20"/>
          <w:lang w:eastAsia="en-IN"/>
        </w:rPr>
      </w:pPr>
      <w:r w:rsidRPr="00380CAC">
        <w:rPr>
          <w:rFonts w:ascii="Arial" w:eastAsia="Times New Roman" w:hAnsi="Arial" w:cs="Arial"/>
          <w:i/>
          <w:iCs/>
          <w:kern w:val="0"/>
          <w:sz w:val="20"/>
          <w:lang w:eastAsia="en-IN"/>
        </w:rPr>
        <w:t>Keywords: Emerging, Re-emerging, Prevalence, Epidemiology.</w:t>
      </w:r>
    </w:p>
    <w:p w14:paraId="47EE4258" w14:textId="77777777" w:rsidR="00B21AF3" w:rsidRPr="00380CAC" w:rsidRDefault="00B21AF3" w:rsidP="00B00EBF">
      <w:pPr>
        <w:spacing w:after="0" w:line="240" w:lineRule="auto"/>
        <w:jc w:val="both"/>
        <w:rPr>
          <w:rFonts w:ascii="Arial" w:hAnsi="Arial" w:cs="Arial"/>
          <w:b/>
          <w:bCs/>
          <w:sz w:val="24"/>
          <w:szCs w:val="24"/>
        </w:rPr>
      </w:pPr>
    </w:p>
    <w:p w14:paraId="1A740037" w14:textId="77777777" w:rsidR="00E1453C" w:rsidRPr="00380CAC" w:rsidRDefault="00B00EBF" w:rsidP="00164A6D">
      <w:pPr>
        <w:spacing w:after="0" w:line="240" w:lineRule="auto"/>
        <w:jc w:val="both"/>
        <w:rPr>
          <w:rFonts w:ascii="Arial" w:hAnsi="Arial" w:cs="Arial"/>
          <w:b/>
          <w:bCs/>
          <w:szCs w:val="22"/>
        </w:rPr>
      </w:pPr>
      <w:r w:rsidRPr="00380CAC">
        <w:rPr>
          <w:rFonts w:ascii="Arial" w:hAnsi="Arial" w:cs="Arial"/>
          <w:b/>
          <w:bCs/>
          <w:szCs w:val="22"/>
        </w:rPr>
        <w:t>1. INTRODUCTION</w:t>
      </w:r>
    </w:p>
    <w:p w14:paraId="6F38F413" w14:textId="55A7F4F9" w:rsidR="00164A6D"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4"/>
          <w:szCs w:val="24"/>
          <w:lang w:eastAsia="en-IN"/>
        </w:rPr>
        <w:t xml:space="preserve">  </w:t>
      </w:r>
      <w:r w:rsidR="00273ED5" w:rsidRPr="00380CAC">
        <w:rPr>
          <w:rFonts w:ascii="Arial" w:eastAsia="Times New Roman" w:hAnsi="Arial" w:cs="Arial"/>
          <w:kern w:val="0"/>
          <w:sz w:val="20"/>
          <w:lang w:eastAsia="en-IN"/>
        </w:rPr>
        <w:t xml:space="preserve">Emerging diseases are those that have either appeared for the first time or are now expanding quickly in terms of incidence or geographical distribution over the previous 20 years. On the other hand, re-emergence diseases are those that were once considered public health issues </w:t>
      </w:r>
      <w:r w:rsidR="00112D28" w:rsidRPr="00380CAC">
        <w:rPr>
          <w:rFonts w:ascii="Arial" w:eastAsia="Times New Roman" w:hAnsi="Arial" w:cs="Arial"/>
          <w:kern w:val="0"/>
          <w:sz w:val="20"/>
          <w:lang w:eastAsia="en-IN"/>
        </w:rPr>
        <w:t xml:space="preserve">and </w:t>
      </w:r>
      <w:r w:rsidR="00273ED5" w:rsidRPr="00380CAC">
        <w:rPr>
          <w:rFonts w:ascii="Arial" w:eastAsia="Times New Roman" w:hAnsi="Arial" w:cs="Arial"/>
          <w:kern w:val="0"/>
          <w:sz w:val="20"/>
          <w:lang w:eastAsia="en-IN"/>
        </w:rPr>
        <w:t xml:space="preserve">decreased </w:t>
      </w:r>
      <w:r w:rsidR="00112D28" w:rsidRPr="00380CAC">
        <w:rPr>
          <w:rFonts w:ascii="Arial" w:eastAsia="Times New Roman" w:hAnsi="Arial" w:cs="Arial"/>
          <w:kern w:val="0"/>
          <w:sz w:val="20"/>
          <w:lang w:eastAsia="en-IN"/>
        </w:rPr>
        <w:t xml:space="preserve">and now again incidence is rising and becoming </w:t>
      </w:r>
      <w:r w:rsidR="00D1618D" w:rsidRPr="00380CAC">
        <w:rPr>
          <w:rFonts w:ascii="Arial" w:eastAsia="Times New Roman" w:hAnsi="Arial" w:cs="Arial"/>
          <w:kern w:val="0"/>
          <w:sz w:val="20"/>
          <w:lang w:eastAsia="en-IN"/>
        </w:rPr>
        <w:t>major health problem</w:t>
      </w:r>
      <w:r w:rsidR="00273ED5" w:rsidRPr="00380CAC">
        <w:rPr>
          <w:rFonts w:ascii="Arial" w:eastAsia="Times New Roman" w:hAnsi="Arial" w:cs="Arial"/>
          <w:kern w:val="0"/>
          <w:sz w:val="20"/>
          <w:lang w:eastAsia="en-IN"/>
        </w:rPr>
        <w:t xml:space="preserve">. Wildlife is the source of the majority of newly discovered diseases. A survey found that zoonotic diseases are more likely to be caused by organisms that cause emerging and re-emerging diseases (Taylor </w:t>
      </w:r>
      <w:r w:rsidR="00273ED5" w:rsidRPr="00380CAC">
        <w:rPr>
          <w:rFonts w:ascii="Arial" w:eastAsia="Times New Roman" w:hAnsi="Arial" w:cs="Arial"/>
          <w:i/>
          <w:iCs/>
          <w:kern w:val="0"/>
          <w:sz w:val="20"/>
          <w:lang w:eastAsia="en-IN"/>
        </w:rPr>
        <w:t>et al</w:t>
      </w:r>
      <w:r w:rsidR="00C469DB" w:rsidRPr="00380CAC">
        <w:rPr>
          <w:rFonts w:ascii="Arial" w:eastAsia="Times New Roman" w:hAnsi="Arial" w:cs="Arial"/>
          <w:kern w:val="0"/>
          <w:sz w:val="20"/>
          <w:lang w:eastAsia="en-IN"/>
        </w:rPr>
        <w:t>., 2001</w:t>
      </w:r>
      <w:r w:rsidR="00273ED5" w:rsidRPr="00380CAC">
        <w:rPr>
          <w:rFonts w:ascii="Arial" w:eastAsia="Times New Roman" w:hAnsi="Arial" w:cs="Arial"/>
          <w:kern w:val="0"/>
          <w:sz w:val="20"/>
          <w:lang w:eastAsia="en-IN"/>
        </w:rPr>
        <w:t xml:space="preserve">). According to Taylor </w:t>
      </w:r>
      <w:r w:rsidR="00273ED5" w:rsidRPr="00380CAC">
        <w:rPr>
          <w:rFonts w:ascii="Arial" w:eastAsia="Times New Roman" w:hAnsi="Arial" w:cs="Arial"/>
          <w:i/>
          <w:iCs/>
          <w:kern w:val="0"/>
          <w:sz w:val="20"/>
          <w:lang w:eastAsia="en-IN"/>
        </w:rPr>
        <w:t>et al</w:t>
      </w:r>
      <w:r w:rsidR="00273ED5" w:rsidRPr="00380CAC">
        <w:rPr>
          <w:rFonts w:ascii="Arial" w:eastAsia="Times New Roman" w:hAnsi="Arial" w:cs="Arial"/>
          <w:kern w:val="0"/>
          <w:sz w:val="20"/>
          <w:lang w:eastAsia="en-IN"/>
        </w:rPr>
        <w:t xml:space="preserve">. (2001), over half of human illnesses are zoonotic, and they are mostly brought on by increased animal-human contact (Heymann </w:t>
      </w:r>
      <w:r w:rsidR="00273ED5" w:rsidRPr="00380CAC">
        <w:rPr>
          <w:rFonts w:ascii="Arial" w:eastAsia="Times New Roman" w:hAnsi="Arial" w:cs="Arial"/>
          <w:i/>
          <w:iCs/>
          <w:kern w:val="0"/>
          <w:sz w:val="20"/>
          <w:lang w:eastAsia="en-IN"/>
        </w:rPr>
        <w:t>et al</w:t>
      </w:r>
      <w:r w:rsidR="00273ED5" w:rsidRPr="00380CAC">
        <w:rPr>
          <w:rFonts w:ascii="Arial" w:eastAsia="Times New Roman" w:hAnsi="Arial" w:cs="Arial"/>
          <w:kern w:val="0"/>
          <w:sz w:val="20"/>
          <w:lang w:eastAsia="en-IN"/>
        </w:rPr>
        <w:t>., 2013)</w:t>
      </w:r>
      <w:r w:rsidR="009E551E" w:rsidRPr="00380CAC">
        <w:rPr>
          <w:rFonts w:ascii="Arial" w:eastAsia="Times New Roman" w:hAnsi="Arial" w:cs="Arial"/>
          <w:kern w:val="0"/>
          <w:sz w:val="20"/>
          <w:lang w:eastAsia="en-IN"/>
        </w:rPr>
        <w:t xml:space="preserve">. </w:t>
      </w:r>
      <w:r w:rsidR="000A41FB" w:rsidRPr="00380CAC">
        <w:rPr>
          <w:rFonts w:ascii="Arial" w:eastAsia="Times New Roman" w:hAnsi="Arial" w:cs="Arial"/>
          <w:kern w:val="0"/>
          <w:sz w:val="20"/>
          <w:lang w:eastAsia="en-IN"/>
        </w:rPr>
        <w:t>One of the primary causes has been identified as ecological changes. The ecological factors that cause diseases to emerge and re-emerge include agricultural growth, climatic change, food handling techniques, changes in water ecosystems, food handling methods, and deforestation and reforestation (</w:t>
      </w:r>
      <w:proofErr w:type="spellStart"/>
      <w:r w:rsidR="000A41FB" w:rsidRPr="00380CAC">
        <w:rPr>
          <w:rFonts w:ascii="Arial" w:eastAsia="Times New Roman" w:hAnsi="Arial" w:cs="Arial"/>
          <w:kern w:val="0"/>
          <w:sz w:val="20"/>
          <w:lang w:eastAsia="en-IN"/>
        </w:rPr>
        <w:t>Morens</w:t>
      </w:r>
      <w:proofErr w:type="spellEnd"/>
      <w:r w:rsidR="000A41FB" w:rsidRPr="00380CAC">
        <w:rPr>
          <w:rFonts w:ascii="Arial" w:eastAsia="Times New Roman" w:hAnsi="Arial" w:cs="Arial"/>
          <w:kern w:val="0"/>
          <w:sz w:val="20"/>
          <w:lang w:eastAsia="en-IN"/>
        </w:rPr>
        <w:t xml:space="preserve"> </w:t>
      </w:r>
      <w:r w:rsidR="000A41FB" w:rsidRPr="00380CAC">
        <w:rPr>
          <w:rFonts w:ascii="Arial" w:eastAsia="Times New Roman" w:hAnsi="Arial" w:cs="Arial"/>
          <w:i/>
          <w:iCs/>
          <w:kern w:val="0"/>
          <w:sz w:val="20"/>
          <w:lang w:eastAsia="en-IN"/>
        </w:rPr>
        <w:t>et al</w:t>
      </w:r>
      <w:r w:rsidR="000A41FB" w:rsidRPr="00380CAC">
        <w:rPr>
          <w:rFonts w:ascii="Arial" w:eastAsia="Times New Roman" w:hAnsi="Arial" w:cs="Arial"/>
          <w:kern w:val="0"/>
          <w:sz w:val="20"/>
          <w:lang w:eastAsia="en-IN"/>
        </w:rPr>
        <w:t xml:space="preserve">., 2013). Climate change mostly affects vector-borne and food/water-borne diseases (Cisse </w:t>
      </w:r>
      <w:r w:rsidR="000A41FB" w:rsidRPr="00380CAC">
        <w:rPr>
          <w:rFonts w:ascii="Arial" w:eastAsia="Times New Roman" w:hAnsi="Arial" w:cs="Arial"/>
          <w:i/>
          <w:iCs/>
          <w:kern w:val="0"/>
          <w:sz w:val="20"/>
          <w:lang w:eastAsia="en-IN"/>
        </w:rPr>
        <w:t>et al</w:t>
      </w:r>
      <w:r w:rsidR="000A41FB" w:rsidRPr="00380CAC">
        <w:rPr>
          <w:rFonts w:ascii="Arial" w:eastAsia="Times New Roman" w:hAnsi="Arial" w:cs="Arial"/>
          <w:kern w:val="0"/>
          <w:sz w:val="20"/>
          <w:lang w:eastAsia="en-IN"/>
        </w:rPr>
        <w:t xml:space="preserve">., 2018). </w:t>
      </w:r>
      <w:r w:rsidR="00EC554B" w:rsidRPr="00380CAC">
        <w:rPr>
          <w:rFonts w:ascii="Arial" w:eastAsia="Times New Roman" w:hAnsi="Arial" w:cs="Arial"/>
          <w:kern w:val="0"/>
          <w:sz w:val="20"/>
          <w:lang w:eastAsia="en-IN"/>
        </w:rPr>
        <w:t xml:space="preserve">Shared environment and interaction between human and animal can </w:t>
      </w:r>
      <w:r w:rsidR="0074199C" w:rsidRPr="00380CAC">
        <w:rPr>
          <w:rFonts w:ascii="Arial" w:eastAsia="Times New Roman" w:hAnsi="Arial" w:cs="Arial"/>
          <w:kern w:val="0"/>
          <w:sz w:val="20"/>
          <w:lang w:eastAsia="en-IN"/>
        </w:rPr>
        <w:t xml:space="preserve">also </w:t>
      </w:r>
      <w:r w:rsidR="00EC554B" w:rsidRPr="00380CAC">
        <w:rPr>
          <w:rFonts w:ascii="Arial" w:eastAsia="Times New Roman" w:hAnsi="Arial" w:cs="Arial"/>
          <w:kern w:val="0"/>
          <w:sz w:val="20"/>
          <w:lang w:eastAsia="en-IN"/>
        </w:rPr>
        <w:t>be source of diseases (WHO, 2020</w:t>
      </w:r>
      <w:r w:rsidR="009E551E" w:rsidRPr="00380CAC">
        <w:rPr>
          <w:rFonts w:ascii="Arial" w:eastAsia="Times New Roman" w:hAnsi="Arial" w:cs="Arial"/>
          <w:kern w:val="0"/>
          <w:sz w:val="20"/>
          <w:lang w:eastAsia="en-IN"/>
        </w:rPr>
        <w:t xml:space="preserve">). </w:t>
      </w:r>
      <w:r w:rsidR="00863C82" w:rsidRPr="00380CAC">
        <w:rPr>
          <w:rFonts w:ascii="Arial" w:eastAsia="Times New Roman" w:hAnsi="Arial" w:cs="Arial"/>
          <w:kern w:val="0"/>
          <w:sz w:val="20"/>
          <w:lang w:eastAsia="en-IN"/>
        </w:rPr>
        <w:t>Urbanization is another factor for emerging and re-emerging diseases</w:t>
      </w:r>
      <w:r w:rsidR="000D09EB" w:rsidRPr="00380CAC">
        <w:rPr>
          <w:rFonts w:ascii="Arial" w:eastAsia="Times New Roman" w:hAnsi="Arial" w:cs="Arial"/>
          <w:kern w:val="0"/>
          <w:sz w:val="20"/>
          <w:lang w:eastAsia="en-IN"/>
        </w:rPr>
        <w:t xml:space="preserve">. </w:t>
      </w:r>
      <w:r w:rsidR="002274E9" w:rsidRPr="00380CAC">
        <w:rPr>
          <w:rFonts w:ascii="Arial" w:eastAsia="Times New Roman" w:hAnsi="Arial" w:cs="Arial"/>
          <w:kern w:val="0"/>
          <w:sz w:val="20"/>
          <w:lang w:eastAsia="en-IN"/>
        </w:rPr>
        <w:t xml:space="preserve">Slums are created inside cities as a result of rapid urbanisation, subpar home building, and dense populations. Slums have been associated with higher rates of asymptomatic carriers of antimicrobial drug-resistant diarrheagenic </w:t>
      </w:r>
      <w:r w:rsidR="002274E9" w:rsidRPr="00380CAC">
        <w:rPr>
          <w:rFonts w:ascii="Arial" w:eastAsia="Times New Roman" w:hAnsi="Arial" w:cs="Arial"/>
          <w:i/>
          <w:iCs/>
          <w:kern w:val="0"/>
          <w:sz w:val="20"/>
          <w:lang w:eastAsia="en-IN"/>
        </w:rPr>
        <w:t>E. coli</w:t>
      </w:r>
      <w:r w:rsidR="002274E9" w:rsidRPr="00380CAC">
        <w:rPr>
          <w:rFonts w:ascii="Arial" w:eastAsia="Times New Roman" w:hAnsi="Arial" w:cs="Arial"/>
          <w:kern w:val="0"/>
          <w:sz w:val="20"/>
          <w:lang w:eastAsia="en-IN"/>
        </w:rPr>
        <w:t xml:space="preserve"> in Brazil (Souza </w:t>
      </w:r>
      <w:r w:rsidR="002274E9" w:rsidRPr="00380CAC">
        <w:rPr>
          <w:rFonts w:ascii="Arial" w:eastAsia="Times New Roman" w:hAnsi="Arial" w:cs="Arial"/>
          <w:i/>
          <w:iCs/>
          <w:kern w:val="0"/>
          <w:sz w:val="20"/>
          <w:lang w:eastAsia="en-IN"/>
        </w:rPr>
        <w:t>et al</w:t>
      </w:r>
      <w:r w:rsidR="002274E9" w:rsidRPr="00380CAC">
        <w:rPr>
          <w:rFonts w:ascii="Arial" w:eastAsia="Times New Roman" w:hAnsi="Arial" w:cs="Arial"/>
          <w:kern w:val="0"/>
          <w:sz w:val="20"/>
          <w:lang w:eastAsia="en-IN"/>
        </w:rPr>
        <w:t xml:space="preserve">., 2009) and </w:t>
      </w:r>
      <w:r w:rsidR="001B1D1F" w:rsidRPr="00380CAC">
        <w:rPr>
          <w:rFonts w:ascii="Arial" w:eastAsia="Times New Roman" w:hAnsi="Arial" w:cs="Arial"/>
          <w:kern w:val="0"/>
          <w:sz w:val="20"/>
          <w:lang w:eastAsia="en-IN"/>
        </w:rPr>
        <w:t>T</w:t>
      </w:r>
      <w:r w:rsidR="002274E9" w:rsidRPr="00380CAC">
        <w:rPr>
          <w:rFonts w:ascii="Arial" w:eastAsia="Times New Roman" w:hAnsi="Arial" w:cs="Arial"/>
          <w:kern w:val="0"/>
          <w:sz w:val="20"/>
          <w:lang w:eastAsia="en-IN"/>
        </w:rPr>
        <w:t xml:space="preserve">uberculosis in Dhaka, Bangladesh (Banu </w:t>
      </w:r>
      <w:r w:rsidR="002274E9" w:rsidRPr="00380CAC">
        <w:rPr>
          <w:rFonts w:ascii="Arial" w:eastAsia="Times New Roman" w:hAnsi="Arial" w:cs="Arial"/>
          <w:i/>
          <w:iCs/>
          <w:kern w:val="0"/>
          <w:sz w:val="20"/>
          <w:lang w:eastAsia="en-IN"/>
        </w:rPr>
        <w:t>et al</w:t>
      </w:r>
      <w:r w:rsidR="002274E9" w:rsidRPr="00380CAC">
        <w:rPr>
          <w:rFonts w:ascii="Arial" w:eastAsia="Times New Roman" w:hAnsi="Arial" w:cs="Arial"/>
          <w:kern w:val="0"/>
          <w:sz w:val="20"/>
          <w:lang w:eastAsia="en-IN"/>
        </w:rPr>
        <w:t xml:space="preserve">., 2013) because of inadequate sanitation, overcrowding, and infrastructure. Overcrowding and substandard housing can further fuel the spread of vectors. </w:t>
      </w:r>
      <w:r w:rsidR="00283234" w:rsidRPr="00380CAC">
        <w:rPr>
          <w:rFonts w:ascii="Arial" w:eastAsia="Times New Roman" w:hAnsi="Arial" w:cs="Arial"/>
          <w:kern w:val="0"/>
          <w:sz w:val="20"/>
          <w:lang w:eastAsia="en-IN"/>
        </w:rPr>
        <w:t>Changes in biological, environmental, and social factors brought about by globalisation raise the burden of infections (WHO, 2020). Major epidemics and diseases are brought in by an increase in international trade and travel (</w:t>
      </w:r>
      <w:proofErr w:type="spellStart"/>
      <w:r w:rsidR="00283234" w:rsidRPr="00380CAC">
        <w:rPr>
          <w:rFonts w:ascii="Arial" w:eastAsia="Times New Roman" w:hAnsi="Arial" w:cs="Arial"/>
          <w:kern w:val="0"/>
          <w:sz w:val="20"/>
          <w:lang w:eastAsia="en-IN"/>
        </w:rPr>
        <w:t>Vignier</w:t>
      </w:r>
      <w:proofErr w:type="spellEnd"/>
      <w:r w:rsidR="00283234" w:rsidRPr="00380CAC">
        <w:rPr>
          <w:rFonts w:ascii="Arial" w:eastAsia="Times New Roman" w:hAnsi="Arial" w:cs="Arial"/>
          <w:kern w:val="0"/>
          <w:sz w:val="20"/>
          <w:lang w:eastAsia="en-IN"/>
        </w:rPr>
        <w:t xml:space="preserve"> </w:t>
      </w:r>
      <w:r w:rsidR="00283234" w:rsidRPr="00380CAC">
        <w:rPr>
          <w:rFonts w:ascii="Arial" w:eastAsia="Times New Roman" w:hAnsi="Arial" w:cs="Arial"/>
          <w:i/>
          <w:iCs/>
          <w:kern w:val="0"/>
          <w:sz w:val="20"/>
          <w:lang w:eastAsia="en-IN"/>
        </w:rPr>
        <w:t>et al</w:t>
      </w:r>
      <w:r w:rsidR="00283234" w:rsidRPr="00380CAC">
        <w:rPr>
          <w:rFonts w:ascii="Arial" w:eastAsia="Times New Roman" w:hAnsi="Arial" w:cs="Arial"/>
          <w:kern w:val="0"/>
          <w:sz w:val="20"/>
          <w:lang w:eastAsia="en-IN"/>
        </w:rPr>
        <w:t xml:space="preserve">., 2018). </w:t>
      </w:r>
      <w:r w:rsidR="00B46344" w:rsidRPr="00380CAC">
        <w:rPr>
          <w:rFonts w:ascii="Arial" w:eastAsia="Times New Roman" w:hAnsi="Arial" w:cs="Arial"/>
          <w:kern w:val="0"/>
          <w:sz w:val="20"/>
          <w:lang w:eastAsia="en-IN"/>
        </w:rPr>
        <w:t>Other fac</w:t>
      </w:r>
      <w:r w:rsidR="002B28C3" w:rsidRPr="00380CAC">
        <w:rPr>
          <w:rFonts w:ascii="Arial" w:eastAsia="Times New Roman" w:hAnsi="Arial" w:cs="Arial"/>
          <w:kern w:val="0"/>
          <w:sz w:val="20"/>
          <w:lang w:eastAsia="en-IN"/>
        </w:rPr>
        <w:t>t</w:t>
      </w:r>
      <w:r w:rsidR="00B46344" w:rsidRPr="00380CAC">
        <w:rPr>
          <w:rFonts w:ascii="Arial" w:eastAsia="Times New Roman" w:hAnsi="Arial" w:cs="Arial"/>
          <w:kern w:val="0"/>
          <w:sz w:val="20"/>
          <w:lang w:eastAsia="en-IN"/>
        </w:rPr>
        <w:t>o</w:t>
      </w:r>
      <w:r w:rsidR="002B28C3" w:rsidRPr="00380CAC">
        <w:rPr>
          <w:rFonts w:ascii="Arial" w:eastAsia="Times New Roman" w:hAnsi="Arial" w:cs="Arial"/>
          <w:kern w:val="0"/>
          <w:sz w:val="20"/>
          <w:lang w:eastAsia="en-IN"/>
        </w:rPr>
        <w:t>r</w:t>
      </w:r>
      <w:r w:rsidR="00B46344" w:rsidRPr="00380CAC">
        <w:rPr>
          <w:rFonts w:ascii="Arial" w:eastAsia="Times New Roman" w:hAnsi="Arial" w:cs="Arial"/>
          <w:kern w:val="0"/>
          <w:sz w:val="20"/>
          <w:lang w:eastAsia="en-IN"/>
        </w:rPr>
        <w:t xml:space="preserve">s for re-emergence of diseases </w:t>
      </w:r>
      <w:r w:rsidR="002B28C3" w:rsidRPr="00380CAC">
        <w:rPr>
          <w:rFonts w:ascii="Arial" w:eastAsia="Times New Roman" w:hAnsi="Arial" w:cs="Arial"/>
          <w:kern w:val="0"/>
          <w:sz w:val="20"/>
          <w:lang w:eastAsia="en-IN"/>
        </w:rPr>
        <w:t xml:space="preserve">can be due to rise </w:t>
      </w:r>
      <w:r w:rsidR="001B1D1F" w:rsidRPr="00380CAC">
        <w:rPr>
          <w:rFonts w:ascii="Arial" w:eastAsia="Times New Roman" w:hAnsi="Arial" w:cs="Arial"/>
          <w:kern w:val="0"/>
          <w:sz w:val="20"/>
          <w:lang w:eastAsia="en-IN"/>
        </w:rPr>
        <w:t xml:space="preserve">in </w:t>
      </w:r>
      <w:r w:rsidR="005D32D5" w:rsidRPr="00380CAC">
        <w:rPr>
          <w:rFonts w:ascii="Arial" w:eastAsia="Times New Roman" w:hAnsi="Arial" w:cs="Arial"/>
          <w:kern w:val="0"/>
          <w:sz w:val="20"/>
          <w:lang w:eastAsia="en-IN"/>
        </w:rPr>
        <w:t>a</w:t>
      </w:r>
      <w:r w:rsidR="001B1D1F" w:rsidRPr="00380CAC">
        <w:rPr>
          <w:rFonts w:ascii="Arial" w:eastAsia="Times New Roman" w:hAnsi="Arial" w:cs="Arial"/>
          <w:kern w:val="0"/>
          <w:sz w:val="20"/>
          <w:lang w:eastAsia="en-IN"/>
        </w:rPr>
        <w:t>ntimicrobial resistance and</w:t>
      </w:r>
      <w:r w:rsidR="004C21F5" w:rsidRPr="00380CAC">
        <w:rPr>
          <w:rFonts w:ascii="Arial" w:eastAsia="Times New Roman" w:hAnsi="Arial" w:cs="Arial"/>
          <w:kern w:val="0"/>
          <w:sz w:val="20"/>
          <w:lang w:eastAsia="en-IN"/>
        </w:rPr>
        <w:t xml:space="preserve"> host susceptibility.</w:t>
      </w:r>
    </w:p>
    <w:p w14:paraId="76F882A5" w14:textId="77777777" w:rsidR="00B21AF3" w:rsidRPr="00380CAC" w:rsidRDefault="00B21AF3" w:rsidP="00164A6D">
      <w:pPr>
        <w:spacing w:after="0" w:line="240" w:lineRule="auto"/>
        <w:jc w:val="both"/>
        <w:rPr>
          <w:rFonts w:ascii="Arial" w:eastAsia="Times New Roman" w:hAnsi="Arial" w:cs="Arial"/>
          <w:kern w:val="0"/>
          <w:sz w:val="20"/>
          <w:lang w:eastAsia="en-IN"/>
        </w:rPr>
      </w:pPr>
    </w:p>
    <w:p w14:paraId="36B8FCFC" w14:textId="77777777" w:rsidR="00A6572E" w:rsidRPr="00380CAC" w:rsidRDefault="00B21AF3" w:rsidP="00164A6D">
      <w:pPr>
        <w:spacing w:after="0" w:line="240" w:lineRule="auto"/>
        <w:jc w:val="both"/>
        <w:rPr>
          <w:rFonts w:ascii="Arial" w:eastAsia="Times New Roman" w:hAnsi="Arial" w:cs="Arial"/>
          <w:b/>
          <w:bCs/>
          <w:kern w:val="0"/>
          <w:szCs w:val="22"/>
          <w:lang w:eastAsia="en-IN"/>
        </w:rPr>
      </w:pPr>
      <w:r w:rsidRPr="00380CAC">
        <w:rPr>
          <w:rFonts w:ascii="Arial" w:eastAsia="Times New Roman" w:hAnsi="Arial" w:cs="Arial"/>
          <w:b/>
          <w:bCs/>
          <w:kern w:val="0"/>
          <w:szCs w:val="22"/>
          <w:lang w:eastAsia="en-IN"/>
        </w:rPr>
        <w:lastRenderedPageBreak/>
        <w:t>2. COMMONLY OCCURRING EMERGING AND RE-EMERGING DISEASES</w:t>
      </w:r>
    </w:p>
    <w:p w14:paraId="71CE31ED" w14:textId="77777777" w:rsidR="00B21AF3" w:rsidRPr="00380CAC" w:rsidRDefault="00B21AF3" w:rsidP="00164A6D">
      <w:pPr>
        <w:spacing w:after="0" w:line="240" w:lineRule="auto"/>
        <w:jc w:val="both"/>
        <w:rPr>
          <w:rFonts w:ascii="Arial" w:eastAsia="Times New Roman" w:hAnsi="Arial" w:cs="Arial"/>
          <w:b/>
          <w:bCs/>
          <w:kern w:val="0"/>
          <w:sz w:val="24"/>
          <w:szCs w:val="24"/>
          <w:lang w:eastAsia="en-IN"/>
        </w:rPr>
      </w:pPr>
    </w:p>
    <w:p w14:paraId="0E5E3DE6" w14:textId="77777777" w:rsidR="00DD2505" w:rsidRPr="00380CAC" w:rsidRDefault="005E2E54" w:rsidP="00164A6D">
      <w:pPr>
        <w:spacing w:after="0" w:line="240" w:lineRule="auto"/>
        <w:jc w:val="both"/>
        <w:rPr>
          <w:rFonts w:ascii="Arial" w:hAnsi="Arial" w:cs="Arial"/>
          <w:b/>
          <w:bCs/>
          <w:sz w:val="20"/>
        </w:rPr>
      </w:pPr>
      <w:r w:rsidRPr="00380CAC">
        <w:rPr>
          <w:rFonts w:ascii="Arial" w:hAnsi="Arial" w:cs="Arial"/>
          <w:b/>
          <w:bCs/>
          <w:szCs w:val="22"/>
        </w:rPr>
        <w:t>2</w:t>
      </w:r>
      <w:r w:rsidR="0035084A" w:rsidRPr="00380CAC">
        <w:rPr>
          <w:rFonts w:ascii="Arial" w:hAnsi="Arial" w:cs="Arial"/>
          <w:b/>
          <w:bCs/>
          <w:szCs w:val="22"/>
        </w:rPr>
        <w:t>.</w:t>
      </w:r>
      <w:r w:rsidR="00CB3486" w:rsidRPr="00380CAC">
        <w:rPr>
          <w:rFonts w:ascii="Arial" w:hAnsi="Arial" w:cs="Arial"/>
          <w:b/>
          <w:bCs/>
          <w:szCs w:val="22"/>
        </w:rPr>
        <w:t>1</w:t>
      </w:r>
      <w:r w:rsidR="00B21AF3" w:rsidRPr="00380CAC">
        <w:rPr>
          <w:rFonts w:ascii="Arial" w:hAnsi="Arial" w:cs="Arial"/>
          <w:b/>
          <w:bCs/>
          <w:szCs w:val="22"/>
        </w:rPr>
        <w:t xml:space="preserve"> </w:t>
      </w:r>
      <w:r w:rsidR="00B32511" w:rsidRPr="00380CAC">
        <w:rPr>
          <w:rFonts w:ascii="Arial" w:hAnsi="Arial" w:cs="Arial"/>
          <w:b/>
          <w:bCs/>
          <w:szCs w:val="22"/>
        </w:rPr>
        <w:t>PPR</w:t>
      </w:r>
    </w:p>
    <w:p w14:paraId="50794A24" w14:textId="73F653DF" w:rsidR="001E5B70"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B63C32" w:rsidRPr="00380CAC">
        <w:rPr>
          <w:rFonts w:ascii="Arial" w:hAnsi="Arial" w:cs="Arial"/>
          <w:sz w:val="20"/>
        </w:rPr>
        <w:t>Peste des Petits Ruminants (PPR)</w:t>
      </w:r>
      <w:r w:rsidR="004B33D8" w:rsidRPr="00380CAC">
        <w:rPr>
          <w:rFonts w:ascii="Arial" w:hAnsi="Arial" w:cs="Arial"/>
          <w:sz w:val="20"/>
        </w:rPr>
        <w:t xml:space="preserve">, </w:t>
      </w:r>
      <w:r w:rsidR="00D37E67" w:rsidRPr="00380CAC">
        <w:rPr>
          <w:rFonts w:ascii="Arial" w:hAnsi="Arial" w:cs="Arial"/>
          <w:sz w:val="20"/>
        </w:rPr>
        <w:t xml:space="preserve">a </w:t>
      </w:r>
      <w:r w:rsidR="004B33D8" w:rsidRPr="00380CAC">
        <w:rPr>
          <w:rFonts w:ascii="Arial" w:hAnsi="Arial" w:cs="Arial"/>
          <w:sz w:val="20"/>
        </w:rPr>
        <w:t>re-emerging</w:t>
      </w:r>
      <w:r w:rsidR="00F63162" w:rsidRPr="00380CAC">
        <w:rPr>
          <w:rFonts w:ascii="Arial" w:hAnsi="Arial" w:cs="Arial"/>
          <w:sz w:val="20"/>
        </w:rPr>
        <w:t xml:space="preserve"> </w:t>
      </w:r>
      <w:r w:rsidR="004B33D8" w:rsidRPr="00380CAC">
        <w:rPr>
          <w:rFonts w:ascii="Arial" w:hAnsi="Arial" w:cs="Arial"/>
          <w:sz w:val="20"/>
        </w:rPr>
        <w:t xml:space="preserve">disease in </w:t>
      </w:r>
      <w:r w:rsidR="006023F0" w:rsidRPr="00380CAC">
        <w:rPr>
          <w:rFonts w:ascii="Arial" w:hAnsi="Arial" w:cs="Arial"/>
          <w:sz w:val="20"/>
        </w:rPr>
        <w:t>India</w:t>
      </w:r>
      <w:r w:rsidR="004B33D8" w:rsidRPr="00380CAC">
        <w:rPr>
          <w:rFonts w:ascii="Arial" w:hAnsi="Arial" w:cs="Arial"/>
          <w:sz w:val="20"/>
        </w:rPr>
        <w:t>,</w:t>
      </w:r>
      <w:r w:rsidR="00B63C32" w:rsidRPr="00380CAC">
        <w:rPr>
          <w:rFonts w:ascii="Arial" w:hAnsi="Arial" w:cs="Arial"/>
          <w:sz w:val="20"/>
        </w:rPr>
        <w:t xml:space="preserve"> is a highly contagious viral disease that affects small ruminants, camels, and wild ruminants. It is caused by </w:t>
      </w:r>
      <w:r w:rsidR="00B63C32" w:rsidRPr="00380CAC">
        <w:rPr>
          <w:rStyle w:val="Emphasis"/>
          <w:rFonts w:ascii="Arial" w:eastAsiaTheme="majorEastAsia" w:hAnsi="Arial" w:cs="Arial"/>
          <w:sz w:val="20"/>
        </w:rPr>
        <w:t xml:space="preserve">Morbillivirus </w:t>
      </w:r>
      <w:proofErr w:type="spellStart"/>
      <w:r w:rsidR="00B63C32" w:rsidRPr="00380CAC">
        <w:rPr>
          <w:rStyle w:val="Emphasis"/>
          <w:rFonts w:ascii="Arial" w:eastAsiaTheme="majorEastAsia" w:hAnsi="Arial" w:cs="Arial"/>
          <w:sz w:val="20"/>
        </w:rPr>
        <w:t>caprinae</w:t>
      </w:r>
      <w:proofErr w:type="spellEnd"/>
      <w:r w:rsidR="00B63C32" w:rsidRPr="00380CAC">
        <w:rPr>
          <w:rStyle w:val="Emphasis"/>
          <w:rFonts w:ascii="Arial" w:eastAsiaTheme="majorEastAsia" w:hAnsi="Arial" w:cs="Arial"/>
          <w:sz w:val="20"/>
        </w:rPr>
        <w:t xml:space="preserve"> virus</w:t>
      </w:r>
      <w:r w:rsidR="00B63C32" w:rsidRPr="00380CAC">
        <w:rPr>
          <w:rFonts w:ascii="Arial" w:hAnsi="Arial" w:cs="Arial"/>
          <w:sz w:val="20"/>
        </w:rPr>
        <w:t xml:space="preserve"> (MCV), a negative-sense single-stranded RNA virus from the </w:t>
      </w:r>
      <w:r w:rsidR="00B63C32" w:rsidRPr="00380CAC">
        <w:rPr>
          <w:rStyle w:val="Emphasis"/>
          <w:rFonts w:ascii="Arial" w:eastAsiaTheme="majorEastAsia" w:hAnsi="Arial" w:cs="Arial"/>
          <w:sz w:val="20"/>
        </w:rPr>
        <w:t>Morbillivirus</w:t>
      </w:r>
      <w:r w:rsidR="00B63C32" w:rsidRPr="00380CAC">
        <w:rPr>
          <w:rFonts w:ascii="Arial" w:hAnsi="Arial" w:cs="Arial"/>
          <w:sz w:val="20"/>
        </w:rPr>
        <w:t xml:space="preserve"> genus, under the </w:t>
      </w:r>
      <w:proofErr w:type="spellStart"/>
      <w:r w:rsidR="00B63C32" w:rsidRPr="00380CAC">
        <w:rPr>
          <w:rStyle w:val="Emphasis"/>
          <w:rFonts w:ascii="Arial" w:eastAsiaTheme="majorEastAsia" w:hAnsi="Arial" w:cs="Arial"/>
          <w:sz w:val="20"/>
        </w:rPr>
        <w:t>Orthoparamyxovirinae</w:t>
      </w:r>
      <w:proofErr w:type="spellEnd"/>
      <w:r w:rsidR="00B63C32" w:rsidRPr="00380CAC">
        <w:rPr>
          <w:rFonts w:ascii="Arial" w:hAnsi="Arial" w:cs="Arial"/>
          <w:sz w:val="20"/>
        </w:rPr>
        <w:t xml:space="preserve"> subfamily of the </w:t>
      </w:r>
      <w:r w:rsidR="00B63C32" w:rsidRPr="00380CAC">
        <w:rPr>
          <w:rStyle w:val="Emphasis"/>
          <w:rFonts w:ascii="Arial" w:eastAsiaTheme="majorEastAsia" w:hAnsi="Arial" w:cs="Arial"/>
          <w:sz w:val="20"/>
        </w:rPr>
        <w:t>Paramyxoviridae</w:t>
      </w:r>
      <w:r w:rsidR="00B63C32" w:rsidRPr="00380CAC">
        <w:rPr>
          <w:rFonts w:ascii="Arial" w:hAnsi="Arial" w:cs="Arial"/>
          <w:sz w:val="20"/>
        </w:rPr>
        <w:t xml:space="preserve"> family.</w:t>
      </w:r>
    </w:p>
    <w:p w14:paraId="581E19A6" w14:textId="662423FA" w:rsidR="00B63C32"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B63C32" w:rsidRPr="00380CAC">
        <w:rPr>
          <w:rFonts w:ascii="Arial" w:hAnsi="Arial" w:cs="Arial"/>
          <w:sz w:val="20"/>
        </w:rPr>
        <w:t xml:space="preserve">Transmission occurs mainly through aerosols and direct contact with ocular, nasal, oral secretions, and </w:t>
      </w:r>
      <w:proofErr w:type="spellStart"/>
      <w:r w:rsidR="00B63C32" w:rsidRPr="00380CAC">
        <w:rPr>
          <w:rFonts w:ascii="Arial" w:hAnsi="Arial" w:cs="Arial"/>
          <w:sz w:val="20"/>
        </w:rPr>
        <w:t>feces</w:t>
      </w:r>
      <w:proofErr w:type="spellEnd"/>
      <w:r w:rsidR="00B63C32" w:rsidRPr="00380CAC">
        <w:rPr>
          <w:rFonts w:ascii="Arial" w:hAnsi="Arial" w:cs="Arial"/>
          <w:sz w:val="20"/>
        </w:rPr>
        <w:t xml:space="preserve"> of infected animals (Abubakar </w:t>
      </w:r>
      <w:r w:rsidR="00B63C32" w:rsidRPr="00380CAC">
        <w:rPr>
          <w:rFonts w:ascii="Arial" w:hAnsi="Arial" w:cs="Arial"/>
          <w:i/>
          <w:iCs/>
          <w:sz w:val="20"/>
        </w:rPr>
        <w:t>et al.,</w:t>
      </w:r>
      <w:r w:rsidR="00B63C32" w:rsidRPr="00380CAC">
        <w:rPr>
          <w:rFonts w:ascii="Arial" w:hAnsi="Arial" w:cs="Arial"/>
          <w:sz w:val="20"/>
        </w:rPr>
        <w:t xml:space="preserve"> 2012), while contaminated feed, water, or pasture can also spread the virus (Baron </w:t>
      </w:r>
      <w:r w:rsidR="00B63C32" w:rsidRPr="00380CAC">
        <w:rPr>
          <w:rFonts w:ascii="Arial" w:hAnsi="Arial" w:cs="Arial"/>
          <w:i/>
          <w:iCs/>
          <w:sz w:val="20"/>
        </w:rPr>
        <w:t>et al.,</w:t>
      </w:r>
      <w:r w:rsidR="00B63C32" w:rsidRPr="00380CAC">
        <w:rPr>
          <w:rFonts w:ascii="Arial" w:hAnsi="Arial" w:cs="Arial"/>
          <w:sz w:val="20"/>
        </w:rPr>
        <w:t xml:space="preserve"> 2012). Clinical signs include conjunctivitis, erosive lesions in the mouth and gastrointestinal tract, </w:t>
      </w:r>
      <w:r w:rsidR="006023F0" w:rsidRPr="00380CAC">
        <w:rPr>
          <w:rFonts w:ascii="Arial" w:hAnsi="Arial" w:cs="Arial"/>
          <w:sz w:val="20"/>
        </w:rPr>
        <w:t>Broncho interstitial</w:t>
      </w:r>
      <w:r w:rsidR="00B63C32" w:rsidRPr="00380CAC">
        <w:rPr>
          <w:rFonts w:ascii="Arial" w:hAnsi="Arial" w:cs="Arial"/>
          <w:sz w:val="20"/>
        </w:rPr>
        <w:t xml:space="preserve"> pneumonia, diarrh</w:t>
      </w:r>
      <w:r w:rsidR="00B95021" w:rsidRPr="00380CAC">
        <w:rPr>
          <w:rFonts w:ascii="Arial" w:hAnsi="Arial" w:cs="Arial"/>
          <w:sz w:val="20"/>
        </w:rPr>
        <w:t>o</w:t>
      </w:r>
      <w:r w:rsidR="00B63C32" w:rsidRPr="00380CAC">
        <w:rPr>
          <w:rFonts w:ascii="Arial" w:hAnsi="Arial" w:cs="Arial"/>
          <w:sz w:val="20"/>
        </w:rPr>
        <w:t xml:space="preserve">ea, weight loss, and </w:t>
      </w:r>
      <w:r w:rsidR="006023F0" w:rsidRPr="00380CAC">
        <w:rPr>
          <w:rFonts w:ascii="Arial" w:hAnsi="Arial" w:cs="Arial"/>
          <w:sz w:val="20"/>
        </w:rPr>
        <w:t>laboured</w:t>
      </w:r>
      <w:r w:rsidR="00B63C32" w:rsidRPr="00380CAC">
        <w:rPr>
          <w:rFonts w:ascii="Arial" w:hAnsi="Arial" w:cs="Arial"/>
          <w:sz w:val="20"/>
        </w:rPr>
        <w:t xml:space="preserve"> breathing, often progressing to death in severe cases (Kumar </w:t>
      </w:r>
      <w:r w:rsidR="00B63C32" w:rsidRPr="00380CAC">
        <w:rPr>
          <w:rFonts w:ascii="Arial" w:hAnsi="Arial" w:cs="Arial"/>
          <w:i/>
          <w:iCs/>
          <w:sz w:val="20"/>
        </w:rPr>
        <w:t>et al</w:t>
      </w:r>
      <w:r w:rsidR="00B63C32" w:rsidRPr="00380CAC">
        <w:rPr>
          <w:rFonts w:ascii="Arial" w:hAnsi="Arial" w:cs="Arial"/>
          <w:sz w:val="20"/>
        </w:rPr>
        <w:t>., 2004).</w:t>
      </w:r>
    </w:p>
    <w:p w14:paraId="15CAD597" w14:textId="77777777" w:rsidR="00B562FF" w:rsidRPr="00380CAC" w:rsidRDefault="00B562FF" w:rsidP="00164A6D">
      <w:pPr>
        <w:spacing w:after="0" w:line="240" w:lineRule="auto"/>
        <w:jc w:val="both"/>
        <w:rPr>
          <w:rFonts w:ascii="Arial" w:eastAsia="Times New Roman" w:hAnsi="Arial" w:cs="Arial"/>
          <w:b/>
          <w:bCs/>
          <w:kern w:val="0"/>
          <w:szCs w:val="22"/>
          <w:lang w:eastAsia="en-IN"/>
        </w:rPr>
      </w:pPr>
    </w:p>
    <w:p w14:paraId="2170C4FE" w14:textId="19F1CD1B" w:rsidR="001E5B70" w:rsidRPr="00380CAC" w:rsidRDefault="00B21AF3" w:rsidP="00164A6D">
      <w:pPr>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b/>
          <w:bCs/>
          <w:kern w:val="0"/>
          <w:sz w:val="20"/>
          <w:u w:val="single"/>
          <w:lang w:eastAsia="en-IN"/>
        </w:rPr>
        <w:t xml:space="preserve">2.1.1 </w:t>
      </w:r>
      <w:r w:rsidR="005B32D5" w:rsidRPr="00380CAC">
        <w:rPr>
          <w:rFonts w:ascii="Arial" w:eastAsia="Times New Roman" w:hAnsi="Arial" w:cs="Arial"/>
          <w:b/>
          <w:bCs/>
          <w:kern w:val="0"/>
          <w:sz w:val="20"/>
          <w:u w:val="single"/>
          <w:lang w:eastAsia="en-IN"/>
        </w:rPr>
        <w:t>EPIDEMIOLOGY</w:t>
      </w:r>
      <w:r w:rsidRPr="00380CAC">
        <w:rPr>
          <w:rFonts w:ascii="Arial" w:eastAsia="Times New Roman" w:hAnsi="Arial" w:cs="Arial"/>
          <w:b/>
          <w:bCs/>
          <w:kern w:val="0"/>
          <w:sz w:val="20"/>
          <w:u w:val="single"/>
          <w:lang w:eastAsia="en-IN"/>
        </w:rPr>
        <w:t xml:space="preserve"> </w:t>
      </w:r>
    </w:p>
    <w:p w14:paraId="7E421485" w14:textId="77777777" w:rsidR="00B63C32" w:rsidRPr="00380CAC" w:rsidRDefault="00164A6D" w:rsidP="00164A6D">
      <w:pPr>
        <w:spacing w:after="0" w:line="240" w:lineRule="auto"/>
        <w:jc w:val="both"/>
        <w:rPr>
          <w:rFonts w:ascii="Arial" w:eastAsia="Times New Roman" w:hAnsi="Arial" w:cs="Arial"/>
          <w:b/>
          <w:bCs/>
          <w:kern w:val="0"/>
          <w:sz w:val="20"/>
          <w:lang w:eastAsia="en-IN"/>
        </w:rPr>
      </w:pPr>
      <w:r w:rsidRPr="00380CAC">
        <w:rPr>
          <w:rFonts w:ascii="Arial" w:hAnsi="Arial" w:cs="Arial"/>
          <w:sz w:val="20"/>
          <w:lang w:eastAsia="en-IN"/>
        </w:rPr>
        <w:t xml:space="preserve">  </w:t>
      </w:r>
      <w:r w:rsidR="005F7063" w:rsidRPr="00380CAC">
        <w:rPr>
          <w:rFonts w:ascii="Arial" w:hAnsi="Arial" w:cs="Arial"/>
          <w:sz w:val="20"/>
          <w:lang w:eastAsia="en-IN"/>
        </w:rPr>
        <w:t xml:space="preserve">PPR </w:t>
      </w:r>
      <w:bookmarkStart w:id="0" w:name="_Hlk201005191"/>
      <w:r w:rsidR="00B63C32" w:rsidRPr="00380CAC">
        <w:rPr>
          <w:rFonts w:ascii="Arial" w:hAnsi="Arial" w:cs="Arial"/>
          <w:sz w:val="20"/>
        </w:rPr>
        <w:t xml:space="preserve">is endemic in Africa, Asia, and the Middle East, with recent outbreaks in Georgia, Mongolia, and Bulgaria (Bataille </w:t>
      </w:r>
      <w:r w:rsidR="00B63C32" w:rsidRPr="00380CAC">
        <w:rPr>
          <w:rFonts w:ascii="Arial" w:hAnsi="Arial" w:cs="Arial"/>
          <w:i/>
          <w:iCs/>
          <w:sz w:val="20"/>
        </w:rPr>
        <w:t>et al</w:t>
      </w:r>
      <w:r w:rsidR="00B63C32" w:rsidRPr="00380CAC">
        <w:rPr>
          <w:rFonts w:ascii="Arial" w:hAnsi="Arial" w:cs="Arial"/>
          <w:sz w:val="20"/>
        </w:rPr>
        <w:t xml:space="preserve">., 2019). Based on F and N gene sequences, four MCV lineages (I–IV) exist, with lineage IV now widespread in Asia and the Middle East (Kwiatek </w:t>
      </w:r>
      <w:r w:rsidR="000876CD" w:rsidRPr="00380CAC">
        <w:rPr>
          <w:rFonts w:ascii="Arial" w:hAnsi="Arial" w:cs="Arial"/>
          <w:i/>
          <w:iCs/>
          <w:sz w:val="20"/>
        </w:rPr>
        <w:t>et al.,</w:t>
      </w:r>
      <w:r w:rsidR="00B63C32" w:rsidRPr="00380CAC">
        <w:rPr>
          <w:rFonts w:ascii="Arial" w:hAnsi="Arial" w:cs="Arial"/>
          <w:sz w:val="20"/>
        </w:rPr>
        <w:t xml:space="preserve"> 2011). Sheep and goats are the primary hosts, though camels, wild goats, and several wild ruminants can also be infected (Dou </w:t>
      </w:r>
      <w:r w:rsidR="00B63C32" w:rsidRPr="00380CAC">
        <w:rPr>
          <w:rFonts w:ascii="Arial" w:hAnsi="Arial" w:cs="Arial"/>
          <w:i/>
          <w:iCs/>
          <w:sz w:val="20"/>
        </w:rPr>
        <w:t>et al</w:t>
      </w:r>
      <w:r w:rsidR="00B63C32" w:rsidRPr="00380CAC">
        <w:rPr>
          <w:rFonts w:ascii="Arial" w:hAnsi="Arial" w:cs="Arial"/>
          <w:sz w:val="20"/>
        </w:rPr>
        <w:t xml:space="preserve">., 2020). Morbidity and mortality rates are reported at 8% and 3.45%, respectively (Bardhan </w:t>
      </w:r>
      <w:r w:rsidR="00B63C32" w:rsidRPr="00380CAC">
        <w:rPr>
          <w:rFonts w:ascii="Arial" w:hAnsi="Arial" w:cs="Arial"/>
          <w:i/>
          <w:iCs/>
          <w:sz w:val="20"/>
        </w:rPr>
        <w:t xml:space="preserve">et al., </w:t>
      </w:r>
      <w:r w:rsidR="00B63C32" w:rsidRPr="00380CAC">
        <w:rPr>
          <w:rFonts w:ascii="Arial" w:hAnsi="Arial" w:cs="Arial"/>
          <w:sz w:val="20"/>
        </w:rPr>
        <w:t>2017).</w:t>
      </w:r>
    </w:p>
    <w:p w14:paraId="481A20C3" w14:textId="69959998" w:rsidR="00EB67B6"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0"/>
          <w:lang w:eastAsia="en-IN"/>
        </w:rPr>
        <w:t xml:space="preserve">  </w:t>
      </w:r>
      <w:r w:rsidR="0066270D" w:rsidRPr="00380CAC">
        <w:rPr>
          <w:rFonts w:ascii="Arial" w:eastAsia="Times New Roman" w:hAnsi="Arial" w:cs="Arial"/>
          <w:kern w:val="0"/>
          <w:sz w:val="20"/>
          <w:lang w:eastAsia="en-IN"/>
        </w:rPr>
        <w:t xml:space="preserve">The overall prevalence </w:t>
      </w:r>
      <w:r w:rsidR="00461F42" w:rsidRPr="00380CAC">
        <w:rPr>
          <w:rFonts w:ascii="Arial" w:eastAsia="Times New Roman" w:hAnsi="Arial" w:cs="Arial"/>
          <w:kern w:val="0"/>
          <w:sz w:val="20"/>
          <w:lang w:eastAsia="en-IN"/>
        </w:rPr>
        <w:t xml:space="preserve">of 44.05% </w:t>
      </w:r>
      <w:r w:rsidR="0066270D" w:rsidRPr="00380CAC">
        <w:rPr>
          <w:rFonts w:ascii="Arial" w:eastAsia="Times New Roman" w:hAnsi="Arial" w:cs="Arial"/>
          <w:kern w:val="0"/>
          <w:sz w:val="20"/>
          <w:lang w:eastAsia="en-IN"/>
        </w:rPr>
        <w:t>was reported in Northern</w:t>
      </w:r>
      <w:r w:rsidR="004F3A02" w:rsidRPr="00380CAC">
        <w:rPr>
          <w:rFonts w:ascii="Arial" w:eastAsia="Times New Roman" w:hAnsi="Arial" w:cs="Arial"/>
          <w:kern w:val="0"/>
          <w:sz w:val="20"/>
          <w:lang w:eastAsia="en-IN"/>
        </w:rPr>
        <w:t xml:space="preserve"> India</w:t>
      </w:r>
      <w:bookmarkEnd w:id="0"/>
      <w:r w:rsidR="004F3A02" w:rsidRPr="00380CAC">
        <w:rPr>
          <w:rFonts w:ascii="Arial" w:eastAsia="Times New Roman" w:hAnsi="Arial" w:cs="Arial"/>
          <w:kern w:val="0"/>
          <w:sz w:val="20"/>
          <w:lang w:eastAsia="en-IN"/>
        </w:rPr>
        <w:t>.</w:t>
      </w:r>
      <w:r w:rsidR="00F63162" w:rsidRPr="00380CAC">
        <w:rPr>
          <w:rFonts w:ascii="Arial" w:eastAsia="Times New Roman" w:hAnsi="Arial" w:cs="Arial"/>
          <w:kern w:val="0"/>
          <w:sz w:val="20"/>
          <w:lang w:eastAsia="en-IN"/>
        </w:rPr>
        <w:t xml:space="preserve"> </w:t>
      </w:r>
      <w:r w:rsidR="00FD2663" w:rsidRPr="00380CAC">
        <w:rPr>
          <w:rFonts w:ascii="Arial" w:eastAsia="Times New Roman" w:hAnsi="Arial" w:cs="Arial"/>
          <w:kern w:val="0"/>
          <w:sz w:val="20"/>
          <w:lang w:eastAsia="en-IN"/>
        </w:rPr>
        <w:t>State-wise prevalence varie</w:t>
      </w:r>
      <w:r w:rsidR="00A604D4" w:rsidRPr="00380CAC">
        <w:rPr>
          <w:rFonts w:ascii="Arial" w:eastAsia="Times New Roman" w:hAnsi="Arial" w:cs="Arial"/>
          <w:kern w:val="0"/>
          <w:sz w:val="20"/>
          <w:lang w:eastAsia="en-IN"/>
        </w:rPr>
        <w:t xml:space="preserve">d </w:t>
      </w:r>
      <w:r w:rsidR="00FD2663" w:rsidRPr="00380CAC">
        <w:rPr>
          <w:rFonts w:ascii="Arial" w:eastAsia="Times New Roman" w:hAnsi="Arial" w:cs="Arial"/>
          <w:kern w:val="0"/>
          <w:sz w:val="20"/>
          <w:lang w:eastAsia="en-IN"/>
        </w:rPr>
        <w:t>with Uttar Pradesh showing 37.09%, Punjab 55.22% and Haryana 57.32%.</w:t>
      </w:r>
      <w:r w:rsidR="00F63162" w:rsidRPr="00380CAC">
        <w:rPr>
          <w:rFonts w:ascii="Arial" w:eastAsia="Times New Roman" w:hAnsi="Arial" w:cs="Arial"/>
          <w:kern w:val="0"/>
          <w:sz w:val="20"/>
          <w:lang w:eastAsia="en-IN"/>
        </w:rPr>
        <w:t xml:space="preserve"> </w:t>
      </w:r>
      <w:r w:rsidR="00A604D4" w:rsidRPr="00380CAC">
        <w:rPr>
          <w:rFonts w:ascii="Arial" w:eastAsia="Times New Roman" w:hAnsi="Arial" w:cs="Arial"/>
          <w:kern w:val="0"/>
          <w:sz w:val="20"/>
          <w:lang w:eastAsia="en-IN"/>
        </w:rPr>
        <w:t>In</w:t>
      </w:r>
      <w:r w:rsidR="00F63162" w:rsidRPr="00380CAC">
        <w:rPr>
          <w:rFonts w:ascii="Arial" w:eastAsia="Times New Roman" w:hAnsi="Arial" w:cs="Arial"/>
          <w:kern w:val="0"/>
          <w:sz w:val="20"/>
          <w:lang w:eastAsia="en-IN"/>
        </w:rPr>
        <w:t xml:space="preserve"> </w:t>
      </w:r>
      <w:r w:rsidR="00A604D4" w:rsidRPr="00380CAC">
        <w:rPr>
          <w:rFonts w:ascii="Arial" w:eastAsia="Times New Roman" w:hAnsi="Arial" w:cs="Arial"/>
          <w:kern w:val="0"/>
          <w:sz w:val="20"/>
          <w:lang w:eastAsia="en-IN"/>
        </w:rPr>
        <w:t>North Eastern Region, a study covering Assam, Manipur, Meghalaya, Mizoram, Nagaland, and Tripura found an overall seroprevalence of 14.5%. Assam had the highest prevalence at 34.3%, while Tripura had the lowest at 5.5%.</w:t>
      </w:r>
      <w:r w:rsidR="005F658C" w:rsidRPr="00380CAC">
        <w:rPr>
          <w:rFonts w:ascii="Arial" w:eastAsia="Times New Roman" w:hAnsi="Arial" w:cs="Arial"/>
          <w:kern w:val="0"/>
          <w:sz w:val="20"/>
          <w:lang w:eastAsia="en-IN"/>
        </w:rPr>
        <w:t xml:space="preserve"> In Southern India, </w:t>
      </w:r>
      <w:r w:rsidR="001E75D2" w:rsidRPr="00380CAC">
        <w:rPr>
          <w:rFonts w:ascii="Arial" w:eastAsia="Times New Roman" w:hAnsi="Arial" w:cs="Arial"/>
          <w:kern w:val="0"/>
          <w:sz w:val="20"/>
          <w:lang w:eastAsia="en-IN"/>
        </w:rPr>
        <w:t>sero</w:t>
      </w:r>
      <w:r w:rsidR="005F658C" w:rsidRPr="00380CAC">
        <w:rPr>
          <w:rFonts w:ascii="Arial" w:hAnsi="Arial" w:cs="Arial"/>
          <w:color w:val="1B1B1B"/>
          <w:sz w:val="20"/>
          <w:shd w:val="clear" w:color="auto" w:fill="FFFFFF"/>
        </w:rPr>
        <w:t>prevalence of PPR was 87.0</w:t>
      </w:r>
      <w:r w:rsidR="001F394C" w:rsidRPr="00380CAC">
        <w:rPr>
          <w:rFonts w:ascii="Arial" w:hAnsi="Arial" w:cs="Arial"/>
          <w:color w:val="1B1B1B"/>
          <w:sz w:val="20"/>
          <w:shd w:val="clear" w:color="auto" w:fill="FFFFFF"/>
        </w:rPr>
        <w:t>%</w:t>
      </w:r>
      <w:r w:rsidR="005F658C" w:rsidRPr="00380CAC">
        <w:rPr>
          <w:rFonts w:ascii="Arial" w:hAnsi="Arial" w:cs="Arial"/>
          <w:color w:val="1B1B1B"/>
          <w:sz w:val="20"/>
          <w:shd w:val="clear" w:color="auto" w:fill="FFFFFF"/>
        </w:rPr>
        <w:t>, 66.4</w:t>
      </w:r>
      <w:r w:rsidR="001F394C" w:rsidRPr="00380CAC">
        <w:rPr>
          <w:rFonts w:ascii="Arial" w:hAnsi="Arial" w:cs="Arial"/>
          <w:color w:val="1B1B1B"/>
          <w:sz w:val="20"/>
          <w:shd w:val="clear" w:color="auto" w:fill="FFFFFF"/>
        </w:rPr>
        <w:t>%</w:t>
      </w:r>
      <w:r w:rsidR="005F658C" w:rsidRPr="00380CAC">
        <w:rPr>
          <w:rFonts w:ascii="Arial" w:hAnsi="Arial" w:cs="Arial"/>
          <w:color w:val="1B1B1B"/>
          <w:sz w:val="20"/>
          <w:shd w:val="clear" w:color="auto" w:fill="FFFFFF"/>
        </w:rPr>
        <w:t>, 64.3</w:t>
      </w:r>
      <w:r w:rsidR="001F394C" w:rsidRPr="00380CAC">
        <w:rPr>
          <w:rFonts w:ascii="Arial" w:hAnsi="Arial" w:cs="Arial"/>
          <w:color w:val="1B1B1B"/>
          <w:sz w:val="20"/>
          <w:shd w:val="clear" w:color="auto" w:fill="FFFFFF"/>
        </w:rPr>
        <w:t>%</w:t>
      </w:r>
      <w:r w:rsidR="005F658C" w:rsidRPr="00380CAC">
        <w:rPr>
          <w:rFonts w:ascii="Arial" w:hAnsi="Arial" w:cs="Arial"/>
          <w:color w:val="1B1B1B"/>
          <w:sz w:val="20"/>
          <w:shd w:val="clear" w:color="auto" w:fill="FFFFFF"/>
        </w:rPr>
        <w:t>, 47.8</w:t>
      </w:r>
      <w:r w:rsidR="001F394C" w:rsidRPr="00380CAC">
        <w:rPr>
          <w:rFonts w:ascii="Arial" w:hAnsi="Arial" w:cs="Arial"/>
          <w:color w:val="1B1B1B"/>
          <w:sz w:val="20"/>
          <w:shd w:val="clear" w:color="auto" w:fill="FFFFFF"/>
        </w:rPr>
        <w:t>%</w:t>
      </w:r>
      <w:r w:rsidR="005F658C" w:rsidRPr="00380CAC">
        <w:rPr>
          <w:rFonts w:ascii="Arial" w:hAnsi="Arial" w:cs="Arial"/>
          <w:color w:val="1B1B1B"/>
          <w:sz w:val="20"/>
          <w:shd w:val="clear" w:color="auto" w:fill="FFFFFF"/>
        </w:rPr>
        <w:t>, 11.4</w:t>
      </w:r>
      <w:r w:rsidR="001F394C" w:rsidRPr="00380CAC">
        <w:rPr>
          <w:rFonts w:ascii="Arial" w:hAnsi="Arial" w:cs="Arial"/>
          <w:color w:val="1B1B1B"/>
          <w:sz w:val="20"/>
          <w:shd w:val="clear" w:color="auto" w:fill="FFFFFF"/>
        </w:rPr>
        <w:t>%</w:t>
      </w:r>
      <w:r w:rsidR="005F658C" w:rsidRPr="00380CAC">
        <w:rPr>
          <w:rFonts w:ascii="Arial" w:hAnsi="Arial" w:cs="Arial"/>
          <w:color w:val="1B1B1B"/>
          <w:sz w:val="20"/>
          <w:shd w:val="clear" w:color="auto" w:fill="FFFFFF"/>
        </w:rPr>
        <w:t>, and 50.4%, in Telangana, Andhra Pradesh, Karnataka, Tamil Nadu, Kerala, and Puducherry, respectively with overall 59.0% seroprevalence in small ruminants with 67.1% in sheep and 52.1% in goats</w:t>
      </w:r>
      <w:r w:rsidR="005F2A2B" w:rsidRPr="00380CAC">
        <w:rPr>
          <w:rFonts w:ascii="Arial" w:hAnsi="Arial" w:cs="Arial"/>
          <w:color w:val="1B1B1B"/>
          <w:sz w:val="20"/>
          <w:shd w:val="clear" w:color="auto" w:fill="FFFFFF"/>
        </w:rPr>
        <w:t xml:space="preserve"> </w:t>
      </w:r>
      <w:r w:rsidR="00F87911" w:rsidRPr="00380CAC">
        <w:rPr>
          <w:rFonts w:ascii="Arial" w:hAnsi="Arial" w:cs="Arial"/>
          <w:color w:val="1B1B1B"/>
          <w:sz w:val="20"/>
          <w:shd w:val="clear" w:color="auto" w:fill="FFFFFF"/>
        </w:rPr>
        <w:t xml:space="preserve">of </w:t>
      </w:r>
      <w:r w:rsidR="004F3A02" w:rsidRPr="00380CAC">
        <w:rPr>
          <w:rFonts w:ascii="Arial" w:eastAsia="Times New Roman" w:hAnsi="Arial" w:cs="Arial"/>
          <w:kern w:val="0"/>
          <w:sz w:val="20"/>
          <w:lang w:eastAsia="en-IN"/>
        </w:rPr>
        <w:t xml:space="preserve">India (Balamurugan </w:t>
      </w:r>
      <w:r w:rsidR="004F3A02" w:rsidRPr="00380CAC">
        <w:rPr>
          <w:rFonts w:ascii="Arial" w:eastAsia="Times New Roman" w:hAnsi="Arial" w:cs="Arial"/>
          <w:i/>
          <w:iCs/>
          <w:kern w:val="0"/>
          <w:sz w:val="20"/>
          <w:lang w:eastAsia="en-IN"/>
        </w:rPr>
        <w:t>et al</w:t>
      </w:r>
      <w:r w:rsidR="004F3A02" w:rsidRPr="00380CAC">
        <w:rPr>
          <w:rFonts w:ascii="Arial" w:eastAsia="Times New Roman" w:hAnsi="Arial" w:cs="Arial"/>
          <w:kern w:val="0"/>
          <w:sz w:val="20"/>
          <w:lang w:eastAsia="en-IN"/>
        </w:rPr>
        <w:t>., 2020)</w:t>
      </w:r>
      <w:r w:rsidR="00107505" w:rsidRPr="00380CAC">
        <w:rPr>
          <w:rFonts w:ascii="Arial" w:eastAsia="Times New Roman" w:hAnsi="Arial" w:cs="Arial"/>
          <w:kern w:val="0"/>
          <w:sz w:val="20"/>
          <w:lang w:eastAsia="en-IN"/>
        </w:rPr>
        <w:t>.</w:t>
      </w:r>
      <w:r w:rsidR="004E4253" w:rsidRPr="00380CAC">
        <w:rPr>
          <w:rFonts w:ascii="Arial" w:eastAsia="Times New Roman" w:hAnsi="Arial" w:cs="Arial"/>
          <w:kern w:val="0"/>
          <w:sz w:val="20"/>
          <w:lang w:eastAsia="en-IN"/>
        </w:rPr>
        <w:t xml:space="preserve"> The morbidity and mortality rate w</w:t>
      </w:r>
      <w:r w:rsidR="00F87911" w:rsidRPr="00380CAC">
        <w:rPr>
          <w:rFonts w:ascii="Arial" w:eastAsia="Times New Roman" w:hAnsi="Arial" w:cs="Arial"/>
          <w:kern w:val="0"/>
          <w:sz w:val="20"/>
          <w:lang w:eastAsia="en-IN"/>
        </w:rPr>
        <w:t>ere</w:t>
      </w:r>
      <w:r w:rsidR="004E4253" w:rsidRPr="00380CAC">
        <w:rPr>
          <w:rFonts w:ascii="Arial" w:eastAsia="Times New Roman" w:hAnsi="Arial" w:cs="Arial"/>
          <w:kern w:val="0"/>
          <w:sz w:val="20"/>
          <w:lang w:eastAsia="en-IN"/>
        </w:rPr>
        <w:t xml:space="preserve"> reported are </w:t>
      </w:r>
      <w:r w:rsidR="00AB2B63" w:rsidRPr="00380CAC">
        <w:rPr>
          <w:rFonts w:ascii="Arial" w:eastAsia="Times New Roman" w:hAnsi="Arial" w:cs="Arial"/>
          <w:kern w:val="0"/>
          <w:sz w:val="20"/>
          <w:lang w:eastAsia="en-IN"/>
        </w:rPr>
        <w:t xml:space="preserve">8% and 3.45% respectively </w:t>
      </w:r>
      <w:r w:rsidR="00B07231" w:rsidRPr="00380CAC">
        <w:rPr>
          <w:rFonts w:ascii="Arial" w:eastAsia="Times New Roman" w:hAnsi="Arial" w:cs="Arial"/>
          <w:kern w:val="0"/>
          <w:sz w:val="20"/>
          <w:lang w:eastAsia="en-IN"/>
        </w:rPr>
        <w:t xml:space="preserve">(Bardhan </w:t>
      </w:r>
      <w:r w:rsidR="00B07231" w:rsidRPr="00380CAC">
        <w:rPr>
          <w:rFonts w:ascii="Arial" w:eastAsia="Times New Roman" w:hAnsi="Arial" w:cs="Arial"/>
          <w:i/>
          <w:iCs/>
          <w:kern w:val="0"/>
          <w:sz w:val="20"/>
          <w:lang w:eastAsia="en-IN"/>
        </w:rPr>
        <w:t>et al.,</w:t>
      </w:r>
      <w:r w:rsidR="00B07231" w:rsidRPr="00380CAC">
        <w:rPr>
          <w:rFonts w:ascii="Arial" w:eastAsia="Times New Roman" w:hAnsi="Arial" w:cs="Arial"/>
          <w:kern w:val="0"/>
          <w:sz w:val="20"/>
          <w:lang w:eastAsia="en-IN"/>
        </w:rPr>
        <w:t xml:space="preserve"> 2</w:t>
      </w:r>
      <w:r w:rsidR="003F7AE3" w:rsidRPr="00380CAC">
        <w:rPr>
          <w:rFonts w:ascii="Arial" w:eastAsia="Times New Roman" w:hAnsi="Arial" w:cs="Arial"/>
          <w:kern w:val="0"/>
          <w:sz w:val="20"/>
          <w:lang w:eastAsia="en-IN"/>
        </w:rPr>
        <w:t>017).</w:t>
      </w:r>
    </w:p>
    <w:p w14:paraId="2D67A8CA" w14:textId="77777777" w:rsidR="00B562FF" w:rsidRPr="00380CAC" w:rsidRDefault="00B562FF" w:rsidP="00164A6D">
      <w:pPr>
        <w:spacing w:after="0" w:line="240" w:lineRule="auto"/>
        <w:jc w:val="both"/>
        <w:rPr>
          <w:rFonts w:ascii="Arial" w:eastAsia="Times New Roman" w:hAnsi="Arial" w:cs="Arial"/>
          <w:kern w:val="0"/>
          <w:sz w:val="20"/>
          <w:lang w:eastAsia="en-IN"/>
        </w:rPr>
      </w:pPr>
    </w:p>
    <w:p w14:paraId="7CC31FF3" w14:textId="77777777" w:rsidR="00F81A06" w:rsidRPr="00380CAC" w:rsidRDefault="00B562FF" w:rsidP="00164A6D">
      <w:pPr>
        <w:tabs>
          <w:tab w:val="left" w:pos="4044"/>
        </w:tabs>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b/>
          <w:bCs/>
          <w:kern w:val="0"/>
          <w:sz w:val="20"/>
          <w:u w:val="single"/>
          <w:lang w:eastAsia="en-IN"/>
        </w:rPr>
        <w:t>2.1.2 PREVENTION AND CONTROL</w:t>
      </w:r>
    </w:p>
    <w:p w14:paraId="64ADB3EC" w14:textId="4483BEC1" w:rsidR="002F79AD"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0"/>
          <w:lang w:eastAsia="en-IN"/>
        </w:rPr>
        <w:t xml:space="preserve">  </w:t>
      </w:r>
      <w:r w:rsidR="002F79AD" w:rsidRPr="00380CAC">
        <w:rPr>
          <w:rFonts w:ascii="Arial" w:eastAsia="Times New Roman" w:hAnsi="Arial" w:cs="Arial"/>
          <w:kern w:val="0"/>
          <w:sz w:val="20"/>
          <w:lang w:eastAsia="en-IN"/>
        </w:rPr>
        <w:t>Effective methods of disease control include mass vaccination, mobility control for sheep and goats, immunisation monitoring, and disease surveillance.</w:t>
      </w:r>
      <w:r w:rsidR="00D814F2" w:rsidRPr="00380CAC">
        <w:rPr>
          <w:rFonts w:ascii="Arial" w:eastAsia="Times New Roman" w:hAnsi="Arial" w:cs="Arial"/>
          <w:kern w:val="0"/>
          <w:sz w:val="20"/>
          <w:lang w:eastAsia="en-IN"/>
        </w:rPr>
        <w:t xml:space="preserve"> An attenuated vaccine is available which provide immunity for 1 year.</w:t>
      </w:r>
      <w:r w:rsidR="005F67FC" w:rsidRPr="00380CAC">
        <w:rPr>
          <w:rFonts w:ascii="Arial" w:eastAsia="Times New Roman" w:hAnsi="Arial" w:cs="Arial"/>
          <w:kern w:val="0"/>
          <w:sz w:val="20"/>
          <w:lang w:eastAsia="en-IN"/>
        </w:rPr>
        <w:t xml:space="preserve"> The vaccinated animal produce antibodies against F, N and H </w:t>
      </w:r>
      <w:r w:rsidR="000067D5" w:rsidRPr="00380CAC">
        <w:rPr>
          <w:rFonts w:ascii="Arial" w:eastAsia="Times New Roman" w:hAnsi="Arial" w:cs="Arial"/>
          <w:kern w:val="0"/>
          <w:sz w:val="20"/>
          <w:lang w:eastAsia="en-IN"/>
        </w:rPr>
        <w:t>proteins</w:t>
      </w:r>
      <w:r w:rsidR="00790341" w:rsidRPr="00380CAC">
        <w:rPr>
          <w:rFonts w:ascii="Arial" w:eastAsia="Times New Roman" w:hAnsi="Arial" w:cs="Arial"/>
          <w:kern w:val="0"/>
          <w:sz w:val="20"/>
          <w:lang w:eastAsia="en-IN"/>
        </w:rPr>
        <w:t>.</w:t>
      </w:r>
      <w:bookmarkStart w:id="1" w:name="_Hlk201079810"/>
      <w:r w:rsidR="005F2A2B" w:rsidRPr="00380CAC">
        <w:rPr>
          <w:rFonts w:ascii="Arial" w:eastAsia="Times New Roman" w:hAnsi="Arial" w:cs="Arial"/>
          <w:kern w:val="0"/>
          <w:sz w:val="20"/>
          <w:lang w:eastAsia="en-IN"/>
        </w:rPr>
        <w:t xml:space="preserve"> </w:t>
      </w:r>
      <w:r w:rsidR="005D32D5" w:rsidRPr="00380CAC">
        <w:rPr>
          <w:rFonts w:ascii="Arial" w:eastAsia="Times New Roman" w:hAnsi="Arial" w:cs="Arial"/>
          <w:kern w:val="0"/>
          <w:sz w:val="20"/>
          <w:lang w:eastAsia="en-IN"/>
        </w:rPr>
        <w:t>The affected animals should be promptly treated with antibiotics to stop secondary</w:t>
      </w:r>
      <w:r w:rsidR="005F2A2B" w:rsidRPr="00380CAC">
        <w:rPr>
          <w:rFonts w:ascii="Arial" w:eastAsia="Times New Roman" w:hAnsi="Arial" w:cs="Arial"/>
          <w:kern w:val="0"/>
          <w:sz w:val="20"/>
          <w:lang w:eastAsia="en-IN"/>
        </w:rPr>
        <w:t xml:space="preserve"> </w:t>
      </w:r>
      <w:r w:rsidR="005D32D5" w:rsidRPr="00380CAC">
        <w:rPr>
          <w:rFonts w:ascii="Arial" w:eastAsia="Times New Roman" w:hAnsi="Arial" w:cs="Arial"/>
          <w:kern w:val="0"/>
          <w:sz w:val="20"/>
          <w:lang w:eastAsia="en-IN"/>
        </w:rPr>
        <w:t>bacterial infections, anti-histamine and multi-vitamins and minerals supplements</w:t>
      </w:r>
      <w:r w:rsidR="008F0C45" w:rsidRPr="00380CAC">
        <w:rPr>
          <w:rFonts w:ascii="Arial" w:eastAsia="Times New Roman" w:hAnsi="Arial" w:cs="Arial"/>
          <w:kern w:val="0"/>
          <w:sz w:val="20"/>
          <w:lang w:eastAsia="en-IN"/>
        </w:rPr>
        <w:t xml:space="preserve"> as supportive measures.</w:t>
      </w:r>
    </w:p>
    <w:p w14:paraId="76DC4E4E" w14:textId="77777777" w:rsidR="00B562FF" w:rsidRPr="00380CAC" w:rsidRDefault="00B562FF" w:rsidP="00164A6D">
      <w:pPr>
        <w:spacing w:after="0" w:line="240" w:lineRule="auto"/>
        <w:jc w:val="both"/>
        <w:rPr>
          <w:rFonts w:ascii="Arial" w:eastAsia="Times New Roman" w:hAnsi="Arial" w:cs="Arial"/>
          <w:b/>
          <w:bCs/>
          <w:kern w:val="0"/>
          <w:sz w:val="20"/>
          <w:lang w:eastAsia="en-IN"/>
        </w:rPr>
      </w:pPr>
    </w:p>
    <w:bookmarkEnd w:id="1"/>
    <w:p w14:paraId="7CB503EA" w14:textId="77777777" w:rsidR="00A34846" w:rsidRPr="00380CAC" w:rsidRDefault="00C80F13" w:rsidP="00B562FF">
      <w:pPr>
        <w:tabs>
          <w:tab w:val="left" w:pos="1176"/>
        </w:tabs>
        <w:spacing w:after="0" w:line="240" w:lineRule="auto"/>
        <w:jc w:val="both"/>
        <w:rPr>
          <w:rFonts w:ascii="Arial" w:eastAsia="Times New Roman" w:hAnsi="Arial" w:cs="Arial"/>
          <w:b/>
          <w:bCs/>
          <w:kern w:val="0"/>
          <w:szCs w:val="22"/>
          <w:lang w:eastAsia="en-IN"/>
        </w:rPr>
      </w:pPr>
      <w:r w:rsidRPr="00380CAC">
        <w:rPr>
          <w:rFonts w:ascii="Arial" w:eastAsia="Times New Roman" w:hAnsi="Arial" w:cs="Arial"/>
          <w:b/>
          <w:bCs/>
          <w:kern w:val="0"/>
          <w:szCs w:val="22"/>
          <w:lang w:eastAsia="en-IN"/>
        </w:rPr>
        <w:t>2.2 FMD</w:t>
      </w:r>
      <w:r w:rsidR="00B562FF" w:rsidRPr="00380CAC">
        <w:rPr>
          <w:rFonts w:ascii="Arial" w:eastAsia="Times New Roman" w:hAnsi="Arial" w:cs="Arial"/>
          <w:b/>
          <w:bCs/>
          <w:kern w:val="0"/>
          <w:szCs w:val="22"/>
          <w:lang w:eastAsia="en-IN"/>
        </w:rPr>
        <w:tab/>
      </w:r>
    </w:p>
    <w:p w14:paraId="47641255" w14:textId="2BCBF610" w:rsidR="00A34846"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B63C32" w:rsidRPr="00380CAC">
        <w:rPr>
          <w:rFonts w:ascii="Arial" w:hAnsi="Arial" w:cs="Arial"/>
          <w:sz w:val="20"/>
        </w:rPr>
        <w:t>Foot-and-Mouth Disease (FMD)</w:t>
      </w:r>
      <w:r w:rsidR="00521E24" w:rsidRPr="00380CAC">
        <w:rPr>
          <w:rFonts w:ascii="Arial" w:hAnsi="Arial" w:cs="Arial"/>
          <w:sz w:val="20"/>
        </w:rPr>
        <w:t xml:space="preserve">, a re-emerging disease in </w:t>
      </w:r>
      <w:r w:rsidR="006023F0" w:rsidRPr="00380CAC">
        <w:rPr>
          <w:rFonts w:ascii="Arial" w:hAnsi="Arial" w:cs="Arial"/>
          <w:sz w:val="20"/>
        </w:rPr>
        <w:t>India</w:t>
      </w:r>
      <w:r w:rsidR="00521E24" w:rsidRPr="00380CAC">
        <w:rPr>
          <w:rFonts w:ascii="Arial" w:hAnsi="Arial" w:cs="Arial"/>
          <w:sz w:val="20"/>
        </w:rPr>
        <w:t>,</w:t>
      </w:r>
      <w:r w:rsidR="00B63C32" w:rsidRPr="00380CAC">
        <w:rPr>
          <w:rFonts w:ascii="Arial" w:hAnsi="Arial" w:cs="Arial"/>
          <w:sz w:val="20"/>
        </w:rPr>
        <w:t xml:space="preserve"> is an acute, febrile, and highly contagious viral disease affecting cloven-hoofed animals, marked by fever, lameness, and vesicular lesions on the mouth, feet, nose, and teats</w:t>
      </w:r>
      <w:r w:rsidR="005037CC" w:rsidRPr="00380CAC">
        <w:rPr>
          <w:rFonts w:ascii="Arial" w:hAnsi="Arial" w:cs="Arial"/>
          <w:sz w:val="20"/>
        </w:rPr>
        <w:t>.</w:t>
      </w:r>
      <w:r w:rsidR="00B63C32" w:rsidRPr="00380CAC">
        <w:rPr>
          <w:rFonts w:ascii="Arial" w:hAnsi="Arial" w:cs="Arial"/>
          <w:sz w:val="20"/>
        </w:rPr>
        <w:t xml:space="preserve"> Although adult mortality is low, young animals may die due to viral myocarditis. The disease is caused by Foot-and-Mouth Disease Virus (FMDV), a member of the </w:t>
      </w:r>
      <w:proofErr w:type="spellStart"/>
      <w:r w:rsidR="00B63C32" w:rsidRPr="00380CAC">
        <w:rPr>
          <w:rStyle w:val="Emphasis"/>
          <w:rFonts w:ascii="Arial" w:eastAsiaTheme="majorEastAsia" w:hAnsi="Arial" w:cs="Arial"/>
          <w:sz w:val="20"/>
        </w:rPr>
        <w:t>Aphthovirus</w:t>
      </w:r>
      <w:proofErr w:type="spellEnd"/>
      <w:r w:rsidR="00B63C32" w:rsidRPr="00380CAC">
        <w:rPr>
          <w:rFonts w:ascii="Arial" w:hAnsi="Arial" w:cs="Arial"/>
          <w:sz w:val="20"/>
        </w:rPr>
        <w:t xml:space="preserve"> genus in the </w:t>
      </w:r>
      <w:proofErr w:type="spellStart"/>
      <w:r w:rsidR="00B63C32" w:rsidRPr="00380CAC">
        <w:rPr>
          <w:rStyle w:val="Emphasis"/>
          <w:rFonts w:ascii="Arial" w:eastAsiaTheme="majorEastAsia" w:hAnsi="Arial" w:cs="Arial"/>
          <w:sz w:val="20"/>
        </w:rPr>
        <w:t>Picornaviridae</w:t>
      </w:r>
      <w:proofErr w:type="spellEnd"/>
      <w:r w:rsidR="00B63C32" w:rsidRPr="00380CAC">
        <w:rPr>
          <w:rFonts w:ascii="Arial" w:hAnsi="Arial" w:cs="Arial"/>
          <w:sz w:val="20"/>
        </w:rPr>
        <w:t xml:space="preserve"> family, with seven identified serotypes—A, O, C, Asia1, and SAT-1, 2, 3; of which serotypes O, A, and Asia1 are currently circulating in India (Paton </w:t>
      </w:r>
      <w:r w:rsidR="00B63C32" w:rsidRPr="00380CAC">
        <w:rPr>
          <w:rFonts w:ascii="Arial" w:hAnsi="Arial" w:cs="Arial"/>
          <w:i/>
          <w:iCs/>
          <w:sz w:val="20"/>
        </w:rPr>
        <w:t>et al.,</w:t>
      </w:r>
      <w:r w:rsidR="00B63C32" w:rsidRPr="00380CAC">
        <w:rPr>
          <w:rFonts w:ascii="Arial" w:hAnsi="Arial" w:cs="Arial"/>
          <w:sz w:val="20"/>
        </w:rPr>
        <w:t xml:space="preserve"> 2021; Dahiya </w:t>
      </w:r>
      <w:r w:rsidR="00B63C32" w:rsidRPr="00380CAC">
        <w:rPr>
          <w:rFonts w:ascii="Arial" w:hAnsi="Arial" w:cs="Arial"/>
          <w:i/>
          <w:iCs/>
          <w:sz w:val="20"/>
        </w:rPr>
        <w:t>et al</w:t>
      </w:r>
      <w:r w:rsidR="00B63C32" w:rsidRPr="00380CAC">
        <w:rPr>
          <w:rFonts w:ascii="Arial" w:hAnsi="Arial" w:cs="Arial"/>
          <w:sz w:val="20"/>
        </w:rPr>
        <w:t>., 2021).</w:t>
      </w:r>
    </w:p>
    <w:p w14:paraId="65201720" w14:textId="6A735488" w:rsidR="00B63C32"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B63C32" w:rsidRPr="00380CAC">
        <w:rPr>
          <w:rFonts w:ascii="Arial" w:hAnsi="Arial" w:cs="Arial"/>
          <w:sz w:val="20"/>
        </w:rPr>
        <w:t xml:space="preserve">Transmission occurs mainly via inhalation of aerosolized virus, though ingestion and contact through mucous membranes are </w:t>
      </w:r>
      <w:proofErr w:type="gramStart"/>
      <w:r w:rsidR="00B63C32" w:rsidRPr="00380CAC">
        <w:rPr>
          <w:rFonts w:ascii="Arial" w:hAnsi="Arial" w:cs="Arial"/>
          <w:sz w:val="20"/>
        </w:rPr>
        <w:t>less</w:t>
      </w:r>
      <w:proofErr w:type="gramEnd"/>
      <w:r w:rsidR="00B63C32" w:rsidRPr="00380CAC">
        <w:rPr>
          <w:rFonts w:ascii="Arial" w:hAnsi="Arial" w:cs="Arial"/>
          <w:sz w:val="20"/>
        </w:rPr>
        <w:t xml:space="preserve"> effective routes</w:t>
      </w:r>
      <w:r w:rsidR="00173F85" w:rsidRPr="00380CAC">
        <w:rPr>
          <w:rFonts w:ascii="Arial" w:hAnsi="Arial" w:cs="Arial"/>
          <w:sz w:val="20"/>
        </w:rPr>
        <w:t>.</w:t>
      </w:r>
      <w:r w:rsidR="00ED691A" w:rsidRPr="00380CAC">
        <w:rPr>
          <w:rFonts w:ascii="Arial" w:hAnsi="Arial" w:cs="Arial"/>
          <w:sz w:val="20"/>
        </w:rPr>
        <w:t xml:space="preserve"> </w:t>
      </w:r>
      <w:r w:rsidR="00B63C32" w:rsidRPr="00380CAC">
        <w:rPr>
          <w:rFonts w:ascii="Arial" w:hAnsi="Arial" w:cs="Arial"/>
          <w:sz w:val="20"/>
        </w:rPr>
        <w:t>Infected cattle shed the virus in milk, f</w:t>
      </w:r>
      <w:r w:rsidR="00ED691A" w:rsidRPr="00380CAC">
        <w:rPr>
          <w:rFonts w:ascii="Arial" w:hAnsi="Arial" w:cs="Arial"/>
          <w:sz w:val="20"/>
        </w:rPr>
        <w:t>a</w:t>
      </w:r>
      <w:r w:rsidR="00B63C32" w:rsidRPr="00380CAC">
        <w:rPr>
          <w:rFonts w:ascii="Arial" w:hAnsi="Arial" w:cs="Arial"/>
          <w:sz w:val="20"/>
        </w:rPr>
        <w:t>eces, urine, and semen, and aerosolized virus can infect multiple species</w:t>
      </w:r>
      <w:r w:rsidR="005037CC" w:rsidRPr="00380CAC">
        <w:rPr>
          <w:rFonts w:ascii="Arial" w:hAnsi="Arial" w:cs="Arial"/>
          <w:sz w:val="20"/>
        </w:rPr>
        <w:t xml:space="preserve">. </w:t>
      </w:r>
      <w:r w:rsidR="00B63C32" w:rsidRPr="00380CAC">
        <w:rPr>
          <w:rFonts w:ascii="Arial" w:hAnsi="Arial" w:cs="Arial"/>
          <w:sz w:val="20"/>
        </w:rPr>
        <w:t>While pigs are less susceptible to aerosol infection, they excrete the highest quantities of airborne virus</w:t>
      </w:r>
      <w:r w:rsidR="005037CC" w:rsidRPr="00380CAC">
        <w:rPr>
          <w:rFonts w:ascii="Arial" w:hAnsi="Arial" w:cs="Arial"/>
          <w:sz w:val="20"/>
        </w:rPr>
        <w:t xml:space="preserve">. </w:t>
      </w:r>
      <w:r w:rsidR="00B63C32" w:rsidRPr="00380CAC">
        <w:rPr>
          <w:rFonts w:ascii="Arial" w:hAnsi="Arial" w:cs="Arial"/>
          <w:sz w:val="20"/>
        </w:rPr>
        <w:t>Clinically, the disease presents with fever followed by vesicle formation, especially on the tongue and feet; pigs primarily develop foot lesions, and myocarditis can be fatal in young animals</w:t>
      </w:r>
      <w:r w:rsidR="005037CC" w:rsidRPr="00380CAC">
        <w:rPr>
          <w:rFonts w:ascii="Arial" w:hAnsi="Arial" w:cs="Arial"/>
          <w:sz w:val="20"/>
        </w:rPr>
        <w:t>.</w:t>
      </w:r>
    </w:p>
    <w:p w14:paraId="1B241512" w14:textId="77777777" w:rsidR="00B562FF" w:rsidRPr="00380CAC" w:rsidRDefault="00B562FF" w:rsidP="00164A6D">
      <w:pPr>
        <w:spacing w:after="0" w:line="240" w:lineRule="auto"/>
        <w:jc w:val="both"/>
        <w:rPr>
          <w:rFonts w:ascii="Arial" w:eastAsia="Times New Roman" w:hAnsi="Arial" w:cs="Arial"/>
          <w:b/>
          <w:bCs/>
          <w:kern w:val="0"/>
          <w:sz w:val="20"/>
          <w:u w:val="single"/>
          <w:lang w:eastAsia="en-IN"/>
        </w:rPr>
      </w:pPr>
    </w:p>
    <w:p w14:paraId="52492356" w14:textId="139798EA" w:rsidR="003F4894" w:rsidRPr="00380CAC" w:rsidRDefault="00B562FF" w:rsidP="00164A6D">
      <w:pPr>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b/>
          <w:bCs/>
          <w:kern w:val="0"/>
          <w:sz w:val="20"/>
          <w:u w:val="single"/>
          <w:lang w:eastAsia="en-IN"/>
        </w:rPr>
        <w:t xml:space="preserve">2.2.1 </w:t>
      </w:r>
      <w:r w:rsidR="005B32D5" w:rsidRPr="00380CAC">
        <w:rPr>
          <w:rFonts w:ascii="Arial" w:eastAsia="Times New Roman" w:hAnsi="Arial" w:cs="Arial"/>
          <w:b/>
          <w:bCs/>
          <w:kern w:val="0"/>
          <w:sz w:val="20"/>
          <w:u w:val="single"/>
          <w:lang w:eastAsia="en-IN"/>
        </w:rPr>
        <w:t>EPIDEMIOLOGY</w:t>
      </w:r>
    </w:p>
    <w:p w14:paraId="5ADD853D" w14:textId="0C0FB9A7" w:rsidR="00ED1E15"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0"/>
          <w:lang w:eastAsia="en-IN"/>
        </w:rPr>
        <w:t xml:space="preserve">  </w:t>
      </w:r>
      <w:r w:rsidR="0041630B" w:rsidRPr="00380CAC">
        <w:rPr>
          <w:rFonts w:ascii="Arial" w:eastAsia="Times New Roman" w:hAnsi="Arial" w:cs="Arial"/>
          <w:kern w:val="0"/>
          <w:sz w:val="20"/>
          <w:lang w:eastAsia="en-IN"/>
        </w:rPr>
        <w:t>With the exception of New Zealand, outbreaks have happened in every region of the planet that has livestock</w:t>
      </w:r>
      <w:r w:rsidR="00F3521A" w:rsidRPr="00380CAC">
        <w:rPr>
          <w:rFonts w:ascii="Arial" w:eastAsia="Times New Roman" w:hAnsi="Arial" w:cs="Arial"/>
          <w:kern w:val="0"/>
          <w:sz w:val="20"/>
          <w:lang w:eastAsia="en-IN"/>
        </w:rPr>
        <w:t xml:space="preserve">. </w:t>
      </w:r>
      <w:r w:rsidR="0040613E" w:rsidRPr="00380CAC">
        <w:rPr>
          <w:rFonts w:ascii="Arial" w:eastAsia="Times New Roman" w:hAnsi="Arial" w:cs="Arial"/>
          <w:kern w:val="0"/>
          <w:sz w:val="20"/>
          <w:lang w:eastAsia="en-IN"/>
        </w:rPr>
        <w:t>W</w:t>
      </w:r>
      <w:r w:rsidR="009F4095" w:rsidRPr="00380CAC">
        <w:rPr>
          <w:rFonts w:ascii="Arial" w:eastAsia="Times New Roman" w:hAnsi="Arial" w:cs="Arial"/>
          <w:kern w:val="0"/>
          <w:sz w:val="20"/>
          <w:lang w:eastAsia="en-IN"/>
        </w:rPr>
        <w:t xml:space="preserve">OAH </w:t>
      </w:r>
      <w:r w:rsidR="0040613E" w:rsidRPr="00380CAC">
        <w:rPr>
          <w:rFonts w:ascii="Arial" w:eastAsia="Times New Roman" w:hAnsi="Arial" w:cs="Arial"/>
          <w:kern w:val="0"/>
          <w:sz w:val="20"/>
          <w:lang w:eastAsia="en-IN"/>
        </w:rPr>
        <w:t xml:space="preserve">has officially declared 69 nations and 21 zones </w:t>
      </w:r>
      <w:r w:rsidR="00350119" w:rsidRPr="00380CAC">
        <w:rPr>
          <w:rFonts w:ascii="Arial" w:eastAsia="Times New Roman" w:hAnsi="Arial" w:cs="Arial"/>
          <w:kern w:val="0"/>
          <w:sz w:val="20"/>
          <w:lang w:eastAsia="en-IN"/>
        </w:rPr>
        <w:t xml:space="preserve">FMD-free. </w:t>
      </w:r>
      <w:r w:rsidR="002A1A61" w:rsidRPr="00380CAC">
        <w:rPr>
          <w:rFonts w:ascii="Arial" w:eastAsia="Times New Roman" w:hAnsi="Arial" w:cs="Arial"/>
          <w:kern w:val="0"/>
          <w:sz w:val="20"/>
          <w:lang w:eastAsia="en-IN"/>
        </w:rPr>
        <w:t xml:space="preserve">It affects more than 70 species of wild animals, including deer, as well as domestic cloven-hoofed animals, such as cattle, pigs, sheep, and </w:t>
      </w:r>
      <w:r w:rsidR="006023F0" w:rsidRPr="00380CAC">
        <w:rPr>
          <w:rFonts w:ascii="Arial" w:eastAsia="Times New Roman" w:hAnsi="Arial" w:cs="Arial"/>
          <w:kern w:val="0"/>
          <w:sz w:val="20"/>
          <w:lang w:eastAsia="en-IN"/>
        </w:rPr>
        <w:t>goat. The</w:t>
      </w:r>
      <w:r w:rsidR="00D57EF8" w:rsidRPr="00380CAC">
        <w:rPr>
          <w:rFonts w:ascii="Arial" w:eastAsia="Times New Roman" w:hAnsi="Arial" w:cs="Arial"/>
          <w:kern w:val="0"/>
          <w:sz w:val="20"/>
          <w:lang w:eastAsia="en-IN"/>
        </w:rPr>
        <w:t xml:space="preserve"> regular outbreaks have been documented in India by serotypes O, A and Asia-1. FMD outbreaks were recorded highest in southern region as 40%, followed by eastern region (20.5%), north-eastern region (18.3%), northern region, western region and central region (6- 8%). Outbreaks generally start from August, peak in November and end in January</w:t>
      </w:r>
      <w:r w:rsidR="00910D54" w:rsidRPr="00380CAC">
        <w:rPr>
          <w:rFonts w:ascii="Arial" w:eastAsia="Times New Roman" w:hAnsi="Arial" w:cs="Arial"/>
          <w:kern w:val="0"/>
          <w:sz w:val="20"/>
          <w:lang w:eastAsia="en-IN"/>
        </w:rPr>
        <w:t xml:space="preserve"> (Krishnamoorthy </w:t>
      </w:r>
      <w:r w:rsidR="00910D54" w:rsidRPr="00380CAC">
        <w:rPr>
          <w:rFonts w:ascii="Arial" w:eastAsia="Times New Roman" w:hAnsi="Arial" w:cs="Arial"/>
          <w:i/>
          <w:iCs/>
          <w:kern w:val="0"/>
          <w:sz w:val="20"/>
          <w:lang w:eastAsia="en-IN"/>
        </w:rPr>
        <w:t>et al</w:t>
      </w:r>
      <w:r w:rsidR="00910D54" w:rsidRPr="00380CAC">
        <w:rPr>
          <w:rFonts w:ascii="Arial" w:eastAsia="Times New Roman" w:hAnsi="Arial" w:cs="Arial"/>
          <w:kern w:val="0"/>
          <w:sz w:val="20"/>
          <w:lang w:eastAsia="en-IN"/>
        </w:rPr>
        <w:t>., 2020).</w:t>
      </w:r>
    </w:p>
    <w:p w14:paraId="7F4D5DAE" w14:textId="77777777" w:rsidR="00B562FF" w:rsidRPr="00380CAC" w:rsidRDefault="00B562FF" w:rsidP="00164A6D">
      <w:pPr>
        <w:spacing w:after="0" w:line="240" w:lineRule="auto"/>
        <w:jc w:val="both"/>
        <w:rPr>
          <w:rFonts w:ascii="Arial" w:eastAsia="Times New Roman" w:hAnsi="Arial" w:cs="Arial"/>
          <w:kern w:val="0"/>
          <w:sz w:val="20"/>
          <w:u w:val="single"/>
          <w:lang w:eastAsia="en-IN"/>
        </w:rPr>
      </w:pPr>
    </w:p>
    <w:p w14:paraId="560FEB53" w14:textId="77777777" w:rsidR="00DC25C5" w:rsidRPr="00380CAC" w:rsidRDefault="00B562FF" w:rsidP="00164A6D">
      <w:pPr>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b/>
          <w:bCs/>
          <w:kern w:val="0"/>
          <w:sz w:val="20"/>
          <w:u w:val="single"/>
          <w:lang w:eastAsia="en-IN"/>
        </w:rPr>
        <w:lastRenderedPageBreak/>
        <w:t>2.2.2 PREVENTION AND CONTROL</w:t>
      </w:r>
    </w:p>
    <w:p w14:paraId="3BC3A698" w14:textId="4D72836B" w:rsidR="003046EB"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0"/>
          <w:lang w:eastAsia="en-IN"/>
        </w:rPr>
        <w:t xml:space="preserve">  </w:t>
      </w:r>
      <w:r w:rsidR="00F07601" w:rsidRPr="00380CAC">
        <w:rPr>
          <w:rFonts w:ascii="Arial" w:eastAsia="Times New Roman" w:hAnsi="Arial" w:cs="Arial"/>
          <w:kern w:val="0"/>
          <w:sz w:val="20"/>
          <w:lang w:eastAsia="en-IN"/>
        </w:rPr>
        <w:t xml:space="preserve">Restriction of animal movement </w:t>
      </w:r>
      <w:r w:rsidR="006A290C" w:rsidRPr="00380CAC">
        <w:rPr>
          <w:rFonts w:ascii="Arial" w:eastAsia="Times New Roman" w:hAnsi="Arial" w:cs="Arial"/>
          <w:kern w:val="0"/>
          <w:sz w:val="20"/>
          <w:lang w:eastAsia="en-IN"/>
        </w:rPr>
        <w:t xml:space="preserve">should be made. </w:t>
      </w:r>
      <w:r w:rsidR="000F765D" w:rsidRPr="00380CAC">
        <w:rPr>
          <w:rFonts w:ascii="Arial" w:eastAsia="Times New Roman" w:hAnsi="Arial" w:cs="Arial"/>
          <w:kern w:val="0"/>
          <w:sz w:val="20"/>
          <w:lang w:eastAsia="en-IN"/>
        </w:rPr>
        <w:t>Po</w:t>
      </w:r>
      <w:r w:rsidR="006A290C" w:rsidRPr="00380CAC">
        <w:rPr>
          <w:rFonts w:ascii="Arial" w:eastAsia="Times New Roman" w:hAnsi="Arial" w:cs="Arial"/>
          <w:kern w:val="0"/>
          <w:sz w:val="20"/>
          <w:lang w:eastAsia="en-IN"/>
        </w:rPr>
        <w:t>lyvalen</w:t>
      </w:r>
      <w:r w:rsidR="000F765D" w:rsidRPr="00380CAC">
        <w:rPr>
          <w:rFonts w:ascii="Arial" w:eastAsia="Times New Roman" w:hAnsi="Arial" w:cs="Arial"/>
          <w:kern w:val="0"/>
          <w:sz w:val="20"/>
          <w:lang w:eastAsia="en-IN"/>
        </w:rPr>
        <w:t>t</w:t>
      </w:r>
      <w:r w:rsidR="00B22B76" w:rsidRPr="00380CAC">
        <w:rPr>
          <w:rFonts w:ascii="Arial" w:eastAsia="Times New Roman" w:hAnsi="Arial" w:cs="Arial"/>
          <w:kern w:val="0"/>
          <w:sz w:val="20"/>
          <w:lang w:eastAsia="en-IN"/>
        </w:rPr>
        <w:t xml:space="preserve"> vaccines containing serotypes O, A, C and Asia 1 are avail</w:t>
      </w:r>
      <w:r w:rsidR="00480741" w:rsidRPr="00380CAC">
        <w:rPr>
          <w:rFonts w:ascii="Arial" w:eastAsia="Times New Roman" w:hAnsi="Arial" w:cs="Arial"/>
          <w:kern w:val="0"/>
          <w:sz w:val="20"/>
          <w:lang w:eastAsia="en-IN"/>
        </w:rPr>
        <w:t xml:space="preserve">able. Primary vaccination should be done at 4 months of age followed by booster after 2-4 weeks </w:t>
      </w:r>
      <w:r w:rsidR="007B7BD7" w:rsidRPr="00380CAC">
        <w:rPr>
          <w:rFonts w:ascii="Arial" w:eastAsia="Times New Roman" w:hAnsi="Arial" w:cs="Arial"/>
          <w:kern w:val="0"/>
          <w:sz w:val="20"/>
          <w:lang w:eastAsia="en-IN"/>
        </w:rPr>
        <w:t>and then revaccination should be done at every 6 months.</w:t>
      </w:r>
      <w:r w:rsidR="005F75A2" w:rsidRPr="00380CAC">
        <w:rPr>
          <w:rFonts w:ascii="Arial" w:eastAsia="Times New Roman" w:hAnsi="Arial" w:cs="Arial"/>
          <w:kern w:val="0"/>
          <w:sz w:val="20"/>
          <w:lang w:eastAsia="en-IN"/>
        </w:rPr>
        <w:t xml:space="preserve"> Sprinkling of lime powder within premises should be </w:t>
      </w:r>
      <w:r w:rsidR="00014E8D" w:rsidRPr="00380CAC">
        <w:rPr>
          <w:rFonts w:ascii="Arial" w:eastAsia="Times New Roman" w:hAnsi="Arial" w:cs="Arial"/>
          <w:kern w:val="0"/>
          <w:sz w:val="20"/>
          <w:lang w:eastAsia="en-IN"/>
        </w:rPr>
        <w:t>done.</w:t>
      </w:r>
      <w:r w:rsidR="00ED691A" w:rsidRPr="00380CAC">
        <w:rPr>
          <w:rFonts w:ascii="Arial" w:eastAsia="Times New Roman" w:hAnsi="Arial" w:cs="Arial"/>
          <w:kern w:val="0"/>
          <w:sz w:val="20"/>
          <w:lang w:eastAsia="en-IN"/>
        </w:rPr>
        <w:t xml:space="preserve"> </w:t>
      </w:r>
      <w:r w:rsidR="00314EEC" w:rsidRPr="00380CAC">
        <w:rPr>
          <w:rFonts w:ascii="Arial" w:eastAsia="Times New Roman" w:hAnsi="Arial" w:cs="Arial"/>
          <w:kern w:val="0"/>
          <w:sz w:val="20"/>
          <w:lang w:eastAsia="en-IN"/>
        </w:rPr>
        <w:t>In India, FMDCP (FMD Control Program) started in 2003-04 covering 54 districts and now has expanded to entire nation.</w:t>
      </w:r>
      <w:r w:rsidR="005D32D5" w:rsidRPr="00380CAC">
        <w:rPr>
          <w:rFonts w:ascii="Arial" w:eastAsia="Times New Roman" w:hAnsi="Arial" w:cs="Arial"/>
          <w:kern w:val="0"/>
          <w:sz w:val="20"/>
          <w:lang w:eastAsia="en-IN"/>
        </w:rPr>
        <w:t xml:space="preserve"> The affected animals should be promptly treated with antibiotics to stop secondary</w:t>
      </w:r>
      <w:r w:rsidR="00ED691A" w:rsidRPr="00380CAC">
        <w:rPr>
          <w:rFonts w:ascii="Arial" w:eastAsia="Times New Roman" w:hAnsi="Arial" w:cs="Arial"/>
          <w:kern w:val="0"/>
          <w:sz w:val="20"/>
          <w:lang w:eastAsia="en-IN"/>
        </w:rPr>
        <w:t xml:space="preserve"> </w:t>
      </w:r>
      <w:r w:rsidR="005D32D5" w:rsidRPr="00380CAC">
        <w:rPr>
          <w:rFonts w:ascii="Arial" w:eastAsia="Times New Roman" w:hAnsi="Arial" w:cs="Arial"/>
          <w:kern w:val="0"/>
          <w:sz w:val="20"/>
          <w:lang w:eastAsia="en-IN"/>
        </w:rPr>
        <w:t>bacterial infections, anti-histamine and multi-vitamins and minerals supplements.</w:t>
      </w:r>
    </w:p>
    <w:p w14:paraId="5BDAEE15" w14:textId="77777777" w:rsidR="00B562FF" w:rsidRPr="00380CAC" w:rsidRDefault="00B562FF" w:rsidP="00164A6D">
      <w:pPr>
        <w:spacing w:after="0" w:line="240" w:lineRule="auto"/>
        <w:jc w:val="both"/>
        <w:rPr>
          <w:rFonts w:ascii="Arial" w:eastAsia="Times New Roman" w:hAnsi="Arial" w:cs="Arial"/>
          <w:kern w:val="0"/>
          <w:szCs w:val="22"/>
          <w:lang w:eastAsia="en-IN"/>
        </w:rPr>
      </w:pPr>
    </w:p>
    <w:p w14:paraId="78EC85CD" w14:textId="77777777" w:rsidR="0085036B" w:rsidRPr="00380CAC" w:rsidRDefault="0090165F" w:rsidP="00164A6D">
      <w:pPr>
        <w:spacing w:after="0" w:line="240" w:lineRule="auto"/>
        <w:jc w:val="both"/>
        <w:rPr>
          <w:rFonts w:ascii="Arial" w:eastAsia="Times New Roman" w:hAnsi="Arial" w:cs="Arial"/>
          <w:b/>
          <w:bCs/>
          <w:kern w:val="0"/>
          <w:szCs w:val="22"/>
          <w:lang w:eastAsia="en-IN"/>
        </w:rPr>
      </w:pPr>
      <w:r w:rsidRPr="00380CAC">
        <w:rPr>
          <w:rFonts w:ascii="Arial" w:eastAsia="Times New Roman" w:hAnsi="Arial" w:cs="Arial"/>
          <w:b/>
          <w:bCs/>
          <w:kern w:val="0"/>
          <w:szCs w:val="22"/>
          <w:lang w:eastAsia="en-IN"/>
        </w:rPr>
        <w:t xml:space="preserve">2.3 </w:t>
      </w:r>
      <w:r w:rsidR="005D32D5" w:rsidRPr="00380CAC">
        <w:rPr>
          <w:rFonts w:ascii="Arial" w:eastAsia="Times New Roman" w:hAnsi="Arial" w:cs="Arial"/>
          <w:b/>
          <w:bCs/>
          <w:kern w:val="0"/>
          <w:szCs w:val="22"/>
          <w:lang w:eastAsia="en-IN"/>
        </w:rPr>
        <w:t>GLANDERS</w:t>
      </w:r>
    </w:p>
    <w:p w14:paraId="24D5F213" w14:textId="7E1257C1" w:rsidR="0085036B" w:rsidRPr="00380CAC" w:rsidRDefault="00164A6D" w:rsidP="00164A6D">
      <w:pPr>
        <w:spacing w:after="0" w:line="240" w:lineRule="auto"/>
        <w:jc w:val="both"/>
        <w:rPr>
          <w:rFonts w:ascii="Arial" w:hAnsi="Arial" w:cs="Arial"/>
          <w:sz w:val="20"/>
        </w:rPr>
      </w:pPr>
      <w:r w:rsidRPr="00380CAC">
        <w:rPr>
          <w:rStyle w:val="Strong"/>
          <w:rFonts w:ascii="Arial" w:eastAsiaTheme="majorEastAsia" w:hAnsi="Arial" w:cs="Arial"/>
          <w:b w:val="0"/>
          <w:bCs w:val="0"/>
          <w:sz w:val="20"/>
        </w:rPr>
        <w:t xml:space="preserve">  </w:t>
      </w:r>
      <w:r w:rsidR="00343B3C" w:rsidRPr="00380CAC">
        <w:rPr>
          <w:rStyle w:val="Strong"/>
          <w:rFonts w:ascii="Arial" w:eastAsiaTheme="majorEastAsia" w:hAnsi="Arial" w:cs="Arial"/>
          <w:b w:val="0"/>
          <w:bCs w:val="0"/>
          <w:sz w:val="20"/>
        </w:rPr>
        <w:t>It</w:t>
      </w:r>
      <w:r w:rsidRPr="00380CAC">
        <w:rPr>
          <w:rStyle w:val="Strong"/>
          <w:rFonts w:ascii="Arial" w:eastAsiaTheme="majorEastAsia" w:hAnsi="Arial" w:cs="Arial"/>
          <w:b w:val="0"/>
          <w:bCs w:val="0"/>
          <w:sz w:val="20"/>
        </w:rPr>
        <w:t xml:space="preserve"> </w:t>
      </w:r>
      <w:r w:rsidR="00343B3C" w:rsidRPr="00380CAC">
        <w:rPr>
          <w:rFonts w:ascii="Arial" w:hAnsi="Arial" w:cs="Arial"/>
          <w:sz w:val="20"/>
        </w:rPr>
        <w:t>is a</w:t>
      </w:r>
      <w:r w:rsidR="004B0F4C" w:rsidRPr="00380CAC">
        <w:rPr>
          <w:rFonts w:ascii="Arial" w:hAnsi="Arial" w:cs="Arial"/>
          <w:sz w:val="20"/>
        </w:rPr>
        <w:t xml:space="preserve"> re-emerging</w:t>
      </w:r>
      <w:r w:rsidR="00B06EB1" w:rsidRPr="00380CAC">
        <w:rPr>
          <w:rFonts w:ascii="Arial" w:hAnsi="Arial" w:cs="Arial"/>
          <w:sz w:val="20"/>
        </w:rPr>
        <w:t>,</w:t>
      </w:r>
      <w:r w:rsidR="00343B3C" w:rsidRPr="00380CAC">
        <w:rPr>
          <w:rFonts w:ascii="Arial" w:hAnsi="Arial" w:cs="Arial"/>
          <w:sz w:val="20"/>
        </w:rPr>
        <w:t xml:space="preserve"> highly contagious and often fatal bacterial disease that affects equines primarily affecting donkeys, mules, and horses and is caused by </w:t>
      </w:r>
      <w:proofErr w:type="spellStart"/>
      <w:r w:rsidR="00343B3C" w:rsidRPr="00380CAC">
        <w:rPr>
          <w:rStyle w:val="Emphasis"/>
          <w:rFonts w:ascii="Arial" w:eastAsiaTheme="majorEastAsia" w:hAnsi="Arial" w:cs="Arial"/>
          <w:sz w:val="20"/>
        </w:rPr>
        <w:t>Burkholderia</w:t>
      </w:r>
      <w:proofErr w:type="spellEnd"/>
      <w:r w:rsidR="00343B3C" w:rsidRPr="00380CAC">
        <w:rPr>
          <w:rStyle w:val="Emphasis"/>
          <w:rFonts w:ascii="Arial" w:eastAsiaTheme="majorEastAsia" w:hAnsi="Arial" w:cs="Arial"/>
          <w:sz w:val="20"/>
        </w:rPr>
        <w:t xml:space="preserve"> mallei</w:t>
      </w:r>
      <w:r w:rsidR="00343B3C" w:rsidRPr="00380CAC">
        <w:rPr>
          <w:rFonts w:ascii="Arial" w:hAnsi="Arial" w:cs="Arial"/>
          <w:sz w:val="20"/>
        </w:rPr>
        <w:t xml:space="preserve">, a Gram-negative, facultative intracellular bacterium (Pal, 2016; Pal &amp; Gutama, 2022). The organism is typically found in the mononuclear phagocytes of the liver, spleen, and lungs, where it evades phagocytosis via biopolymer layers (Popov </w:t>
      </w:r>
      <w:r w:rsidR="00343B3C" w:rsidRPr="00380CAC">
        <w:rPr>
          <w:rFonts w:ascii="Arial" w:hAnsi="Arial" w:cs="Arial"/>
          <w:i/>
          <w:iCs/>
          <w:sz w:val="20"/>
        </w:rPr>
        <w:t>et al</w:t>
      </w:r>
      <w:r w:rsidR="00343B3C" w:rsidRPr="00380CAC">
        <w:rPr>
          <w:rFonts w:ascii="Arial" w:hAnsi="Arial" w:cs="Arial"/>
          <w:sz w:val="20"/>
        </w:rPr>
        <w:t xml:space="preserve">.,2000). It is transmitted mainly through contact with infected animals’ nasal secretions, exudates from skin lesions, or aerosols, and can also enter through skin abrasions or contaminated mucous membranes (Van Zandt </w:t>
      </w:r>
      <w:r w:rsidR="00343B3C" w:rsidRPr="00380CAC">
        <w:rPr>
          <w:rFonts w:ascii="Arial" w:hAnsi="Arial" w:cs="Arial"/>
          <w:i/>
          <w:iCs/>
          <w:sz w:val="20"/>
        </w:rPr>
        <w:t>et al</w:t>
      </w:r>
      <w:r w:rsidR="00343B3C" w:rsidRPr="00380CAC">
        <w:rPr>
          <w:rFonts w:ascii="Arial" w:hAnsi="Arial" w:cs="Arial"/>
          <w:sz w:val="20"/>
        </w:rPr>
        <w:t>., 2013). Though rarely, glanders may infect humans, typically via occupational exposure, and human-to-human transmission is extremely uncommon (CDC, 2000).</w:t>
      </w:r>
    </w:p>
    <w:p w14:paraId="3EB48C42" w14:textId="3D286B79" w:rsidR="00343B3C"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343B3C" w:rsidRPr="00380CAC">
        <w:rPr>
          <w:rFonts w:ascii="Arial" w:hAnsi="Arial" w:cs="Arial"/>
          <w:sz w:val="20"/>
        </w:rPr>
        <w:t>Clinically, glanders presents in three forms</w:t>
      </w:r>
      <w:r w:rsidR="00284347" w:rsidRPr="00380CAC">
        <w:rPr>
          <w:rFonts w:ascii="Arial" w:hAnsi="Arial" w:cs="Arial"/>
          <w:sz w:val="20"/>
        </w:rPr>
        <w:t xml:space="preserve"> - </w:t>
      </w:r>
      <w:r w:rsidR="00343B3C" w:rsidRPr="00380CAC">
        <w:rPr>
          <w:rFonts w:ascii="Arial" w:hAnsi="Arial" w:cs="Arial"/>
          <w:sz w:val="20"/>
        </w:rPr>
        <w:t>nasal, pulmonary, and cutaneous (farcy</w:t>
      </w:r>
      <w:r w:rsidR="00284347" w:rsidRPr="00380CAC">
        <w:rPr>
          <w:rFonts w:ascii="Arial" w:hAnsi="Arial" w:cs="Arial"/>
          <w:sz w:val="20"/>
        </w:rPr>
        <w:t xml:space="preserve">) </w:t>
      </w:r>
      <w:r w:rsidR="00343B3C" w:rsidRPr="00380CAC">
        <w:rPr>
          <w:rFonts w:ascii="Arial" w:hAnsi="Arial" w:cs="Arial"/>
          <w:sz w:val="20"/>
        </w:rPr>
        <w:t>and can follow acute, sub-acute, or chronic courses</w:t>
      </w:r>
      <w:r w:rsidR="005037CC" w:rsidRPr="00380CAC">
        <w:rPr>
          <w:rFonts w:ascii="Arial" w:hAnsi="Arial" w:cs="Arial"/>
          <w:sz w:val="20"/>
        </w:rPr>
        <w:t xml:space="preserve">. </w:t>
      </w:r>
      <w:r w:rsidR="00343B3C" w:rsidRPr="00380CAC">
        <w:rPr>
          <w:rFonts w:ascii="Arial" w:hAnsi="Arial" w:cs="Arial"/>
          <w:sz w:val="20"/>
        </w:rPr>
        <w:t>Acute cases are characterized by fever, depression, respiratory distress, and mucopurulent nasal discharge, with nodules and ulcers in the nasal passages and swollen lymph nodes, often leading to death due to septic</w:t>
      </w:r>
      <w:r w:rsidR="00ED691A" w:rsidRPr="00380CAC">
        <w:rPr>
          <w:rFonts w:ascii="Arial" w:hAnsi="Arial" w:cs="Arial"/>
          <w:sz w:val="20"/>
        </w:rPr>
        <w:t>a</w:t>
      </w:r>
      <w:r w:rsidR="00343B3C" w:rsidRPr="00380CAC">
        <w:rPr>
          <w:rFonts w:ascii="Arial" w:hAnsi="Arial" w:cs="Arial"/>
          <w:sz w:val="20"/>
        </w:rPr>
        <w:t>emia or bronchopneumonia (WOAH, 2004). Chronic forms show signs like emaciation, testicular and joint swelling, epistaxis, and intermittent coughing</w:t>
      </w:r>
      <w:r w:rsidR="005037CC" w:rsidRPr="00380CAC">
        <w:rPr>
          <w:rFonts w:ascii="Arial" w:hAnsi="Arial" w:cs="Arial"/>
          <w:sz w:val="20"/>
        </w:rPr>
        <w:t xml:space="preserve">. </w:t>
      </w:r>
      <w:r w:rsidR="00343B3C" w:rsidRPr="00380CAC">
        <w:rPr>
          <w:rFonts w:ascii="Arial" w:hAnsi="Arial" w:cs="Arial"/>
          <w:sz w:val="20"/>
        </w:rPr>
        <w:t>Farcy, the cutaneous manifestation, results in ulcerating swellings of subcutaneous tissues, along with enlargement of regional lymphatics (USAMRIID, 2004). Dromedary camels may show similar clinical symptoms as equines.</w:t>
      </w:r>
    </w:p>
    <w:p w14:paraId="2F759326" w14:textId="77777777" w:rsidR="00B562FF" w:rsidRPr="00380CAC" w:rsidRDefault="00B562FF" w:rsidP="00164A6D">
      <w:pPr>
        <w:spacing w:after="0" w:line="240" w:lineRule="auto"/>
        <w:jc w:val="both"/>
        <w:rPr>
          <w:rFonts w:ascii="Arial" w:eastAsia="Times New Roman" w:hAnsi="Arial" w:cs="Arial"/>
          <w:b/>
          <w:bCs/>
          <w:kern w:val="0"/>
          <w:sz w:val="20"/>
          <w:lang w:eastAsia="en-IN"/>
        </w:rPr>
      </w:pPr>
    </w:p>
    <w:p w14:paraId="4C9AE41B" w14:textId="57B8A972" w:rsidR="00CC0C94" w:rsidRPr="00380CAC" w:rsidRDefault="00B562FF" w:rsidP="00164A6D">
      <w:pPr>
        <w:spacing w:after="0" w:line="240" w:lineRule="auto"/>
        <w:jc w:val="both"/>
        <w:rPr>
          <w:rFonts w:ascii="Arial" w:eastAsia="Times New Roman" w:hAnsi="Arial" w:cs="Arial"/>
          <w:kern w:val="0"/>
          <w:sz w:val="20"/>
          <w:u w:val="single"/>
          <w:lang w:eastAsia="en-IN"/>
        </w:rPr>
      </w:pPr>
      <w:r w:rsidRPr="00380CAC">
        <w:rPr>
          <w:rFonts w:ascii="Arial" w:eastAsia="Times New Roman" w:hAnsi="Arial" w:cs="Arial"/>
          <w:b/>
          <w:bCs/>
          <w:kern w:val="0"/>
          <w:sz w:val="20"/>
          <w:u w:val="single"/>
          <w:lang w:eastAsia="en-IN"/>
        </w:rPr>
        <w:t xml:space="preserve">2.3.1 </w:t>
      </w:r>
      <w:r w:rsidR="005B32D5" w:rsidRPr="00380CAC">
        <w:rPr>
          <w:rFonts w:ascii="Arial" w:eastAsia="Times New Roman" w:hAnsi="Arial" w:cs="Arial"/>
          <w:b/>
          <w:bCs/>
          <w:kern w:val="0"/>
          <w:sz w:val="20"/>
          <w:u w:val="single"/>
          <w:lang w:eastAsia="en-IN"/>
        </w:rPr>
        <w:t>EPIDEMIOLOGY</w:t>
      </w:r>
    </w:p>
    <w:p w14:paraId="6D2DCEB3" w14:textId="52AFE55C" w:rsidR="0024357F"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343B3C" w:rsidRPr="00380CAC">
        <w:rPr>
          <w:rFonts w:ascii="Arial" w:hAnsi="Arial" w:cs="Arial"/>
          <w:sz w:val="20"/>
        </w:rPr>
        <w:t xml:space="preserve">Glanders, once widespread globally, has now been eradicated from regions like Western Europe, North America, and Australia, but is considered a re-emerging zoonotic disease due to recent outbreaks in parts of Asia (Van Zandt </w:t>
      </w:r>
      <w:r w:rsidR="00343B3C" w:rsidRPr="00380CAC">
        <w:rPr>
          <w:rFonts w:ascii="Arial" w:hAnsi="Arial" w:cs="Arial"/>
          <w:i/>
          <w:iCs/>
          <w:sz w:val="20"/>
        </w:rPr>
        <w:t>et al</w:t>
      </w:r>
      <w:r w:rsidR="00343B3C" w:rsidRPr="00380CAC">
        <w:rPr>
          <w:rFonts w:ascii="Arial" w:hAnsi="Arial" w:cs="Arial"/>
          <w:sz w:val="20"/>
        </w:rPr>
        <w:t xml:space="preserve">., 2013; Khan </w:t>
      </w:r>
      <w:r w:rsidR="00343B3C" w:rsidRPr="00380CAC">
        <w:rPr>
          <w:rFonts w:ascii="Arial" w:hAnsi="Arial" w:cs="Arial"/>
          <w:i/>
          <w:iCs/>
          <w:sz w:val="20"/>
        </w:rPr>
        <w:t>et al</w:t>
      </w:r>
      <w:r w:rsidR="00343B3C" w:rsidRPr="00380CAC">
        <w:rPr>
          <w:rFonts w:ascii="Arial" w:hAnsi="Arial" w:cs="Arial"/>
          <w:sz w:val="20"/>
        </w:rPr>
        <w:t>., 2013;</w:t>
      </w:r>
      <w:r w:rsidR="00ED691A" w:rsidRPr="00380CAC">
        <w:rPr>
          <w:rFonts w:ascii="Arial" w:hAnsi="Arial" w:cs="Arial"/>
          <w:sz w:val="20"/>
        </w:rPr>
        <w:t xml:space="preserve"> </w:t>
      </w:r>
      <w:r w:rsidR="00343B3C" w:rsidRPr="00380CAC">
        <w:rPr>
          <w:rFonts w:ascii="Arial" w:hAnsi="Arial" w:cs="Arial"/>
          <w:sz w:val="20"/>
        </w:rPr>
        <w:t xml:space="preserve">Pal, 2016). Seroprevalence ranges from 0.62% to 1.145% (Singha </w:t>
      </w:r>
      <w:r w:rsidR="00343B3C" w:rsidRPr="00380CAC">
        <w:rPr>
          <w:rFonts w:ascii="Arial" w:hAnsi="Arial" w:cs="Arial"/>
          <w:i/>
          <w:iCs/>
          <w:sz w:val="20"/>
        </w:rPr>
        <w:t>et al</w:t>
      </w:r>
      <w:r w:rsidR="00343B3C" w:rsidRPr="00380CAC">
        <w:rPr>
          <w:rFonts w:ascii="Arial" w:hAnsi="Arial" w:cs="Arial"/>
          <w:sz w:val="20"/>
        </w:rPr>
        <w:t xml:space="preserve">., 2020), with recent outbreaks reported in Haryana, Mandi, and Chhatrapati </w:t>
      </w:r>
      <w:proofErr w:type="spellStart"/>
      <w:r w:rsidR="00343B3C" w:rsidRPr="00380CAC">
        <w:rPr>
          <w:rFonts w:ascii="Arial" w:hAnsi="Arial" w:cs="Arial"/>
          <w:sz w:val="20"/>
        </w:rPr>
        <w:t>Sambhajinagar</w:t>
      </w:r>
      <w:proofErr w:type="spellEnd"/>
      <w:r w:rsidR="00343B3C" w:rsidRPr="00380CAC">
        <w:rPr>
          <w:rFonts w:ascii="Arial" w:hAnsi="Arial" w:cs="Arial"/>
          <w:sz w:val="20"/>
        </w:rPr>
        <w:t xml:space="preserve"> between late 2024 and early 2025. The disease thrives in humid, unsanitary, and overcrowded environments, primarily affecting donkeys acutely, horses chronically, and mules in both forms. Transmission occurs via respiratory secretions, skin contact, </w:t>
      </w:r>
      <w:proofErr w:type="spellStart"/>
      <w:r w:rsidR="00343B3C" w:rsidRPr="00380CAC">
        <w:rPr>
          <w:rFonts w:ascii="Arial" w:hAnsi="Arial" w:cs="Arial"/>
          <w:sz w:val="20"/>
        </w:rPr>
        <w:t>venere</w:t>
      </w:r>
      <w:r w:rsidR="008323B2" w:rsidRPr="00380CAC">
        <w:rPr>
          <w:rFonts w:ascii="Arial" w:hAnsi="Arial" w:cs="Arial"/>
          <w:sz w:val="20"/>
        </w:rPr>
        <w:t>a</w:t>
      </w:r>
      <w:r w:rsidR="00343B3C" w:rsidRPr="00380CAC">
        <w:rPr>
          <w:rFonts w:ascii="Arial" w:hAnsi="Arial" w:cs="Arial"/>
          <w:sz w:val="20"/>
        </w:rPr>
        <w:t>ll</w:t>
      </w:r>
      <w:r w:rsidR="00CD5E96" w:rsidRPr="00380CAC">
        <w:rPr>
          <w:rFonts w:ascii="Arial" w:hAnsi="Arial" w:cs="Arial"/>
          <w:sz w:val="20"/>
        </w:rPr>
        <w:t>y</w:t>
      </w:r>
      <w:proofErr w:type="spellEnd"/>
      <w:r w:rsidR="00343B3C" w:rsidRPr="00380CAC">
        <w:rPr>
          <w:rFonts w:ascii="Arial" w:hAnsi="Arial" w:cs="Arial"/>
          <w:sz w:val="20"/>
        </w:rPr>
        <w:t>, vertically, and possibly through house flies</w:t>
      </w:r>
      <w:r w:rsidR="005037CC" w:rsidRPr="00380CAC">
        <w:rPr>
          <w:rFonts w:ascii="Arial" w:hAnsi="Arial" w:cs="Arial"/>
          <w:sz w:val="20"/>
        </w:rPr>
        <w:t xml:space="preserve">. </w:t>
      </w:r>
      <w:r w:rsidR="00343B3C" w:rsidRPr="00380CAC">
        <w:rPr>
          <w:rFonts w:ascii="Arial" w:hAnsi="Arial" w:cs="Arial"/>
          <w:sz w:val="20"/>
        </w:rPr>
        <w:t>Carnivores can be infected through ingestion of contaminated meat, and camels, goats, and sheep are also susceptible, whereas pigs, poultry, and cattle are resistant (WAHID, 2011c).</w:t>
      </w:r>
    </w:p>
    <w:p w14:paraId="115FA2A4" w14:textId="77777777" w:rsidR="00B562FF" w:rsidRPr="00380CAC" w:rsidRDefault="00B562FF" w:rsidP="00164A6D">
      <w:pPr>
        <w:spacing w:after="0" w:line="240" w:lineRule="auto"/>
        <w:jc w:val="both"/>
        <w:rPr>
          <w:rFonts w:ascii="Arial" w:eastAsia="Times New Roman" w:hAnsi="Arial" w:cs="Arial"/>
          <w:kern w:val="0"/>
          <w:sz w:val="20"/>
          <w:lang w:eastAsia="en-IN"/>
        </w:rPr>
      </w:pPr>
    </w:p>
    <w:p w14:paraId="1CEF1990" w14:textId="77777777" w:rsidR="00B77BD9" w:rsidRPr="00380CAC" w:rsidRDefault="00B562FF" w:rsidP="00164A6D">
      <w:pPr>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b/>
          <w:bCs/>
          <w:kern w:val="0"/>
          <w:sz w:val="20"/>
          <w:u w:val="single"/>
          <w:lang w:eastAsia="en-IN"/>
        </w:rPr>
        <w:t>2.3.2 PREVENTION AND CONTROL</w:t>
      </w:r>
    </w:p>
    <w:p w14:paraId="1BB474B1" w14:textId="77777777" w:rsidR="00691042"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0"/>
          <w:lang w:eastAsia="en-IN"/>
        </w:rPr>
        <w:t xml:space="preserve">  </w:t>
      </w:r>
      <w:r w:rsidR="00691042" w:rsidRPr="00380CAC">
        <w:rPr>
          <w:rFonts w:ascii="Arial" w:eastAsia="Times New Roman" w:hAnsi="Arial" w:cs="Arial"/>
          <w:kern w:val="0"/>
          <w:sz w:val="20"/>
          <w:lang w:eastAsia="en-IN"/>
        </w:rPr>
        <w:t xml:space="preserve">There are currently no vaccinations for the prevention or immunisation of </w:t>
      </w:r>
      <w:r w:rsidR="00343B3C" w:rsidRPr="00380CAC">
        <w:rPr>
          <w:rFonts w:ascii="Arial" w:eastAsia="Times New Roman" w:hAnsi="Arial" w:cs="Arial"/>
          <w:kern w:val="0"/>
          <w:sz w:val="20"/>
          <w:lang w:eastAsia="en-IN"/>
        </w:rPr>
        <w:t>G</w:t>
      </w:r>
      <w:r w:rsidR="00691042" w:rsidRPr="00380CAC">
        <w:rPr>
          <w:rFonts w:ascii="Arial" w:eastAsia="Times New Roman" w:hAnsi="Arial" w:cs="Arial"/>
          <w:kern w:val="0"/>
          <w:sz w:val="20"/>
          <w:lang w:eastAsia="en-IN"/>
        </w:rPr>
        <w:t>landers for humans or animals</w:t>
      </w:r>
      <w:r w:rsidR="00DF725F" w:rsidRPr="00380CAC">
        <w:rPr>
          <w:rFonts w:ascii="Arial" w:eastAsia="Times New Roman" w:hAnsi="Arial" w:cs="Arial"/>
          <w:kern w:val="0"/>
          <w:sz w:val="20"/>
          <w:lang w:eastAsia="en-IN"/>
        </w:rPr>
        <w:t xml:space="preserve">. </w:t>
      </w:r>
      <w:r w:rsidR="00691042" w:rsidRPr="00380CAC">
        <w:rPr>
          <w:rFonts w:ascii="Arial" w:eastAsia="Times New Roman" w:hAnsi="Arial" w:cs="Arial"/>
          <w:kern w:val="0"/>
          <w:sz w:val="20"/>
          <w:lang w:eastAsia="en-IN"/>
        </w:rPr>
        <w:t xml:space="preserve">It is imperative that dead corpses caused by </w:t>
      </w:r>
      <w:r w:rsidR="00343B3C" w:rsidRPr="00380CAC">
        <w:rPr>
          <w:rFonts w:ascii="Arial" w:eastAsia="Times New Roman" w:hAnsi="Arial" w:cs="Arial"/>
          <w:kern w:val="0"/>
          <w:sz w:val="20"/>
          <w:lang w:eastAsia="en-IN"/>
        </w:rPr>
        <w:t>G</w:t>
      </w:r>
      <w:r w:rsidR="00691042" w:rsidRPr="00380CAC">
        <w:rPr>
          <w:rFonts w:ascii="Arial" w:eastAsia="Times New Roman" w:hAnsi="Arial" w:cs="Arial"/>
          <w:kern w:val="0"/>
          <w:sz w:val="20"/>
          <w:lang w:eastAsia="en-IN"/>
        </w:rPr>
        <w:t>landers be properly buried or burned in order to stop the disease from spreading. Manure, bedding, and feed residue are examples of contaminated settings that should be burned or buried. Houses, feed, and water troughs should all adhere to the necessary disinfection program. Suspected animals and people should be separated, and any animals that test positive should be put down. Animal transportation to the suspicious location should be restricted. Adopting appropriate sanitation and hygiene practices is advised (</w:t>
      </w:r>
      <w:proofErr w:type="spellStart"/>
      <w:r w:rsidR="00691042" w:rsidRPr="00380CAC">
        <w:rPr>
          <w:rFonts w:ascii="Arial" w:eastAsia="Times New Roman" w:hAnsi="Arial" w:cs="Arial"/>
          <w:kern w:val="0"/>
          <w:sz w:val="20"/>
          <w:lang w:eastAsia="en-IN"/>
        </w:rPr>
        <w:t>Burtnick</w:t>
      </w:r>
      <w:proofErr w:type="spellEnd"/>
      <w:r w:rsidR="00691042" w:rsidRPr="00380CAC">
        <w:rPr>
          <w:rFonts w:ascii="Arial" w:eastAsia="Times New Roman" w:hAnsi="Arial" w:cs="Arial"/>
          <w:kern w:val="0"/>
          <w:sz w:val="20"/>
          <w:lang w:eastAsia="en-IN"/>
        </w:rPr>
        <w:t xml:space="preserve"> </w:t>
      </w:r>
      <w:r w:rsidR="00691042" w:rsidRPr="00380CAC">
        <w:rPr>
          <w:rFonts w:ascii="Arial" w:eastAsia="Times New Roman" w:hAnsi="Arial" w:cs="Arial"/>
          <w:i/>
          <w:iCs/>
          <w:kern w:val="0"/>
          <w:sz w:val="20"/>
          <w:lang w:eastAsia="en-IN"/>
        </w:rPr>
        <w:t>et al</w:t>
      </w:r>
      <w:r w:rsidR="00691042" w:rsidRPr="00380CAC">
        <w:rPr>
          <w:rFonts w:ascii="Arial" w:eastAsia="Times New Roman" w:hAnsi="Arial" w:cs="Arial"/>
          <w:kern w:val="0"/>
          <w:sz w:val="20"/>
          <w:lang w:eastAsia="en-IN"/>
        </w:rPr>
        <w:t>., 2012)</w:t>
      </w:r>
      <w:r w:rsidR="00715630" w:rsidRPr="00380CAC">
        <w:rPr>
          <w:rFonts w:ascii="Arial" w:eastAsia="Times New Roman" w:hAnsi="Arial" w:cs="Arial"/>
          <w:kern w:val="0"/>
          <w:sz w:val="20"/>
          <w:lang w:eastAsia="en-IN"/>
        </w:rPr>
        <w:t>.</w:t>
      </w:r>
      <w:r w:rsidR="005D32D5" w:rsidRPr="00380CAC">
        <w:rPr>
          <w:rFonts w:ascii="Arial" w:eastAsia="Times New Roman" w:hAnsi="Arial" w:cs="Arial"/>
          <w:kern w:val="0"/>
          <w:sz w:val="20"/>
          <w:lang w:eastAsia="en-IN"/>
        </w:rPr>
        <w:t xml:space="preserve"> The affected should be treated with doxycycline or the combinations of trimethoprim and sulfadiazine over long course.</w:t>
      </w:r>
    </w:p>
    <w:p w14:paraId="74ED79CC" w14:textId="77777777" w:rsidR="00B562FF" w:rsidRPr="00380CAC" w:rsidRDefault="00B562FF" w:rsidP="00164A6D">
      <w:pPr>
        <w:spacing w:after="0" w:line="240" w:lineRule="auto"/>
        <w:jc w:val="both"/>
        <w:rPr>
          <w:rFonts w:ascii="Arial" w:eastAsia="Times New Roman" w:hAnsi="Arial" w:cs="Arial"/>
          <w:kern w:val="0"/>
          <w:sz w:val="20"/>
          <w:lang w:eastAsia="en-IN"/>
        </w:rPr>
      </w:pPr>
    </w:p>
    <w:p w14:paraId="55667C99" w14:textId="77777777" w:rsidR="008323B2" w:rsidRPr="00380CAC" w:rsidRDefault="0090165F" w:rsidP="00164A6D">
      <w:pPr>
        <w:spacing w:after="0" w:line="240" w:lineRule="auto"/>
        <w:jc w:val="both"/>
        <w:rPr>
          <w:rFonts w:ascii="Arial" w:eastAsia="Times New Roman" w:hAnsi="Arial" w:cs="Arial"/>
          <w:b/>
          <w:bCs/>
          <w:kern w:val="0"/>
          <w:szCs w:val="22"/>
          <w:lang w:eastAsia="en-IN"/>
        </w:rPr>
      </w:pPr>
      <w:r w:rsidRPr="00380CAC">
        <w:rPr>
          <w:rFonts w:ascii="Arial" w:eastAsia="Times New Roman" w:hAnsi="Arial" w:cs="Arial"/>
          <w:b/>
          <w:bCs/>
          <w:kern w:val="0"/>
          <w:szCs w:val="22"/>
          <w:lang w:eastAsia="en-IN"/>
        </w:rPr>
        <w:t xml:space="preserve">2.4 </w:t>
      </w:r>
      <w:r w:rsidR="005D32D5" w:rsidRPr="00380CAC">
        <w:rPr>
          <w:rFonts w:ascii="Arial" w:eastAsia="Times New Roman" w:hAnsi="Arial" w:cs="Arial"/>
          <w:b/>
          <w:bCs/>
          <w:kern w:val="0"/>
          <w:szCs w:val="22"/>
          <w:lang w:eastAsia="en-IN"/>
        </w:rPr>
        <w:t>HAEMORRHAGIC SEPTICAEMIA</w:t>
      </w:r>
    </w:p>
    <w:p w14:paraId="57C6CC3A" w14:textId="59DD3735" w:rsidR="008323B2" w:rsidRPr="00380CAC" w:rsidRDefault="00164A6D" w:rsidP="00164A6D">
      <w:pPr>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kern w:val="0"/>
          <w:sz w:val="20"/>
          <w:lang w:val="en-US"/>
        </w:rPr>
        <w:t xml:space="preserve">  </w:t>
      </w:r>
      <w:r w:rsidR="00343B3C" w:rsidRPr="00380CAC">
        <w:rPr>
          <w:rFonts w:ascii="Arial" w:eastAsia="Times New Roman" w:hAnsi="Arial" w:cs="Arial"/>
          <w:kern w:val="0"/>
          <w:sz w:val="20"/>
          <w:lang w:val="en-US"/>
        </w:rPr>
        <w:t>It</w:t>
      </w:r>
      <w:r w:rsidR="005A52D9" w:rsidRPr="00380CAC">
        <w:rPr>
          <w:rFonts w:ascii="Arial" w:eastAsia="Times New Roman" w:hAnsi="Arial" w:cs="Arial"/>
          <w:kern w:val="0"/>
          <w:sz w:val="20"/>
          <w:lang w:val="en-US"/>
        </w:rPr>
        <w:t xml:space="preserve"> is an acute, highly fatal septicemic </w:t>
      </w:r>
      <w:r w:rsidR="00984987" w:rsidRPr="00380CAC">
        <w:rPr>
          <w:rFonts w:ascii="Arial" w:eastAsia="Times New Roman" w:hAnsi="Arial" w:cs="Arial"/>
          <w:kern w:val="0"/>
          <w:sz w:val="20"/>
          <w:lang w:val="en-US"/>
        </w:rPr>
        <w:t xml:space="preserve">re-emerging </w:t>
      </w:r>
      <w:r w:rsidR="005A52D9" w:rsidRPr="00380CAC">
        <w:rPr>
          <w:rFonts w:ascii="Arial" w:eastAsia="Times New Roman" w:hAnsi="Arial" w:cs="Arial"/>
          <w:kern w:val="0"/>
          <w:sz w:val="20"/>
          <w:lang w:val="en-US"/>
        </w:rPr>
        <w:t xml:space="preserve">disease primarily affecting cattle and buffalo, with major economic implications. Caused by specific serotypes of </w:t>
      </w:r>
      <w:r w:rsidR="005A52D9" w:rsidRPr="00380CAC">
        <w:rPr>
          <w:rFonts w:ascii="Arial" w:eastAsia="Times New Roman" w:hAnsi="Arial" w:cs="Arial"/>
          <w:i/>
          <w:iCs/>
          <w:kern w:val="0"/>
          <w:sz w:val="20"/>
          <w:lang w:val="en-US"/>
        </w:rPr>
        <w:t xml:space="preserve">Pasteurella </w:t>
      </w:r>
      <w:proofErr w:type="spellStart"/>
      <w:r w:rsidR="005A52D9" w:rsidRPr="00380CAC">
        <w:rPr>
          <w:rFonts w:ascii="Arial" w:eastAsia="Times New Roman" w:hAnsi="Arial" w:cs="Arial"/>
          <w:i/>
          <w:iCs/>
          <w:kern w:val="0"/>
          <w:sz w:val="20"/>
          <w:lang w:val="en-US"/>
        </w:rPr>
        <w:t>multocida</w:t>
      </w:r>
      <w:proofErr w:type="spellEnd"/>
      <w:r w:rsidR="005A52D9" w:rsidRPr="00380CAC">
        <w:rPr>
          <w:rFonts w:ascii="Arial" w:eastAsia="Times New Roman" w:hAnsi="Arial" w:cs="Arial"/>
          <w:kern w:val="0"/>
          <w:sz w:val="20"/>
          <w:lang w:val="en-US"/>
        </w:rPr>
        <w:t xml:space="preserve">, a Gram-negative coccobacillus commonly found as a commensal in the nasopharynx of animals, HS is especially prevalent in Asia and Africa. The disease is caused predominantly by serotypes B:2 (Asian) and E:2 (African), with newer classification referring to them as </w:t>
      </w:r>
      <w:proofErr w:type="gramStart"/>
      <w:r w:rsidR="005A52D9" w:rsidRPr="00380CAC">
        <w:rPr>
          <w:rFonts w:ascii="Arial" w:eastAsia="Times New Roman" w:hAnsi="Arial" w:cs="Arial"/>
          <w:kern w:val="0"/>
          <w:sz w:val="20"/>
          <w:lang w:val="en-US"/>
        </w:rPr>
        <w:t>6:B</w:t>
      </w:r>
      <w:proofErr w:type="gramEnd"/>
      <w:r w:rsidR="005A52D9" w:rsidRPr="00380CAC">
        <w:rPr>
          <w:rFonts w:ascii="Arial" w:eastAsia="Times New Roman" w:hAnsi="Arial" w:cs="Arial"/>
          <w:kern w:val="0"/>
          <w:sz w:val="20"/>
          <w:lang w:val="en-US"/>
        </w:rPr>
        <w:t xml:space="preserve"> and 6:E, respectivel</w:t>
      </w:r>
      <w:r w:rsidR="00DF725F" w:rsidRPr="00380CAC">
        <w:rPr>
          <w:rFonts w:ascii="Arial" w:eastAsia="Times New Roman" w:hAnsi="Arial" w:cs="Arial"/>
          <w:kern w:val="0"/>
          <w:sz w:val="20"/>
          <w:lang w:val="en-US"/>
        </w:rPr>
        <w:t>y</w:t>
      </w:r>
      <w:r w:rsidR="005A52D9" w:rsidRPr="00380CAC">
        <w:rPr>
          <w:rFonts w:ascii="Arial" w:eastAsia="Times New Roman" w:hAnsi="Arial" w:cs="Arial"/>
          <w:kern w:val="0"/>
          <w:sz w:val="20"/>
          <w:lang w:val="en-US"/>
        </w:rPr>
        <w:t>. In India, other serotypes like A:1, A:3, and A:4 have been associated with HS-like pneumonia in cattle and buffalo</w:t>
      </w:r>
      <w:r w:rsidR="00DF725F" w:rsidRPr="00380CAC">
        <w:rPr>
          <w:rFonts w:ascii="Arial" w:eastAsia="Times New Roman" w:hAnsi="Arial" w:cs="Arial"/>
          <w:kern w:val="0"/>
          <w:sz w:val="20"/>
          <w:lang w:val="en-US"/>
        </w:rPr>
        <w:t xml:space="preserve">. </w:t>
      </w:r>
      <w:r w:rsidR="005A52D9" w:rsidRPr="00380CAC">
        <w:rPr>
          <w:rFonts w:ascii="Arial" w:eastAsia="Times New Roman" w:hAnsi="Arial" w:cs="Arial"/>
          <w:kern w:val="0"/>
          <w:sz w:val="20"/>
          <w:lang w:val="en-US"/>
        </w:rPr>
        <w:t xml:space="preserve">The transmission occurs via direct contact with infected animals or contaminated fomites, and the bacteria typically enter the host through inhalation or ingestion. Carriers are common in endemic areas, </w:t>
      </w:r>
      <w:r w:rsidR="005A52D9" w:rsidRPr="00380CAC">
        <w:rPr>
          <w:rFonts w:ascii="Arial" w:eastAsia="Times New Roman" w:hAnsi="Arial" w:cs="Arial"/>
          <w:kern w:val="0"/>
          <w:sz w:val="20"/>
          <w:lang w:val="en-US"/>
        </w:rPr>
        <w:lastRenderedPageBreak/>
        <w:t>and outbreaks are often associated with environmental stress, overcrowding, poor nutrition, and the rainy season. The bacterium can survive in moist soil or water for days but typically does not persist beyond 2–3 weeks (</w:t>
      </w:r>
      <w:proofErr w:type="spellStart"/>
      <w:r w:rsidR="005A52D9" w:rsidRPr="00380CAC">
        <w:rPr>
          <w:rFonts w:ascii="Arial" w:eastAsia="Times New Roman" w:hAnsi="Arial" w:cs="Arial"/>
          <w:kern w:val="0"/>
          <w:sz w:val="20"/>
          <w:lang w:val="en-US"/>
        </w:rPr>
        <w:t>Shivachandra</w:t>
      </w:r>
      <w:proofErr w:type="spellEnd"/>
      <w:r w:rsidR="005A52D9" w:rsidRPr="00380CAC">
        <w:rPr>
          <w:rFonts w:ascii="Arial" w:eastAsia="Times New Roman" w:hAnsi="Arial" w:cs="Arial"/>
          <w:kern w:val="0"/>
          <w:sz w:val="20"/>
          <w:lang w:val="en-US"/>
        </w:rPr>
        <w:t xml:space="preserve"> </w:t>
      </w:r>
      <w:r w:rsidR="005A52D9" w:rsidRPr="00380CAC">
        <w:rPr>
          <w:rFonts w:ascii="Arial" w:eastAsia="Times New Roman" w:hAnsi="Arial" w:cs="Arial"/>
          <w:i/>
          <w:iCs/>
          <w:kern w:val="0"/>
          <w:sz w:val="20"/>
          <w:lang w:val="en-US"/>
        </w:rPr>
        <w:t>et al.,</w:t>
      </w:r>
      <w:r w:rsidR="005A52D9" w:rsidRPr="00380CAC">
        <w:rPr>
          <w:rFonts w:ascii="Arial" w:eastAsia="Times New Roman" w:hAnsi="Arial" w:cs="Arial"/>
          <w:kern w:val="0"/>
          <w:sz w:val="20"/>
          <w:lang w:val="en-US"/>
        </w:rPr>
        <w:t xml:space="preserve"> 2011</w:t>
      </w:r>
      <w:r w:rsidR="00DF725F" w:rsidRPr="00380CAC">
        <w:rPr>
          <w:rFonts w:ascii="Arial" w:eastAsia="Times New Roman" w:hAnsi="Arial" w:cs="Arial"/>
          <w:kern w:val="0"/>
          <w:sz w:val="20"/>
          <w:lang w:val="en-US"/>
        </w:rPr>
        <w:t>).</w:t>
      </w:r>
    </w:p>
    <w:p w14:paraId="0095B453" w14:textId="77777777" w:rsidR="005A52D9" w:rsidRPr="00380CAC" w:rsidRDefault="00164A6D" w:rsidP="00164A6D">
      <w:pPr>
        <w:spacing w:after="0" w:line="240" w:lineRule="auto"/>
        <w:jc w:val="both"/>
        <w:rPr>
          <w:rFonts w:ascii="Arial" w:eastAsia="Times New Roman" w:hAnsi="Arial" w:cs="Arial"/>
          <w:kern w:val="0"/>
          <w:sz w:val="20"/>
          <w:lang w:val="en-US"/>
        </w:rPr>
      </w:pPr>
      <w:r w:rsidRPr="00380CAC">
        <w:rPr>
          <w:rFonts w:ascii="Arial" w:eastAsia="Times New Roman" w:hAnsi="Arial" w:cs="Arial"/>
          <w:kern w:val="0"/>
          <w:sz w:val="20"/>
          <w:lang w:val="en-US"/>
        </w:rPr>
        <w:t xml:space="preserve">  </w:t>
      </w:r>
      <w:r w:rsidR="005A52D9" w:rsidRPr="00380CAC">
        <w:rPr>
          <w:rFonts w:ascii="Arial" w:eastAsia="Times New Roman" w:hAnsi="Arial" w:cs="Arial"/>
          <w:kern w:val="0"/>
          <w:sz w:val="20"/>
          <w:lang w:val="en-US"/>
        </w:rPr>
        <w:t>Clinical signs of HS appear suddenly and include high fever, lethargy, and reluctance to move. Swelling in the pharyngeal and ventral neck/brisket region, salivation, and serous nasal discharge are typical. Affected animals quickly develop respiratory distress and often die within 6–24 hours of symptom onset, though some may survive up to five days. The disease most commonly affects young adult animals and older calves in endemic zones (</w:t>
      </w:r>
      <w:proofErr w:type="spellStart"/>
      <w:r w:rsidR="005A52D9" w:rsidRPr="00380CAC">
        <w:rPr>
          <w:rFonts w:ascii="Arial" w:eastAsia="Times New Roman" w:hAnsi="Arial" w:cs="Arial"/>
          <w:kern w:val="0"/>
          <w:sz w:val="20"/>
          <w:lang w:val="en-US"/>
        </w:rPr>
        <w:t>Shivachandra</w:t>
      </w:r>
      <w:proofErr w:type="spellEnd"/>
      <w:r w:rsidR="005A52D9" w:rsidRPr="00380CAC">
        <w:rPr>
          <w:rFonts w:ascii="Arial" w:eastAsia="Times New Roman" w:hAnsi="Arial" w:cs="Arial"/>
          <w:kern w:val="0"/>
          <w:sz w:val="20"/>
          <w:lang w:val="en-US"/>
        </w:rPr>
        <w:t xml:space="preserve"> </w:t>
      </w:r>
      <w:r w:rsidR="005A52D9" w:rsidRPr="00380CAC">
        <w:rPr>
          <w:rFonts w:ascii="Arial" w:eastAsia="Times New Roman" w:hAnsi="Arial" w:cs="Arial"/>
          <w:i/>
          <w:iCs/>
          <w:kern w:val="0"/>
          <w:sz w:val="20"/>
          <w:lang w:val="en-US"/>
        </w:rPr>
        <w:t>et al</w:t>
      </w:r>
      <w:r w:rsidR="005A52D9" w:rsidRPr="00380CAC">
        <w:rPr>
          <w:rFonts w:ascii="Arial" w:eastAsia="Times New Roman" w:hAnsi="Arial" w:cs="Arial"/>
          <w:kern w:val="0"/>
          <w:sz w:val="20"/>
          <w:lang w:val="en-US"/>
        </w:rPr>
        <w:t>., 2011).</w:t>
      </w:r>
    </w:p>
    <w:p w14:paraId="0A33932C" w14:textId="77777777" w:rsidR="00B562FF" w:rsidRPr="00380CAC" w:rsidRDefault="00B562FF" w:rsidP="00164A6D">
      <w:pPr>
        <w:spacing w:after="0" w:line="240" w:lineRule="auto"/>
        <w:jc w:val="both"/>
        <w:rPr>
          <w:rFonts w:ascii="Arial" w:eastAsia="Times New Roman" w:hAnsi="Arial" w:cs="Arial"/>
          <w:b/>
          <w:bCs/>
          <w:kern w:val="0"/>
          <w:sz w:val="20"/>
          <w:u w:val="single"/>
          <w:lang w:eastAsia="en-IN"/>
        </w:rPr>
      </w:pPr>
    </w:p>
    <w:p w14:paraId="77A1A93E" w14:textId="471C62B3" w:rsidR="0070738F" w:rsidRPr="00380CAC" w:rsidRDefault="00B562FF" w:rsidP="00164A6D">
      <w:pPr>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b/>
          <w:bCs/>
          <w:kern w:val="0"/>
          <w:sz w:val="20"/>
          <w:u w:val="single"/>
          <w:lang w:eastAsia="en-IN"/>
        </w:rPr>
        <w:t xml:space="preserve">2.4.1 </w:t>
      </w:r>
      <w:r w:rsidR="005B32D5" w:rsidRPr="00380CAC">
        <w:rPr>
          <w:rFonts w:ascii="Arial" w:eastAsia="Times New Roman" w:hAnsi="Arial" w:cs="Arial"/>
          <w:b/>
          <w:bCs/>
          <w:kern w:val="0"/>
          <w:sz w:val="20"/>
          <w:u w:val="single"/>
          <w:lang w:eastAsia="en-IN"/>
        </w:rPr>
        <w:t>EPIDEMIOLOGY</w:t>
      </w:r>
    </w:p>
    <w:p w14:paraId="0FE6A5F3" w14:textId="0DB80E2E" w:rsidR="00144BC0" w:rsidRPr="00380CAC" w:rsidRDefault="00164A6D" w:rsidP="00164A6D">
      <w:pPr>
        <w:spacing w:after="0" w:line="240" w:lineRule="auto"/>
        <w:jc w:val="both"/>
        <w:rPr>
          <w:rFonts w:ascii="Arial" w:hAnsi="Arial" w:cs="Arial"/>
          <w:color w:val="212121"/>
          <w:sz w:val="20"/>
          <w:shd w:val="clear" w:color="auto" w:fill="FFFFFF"/>
        </w:rPr>
      </w:pPr>
      <w:r w:rsidRPr="00380CAC">
        <w:rPr>
          <w:rFonts w:ascii="Arial" w:eastAsia="Times New Roman" w:hAnsi="Arial" w:cs="Arial"/>
          <w:kern w:val="0"/>
          <w:sz w:val="20"/>
          <w:lang w:eastAsia="en-IN"/>
        </w:rPr>
        <w:t xml:space="preserve">  </w:t>
      </w:r>
      <w:r w:rsidR="000C5F80" w:rsidRPr="00380CAC">
        <w:rPr>
          <w:rFonts w:ascii="Arial" w:eastAsia="Times New Roman" w:hAnsi="Arial" w:cs="Arial"/>
          <w:kern w:val="0"/>
          <w:sz w:val="20"/>
          <w:lang w:eastAsia="en-IN"/>
        </w:rPr>
        <w:t xml:space="preserve">Acute, extremely deadly septicaemia with a high morbidity and death rate </w:t>
      </w:r>
      <w:r w:rsidR="00343B3C" w:rsidRPr="00380CAC">
        <w:rPr>
          <w:rFonts w:ascii="Arial" w:eastAsia="Times New Roman" w:hAnsi="Arial" w:cs="Arial"/>
          <w:kern w:val="0"/>
          <w:sz w:val="20"/>
          <w:lang w:eastAsia="en-IN"/>
        </w:rPr>
        <w:t xml:space="preserve">is </w:t>
      </w:r>
      <w:r w:rsidR="005A52D9" w:rsidRPr="00380CAC">
        <w:rPr>
          <w:rFonts w:ascii="Arial" w:hAnsi="Arial" w:cs="Arial"/>
          <w:sz w:val="20"/>
        </w:rPr>
        <w:t>prevalent in Asia, Africa, and parts of South America, but absent in oceanic countries like Australia and Western Europe (OIE, 2009). Its distribution is influenced by climate and husbandry practices, with outbreaks often occurring during the humid monsoon</w:t>
      </w:r>
      <w:r w:rsidR="004E497A" w:rsidRPr="00380CAC">
        <w:rPr>
          <w:rFonts w:ascii="Arial" w:hAnsi="Arial" w:cs="Arial"/>
          <w:sz w:val="20"/>
        </w:rPr>
        <w:t xml:space="preserve">. </w:t>
      </w:r>
      <w:r w:rsidR="005A52D9" w:rsidRPr="00380CAC">
        <w:rPr>
          <w:rFonts w:ascii="Arial" w:hAnsi="Arial" w:cs="Arial"/>
          <w:sz w:val="20"/>
        </w:rPr>
        <w:t xml:space="preserve">Primary hosts include cattle and </w:t>
      </w:r>
      <w:r w:rsidR="00343B3C" w:rsidRPr="00380CAC">
        <w:rPr>
          <w:rFonts w:ascii="Arial" w:hAnsi="Arial" w:cs="Arial"/>
          <w:sz w:val="20"/>
        </w:rPr>
        <w:t xml:space="preserve">water </w:t>
      </w:r>
      <w:r w:rsidR="005A52D9" w:rsidRPr="00380CAC">
        <w:rPr>
          <w:rFonts w:ascii="Arial" w:hAnsi="Arial" w:cs="Arial"/>
          <w:sz w:val="20"/>
        </w:rPr>
        <w:t>buffalo, though rare cases are seen in other domestic and wild animals; no human infections are reported (</w:t>
      </w:r>
      <w:proofErr w:type="spellStart"/>
      <w:r w:rsidR="005A52D9" w:rsidRPr="00380CAC">
        <w:rPr>
          <w:rFonts w:ascii="Arial" w:hAnsi="Arial" w:cs="Arial"/>
          <w:sz w:val="20"/>
        </w:rPr>
        <w:t>Shivachandra</w:t>
      </w:r>
      <w:proofErr w:type="spellEnd"/>
      <w:r w:rsidR="005A52D9" w:rsidRPr="00380CAC">
        <w:rPr>
          <w:rFonts w:ascii="Arial" w:hAnsi="Arial" w:cs="Arial"/>
          <w:sz w:val="20"/>
        </w:rPr>
        <w:t xml:space="preserve"> </w:t>
      </w:r>
      <w:r w:rsidR="005A52D9" w:rsidRPr="00380CAC">
        <w:rPr>
          <w:rFonts w:ascii="Arial" w:hAnsi="Arial" w:cs="Arial"/>
          <w:i/>
          <w:iCs/>
          <w:sz w:val="20"/>
        </w:rPr>
        <w:t>et al.,</w:t>
      </w:r>
      <w:r w:rsidR="005A52D9" w:rsidRPr="00380CAC">
        <w:rPr>
          <w:rFonts w:ascii="Arial" w:hAnsi="Arial" w:cs="Arial"/>
          <w:sz w:val="20"/>
        </w:rPr>
        <w:t xml:space="preserve"> 2011).</w:t>
      </w:r>
      <w:r w:rsidR="00ED691A" w:rsidRPr="00380CAC">
        <w:rPr>
          <w:rFonts w:ascii="Arial" w:hAnsi="Arial" w:cs="Arial"/>
          <w:sz w:val="20"/>
        </w:rPr>
        <w:t xml:space="preserve"> </w:t>
      </w:r>
      <w:r w:rsidR="00B6003E" w:rsidRPr="00380CAC">
        <w:rPr>
          <w:rFonts w:ascii="Arial" w:hAnsi="Arial" w:cs="Arial"/>
          <w:color w:val="212121"/>
          <w:sz w:val="20"/>
          <w:shd w:val="clear" w:color="auto" w:fill="FFFFFF"/>
        </w:rPr>
        <w:t>C</w:t>
      </w:r>
      <w:r w:rsidR="00144BC0" w:rsidRPr="00380CAC">
        <w:rPr>
          <w:rFonts w:ascii="Arial" w:hAnsi="Arial" w:cs="Arial"/>
          <w:color w:val="212121"/>
          <w:sz w:val="20"/>
          <w:shd w:val="clear" w:color="auto" w:fill="FFFFFF"/>
        </w:rPr>
        <w:t>ows</w:t>
      </w:r>
      <w:r w:rsidR="00ED691A" w:rsidRPr="00380CAC">
        <w:rPr>
          <w:rFonts w:ascii="Arial" w:hAnsi="Arial" w:cs="Arial"/>
          <w:color w:val="212121"/>
          <w:sz w:val="20"/>
          <w:shd w:val="clear" w:color="auto" w:fill="FFFFFF"/>
        </w:rPr>
        <w:t xml:space="preserve"> </w:t>
      </w:r>
      <w:r w:rsidR="00B6003E" w:rsidRPr="00380CAC">
        <w:rPr>
          <w:rFonts w:ascii="Arial" w:hAnsi="Arial" w:cs="Arial"/>
          <w:color w:val="212121"/>
          <w:sz w:val="20"/>
          <w:shd w:val="clear" w:color="auto" w:fill="FFFFFF"/>
        </w:rPr>
        <w:t xml:space="preserve">(25.4%) </w:t>
      </w:r>
      <w:r w:rsidR="00144BC0" w:rsidRPr="00380CAC">
        <w:rPr>
          <w:rFonts w:ascii="Arial" w:hAnsi="Arial" w:cs="Arial"/>
          <w:color w:val="212121"/>
          <w:sz w:val="20"/>
          <w:shd w:val="clear" w:color="auto" w:fill="FFFFFF"/>
        </w:rPr>
        <w:t>were seropositive and indigenous cattle were significantly more seropositive (33.5%) compared to the crossbred cattle (18.5%)</w:t>
      </w:r>
      <w:r w:rsidR="00A77EE6" w:rsidRPr="00380CAC">
        <w:rPr>
          <w:rFonts w:ascii="Arial" w:hAnsi="Arial" w:cs="Arial"/>
          <w:color w:val="212121"/>
          <w:sz w:val="20"/>
          <w:shd w:val="clear" w:color="auto" w:fill="FFFFFF"/>
        </w:rPr>
        <w:t xml:space="preserve">. </w:t>
      </w:r>
      <w:r w:rsidR="009229E7" w:rsidRPr="00380CAC">
        <w:rPr>
          <w:rFonts w:ascii="Arial" w:hAnsi="Arial" w:cs="Arial"/>
          <w:color w:val="212121"/>
          <w:sz w:val="20"/>
          <w:shd w:val="clear" w:color="auto" w:fill="FFFFFF"/>
        </w:rPr>
        <w:t xml:space="preserve">According to Shome </w:t>
      </w:r>
      <w:r w:rsidR="009229E7" w:rsidRPr="00380CAC">
        <w:rPr>
          <w:rFonts w:ascii="Arial" w:hAnsi="Arial" w:cs="Arial"/>
          <w:i/>
          <w:iCs/>
          <w:color w:val="212121"/>
          <w:sz w:val="20"/>
          <w:shd w:val="clear" w:color="auto" w:fill="FFFFFF"/>
        </w:rPr>
        <w:t>et al</w:t>
      </w:r>
      <w:r w:rsidR="009229E7" w:rsidRPr="00380CAC">
        <w:rPr>
          <w:rFonts w:ascii="Arial" w:hAnsi="Arial" w:cs="Arial"/>
          <w:color w:val="212121"/>
          <w:sz w:val="20"/>
          <w:shd w:val="clear" w:color="auto" w:fill="FFFFFF"/>
        </w:rPr>
        <w:t xml:space="preserve">., 2019, </w:t>
      </w:r>
      <w:r w:rsidR="00144BC0" w:rsidRPr="00380CAC">
        <w:rPr>
          <w:rFonts w:ascii="Arial" w:hAnsi="Arial" w:cs="Arial"/>
          <w:color w:val="212121"/>
          <w:sz w:val="20"/>
          <w:shd w:val="clear" w:color="auto" w:fill="FFFFFF"/>
        </w:rPr>
        <w:t>Herd prevalence was 35.7%, and more rural farms (47.4%) were positive compared to the urban farms (23.6</w:t>
      </w:r>
      <w:r w:rsidR="009229E7" w:rsidRPr="00380CAC">
        <w:rPr>
          <w:rFonts w:ascii="Arial" w:hAnsi="Arial" w:cs="Arial"/>
          <w:color w:val="212121"/>
          <w:sz w:val="20"/>
          <w:shd w:val="clear" w:color="auto" w:fill="FFFFFF"/>
        </w:rPr>
        <w:t>%).</w:t>
      </w:r>
    </w:p>
    <w:p w14:paraId="1E79253C" w14:textId="77777777" w:rsidR="00B562FF" w:rsidRPr="00380CAC" w:rsidRDefault="00B562FF" w:rsidP="00164A6D">
      <w:pPr>
        <w:spacing w:after="0" w:line="240" w:lineRule="auto"/>
        <w:jc w:val="both"/>
        <w:rPr>
          <w:rFonts w:ascii="Arial" w:hAnsi="Arial" w:cs="Arial"/>
          <w:color w:val="212121"/>
          <w:sz w:val="20"/>
          <w:u w:val="single"/>
          <w:shd w:val="clear" w:color="auto" w:fill="FFFFFF"/>
        </w:rPr>
      </w:pPr>
    </w:p>
    <w:p w14:paraId="28962CFD" w14:textId="77777777" w:rsidR="002046B6" w:rsidRPr="00380CAC" w:rsidRDefault="00B562FF" w:rsidP="00164A6D">
      <w:pPr>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b/>
          <w:bCs/>
          <w:kern w:val="0"/>
          <w:sz w:val="20"/>
          <w:u w:val="single"/>
          <w:lang w:eastAsia="en-IN"/>
        </w:rPr>
        <w:t>2.4.2 PREVENTION AND CONTROL</w:t>
      </w:r>
    </w:p>
    <w:p w14:paraId="2448B69C" w14:textId="77777777" w:rsidR="00FE67E2"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0"/>
          <w:lang w:eastAsia="en-IN"/>
        </w:rPr>
        <w:t xml:space="preserve">  </w:t>
      </w:r>
      <w:r w:rsidR="00780469" w:rsidRPr="00380CAC">
        <w:rPr>
          <w:rFonts w:ascii="Arial" w:eastAsia="Times New Roman" w:hAnsi="Arial" w:cs="Arial"/>
          <w:kern w:val="0"/>
          <w:sz w:val="20"/>
          <w:lang w:eastAsia="en-IN"/>
        </w:rPr>
        <w:t xml:space="preserve">Three types of inactivated vaccines are used: formalin-inactivated bacterins, dense bacterins mixed with either oil adjuvant or alum adjuvant, and alum adjuvant bacterins, which are believed to offer protection for four to six months and up to a year, respectively. The effectiveness of the immunisation in calves is hampered by maternal antibodies. Since 1989, Myanmar has employed a live HS vaccine, administered by intranasal aerosol spray, to prevent the disease in cattle and buffaloes older than six months. The vaccine is made using an avirulent </w:t>
      </w:r>
      <w:r w:rsidR="00780469" w:rsidRPr="00380CAC">
        <w:rPr>
          <w:rFonts w:ascii="Arial" w:eastAsia="Times New Roman" w:hAnsi="Arial" w:cs="Arial"/>
          <w:i/>
          <w:iCs/>
          <w:kern w:val="0"/>
          <w:sz w:val="20"/>
          <w:lang w:eastAsia="en-IN"/>
        </w:rPr>
        <w:t xml:space="preserve">P. </w:t>
      </w:r>
      <w:proofErr w:type="spellStart"/>
      <w:r w:rsidR="00780469" w:rsidRPr="00380CAC">
        <w:rPr>
          <w:rFonts w:ascii="Arial" w:eastAsia="Times New Roman" w:hAnsi="Arial" w:cs="Arial"/>
          <w:i/>
          <w:iCs/>
          <w:kern w:val="0"/>
          <w:sz w:val="20"/>
          <w:lang w:eastAsia="en-IN"/>
        </w:rPr>
        <w:t>multocida</w:t>
      </w:r>
      <w:proofErr w:type="spellEnd"/>
      <w:r w:rsidR="00780469" w:rsidRPr="00380CAC">
        <w:rPr>
          <w:rFonts w:ascii="Arial" w:eastAsia="Times New Roman" w:hAnsi="Arial" w:cs="Arial"/>
          <w:kern w:val="0"/>
          <w:sz w:val="20"/>
          <w:lang w:eastAsia="en-IN"/>
        </w:rPr>
        <w:t xml:space="preserve"> strain B:3,4 (Fallow deer strain)</w:t>
      </w:r>
      <w:r w:rsidR="00033A8A" w:rsidRPr="00380CAC">
        <w:rPr>
          <w:rFonts w:ascii="Arial" w:eastAsia="Times New Roman" w:hAnsi="Arial" w:cs="Arial"/>
          <w:kern w:val="0"/>
          <w:sz w:val="20"/>
          <w:lang w:eastAsia="en-IN"/>
        </w:rPr>
        <w:t xml:space="preserve"> (</w:t>
      </w:r>
      <w:r w:rsidR="005562C5" w:rsidRPr="00380CAC">
        <w:rPr>
          <w:rFonts w:ascii="Arial" w:eastAsia="Times New Roman" w:hAnsi="Arial" w:cs="Arial"/>
          <w:kern w:val="0"/>
          <w:sz w:val="20"/>
          <w:lang w:eastAsia="en-IN"/>
        </w:rPr>
        <w:t>WOAH, 2019).</w:t>
      </w:r>
      <w:r w:rsidR="005D32D5" w:rsidRPr="00380CAC">
        <w:rPr>
          <w:rFonts w:ascii="Arial" w:eastAsia="Times New Roman" w:hAnsi="Arial" w:cs="Arial"/>
          <w:kern w:val="0"/>
          <w:sz w:val="20"/>
          <w:lang w:eastAsia="en-IN"/>
        </w:rPr>
        <w:t xml:space="preserve"> The affected animal should be treated with </w:t>
      </w:r>
      <w:r w:rsidR="00241857" w:rsidRPr="00380CAC">
        <w:rPr>
          <w:rFonts w:ascii="Arial" w:eastAsia="Times New Roman" w:hAnsi="Arial" w:cs="Arial"/>
          <w:kern w:val="0"/>
          <w:sz w:val="20"/>
          <w:lang w:eastAsia="en-IN"/>
        </w:rPr>
        <w:t>antibiotics like sul</w:t>
      </w:r>
      <w:r w:rsidR="00526228" w:rsidRPr="00380CAC">
        <w:rPr>
          <w:rFonts w:ascii="Arial" w:eastAsia="Times New Roman" w:hAnsi="Arial" w:cs="Arial"/>
          <w:kern w:val="0"/>
          <w:sz w:val="20"/>
          <w:lang w:eastAsia="en-IN"/>
        </w:rPr>
        <w:t>ph</w:t>
      </w:r>
      <w:r w:rsidR="00241857" w:rsidRPr="00380CAC">
        <w:rPr>
          <w:rFonts w:ascii="Arial" w:eastAsia="Times New Roman" w:hAnsi="Arial" w:cs="Arial"/>
          <w:kern w:val="0"/>
          <w:sz w:val="20"/>
          <w:lang w:eastAsia="en-IN"/>
        </w:rPr>
        <w:t>onamides, tetracyclines, penicillin, gentamicin, ceftiofur or enrofloxacin.</w:t>
      </w:r>
    </w:p>
    <w:p w14:paraId="14924A34" w14:textId="77777777" w:rsidR="00B562FF" w:rsidRPr="00380CAC" w:rsidRDefault="00B562FF" w:rsidP="00164A6D">
      <w:pPr>
        <w:spacing w:after="0" w:line="240" w:lineRule="auto"/>
        <w:jc w:val="both"/>
        <w:rPr>
          <w:rFonts w:ascii="Arial" w:eastAsia="Times New Roman" w:hAnsi="Arial" w:cs="Arial"/>
          <w:kern w:val="0"/>
          <w:sz w:val="20"/>
          <w:lang w:eastAsia="en-IN"/>
        </w:rPr>
      </w:pPr>
    </w:p>
    <w:p w14:paraId="4B3563F6" w14:textId="77777777" w:rsidR="003F00E1" w:rsidRPr="00380CAC" w:rsidRDefault="00371CEA" w:rsidP="00164A6D">
      <w:pPr>
        <w:spacing w:after="0" w:line="240" w:lineRule="auto"/>
        <w:jc w:val="both"/>
        <w:rPr>
          <w:rFonts w:ascii="Arial" w:eastAsia="Times New Roman" w:hAnsi="Arial" w:cs="Arial"/>
          <w:b/>
          <w:bCs/>
          <w:kern w:val="0"/>
          <w:sz w:val="20"/>
          <w:lang w:eastAsia="en-IN"/>
        </w:rPr>
      </w:pPr>
      <w:r w:rsidRPr="00380CAC">
        <w:rPr>
          <w:rFonts w:ascii="Arial" w:eastAsia="Times New Roman" w:hAnsi="Arial" w:cs="Arial"/>
          <w:b/>
          <w:bCs/>
          <w:kern w:val="0"/>
          <w:szCs w:val="22"/>
          <w:lang w:eastAsia="en-IN"/>
        </w:rPr>
        <w:t xml:space="preserve">2.5 </w:t>
      </w:r>
      <w:r w:rsidR="005D32D5" w:rsidRPr="00380CAC">
        <w:rPr>
          <w:rFonts w:ascii="Arial" w:eastAsia="Times New Roman" w:hAnsi="Arial" w:cs="Arial"/>
          <w:b/>
          <w:bCs/>
          <w:kern w:val="0"/>
          <w:szCs w:val="22"/>
          <w:lang w:eastAsia="en-IN"/>
        </w:rPr>
        <w:t>HIGHLY PATHOGENIC AVIAN INFLUENZA</w:t>
      </w:r>
    </w:p>
    <w:p w14:paraId="5A48C19D" w14:textId="76B54DFC" w:rsidR="00241857"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0"/>
          <w:lang w:eastAsia="en-IN"/>
        </w:rPr>
        <w:t xml:space="preserve">  </w:t>
      </w:r>
      <w:r w:rsidR="00A34225" w:rsidRPr="00380CAC">
        <w:rPr>
          <w:rFonts w:ascii="Arial" w:eastAsia="Times New Roman" w:hAnsi="Arial" w:cs="Arial"/>
          <w:kern w:val="0"/>
          <w:sz w:val="20"/>
          <w:lang w:eastAsia="en-IN"/>
        </w:rPr>
        <w:t xml:space="preserve">World Organisation for Animal Health (WOAH) has listed HPAIV (i.e., specific H5 and H7 subtypes) as a list A disease that can cause severe illness and high mortality in infected wild birds and poultry. </w:t>
      </w:r>
      <w:r w:rsidR="00321ED9" w:rsidRPr="00380CAC">
        <w:rPr>
          <w:rFonts w:ascii="Arial" w:eastAsia="Times New Roman" w:hAnsi="Arial" w:cs="Arial"/>
          <w:kern w:val="0"/>
          <w:sz w:val="20"/>
          <w:lang w:eastAsia="en-IN"/>
        </w:rPr>
        <w:t>It is an emerging disease.</w:t>
      </w:r>
    </w:p>
    <w:p w14:paraId="3438776E" w14:textId="6E565695" w:rsidR="003C758A"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hAnsi="Arial" w:cs="Arial"/>
          <w:sz w:val="20"/>
        </w:rPr>
        <w:t xml:space="preserve">  </w:t>
      </w:r>
      <w:r w:rsidR="003C758A" w:rsidRPr="00380CAC">
        <w:rPr>
          <w:rFonts w:ascii="Arial" w:hAnsi="Arial" w:cs="Arial"/>
          <w:sz w:val="20"/>
        </w:rPr>
        <w:t xml:space="preserve">Influenza A viruses are segmented, negative-sense RNA viruses of the </w:t>
      </w:r>
      <w:r w:rsidR="003C758A" w:rsidRPr="00380CAC">
        <w:rPr>
          <w:rStyle w:val="Emphasis"/>
          <w:rFonts w:ascii="Arial" w:hAnsi="Arial" w:cs="Arial"/>
          <w:sz w:val="20"/>
        </w:rPr>
        <w:t>Orthomyxoviridae</w:t>
      </w:r>
      <w:r w:rsidR="003C758A" w:rsidRPr="00380CAC">
        <w:rPr>
          <w:rFonts w:ascii="Arial" w:hAnsi="Arial" w:cs="Arial"/>
          <w:sz w:val="20"/>
        </w:rPr>
        <w:t xml:space="preserve"> family, with rapid evolution due to reassortment and mutation (White &amp; Lowen, 2018; Lycett </w:t>
      </w:r>
      <w:r w:rsidR="003C758A" w:rsidRPr="00380CAC">
        <w:rPr>
          <w:rFonts w:ascii="Arial" w:hAnsi="Arial" w:cs="Arial"/>
          <w:i/>
          <w:iCs/>
          <w:sz w:val="20"/>
        </w:rPr>
        <w:t>et al.,</w:t>
      </w:r>
      <w:r w:rsidR="003C758A" w:rsidRPr="00380CAC">
        <w:rPr>
          <w:rFonts w:ascii="Arial" w:hAnsi="Arial" w:cs="Arial"/>
          <w:sz w:val="20"/>
        </w:rPr>
        <w:t xml:space="preserve"> 2019). Avian influenza viruses are classified into LPAI and HPAI strains based on virulence, with H5N1 being the most significant subtype (WOAH, 2021; Yang </w:t>
      </w:r>
      <w:r w:rsidR="003C758A" w:rsidRPr="00380CAC">
        <w:rPr>
          <w:rFonts w:ascii="Arial" w:hAnsi="Arial" w:cs="Arial"/>
          <w:i/>
          <w:iCs/>
          <w:sz w:val="20"/>
        </w:rPr>
        <w:t>et al</w:t>
      </w:r>
      <w:r w:rsidR="003C758A" w:rsidRPr="00380CAC">
        <w:rPr>
          <w:rFonts w:ascii="Arial" w:hAnsi="Arial" w:cs="Arial"/>
          <w:sz w:val="20"/>
        </w:rPr>
        <w:t>., 2020).</w:t>
      </w:r>
      <w:r w:rsidR="007159F6" w:rsidRPr="00380CAC">
        <w:rPr>
          <w:rFonts w:ascii="Arial" w:hAnsi="Arial" w:cs="Arial"/>
          <w:sz w:val="20"/>
        </w:rPr>
        <w:t xml:space="preserve"> </w:t>
      </w:r>
      <w:r w:rsidR="005A52D9" w:rsidRPr="00380CAC">
        <w:rPr>
          <w:rFonts w:ascii="Arial" w:eastAsia="Times New Roman" w:hAnsi="Arial" w:cs="Arial"/>
          <w:kern w:val="0"/>
          <w:sz w:val="20"/>
          <w:lang w:eastAsia="en-IN"/>
        </w:rPr>
        <w:t>Respiratory distress, oedema of the face and head, discoloration of wattles, combs and legs, diarrhoea and nervous signs like lack of coordination are seen.</w:t>
      </w:r>
    </w:p>
    <w:p w14:paraId="754A972A" w14:textId="77777777" w:rsidR="00B562FF" w:rsidRPr="00380CAC" w:rsidRDefault="00B562FF" w:rsidP="00164A6D">
      <w:pPr>
        <w:spacing w:after="0" w:line="240" w:lineRule="auto"/>
        <w:jc w:val="both"/>
        <w:rPr>
          <w:rFonts w:ascii="Arial" w:eastAsia="Times New Roman" w:hAnsi="Arial" w:cs="Arial"/>
          <w:kern w:val="0"/>
          <w:sz w:val="20"/>
          <w:u w:val="single"/>
          <w:lang w:eastAsia="en-IN"/>
        </w:rPr>
      </w:pPr>
    </w:p>
    <w:p w14:paraId="49962F27" w14:textId="7C045AE0" w:rsidR="00075ECC" w:rsidRPr="00380CAC" w:rsidRDefault="00B562FF" w:rsidP="00164A6D">
      <w:pPr>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b/>
          <w:bCs/>
          <w:kern w:val="0"/>
          <w:sz w:val="20"/>
          <w:u w:val="single"/>
          <w:lang w:eastAsia="en-IN"/>
        </w:rPr>
        <w:t xml:space="preserve">2.5.1 </w:t>
      </w:r>
      <w:r w:rsidR="005B32D5" w:rsidRPr="00380CAC">
        <w:rPr>
          <w:rFonts w:ascii="Arial" w:eastAsia="Times New Roman" w:hAnsi="Arial" w:cs="Arial"/>
          <w:b/>
          <w:bCs/>
          <w:kern w:val="0"/>
          <w:sz w:val="20"/>
          <w:u w:val="single"/>
          <w:lang w:eastAsia="en-IN"/>
        </w:rPr>
        <w:t>EPIDEMIOLOGY</w:t>
      </w:r>
    </w:p>
    <w:p w14:paraId="219BBF9D" w14:textId="01449110" w:rsidR="003C758A"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3C758A" w:rsidRPr="00380CAC">
        <w:rPr>
          <w:rFonts w:ascii="Arial" w:hAnsi="Arial" w:cs="Arial"/>
          <w:sz w:val="20"/>
        </w:rPr>
        <w:t>Since 2020, HPAIV A (H5N1) clade 2.3.4.4b has shown altered seasonality, persisting through spring and summer in the northern hemisphere (</w:t>
      </w:r>
      <w:proofErr w:type="spellStart"/>
      <w:r w:rsidR="003C758A" w:rsidRPr="00380CAC">
        <w:rPr>
          <w:rFonts w:ascii="Arial" w:hAnsi="Arial" w:cs="Arial"/>
          <w:sz w:val="20"/>
        </w:rPr>
        <w:t>Adlhoch</w:t>
      </w:r>
      <w:proofErr w:type="spellEnd"/>
      <w:r w:rsidR="003C758A" w:rsidRPr="00380CAC">
        <w:rPr>
          <w:rFonts w:ascii="Arial" w:hAnsi="Arial" w:cs="Arial"/>
          <w:sz w:val="20"/>
        </w:rPr>
        <w:t xml:space="preserve"> </w:t>
      </w:r>
      <w:r w:rsidR="003C758A" w:rsidRPr="00380CAC">
        <w:rPr>
          <w:rFonts w:ascii="Arial" w:hAnsi="Arial" w:cs="Arial"/>
          <w:i/>
          <w:iCs/>
          <w:sz w:val="20"/>
        </w:rPr>
        <w:t>et al</w:t>
      </w:r>
      <w:r w:rsidR="003C758A" w:rsidRPr="00380CAC">
        <w:rPr>
          <w:rFonts w:ascii="Arial" w:hAnsi="Arial" w:cs="Arial"/>
          <w:sz w:val="20"/>
        </w:rPr>
        <w:t xml:space="preserve">., 2023). This shift, facilitated by migratory wild birds, has enabled its spread to previously unaffected countries and transmission to both birds and mammals (Harvey </w:t>
      </w:r>
      <w:r w:rsidR="003C758A" w:rsidRPr="00380CAC">
        <w:rPr>
          <w:rFonts w:ascii="Arial" w:hAnsi="Arial" w:cs="Arial"/>
          <w:i/>
          <w:iCs/>
          <w:sz w:val="20"/>
        </w:rPr>
        <w:t>et al</w:t>
      </w:r>
      <w:r w:rsidR="003C758A" w:rsidRPr="00380CAC">
        <w:rPr>
          <w:rFonts w:ascii="Arial" w:hAnsi="Arial" w:cs="Arial"/>
          <w:sz w:val="20"/>
        </w:rPr>
        <w:t>., 2023).</w:t>
      </w:r>
      <w:r w:rsidR="007159F6" w:rsidRPr="00380CAC">
        <w:rPr>
          <w:rFonts w:ascii="Arial" w:hAnsi="Arial" w:cs="Arial"/>
          <w:sz w:val="20"/>
        </w:rPr>
        <w:t xml:space="preserve"> </w:t>
      </w:r>
      <w:r w:rsidR="005A52D9" w:rsidRPr="00380CAC">
        <w:rPr>
          <w:rFonts w:ascii="Arial" w:hAnsi="Arial" w:cs="Arial"/>
          <w:sz w:val="20"/>
        </w:rPr>
        <w:t>Susceptibility and spread of avian influenza are influenced by bird host traits, ecological behavio</w:t>
      </w:r>
      <w:r w:rsidR="00561F16" w:rsidRPr="00380CAC">
        <w:rPr>
          <w:rFonts w:ascii="Arial" w:hAnsi="Arial" w:cs="Arial"/>
          <w:sz w:val="20"/>
        </w:rPr>
        <w:t>u</w:t>
      </w:r>
      <w:r w:rsidR="005A52D9" w:rsidRPr="00380CAC">
        <w:rPr>
          <w:rFonts w:ascii="Arial" w:hAnsi="Arial" w:cs="Arial"/>
          <w:sz w:val="20"/>
        </w:rPr>
        <w:t>rs, and environmental factors (</w:t>
      </w:r>
      <w:proofErr w:type="spellStart"/>
      <w:r w:rsidR="005A52D9" w:rsidRPr="00380CAC">
        <w:rPr>
          <w:rFonts w:ascii="Arial" w:hAnsi="Arial" w:cs="Arial"/>
          <w:sz w:val="20"/>
        </w:rPr>
        <w:t>Blagodatski</w:t>
      </w:r>
      <w:proofErr w:type="spellEnd"/>
      <w:r w:rsidR="005A52D9" w:rsidRPr="00380CAC">
        <w:rPr>
          <w:rFonts w:ascii="Arial" w:hAnsi="Arial" w:cs="Arial"/>
          <w:sz w:val="20"/>
        </w:rPr>
        <w:t xml:space="preserve"> </w:t>
      </w:r>
      <w:r w:rsidR="005A52D9" w:rsidRPr="00380CAC">
        <w:rPr>
          <w:rFonts w:ascii="Arial" w:hAnsi="Arial" w:cs="Arial"/>
          <w:i/>
          <w:iCs/>
          <w:sz w:val="20"/>
        </w:rPr>
        <w:t>et al.,</w:t>
      </w:r>
      <w:r w:rsidR="005A52D9" w:rsidRPr="00380CAC">
        <w:rPr>
          <w:rFonts w:ascii="Arial" w:hAnsi="Arial" w:cs="Arial"/>
          <w:sz w:val="20"/>
        </w:rPr>
        <w:t xml:space="preserve"> 2021). Between 2005 and 2020, HPAIV A (H5) was detected in 33 wild bird species, expanding to 383 species across 25 orders by 2023—affecting about 3.5% of global bird species (Hill </w:t>
      </w:r>
      <w:r w:rsidR="005A52D9" w:rsidRPr="00380CAC">
        <w:rPr>
          <w:rFonts w:ascii="Arial" w:hAnsi="Arial" w:cs="Arial"/>
          <w:i/>
          <w:iCs/>
          <w:sz w:val="20"/>
        </w:rPr>
        <w:t>et al</w:t>
      </w:r>
      <w:r w:rsidR="005A52D9" w:rsidRPr="00380CAC">
        <w:rPr>
          <w:rFonts w:ascii="Arial" w:hAnsi="Arial" w:cs="Arial"/>
          <w:sz w:val="20"/>
        </w:rPr>
        <w:t xml:space="preserve">., 2022; Caceres </w:t>
      </w:r>
      <w:r w:rsidR="005A52D9" w:rsidRPr="00380CAC">
        <w:rPr>
          <w:rFonts w:ascii="Arial" w:hAnsi="Arial" w:cs="Arial"/>
          <w:i/>
          <w:iCs/>
          <w:sz w:val="20"/>
        </w:rPr>
        <w:t>et al</w:t>
      </w:r>
      <w:r w:rsidR="005A52D9" w:rsidRPr="00380CAC">
        <w:rPr>
          <w:rFonts w:ascii="Arial" w:hAnsi="Arial" w:cs="Arial"/>
          <w:sz w:val="20"/>
        </w:rPr>
        <w:t>., 2023).</w:t>
      </w:r>
    </w:p>
    <w:p w14:paraId="6F12B8B5" w14:textId="77777777" w:rsidR="00B562FF" w:rsidRPr="00380CAC" w:rsidRDefault="00B562FF" w:rsidP="00164A6D">
      <w:pPr>
        <w:spacing w:after="0" w:line="240" w:lineRule="auto"/>
        <w:jc w:val="both"/>
        <w:rPr>
          <w:rFonts w:ascii="Arial" w:hAnsi="Arial" w:cs="Arial"/>
          <w:sz w:val="20"/>
        </w:rPr>
      </w:pPr>
    </w:p>
    <w:p w14:paraId="3C44ED51" w14:textId="77777777" w:rsidR="00632D59" w:rsidRPr="00380CAC" w:rsidRDefault="00B562FF" w:rsidP="00164A6D">
      <w:pPr>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b/>
          <w:bCs/>
          <w:kern w:val="0"/>
          <w:sz w:val="20"/>
          <w:u w:val="single"/>
          <w:lang w:eastAsia="en-IN"/>
        </w:rPr>
        <w:t>2.5.2 PREVENTION AND CONTROL</w:t>
      </w:r>
    </w:p>
    <w:p w14:paraId="3B51161E" w14:textId="77777777" w:rsidR="006A114B"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b/>
          <w:bCs/>
          <w:kern w:val="0"/>
          <w:sz w:val="20"/>
          <w:lang w:eastAsia="en-IN"/>
        </w:rPr>
        <w:t xml:space="preserve">  </w:t>
      </w:r>
      <w:r w:rsidR="001A18A5" w:rsidRPr="00380CAC">
        <w:rPr>
          <w:rFonts w:ascii="Arial" w:eastAsia="Times New Roman" w:hAnsi="Arial" w:cs="Arial"/>
          <w:b/>
          <w:bCs/>
          <w:kern w:val="0"/>
          <w:sz w:val="20"/>
          <w:lang w:eastAsia="en-IN"/>
        </w:rPr>
        <w:t xml:space="preserve">During outbreak: </w:t>
      </w:r>
      <w:r w:rsidR="001A18A5" w:rsidRPr="00380CAC">
        <w:rPr>
          <w:rFonts w:ascii="Arial" w:eastAsia="Times New Roman" w:hAnsi="Arial" w:cs="Arial"/>
          <w:kern w:val="0"/>
          <w:sz w:val="20"/>
          <w:lang w:eastAsia="en-IN"/>
        </w:rPr>
        <w:t>Restriction of bird movement, closure of poultry m</w:t>
      </w:r>
      <w:r w:rsidR="00365C97" w:rsidRPr="00380CAC">
        <w:rPr>
          <w:rFonts w:ascii="Arial" w:eastAsia="Times New Roman" w:hAnsi="Arial" w:cs="Arial"/>
          <w:kern w:val="0"/>
          <w:sz w:val="20"/>
          <w:lang w:eastAsia="en-IN"/>
        </w:rPr>
        <w:t>arkets, destruction of infected material</w:t>
      </w:r>
      <w:r w:rsidR="006B6314" w:rsidRPr="00380CAC">
        <w:rPr>
          <w:rFonts w:ascii="Arial" w:eastAsia="Times New Roman" w:hAnsi="Arial" w:cs="Arial"/>
          <w:kern w:val="0"/>
          <w:sz w:val="20"/>
          <w:lang w:eastAsia="en-IN"/>
        </w:rPr>
        <w:t>, cleaning and disinfection of premises and farm implements</w:t>
      </w:r>
      <w:r w:rsidR="006A114B" w:rsidRPr="00380CAC">
        <w:rPr>
          <w:rFonts w:ascii="Arial" w:eastAsia="Times New Roman" w:hAnsi="Arial" w:cs="Arial"/>
          <w:kern w:val="0"/>
          <w:sz w:val="20"/>
          <w:lang w:eastAsia="en-IN"/>
        </w:rPr>
        <w:t>.</w:t>
      </w:r>
    </w:p>
    <w:p w14:paraId="30CA40A3" w14:textId="77777777" w:rsidR="00D9464A"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0"/>
          <w:lang w:eastAsia="en-IN"/>
        </w:rPr>
        <w:t xml:space="preserve">  </w:t>
      </w:r>
      <w:r w:rsidR="006B76F1" w:rsidRPr="00380CAC">
        <w:rPr>
          <w:rFonts w:ascii="Arial" w:eastAsia="Times New Roman" w:hAnsi="Arial" w:cs="Arial"/>
          <w:b/>
          <w:bCs/>
          <w:kern w:val="0"/>
          <w:sz w:val="20"/>
          <w:lang w:eastAsia="en-IN"/>
        </w:rPr>
        <w:t>Before Outbreak</w:t>
      </w:r>
      <w:r w:rsidR="006B76F1" w:rsidRPr="00380CAC">
        <w:rPr>
          <w:rFonts w:ascii="Arial" w:eastAsia="Times New Roman" w:hAnsi="Arial" w:cs="Arial"/>
          <w:kern w:val="0"/>
          <w:sz w:val="20"/>
          <w:lang w:eastAsia="en-IN"/>
        </w:rPr>
        <w:t xml:space="preserve">: </w:t>
      </w:r>
      <w:r w:rsidR="004D0105" w:rsidRPr="00380CAC">
        <w:rPr>
          <w:rFonts w:ascii="Arial" w:eastAsia="Times New Roman" w:hAnsi="Arial" w:cs="Arial"/>
          <w:kern w:val="0"/>
          <w:sz w:val="20"/>
          <w:lang w:eastAsia="en-IN"/>
        </w:rPr>
        <w:t>Routine serological testing, Controlled marketing, preventing contact of commercial flocks with wild birds, disinfection of premises.</w:t>
      </w:r>
    </w:p>
    <w:p w14:paraId="5A1E687B" w14:textId="77777777" w:rsidR="00B562FF" w:rsidRPr="00380CAC" w:rsidRDefault="00B562FF" w:rsidP="00164A6D">
      <w:pPr>
        <w:spacing w:after="0" w:line="240" w:lineRule="auto"/>
        <w:jc w:val="both"/>
        <w:rPr>
          <w:rFonts w:ascii="Arial" w:eastAsia="Times New Roman" w:hAnsi="Arial" w:cs="Arial"/>
          <w:kern w:val="0"/>
          <w:szCs w:val="22"/>
          <w:lang w:eastAsia="en-IN"/>
        </w:rPr>
      </w:pPr>
    </w:p>
    <w:p w14:paraId="5B9B2A85" w14:textId="77777777" w:rsidR="00371CEA" w:rsidRPr="00380CAC" w:rsidRDefault="00371CEA" w:rsidP="00164A6D">
      <w:pPr>
        <w:spacing w:after="0" w:line="240" w:lineRule="auto"/>
        <w:jc w:val="both"/>
        <w:rPr>
          <w:rFonts w:ascii="Arial" w:eastAsia="Times New Roman" w:hAnsi="Arial" w:cs="Arial"/>
          <w:b/>
          <w:bCs/>
          <w:kern w:val="0"/>
          <w:szCs w:val="22"/>
          <w:lang w:eastAsia="en-IN"/>
        </w:rPr>
      </w:pPr>
      <w:r w:rsidRPr="00380CAC">
        <w:rPr>
          <w:rFonts w:ascii="Arial" w:eastAsia="Times New Roman" w:hAnsi="Arial" w:cs="Arial"/>
          <w:b/>
          <w:bCs/>
          <w:kern w:val="0"/>
          <w:szCs w:val="22"/>
          <w:lang w:eastAsia="en-IN"/>
        </w:rPr>
        <w:t xml:space="preserve">2.6 </w:t>
      </w:r>
      <w:r w:rsidR="008F0C45" w:rsidRPr="00380CAC">
        <w:rPr>
          <w:rFonts w:ascii="Arial" w:eastAsia="Times New Roman" w:hAnsi="Arial" w:cs="Arial"/>
          <w:b/>
          <w:bCs/>
          <w:kern w:val="0"/>
          <w:szCs w:val="22"/>
          <w:lang w:eastAsia="en-IN"/>
        </w:rPr>
        <w:t>SWINE FLU</w:t>
      </w:r>
    </w:p>
    <w:p w14:paraId="6ABB2979" w14:textId="608D1B6B" w:rsidR="00B63C32" w:rsidRPr="00380CAC" w:rsidRDefault="00164A6D" w:rsidP="00164A6D">
      <w:pPr>
        <w:spacing w:after="0" w:line="240" w:lineRule="auto"/>
        <w:jc w:val="both"/>
        <w:rPr>
          <w:rFonts w:ascii="Arial" w:eastAsia="Times New Roman" w:hAnsi="Arial" w:cs="Arial"/>
          <w:kern w:val="0"/>
          <w:sz w:val="20"/>
          <w:lang w:val="en-US"/>
        </w:rPr>
      </w:pPr>
      <w:r w:rsidRPr="00380CAC">
        <w:rPr>
          <w:rFonts w:ascii="Arial" w:eastAsia="Times New Roman" w:hAnsi="Arial" w:cs="Arial"/>
          <w:kern w:val="0"/>
          <w:sz w:val="20"/>
          <w:lang w:val="en-US"/>
        </w:rPr>
        <w:t xml:space="preserve"> </w:t>
      </w:r>
      <w:r w:rsidR="00410EA0" w:rsidRPr="00380CAC">
        <w:rPr>
          <w:rFonts w:ascii="Arial" w:eastAsia="Times New Roman" w:hAnsi="Arial" w:cs="Arial"/>
          <w:kern w:val="0"/>
          <w:sz w:val="20"/>
          <w:lang w:val="en-US"/>
        </w:rPr>
        <w:t>It</w:t>
      </w:r>
      <w:r w:rsidR="00B63C32" w:rsidRPr="00380CAC">
        <w:rPr>
          <w:rFonts w:ascii="Arial" w:eastAsia="Times New Roman" w:hAnsi="Arial" w:cs="Arial"/>
          <w:kern w:val="0"/>
          <w:sz w:val="20"/>
          <w:lang w:val="en-US"/>
        </w:rPr>
        <w:t xml:space="preserve"> is a contagious</w:t>
      </w:r>
      <w:r w:rsidR="00C36C62" w:rsidRPr="00380CAC">
        <w:rPr>
          <w:rFonts w:ascii="Arial" w:eastAsia="Times New Roman" w:hAnsi="Arial" w:cs="Arial"/>
          <w:kern w:val="0"/>
          <w:sz w:val="20"/>
          <w:lang w:val="en-US"/>
        </w:rPr>
        <w:t xml:space="preserve"> emerging</w:t>
      </w:r>
      <w:r w:rsidR="00B63C32" w:rsidRPr="00380CAC">
        <w:rPr>
          <w:rFonts w:ascii="Arial" w:eastAsia="Times New Roman" w:hAnsi="Arial" w:cs="Arial"/>
          <w:kern w:val="0"/>
          <w:sz w:val="20"/>
          <w:lang w:val="en-US"/>
        </w:rPr>
        <w:t xml:space="preserve"> respiratory disease in pigs caused by Influenza A viruses, with zoonotic potential in humans. The most common subtype is H1N1, though H1N2, H3N1, and H3N2 are also found (</w:t>
      </w:r>
      <w:proofErr w:type="spellStart"/>
      <w:r w:rsidR="00B63C32" w:rsidRPr="00380CAC">
        <w:rPr>
          <w:rFonts w:ascii="Arial" w:eastAsia="Times New Roman" w:hAnsi="Arial" w:cs="Arial"/>
          <w:kern w:val="0"/>
          <w:sz w:val="20"/>
          <w:lang w:val="en-US"/>
        </w:rPr>
        <w:t>Dhama</w:t>
      </w:r>
      <w:proofErr w:type="spellEnd"/>
      <w:r w:rsidR="00B63C32" w:rsidRPr="00380CAC">
        <w:rPr>
          <w:rFonts w:ascii="Arial" w:eastAsia="Times New Roman" w:hAnsi="Arial" w:cs="Arial"/>
          <w:kern w:val="0"/>
          <w:sz w:val="20"/>
          <w:lang w:val="en-US"/>
        </w:rPr>
        <w:t xml:space="preserve"> et al., 2012).</w:t>
      </w:r>
    </w:p>
    <w:p w14:paraId="2932FC26" w14:textId="77777777" w:rsidR="004E497A" w:rsidRPr="00380CAC" w:rsidRDefault="00164A6D" w:rsidP="00164A6D">
      <w:pPr>
        <w:spacing w:after="0" w:line="240" w:lineRule="auto"/>
        <w:jc w:val="both"/>
        <w:rPr>
          <w:rFonts w:ascii="Arial" w:eastAsia="Times New Roman" w:hAnsi="Arial" w:cs="Arial"/>
          <w:kern w:val="0"/>
          <w:sz w:val="20"/>
          <w:lang w:val="en-US"/>
        </w:rPr>
      </w:pPr>
      <w:r w:rsidRPr="00380CAC">
        <w:rPr>
          <w:rFonts w:ascii="Arial" w:eastAsia="Times New Roman" w:hAnsi="Arial" w:cs="Arial"/>
          <w:kern w:val="0"/>
          <w:sz w:val="20"/>
          <w:lang w:val="en-US"/>
        </w:rPr>
        <w:lastRenderedPageBreak/>
        <w:t xml:space="preserve">  </w:t>
      </w:r>
      <w:r w:rsidR="00B63C32" w:rsidRPr="00380CAC">
        <w:rPr>
          <w:rFonts w:ascii="Arial" w:eastAsia="Times New Roman" w:hAnsi="Arial" w:cs="Arial"/>
          <w:kern w:val="0"/>
          <w:sz w:val="20"/>
          <w:lang w:val="en-US"/>
        </w:rPr>
        <w:t>The virus evolves via antigenic drift (point mutations) and antigenic shift (genetic reassortment), leading to new strains and potential pandemics</w:t>
      </w:r>
      <w:r w:rsidR="004E497A" w:rsidRPr="00380CAC">
        <w:rPr>
          <w:rFonts w:ascii="Arial" w:eastAsia="Times New Roman" w:hAnsi="Arial" w:cs="Arial"/>
          <w:kern w:val="0"/>
          <w:sz w:val="20"/>
          <w:lang w:val="en-US"/>
        </w:rPr>
        <w:t xml:space="preserve">. </w:t>
      </w:r>
      <w:r w:rsidR="00B63C32" w:rsidRPr="00380CAC">
        <w:rPr>
          <w:rFonts w:ascii="Arial" w:eastAsia="Times New Roman" w:hAnsi="Arial" w:cs="Arial"/>
          <w:kern w:val="0"/>
          <w:sz w:val="20"/>
          <w:lang w:val="en-US"/>
        </w:rPr>
        <w:t>It primarily spreads via large respiratory droplets, though contact with contaminated fomites and secretions can also cause infection (CDC, 2009).</w:t>
      </w:r>
    </w:p>
    <w:p w14:paraId="23FFF494" w14:textId="77777777" w:rsidR="00B562FF" w:rsidRPr="00380CAC" w:rsidRDefault="00B562FF" w:rsidP="00164A6D">
      <w:pPr>
        <w:spacing w:after="0" w:line="240" w:lineRule="auto"/>
        <w:jc w:val="both"/>
        <w:rPr>
          <w:rFonts w:ascii="Arial" w:eastAsia="Times New Roman" w:hAnsi="Arial" w:cs="Arial"/>
          <w:kern w:val="0"/>
          <w:sz w:val="20"/>
          <w:u w:val="single"/>
          <w:lang w:val="en-US"/>
        </w:rPr>
      </w:pPr>
    </w:p>
    <w:p w14:paraId="2D56A324" w14:textId="29697F32" w:rsidR="00DB6297" w:rsidRPr="00380CAC" w:rsidRDefault="00B562FF" w:rsidP="00164A6D">
      <w:pPr>
        <w:spacing w:after="0" w:line="240" w:lineRule="auto"/>
        <w:jc w:val="both"/>
        <w:rPr>
          <w:rFonts w:ascii="Arial" w:eastAsia="Times New Roman" w:hAnsi="Arial" w:cs="Arial"/>
          <w:kern w:val="0"/>
          <w:sz w:val="20"/>
          <w:u w:val="single"/>
          <w:lang w:val="en-US"/>
        </w:rPr>
      </w:pPr>
      <w:r w:rsidRPr="00380CAC">
        <w:rPr>
          <w:rFonts w:ascii="Arial" w:eastAsia="Times New Roman" w:hAnsi="Arial" w:cs="Arial"/>
          <w:b/>
          <w:bCs/>
          <w:kern w:val="0"/>
          <w:sz w:val="20"/>
          <w:u w:val="single"/>
          <w:lang w:eastAsia="en-IN"/>
        </w:rPr>
        <w:t xml:space="preserve">2.6.1 </w:t>
      </w:r>
      <w:r w:rsidR="005B32D5" w:rsidRPr="00380CAC">
        <w:rPr>
          <w:rFonts w:ascii="Arial" w:eastAsia="Times New Roman" w:hAnsi="Arial" w:cs="Arial"/>
          <w:b/>
          <w:bCs/>
          <w:kern w:val="0"/>
          <w:sz w:val="20"/>
          <w:u w:val="single"/>
          <w:lang w:eastAsia="en-IN"/>
        </w:rPr>
        <w:t>EPIDEMIOLOGY</w:t>
      </w:r>
    </w:p>
    <w:p w14:paraId="6FBD5997" w14:textId="3E7DBAE6" w:rsidR="00F178F8"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0"/>
          <w:lang w:eastAsia="en-IN"/>
        </w:rPr>
        <w:t xml:space="preserve">  </w:t>
      </w:r>
      <w:r w:rsidR="00F178F8" w:rsidRPr="00380CAC">
        <w:rPr>
          <w:rFonts w:ascii="Arial" w:eastAsia="Times New Roman" w:hAnsi="Arial" w:cs="Arial"/>
          <w:kern w:val="0"/>
          <w:sz w:val="20"/>
          <w:lang w:eastAsia="en-IN"/>
        </w:rPr>
        <w:t>The waterfowl is the virus's host and natural reservoir.</w:t>
      </w:r>
      <w:r w:rsidR="007159F6" w:rsidRPr="00380CAC">
        <w:rPr>
          <w:rFonts w:ascii="Arial" w:eastAsia="Times New Roman" w:hAnsi="Arial" w:cs="Arial"/>
          <w:kern w:val="0"/>
          <w:sz w:val="20"/>
          <w:lang w:eastAsia="en-IN"/>
        </w:rPr>
        <w:t xml:space="preserve"> </w:t>
      </w:r>
      <w:r w:rsidR="00F178F8" w:rsidRPr="00380CAC">
        <w:rPr>
          <w:rFonts w:ascii="Arial" w:eastAsia="Times New Roman" w:hAnsi="Arial" w:cs="Arial"/>
          <w:kern w:val="0"/>
          <w:sz w:val="20"/>
          <w:lang w:eastAsia="en-IN"/>
        </w:rPr>
        <w:t>Pigs are special because they can host both humans and birds, making them "mixing hosts" that can produce new lines of organisms that are suited to humans</w:t>
      </w:r>
      <w:r w:rsidR="00544BE1" w:rsidRPr="00380CAC">
        <w:rPr>
          <w:rFonts w:ascii="Arial" w:eastAsia="Times New Roman" w:hAnsi="Arial" w:cs="Arial"/>
          <w:kern w:val="0"/>
          <w:sz w:val="20"/>
          <w:lang w:eastAsia="en-IN"/>
        </w:rPr>
        <w:t xml:space="preserve"> (Myers </w:t>
      </w:r>
      <w:r w:rsidR="00544BE1" w:rsidRPr="00380CAC">
        <w:rPr>
          <w:rFonts w:ascii="Arial" w:eastAsia="Times New Roman" w:hAnsi="Arial" w:cs="Arial"/>
          <w:i/>
          <w:iCs/>
          <w:kern w:val="0"/>
          <w:sz w:val="20"/>
          <w:lang w:eastAsia="en-IN"/>
        </w:rPr>
        <w:t>et al</w:t>
      </w:r>
      <w:r w:rsidR="00544BE1" w:rsidRPr="00380CAC">
        <w:rPr>
          <w:rFonts w:ascii="Arial" w:eastAsia="Times New Roman" w:hAnsi="Arial" w:cs="Arial"/>
          <w:kern w:val="0"/>
          <w:sz w:val="20"/>
          <w:lang w:eastAsia="en-IN"/>
        </w:rPr>
        <w:t>., 2012).</w:t>
      </w:r>
      <w:r w:rsidR="003274C5" w:rsidRPr="00380CAC">
        <w:rPr>
          <w:rFonts w:ascii="Arial" w:eastAsia="Times New Roman" w:hAnsi="Arial" w:cs="Arial"/>
          <w:kern w:val="0"/>
          <w:sz w:val="20"/>
          <w:lang w:eastAsia="en-IN"/>
        </w:rPr>
        <w:t xml:space="preserve"> Case fatality rate of 1.7%</w:t>
      </w:r>
      <w:r w:rsidR="0025628A" w:rsidRPr="00380CAC">
        <w:rPr>
          <w:rFonts w:ascii="Arial" w:eastAsia="Times New Roman" w:hAnsi="Arial" w:cs="Arial"/>
          <w:kern w:val="0"/>
          <w:sz w:val="20"/>
          <w:lang w:eastAsia="en-IN"/>
        </w:rPr>
        <w:t xml:space="preserve">, morbidity rate of 5- 20% and mortality rate of </w:t>
      </w:r>
      <w:r w:rsidR="00660398" w:rsidRPr="00380CAC">
        <w:rPr>
          <w:rFonts w:ascii="Arial" w:eastAsia="Times New Roman" w:hAnsi="Arial" w:cs="Arial"/>
          <w:kern w:val="0"/>
          <w:sz w:val="20"/>
          <w:lang w:eastAsia="en-IN"/>
        </w:rPr>
        <w:t>0.01-0.1% for swine flu was reported.</w:t>
      </w:r>
    </w:p>
    <w:p w14:paraId="4E22FAED" w14:textId="77777777" w:rsidR="00B562FF" w:rsidRPr="00380CAC" w:rsidRDefault="00B562FF" w:rsidP="00164A6D">
      <w:pPr>
        <w:spacing w:after="0" w:line="240" w:lineRule="auto"/>
        <w:jc w:val="both"/>
        <w:rPr>
          <w:rFonts w:ascii="Arial" w:eastAsia="Times New Roman" w:hAnsi="Arial" w:cs="Arial"/>
          <w:kern w:val="0"/>
          <w:sz w:val="20"/>
          <w:lang w:eastAsia="en-IN"/>
        </w:rPr>
      </w:pPr>
    </w:p>
    <w:p w14:paraId="2F0146B7" w14:textId="77777777" w:rsidR="000A2336" w:rsidRPr="00380CAC" w:rsidRDefault="00356763" w:rsidP="00164A6D">
      <w:pPr>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b/>
          <w:bCs/>
          <w:kern w:val="0"/>
          <w:sz w:val="20"/>
          <w:u w:val="single"/>
          <w:lang w:eastAsia="en-IN"/>
        </w:rPr>
        <w:t>2.6.2 PREVENTION AND CONTROL</w:t>
      </w:r>
    </w:p>
    <w:p w14:paraId="5F02B48B" w14:textId="77777777" w:rsidR="006560B6"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b/>
          <w:bCs/>
          <w:kern w:val="0"/>
          <w:sz w:val="20"/>
          <w:lang w:eastAsia="en-IN"/>
        </w:rPr>
        <w:t xml:space="preserve">  </w:t>
      </w:r>
      <w:r w:rsidR="006560B6" w:rsidRPr="00380CAC">
        <w:rPr>
          <w:rFonts w:ascii="Arial" w:eastAsia="Times New Roman" w:hAnsi="Arial" w:cs="Arial"/>
          <w:b/>
          <w:bCs/>
          <w:kern w:val="0"/>
          <w:sz w:val="20"/>
          <w:lang w:eastAsia="en-IN"/>
        </w:rPr>
        <w:t>Facility management</w:t>
      </w:r>
      <w:r w:rsidR="006560B6" w:rsidRPr="00380CAC">
        <w:rPr>
          <w:rFonts w:ascii="Arial" w:eastAsia="Times New Roman" w:hAnsi="Arial" w:cs="Arial"/>
          <w:kern w:val="0"/>
          <w:sz w:val="20"/>
          <w:lang w:eastAsia="en-IN"/>
        </w:rPr>
        <w:t>: This involves controlling viruses in the environment by utilising disinfectants and the ambient temperature. Except when cold, they cannot survive outside of resident cells for longer than a few weeks, and they are easily inactivated with the help of disinfectants.</w:t>
      </w:r>
    </w:p>
    <w:p w14:paraId="05D51F14" w14:textId="77777777" w:rsidR="00003F2E"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b/>
          <w:bCs/>
          <w:kern w:val="0"/>
          <w:sz w:val="20"/>
          <w:lang w:eastAsia="en-IN"/>
        </w:rPr>
        <w:t xml:space="preserve">  </w:t>
      </w:r>
      <w:r w:rsidR="00003F2E" w:rsidRPr="00380CAC">
        <w:rPr>
          <w:rFonts w:ascii="Arial" w:eastAsia="Times New Roman" w:hAnsi="Arial" w:cs="Arial"/>
          <w:b/>
          <w:bCs/>
          <w:kern w:val="0"/>
          <w:sz w:val="20"/>
          <w:lang w:eastAsia="en-IN"/>
        </w:rPr>
        <w:t>Herd control</w:t>
      </w:r>
      <w:r w:rsidR="00003F2E" w:rsidRPr="00380CAC">
        <w:rPr>
          <w:rFonts w:ascii="Arial" w:eastAsia="Times New Roman" w:hAnsi="Arial" w:cs="Arial"/>
          <w:kern w:val="0"/>
          <w:sz w:val="20"/>
          <w:lang w:eastAsia="en-IN"/>
        </w:rPr>
        <w:t xml:space="preserve">: One aspect of herd management is avoiding exposing animals that have not yet been exposed to the virus to pigs that are ill. The virus may be obtained from healthy service pigs during outbreaks and can remain in them for up to three months. New animals should be placed in quarantine since carrier pigs are typically responsible for the spread of SIV into previously uninfected herds and nations. Following an epidemic, further outbreaks of the same stress may arise as the immunity of exposed pigs diminish (Ramirez </w:t>
      </w:r>
      <w:r w:rsidR="00003F2E" w:rsidRPr="00380CAC">
        <w:rPr>
          <w:rFonts w:ascii="Arial" w:eastAsia="Times New Roman" w:hAnsi="Arial" w:cs="Arial"/>
          <w:i/>
          <w:iCs/>
          <w:kern w:val="0"/>
          <w:sz w:val="20"/>
          <w:lang w:eastAsia="en-IN"/>
        </w:rPr>
        <w:t xml:space="preserve">et </w:t>
      </w:r>
      <w:r w:rsidR="00A34D1B" w:rsidRPr="00380CAC">
        <w:rPr>
          <w:rFonts w:ascii="Arial" w:eastAsia="Times New Roman" w:hAnsi="Arial" w:cs="Arial"/>
          <w:i/>
          <w:iCs/>
          <w:kern w:val="0"/>
          <w:sz w:val="20"/>
          <w:lang w:eastAsia="en-IN"/>
        </w:rPr>
        <w:t>al.,</w:t>
      </w:r>
      <w:r w:rsidR="00A34D1B" w:rsidRPr="00380CAC">
        <w:rPr>
          <w:rFonts w:ascii="Arial" w:eastAsia="Times New Roman" w:hAnsi="Arial" w:cs="Arial"/>
          <w:kern w:val="0"/>
          <w:sz w:val="20"/>
          <w:lang w:eastAsia="en-IN"/>
        </w:rPr>
        <w:t xml:space="preserve"> 2006).</w:t>
      </w:r>
    </w:p>
    <w:p w14:paraId="5C15E8ED" w14:textId="77777777" w:rsidR="00CE2894" w:rsidRPr="00380CAC" w:rsidRDefault="00164A6D" w:rsidP="00164A6D">
      <w:pPr>
        <w:spacing w:after="0" w:line="240" w:lineRule="auto"/>
        <w:jc w:val="both"/>
        <w:rPr>
          <w:rFonts w:ascii="Arial" w:hAnsi="Arial" w:cs="Arial"/>
          <w:sz w:val="20"/>
        </w:rPr>
      </w:pPr>
      <w:r w:rsidRPr="00380CAC">
        <w:rPr>
          <w:rFonts w:ascii="Arial" w:hAnsi="Arial" w:cs="Arial"/>
          <w:b/>
          <w:bCs/>
          <w:sz w:val="20"/>
        </w:rPr>
        <w:t xml:space="preserve">  </w:t>
      </w:r>
      <w:r w:rsidR="00440740" w:rsidRPr="00380CAC">
        <w:rPr>
          <w:rFonts w:ascii="Arial" w:hAnsi="Arial" w:cs="Arial"/>
          <w:b/>
          <w:bCs/>
          <w:sz w:val="20"/>
        </w:rPr>
        <w:t>Vaccination</w:t>
      </w:r>
      <w:r w:rsidR="00440740" w:rsidRPr="00380CAC">
        <w:rPr>
          <w:rFonts w:ascii="Arial" w:hAnsi="Arial" w:cs="Arial"/>
          <w:sz w:val="20"/>
        </w:rPr>
        <w:t>: Standard commercial swine flu vaccines are powerful in controlling the contamination.</w:t>
      </w:r>
    </w:p>
    <w:p w14:paraId="4F95C1CF" w14:textId="77777777" w:rsidR="00356763" w:rsidRPr="00380CAC" w:rsidRDefault="00356763" w:rsidP="00164A6D">
      <w:pPr>
        <w:spacing w:after="0" w:line="240" w:lineRule="auto"/>
        <w:jc w:val="both"/>
        <w:rPr>
          <w:rFonts w:ascii="Arial" w:hAnsi="Arial" w:cs="Arial"/>
          <w:sz w:val="20"/>
        </w:rPr>
      </w:pPr>
    </w:p>
    <w:p w14:paraId="3F3909C0" w14:textId="77777777" w:rsidR="00561F16" w:rsidRPr="00380CAC" w:rsidRDefault="008F0C45" w:rsidP="00164A6D">
      <w:pPr>
        <w:spacing w:after="0" w:line="240" w:lineRule="auto"/>
        <w:jc w:val="both"/>
        <w:rPr>
          <w:rFonts w:ascii="Arial" w:eastAsia="Times New Roman" w:hAnsi="Arial" w:cs="Arial"/>
          <w:b/>
          <w:bCs/>
          <w:kern w:val="0"/>
          <w:sz w:val="20"/>
          <w:lang w:eastAsia="en-IN"/>
        </w:rPr>
      </w:pPr>
      <w:r w:rsidRPr="00380CAC">
        <w:rPr>
          <w:rFonts w:ascii="Arial" w:eastAsia="Times New Roman" w:hAnsi="Arial" w:cs="Arial"/>
          <w:b/>
          <w:bCs/>
          <w:kern w:val="0"/>
          <w:szCs w:val="22"/>
          <w:lang w:eastAsia="en-IN"/>
        </w:rPr>
        <w:t>2.7 TUBERCULOSIS</w:t>
      </w:r>
    </w:p>
    <w:p w14:paraId="0A37E5A4" w14:textId="312DDE26" w:rsidR="00561F16" w:rsidRPr="00380CAC" w:rsidRDefault="00164A6D" w:rsidP="00164A6D">
      <w:pPr>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kern w:val="0"/>
          <w:sz w:val="20"/>
          <w:lang w:val="en-US"/>
        </w:rPr>
        <w:t xml:space="preserve">  </w:t>
      </w:r>
      <w:r w:rsidR="00B63C32" w:rsidRPr="00380CAC">
        <w:rPr>
          <w:rFonts w:ascii="Arial" w:eastAsia="Times New Roman" w:hAnsi="Arial" w:cs="Arial"/>
          <w:kern w:val="0"/>
          <w:sz w:val="20"/>
          <w:lang w:val="en-US"/>
        </w:rPr>
        <w:t>Bovine tuberculosis (</w:t>
      </w:r>
      <w:proofErr w:type="spellStart"/>
      <w:r w:rsidR="00B63C32" w:rsidRPr="00380CAC">
        <w:rPr>
          <w:rFonts w:ascii="Arial" w:eastAsia="Times New Roman" w:hAnsi="Arial" w:cs="Arial"/>
          <w:kern w:val="0"/>
          <w:sz w:val="20"/>
          <w:lang w:val="en-US"/>
        </w:rPr>
        <w:t>bTB</w:t>
      </w:r>
      <w:proofErr w:type="spellEnd"/>
      <w:r w:rsidR="00B63C32" w:rsidRPr="00380CAC">
        <w:rPr>
          <w:rFonts w:ascii="Arial" w:eastAsia="Times New Roman" w:hAnsi="Arial" w:cs="Arial"/>
          <w:kern w:val="0"/>
          <w:sz w:val="20"/>
          <w:lang w:val="en-US"/>
        </w:rPr>
        <w:t xml:space="preserve">) is a chronic, zoonotic </w:t>
      </w:r>
      <w:r w:rsidR="00615F66" w:rsidRPr="00380CAC">
        <w:rPr>
          <w:rFonts w:ascii="Arial" w:eastAsia="Times New Roman" w:hAnsi="Arial" w:cs="Arial"/>
          <w:kern w:val="0"/>
          <w:sz w:val="20"/>
          <w:lang w:val="en-US"/>
        </w:rPr>
        <w:t>re-eme</w:t>
      </w:r>
      <w:r w:rsidR="00CA326E" w:rsidRPr="00380CAC">
        <w:rPr>
          <w:rFonts w:ascii="Arial" w:eastAsia="Times New Roman" w:hAnsi="Arial" w:cs="Arial"/>
          <w:kern w:val="0"/>
          <w:sz w:val="20"/>
          <w:lang w:val="en-US"/>
        </w:rPr>
        <w:t xml:space="preserve">rging </w:t>
      </w:r>
      <w:r w:rsidR="00B63C32" w:rsidRPr="00380CAC">
        <w:rPr>
          <w:rFonts w:ascii="Arial" w:eastAsia="Times New Roman" w:hAnsi="Arial" w:cs="Arial"/>
          <w:kern w:val="0"/>
          <w:sz w:val="20"/>
          <w:lang w:val="en-US"/>
        </w:rPr>
        <w:t xml:space="preserve">disease caused mainly by </w:t>
      </w:r>
      <w:r w:rsidR="00B63C32" w:rsidRPr="00380CAC">
        <w:rPr>
          <w:rFonts w:ascii="Arial" w:eastAsia="Times New Roman" w:hAnsi="Arial" w:cs="Arial"/>
          <w:i/>
          <w:iCs/>
          <w:kern w:val="0"/>
          <w:sz w:val="20"/>
          <w:lang w:val="en-US"/>
        </w:rPr>
        <w:t xml:space="preserve">Mycobacterium </w:t>
      </w:r>
      <w:proofErr w:type="spellStart"/>
      <w:r w:rsidR="00B63C32" w:rsidRPr="00380CAC">
        <w:rPr>
          <w:rFonts w:ascii="Arial" w:eastAsia="Times New Roman" w:hAnsi="Arial" w:cs="Arial"/>
          <w:i/>
          <w:iCs/>
          <w:kern w:val="0"/>
          <w:sz w:val="20"/>
          <w:lang w:val="en-US"/>
        </w:rPr>
        <w:t>bovis</w:t>
      </w:r>
      <w:proofErr w:type="spellEnd"/>
      <w:r w:rsidR="00B63C32" w:rsidRPr="00380CAC">
        <w:rPr>
          <w:rFonts w:ascii="Arial" w:eastAsia="Times New Roman" w:hAnsi="Arial" w:cs="Arial"/>
          <w:kern w:val="0"/>
          <w:sz w:val="20"/>
          <w:lang w:val="en-US"/>
        </w:rPr>
        <w:t xml:space="preserve">, a member of the </w:t>
      </w:r>
      <w:r w:rsidR="00B63C32" w:rsidRPr="00380CAC">
        <w:rPr>
          <w:rFonts w:ascii="Arial" w:eastAsia="Times New Roman" w:hAnsi="Arial" w:cs="Arial"/>
          <w:i/>
          <w:iCs/>
          <w:kern w:val="0"/>
          <w:sz w:val="20"/>
          <w:lang w:val="en-US"/>
        </w:rPr>
        <w:t>Mycobacterium tuberculosis</w:t>
      </w:r>
      <w:r w:rsidR="00B63C32" w:rsidRPr="00380CAC">
        <w:rPr>
          <w:rFonts w:ascii="Arial" w:eastAsia="Times New Roman" w:hAnsi="Arial" w:cs="Arial"/>
          <w:kern w:val="0"/>
          <w:sz w:val="20"/>
          <w:lang w:val="en-US"/>
        </w:rPr>
        <w:t xml:space="preserve"> complex (MBTC), sharing over 99.9% nucleotide similarity with other members like </w:t>
      </w:r>
      <w:r w:rsidR="00B63C32" w:rsidRPr="00380CAC">
        <w:rPr>
          <w:rFonts w:ascii="Arial" w:eastAsia="Times New Roman" w:hAnsi="Arial" w:cs="Arial"/>
          <w:i/>
          <w:iCs/>
          <w:kern w:val="0"/>
          <w:sz w:val="20"/>
          <w:lang w:val="en-US"/>
        </w:rPr>
        <w:t>M. tuberculosis</w:t>
      </w:r>
      <w:r w:rsidR="00B63C32" w:rsidRPr="00380CAC">
        <w:rPr>
          <w:rFonts w:ascii="Arial" w:eastAsia="Times New Roman" w:hAnsi="Arial" w:cs="Arial"/>
          <w:kern w:val="0"/>
          <w:sz w:val="20"/>
          <w:lang w:val="en-US"/>
        </w:rPr>
        <w:t xml:space="preserve"> and </w:t>
      </w:r>
      <w:r w:rsidR="00B63C32" w:rsidRPr="00380CAC">
        <w:rPr>
          <w:rFonts w:ascii="Arial" w:eastAsia="Times New Roman" w:hAnsi="Arial" w:cs="Arial"/>
          <w:i/>
          <w:iCs/>
          <w:kern w:val="0"/>
          <w:sz w:val="20"/>
          <w:lang w:val="en-US"/>
        </w:rPr>
        <w:t xml:space="preserve">M. </w:t>
      </w:r>
      <w:proofErr w:type="spellStart"/>
      <w:r w:rsidR="00B63C32" w:rsidRPr="00380CAC">
        <w:rPr>
          <w:rFonts w:ascii="Arial" w:eastAsia="Times New Roman" w:hAnsi="Arial" w:cs="Arial"/>
          <w:i/>
          <w:iCs/>
          <w:kern w:val="0"/>
          <w:sz w:val="20"/>
          <w:lang w:val="en-US"/>
        </w:rPr>
        <w:t>caprae</w:t>
      </w:r>
      <w:proofErr w:type="spellEnd"/>
      <w:r w:rsidR="00B63C32" w:rsidRPr="00380CAC">
        <w:rPr>
          <w:rFonts w:ascii="Arial" w:eastAsia="Times New Roman" w:hAnsi="Arial" w:cs="Arial"/>
          <w:kern w:val="0"/>
          <w:sz w:val="20"/>
          <w:lang w:val="en-US"/>
        </w:rPr>
        <w:t xml:space="preserve"> (Egbe </w:t>
      </w:r>
      <w:r w:rsidR="00B63C32" w:rsidRPr="00380CAC">
        <w:rPr>
          <w:rFonts w:ascii="Arial" w:eastAsia="Times New Roman" w:hAnsi="Arial" w:cs="Arial"/>
          <w:i/>
          <w:iCs/>
          <w:kern w:val="0"/>
          <w:sz w:val="20"/>
          <w:lang w:val="en-US"/>
        </w:rPr>
        <w:t>et al</w:t>
      </w:r>
      <w:r w:rsidR="00B63C32" w:rsidRPr="00380CAC">
        <w:rPr>
          <w:rFonts w:ascii="Arial" w:eastAsia="Times New Roman" w:hAnsi="Arial" w:cs="Arial"/>
          <w:kern w:val="0"/>
          <w:sz w:val="20"/>
          <w:lang w:val="en-US"/>
        </w:rPr>
        <w:t xml:space="preserve">., 2017). The bacterium is aerobic, acid-fast, and possesses a lipid-rich cell wall dominated by mycolic acids, making it resistant to standard Gram staining (Markey </w:t>
      </w:r>
      <w:r w:rsidR="00B63C32" w:rsidRPr="00380CAC">
        <w:rPr>
          <w:rFonts w:ascii="Arial" w:eastAsia="Times New Roman" w:hAnsi="Arial" w:cs="Arial"/>
          <w:i/>
          <w:iCs/>
          <w:kern w:val="0"/>
          <w:sz w:val="20"/>
          <w:lang w:val="en-US"/>
        </w:rPr>
        <w:t>et al</w:t>
      </w:r>
      <w:r w:rsidR="00B63C32" w:rsidRPr="00380CAC">
        <w:rPr>
          <w:rFonts w:ascii="Arial" w:eastAsia="Times New Roman" w:hAnsi="Arial" w:cs="Arial"/>
          <w:kern w:val="0"/>
          <w:sz w:val="20"/>
          <w:lang w:val="en-US"/>
        </w:rPr>
        <w:t xml:space="preserve">., 2013). The segmented genome and unique cell wall structure enable persistence in the environment and potential transmission from various wildlife reservoirs, including badgers and wild boars (Taylor </w:t>
      </w:r>
      <w:r w:rsidR="00B63C32" w:rsidRPr="00380CAC">
        <w:rPr>
          <w:rFonts w:ascii="Arial" w:eastAsia="Times New Roman" w:hAnsi="Arial" w:cs="Arial"/>
          <w:i/>
          <w:iCs/>
          <w:kern w:val="0"/>
          <w:sz w:val="20"/>
          <w:lang w:val="en-US"/>
        </w:rPr>
        <w:t>et al</w:t>
      </w:r>
      <w:r w:rsidR="00B63C32" w:rsidRPr="00380CAC">
        <w:rPr>
          <w:rFonts w:ascii="Arial" w:eastAsia="Times New Roman" w:hAnsi="Arial" w:cs="Arial"/>
          <w:kern w:val="0"/>
          <w:sz w:val="20"/>
          <w:lang w:val="en-US"/>
        </w:rPr>
        <w:t xml:space="preserve">., 2003). Transmission occurs predominantly through inhalation of aerosolized droplets from infected animals, but can also occur via ingestion of contaminated milk, pasture, or water, and more rarely, through vertical or sexual transmission (Constable </w:t>
      </w:r>
      <w:r w:rsidR="00B63C32" w:rsidRPr="00380CAC">
        <w:rPr>
          <w:rFonts w:ascii="Arial" w:eastAsia="Times New Roman" w:hAnsi="Arial" w:cs="Arial"/>
          <w:i/>
          <w:iCs/>
          <w:kern w:val="0"/>
          <w:sz w:val="20"/>
          <w:lang w:val="en-US"/>
        </w:rPr>
        <w:t>et al</w:t>
      </w:r>
      <w:r w:rsidR="00B63C32" w:rsidRPr="00380CAC">
        <w:rPr>
          <w:rFonts w:ascii="Arial" w:eastAsia="Times New Roman" w:hAnsi="Arial" w:cs="Arial"/>
          <w:kern w:val="0"/>
          <w:sz w:val="20"/>
          <w:lang w:val="en-US"/>
        </w:rPr>
        <w:t>., 2016).</w:t>
      </w:r>
    </w:p>
    <w:p w14:paraId="1D7184B8" w14:textId="77777777" w:rsidR="00356763" w:rsidRPr="00380CAC" w:rsidRDefault="00164A6D" w:rsidP="00356763">
      <w:pPr>
        <w:spacing w:after="0" w:line="240" w:lineRule="auto"/>
        <w:jc w:val="both"/>
        <w:rPr>
          <w:rFonts w:ascii="Arial" w:eastAsia="Times New Roman" w:hAnsi="Arial" w:cs="Arial"/>
          <w:kern w:val="0"/>
          <w:sz w:val="20"/>
          <w:lang w:val="en-US"/>
        </w:rPr>
      </w:pPr>
      <w:r w:rsidRPr="00380CAC">
        <w:rPr>
          <w:rFonts w:ascii="Arial" w:eastAsia="Times New Roman" w:hAnsi="Arial" w:cs="Arial"/>
          <w:kern w:val="0"/>
          <w:sz w:val="20"/>
          <w:lang w:val="en-US"/>
        </w:rPr>
        <w:t xml:space="preserve">  </w:t>
      </w:r>
      <w:r w:rsidR="00B63C32" w:rsidRPr="00380CAC">
        <w:rPr>
          <w:rFonts w:ascii="Arial" w:eastAsia="Times New Roman" w:hAnsi="Arial" w:cs="Arial"/>
          <w:kern w:val="0"/>
          <w:sz w:val="20"/>
          <w:lang w:val="en-US"/>
        </w:rPr>
        <w:t>The disease is often subclinical in cattle, with overt signs appearing only in advanced stages. Clinical manifestations depend on factors like infection route, immune status of the host, and the infectious dose (</w:t>
      </w:r>
      <w:proofErr w:type="spellStart"/>
      <w:r w:rsidR="00B63C32" w:rsidRPr="00380CAC">
        <w:rPr>
          <w:rFonts w:ascii="Arial" w:eastAsia="Times New Roman" w:hAnsi="Arial" w:cs="Arial"/>
          <w:kern w:val="0"/>
          <w:sz w:val="20"/>
          <w:lang w:val="en-US"/>
        </w:rPr>
        <w:t>Pallock</w:t>
      </w:r>
      <w:proofErr w:type="spellEnd"/>
      <w:r w:rsidR="00B63C32" w:rsidRPr="00380CAC">
        <w:rPr>
          <w:rFonts w:ascii="Arial" w:eastAsia="Times New Roman" w:hAnsi="Arial" w:cs="Arial"/>
          <w:kern w:val="0"/>
          <w:sz w:val="20"/>
          <w:lang w:val="en-US"/>
        </w:rPr>
        <w:t xml:space="preserve"> </w:t>
      </w:r>
      <w:r w:rsidR="00B63C32" w:rsidRPr="00380CAC">
        <w:rPr>
          <w:rFonts w:ascii="Arial" w:eastAsia="Times New Roman" w:hAnsi="Arial" w:cs="Arial"/>
          <w:i/>
          <w:iCs/>
          <w:kern w:val="0"/>
          <w:sz w:val="20"/>
          <w:lang w:val="en-US"/>
        </w:rPr>
        <w:t>et al</w:t>
      </w:r>
      <w:r w:rsidR="00B63C32" w:rsidRPr="00380CAC">
        <w:rPr>
          <w:rFonts w:ascii="Arial" w:eastAsia="Times New Roman" w:hAnsi="Arial" w:cs="Arial"/>
          <w:kern w:val="0"/>
          <w:sz w:val="20"/>
          <w:lang w:val="en-US"/>
        </w:rPr>
        <w:t xml:space="preserve">., 2002). Pulmonary involvement commonly leads to chronic cough, respiratory distress, and auscultatory abnormalities, while lymph node enlargement—especially retropharyngeal and mediastinal—can result in dysphagia or ruminal tympany (Constable </w:t>
      </w:r>
      <w:r w:rsidR="00B63C32" w:rsidRPr="00380CAC">
        <w:rPr>
          <w:rFonts w:ascii="Arial" w:eastAsia="Times New Roman" w:hAnsi="Arial" w:cs="Arial"/>
          <w:i/>
          <w:iCs/>
          <w:kern w:val="0"/>
          <w:sz w:val="20"/>
          <w:lang w:val="en-US"/>
        </w:rPr>
        <w:t>et al</w:t>
      </w:r>
      <w:r w:rsidR="00B63C32" w:rsidRPr="00380CAC">
        <w:rPr>
          <w:rFonts w:ascii="Arial" w:eastAsia="Times New Roman" w:hAnsi="Arial" w:cs="Arial"/>
          <w:kern w:val="0"/>
          <w:sz w:val="20"/>
          <w:lang w:val="en-US"/>
        </w:rPr>
        <w:t xml:space="preserve">., 2016). Reproductive forms of </w:t>
      </w:r>
      <w:proofErr w:type="spellStart"/>
      <w:r w:rsidR="00B63C32" w:rsidRPr="00380CAC">
        <w:rPr>
          <w:rFonts w:ascii="Arial" w:eastAsia="Times New Roman" w:hAnsi="Arial" w:cs="Arial"/>
          <w:kern w:val="0"/>
          <w:sz w:val="20"/>
          <w:lang w:val="en-US"/>
        </w:rPr>
        <w:t>bTB</w:t>
      </w:r>
      <w:proofErr w:type="spellEnd"/>
      <w:r w:rsidR="00B63C32" w:rsidRPr="00380CAC">
        <w:rPr>
          <w:rFonts w:ascii="Arial" w:eastAsia="Times New Roman" w:hAnsi="Arial" w:cs="Arial"/>
          <w:kern w:val="0"/>
          <w:sz w:val="20"/>
          <w:lang w:val="en-US"/>
        </w:rPr>
        <w:t xml:space="preserve"> may present as orchitis, metritis, or tuberculous mastitis, the latter posing significant public health risk due to shedding of </w:t>
      </w:r>
      <w:r w:rsidR="00B63C32" w:rsidRPr="00380CAC">
        <w:rPr>
          <w:rFonts w:ascii="Arial" w:eastAsia="Times New Roman" w:hAnsi="Arial" w:cs="Arial"/>
          <w:i/>
          <w:iCs/>
          <w:kern w:val="0"/>
          <w:sz w:val="20"/>
          <w:lang w:val="en-US"/>
        </w:rPr>
        <w:t xml:space="preserve">M. </w:t>
      </w:r>
      <w:proofErr w:type="spellStart"/>
      <w:r w:rsidR="00B63C32" w:rsidRPr="00380CAC">
        <w:rPr>
          <w:rFonts w:ascii="Arial" w:eastAsia="Times New Roman" w:hAnsi="Arial" w:cs="Arial"/>
          <w:i/>
          <w:iCs/>
          <w:kern w:val="0"/>
          <w:sz w:val="20"/>
          <w:lang w:val="en-US"/>
        </w:rPr>
        <w:t>bovis</w:t>
      </w:r>
      <w:proofErr w:type="spellEnd"/>
      <w:r w:rsidR="00B63C32" w:rsidRPr="00380CAC">
        <w:rPr>
          <w:rFonts w:ascii="Arial" w:eastAsia="Times New Roman" w:hAnsi="Arial" w:cs="Arial"/>
          <w:kern w:val="0"/>
          <w:sz w:val="20"/>
          <w:lang w:val="en-US"/>
        </w:rPr>
        <w:t xml:space="preserve"> in milk. Although diarrhea is rare, generalized emaciation and intermittent fever can also be seen in disseminated forms of the disease (Belinda </w:t>
      </w:r>
      <w:r w:rsidR="00B63C32" w:rsidRPr="00380CAC">
        <w:rPr>
          <w:rFonts w:ascii="Arial" w:eastAsia="Times New Roman" w:hAnsi="Arial" w:cs="Arial"/>
          <w:i/>
          <w:iCs/>
          <w:kern w:val="0"/>
          <w:sz w:val="20"/>
          <w:lang w:val="en-US"/>
        </w:rPr>
        <w:t>et al</w:t>
      </w:r>
      <w:r w:rsidR="00B63C32" w:rsidRPr="00380CAC">
        <w:rPr>
          <w:rFonts w:ascii="Arial" w:eastAsia="Times New Roman" w:hAnsi="Arial" w:cs="Arial"/>
          <w:kern w:val="0"/>
          <w:sz w:val="20"/>
          <w:lang w:val="en-US"/>
        </w:rPr>
        <w:t>., 2018).</w:t>
      </w:r>
    </w:p>
    <w:p w14:paraId="26FD4CE7" w14:textId="77777777" w:rsidR="00356763" w:rsidRPr="00380CAC" w:rsidRDefault="00356763" w:rsidP="00356763">
      <w:pPr>
        <w:spacing w:after="0" w:line="240" w:lineRule="auto"/>
        <w:jc w:val="both"/>
        <w:rPr>
          <w:rFonts w:ascii="Arial" w:eastAsia="Times New Roman" w:hAnsi="Arial" w:cs="Arial"/>
          <w:kern w:val="0"/>
          <w:sz w:val="20"/>
          <w:lang w:val="en-US"/>
        </w:rPr>
      </w:pPr>
    </w:p>
    <w:p w14:paraId="5E7C0D63" w14:textId="5ECD7C00" w:rsidR="00974E18" w:rsidRPr="00380CAC" w:rsidRDefault="00356763" w:rsidP="00356763">
      <w:pPr>
        <w:spacing w:after="0" w:line="240" w:lineRule="auto"/>
        <w:jc w:val="both"/>
        <w:rPr>
          <w:rFonts w:ascii="Arial" w:eastAsia="Times New Roman" w:hAnsi="Arial" w:cs="Arial"/>
          <w:b/>
          <w:bCs/>
          <w:kern w:val="0"/>
          <w:sz w:val="20"/>
          <w:u w:val="single"/>
          <w:lang w:val="en-US"/>
        </w:rPr>
      </w:pPr>
      <w:r w:rsidRPr="00380CAC">
        <w:rPr>
          <w:rFonts w:ascii="Arial" w:eastAsia="Times New Roman" w:hAnsi="Arial" w:cs="Arial"/>
          <w:b/>
          <w:bCs/>
          <w:kern w:val="0"/>
          <w:sz w:val="20"/>
          <w:u w:val="single"/>
          <w:lang w:val="en-US"/>
        </w:rPr>
        <w:t xml:space="preserve">2.7.1 </w:t>
      </w:r>
      <w:r w:rsidR="005B32D5" w:rsidRPr="00380CAC">
        <w:rPr>
          <w:rFonts w:ascii="Arial" w:eastAsia="Times New Roman" w:hAnsi="Arial" w:cs="Arial"/>
          <w:b/>
          <w:bCs/>
          <w:kern w:val="0"/>
          <w:sz w:val="20"/>
          <w:u w:val="single"/>
          <w:lang w:eastAsia="en-IN"/>
        </w:rPr>
        <w:t>EPIDEMIOLOGY</w:t>
      </w:r>
    </w:p>
    <w:p w14:paraId="581A7624" w14:textId="77777777" w:rsidR="00D54C60" w:rsidRPr="00380CAC" w:rsidRDefault="00164A6D" w:rsidP="00164A6D">
      <w:pPr>
        <w:spacing w:after="0" w:line="240" w:lineRule="auto"/>
        <w:jc w:val="both"/>
        <w:rPr>
          <w:rFonts w:ascii="Arial" w:eastAsia="Times New Roman" w:hAnsi="Arial" w:cs="Arial"/>
          <w:b/>
          <w:bCs/>
          <w:kern w:val="0"/>
          <w:sz w:val="20"/>
          <w:lang w:eastAsia="en-IN"/>
        </w:rPr>
      </w:pPr>
      <w:r w:rsidRPr="00380CAC">
        <w:rPr>
          <w:rFonts w:ascii="Arial" w:eastAsia="Times New Roman" w:hAnsi="Arial" w:cs="Arial"/>
          <w:kern w:val="0"/>
          <w:sz w:val="20"/>
          <w:lang w:eastAsia="en-IN"/>
        </w:rPr>
        <w:t xml:space="preserve">  </w:t>
      </w:r>
      <w:r w:rsidR="00332B4C" w:rsidRPr="00380CAC">
        <w:rPr>
          <w:rFonts w:ascii="Arial" w:eastAsia="Times New Roman" w:hAnsi="Arial" w:cs="Arial"/>
          <w:kern w:val="0"/>
          <w:sz w:val="20"/>
          <w:lang w:eastAsia="en-IN"/>
        </w:rPr>
        <w:t xml:space="preserve">The overall prevalence </w:t>
      </w:r>
      <w:r w:rsidR="00657FDD" w:rsidRPr="00380CAC">
        <w:rPr>
          <w:rFonts w:ascii="Arial" w:eastAsia="Times New Roman" w:hAnsi="Arial" w:cs="Arial"/>
          <w:kern w:val="0"/>
          <w:sz w:val="20"/>
          <w:lang w:eastAsia="en-IN"/>
        </w:rPr>
        <w:t xml:space="preserve">of </w:t>
      </w:r>
      <w:r w:rsidR="008F0C04" w:rsidRPr="00380CAC">
        <w:rPr>
          <w:rFonts w:ascii="Arial" w:eastAsia="Times New Roman" w:hAnsi="Arial" w:cs="Arial"/>
          <w:kern w:val="0"/>
          <w:sz w:val="20"/>
          <w:lang w:eastAsia="en-IN"/>
        </w:rPr>
        <w:t>7.3%</w:t>
      </w:r>
      <w:r w:rsidR="00493329" w:rsidRPr="00380CAC">
        <w:rPr>
          <w:rFonts w:ascii="Arial" w:eastAsia="Times New Roman" w:hAnsi="Arial" w:cs="Arial"/>
          <w:kern w:val="0"/>
          <w:sz w:val="20"/>
          <w:lang w:eastAsia="en-IN"/>
        </w:rPr>
        <w:t xml:space="preserve">has been reported. The state – wise prevalence </w:t>
      </w:r>
      <w:r w:rsidR="00974E18" w:rsidRPr="00380CAC">
        <w:rPr>
          <w:rFonts w:ascii="Arial" w:eastAsia="Times New Roman" w:hAnsi="Arial" w:cs="Arial"/>
          <w:kern w:val="0"/>
          <w:sz w:val="20"/>
          <w:lang w:eastAsia="en-IN"/>
        </w:rPr>
        <w:t xml:space="preserve">rate reported are as follows: </w:t>
      </w:r>
      <w:r w:rsidR="00493329" w:rsidRPr="00380CAC">
        <w:rPr>
          <w:rFonts w:ascii="Arial" w:eastAsia="Times New Roman" w:hAnsi="Arial" w:cs="Arial"/>
          <w:kern w:val="0"/>
          <w:sz w:val="20"/>
          <w:lang w:eastAsia="en-IN"/>
        </w:rPr>
        <w:t>Jammu and Kashmir: 37.5%</w:t>
      </w:r>
      <w:r w:rsidR="00974E18" w:rsidRPr="00380CAC">
        <w:rPr>
          <w:rFonts w:ascii="Arial" w:eastAsia="Times New Roman" w:hAnsi="Arial" w:cs="Arial"/>
          <w:kern w:val="0"/>
          <w:sz w:val="20"/>
          <w:lang w:eastAsia="en-IN"/>
        </w:rPr>
        <w:t xml:space="preserve">, </w:t>
      </w:r>
      <w:r w:rsidR="00493329" w:rsidRPr="00380CAC">
        <w:rPr>
          <w:rFonts w:ascii="Arial" w:eastAsia="Times New Roman" w:hAnsi="Arial" w:cs="Arial"/>
          <w:kern w:val="0"/>
          <w:sz w:val="20"/>
          <w:lang w:eastAsia="en-IN"/>
        </w:rPr>
        <w:t>Pondicherry: 51.2%</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Tamil Nadu: 19.6%</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Punjab: 8.9%</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Uttar Pradesh: 6.5%</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Madhya Pradesh: 6.3%</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Gujarat: 3.6%</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Maharashtra: 2.7%</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Kerala: 1.0%</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Himachal Pradesh: 15.4%</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Karnataka: 7.9%</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Meghalaya: 8.7%</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West Bengal: 7.8%</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Bihar: 4.7%</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Rajasthan: 5.0%</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Andhra Pradesh: 2.0%</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Haryana: 3.3%</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Orissa: 4.5%</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Pondicherry: 51.2%</w:t>
      </w:r>
      <w:r w:rsidR="00974E18" w:rsidRPr="00380CAC">
        <w:rPr>
          <w:rFonts w:ascii="Arial" w:eastAsia="Times New Roman" w:hAnsi="Arial" w:cs="Arial"/>
          <w:b/>
          <w:bCs/>
          <w:kern w:val="0"/>
          <w:sz w:val="20"/>
          <w:lang w:eastAsia="en-IN"/>
        </w:rPr>
        <w:t xml:space="preserve">, </w:t>
      </w:r>
      <w:r w:rsidR="00493329" w:rsidRPr="00380CAC">
        <w:rPr>
          <w:rFonts w:ascii="Arial" w:eastAsia="Times New Roman" w:hAnsi="Arial" w:cs="Arial"/>
          <w:kern w:val="0"/>
          <w:sz w:val="20"/>
          <w:lang w:eastAsia="en-IN"/>
        </w:rPr>
        <w:t>Uttarakhand: 0.4%</w:t>
      </w:r>
      <w:r w:rsidR="00180381" w:rsidRPr="00380CAC">
        <w:rPr>
          <w:rFonts w:ascii="Arial" w:eastAsia="Times New Roman" w:hAnsi="Arial" w:cs="Arial"/>
          <w:kern w:val="0"/>
          <w:sz w:val="20"/>
          <w:lang w:eastAsia="en-IN"/>
        </w:rPr>
        <w:t xml:space="preserve"> (Srinivasan </w:t>
      </w:r>
      <w:r w:rsidR="00180381" w:rsidRPr="00380CAC">
        <w:rPr>
          <w:rFonts w:ascii="Arial" w:eastAsia="Times New Roman" w:hAnsi="Arial" w:cs="Arial"/>
          <w:i/>
          <w:iCs/>
          <w:kern w:val="0"/>
          <w:sz w:val="20"/>
          <w:lang w:eastAsia="en-IN"/>
        </w:rPr>
        <w:t>et al</w:t>
      </w:r>
      <w:r w:rsidR="00180381" w:rsidRPr="00380CAC">
        <w:rPr>
          <w:rFonts w:ascii="Arial" w:eastAsia="Times New Roman" w:hAnsi="Arial" w:cs="Arial"/>
          <w:kern w:val="0"/>
          <w:sz w:val="20"/>
          <w:lang w:eastAsia="en-IN"/>
        </w:rPr>
        <w:t>., 2018).</w:t>
      </w:r>
    </w:p>
    <w:p w14:paraId="0A33217E" w14:textId="77777777" w:rsidR="005C0426"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b/>
          <w:bCs/>
          <w:kern w:val="0"/>
          <w:sz w:val="20"/>
          <w:lang w:eastAsia="en-IN"/>
        </w:rPr>
        <w:t xml:space="preserve">  </w:t>
      </w:r>
      <w:r w:rsidR="005C0426" w:rsidRPr="00380CAC">
        <w:rPr>
          <w:rFonts w:ascii="Arial" w:eastAsia="Times New Roman" w:hAnsi="Arial" w:cs="Arial"/>
          <w:kern w:val="0"/>
          <w:sz w:val="20"/>
          <w:lang w:eastAsia="en-IN"/>
        </w:rPr>
        <w:t xml:space="preserve">Although cattle are the primary host of </w:t>
      </w:r>
      <w:r w:rsidR="005C0426" w:rsidRPr="00380CAC">
        <w:rPr>
          <w:rFonts w:ascii="Arial" w:eastAsia="Times New Roman" w:hAnsi="Arial" w:cs="Arial"/>
          <w:i/>
          <w:iCs/>
          <w:kern w:val="0"/>
          <w:sz w:val="20"/>
          <w:lang w:eastAsia="en-IN"/>
        </w:rPr>
        <w:t xml:space="preserve">M. </w:t>
      </w:r>
      <w:proofErr w:type="spellStart"/>
      <w:r w:rsidR="005C0426" w:rsidRPr="00380CAC">
        <w:rPr>
          <w:rFonts w:ascii="Arial" w:eastAsia="Times New Roman" w:hAnsi="Arial" w:cs="Arial"/>
          <w:i/>
          <w:iCs/>
          <w:kern w:val="0"/>
          <w:sz w:val="20"/>
          <w:lang w:eastAsia="en-IN"/>
        </w:rPr>
        <w:t>bovis</w:t>
      </w:r>
      <w:proofErr w:type="spellEnd"/>
      <w:r w:rsidR="005C0426" w:rsidRPr="00380CAC">
        <w:rPr>
          <w:rFonts w:ascii="Arial" w:eastAsia="Times New Roman" w:hAnsi="Arial" w:cs="Arial"/>
          <w:kern w:val="0"/>
          <w:sz w:val="20"/>
          <w:lang w:eastAsia="en-IN"/>
        </w:rPr>
        <w:t xml:space="preserve">, buffalo serve as a crucial reservoir and maintenance host for the virus, facilitating the spread of the disease among various species. Additionally, a number of wildlife species, including deer, badger, wild boar, and possum, are thought to be TB reservoirs. Furthermore, new research has shown that MBTC members, especially </w:t>
      </w:r>
      <w:r w:rsidR="005C0426" w:rsidRPr="00380CAC">
        <w:rPr>
          <w:rFonts w:ascii="Arial" w:eastAsia="Times New Roman" w:hAnsi="Arial" w:cs="Arial"/>
          <w:i/>
          <w:iCs/>
          <w:kern w:val="0"/>
          <w:sz w:val="20"/>
          <w:lang w:eastAsia="en-IN"/>
        </w:rPr>
        <w:t xml:space="preserve">M. </w:t>
      </w:r>
      <w:proofErr w:type="spellStart"/>
      <w:r w:rsidR="005C0426" w:rsidRPr="00380CAC">
        <w:rPr>
          <w:rFonts w:ascii="Arial" w:eastAsia="Times New Roman" w:hAnsi="Arial" w:cs="Arial"/>
          <w:i/>
          <w:iCs/>
          <w:kern w:val="0"/>
          <w:sz w:val="20"/>
          <w:lang w:eastAsia="en-IN"/>
        </w:rPr>
        <w:t>bovis</w:t>
      </w:r>
      <w:proofErr w:type="spellEnd"/>
      <w:r w:rsidR="005C0426" w:rsidRPr="00380CAC">
        <w:rPr>
          <w:rFonts w:ascii="Arial" w:eastAsia="Times New Roman" w:hAnsi="Arial" w:cs="Arial"/>
          <w:kern w:val="0"/>
          <w:sz w:val="20"/>
          <w:lang w:eastAsia="en-IN"/>
        </w:rPr>
        <w:t>, can infect pets, horses, camelids, pigs, lambs, goats, and other livestock. In addition, alpacas are now a common pet breed in many nations. In this species, TB is becoming a bigger issue (</w:t>
      </w:r>
      <w:proofErr w:type="spellStart"/>
      <w:r w:rsidR="005C0426" w:rsidRPr="00380CAC">
        <w:rPr>
          <w:rFonts w:ascii="Arial" w:eastAsia="Times New Roman" w:hAnsi="Arial" w:cs="Arial"/>
          <w:kern w:val="0"/>
          <w:sz w:val="20"/>
          <w:lang w:eastAsia="en-IN"/>
        </w:rPr>
        <w:t>Krajewska-</w:t>
      </w:r>
      <w:r w:rsidR="00563FB4" w:rsidRPr="00380CAC">
        <w:rPr>
          <w:rFonts w:ascii="Arial" w:eastAsia="Times New Roman" w:hAnsi="Arial" w:cs="Arial"/>
          <w:kern w:val="0"/>
          <w:sz w:val="20"/>
          <w:lang w:eastAsia="en-IN"/>
        </w:rPr>
        <w:t>wedzina</w:t>
      </w:r>
      <w:proofErr w:type="spellEnd"/>
      <w:r w:rsidR="00563FB4" w:rsidRPr="00380CAC">
        <w:rPr>
          <w:rFonts w:ascii="Arial" w:eastAsia="Times New Roman" w:hAnsi="Arial" w:cs="Arial"/>
          <w:kern w:val="0"/>
          <w:sz w:val="20"/>
          <w:lang w:eastAsia="en-IN"/>
        </w:rPr>
        <w:t xml:space="preserve"> </w:t>
      </w:r>
      <w:r w:rsidR="00563FB4" w:rsidRPr="00380CAC">
        <w:rPr>
          <w:rFonts w:ascii="Arial" w:eastAsia="Times New Roman" w:hAnsi="Arial" w:cs="Arial"/>
          <w:i/>
          <w:iCs/>
          <w:kern w:val="0"/>
          <w:sz w:val="20"/>
          <w:lang w:eastAsia="en-IN"/>
        </w:rPr>
        <w:t>et al</w:t>
      </w:r>
      <w:r w:rsidR="00563FB4" w:rsidRPr="00380CAC">
        <w:rPr>
          <w:rFonts w:ascii="Arial" w:eastAsia="Times New Roman" w:hAnsi="Arial" w:cs="Arial"/>
          <w:kern w:val="0"/>
          <w:sz w:val="20"/>
          <w:lang w:eastAsia="en-IN"/>
        </w:rPr>
        <w:t>., 2020)</w:t>
      </w:r>
      <w:r w:rsidR="005C0426" w:rsidRPr="00380CAC">
        <w:rPr>
          <w:rFonts w:ascii="Arial" w:eastAsia="Times New Roman" w:hAnsi="Arial" w:cs="Arial"/>
          <w:kern w:val="0"/>
          <w:sz w:val="20"/>
          <w:lang w:eastAsia="en-IN"/>
        </w:rPr>
        <w:t xml:space="preserve">. </w:t>
      </w:r>
    </w:p>
    <w:p w14:paraId="66988D27" w14:textId="77777777" w:rsidR="00356763" w:rsidRPr="00380CAC" w:rsidRDefault="00356763" w:rsidP="00164A6D">
      <w:pPr>
        <w:spacing w:after="0" w:line="240" w:lineRule="auto"/>
        <w:jc w:val="both"/>
        <w:rPr>
          <w:rFonts w:ascii="Arial" w:eastAsia="Times New Roman" w:hAnsi="Arial" w:cs="Arial"/>
          <w:b/>
          <w:bCs/>
          <w:kern w:val="0"/>
          <w:sz w:val="20"/>
          <w:u w:val="single"/>
          <w:lang w:eastAsia="en-IN"/>
        </w:rPr>
      </w:pPr>
    </w:p>
    <w:p w14:paraId="056BFBB8" w14:textId="77777777" w:rsidR="00661983" w:rsidRPr="00380CAC" w:rsidRDefault="00356763" w:rsidP="00164A6D">
      <w:pPr>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b/>
          <w:bCs/>
          <w:kern w:val="0"/>
          <w:sz w:val="20"/>
          <w:u w:val="single"/>
          <w:lang w:eastAsia="en-IN"/>
        </w:rPr>
        <w:t>2.7.2 PREVENTION AND CONTROL</w:t>
      </w:r>
    </w:p>
    <w:p w14:paraId="1AA48090" w14:textId="77777777" w:rsidR="00CD2C6E"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0"/>
          <w:lang w:eastAsia="en-IN"/>
        </w:rPr>
        <w:t xml:space="preserve">  </w:t>
      </w:r>
      <w:r w:rsidR="00CD2C6E" w:rsidRPr="00380CAC">
        <w:rPr>
          <w:rFonts w:ascii="Arial" w:eastAsia="Times New Roman" w:hAnsi="Arial" w:cs="Arial"/>
          <w:kern w:val="0"/>
          <w:sz w:val="20"/>
          <w:lang w:eastAsia="en-IN"/>
        </w:rPr>
        <w:t xml:space="preserve">The main methods for controlling </w:t>
      </w:r>
      <w:proofErr w:type="spellStart"/>
      <w:r w:rsidR="00CD2C6E" w:rsidRPr="00380CAC">
        <w:rPr>
          <w:rFonts w:ascii="Arial" w:eastAsia="Times New Roman" w:hAnsi="Arial" w:cs="Arial"/>
          <w:kern w:val="0"/>
          <w:sz w:val="20"/>
          <w:lang w:eastAsia="en-IN"/>
        </w:rPr>
        <w:t>bTB</w:t>
      </w:r>
      <w:proofErr w:type="spellEnd"/>
      <w:r w:rsidR="00CD2C6E" w:rsidRPr="00380CAC">
        <w:rPr>
          <w:rFonts w:ascii="Arial" w:eastAsia="Times New Roman" w:hAnsi="Arial" w:cs="Arial"/>
          <w:kern w:val="0"/>
          <w:sz w:val="20"/>
          <w:lang w:eastAsia="en-IN"/>
        </w:rPr>
        <w:t xml:space="preserve"> include testing infected animals using TST and/or IGRA, isolating the infected animals within the infected herds, conducting routine slaughter surveillance, killing the infected animals, limiting the movement of the affected herds, and removing the animals (reactors) </w:t>
      </w:r>
      <w:r w:rsidR="00CD2C6E" w:rsidRPr="00380CAC">
        <w:rPr>
          <w:rFonts w:ascii="Arial" w:eastAsia="Times New Roman" w:hAnsi="Arial" w:cs="Arial"/>
          <w:kern w:val="0"/>
          <w:sz w:val="20"/>
          <w:lang w:eastAsia="en-IN"/>
        </w:rPr>
        <w:lastRenderedPageBreak/>
        <w:t xml:space="preserve">that test positive for TB. Important steps for </w:t>
      </w:r>
      <w:proofErr w:type="spellStart"/>
      <w:r w:rsidR="00CD2C6E" w:rsidRPr="00380CAC">
        <w:rPr>
          <w:rFonts w:ascii="Arial" w:eastAsia="Times New Roman" w:hAnsi="Arial" w:cs="Arial"/>
          <w:kern w:val="0"/>
          <w:sz w:val="20"/>
          <w:lang w:eastAsia="en-IN"/>
        </w:rPr>
        <w:t>bTB</w:t>
      </w:r>
      <w:proofErr w:type="spellEnd"/>
      <w:r w:rsidR="00CD2C6E" w:rsidRPr="00380CAC">
        <w:rPr>
          <w:rFonts w:ascii="Arial" w:eastAsia="Times New Roman" w:hAnsi="Arial" w:cs="Arial"/>
          <w:kern w:val="0"/>
          <w:sz w:val="20"/>
          <w:lang w:eastAsia="en-IN"/>
        </w:rPr>
        <w:t xml:space="preserve"> control also include movement/border testing policies, comprehensive epidemiological analysis of reported cases, and certification of a negative TB test or tests before animals are admitted to nations, especially those coming from </w:t>
      </w:r>
      <w:proofErr w:type="spellStart"/>
      <w:r w:rsidR="00CD2C6E" w:rsidRPr="00380CAC">
        <w:rPr>
          <w:rFonts w:ascii="Arial" w:eastAsia="Times New Roman" w:hAnsi="Arial" w:cs="Arial"/>
          <w:kern w:val="0"/>
          <w:sz w:val="20"/>
          <w:lang w:eastAsia="en-IN"/>
        </w:rPr>
        <w:t>bTB</w:t>
      </w:r>
      <w:proofErr w:type="spellEnd"/>
      <w:r w:rsidR="00CD2C6E" w:rsidRPr="00380CAC">
        <w:rPr>
          <w:rFonts w:ascii="Arial" w:eastAsia="Times New Roman" w:hAnsi="Arial" w:cs="Arial"/>
          <w:kern w:val="0"/>
          <w:sz w:val="20"/>
          <w:lang w:eastAsia="en-IN"/>
        </w:rPr>
        <w:t xml:space="preserve">-affected areas (Waters </w:t>
      </w:r>
      <w:r w:rsidR="00CD2C6E" w:rsidRPr="00380CAC">
        <w:rPr>
          <w:rFonts w:ascii="Arial" w:eastAsia="Times New Roman" w:hAnsi="Arial" w:cs="Arial"/>
          <w:i/>
          <w:iCs/>
          <w:kern w:val="0"/>
          <w:sz w:val="20"/>
          <w:lang w:eastAsia="en-IN"/>
        </w:rPr>
        <w:t>et al</w:t>
      </w:r>
      <w:r w:rsidR="00CD2C6E" w:rsidRPr="00380CAC">
        <w:rPr>
          <w:rFonts w:ascii="Arial" w:eastAsia="Times New Roman" w:hAnsi="Arial" w:cs="Arial"/>
          <w:kern w:val="0"/>
          <w:sz w:val="20"/>
          <w:lang w:eastAsia="en-IN"/>
        </w:rPr>
        <w:t xml:space="preserve">., </w:t>
      </w:r>
      <w:r w:rsidR="00A51E3D" w:rsidRPr="00380CAC">
        <w:rPr>
          <w:rFonts w:ascii="Arial" w:eastAsia="Times New Roman" w:hAnsi="Arial" w:cs="Arial"/>
          <w:kern w:val="0"/>
          <w:sz w:val="20"/>
          <w:lang w:eastAsia="en-IN"/>
        </w:rPr>
        <w:t>2015)</w:t>
      </w:r>
      <w:r w:rsidR="00CD2C6E" w:rsidRPr="00380CAC">
        <w:rPr>
          <w:rFonts w:ascii="Arial" w:eastAsia="Times New Roman" w:hAnsi="Arial" w:cs="Arial"/>
          <w:kern w:val="0"/>
          <w:sz w:val="20"/>
          <w:lang w:eastAsia="en-IN"/>
        </w:rPr>
        <w:t>.</w:t>
      </w:r>
    </w:p>
    <w:p w14:paraId="33E4C910" w14:textId="77777777" w:rsidR="00EC0BD9"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0"/>
          <w:lang w:eastAsia="en-IN"/>
        </w:rPr>
        <w:t xml:space="preserve">  </w:t>
      </w:r>
      <w:r w:rsidR="00EC0BD9" w:rsidRPr="00380CAC">
        <w:rPr>
          <w:rFonts w:ascii="Arial" w:eastAsia="Times New Roman" w:hAnsi="Arial" w:cs="Arial"/>
          <w:kern w:val="0"/>
          <w:sz w:val="20"/>
          <w:lang w:eastAsia="en-IN"/>
        </w:rPr>
        <w:t xml:space="preserve">Because BCG can elicit a cellular immune response that interferes with testing methods that employ PPD as an antigen (TST and IGRA), vaccination against </w:t>
      </w:r>
      <w:proofErr w:type="spellStart"/>
      <w:r w:rsidR="00EC0BD9" w:rsidRPr="00380CAC">
        <w:rPr>
          <w:rFonts w:ascii="Arial" w:eastAsia="Times New Roman" w:hAnsi="Arial" w:cs="Arial"/>
          <w:kern w:val="0"/>
          <w:sz w:val="20"/>
          <w:lang w:eastAsia="en-IN"/>
        </w:rPr>
        <w:t>bTB</w:t>
      </w:r>
      <w:proofErr w:type="spellEnd"/>
      <w:r w:rsidR="00EC0BD9" w:rsidRPr="00380CAC">
        <w:rPr>
          <w:rFonts w:ascii="Arial" w:eastAsia="Times New Roman" w:hAnsi="Arial" w:cs="Arial"/>
          <w:kern w:val="0"/>
          <w:sz w:val="20"/>
          <w:lang w:eastAsia="en-IN"/>
        </w:rPr>
        <w:t xml:space="preserve"> is rarely used to manage disease in places with official control programs. The primary obstacle is the absence of diagnostic techniques to distinguish between vaccinated and diseased animals (</w:t>
      </w:r>
      <w:r w:rsidR="00FD4302" w:rsidRPr="00380CAC">
        <w:rPr>
          <w:rFonts w:ascii="Arial" w:eastAsia="Times New Roman" w:hAnsi="Arial" w:cs="Arial"/>
          <w:kern w:val="0"/>
          <w:sz w:val="20"/>
          <w:lang w:eastAsia="en-IN"/>
        </w:rPr>
        <w:t xml:space="preserve">Chambers </w:t>
      </w:r>
      <w:r w:rsidR="00FD4302" w:rsidRPr="00380CAC">
        <w:rPr>
          <w:rFonts w:ascii="Arial" w:eastAsia="Times New Roman" w:hAnsi="Arial" w:cs="Arial"/>
          <w:i/>
          <w:iCs/>
          <w:kern w:val="0"/>
          <w:sz w:val="20"/>
          <w:lang w:eastAsia="en-IN"/>
        </w:rPr>
        <w:t>et al</w:t>
      </w:r>
      <w:r w:rsidR="00FD4302" w:rsidRPr="00380CAC">
        <w:rPr>
          <w:rFonts w:ascii="Arial" w:eastAsia="Times New Roman" w:hAnsi="Arial" w:cs="Arial"/>
          <w:kern w:val="0"/>
          <w:sz w:val="20"/>
          <w:lang w:eastAsia="en-IN"/>
        </w:rPr>
        <w:t>., 2014)</w:t>
      </w:r>
      <w:r w:rsidR="00EC0BD9" w:rsidRPr="00380CAC">
        <w:rPr>
          <w:rFonts w:ascii="Arial" w:eastAsia="Times New Roman" w:hAnsi="Arial" w:cs="Arial"/>
          <w:kern w:val="0"/>
          <w:sz w:val="20"/>
          <w:lang w:eastAsia="en-IN"/>
        </w:rPr>
        <w:t xml:space="preserve">. Furthermore, there are significant difficulties with live attenuated BCG vaccine, including its potential survival in tissues, secretions, and the environment, as well as its questionable stability in natural settings </w:t>
      </w:r>
      <w:r w:rsidR="00FD4302" w:rsidRPr="00380CAC">
        <w:rPr>
          <w:rFonts w:ascii="Arial" w:eastAsia="Times New Roman" w:hAnsi="Arial" w:cs="Arial"/>
          <w:kern w:val="0"/>
          <w:sz w:val="20"/>
          <w:lang w:eastAsia="en-IN"/>
        </w:rPr>
        <w:t>(Bal</w:t>
      </w:r>
      <w:r w:rsidR="003479DA" w:rsidRPr="00380CAC">
        <w:rPr>
          <w:rFonts w:ascii="Arial" w:eastAsia="Times New Roman" w:hAnsi="Arial" w:cs="Arial"/>
          <w:kern w:val="0"/>
          <w:sz w:val="20"/>
          <w:lang w:eastAsia="en-IN"/>
        </w:rPr>
        <w:t xml:space="preserve">seiro </w:t>
      </w:r>
      <w:r w:rsidR="003479DA" w:rsidRPr="00380CAC">
        <w:rPr>
          <w:rFonts w:ascii="Arial" w:eastAsia="Times New Roman" w:hAnsi="Arial" w:cs="Arial"/>
          <w:i/>
          <w:iCs/>
          <w:kern w:val="0"/>
          <w:sz w:val="20"/>
          <w:lang w:eastAsia="en-IN"/>
        </w:rPr>
        <w:t>et al</w:t>
      </w:r>
      <w:r w:rsidR="003479DA" w:rsidRPr="00380CAC">
        <w:rPr>
          <w:rFonts w:ascii="Arial" w:eastAsia="Times New Roman" w:hAnsi="Arial" w:cs="Arial"/>
          <w:kern w:val="0"/>
          <w:sz w:val="20"/>
          <w:lang w:eastAsia="en-IN"/>
        </w:rPr>
        <w:t>., 2020)</w:t>
      </w:r>
      <w:r w:rsidR="00EC0BD9" w:rsidRPr="00380CAC">
        <w:rPr>
          <w:rFonts w:ascii="Arial" w:eastAsia="Times New Roman" w:hAnsi="Arial" w:cs="Arial"/>
          <w:kern w:val="0"/>
          <w:sz w:val="20"/>
          <w:lang w:eastAsia="en-IN"/>
        </w:rPr>
        <w:t xml:space="preserve">. Bacillus Calmette Guerin (BCG) was shown to be very effective when given to newborns in several recent experimental experiments conducted on cattle </w:t>
      </w:r>
      <w:r w:rsidR="003479DA" w:rsidRPr="00380CAC">
        <w:rPr>
          <w:rFonts w:ascii="Arial" w:eastAsia="Times New Roman" w:hAnsi="Arial" w:cs="Arial"/>
          <w:kern w:val="0"/>
          <w:sz w:val="20"/>
          <w:lang w:eastAsia="en-IN"/>
        </w:rPr>
        <w:t xml:space="preserve">(Liao </w:t>
      </w:r>
      <w:r w:rsidR="003479DA" w:rsidRPr="00380CAC">
        <w:rPr>
          <w:rFonts w:ascii="Arial" w:eastAsia="Times New Roman" w:hAnsi="Arial" w:cs="Arial"/>
          <w:i/>
          <w:iCs/>
          <w:kern w:val="0"/>
          <w:sz w:val="20"/>
          <w:lang w:eastAsia="en-IN"/>
        </w:rPr>
        <w:t>et al</w:t>
      </w:r>
      <w:r w:rsidR="003479DA" w:rsidRPr="00380CAC">
        <w:rPr>
          <w:rFonts w:ascii="Arial" w:eastAsia="Times New Roman" w:hAnsi="Arial" w:cs="Arial"/>
          <w:kern w:val="0"/>
          <w:sz w:val="20"/>
          <w:lang w:eastAsia="en-IN"/>
        </w:rPr>
        <w:t xml:space="preserve">., </w:t>
      </w:r>
      <w:r w:rsidR="00B503FF" w:rsidRPr="00380CAC">
        <w:rPr>
          <w:rFonts w:ascii="Arial" w:eastAsia="Times New Roman" w:hAnsi="Arial" w:cs="Arial"/>
          <w:kern w:val="0"/>
          <w:sz w:val="20"/>
          <w:lang w:eastAsia="en-IN"/>
        </w:rPr>
        <w:t>2019)</w:t>
      </w:r>
      <w:r w:rsidR="00EC0BD9" w:rsidRPr="00380CAC">
        <w:rPr>
          <w:rFonts w:ascii="Arial" w:eastAsia="Times New Roman" w:hAnsi="Arial" w:cs="Arial"/>
          <w:kern w:val="0"/>
          <w:sz w:val="20"/>
          <w:lang w:eastAsia="en-IN"/>
        </w:rPr>
        <w:t xml:space="preserve">. </w:t>
      </w:r>
    </w:p>
    <w:p w14:paraId="6B023FDB" w14:textId="77777777" w:rsidR="00AC4C41" w:rsidRPr="00380CAC" w:rsidRDefault="00AC4C41" w:rsidP="00AC4C41">
      <w:pPr>
        <w:spacing w:after="0" w:line="240" w:lineRule="auto"/>
        <w:jc w:val="both"/>
        <w:rPr>
          <w:rFonts w:ascii="Arial" w:eastAsia="Times New Roman" w:hAnsi="Arial" w:cs="Arial"/>
          <w:kern w:val="0"/>
          <w:sz w:val="20"/>
          <w:lang w:eastAsia="en-IN"/>
        </w:rPr>
      </w:pPr>
    </w:p>
    <w:p w14:paraId="5058949E" w14:textId="77777777" w:rsidR="00E47667" w:rsidRPr="00380CAC" w:rsidRDefault="008F0C45" w:rsidP="00AC4C41">
      <w:pPr>
        <w:pStyle w:val="ListParagraph"/>
        <w:numPr>
          <w:ilvl w:val="1"/>
          <w:numId w:val="19"/>
        </w:numPr>
        <w:spacing w:after="0" w:line="240" w:lineRule="auto"/>
        <w:jc w:val="both"/>
        <w:rPr>
          <w:rFonts w:ascii="Arial" w:eastAsia="Times New Roman" w:hAnsi="Arial" w:cs="Arial"/>
          <w:b/>
          <w:bCs/>
          <w:kern w:val="0"/>
          <w:szCs w:val="22"/>
          <w:lang w:eastAsia="en-IN"/>
        </w:rPr>
      </w:pPr>
      <w:r w:rsidRPr="00380CAC">
        <w:rPr>
          <w:rFonts w:ascii="Arial" w:eastAsia="Times New Roman" w:hAnsi="Arial" w:cs="Arial"/>
          <w:b/>
          <w:bCs/>
          <w:kern w:val="0"/>
          <w:szCs w:val="22"/>
          <w:lang w:eastAsia="en-IN"/>
        </w:rPr>
        <w:t>PARATUBERCULOSIS</w:t>
      </w:r>
    </w:p>
    <w:p w14:paraId="714A4624" w14:textId="2ACC269B" w:rsidR="00E47667" w:rsidRPr="00380CAC" w:rsidRDefault="00164A6D" w:rsidP="00164A6D">
      <w:pPr>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kern w:val="0"/>
          <w:sz w:val="20"/>
          <w:lang w:val="en-US"/>
        </w:rPr>
        <w:t xml:space="preserve">  </w:t>
      </w:r>
      <w:r w:rsidR="00A21A03" w:rsidRPr="00380CAC">
        <w:rPr>
          <w:rFonts w:ascii="Arial" w:eastAsia="Times New Roman" w:hAnsi="Arial" w:cs="Arial"/>
          <w:kern w:val="0"/>
          <w:sz w:val="20"/>
          <w:lang w:val="en-US"/>
        </w:rPr>
        <w:t xml:space="preserve">Paratuberculosis, commonly known as Johne’s disease, is a chronic, progressive, </w:t>
      </w:r>
      <w:r w:rsidR="00CD3CAB" w:rsidRPr="00380CAC">
        <w:rPr>
          <w:rFonts w:ascii="Arial" w:eastAsia="Times New Roman" w:hAnsi="Arial" w:cs="Arial"/>
          <w:kern w:val="0"/>
          <w:sz w:val="20"/>
          <w:lang w:val="en-US"/>
        </w:rPr>
        <w:t xml:space="preserve">re-emerging </w:t>
      </w:r>
      <w:r w:rsidR="00A21A03" w:rsidRPr="00380CAC">
        <w:rPr>
          <w:rFonts w:ascii="Arial" w:eastAsia="Times New Roman" w:hAnsi="Arial" w:cs="Arial"/>
          <w:kern w:val="0"/>
          <w:sz w:val="20"/>
          <w:lang w:val="en-US"/>
        </w:rPr>
        <w:t xml:space="preserve">and feverless illness primarily affecting ruminants. It is caused by </w:t>
      </w:r>
      <w:r w:rsidR="00A21A03" w:rsidRPr="00380CAC">
        <w:rPr>
          <w:rFonts w:ascii="Arial" w:eastAsia="Times New Roman" w:hAnsi="Arial" w:cs="Arial"/>
          <w:i/>
          <w:iCs/>
          <w:kern w:val="0"/>
          <w:sz w:val="20"/>
          <w:lang w:val="en-US"/>
        </w:rPr>
        <w:t>Mycobacterium avium</w:t>
      </w:r>
      <w:r w:rsidR="00A21A03" w:rsidRPr="00380CAC">
        <w:rPr>
          <w:rFonts w:ascii="Arial" w:eastAsia="Times New Roman" w:hAnsi="Arial" w:cs="Arial"/>
          <w:kern w:val="0"/>
          <w:sz w:val="20"/>
          <w:lang w:val="en-US"/>
        </w:rPr>
        <w:t xml:space="preserve"> subspecies </w:t>
      </w:r>
      <w:r w:rsidR="00A21A03" w:rsidRPr="00380CAC">
        <w:rPr>
          <w:rFonts w:ascii="Arial" w:eastAsia="Times New Roman" w:hAnsi="Arial" w:cs="Arial"/>
          <w:i/>
          <w:iCs/>
          <w:kern w:val="0"/>
          <w:sz w:val="20"/>
          <w:lang w:val="en-US"/>
        </w:rPr>
        <w:t>paratuberculosis</w:t>
      </w:r>
      <w:r w:rsidR="00A21A03" w:rsidRPr="00380CAC">
        <w:rPr>
          <w:rFonts w:ascii="Arial" w:eastAsia="Times New Roman" w:hAnsi="Arial" w:cs="Arial"/>
          <w:kern w:val="0"/>
          <w:sz w:val="20"/>
          <w:lang w:val="en-US"/>
        </w:rPr>
        <w:t xml:space="preserve"> (MAP), which belongs to the </w:t>
      </w:r>
      <w:r w:rsidR="00A21A03" w:rsidRPr="00380CAC">
        <w:rPr>
          <w:rFonts w:ascii="Arial" w:eastAsia="Times New Roman" w:hAnsi="Arial" w:cs="Arial"/>
          <w:i/>
          <w:iCs/>
          <w:kern w:val="0"/>
          <w:sz w:val="20"/>
          <w:lang w:val="en-US"/>
        </w:rPr>
        <w:t>Mycobacterium avium</w:t>
      </w:r>
      <w:r w:rsidR="00A21A03" w:rsidRPr="00380CAC">
        <w:rPr>
          <w:rFonts w:ascii="Arial" w:eastAsia="Times New Roman" w:hAnsi="Arial" w:cs="Arial"/>
          <w:kern w:val="0"/>
          <w:sz w:val="20"/>
          <w:lang w:val="en-US"/>
        </w:rPr>
        <w:t xml:space="preserve"> complex. Genomic studies have shown more than 99% DNA homology between </w:t>
      </w:r>
      <w:r w:rsidR="00A21A03" w:rsidRPr="00380CAC">
        <w:rPr>
          <w:rFonts w:ascii="Arial" w:eastAsia="Times New Roman" w:hAnsi="Arial" w:cs="Arial"/>
          <w:i/>
          <w:iCs/>
          <w:kern w:val="0"/>
          <w:sz w:val="20"/>
          <w:lang w:val="en-US"/>
        </w:rPr>
        <w:t>M. avium subsp. paratuberculosis</w:t>
      </w:r>
      <w:r w:rsidR="00A21A03" w:rsidRPr="00380CAC">
        <w:rPr>
          <w:rFonts w:ascii="Arial" w:eastAsia="Times New Roman" w:hAnsi="Arial" w:cs="Arial"/>
          <w:kern w:val="0"/>
          <w:sz w:val="20"/>
          <w:lang w:val="en-US"/>
        </w:rPr>
        <w:t xml:space="preserve">, </w:t>
      </w:r>
      <w:r w:rsidR="00A21A03" w:rsidRPr="00380CAC">
        <w:rPr>
          <w:rFonts w:ascii="Arial" w:eastAsia="Times New Roman" w:hAnsi="Arial" w:cs="Arial"/>
          <w:i/>
          <w:iCs/>
          <w:kern w:val="0"/>
          <w:sz w:val="20"/>
          <w:lang w:val="en-US"/>
        </w:rPr>
        <w:t>M. avium subsp. avium</w:t>
      </w:r>
      <w:r w:rsidR="00A21A03" w:rsidRPr="00380CAC">
        <w:rPr>
          <w:rFonts w:ascii="Arial" w:eastAsia="Times New Roman" w:hAnsi="Arial" w:cs="Arial"/>
          <w:kern w:val="0"/>
          <w:sz w:val="20"/>
          <w:lang w:val="en-US"/>
        </w:rPr>
        <w:t xml:space="preserve">, and </w:t>
      </w:r>
      <w:r w:rsidR="00A21A03" w:rsidRPr="00380CAC">
        <w:rPr>
          <w:rFonts w:ascii="Arial" w:eastAsia="Times New Roman" w:hAnsi="Arial" w:cs="Arial"/>
          <w:i/>
          <w:iCs/>
          <w:kern w:val="0"/>
          <w:sz w:val="20"/>
          <w:lang w:val="en-US"/>
        </w:rPr>
        <w:t xml:space="preserve">M. avium subsp. </w:t>
      </w:r>
      <w:proofErr w:type="spellStart"/>
      <w:r w:rsidR="00A21A03" w:rsidRPr="00380CAC">
        <w:rPr>
          <w:rFonts w:ascii="Arial" w:eastAsia="Times New Roman" w:hAnsi="Arial" w:cs="Arial"/>
          <w:i/>
          <w:iCs/>
          <w:kern w:val="0"/>
          <w:sz w:val="20"/>
          <w:lang w:val="en-US"/>
        </w:rPr>
        <w:t>silvaticum</w:t>
      </w:r>
      <w:proofErr w:type="spellEnd"/>
      <w:r w:rsidR="00A21A03" w:rsidRPr="00380CAC">
        <w:rPr>
          <w:rFonts w:ascii="Arial" w:eastAsia="Times New Roman" w:hAnsi="Arial" w:cs="Arial"/>
          <w:kern w:val="0"/>
          <w:sz w:val="20"/>
          <w:lang w:val="en-US"/>
        </w:rPr>
        <w:t xml:space="preserve">, suggesting a close evolutionary relationship (Hodgeman </w:t>
      </w:r>
      <w:r w:rsidR="00A21A03" w:rsidRPr="00380CAC">
        <w:rPr>
          <w:rFonts w:ascii="Arial" w:eastAsia="Times New Roman" w:hAnsi="Arial" w:cs="Arial"/>
          <w:i/>
          <w:iCs/>
          <w:kern w:val="0"/>
          <w:sz w:val="20"/>
          <w:lang w:val="en-US"/>
        </w:rPr>
        <w:t>et al</w:t>
      </w:r>
      <w:r w:rsidR="00A21A03" w:rsidRPr="00380CAC">
        <w:rPr>
          <w:rFonts w:ascii="Arial" w:eastAsia="Times New Roman" w:hAnsi="Arial" w:cs="Arial"/>
          <w:kern w:val="0"/>
          <w:sz w:val="20"/>
          <w:lang w:val="en-US"/>
        </w:rPr>
        <w:t xml:space="preserve">., 2023). MAP is a slow-growing, acid-fast bacterium that requires the iron-chelating compound mycobactin for cultivation, often taking several weeks or even months to produce visible colonies (Vitense </w:t>
      </w:r>
      <w:r w:rsidR="00A21A03" w:rsidRPr="00380CAC">
        <w:rPr>
          <w:rFonts w:ascii="Arial" w:eastAsia="Times New Roman" w:hAnsi="Arial" w:cs="Arial"/>
          <w:i/>
          <w:iCs/>
          <w:kern w:val="0"/>
          <w:sz w:val="20"/>
          <w:lang w:val="en-US"/>
        </w:rPr>
        <w:t>et</w:t>
      </w:r>
      <w:r w:rsidR="004D103A" w:rsidRPr="00380CAC">
        <w:rPr>
          <w:rFonts w:ascii="Arial" w:eastAsia="Times New Roman" w:hAnsi="Arial" w:cs="Arial"/>
          <w:i/>
          <w:iCs/>
          <w:kern w:val="0"/>
          <w:sz w:val="20"/>
          <w:lang w:val="en-US"/>
        </w:rPr>
        <w:t xml:space="preserve"> </w:t>
      </w:r>
      <w:r w:rsidR="00A21A03" w:rsidRPr="00380CAC">
        <w:rPr>
          <w:rFonts w:ascii="Arial" w:eastAsia="Times New Roman" w:hAnsi="Arial" w:cs="Arial"/>
          <w:i/>
          <w:iCs/>
          <w:kern w:val="0"/>
          <w:sz w:val="20"/>
          <w:lang w:val="en-US"/>
        </w:rPr>
        <w:t>al</w:t>
      </w:r>
      <w:r w:rsidR="00A21A03" w:rsidRPr="00380CAC">
        <w:rPr>
          <w:rFonts w:ascii="Arial" w:eastAsia="Times New Roman" w:hAnsi="Arial" w:cs="Arial"/>
          <w:kern w:val="0"/>
          <w:sz w:val="20"/>
          <w:lang w:val="en-US"/>
        </w:rPr>
        <w:t>., 2021). In humans, MAP has also been implicated in the pathogenesis of Crohn’s disease, a granulomatous intestinal disorder (Rosenfeld and Bressler, 2010).</w:t>
      </w:r>
    </w:p>
    <w:p w14:paraId="4971BDA0" w14:textId="1FCCC7F6" w:rsidR="008E1ABA" w:rsidRPr="00380CAC" w:rsidRDefault="00164A6D" w:rsidP="00164A6D">
      <w:pPr>
        <w:spacing w:after="0" w:line="240" w:lineRule="auto"/>
        <w:jc w:val="both"/>
        <w:rPr>
          <w:rFonts w:ascii="Arial" w:eastAsia="Times New Roman" w:hAnsi="Arial" w:cs="Arial"/>
          <w:kern w:val="0"/>
          <w:sz w:val="20"/>
          <w:lang w:val="en-US"/>
        </w:rPr>
      </w:pPr>
      <w:r w:rsidRPr="00380CAC">
        <w:rPr>
          <w:rFonts w:ascii="Arial" w:eastAsia="Times New Roman" w:hAnsi="Arial" w:cs="Arial"/>
          <w:kern w:val="0"/>
          <w:sz w:val="20"/>
          <w:lang w:val="en-US"/>
        </w:rPr>
        <w:t xml:space="preserve">  </w:t>
      </w:r>
      <w:r w:rsidR="00A21A03" w:rsidRPr="00380CAC">
        <w:rPr>
          <w:rFonts w:ascii="Arial" w:eastAsia="Times New Roman" w:hAnsi="Arial" w:cs="Arial"/>
          <w:kern w:val="0"/>
          <w:sz w:val="20"/>
          <w:lang w:val="en-US"/>
        </w:rPr>
        <w:t xml:space="preserve">Transmission of MAP typically occurs via the fecal-oral route, with infected animals shedding the organism through feces, milk, or colostrum. Calves can become infected through contaminated feed, water, teats, or milk, and intrauterine transmission is also possible, especially in clinically or </w:t>
      </w:r>
      <w:r w:rsidR="00264C9B" w:rsidRPr="00380CAC">
        <w:rPr>
          <w:rFonts w:ascii="Arial" w:eastAsia="Times New Roman" w:hAnsi="Arial" w:cs="Arial"/>
          <w:kern w:val="0"/>
          <w:sz w:val="20"/>
          <w:lang w:val="en-US"/>
        </w:rPr>
        <w:t>sub clinically</w:t>
      </w:r>
      <w:r w:rsidR="00A21A03" w:rsidRPr="00380CAC">
        <w:rPr>
          <w:rFonts w:ascii="Arial" w:eastAsia="Times New Roman" w:hAnsi="Arial" w:cs="Arial"/>
          <w:kern w:val="0"/>
          <w:sz w:val="20"/>
          <w:lang w:val="en-US"/>
        </w:rPr>
        <w:t xml:space="preserve"> infected pregnant animals (Field </w:t>
      </w:r>
      <w:r w:rsidR="00A21A03" w:rsidRPr="00380CAC">
        <w:rPr>
          <w:rFonts w:ascii="Arial" w:eastAsia="Times New Roman" w:hAnsi="Arial" w:cs="Arial"/>
          <w:i/>
          <w:iCs/>
          <w:kern w:val="0"/>
          <w:sz w:val="20"/>
          <w:lang w:val="en-US"/>
        </w:rPr>
        <w:t>et al</w:t>
      </w:r>
      <w:r w:rsidR="00A21A03" w:rsidRPr="00380CAC">
        <w:rPr>
          <w:rFonts w:ascii="Arial" w:eastAsia="Times New Roman" w:hAnsi="Arial" w:cs="Arial"/>
          <w:kern w:val="0"/>
          <w:sz w:val="20"/>
          <w:lang w:val="en-US"/>
        </w:rPr>
        <w:t xml:space="preserve">., 2022; Biemans </w:t>
      </w:r>
      <w:r w:rsidR="00A21A03" w:rsidRPr="00380CAC">
        <w:rPr>
          <w:rFonts w:ascii="Arial" w:eastAsia="Times New Roman" w:hAnsi="Arial" w:cs="Arial"/>
          <w:i/>
          <w:iCs/>
          <w:kern w:val="0"/>
          <w:sz w:val="20"/>
          <w:lang w:val="en-US"/>
        </w:rPr>
        <w:t>et al</w:t>
      </w:r>
      <w:r w:rsidR="00A21A03" w:rsidRPr="00380CAC">
        <w:rPr>
          <w:rFonts w:ascii="Arial" w:eastAsia="Times New Roman" w:hAnsi="Arial" w:cs="Arial"/>
          <w:kern w:val="0"/>
          <w:sz w:val="20"/>
          <w:lang w:val="en-US"/>
        </w:rPr>
        <w:t xml:space="preserve">., 2021). The disease progresses in four stages: silent infection (Stage I), subclinical infection (Stage II), clinical disease (Stage III), and advanced clinical disease (Stage IV). Clinical signs become evident usually in animals older than two years and include chronic watery green </w:t>
      </w:r>
      <w:r w:rsidR="00264C9B" w:rsidRPr="00380CAC">
        <w:rPr>
          <w:rFonts w:ascii="Arial" w:eastAsia="Times New Roman" w:hAnsi="Arial" w:cs="Arial"/>
          <w:kern w:val="0"/>
          <w:sz w:val="20"/>
          <w:lang w:val="en-US"/>
        </w:rPr>
        <w:t>diarrhea</w:t>
      </w:r>
      <w:r w:rsidR="00A21A03" w:rsidRPr="00380CAC">
        <w:rPr>
          <w:rFonts w:ascii="Arial" w:eastAsia="Times New Roman" w:hAnsi="Arial" w:cs="Arial"/>
          <w:kern w:val="0"/>
          <w:sz w:val="20"/>
          <w:lang w:val="en-US"/>
        </w:rPr>
        <w:t xml:space="preserve">, progressive weight loss, reduced milk yield, and submandibular oedema (bottle jaw) due to </w:t>
      </w:r>
      <w:r w:rsidR="00264C9B" w:rsidRPr="00380CAC">
        <w:rPr>
          <w:rFonts w:ascii="Arial" w:eastAsia="Times New Roman" w:hAnsi="Arial" w:cs="Arial"/>
          <w:kern w:val="0"/>
          <w:sz w:val="20"/>
          <w:lang w:val="en-US"/>
        </w:rPr>
        <w:t>hypoproteinemia</w:t>
      </w:r>
      <w:r w:rsidR="00A21A03" w:rsidRPr="00380CAC">
        <w:rPr>
          <w:rFonts w:ascii="Arial" w:eastAsia="Times New Roman" w:hAnsi="Arial" w:cs="Arial"/>
          <w:kern w:val="0"/>
          <w:sz w:val="20"/>
          <w:lang w:val="en-US"/>
        </w:rPr>
        <w:t xml:space="preserve"> (Peek </w:t>
      </w:r>
      <w:r w:rsidR="00A21A03" w:rsidRPr="00380CAC">
        <w:rPr>
          <w:rFonts w:ascii="Arial" w:eastAsia="Times New Roman" w:hAnsi="Arial" w:cs="Arial"/>
          <w:i/>
          <w:iCs/>
          <w:kern w:val="0"/>
          <w:sz w:val="20"/>
          <w:lang w:val="en-US"/>
        </w:rPr>
        <w:t>et al.,</w:t>
      </w:r>
      <w:r w:rsidR="00A21A03" w:rsidRPr="00380CAC">
        <w:rPr>
          <w:rFonts w:ascii="Arial" w:eastAsia="Times New Roman" w:hAnsi="Arial" w:cs="Arial"/>
          <w:kern w:val="0"/>
          <w:sz w:val="20"/>
          <w:lang w:val="en-US"/>
        </w:rPr>
        <w:t xml:space="preserve"> 2018). Terminal stages often result in cachexia and death, with necropsy findings including thickened intestinal walls, pale mucosa, and calcified or caseous lymph nodes (Elze </w:t>
      </w:r>
      <w:r w:rsidR="00A21A03" w:rsidRPr="00380CAC">
        <w:rPr>
          <w:rFonts w:ascii="Arial" w:eastAsia="Times New Roman" w:hAnsi="Arial" w:cs="Arial"/>
          <w:i/>
          <w:iCs/>
          <w:kern w:val="0"/>
          <w:sz w:val="20"/>
          <w:lang w:val="en-US"/>
        </w:rPr>
        <w:t>et al.,</w:t>
      </w:r>
      <w:r w:rsidR="00A21A03" w:rsidRPr="00380CAC">
        <w:rPr>
          <w:rFonts w:ascii="Arial" w:eastAsia="Times New Roman" w:hAnsi="Arial" w:cs="Arial"/>
          <w:kern w:val="0"/>
          <w:sz w:val="20"/>
          <w:lang w:val="en-US"/>
        </w:rPr>
        <w:t xml:space="preserve"> 2013).</w:t>
      </w:r>
    </w:p>
    <w:p w14:paraId="2B84885B" w14:textId="77777777" w:rsidR="00AC4C41" w:rsidRPr="00380CAC" w:rsidRDefault="00AC4C41" w:rsidP="00164A6D">
      <w:pPr>
        <w:spacing w:after="0" w:line="240" w:lineRule="auto"/>
        <w:jc w:val="both"/>
        <w:rPr>
          <w:rFonts w:ascii="Arial" w:eastAsia="Times New Roman" w:hAnsi="Arial" w:cs="Arial"/>
          <w:b/>
          <w:bCs/>
          <w:kern w:val="0"/>
          <w:sz w:val="20"/>
          <w:u w:val="single"/>
          <w:lang w:eastAsia="en-IN"/>
        </w:rPr>
      </w:pPr>
    </w:p>
    <w:p w14:paraId="166FCDBF" w14:textId="5B5B2536" w:rsidR="00D97A31" w:rsidRPr="00380CAC" w:rsidRDefault="00AC4C41" w:rsidP="00164A6D">
      <w:pPr>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b/>
          <w:bCs/>
          <w:kern w:val="0"/>
          <w:sz w:val="20"/>
          <w:u w:val="single"/>
          <w:lang w:eastAsia="en-IN"/>
        </w:rPr>
        <w:t xml:space="preserve">2.8.1 </w:t>
      </w:r>
      <w:r w:rsidR="005B32D5" w:rsidRPr="00380CAC">
        <w:rPr>
          <w:rFonts w:ascii="Arial" w:eastAsia="Times New Roman" w:hAnsi="Arial" w:cs="Arial"/>
          <w:b/>
          <w:bCs/>
          <w:kern w:val="0"/>
          <w:sz w:val="20"/>
          <w:u w:val="single"/>
          <w:lang w:eastAsia="en-IN"/>
        </w:rPr>
        <w:t>EPIDEMIOLOGY</w:t>
      </w:r>
    </w:p>
    <w:p w14:paraId="5A34E530" w14:textId="77777777" w:rsidR="00190EFA"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b/>
          <w:bCs/>
          <w:kern w:val="0"/>
          <w:sz w:val="20"/>
          <w:lang w:eastAsia="en-IN"/>
        </w:rPr>
        <w:t xml:space="preserve">  </w:t>
      </w:r>
      <w:r w:rsidR="00A21A03" w:rsidRPr="00380CAC">
        <w:rPr>
          <w:rFonts w:ascii="Arial" w:hAnsi="Arial" w:cs="Arial"/>
          <w:sz w:val="20"/>
        </w:rPr>
        <w:t xml:space="preserve">Paratuberculosis, caused by </w:t>
      </w:r>
      <w:r w:rsidR="00A21A03" w:rsidRPr="00380CAC">
        <w:rPr>
          <w:rStyle w:val="Emphasis"/>
          <w:rFonts w:ascii="Arial" w:hAnsi="Arial" w:cs="Arial"/>
          <w:sz w:val="20"/>
        </w:rPr>
        <w:t>Mycobacterium avium</w:t>
      </w:r>
      <w:r w:rsidR="00A21A03" w:rsidRPr="00380CAC">
        <w:rPr>
          <w:rFonts w:ascii="Arial" w:hAnsi="Arial" w:cs="Arial"/>
          <w:sz w:val="20"/>
        </w:rPr>
        <w:t xml:space="preserve"> subsp. </w:t>
      </w:r>
      <w:r w:rsidR="00A21A03" w:rsidRPr="00380CAC">
        <w:rPr>
          <w:rStyle w:val="Emphasis"/>
          <w:rFonts w:ascii="Arial" w:hAnsi="Arial" w:cs="Arial"/>
          <w:sz w:val="20"/>
        </w:rPr>
        <w:t>paratuberculosis</w:t>
      </w:r>
      <w:r w:rsidR="00A21A03" w:rsidRPr="00380CAC">
        <w:rPr>
          <w:rFonts w:ascii="Arial" w:hAnsi="Arial" w:cs="Arial"/>
          <w:sz w:val="20"/>
        </w:rPr>
        <w:t xml:space="preserve"> (MAP), primarily affects ruminants like cattle, buffaloes, goats, and sheep, but can also infect a wide range of non-ruminant species such as deer, camels, and pigs (Roller </w:t>
      </w:r>
      <w:r w:rsidR="00A21A03" w:rsidRPr="00380CAC">
        <w:rPr>
          <w:rFonts w:ascii="Arial" w:hAnsi="Arial" w:cs="Arial"/>
          <w:i/>
          <w:iCs/>
          <w:sz w:val="20"/>
        </w:rPr>
        <w:t>et al.,</w:t>
      </w:r>
      <w:r w:rsidR="00A21A03" w:rsidRPr="00380CAC">
        <w:rPr>
          <w:rFonts w:ascii="Arial" w:hAnsi="Arial" w:cs="Arial"/>
          <w:sz w:val="20"/>
        </w:rPr>
        <w:t xml:space="preserve"> 2020; Schrott </w:t>
      </w:r>
      <w:r w:rsidR="00A21A03" w:rsidRPr="00380CAC">
        <w:rPr>
          <w:rFonts w:ascii="Arial" w:hAnsi="Arial" w:cs="Arial"/>
          <w:i/>
          <w:iCs/>
          <w:sz w:val="20"/>
        </w:rPr>
        <w:t>et al</w:t>
      </w:r>
      <w:r w:rsidR="00A21A03" w:rsidRPr="00380CAC">
        <w:rPr>
          <w:rFonts w:ascii="Arial" w:hAnsi="Arial" w:cs="Arial"/>
          <w:sz w:val="20"/>
        </w:rPr>
        <w:t>., 2023). The disease has been reported globally across regions including Europe, Asia, Africa, Oceania, and the Americas (</w:t>
      </w:r>
      <w:proofErr w:type="spellStart"/>
      <w:r w:rsidR="00A21A03" w:rsidRPr="00380CAC">
        <w:rPr>
          <w:rFonts w:ascii="Arial" w:hAnsi="Arial" w:cs="Arial"/>
          <w:sz w:val="20"/>
        </w:rPr>
        <w:t>Okuni</w:t>
      </w:r>
      <w:proofErr w:type="spellEnd"/>
      <w:r w:rsidR="00A21A03" w:rsidRPr="00380CAC">
        <w:rPr>
          <w:rFonts w:ascii="Arial" w:hAnsi="Arial" w:cs="Arial"/>
          <w:sz w:val="20"/>
        </w:rPr>
        <w:t>, 2013).</w:t>
      </w:r>
    </w:p>
    <w:p w14:paraId="3A49433F" w14:textId="77777777" w:rsidR="00D316B8"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190EFA" w:rsidRPr="00380CAC">
        <w:rPr>
          <w:rFonts w:ascii="Arial" w:hAnsi="Arial" w:cs="Arial"/>
          <w:sz w:val="20"/>
        </w:rPr>
        <w:t xml:space="preserve">In India, a serological survey conducted in North India from 2005 to 2008 using an indigenous absorbed ELISA reported an overall MAP seroprevalence of 23.1% in domestic livestock. Among species, cattle showed the highest prevalence at 26.9%, followed by goats (23.9%), buffaloes (20.2%), and sheep (19.0%). Large ruminants (24.1%) showed a slightly higher prevalence compared to small ruminants (22.5%) (Singh </w:t>
      </w:r>
      <w:r w:rsidR="00190EFA" w:rsidRPr="00380CAC">
        <w:rPr>
          <w:rFonts w:ascii="Arial" w:hAnsi="Arial" w:cs="Arial"/>
          <w:i/>
          <w:iCs/>
          <w:sz w:val="20"/>
        </w:rPr>
        <w:t>et al</w:t>
      </w:r>
      <w:r w:rsidR="00190EFA" w:rsidRPr="00380CAC">
        <w:rPr>
          <w:rFonts w:ascii="Arial" w:hAnsi="Arial" w:cs="Arial"/>
          <w:sz w:val="20"/>
        </w:rPr>
        <w:t>., 2010). These findings underscore the widespread nature of the disease and its significant impact on diverse livestock populations.</w:t>
      </w:r>
    </w:p>
    <w:p w14:paraId="27A59570" w14:textId="77777777" w:rsidR="00AC4C41" w:rsidRPr="00380CAC" w:rsidRDefault="00AC4C41" w:rsidP="00164A6D">
      <w:pPr>
        <w:spacing w:after="0" w:line="240" w:lineRule="auto"/>
        <w:jc w:val="both"/>
        <w:rPr>
          <w:rFonts w:ascii="Arial" w:eastAsia="Times New Roman" w:hAnsi="Arial" w:cs="Arial"/>
          <w:kern w:val="0"/>
          <w:sz w:val="20"/>
          <w:u w:val="single"/>
          <w:lang w:eastAsia="en-IN"/>
        </w:rPr>
      </w:pPr>
    </w:p>
    <w:p w14:paraId="1662C374" w14:textId="77777777" w:rsidR="00D316B8" w:rsidRPr="00380CAC" w:rsidRDefault="00AC4C41" w:rsidP="00164A6D">
      <w:pPr>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b/>
          <w:bCs/>
          <w:kern w:val="0"/>
          <w:sz w:val="20"/>
          <w:u w:val="single"/>
          <w:lang w:eastAsia="en-IN"/>
        </w:rPr>
        <w:t>2.8.2 PREVENTION AND CONTROL</w:t>
      </w:r>
    </w:p>
    <w:p w14:paraId="65F103D8" w14:textId="77777777" w:rsidR="00190EFA"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190EFA" w:rsidRPr="00380CAC">
        <w:rPr>
          <w:rFonts w:ascii="Arial" w:hAnsi="Arial" w:cs="Arial"/>
          <w:sz w:val="20"/>
        </w:rPr>
        <w:t xml:space="preserve">Vaccination against paratuberculosis is more cost-effective than other control measures but is often discouraged or banned in some countries due to its interference with tuberculosis diagnostic tests (Buddle </w:t>
      </w:r>
      <w:r w:rsidR="00190EFA" w:rsidRPr="00380CAC">
        <w:rPr>
          <w:rFonts w:ascii="Arial" w:hAnsi="Arial" w:cs="Arial"/>
          <w:i/>
          <w:iCs/>
          <w:sz w:val="20"/>
        </w:rPr>
        <w:t>et al</w:t>
      </w:r>
      <w:r w:rsidR="00190EFA" w:rsidRPr="00380CAC">
        <w:rPr>
          <w:rFonts w:ascii="Arial" w:hAnsi="Arial" w:cs="Arial"/>
          <w:sz w:val="20"/>
        </w:rPr>
        <w:t xml:space="preserve">., 2018). Early-age vaccination in ruminants is preferred to avoid this issue (Garrido </w:t>
      </w:r>
      <w:r w:rsidR="00190EFA" w:rsidRPr="00380CAC">
        <w:rPr>
          <w:rFonts w:ascii="Arial" w:hAnsi="Arial" w:cs="Arial"/>
          <w:i/>
          <w:iCs/>
          <w:sz w:val="20"/>
        </w:rPr>
        <w:t>et al</w:t>
      </w:r>
      <w:r w:rsidR="00190EFA" w:rsidRPr="00380CAC">
        <w:rPr>
          <w:rFonts w:ascii="Arial" w:hAnsi="Arial" w:cs="Arial"/>
          <w:sz w:val="20"/>
        </w:rPr>
        <w:t>., 2013), and strict biosecurity practices—like separating infected from uninfected groups and avoiding contaminated pastures—are essential for disease control (Garvey, 2020). Additionally, young animals must be managed under optimal hygienic conditions to minimize the risk of infection.</w:t>
      </w:r>
    </w:p>
    <w:p w14:paraId="6A2D52FA" w14:textId="77777777" w:rsidR="00AC4C41" w:rsidRPr="00380CAC" w:rsidRDefault="00AC4C41" w:rsidP="00164A6D">
      <w:pPr>
        <w:spacing w:after="0" w:line="240" w:lineRule="auto"/>
        <w:jc w:val="both"/>
        <w:rPr>
          <w:rFonts w:ascii="Arial" w:hAnsi="Arial" w:cs="Arial"/>
          <w:sz w:val="20"/>
        </w:rPr>
      </w:pPr>
    </w:p>
    <w:p w14:paraId="67D53508" w14:textId="77777777" w:rsidR="001B3AEF" w:rsidRPr="00380CAC" w:rsidRDefault="008F0C45" w:rsidP="00164A6D">
      <w:pPr>
        <w:pStyle w:val="ListParagraph"/>
        <w:numPr>
          <w:ilvl w:val="1"/>
          <w:numId w:val="12"/>
        </w:numPr>
        <w:spacing w:after="0" w:line="240" w:lineRule="auto"/>
        <w:jc w:val="both"/>
        <w:rPr>
          <w:rFonts w:ascii="Arial" w:eastAsia="Times New Roman" w:hAnsi="Arial" w:cs="Arial"/>
          <w:b/>
          <w:bCs/>
          <w:kern w:val="0"/>
          <w:szCs w:val="22"/>
          <w:lang w:eastAsia="en-IN"/>
        </w:rPr>
      </w:pPr>
      <w:r w:rsidRPr="00380CAC">
        <w:rPr>
          <w:rFonts w:ascii="Arial" w:eastAsia="Times New Roman" w:hAnsi="Arial" w:cs="Arial"/>
          <w:b/>
          <w:bCs/>
          <w:kern w:val="0"/>
          <w:szCs w:val="22"/>
          <w:lang w:eastAsia="en-IN"/>
        </w:rPr>
        <w:t>EQUINE INFLUENZA</w:t>
      </w:r>
    </w:p>
    <w:p w14:paraId="7960698A" w14:textId="635DC168" w:rsidR="001B3AEF" w:rsidRPr="00380CAC" w:rsidRDefault="00164A6D" w:rsidP="00164A6D">
      <w:pPr>
        <w:spacing w:after="0" w:line="240" w:lineRule="auto"/>
        <w:jc w:val="both"/>
        <w:rPr>
          <w:rFonts w:ascii="Arial" w:eastAsia="Times New Roman" w:hAnsi="Arial" w:cs="Arial"/>
          <w:b/>
          <w:bCs/>
          <w:kern w:val="0"/>
          <w:sz w:val="20"/>
          <w:lang w:eastAsia="en-IN"/>
        </w:rPr>
      </w:pPr>
      <w:r w:rsidRPr="00380CAC">
        <w:rPr>
          <w:rFonts w:ascii="Arial" w:eastAsia="Times New Roman" w:hAnsi="Arial" w:cs="Arial"/>
          <w:kern w:val="0"/>
          <w:sz w:val="20"/>
          <w:lang w:val="en-US"/>
        </w:rPr>
        <w:t xml:space="preserve">  </w:t>
      </w:r>
      <w:r w:rsidR="00190EFA" w:rsidRPr="00380CAC">
        <w:rPr>
          <w:rFonts w:ascii="Arial" w:eastAsia="Times New Roman" w:hAnsi="Arial" w:cs="Arial"/>
          <w:kern w:val="0"/>
          <w:sz w:val="20"/>
          <w:lang w:val="en-US"/>
        </w:rPr>
        <w:t xml:space="preserve">Equine influenza is a highly contagious </w:t>
      </w:r>
      <w:r w:rsidR="00DF52A2" w:rsidRPr="00380CAC">
        <w:rPr>
          <w:rFonts w:ascii="Arial" w:eastAsia="Times New Roman" w:hAnsi="Arial" w:cs="Arial"/>
          <w:kern w:val="0"/>
          <w:sz w:val="20"/>
          <w:lang w:val="en-US"/>
        </w:rPr>
        <w:t xml:space="preserve">emerging </w:t>
      </w:r>
      <w:r w:rsidR="00190EFA" w:rsidRPr="00380CAC">
        <w:rPr>
          <w:rFonts w:ascii="Arial" w:eastAsia="Times New Roman" w:hAnsi="Arial" w:cs="Arial"/>
          <w:kern w:val="0"/>
          <w:sz w:val="20"/>
          <w:lang w:val="en-US"/>
        </w:rPr>
        <w:t>respiratory disease in horses and other equids, caused by equine influenza virus (EIV), and is responsible for significant global economic losses, particularly in the equine sports and breeding sectors.</w:t>
      </w:r>
    </w:p>
    <w:p w14:paraId="02BDDA15" w14:textId="77777777" w:rsidR="00190EFA" w:rsidRPr="00380CAC" w:rsidRDefault="00164A6D" w:rsidP="00164A6D">
      <w:pPr>
        <w:spacing w:after="0" w:line="240" w:lineRule="auto"/>
        <w:jc w:val="both"/>
        <w:rPr>
          <w:rFonts w:ascii="Arial" w:eastAsia="Times New Roman" w:hAnsi="Arial" w:cs="Arial"/>
          <w:kern w:val="0"/>
          <w:sz w:val="20"/>
          <w:lang w:val="en-US"/>
        </w:rPr>
      </w:pPr>
      <w:r w:rsidRPr="00380CAC">
        <w:rPr>
          <w:rFonts w:ascii="Arial" w:eastAsia="Times New Roman" w:hAnsi="Arial" w:cs="Arial"/>
          <w:kern w:val="0"/>
          <w:sz w:val="20"/>
          <w:lang w:val="en-US"/>
        </w:rPr>
        <w:lastRenderedPageBreak/>
        <w:t xml:space="preserve">  </w:t>
      </w:r>
      <w:r w:rsidR="00190EFA" w:rsidRPr="00380CAC">
        <w:rPr>
          <w:rFonts w:ascii="Arial" w:eastAsia="Times New Roman" w:hAnsi="Arial" w:cs="Arial"/>
          <w:kern w:val="0"/>
          <w:sz w:val="20"/>
          <w:lang w:val="en-US"/>
        </w:rPr>
        <w:t xml:space="preserve">Clinically, signs appear within 1–3 days post-infection and include high fever (up to 41°C), dry cough, nasal discharge, lethargy, anorexia, muscle soreness, and lymphadenopathy. Most cases resolve in 10–14 days, but prolonged coughing and complications like pneumonia can occur, especially in foals and immunocompromised animals (Woodward </w:t>
      </w:r>
      <w:r w:rsidR="00190EFA" w:rsidRPr="00380CAC">
        <w:rPr>
          <w:rFonts w:ascii="Arial" w:eastAsia="Times New Roman" w:hAnsi="Arial" w:cs="Arial"/>
          <w:i/>
          <w:iCs/>
          <w:kern w:val="0"/>
          <w:sz w:val="20"/>
          <w:lang w:val="en-US"/>
        </w:rPr>
        <w:t>et al</w:t>
      </w:r>
      <w:r w:rsidR="00190EFA" w:rsidRPr="00380CAC">
        <w:rPr>
          <w:rFonts w:ascii="Arial" w:eastAsia="Times New Roman" w:hAnsi="Arial" w:cs="Arial"/>
          <w:kern w:val="0"/>
          <w:sz w:val="20"/>
          <w:lang w:val="en-US"/>
        </w:rPr>
        <w:t>., 2014).</w:t>
      </w:r>
    </w:p>
    <w:p w14:paraId="48641059" w14:textId="77777777" w:rsidR="00AC4C41" w:rsidRPr="00380CAC" w:rsidRDefault="00AC4C41" w:rsidP="00164A6D">
      <w:pPr>
        <w:spacing w:after="0" w:line="240" w:lineRule="auto"/>
        <w:jc w:val="both"/>
        <w:rPr>
          <w:rFonts w:ascii="Arial" w:eastAsia="Times New Roman" w:hAnsi="Arial" w:cs="Arial"/>
          <w:b/>
          <w:bCs/>
          <w:kern w:val="0"/>
          <w:sz w:val="20"/>
          <w:lang w:eastAsia="en-IN"/>
        </w:rPr>
      </w:pPr>
    </w:p>
    <w:p w14:paraId="41D4136E" w14:textId="77777777" w:rsidR="00A923B8" w:rsidRPr="00380CAC" w:rsidRDefault="00AC4C41" w:rsidP="00164A6D">
      <w:pPr>
        <w:spacing w:after="0" w:line="240" w:lineRule="auto"/>
        <w:jc w:val="both"/>
        <w:rPr>
          <w:rFonts w:ascii="Arial" w:eastAsia="Times New Roman" w:hAnsi="Arial" w:cs="Arial"/>
          <w:b/>
          <w:bCs/>
          <w:kern w:val="0"/>
          <w:sz w:val="20"/>
          <w:u w:val="single"/>
          <w:lang w:eastAsia="en-IN"/>
        </w:rPr>
      </w:pPr>
      <w:r w:rsidRPr="00380CAC">
        <w:rPr>
          <w:rFonts w:ascii="Arial" w:eastAsia="Times New Roman" w:hAnsi="Arial" w:cs="Arial"/>
          <w:b/>
          <w:bCs/>
          <w:kern w:val="0"/>
          <w:sz w:val="20"/>
          <w:u w:val="single"/>
          <w:lang w:eastAsia="en-IN"/>
        </w:rPr>
        <w:t>2.9.1 OCCURRENCE</w:t>
      </w:r>
    </w:p>
    <w:p w14:paraId="7FFA3F6B" w14:textId="77777777" w:rsidR="0009548D" w:rsidRPr="00380CAC" w:rsidRDefault="00164A6D" w:rsidP="00164A6D">
      <w:pPr>
        <w:spacing w:after="0" w:line="240" w:lineRule="auto"/>
        <w:jc w:val="both"/>
        <w:rPr>
          <w:rFonts w:ascii="Arial" w:eastAsia="Times New Roman" w:hAnsi="Arial" w:cs="Arial"/>
          <w:kern w:val="0"/>
          <w:sz w:val="20"/>
          <w:lang w:val="en-US"/>
        </w:rPr>
      </w:pPr>
      <w:r w:rsidRPr="00380CAC">
        <w:rPr>
          <w:rFonts w:ascii="Arial" w:eastAsia="Times New Roman" w:hAnsi="Arial" w:cs="Arial"/>
          <w:kern w:val="0"/>
          <w:sz w:val="20"/>
          <w:lang w:val="en-US"/>
        </w:rPr>
        <w:t xml:space="preserve">  </w:t>
      </w:r>
      <w:r w:rsidR="00190EFA" w:rsidRPr="00380CAC">
        <w:rPr>
          <w:rFonts w:ascii="Arial" w:eastAsia="Times New Roman" w:hAnsi="Arial" w:cs="Arial"/>
          <w:kern w:val="0"/>
          <w:sz w:val="20"/>
          <w:lang w:val="en-US"/>
        </w:rPr>
        <w:t xml:space="preserve">Equine influenza is a globally prevalent disease, particularly common in regions like North America, Europe, Asia, and South America, while strict biosecurity has eliminated it from countries such as Iceland and New Zealand (Cullinane </w:t>
      </w:r>
      <w:r w:rsidR="00190EFA" w:rsidRPr="00380CAC">
        <w:rPr>
          <w:rFonts w:ascii="Arial" w:eastAsia="Times New Roman" w:hAnsi="Arial" w:cs="Arial"/>
          <w:i/>
          <w:iCs/>
          <w:kern w:val="0"/>
          <w:sz w:val="20"/>
          <w:lang w:val="en-US"/>
        </w:rPr>
        <w:t>et al</w:t>
      </w:r>
      <w:r w:rsidR="00190EFA" w:rsidRPr="00380CAC">
        <w:rPr>
          <w:rFonts w:ascii="Arial" w:eastAsia="Times New Roman" w:hAnsi="Arial" w:cs="Arial"/>
          <w:kern w:val="0"/>
          <w:sz w:val="20"/>
          <w:lang w:val="en-US"/>
        </w:rPr>
        <w:t xml:space="preserve">., 2013). </w:t>
      </w:r>
    </w:p>
    <w:p w14:paraId="3E5FF19E" w14:textId="77FF769A" w:rsidR="009279DA" w:rsidRPr="00380CAC" w:rsidRDefault="00164A6D" w:rsidP="00164A6D">
      <w:pPr>
        <w:spacing w:after="0" w:line="240" w:lineRule="auto"/>
        <w:jc w:val="both"/>
        <w:rPr>
          <w:rFonts w:ascii="Arial" w:eastAsia="Times New Roman" w:hAnsi="Arial" w:cs="Arial"/>
          <w:b/>
          <w:bCs/>
          <w:kern w:val="0"/>
          <w:sz w:val="20"/>
          <w:lang w:eastAsia="en-IN"/>
        </w:rPr>
      </w:pPr>
      <w:r w:rsidRPr="00380CAC">
        <w:rPr>
          <w:rFonts w:ascii="Arial" w:eastAsia="Times New Roman" w:hAnsi="Arial" w:cs="Arial"/>
          <w:kern w:val="0"/>
          <w:sz w:val="20"/>
          <w:lang w:val="en-US"/>
        </w:rPr>
        <w:t xml:space="preserve">  </w:t>
      </w:r>
      <w:r w:rsidR="00190EFA" w:rsidRPr="00380CAC">
        <w:rPr>
          <w:rFonts w:ascii="Arial" w:eastAsia="Times New Roman" w:hAnsi="Arial" w:cs="Arial"/>
          <w:kern w:val="0"/>
          <w:sz w:val="20"/>
          <w:lang w:val="en-US"/>
        </w:rPr>
        <w:t xml:space="preserve">In India, Gujarat outbreak showed a morbidity rate of 12.02%, mortality of 1.28%, and a case fatality rate of 10.64% </w:t>
      </w:r>
      <w:r w:rsidR="00FD7DC1" w:rsidRPr="00380CAC">
        <w:rPr>
          <w:rFonts w:ascii="Arial" w:eastAsia="Times New Roman" w:hAnsi="Arial" w:cs="Arial"/>
          <w:kern w:val="0"/>
          <w:sz w:val="20"/>
          <w:lang w:val="en-US"/>
        </w:rPr>
        <w:t xml:space="preserve">during 2008-09 </w:t>
      </w:r>
      <w:r w:rsidR="00190EFA" w:rsidRPr="00380CAC">
        <w:rPr>
          <w:rFonts w:ascii="Arial" w:eastAsia="Times New Roman" w:hAnsi="Arial" w:cs="Arial"/>
          <w:kern w:val="0"/>
          <w:sz w:val="20"/>
          <w:lang w:val="en-US"/>
        </w:rPr>
        <w:t>(</w:t>
      </w:r>
      <w:proofErr w:type="spellStart"/>
      <w:r w:rsidR="00190EFA" w:rsidRPr="00380CAC">
        <w:rPr>
          <w:rFonts w:ascii="Arial" w:eastAsia="Times New Roman" w:hAnsi="Arial" w:cs="Arial"/>
          <w:kern w:val="0"/>
          <w:sz w:val="20"/>
          <w:lang w:val="en-US"/>
        </w:rPr>
        <w:t>Mavadiya</w:t>
      </w:r>
      <w:proofErr w:type="spellEnd"/>
      <w:r w:rsidR="00190EFA" w:rsidRPr="00380CAC">
        <w:rPr>
          <w:rFonts w:ascii="Arial" w:eastAsia="Times New Roman" w:hAnsi="Arial" w:cs="Arial"/>
          <w:kern w:val="0"/>
          <w:sz w:val="20"/>
          <w:lang w:val="en-US"/>
        </w:rPr>
        <w:t xml:space="preserve"> </w:t>
      </w:r>
      <w:r w:rsidR="00190EFA" w:rsidRPr="00380CAC">
        <w:rPr>
          <w:rFonts w:ascii="Arial" w:eastAsia="Times New Roman" w:hAnsi="Arial" w:cs="Arial"/>
          <w:i/>
          <w:iCs/>
          <w:kern w:val="0"/>
          <w:sz w:val="20"/>
          <w:lang w:val="en-US"/>
        </w:rPr>
        <w:t>et al</w:t>
      </w:r>
      <w:r w:rsidR="00190EFA" w:rsidRPr="00380CAC">
        <w:rPr>
          <w:rFonts w:ascii="Arial" w:eastAsia="Times New Roman" w:hAnsi="Arial" w:cs="Arial"/>
          <w:kern w:val="0"/>
          <w:sz w:val="20"/>
          <w:lang w:val="en-US"/>
        </w:rPr>
        <w:t xml:space="preserve">., 2012). </w:t>
      </w:r>
      <w:r w:rsidR="00190EFA" w:rsidRPr="00380CAC">
        <w:rPr>
          <w:rFonts w:ascii="Arial" w:eastAsia="Times New Roman" w:hAnsi="Arial" w:cs="Arial"/>
          <w:kern w:val="0"/>
          <w:sz w:val="20"/>
          <w:lang w:eastAsia="en-IN"/>
        </w:rPr>
        <w:t xml:space="preserve">Recent outbreak of equine influenza has occurred in Kedarnath yatra route in early months of this year. In order to tackle this, Animal Husbandry Department along with experts from NRCE (National Research Centre on Equines), Hisar, Dr. B. C. Bera and Dr. </w:t>
      </w:r>
      <w:proofErr w:type="spellStart"/>
      <w:r w:rsidR="00190EFA" w:rsidRPr="00380CAC">
        <w:rPr>
          <w:rFonts w:ascii="Arial" w:eastAsia="Times New Roman" w:hAnsi="Arial" w:cs="Arial"/>
          <w:kern w:val="0"/>
          <w:sz w:val="20"/>
          <w:lang w:eastAsia="en-IN"/>
        </w:rPr>
        <w:t>Shanmgasudaram</w:t>
      </w:r>
      <w:proofErr w:type="spellEnd"/>
      <w:r w:rsidR="00190EFA" w:rsidRPr="00380CAC">
        <w:rPr>
          <w:rFonts w:ascii="Arial" w:eastAsia="Times New Roman" w:hAnsi="Arial" w:cs="Arial"/>
          <w:kern w:val="0"/>
          <w:sz w:val="20"/>
          <w:lang w:eastAsia="en-IN"/>
        </w:rPr>
        <w:t xml:space="preserve"> K</w:t>
      </w:r>
      <w:r w:rsidR="00264C9B" w:rsidRPr="00380CAC">
        <w:rPr>
          <w:rFonts w:ascii="Arial" w:eastAsia="Times New Roman" w:hAnsi="Arial" w:cs="Arial"/>
          <w:kern w:val="0"/>
          <w:sz w:val="20"/>
          <w:lang w:eastAsia="en-IN"/>
        </w:rPr>
        <w:t xml:space="preserve"> </w:t>
      </w:r>
      <w:r w:rsidR="00190EFA" w:rsidRPr="00380CAC">
        <w:rPr>
          <w:rFonts w:ascii="Arial" w:eastAsia="Times New Roman" w:hAnsi="Arial" w:cs="Arial"/>
          <w:kern w:val="0"/>
          <w:sz w:val="20"/>
          <w:lang w:eastAsia="en-IN"/>
        </w:rPr>
        <w:t>carried out screening of animals and Dr. J</w:t>
      </w:r>
      <w:r w:rsidR="003B1CA2" w:rsidRPr="00380CAC">
        <w:rPr>
          <w:rFonts w:ascii="Arial" w:eastAsia="Times New Roman" w:hAnsi="Arial" w:cs="Arial"/>
          <w:kern w:val="0"/>
          <w:sz w:val="20"/>
          <w:lang w:eastAsia="en-IN"/>
        </w:rPr>
        <w:t>.</w:t>
      </w:r>
      <w:r w:rsidR="00190EFA" w:rsidRPr="00380CAC">
        <w:rPr>
          <w:rFonts w:ascii="Arial" w:eastAsia="Times New Roman" w:hAnsi="Arial" w:cs="Arial"/>
          <w:kern w:val="0"/>
          <w:sz w:val="20"/>
          <w:lang w:eastAsia="en-IN"/>
        </w:rPr>
        <w:t xml:space="preserve"> L</w:t>
      </w:r>
      <w:r w:rsidR="003B1CA2" w:rsidRPr="00380CAC">
        <w:rPr>
          <w:rFonts w:ascii="Arial" w:eastAsia="Times New Roman" w:hAnsi="Arial" w:cs="Arial"/>
          <w:kern w:val="0"/>
          <w:sz w:val="20"/>
          <w:lang w:eastAsia="en-IN"/>
        </w:rPr>
        <w:t>.</w:t>
      </w:r>
      <w:r w:rsidR="00190EFA" w:rsidRPr="00380CAC">
        <w:rPr>
          <w:rFonts w:ascii="Arial" w:eastAsia="Times New Roman" w:hAnsi="Arial" w:cs="Arial"/>
          <w:kern w:val="0"/>
          <w:sz w:val="20"/>
          <w:lang w:eastAsia="en-IN"/>
        </w:rPr>
        <w:t xml:space="preserve"> Singh from</w:t>
      </w:r>
      <w:r w:rsidR="00264C9B" w:rsidRPr="00380CAC">
        <w:rPr>
          <w:rFonts w:ascii="Arial" w:eastAsia="Times New Roman" w:hAnsi="Arial" w:cs="Arial"/>
          <w:kern w:val="0"/>
          <w:sz w:val="20"/>
          <w:lang w:eastAsia="en-IN"/>
        </w:rPr>
        <w:t xml:space="preserve"> </w:t>
      </w:r>
      <w:r w:rsidR="00190EFA" w:rsidRPr="00380CAC">
        <w:rPr>
          <w:rFonts w:ascii="Arial" w:eastAsia="Times New Roman" w:hAnsi="Arial" w:cs="Arial"/>
          <w:kern w:val="0"/>
          <w:sz w:val="20"/>
          <w:lang w:eastAsia="en-IN"/>
        </w:rPr>
        <w:t>GBPUAT</w:t>
      </w:r>
      <w:r w:rsidR="00D80127" w:rsidRPr="00380CAC">
        <w:rPr>
          <w:rFonts w:ascii="Arial" w:eastAsia="Times New Roman" w:hAnsi="Arial" w:cs="Arial"/>
          <w:kern w:val="0"/>
          <w:sz w:val="20"/>
          <w:lang w:eastAsia="en-IN"/>
        </w:rPr>
        <w:t xml:space="preserve">, </w:t>
      </w:r>
      <w:proofErr w:type="spellStart"/>
      <w:r w:rsidR="00190EFA" w:rsidRPr="00380CAC">
        <w:rPr>
          <w:rFonts w:ascii="Arial" w:eastAsia="Times New Roman" w:hAnsi="Arial" w:cs="Arial"/>
          <w:kern w:val="0"/>
          <w:sz w:val="20"/>
          <w:lang w:eastAsia="en-IN"/>
        </w:rPr>
        <w:t>Pantangar</w:t>
      </w:r>
      <w:proofErr w:type="spellEnd"/>
      <w:r w:rsidR="00190EFA" w:rsidRPr="00380CAC">
        <w:rPr>
          <w:rFonts w:ascii="Arial" w:eastAsia="Times New Roman" w:hAnsi="Arial" w:cs="Arial"/>
          <w:kern w:val="0"/>
          <w:sz w:val="20"/>
          <w:lang w:eastAsia="en-IN"/>
        </w:rPr>
        <w:t xml:space="preserve"> has employed several treatment measures. According to a Clinical Diagnostic Survey of area like Gauri Kund and Son Prayag on 8</w:t>
      </w:r>
      <w:r w:rsidR="00190EFA" w:rsidRPr="00380CAC">
        <w:rPr>
          <w:rFonts w:ascii="Arial" w:eastAsia="Times New Roman" w:hAnsi="Arial" w:cs="Arial"/>
          <w:kern w:val="0"/>
          <w:sz w:val="20"/>
          <w:vertAlign w:val="superscript"/>
          <w:lang w:eastAsia="en-IN"/>
        </w:rPr>
        <w:t>th</w:t>
      </w:r>
      <w:r w:rsidR="00190EFA" w:rsidRPr="00380CAC">
        <w:rPr>
          <w:rFonts w:ascii="Arial" w:eastAsia="Times New Roman" w:hAnsi="Arial" w:cs="Arial"/>
          <w:kern w:val="0"/>
          <w:sz w:val="20"/>
          <w:lang w:eastAsia="en-IN"/>
        </w:rPr>
        <w:t xml:space="preserve"> and 9</w:t>
      </w:r>
      <w:r w:rsidR="00190EFA" w:rsidRPr="00380CAC">
        <w:rPr>
          <w:rFonts w:ascii="Arial" w:eastAsia="Times New Roman" w:hAnsi="Arial" w:cs="Arial"/>
          <w:kern w:val="0"/>
          <w:sz w:val="20"/>
          <w:vertAlign w:val="superscript"/>
          <w:lang w:eastAsia="en-IN"/>
        </w:rPr>
        <w:t>th</w:t>
      </w:r>
      <w:r w:rsidR="00190EFA" w:rsidRPr="00380CAC">
        <w:rPr>
          <w:rFonts w:ascii="Arial" w:eastAsia="Times New Roman" w:hAnsi="Arial" w:cs="Arial"/>
          <w:kern w:val="0"/>
          <w:sz w:val="20"/>
          <w:lang w:eastAsia="en-IN"/>
        </w:rPr>
        <w:t xml:space="preserve"> May 2025,24.14% mules were severely affected with Flu, 24.88% mules were moderately affected and remaining mules were either mildly affected or were at the stage of recovery period. On the basis of severity of disease different therapeutic protocols were suggested to the owners.</w:t>
      </w:r>
    </w:p>
    <w:p w14:paraId="01C51D15" w14:textId="77777777" w:rsidR="00190EFA" w:rsidRPr="00380CAC" w:rsidRDefault="00164A6D" w:rsidP="00164A6D">
      <w:pPr>
        <w:spacing w:after="0" w:line="240" w:lineRule="auto"/>
        <w:jc w:val="both"/>
        <w:rPr>
          <w:rFonts w:ascii="Arial" w:eastAsia="Times New Roman" w:hAnsi="Arial" w:cs="Arial"/>
          <w:kern w:val="0"/>
          <w:sz w:val="20"/>
          <w:lang w:val="en-US"/>
        </w:rPr>
      </w:pPr>
      <w:r w:rsidRPr="00380CAC">
        <w:rPr>
          <w:rFonts w:ascii="Arial" w:eastAsia="Times New Roman" w:hAnsi="Arial" w:cs="Arial"/>
          <w:kern w:val="0"/>
          <w:sz w:val="20"/>
          <w:lang w:val="en-US"/>
        </w:rPr>
        <w:t xml:space="preserve">  </w:t>
      </w:r>
      <w:r w:rsidR="00190EFA" w:rsidRPr="00380CAC">
        <w:rPr>
          <w:rFonts w:ascii="Arial" w:eastAsia="Times New Roman" w:hAnsi="Arial" w:cs="Arial"/>
          <w:kern w:val="0"/>
          <w:sz w:val="20"/>
          <w:lang w:val="en-US"/>
        </w:rPr>
        <w:t>The equine influenza virus (EIV) primarily infects horses, donkeys, and mules, with occasional infection in zebras and related equids. Although rare zoonotic cases have occurred, there is no evidence of sustained human transmission. Of the two known subtypes, H3N8 (equine-2) is currently active and causes most outbreaks, while H7N7 (equine-1) is believed to be extinct (</w:t>
      </w:r>
      <w:proofErr w:type="spellStart"/>
      <w:r w:rsidR="00190EFA" w:rsidRPr="00380CAC">
        <w:rPr>
          <w:rFonts w:ascii="Arial" w:eastAsia="Times New Roman" w:hAnsi="Arial" w:cs="Arial"/>
          <w:kern w:val="0"/>
          <w:sz w:val="20"/>
          <w:lang w:val="en-US"/>
        </w:rPr>
        <w:t>Paillot</w:t>
      </w:r>
      <w:proofErr w:type="spellEnd"/>
      <w:r w:rsidR="00190EFA" w:rsidRPr="00380CAC">
        <w:rPr>
          <w:rFonts w:ascii="Arial" w:eastAsia="Times New Roman" w:hAnsi="Arial" w:cs="Arial"/>
          <w:kern w:val="0"/>
          <w:sz w:val="20"/>
          <w:lang w:val="en-US"/>
        </w:rPr>
        <w:t>, 2014).</w:t>
      </w:r>
    </w:p>
    <w:p w14:paraId="01F96A93" w14:textId="77777777" w:rsidR="00AC4C41" w:rsidRPr="00380CAC" w:rsidRDefault="00AC4C41" w:rsidP="00164A6D">
      <w:pPr>
        <w:spacing w:after="0" w:line="240" w:lineRule="auto"/>
        <w:jc w:val="both"/>
        <w:rPr>
          <w:rFonts w:ascii="Arial" w:eastAsia="Times New Roman" w:hAnsi="Arial" w:cs="Arial"/>
          <w:b/>
          <w:bCs/>
          <w:kern w:val="0"/>
          <w:sz w:val="20"/>
          <w:lang w:eastAsia="en-IN"/>
        </w:rPr>
      </w:pPr>
    </w:p>
    <w:p w14:paraId="587A48DE" w14:textId="77777777" w:rsidR="009279DA" w:rsidRPr="00380CAC" w:rsidRDefault="00AC4C41" w:rsidP="00164A6D">
      <w:pPr>
        <w:spacing w:after="0" w:line="240" w:lineRule="auto"/>
        <w:jc w:val="both"/>
        <w:rPr>
          <w:rFonts w:ascii="Arial" w:eastAsia="Times New Roman" w:hAnsi="Arial" w:cs="Arial"/>
          <w:kern w:val="0"/>
          <w:sz w:val="20"/>
          <w:u w:val="single"/>
          <w:lang w:eastAsia="en-IN"/>
        </w:rPr>
      </w:pPr>
      <w:r w:rsidRPr="00380CAC">
        <w:rPr>
          <w:rFonts w:ascii="Arial" w:eastAsia="Times New Roman" w:hAnsi="Arial" w:cs="Arial"/>
          <w:b/>
          <w:bCs/>
          <w:kern w:val="0"/>
          <w:sz w:val="20"/>
          <w:u w:val="single"/>
          <w:lang w:eastAsia="en-IN"/>
        </w:rPr>
        <w:t>2.9.2. PREVENTION AND CONTROL</w:t>
      </w:r>
    </w:p>
    <w:p w14:paraId="664A57B7" w14:textId="77777777" w:rsidR="009279DA"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0"/>
          <w:lang w:val="en-US"/>
        </w:rPr>
        <w:t xml:space="preserve">  </w:t>
      </w:r>
      <w:r w:rsidR="00190EFA" w:rsidRPr="00380CAC">
        <w:rPr>
          <w:rFonts w:ascii="Arial" w:eastAsia="Times New Roman" w:hAnsi="Arial" w:cs="Arial"/>
          <w:kern w:val="0"/>
          <w:sz w:val="20"/>
          <w:lang w:val="en-US"/>
        </w:rPr>
        <w:t>Vaccination is the key preventive strategy against equine influenza, with inactivated, live-attenuated, and recombinant vaccines available. These vaccines must be updated regularly to match circulating virus strains. Preventive biosecurity measures include isolation of new or sick animals, disinfection of equipment, and restricted movement during outbreaks (WOAH, 2023).</w:t>
      </w:r>
    </w:p>
    <w:p w14:paraId="4D13EF55" w14:textId="77777777" w:rsidR="00190EFA" w:rsidRPr="00380CAC" w:rsidRDefault="00164A6D" w:rsidP="00164A6D">
      <w:pPr>
        <w:spacing w:after="0" w:line="240" w:lineRule="auto"/>
        <w:jc w:val="both"/>
        <w:rPr>
          <w:rFonts w:ascii="Arial" w:eastAsia="Times New Roman" w:hAnsi="Arial" w:cs="Arial"/>
          <w:kern w:val="0"/>
          <w:sz w:val="20"/>
          <w:lang w:val="en-US"/>
        </w:rPr>
      </w:pPr>
      <w:r w:rsidRPr="00380CAC">
        <w:rPr>
          <w:rFonts w:ascii="Arial" w:eastAsia="Times New Roman" w:hAnsi="Arial" w:cs="Arial"/>
          <w:kern w:val="0"/>
          <w:sz w:val="20"/>
          <w:lang w:val="en-US"/>
        </w:rPr>
        <w:t xml:space="preserve">  </w:t>
      </w:r>
      <w:r w:rsidR="00190EFA" w:rsidRPr="00380CAC">
        <w:rPr>
          <w:rFonts w:ascii="Arial" w:eastAsia="Times New Roman" w:hAnsi="Arial" w:cs="Arial"/>
          <w:kern w:val="0"/>
          <w:sz w:val="20"/>
          <w:lang w:val="en-US"/>
        </w:rPr>
        <w:t xml:space="preserve">For control during outbreaks, early diagnosis using RT-PCR, isolation of infected equines, ring vaccination, and movement restrictions are essential. Treatment focuses on supportive care with antibiotics like </w:t>
      </w:r>
      <w:r w:rsidR="00AC4C41" w:rsidRPr="00380CAC">
        <w:rPr>
          <w:rFonts w:ascii="Arial" w:eastAsia="Times New Roman" w:hAnsi="Arial" w:cs="Arial"/>
          <w:kern w:val="0"/>
          <w:sz w:val="20"/>
          <w:lang w:val="en-US"/>
        </w:rPr>
        <w:t>C</w:t>
      </w:r>
      <w:r w:rsidR="00190EFA" w:rsidRPr="00380CAC">
        <w:rPr>
          <w:rFonts w:ascii="Arial" w:eastAsia="Times New Roman" w:hAnsi="Arial" w:cs="Arial"/>
          <w:kern w:val="0"/>
          <w:sz w:val="20"/>
          <w:lang w:val="en-US"/>
        </w:rPr>
        <w:t>eftiofur for secondary infections and antihistamines to relieve symptoms (Newton and Mumford, 2005).</w:t>
      </w:r>
    </w:p>
    <w:p w14:paraId="10D16048" w14:textId="77777777" w:rsidR="00AC4C41" w:rsidRPr="00380CAC" w:rsidRDefault="00AC4C41" w:rsidP="00164A6D">
      <w:pPr>
        <w:spacing w:after="0" w:line="240" w:lineRule="auto"/>
        <w:jc w:val="both"/>
        <w:rPr>
          <w:rFonts w:ascii="Arial" w:eastAsia="Times New Roman" w:hAnsi="Arial" w:cs="Arial"/>
          <w:kern w:val="0"/>
          <w:sz w:val="20"/>
          <w:lang w:val="en-US"/>
        </w:rPr>
      </w:pPr>
    </w:p>
    <w:p w14:paraId="4B6759CF" w14:textId="77777777" w:rsidR="00B85682" w:rsidRPr="00380CAC" w:rsidRDefault="00466BD8" w:rsidP="00164A6D">
      <w:pPr>
        <w:pStyle w:val="ListParagraph"/>
        <w:numPr>
          <w:ilvl w:val="1"/>
          <w:numId w:val="12"/>
        </w:numPr>
        <w:spacing w:after="0" w:line="240" w:lineRule="auto"/>
        <w:jc w:val="both"/>
        <w:rPr>
          <w:rFonts w:ascii="Arial" w:eastAsia="Times New Roman" w:hAnsi="Arial" w:cs="Arial"/>
          <w:kern w:val="0"/>
          <w:szCs w:val="22"/>
          <w:lang w:eastAsia="en-IN"/>
        </w:rPr>
      </w:pPr>
      <w:r w:rsidRPr="00380CAC">
        <w:rPr>
          <w:rFonts w:ascii="Arial" w:eastAsia="Times New Roman" w:hAnsi="Arial" w:cs="Arial"/>
          <w:b/>
          <w:bCs/>
          <w:kern w:val="0"/>
          <w:szCs w:val="22"/>
          <w:lang w:eastAsia="en-IN"/>
        </w:rPr>
        <w:t>BOVINE VIRAL DIARRHOEA</w:t>
      </w:r>
    </w:p>
    <w:p w14:paraId="56ED481E" w14:textId="61E00AF2" w:rsidR="004C545A" w:rsidRPr="00380CAC" w:rsidRDefault="00164A6D" w:rsidP="00164A6D">
      <w:pPr>
        <w:spacing w:after="0" w:line="240" w:lineRule="auto"/>
        <w:jc w:val="both"/>
        <w:rPr>
          <w:rFonts w:ascii="Arial" w:eastAsia="Times New Roman" w:hAnsi="Arial" w:cs="Arial"/>
          <w:kern w:val="0"/>
          <w:sz w:val="20"/>
          <w:u w:val="single"/>
          <w:lang w:eastAsia="en-IN"/>
        </w:rPr>
      </w:pPr>
      <w:r w:rsidRPr="00380CAC">
        <w:rPr>
          <w:rFonts w:ascii="Arial" w:eastAsia="Times New Roman" w:hAnsi="Arial" w:cs="Arial"/>
          <w:kern w:val="0"/>
          <w:sz w:val="20"/>
          <w:lang w:val="en-US"/>
        </w:rPr>
        <w:t xml:space="preserve">  </w:t>
      </w:r>
      <w:r w:rsidR="00466BD8" w:rsidRPr="00380CAC">
        <w:rPr>
          <w:rFonts w:ascii="Arial" w:eastAsia="Times New Roman" w:hAnsi="Arial" w:cs="Arial"/>
          <w:kern w:val="0"/>
          <w:sz w:val="20"/>
          <w:lang w:val="en-US"/>
        </w:rPr>
        <w:t xml:space="preserve">Bovine Viral </w:t>
      </w:r>
      <w:proofErr w:type="spellStart"/>
      <w:r w:rsidR="00466BD8" w:rsidRPr="00380CAC">
        <w:rPr>
          <w:rFonts w:ascii="Arial" w:eastAsia="Times New Roman" w:hAnsi="Arial" w:cs="Arial"/>
          <w:kern w:val="0"/>
          <w:sz w:val="20"/>
          <w:lang w:val="en-US"/>
        </w:rPr>
        <w:t>Diarrhoea</w:t>
      </w:r>
      <w:proofErr w:type="spellEnd"/>
      <w:r w:rsidR="00466BD8" w:rsidRPr="00380CAC">
        <w:rPr>
          <w:rFonts w:ascii="Arial" w:eastAsia="Times New Roman" w:hAnsi="Arial" w:cs="Arial"/>
          <w:kern w:val="0"/>
          <w:sz w:val="20"/>
          <w:lang w:val="en-US"/>
        </w:rPr>
        <w:t xml:space="preserve"> (BVD)</w:t>
      </w:r>
      <w:r w:rsidR="00377610" w:rsidRPr="00380CAC">
        <w:rPr>
          <w:rFonts w:ascii="Arial" w:eastAsia="Times New Roman" w:hAnsi="Arial" w:cs="Arial"/>
          <w:kern w:val="0"/>
          <w:sz w:val="20"/>
          <w:lang w:val="en-US"/>
        </w:rPr>
        <w:t>, an emerging disease,</w:t>
      </w:r>
      <w:r w:rsidR="00466BD8" w:rsidRPr="00380CAC">
        <w:rPr>
          <w:rFonts w:ascii="Arial" w:eastAsia="Times New Roman" w:hAnsi="Arial" w:cs="Arial"/>
          <w:kern w:val="0"/>
          <w:sz w:val="20"/>
          <w:lang w:val="en-US"/>
        </w:rPr>
        <w:t xml:space="preserve"> is a globally significant disease in cattle, caused by the Bovine Viral </w:t>
      </w:r>
      <w:proofErr w:type="spellStart"/>
      <w:r w:rsidR="00466BD8" w:rsidRPr="00380CAC">
        <w:rPr>
          <w:rFonts w:ascii="Arial" w:eastAsia="Times New Roman" w:hAnsi="Arial" w:cs="Arial"/>
          <w:kern w:val="0"/>
          <w:sz w:val="20"/>
          <w:lang w:val="en-US"/>
        </w:rPr>
        <w:t>Diarrhoea</w:t>
      </w:r>
      <w:proofErr w:type="spellEnd"/>
      <w:r w:rsidR="00466BD8" w:rsidRPr="00380CAC">
        <w:rPr>
          <w:rFonts w:ascii="Arial" w:eastAsia="Times New Roman" w:hAnsi="Arial" w:cs="Arial"/>
          <w:kern w:val="0"/>
          <w:sz w:val="20"/>
          <w:lang w:val="en-US"/>
        </w:rPr>
        <w:t xml:space="preserve"> Virus (BVDV), a </w:t>
      </w:r>
      <w:proofErr w:type="spellStart"/>
      <w:r w:rsidR="00466BD8" w:rsidRPr="00380CAC">
        <w:rPr>
          <w:rFonts w:ascii="Arial" w:eastAsia="Times New Roman" w:hAnsi="Arial" w:cs="Arial"/>
          <w:kern w:val="0"/>
          <w:sz w:val="20"/>
          <w:lang w:val="en-US"/>
        </w:rPr>
        <w:t>Pestivirus</w:t>
      </w:r>
      <w:proofErr w:type="spellEnd"/>
      <w:r w:rsidR="00466BD8" w:rsidRPr="00380CAC">
        <w:rPr>
          <w:rFonts w:ascii="Arial" w:eastAsia="Times New Roman" w:hAnsi="Arial" w:cs="Arial"/>
          <w:kern w:val="0"/>
          <w:sz w:val="20"/>
          <w:lang w:val="en-US"/>
        </w:rPr>
        <w:t xml:space="preserve"> within the </w:t>
      </w:r>
      <w:r w:rsidR="00466BD8" w:rsidRPr="00380CAC">
        <w:rPr>
          <w:rFonts w:ascii="Arial" w:eastAsiaTheme="majorEastAsia" w:hAnsi="Arial" w:cs="Arial"/>
          <w:i/>
          <w:iCs/>
          <w:kern w:val="0"/>
          <w:sz w:val="20"/>
          <w:lang w:val="en-US"/>
        </w:rPr>
        <w:t>Flaviviridae</w:t>
      </w:r>
      <w:r w:rsidR="00466BD8" w:rsidRPr="00380CAC">
        <w:rPr>
          <w:rFonts w:ascii="Arial" w:eastAsia="Times New Roman" w:hAnsi="Arial" w:cs="Arial"/>
          <w:kern w:val="0"/>
          <w:sz w:val="20"/>
          <w:lang w:val="en-US"/>
        </w:rPr>
        <w:t xml:space="preserve"> family. There are two main genotypes, BVDV-1 and BVDV-2, each existing in cytopathic (CP) and non-cytopathic (NCP) biotypes. The NCP biotype is more commonly associated with persistent infections and mucosal disease, making it especially important in the epidemiology of BVD (Ridpath, 2010). Transmission occurs through direct contact with infected animals or secretions, vertical transmission from infected dams to fetuses, and iatrogenic means such as contaminated equipment. Persistently infected (PI) animals are key reservoirs, shedding large quantities of the virus throughout their lives.</w:t>
      </w:r>
    </w:p>
    <w:p w14:paraId="67F492A5" w14:textId="33C0C5B1" w:rsidR="004C545A" w:rsidRPr="00380CAC" w:rsidRDefault="00164A6D" w:rsidP="00164A6D">
      <w:pPr>
        <w:spacing w:after="0" w:line="240" w:lineRule="auto"/>
        <w:jc w:val="both"/>
        <w:rPr>
          <w:rFonts w:ascii="Arial" w:eastAsia="Times New Roman" w:hAnsi="Arial" w:cs="Arial"/>
          <w:kern w:val="0"/>
          <w:sz w:val="20"/>
          <w:lang w:val="en-US"/>
        </w:rPr>
      </w:pPr>
      <w:r w:rsidRPr="00380CAC">
        <w:rPr>
          <w:rFonts w:ascii="Arial" w:eastAsia="Times New Roman" w:hAnsi="Arial" w:cs="Arial"/>
          <w:kern w:val="0"/>
          <w:sz w:val="20"/>
          <w:lang w:val="en-US"/>
        </w:rPr>
        <w:t xml:space="preserve">  </w:t>
      </w:r>
      <w:r w:rsidR="00466BD8" w:rsidRPr="00380CAC">
        <w:rPr>
          <w:rFonts w:ascii="Arial" w:eastAsia="Times New Roman" w:hAnsi="Arial" w:cs="Arial"/>
          <w:kern w:val="0"/>
          <w:sz w:val="20"/>
          <w:lang w:val="en-US"/>
        </w:rPr>
        <w:t xml:space="preserve">Clinical signs of BVD vary depending on viral strain, immune status of the host, and stage of infection. Acute infections may present with fever, </w:t>
      </w:r>
      <w:r w:rsidR="00264C9B" w:rsidRPr="00380CAC">
        <w:rPr>
          <w:rFonts w:ascii="Arial" w:eastAsia="Times New Roman" w:hAnsi="Arial" w:cs="Arial"/>
          <w:kern w:val="0"/>
          <w:sz w:val="20"/>
          <w:lang w:val="en-US"/>
        </w:rPr>
        <w:t>diarrhea</w:t>
      </w:r>
      <w:r w:rsidR="00466BD8" w:rsidRPr="00380CAC">
        <w:rPr>
          <w:rFonts w:ascii="Arial" w:eastAsia="Times New Roman" w:hAnsi="Arial" w:cs="Arial"/>
          <w:kern w:val="0"/>
          <w:sz w:val="20"/>
          <w:lang w:val="en-US"/>
        </w:rPr>
        <w:t xml:space="preserve">, nasal and ocular discharge, oral ulcers, and reduced milk yield. Reproductive consequences include infertility, abortions, and congenital abnormalities like cerebellar hypoplasia. PI animals may appear clinically normal but are often immunosuppressed and stunted. In some PI animals, infection with a cytopathic strain can lead to mucosal disease, which is typically fatal, marked by severe </w:t>
      </w:r>
      <w:r w:rsidR="00264C9B" w:rsidRPr="00380CAC">
        <w:rPr>
          <w:rFonts w:ascii="Arial" w:eastAsia="Times New Roman" w:hAnsi="Arial" w:cs="Arial"/>
          <w:kern w:val="0"/>
          <w:sz w:val="20"/>
          <w:lang w:val="en-US"/>
        </w:rPr>
        <w:t>diarrhea</w:t>
      </w:r>
      <w:r w:rsidR="00466BD8" w:rsidRPr="00380CAC">
        <w:rPr>
          <w:rFonts w:ascii="Arial" w:eastAsia="Times New Roman" w:hAnsi="Arial" w:cs="Arial"/>
          <w:kern w:val="0"/>
          <w:sz w:val="20"/>
          <w:lang w:val="en-US"/>
        </w:rPr>
        <w:t xml:space="preserve"> and ulceration of mucosal surfaces (Walz </w:t>
      </w:r>
      <w:r w:rsidR="00466BD8" w:rsidRPr="00380CAC">
        <w:rPr>
          <w:rFonts w:ascii="Arial" w:eastAsia="Times New Roman" w:hAnsi="Arial" w:cs="Arial"/>
          <w:i/>
          <w:iCs/>
          <w:kern w:val="0"/>
          <w:sz w:val="20"/>
          <w:lang w:val="en-US"/>
        </w:rPr>
        <w:t>et al.,</w:t>
      </w:r>
      <w:r w:rsidR="00466BD8" w:rsidRPr="00380CAC">
        <w:rPr>
          <w:rFonts w:ascii="Arial" w:eastAsia="Times New Roman" w:hAnsi="Arial" w:cs="Arial"/>
          <w:kern w:val="0"/>
          <w:sz w:val="20"/>
          <w:lang w:val="en-US"/>
        </w:rPr>
        <w:t xml:space="preserve"> 2010).</w:t>
      </w:r>
    </w:p>
    <w:p w14:paraId="2CAAA56D" w14:textId="77777777" w:rsidR="007126EE" w:rsidRPr="00380CAC" w:rsidRDefault="007126EE" w:rsidP="00AC4C41">
      <w:pPr>
        <w:spacing w:after="0" w:line="240" w:lineRule="auto"/>
        <w:jc w:val="both"/>
        <w:rPr>
          <w:rFonts w:ascii="Arial" w:eastAsia="Times New Roman" w:hAnsi="Arial" w:cs="Arial"/>
          <w:kern w:val="0"/>
          <w:sz w:val="20"/>
          <w:u w:val="single"/>
          <w:lang w:eastAsia="en-IN"/>
        </w:rPr>
      </w:pPr>
    </w:p>
    <w:p w14:paraId="29990623" w14:textId="52CB99F0" w:rsidR="006D02CA" w:rsidRPr="00380CAC" w:rsidRDefault="00AC4C41" w:rsidP="00164A6D">
      <w:pPr>
        <w:spacing w:after="0" w:line="240" w:lineRule="auto"/>
        <w:jc w:val="both"/>
        <w:rPr>
          <w:rFonts w:ascii="Arial" w:eastAsia="Times New Roman" w:hAnsi="Arial" w:cs="Arial"/>
          <w:kern w:val="0"/>
          <w:sz w:val="20"/>
          <w:u w:val="single"/>
          <w:lang w:eastAsia="en-IN"/>
        </w:rPr>
      </w:pPr>
      <w:r w:rsidRPr="00380CAC">
        <w:rPr>
          <w:rFonts w:ascii="Arial" w:eastAsia="Times New Roman" w:hAnsi="Arial" w:cs="Arial"/>
          <w:b/>
          <w:bCs/>
          <w:kern w:val="0"/>
          <w:sz w:val="20"/>
          <w:u w:val="single"/>
          <w:lang w:val="en-US"/>
        </w:rPr>
        <w:t xml:space="preserve">2.8.1 </w:t>
      </w:r>
      <w:r w:rsidR="00A36B4D" w:rsidRPr="00380CAC">
        <w:rPr>
          <w:rFonts w:ascii="Arial" w:eastAsia="Times New Roman" w:hAnsi="Arial" w:cs="Arial"/>
          <w:b/>
          <w:bCs/>
          <w:kern w:val="0"/>
          <w:sz w:val="20"/>
          <w:u w:val="single"/>
          <w:lang w:val="en-US"/>
        </w:rPr>
        <w:t>EPIDEMIOLOGY</w:t>
      </w:r>
    </w:p>
    <w:p w14:paraId="6E8D47C0" w14:textId="3C104A6B" w:rsidR="006D02CA" w:rsidRPr="00380CAC" w:rsidRDefault="00164A6D" w:rsidP="00164A6D">
      <w:pPr>
        <w:spacing w:after="0" w:line="240" w:lineRule="auto"/>
        <w:jc w:val="both"/>
        <w:rPr>
          <w:rFonts w:ascii="Arial" w:eastAsia="Times New Roman" w:hAnsi="Arial" w:cs="Arial"/>
          <w:kern w:val="0"/>
          <w:sz w:val="20"/>
          <w:u w:val="single"/>
          <w:lang w:eastAsia="en-IN"/>
        </w:rPr>
      </w:pPr>
      <w:r w:rsidRPr="00380CAC">
        <w:rPr>
          <w:rFonts w:ascii="Arial" w:eastAsia="Times New Roman" w:hAnsi="Arial" w:cs="Arial"/>
          <w:kern w:val="0"/>
          <w:sz w:val="20"/>
          <w:lang w:val="en-US"/>
        </w:rPr>
        <w:t xml:space="preserve">  </w:t>
      </w:r>
      <w:r w:rsidR="00466BD8" w:rsidRPr="00380CAC">
        <w:rPr>
          <w:rFonts w:ascii="Arial" w:eastAsia="Times New Roman" w:hAnsi="Arial" w:cs="Arial"/>
          <w:kern w:val="0"/>
          <w:sz w:val="20"/>
          <w:lang w:val="en-US"/>
        </w:rPr>
        <w:t xml:space="preserve">Bovine Viral </w:t>
      </w:r>
      <w:r w:rsidR="00264C9B" w:rsidRPr="00380CAC">
        <w:rPr>
          <w:rFonts w:ascii="Arial" w:eastAsia="Times New Roman" w:hAnsi="Arial" w:cs="Arial"/>
          <w:kern w:val="0"/>
          <w:sz w:val="20"/>
          <w:lang w:val="en-US"/>
        </w:rPr>
        <w:t>Diarrhea</w:t>
      </w:r>
      <w:r w:rsidR="00466BD8" w:rsidRPr="00380CAC">
        <w:rPr>
          <w:rFonts w:ascii="Arial" w:eastAsia="Times New Roman" w:hAnsi="Arial" w:cs="Arial"/>
          <w:kern w:val="0"/>
          <w:sz w:val="20"/>
          <w:lang w:val="en-US"/>
        </w:rPr>
        <w:t xml:space="preserve"> (BVD) is endemic across most cattle-producing regions globally, affecting both </w:t>
      </w:r>
      <w:r w:rsidR="00466BD8" w:rsidRPr="00380CAC">
        <w:rPr>
          <w:rFonts w:ascii="Arial" w:eastAsiaTheme="majorEastAsia" w:hAnsi="Arial" w:cs="Arial"/>
          <w:kern w:val="0"/>
          <w:sz w:val="20"/>
          <w:lang w:val="en-US"/>
        </w:rPr>
        <w:t>beef and dairy herds</w:t>
      </w:r>
      <w:r w:rsidR="00466BD8" w:rsidRPr="00380CAC">
        <w:rPr>
          <w:rFonts w:ascii="Arial" w:eastAsia="Times New Roman" w:hAnsi="Arial" w:cs="Arial"/>
          <w:kern w:val="0"/>
          <w:sz w:val="20"/>
          <w:lang w:val="en-US"/>
        </w:rPr>
        <w:t xml:space="preserve">. Seroprevalence varies by location, management practices, and diagnostic methods. In regions lacking structured control programs, </w:t>
      </w:r>
      <w:r w:rsidR="00466BD8" w:rsidRPr="00380CAC">
        <w:rPr>
          <w:rFonts w:ascii="Arial" w:eastAsiaTheme="majorEastAsia" w:hAnsi="Arial" w:cs="Arial"/>
          <w:kern w:val="0"/>
          <w:sz w:val="20"/>
          <w:lang w:val="en-US"/>
        </w:rPr>
        <w:t>herd-level prevalence can exceed 70%</w:t>
      </w:r>
      <w:r w:rsidR="00466BD8" w:rsidRPr="00380CAC">
        <w:rPr>
          <w:rFonts w:ascii="Arial" w:eastAsia="Times New Roman" w:hAnsi="Arial" w:cs="Arial"/>
          <w:kern w:val="0"/>
          <w:sz w:val="20"/>
          <w:lang w:val="en-US"/>
        </w:rPr>
        <w:t xml:space="preserve">, leading to </w:t>
      </w:r>
      <w:r w:rsidR="00466BD8" w:rsidRPr="00380CAC">
        <w:rPr>
          <w:rFonts w:ascii="Arial" w:eastAsiaTheme="majorEastAsia" w:hAnsi="Arial" w:cs="Arial"/>
          <w:kern w:val="0"/>
          <w:sz w:val="20"/>
          <w:lang w:val="en-US"/>
        </w:rPr>
        <w:t>substantial economic losses</w:t>
      </w:r>
      <w:r w:rsidR="00466BD8" w:rsidRPr="00380CAC">
        <w:rPr>
          <w:rFonts w:ascii="Arial" w:eastAsia="Times New Roman" w:hAnsi="Arial" w:cs="Arial"/>
          <w:kern w:val="0"/>
          <w:sz w:val="20"/>
          <w:lang w:val="en-US"/>
        </w:rPr>
        <w:t xml:space="preserve"> through reduced productivity, reproductive issues, greater disease susceptibility, and control</w:t>
      </w:r>
      <w:r w:rsidR="007126EE" w:rsidRPr="00380CAC">
        <w:rPr>
          <w:rFonts w:ascii="Arial" w:eastAsia="Times New Roman" w:hAnsi="Arial" w:cs="Arial"/>
          <w:kern w:val="0"/>
          <w:sz w:val="20"/>
          <w:lang w:val="en-US"/>
        </w:rPr>
        <w:t xml:space="preserve">. </w:t>
      </w:r>
      <w:r w:rsidR="00466BD8" w:rsidRPr="00380CAC">
        <w:rPr>
          <w:rFonts w:ascii="Arial" w:eastAsia="Times New Roman" w:hAnsi="Arial" w:cs="Arial"/>
          <w:kern w:val="0"/>
          <w:sz w:val="20"/>
          <w:lang w:val="en-US"/>
        </w:rPr>
        <w:t xml:space="preserve">In India, prevalence rates range from </w:t>
      </w:r>
      <w:r w:rsidR="00466BD8" w:rsidRPr="00380CAC">
        <w:rPr>
          <w:rFonts w:ascii="Arial" w:eastAsiaTheme="majorEastAsia" w:hAnsi="Arial" w:cs="Arial"/>
          <w:kern w:val="0"/>
          <w:sz w:val="20"/>
          <w:lang w:val="en-US"/>
        </w:rPr>
        <w:t>10–60%</w:t>
      </w:r>
      <w:r w:rsidR="00466BD8" w:rsidRPr="00380CAC">
        <w:rPr>
          <w:rFonts w:ascii="Arial" w:eastAsia="Times New Roman" w:hAnsi="Arial" w:cs="Arial"/>
          <w:kern w:val="0"/>
          <w:sz w:val="20"/>
          <w:lang w:val="en-US"/>
        </w:rPr>
        <w:t>, depending on local conditions and testing approaches.</w:t>
      </w:r>
    </w:p>
    <w:p w14:paraId="3D068530" w14:textId="243C64AE" w:rsidR="00466BD8" w:rsidRPr="00380CAC" w:rsidRDefault="00164A6D" w:rsidP="00164A6D">
      <w:pPr>
        <w:spacing w:after="0" w:line="240" w:lineRule="auto"/>
        <w:jc w:val="both"/>
        <w:rPr>
          <w:rFonts w:ascii="Arial" w:eastAsia="Times New Roman" w:hAnsi="Arial" w:cs="Arial"/>
          <w:kern w:val="0"/>
          <w:sz w:val="20"/>
          <w:lang w:val="en-US"/>
        </w:rPr>
      </w:pPr>
      <w:r w:rsidRPr="00380CAC">
        <w:rPr>
          <w:rFonts w:ascii="Arial" w:eastAsia="Times New Roman" w:hAnsi="Arial" w:cs="Arial"/>
          <w:kern w:val="0"/>
          <w:sz w:val="20"/>
          <w:lang w:val="en-US"/>
        </w:rPr>
        <w:t xml:space="preserve">  </w:t>
      </w:r>
      <w:r w:rsidR="00466BD8" w:rsidRPr="00380CAC">
        <w:rPr>
          <w:rFonts w:ascii="Arial" w:eastAsia="Times New Roman" w:hAnsi="Arial" w:cs="Arial"/>
          <w:kern w:val="0"/>
          <w:sz w:val="20"/>
          <w:lang w:val="en-US"/>
        </w:rPr>
        <w:t xml:space="preserve">The </w:t>
      </w:r>
      <w:r w:rsidR="00466BD8" w:rsidRPr="00380CAC">
        <w:rPr>
          <w:rFonts w:ascii="Arial" w:eastAsiaTheme="majorEastAsia" w:hAnsi="Arial" w:cs="Arial"/>
          <w:kern w:val="0"/>
          <w:sz w:val="20"/>
          <w:lang w:val="en-US"/>
        </w:rPr>
        <w:t>primary host</w:t>
      </w:r>
      <w:r w:rsidR="00466BD8" w:rsidRPr="00380CAC">
        <w:rPr>
          <w:rFonts w:ascii="Arial" w:eastAsia="Times New Roman" w:hAnsi="Arial" w:cs="Arial"/>
          <w:kern w:val="0"/>
          <w:sz w:val="20"/>
          <w:lang w:val="en-US"/>
        </w:rPr>
        <w:t xml:space="preserve"> of BVDV is </w:t>
      </w:r>
      <w:r w:rsidR="00466BD8" w:rsidRPr="00380CAC">
        <w:rPr>
          <w:rFonts w:ascii="Arial" w:eastAsiaTheme="majorEastAsia" w:hAnsi="Arial" w:cs="Arial"/>
          <w:kern w:val="0"/>
          <w:sz w:val="20"/>
          <w:lang w:val="en-US"/>
        </w:rPr>
        <w:t>cattle (Bos taurus)</w:t>
      </w:r>
      <w:r w:rsidR="00466BD8" w:rsidRPr="00380CAC">
        <w:rPr>
          <w:rFonts w:ascii="Arial" w:eastAsia="Times New Roman" w:hAnsi="Arial" w:cs="Arial"/>
          <w:kern w:val="0"/>
          <w:sz w:val="20"/>
          <w:lang w:val="en-US"/>
        </w:rPr>
        <w:t xml:space="preserve">, but </w:t>
      </w:r>
      <w:r w:rsidR="00466BD8" w:rsidRPr="00380CAC">
        <w:rPr>
          <w:rFonts w:ascii="Arial" w:eastAsiaTheme="majorEastAsia" w:hAnsi="Arial" w:cs="Arial"/>
          <w:kern w:val="0"/>
          <w:sz w:val="20"/>
          <w:lang w:val="en-US"/>
        </w:rPr>
        <w:t>other ruminants</w:t>
      </w:r>
      <w:r w:rsidR="00264C9B" w:rsidRPr="00380CAC">
        <w:rPr>
          <w:rFonts w:ascii="Arial" w:eastAsiaTheme="majorEastAsia" w:hAnsi="Arial" w:cs="Arial"/>
          <w:kern w:val="0"/>
          <w:sz w:val="20"/>
          <w:lang w:val="en-US"/>
        </w:rPr>
        <w:t xml:space="preserve"> </w:t>
      </w:r>
      <w:r w:rsidR="00466BD8" w:rsidRPr="00380CAC">
        <w:rPr>
          <w:rFonts w:ascii="Arial" w:eastAsia="Times New Roman" w:hAnsi="Arial" w:cs="Arial"/>
          <w:kern w:val="0"/>
          <w:sz w:val="20"/>
          <w:lang w:val="en-US"/>
        </w:rPr>
        <w:t xml:space="preserve">such as </w:t>
      </w:r>
      <w:r w:rsidR="00466BD8" w:rsidRPr="00380CAC">
        <w:rPr>
          <w:rFonts w:ascii="Arial" w:eastAsiaTheme="majorEastAsia" w:hAnsi="Arial" w:cs="Arial"/>
          <w:kern w:val="0"/>
          <w:sz w:val="20"/>
          <w:lang w:val="en-US"/>
        </w:rPr>
        <w:t>sheep, goats, and deer</w:t>
      </w:r>
      <w:r w:rsidR="00466BD8" w:rsidRPr="00380CAC">
        <w:rPr>
          <w:rFonts w:ascii="Arial" w:eastAsia="Times New Roman" w:hAnsi="Arial" w:cs="Arial"/>
          <w:kern w:val="0"/>
          <w:sz w:val="20"/>
          <w:lang w:val="en-US"/>
        </w:rPr>
        <w:t xml:space="preserve">, as well as </w:t>
      </w:r>
      <w:r w:rsidR="00466BD8" w:rsidRPr="00380CAC">
        <w:rPr>
          <w:rFonts w:ascii="Arial" w:eastAsiaTheme="majorEastAsia" w:hAnsi="Arial" w:cs="Arial"/>
          <w:kern w:val="0"/>
          <w:sz w:val="20"/>
          <w:lang w:val="en-US"/>
        </w:rPr>
        <w:t>pigs</w:t>
      </w:r>
      <w:r w:rsidR="00264C9B" w:rsidRPr="00380CAC">
        <w:rPr>
          <w:rFonts w:ascii="Arial" w:eastAsiaTheme="majorEastAsia" w:hAnsi="Arial" w:cs="Arial"/>
          <w:kern w:val="0"/>
          <w:sz w:val="20"/>
          <w:lang w:val="en-US"/>
        </w:rPr>
        <w:t xml:space="preserve"> </w:t>
      </w:r>
      <w:r w:rsidR="00466BD8" w:rsidRPr="00380CAC">
        <w:rPr>
          <w:rFonts w:ascii="Arial" w:eastAsia="Times New Roman" w:hAnsi="Arial" w:cs="Arial"/>
          <w:kern w:val="0"/>
          <w:sz w:val="20"/>
          <w:lang w:val="en-US"/>
        </w:rPr>
        <w:t xml:space="preserve">can also become infected. These species may act as </w:t>
      </w:r>
      <w:r w:rsidR="00466BD8" w:rsidRPr="00380CAC">
        <w:rPr>
          <w:rFonts w:ascii="Arial" w:eastAsiaTheme="majorEastAsia" w:hAnsi="Arial" w:cs="Arial"/>
          <w:kern w:val="0"/>
          <w:sz w:val="20"/>
          <w:lang w:val="en-US"/>
        </w:rPr>
        <w:t>reservoirs</w:t>
      </w:r>
      <w:r w:rsidR="00466BD8" w:rsidRPr="00380CAC">
        <w:rPr>
          <w:rFonts w:ascii="Arial" w:eastAsia="Times New Roman" w:hAnsi="Arial" w:cs="Arial"/>
          <w:kern w:val="0"/>
          <w:sz w:val="20"/>
          <w:lang w:val="en-US"/>
        </w:rPr>
        <w:t xml:space="preserve">, thereby </w:t>
      </w:r>
      <w:r w:rsidR="00466BD8" w:rsidRPr="00380CAC">
        <w:rPr>
          <w:rFonts w:ascii="Arial" w:eastAsiaTheme="majorEastAsia" w:hAnsi="Arial" w:cs="Arial"/>
          <w:kern w:val="0"/>
          <w:sz w:val="20"/>
          <w:lang w:val="en-US"/>
        </w:rPr>
        <w:t xml:space="preserve">complicating </w:t>
      </w:r>
      <w:r w:rsidR="00466BD8" w:rsidRPr="00380CAC">
        <w:rPr>
          <w:rFonts w:ascii="Arial" w:eastAsiaTheme="majorEastAsia" w:hAnsi="Arial" w:cs="Arial"/>
          <w:kern w:val="0"/>
          <w:sz w:val="20"/>
          <w:lang w:val="en-US"/>
        </w:rPr>
        <w:lastRenderedPageBreak/>
        <w:t>eradication efforts</w:t>
      </w:r>
      <w:r w:rsidR="00466BD8" w:rsidRPr="00380CAC">
        <w:rPr>
          <w:rFonts w:ascii="Arial" w:eastAsia="Times New Roman" w:hAnsi="Arial" w:cs="Arial"/>
          <w:kern w:val="0"/>
          <w:sz w:val="20"/>
          <w:lang w:val="en-US"/>
        </w:rPr>
        <w:t xml:space="preserve">. The most important contributors to disease spread are </w:t>
      </w:r>
      <w:r w:rsidR="00466BD8" w:rsidRPr="00380CAC">
        <w:rPr>
          <w:rFonts w:ascii="Arial" w:eastAsiaTheme="majorEastAsia" w:hAnsi="Arial" w:cs="Arial"/>
          <w:kern w:val="0"/>
          <w:sz w:val="20"/>
          <w:lang w:val="en-US"/>
        </w:rPr>
        <w:t>persistently infected (PI) animals</w:t>
      </w:r>
      <w:r w:rsidR="00466BD8" w:rsidRPr="00380CAC">
        <w:rPr>
          <w:rFonts w:ascii="Arial" w:eastAsia="Times New Roman" w:hAnsi="Arial" w:cs="Arial"/>
          <w:kern w:val="0"/>
          <w:sz w:val="20"/>
          <w:lang w:val="en-US"/>
        </w:rPr>
        <w:t>, which shed large quantities of virus continuously throughout their lives (</w:t>
      </w:r>
      <w:proofErr w:type="spellStart"/>
      <w:r w:rsidR="00466BD8" w:rsidRPr="00380CAC">
        <w:rPr>
          <w:rFonts w:ascii="Arial" w:eastAsia="Times New Roman" w:hAnsi="Arial" w:cs="Arial"/>
          <w:kern w:val="0"/>
          <w:sz w:val="20"/>
          <w:lang w:val="en-US"/>
        </w:rPr>
        <w:t>Peterhans</w:t>
      </w:r>
      <w:proofErr w:type="spellEnd"/>
      <w:r w:rsidR="00466BD8" w:rsidRPr="00380CAC">
        <w:rPr>
          <w:rFonts w:ascii="Arial" w:eastAsia="Times New Roman" w:hAnsi="Arial" w:cs="Arial"/>
          <w:kern w:val="0"/>
          <w:sz w:val="20"/>
          <w:lang w:val="en-US"/>
        </w:rPr>
        <w:t xml:space="preserve"> </w:t>
      </w:r>
      <w:r w:rsidR="00466BD8" w:rsidRPr="00380CAC">
        <w:rPr>
          <w:rFonts w:ascii="Arial" w:eastAsia="Times New Roman" w:hAnsi="Arial" w:cs="Arial"/>
          <w:i/>
          <w:iCs/>
          <w:kern w:val="0"/>
          <w:sz w:val="20"/>
          <w:lang w:val="en-US"/>
        </w:rPr>
        <w:t>et al</w:t>
      </w:r>
      <w:r w:rsidR="00466BD8" w:rsidRPr="00380CAC">
        <w:rPr>
          <w:rFonts w:ascii="Arial" w:eastAsia="Times New Roman" w:hAnsi="Arial" w:cs="Arial"/>
          <w:kern w:val="0"/>
          <w:sz w:val="20"/>
          <w:lang w:val="en-US"/>
        </w:rPr>
        <w:t>., 2010).</w:t>
      </w:r>
    </w:p>
    <w:p w14:paraId="3E3066C4" w14:textId="77777777" w:rsidR="00AC4C41" w:rsidRPr="00380CAC" w:rsidRDefault="00AC4C41" w:rsidP="00164A6D">
      <w:pPr>
        <w:spacing w:after="0" w:line="240" w:lineRule="auto"/>
        <w:jc w:val="both"/>
        <w:rPr>
          <w:rFonts w:ascii="Arial" w:eastAsia="Times New Roman" w:hAnsi="Arial" w:cs="Arial"/>
          <w:kern w:val="0"/>
          <w:sz w:val="20"/>
          <w:u w:val="single"/>
          <w:lang w:eastAsia="en-IN"/>
        </w:rPr>
      </w:pPr>
    </w:p>
    <w:p w14:paraId="61E34F5C" w14:textId="77777777" w:rsidR="00466BD8" w:rsidRPr="00380CAC" w:rsidRDefault="00AC4C41" w:rsidP="00164A6D">
      <w:pPr>
        <w:spacing w:after="0" w:line="240" w:lineRule="auto"/>
        <w:jc w:val="both"/>
        <w:rPr>
          <w:rFonts w:ascii="Arial" w:eastAsia="Times New Roman" w:hAnsi="Arial" w:cs="Arial"/>
          <w:kern w:val="0"/>
          <w:sz w:val="20"/>
          <w:u w:val="single"/>
          <w:lang w:eastAsia="en-IN"/>
        </w:rPr>
      </w:pPr>
      <w:r w:rsidRPr="00380CAC">
        <w:rPr>
          <w:rFonts w:ascii="Arial" w:eastAsia="Times New Roman" w:hAnsi="Arial" w:cs="Arial"/>
          <w:b/>
          <w:bCs/>
          <w:kern w:val="0"/>
          <w:sz w:val="20"/>
          <w:u w:val="single"/>
          <w:lang w:eastAsia="en-IN"/>
        </w:rPr>
        <w:t>2.8.2 PREVENTION AND CONTROL</w:t>
      </w:r>
    </w:p>
    <w:p w14:paraId="68685450" w14:textId="77777777" w:rsidR="00466BD8"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b/>
          <w:bCs/>
          <w:kern w:val="0"/>
          <w:sz w:val="20"/>
          <w:lang w:eastAsia="en-IN"/>
        </w:rPr>
        <w:t xml:space="preserve">  </w:t>
      </w:r>
      <w:r w:rsidR="00466BD8" w:rsidRPr="00380CAC">
        <w:rPr>
          <w:rFonts w:ascii="Arial" w:eastAsia="Times New Roman" w:hAnsi="Arial" w:cs="Arial"/>
          <w:b/>
          <w:bCs/>
          <w:kern w:val="0"/>
          <w:sz w:val="20"/>
          <w:lang w:eastAsia="en-IN"/>
        </w:rPr>
        <w:t xml:space="preserve">Biosecurity: </w:t>
      </w:r>
      <w:r w:rsidR="00466BD8" w:rsidRPr="00380CAC">
        <w:rPr>
          <w:rFonts w:ascii="Arial" w:eastAsia="Times New Roman" w:hAnsi="Arial" w:cs="Arial"/>
          <w:kern w:val="0"/>
          <w:sz w:val="20"/>
          <w:lang w:eastAsia="en-IN"/>
        </w:rPr>
        <w:t>Testing new animals before introduction</w:t>
      </w:r>
      <w:r w:rsidR="00466BD8" w:rsidRPr="00380CAC">
        <w:rPr>
          <w:rFonts w:ascii="Arial" w:eastAsia="Times New Roman" w:hAnsi="Arial" w:cs="Arial"/>
          <w:b/>
          <w:bCs/>
          <w:kern w:val="0"/>
          <w:sz w:val="20"/>
          <w:lang w:eastAsia="en-IN"/>
        </w:rPr>
        <w:t xml:space="preserve">, </w:t>
      </w:r>
      <w:r w:rsidR="00466BD8" w:rsidRPr="00380CAC">
        <w:rPr>
          <w:rFonts w:ascii="Arial" w:eastAsia="Times New Roman" w:hAnsi="Arial" w:cs="Arial"/>
          <w:kern w:val="0"/>
          <w:sz w:val="20"/>
          <w:lang w:eastAsia="en-IN"/>
        </w:rPr>
        <w:t>quarantine protocols</w:t>
      </w:r>
      <w:r w:rsidR="00466BD8" w:rsidRPr="00380CAC">
        <w:rPr>
          <w:rFonts w:ascii="Arial" w:eastAsia="Times New Roman" w:hAnsi="Arial" w:cs="Arial"/>
          <w:b/>
          <w:bCs/>
          <w:kern w:val="0"/>
          <w:sz w:val="20"/>
          <w:lang w:eastAsia="en-IN"/>
        </w:rPr>
        <w:t xml:space="preserve">, </w:t>
      </w:r>
      <w:r w:rsidR="00466BD8" w:rsidRPr="00380CAC">
        <w:rPr>
          <w:rFonts w:ascii="Arial" w:eastAsia="Times New Roman" w:hAnsi="Arial" w:cs="Arial"/>
          <w:kern w:val="0"/>
          <w:sz w:val="20"/>
          <w:lang w:eastAsia="en-IN"/>
        </w:rPr>
        <w:t>avoid shared needles, equipment, or untested biological products.</w:t>
      </w:r>
    </w:p>
    <w:p w14:paraId="05775D61" w14:textId="77777777" w:rsidR="00466BD8"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b/>
          <w:bCs/>
          <w:kern w:val="0"/>
          <w:sz w:val="20"/>
          <w:lang w:eastAsia="en-IN"/>
        </w:rPr>
        <w:t xml:space="preserve">  </w:t>
      </w:r>
      <w:r w:rsidR="00466BD8" w:rsidRPr="00380CAC">
        <w:rPr>
          <w:rFonts w:ascii="Arial" w:eastAsia="Times New Roman" w:hAnsi="Arial" w:cs="Arial"/>
          <w:b/>
          <w:bCs/>
          <w:kern w:val="0"/>
          <w:sz w:val="20"/>
          <w:lang w:eastAsia="en-IN"/>
        </w:rPr>
        <w:t xml:space="preserve">Vaccination: </w:t>
      </w:r>
      <w:r w:rsidR="00466BD8" w:rsidRPr="00380CAC">
        <w:rPr>
          <w:rFonts w:ascii="Arial" w:eastAsia="Times New Roman" w:hAnsi="Arial" w:cs="Arial"/>
          <w:kern w:val="0"/>
          <w:sz w:val="20"/>
          <w:lang w:eastAsia="en-IN"/>
        </w:rPr>
        <w:t>Modified-live and inactivated vaccines are available</w:t>
      </w:r>
      <w:r w:rsidR="00466BD8" w:rsidRPr="00380CAC">
        <w:rPr>
          <w:rFonts w:ascii="Arial" w:eastAsia="Times New Roman" w:hAnsi="Arial" w:cs="Arial"/>
          <w:b/>
          <w:bCs/>
          <w:kern w:val="0"/>
          <w:sz w:val="20"/>
          <w:lang w:eastAsia="en-IN"/>
        </w:rPr>
        <w:t xml:space="preserve">, </w:t>
      </w:r>
      <w:r w:rsidR="00466BD8" w:rsidRPr="00380CAC">
        <w:rPr>
          <w:rFonts w:ascii="Arial" w:eastAsia="Times New Roman" w:hAnsi="Arial" w:cs="Arial"/>
          <w:kern w:val="0"/>
          <w:sz w:val="20"/>
          <w:lang w:eastAsia="en-IN"/>
        </w:rPr>
        <w:t>should include both BVDV-1 and BVDV-2 strains</w:t>
      </w:r>
      <w:r w:rsidR="00466BD8" w:rsidRPr="00380CAC">
        <w:rPr>
          <w:rFonts w:ascii="Arial" w:eastAsia="Times New Roman" w:hAnsi="Arial" w:cs="Arial"/>
          <w:b/>
          <w:bCs/>
          <w:kern w:val="0"/>
          <w:sz w:val="20"/>
          <w:lang w:eastAsia="en-IN"/>
        </w:rPr>
        <w:t xml:space="preserve">, </w:t>
      </w:r>
      <w:r w:rsidR="00466BD8" w:rsidRPr="00380CAC">
        <w:rPr>
          <w:rFonts w:ascii="Arial" w:eastAsia="Times New Roman" w:hAnsi="Arial" w:cs="Arial"/>
          <w:kern w:val="0"/>
          <w:sz w:val="20"/>
          <w:lang w:eastAsia="en-IN"/>
        </w:rPr>
        <w:t>timing is crucial, especially in breeding animals to prevent fatal infections.</w:t>
      </w:r>
    </w:p>
    <w:p w14:paraId="4F45FD52" w14:textId="77777777" w:rsidR="00466BD8"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b/>
          <w:bCs/>
          <w:kern w:val="0"/>
          <w:sz w:val="20"/>
          <w:lang w:eastAsia="en-IN"/>
        </w:rPr>
        <w:t xml:space="preserve">  </w:t>
      </w:r>
      <w:r w:rsidR="00466BD8" w:rsidRPr="00380CAC">
        <w:rPr>
          <w:rFonts w:ascii="Arial" w:eastAsia="Times New Roman" w:hAnsi="Arial" w:cs="Arial"/>
          <w:b/>
          <w:bCs/>
          <w:kern w:val="0"/>
          <w:sz w:val="20"/>
          <w:lang w:eastAsia="en-IN"/>
        </w:rPr>
        <w:t xml:space="preserve">Testing and culling: </w:t>
      </w:r>
      <w:r w:rsidR="00466BD8" w:rsidRPr="00380CAC">
        <w:rPr>
          <w:rFonts w:ascii="Arial" w:eastAsia="Times New Roman" w:hAnsi="Arial" w:cs="Arial"/>
          <w:kern w:val="0"/>
          <w:sz w:val="20"/>
          <w:lang w:eastAsia="en-IN"/>
        </w:rPr>
        <w:t>Identify and remove PI animals through antigen-capture ELISA or PCR on ear notches, blood, or milk</w:t>
      </w:r>
      <w:r w:rsidR="00466BD8" w:rsidRPr="00380CAC">
        <w:rPr>
          <w:rFonts w:ascii="Arial" w:eastAsia="Times New Roman" w:hAnsi="Arial" w:cs="Arial"/>
          <w:b/>
          <w:bCs/>
          <w:kern w:val="0"/>
          <w:sz w:val="20"/>
          <w:lang w:eastAsia="en-IN"/>
        </w:rPr>
        <w:t xml:space="preserve">, </w:t>
      </w:r>
      <w:r w:rsidR="00466BD8" w:rsidRPr="00380CAC">
        <w:rPr>
          <w:rFonts w:ascii="Arial" w:eastAsia="Times New Roman" w:hAnsi="Arial" w:cs="Arial"/>
          <w:kern w:val="0"/>
          <w:sz w:val="20"/>
          <w:lang w:eastAsia="en-IN"/>
        </w:rPr>
        <w:t>routine testing in youngstock and breeding herds.</w:t>
      </w:r>
    </w:p>
    <w:p w14:paraId="4B141DA3" w14:textId="77777777" w:rsidR="00787FF2" w:rsidRPr="00380CAC"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b/>
          <w:bCs/>
          <w:kern w:val="0"/>
          <w:sz w:val="20"/>
          <w:lang w:eastAsia="en-IN"/>
        </w:rPr>
        <w:t xml:space="preserve">  </w:t>
      </w:r>
      <w:r w:rsidR="00466BD8" w:rsidRPr="00380CAC">
        <w:rPr>
          <w:rFonts w:ascii="Arial" w:eastAsia="Times New Roman" w:hAnsi="Arial" w:cs="Arial"/>
          <w:b/>
          <w:bCs/>
          <w:kern w:val="0"/>
          <w:sz w:val="20"/>
          <w:lang w:eastAsia="en-IN"/>
        </w:rPr>
        <w:t xml:space="preserve">National eradication programs: </w:t>
      </w:r>
      <w:r w:rsidR="00466BD8" w:rsidRPr="00380CAC">
        <w:rPr>
          <w:rFonts w:ascii="Arial" w:eastAsia="Times New Roman" w:hAnsi="Arial" w:cs="Arial"/>
          <w:kern w:val="0"/>
          <w:sz w:val="20"/>
          <w:lang w:eastAsia="en-IN"/>
        </w:rPr>
        <w:t>Several countries (e.g., Norway, Sweden, Switzerland) have successfully eradicated BVD through compulsory testing and culling programs (Houe, 1999).</w:t>
      </w:r>
    </w:p>
    <w:p w14:paraId="5DC1D0CD" w14:textId="77777777" w:rsidR="00AC4C41" w:rsidRPr="00380CAC" w:rsidRDefault="00AC4C41" w:rsidP="00164A6D">
      <w:pPr>
        <w:spacing w:after="0" w:line="240" w:lineRule="auto"/>
        <w:jc w:val="both"/>
        <w:rPr>
          <w:rStyle w:val="Strong"/>
          <w:rFonts w:ascii="Arial" w:eastAsia="Times New Roman" w:hAnsi="Arial" w:cs="Arial"/>
          <w:b w:val="0"/>
          <w:bCs w:val="0"/>
          <w:kern w:val="0"/>
          <w:sz w:val="20"/>
          <w:lang w:eastAsia="en-IN"/>
        </w:rPr>
      </w:pPr>
    </w:p>
    <w:p w14:paraId="6F743976" w14:textId="77777777" w:rsidR="00F5249D" w:rsidRPr="00380CAC" w:rsidRDefault="008F0C45" w:rsidP="00164A6D">
      <w:pPr>
        <w:pStyle w:val="ListParagraph"/>
        <w:numPr>
          <w:ilvl w:val="1"/>
          <w:numId w:val="12"/>
        </w:numPr>
        <w:spacing w:after="0" w:line="240" w:lineRule="auto"/>
        <w:jc w:val="both"/>
        <w:rPr>
          <w:rStyle w:val="Strong"/>
          <w:rFonts w:ascii="Arial" w:hAnsi="Arial" w:cs="Arial"/>
          <w:szCs w:val="22"/>
        </w:rPr>
      </w:pPr>
      <w:r w:rsidRPr="00380CAC">
        <w:rPr>
          <w:rStyle w:val="Strong"/>
          <w:rFonts w:ascii="Arial" w:hAnsi="Arial" w:cs="Arial"/>
          <w:szCs w:val="22"/>
        </w:rPr>
        <w:t>BABESIOSIS</w:t>
      </w:r>
    </w:p>
    <w:p w14:paraId="58CD60C5" w14:textId="2C06C177" w:rsidR="00932B1D"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932B1D" w:rsidRPr="00380CAC">
        <w:rPr>
          <w:rFonts w:ascii="Arial" w:hAnsi="Arial" w:cs="Arial"/>
          <w:sz w:val="20"/>
        </w:rPr>
        <w:t xml:space="preserve">Babesiosis is an economically important tick-borne disease caused by protozoan parasites of the genus </w:t>
      </w:r>
      <w:r w:rsidR="00932B1D" w:rsidRPr="00380CAC">
        <w:rPr>
          <w:rStyle w:val="Emphasis"/>
          <w:rFonts w:ascii="Arial" w:hAnsi="Arial" w:cs="Arial"/>
          <w:sz w:val="20"/>
        </w:rPr>
        <w:t>Babesia</w:t>
      </w:r>
      <w:r w:rsidR="00932B1D" w:rsidRPr="00380CAC">
        <w:rPr>
          <w:rFonts w:ascii="Arial" w:hAnsi="Arial" w:cs="Arial"/>
          <w:sz w:val="20"/>
        </w:rPr>
        <w:t xml:space="preserve">, which infect red blood cells of domestic and wild animals. The disease is endemic in tropical and subtropical regions, including India, and leads to high morbidity and potential mortality, particularly in cattle and companion animals. Clinical signs include high fever, </w:t>
      </w:r>
      <w:proofErr w:type="spellStart"/>
      <w:r w:rsidR="00932B1D" w:rsidRPr="00380CAC">
        <w:rPr>
          <w:rFonts w:ascii="Arial" w:hAnsi="Arial" w:cs="Arial"/>
          <w:sz w:val="20"/>
        </w:rPr>
        <w:t>anemia</w:t>
      </w:r>
      <w:proofErr w:type="spellEnd"/>
      <w:r w:rsidR="00932B1D" w:rsidRPr="00380CAC">
        <w:rPr>
          <w:rFonts w:ascii="Arial" w:hAnsi="Arial" w:cs="Arial"/>
          <w:sz w:val="20"/>
        </w:rPr>
        <w:t xml:space="preserve">, jaundice, </w:t>
      </w:r>
      <w:proofErr w:type="spellStart"/>
      <w:r w:rsidR="00932B1D" w:rsidRPr="00380CAC">
        <w:rPr>
          <w:rFonts w:ascii="Arial" w:hAnsi="Arial" w:cs="Arial"/>
          <w:sz w:val="20"/>
        </w:rPr>
        <w:t>hemoglobinuria</w:t>
      </w:r>
      <w:proofErr w:type="spellEnd"/>
      <w:r w:rsidR="00932B1D" w:rsidRPr="00380CAC">
        <w:rPr>
          <w:rFonts w:ascii="Arial" w:hAnsi="Arial" w:cs="Arial"/>
          <w:sz w:val="20"/>
        </w:rPr>
        <w:t xml:space="preserve">, and reproductive issues such as abortion and infertility. In severe cases, particularly with </w:t>
      </w:r>
      <w:r w:rsidR="00932B1D" w:rsidRPr="00380CAC">
        <w:rPr>
          <w:rStyle w:val="Emphasis"/>
          <w:rFonts w:ascii="Arial" w:hAnsi="Arial" w:cs="Arial"/>
          <w:sz w:val="20"/>
        </w:rPr>
        <w:t xml:space="preserve">Babesia </w:t>
      </w:r>
      <w:proofErr w:type="spellStart"/>
      <w:r w:rsidR="00932B1D" w:rsidRPr="00380CAC">
        <w:rPr>
          <w:rStyle w:val="Emphasis"/>
          <w:rFonts w:ascii="Arial" w:hAnsi="Arial" w:cs="Arial"/>
          <w:sz w:val="20"/>
        </w:rPr>
        <w:t>bovis</w:t>
      </w:r>
      <w:proofErr w:type="spellEnd"/>
      <w:r w:rsidR="00932B1D" w:rsidRPr="00380CAC">
        <w:rPr>
          <w:rFonts w:ascii="Arial" w:hAnsi="Arial" w:cs="Arial"/>
          <w:sz w:val="20"/>
        </w:rPr>
        <w:t xml:space="preserve">, nervous signs and death may occur due to cerebral involvement (Solano-Gallego </w:t>
      </w:r>
      <w:r w:rsidR="00932B1D" w:rsidRPr="00380CAC">
        <w:rPr>
          <w:rFonts w:ascii="Arial" w:hAnsi="Arial" w:cs="Arial"/>
          <w:i/>
          <w:iCs/>
          <w:sz w:val="20"/>
        </w:rPr>
        <w:t>et al.,</w:t>
      </w:r>
      <w:r w:rsidR="00932B1D" w:rsidRPr="00380CAC">
        <w:rPr>
          <w:rFonts w:ascii="Arial" w:hAnsi="Arial" w:cs="Arial"/>
          <w:sz w:val="20"/>
        </w:rPr>
        <w:t xml:space="preserve"> 2016; Constable </w:t>
      </w:r>
      <w:r w:rsidR="00932B1D" w:rsidRPr="00380CAC">
        <w:rPr>
          <w:rFonts w:ascii="Arial" w:hAnsi="Arial" w:cs="Arial"/>
          <w:i/>
          <w:iCs/>
          <w:sz w:val="20"/>
        </w:rPr>
        <w:t>et al.,</w:t>
      </w:r>
      <w:r w:rsidR="00932B1D" w:rsidRPr="00380CAC">
        <w:rPr>
          <w:rFonts w:ascii="Arial" w:hAnsi="Arial" w:cs="Arial"/>
          <w:sz w:val="20"/>
        </w:rPr>
        <w:t xml:space="preserve"> 2017).</w:t>
      </w:r>
      <w:r w:rsidR="00264C9B" w:rsidRPr="00380CAC">
        <w:rPr>
          <w:rFonts w:ascii="Arial" w:hAnsi="Arial" w:cs="Arial"/>
          <w:sz w:val="20"/>
        </w:rPr>
        <w:t xml:space="preserve"> </w:t>
      </w:r>
      <w:r w:rsidR="00932B1D" w:rsidRPr="00380CAC">
        <w:rPr>
          <w:rFonts w:ascii="Arial" w:hAnsi="Arial" w:cs="Arial"/>
          <w:sz w:val="20"/>
        </w:rPr>
        <w:t xml:space="preserve">The disease is primarily transmitted by hard ticks, especially </w:t>
      </w:r>
      <w:r w:rsidR="00932B1D" w:rsidRPr="00380CAC">
        <w:rPr>
          <w:rStyle w:val="Emphasis"/>
          <w:rFonts w:ascii="Arial" w:hAnsi="Arial" w:cs="Arial"/>
          <w:sz w:val="20"/>
        </w:rPr>
        <w:t>Rhipicephalus</w:t>
      </w:r>
      <w:r w:rsidR="007F4A3A" w:rsidRPr="00380CAC">
        <w:rPr>
          <w:rStyle w:val="Emphasis"/>
          <w:rFonts w:ascii="Arial" w:hAnsi="Arial" w:cs="Arial"/>
          <w:sz w:val="20"/>
        </w:rPr>
        <w:t xml:space="preserve"> </w:t>
      </w:r>
      <w:r w:rsidR="00932B1D" w:rsidRPr="00380CAC">
        <w:rPr>
          <w:rFonts w:ascii="Arial" w:hAnsi="Arial" w:cs="Arial"/>
          <w:sz w:val="20"/>
        </w:rPr>
        <w:t xml:space="preserve">spp. Incidence is rising due to expanding tick populations and climate change (Sivakumar </w:t>
      </w:r>
      <w:r w:rsidR="00932B1D" w:rsidRPr="00380CAC">
        <w:rPr>
          <w:rFonts w:ascii="Arial" w:hAnsi="Arial" w:cs="Arial"/>
          <w:i/>
          <w:iCs/>
          <w:sz w:val="20"/>
        </w:rPr>
        <w:t>et al.,</w:t>
      </w:r>
      <w:r w:rsidR="00932B1D" w:rsidRPr="00380CAC">
        <w:rPr>
          <w:rFonts w:ascii="Arial" w:hAnsi="Arial" w:cs="Arial"/>
          <w:sz w:val="20"/>
        </w:rPr>
        <w:t xml:space="preserve"> 2020). Major losses occur through reduced milk and meat production, decreased fertility, and increased veterinary care costs.</w:t>
      </w:r>
    </w:p>
    <w:p w14:paraId="5A065DFA" w14:textId="77777777" w:rsidR="00AC4C41" w:rsidRPr="00380CAC" w:rsidRDefault="00AC4C41" w:rsidP="00164A6D">
      <w:pPr>
        <w:spacing w:after="0" w:line="240" w:lineRule="auto"/>
        <w:jc w:val="both"/>
        <w:rPr>
          <w:rFonts w:ascii="Arial" w:hAnsi="Arial" w:cs="Arial"/>
          <w:b/>
          <w:bCs/>
          <w:sz w:val="20"/>
        </w:rPr>
      </w:pPr>
    </w:p>
    <w:p w14:paraId="415015B0" w14:textId="77777777" w:rsidR="0024556A" w:rsidRPr="00380CAC" w:rsidRDefault="00AC4C41" w:rsidP="00164A6D">
      <w:pPr>
        <w:spacing w:after="0" w:line="240" w:lineRule="auto"/>
        <w:jc w:val="both"/>
        <w:rPr>
          <w:rStyle w:val="Strong"/>
          <w:rFonts w:ascii="Arial" w:hAnsi="Arial" w:cs="Arial"/>
          <w:sz w:val="20"/>
          <w:u w:val="single"/>
        </w:rPr>
      </w:pPr>
      <w:r w:rsidRPr="00380CAC">
        <w:rPr>
          <w:rStyle w:val="Strong"/>
          <w:rFonts w:ascii="Arial" w:hAnsi="Arial" w:cs="Arial"/>
          <w:sz w:val="20"/>
          <w:u w:val="single"/>
        </w:rPr>
        <w:t>2.9.1 EPIDEMIOLOGY</w:t>
      </w:r>
    </w:p>
    <w:p w14:paraId="385CE0EC" w14:textId="7C50A72C" w:rsidR="00943F20" w:rsidRPr="00380CAC" w:rsidRDefault="00164A6D" w:rsidP="00164A6D">
      <w:pPr>
        <w:spacing w:after="0" w:line="240" w:lineRule="auto"/>
        <w:jc w:val="both"/>
        <w:rPr>
          <w:rFonts w:ascii="Arial" w:hAnsi="Arial" w:cs="Arial"/>
          <w:b/>
          <w:bCs/>
          <w:sz w:val="20"/>
        </w:rPr>
      </w:pPr>
      <w:r w:rsidRPr="00380CAC">
        <w:rPr>
          <w:rFonts w:ascii="Arial" w:hAnsi="Arial" w:cs="Arial"/>
          <w:sz w:val="20"/>
        </w:rPr>
        <w:t xml:space="preserve">  </w:t>
      </w:r>
      <w:r w:rsidR="006B6F22" w:rsidRPr="00380CAC">
        <w:rPr>
          <w:rFonts w:ascii="Arial" w:hAnsi="Arial" w:cs="Arial"/>
          <w:sz w:val="20"/>
        </w:rPr>
        <w:t xml:space="preserve">Babesiosis is </w:t>
      </w:r>
      <w:r w:rsidR="00BA245E" w:rsidRPr="00380CAC">
        <w:rPr>
          <w:rFonts w:ascii="Arial" w:hAnsi="Arial" w:cs="Arial"/>
          <w:sz w:val="20"/>
        </w:rPr>
        <w:t>re-emerging</w:t>
      </w:r>
      <w:r w:rsidR="000D0202" w:rsidRPr="00380CAC">
        <w:rPr>
          <w:rFonts w:ascii="Arial" w:hAnsi="Arial" w:cs="Arial"/>
          <w:sz w:val="20"/>
        </w:rPr>
        <w:t xml:space="preserve"> disease</w:t>
      </w:r>
      <w:r w:rsidR="006B6F22" w:rsidRPr="00380CAC">
        <w:rPr>
          <w:rFonts w:ascii="Arial" w:hAnsi="Arial" w:cs="Arial"/>
          <w:sz w:val="20"/>
        </w:rPr>
        <w:t xml:space="preserve"> with higher prevalence in tick-prone states such as</w:t>
      </w:r>
      <w:r w:rsidR="007F4A3A" w:rsidRPr="00380CAC">
        <w:rPr>
          <w:rFonts w:ascii="Arial" w:hAnsi="Arial" w:cs="Arial"/>
          <w:sz w:val="20"/>
        </w:rPr>
        <w:t xml:space="preserve"> </w:t>
      </w:r>
      <w:r w:rsidR="006B6F22" w:rsidRPr="00380CAC">
        <w:rPr>
          <w:rStyle w:val="Strong"/>
          <w:rFonts w:ascii="Arial" w:hAnsi="Arial" w:cs="Arial"/>
          <w:b w:val="0"/>
          <w:bCs w:val="0"/>
          <w:sz w:val="20"/>
        </w:rPr>
        <w:t>Uttar Pradesh, Rajasthan, Haryana, and southern regions</w:t>
      </w:r>
      <w:r w:rsidR="006B6F22" w:rsidRPr="00380CAC">
        <w:rPr>
          <w:rFonts w:ascii="Arial" w:hAnsi="Arial" w:cs="Arial"/>
          <w:b/>
          <w:bCs/>
          <w:sz w:val="20"/>
        </w:rPr>
        <w:t xml:space="preserve">. </w:t>
      </w:r>
      <w:r w:rsidR="006B6F22" w:rsidRPr="00380CAC">
        <w:rPr>
          <w:rFonts w:ascii="Arial" w:hAnsi="Arial" w:cs="Arial"/>
          <w:sz w:val="20"/>
        </w:rPr>
        <w:t xml:space="preserve">Seasonal outbreaks are common during </w:t>
      </w:r>
      <w:r w:rsidR="006B6F22" w:rsidRPr="00380CAC">
        <w:rPr>
          <w:rStyle w:val="Strong"/>
          <w:rFonts w:ascii="Arial" w:hAnsi="Arial" w:cs="Arial"/>
          <w:b w:val="0"/>
          <w:bCs w:val="0"/>
          <w:sz w:val="20"/>
        </w:rPr>
        <w:t>monsoon and post-monsoon</w:t>
      </w:r>
      <w:r w:rsidR="006B6F22" w:rsidRPr="00380CAC">
        <w:rPr>
          <w:rFonts w:ascii="Arial" w:hAnsi="Arial" w:cs="Arial"/>
          <w:sz w:val="20"/>
        </w:rPr>
        <w:t xml:space="preserve"> periods due to increased </w:t>
      </w:r>
      <w:r w:rsidR="006B6F22" w:rsidRPr="00380CAC">
        <w:rPr>
          <w:rStyle w:val="Strong"/>
          <w:rFonts w:ascii="Arial" w:hAnsi="Arial" w:cs="Arial"/>
          <w:b w:val="0"/>
          <w:bCs w:val="0"/>
          <w:sz w:val="20"/>
        </w:rPr>
        <w:t>tick activity</w:t>
      </w:r>
      <w:r w:rsidR="0015247A" w:rsidRPr="00380CAC">
        <w:rPr>
          <w:rFonts w:ascii="Arial" w:hAnsi="Arial" w:cs="Arial"/>
          <w:b/>
          <w:bCs/>
          <w:sz w:val="20"/>
        </w:rPr>
        <w:t xml:space="preserve">. </w:t>
      </w:r>
      <w:r w:rsidR="0015247A" w:rsidRPr="00380CAC">
        <w:rPr>
          <w:rFonts w:ascii="Arial" w:hAnsi="Arial" w:cs="Arial"/>
          <w:sz w:val="20"/>
        </w:rPr>
        <w:t xml:space="preserve">Primary hosts include </w:t>
      </w:r>
      <w:r w:rsidR="0015247A" w:rsidRPr="00380CAC">
        <w:rPr>
          <w:rStyle w:val="Strong"/>
          <w:rFonts w:ascii="Arial" w:hAnsi="Arial" w:cs="Arial"/>
          <w:b w:val="0"/>
          <w:bCs w:val="0"/>
          <w:sz w:val="20"/>
        </w:rPr>
        <w:t>cattle, buffaloes, goats, and horses</w:t>
      </w:r>
      <w:r w:rsidR="0015247A" w:rsidRPr="00380CAC">
        <w:rPr>
          <w:rFonts w:ascii="Arial" w:hAnsi="Arial" w:cs="Arial"/>
          <w:b/>
          <w:bCs/>
          <w:sz w:val="20"/>
        </w:rPr>
        <w:t xml:space="preserve">. </w:t>
      </w:r>
      <w:r w:rsidR="0015247A" w:rsidRPr="00380CAC">
        <w:rPr>
          <w:rStyle w:val="Strong"/>
          <w:rFonts w:ascii="Arial" w:hAnsi="Arial" w:cs="Arial"/>
          <w:b w:val="0"/>
          <w:bCs w:val="0"/>
          <w:sz w:val="20"/>
        </w:rPr>
        <w:t>Crossbred and exotic cattle (</w:t>
      </w:r>
      <w:r w:rsidR="0015247A" w:rsidRPr="00380CAC">
        <w:rPr>
          <w:rStyle w:val="Emphasis"/>
          <w:rFonts w:ascii="Arial" w:hAnsi="Arial" w:cs="Arial"/>
          <w:sz w:val="20"/>
        </w:rPr>
        <w:t>Bos taurus</w:t>
      </w:r>
      <w:r w:rsidR="00DD20AE" w:rsidRPr="00380CAC">
        <w:rPr>
          <w:rStyle w:val="Strong"/>
          <w:rFonts w:ascii="Arial" w:hAnsi="Arial" w:cs="Arial"/>
          <w:b w:val="0"/>
          <w:bCs w:val="0"/>
          <w:sz w:val="20"/>
        </w:rPr>
        <w:t>)</w:t>
      </w:r>
      <w:r w:rsidR="0015247A" w:rsidRPr="00380CAC">
        <w:rPr>
          <w:rFonts w:ascii="Arial" w:hAnsi="Arial" w:cs="Arial"/>
          <w:sz w:val="20"/>
        </w:rPr>
        <w:t xml:space="preserve"> are more severely affected than </w:t>
      </w:r>
      <w:r w:rsidR="0015247A" w:rsidRPr="00380CAC">
        <w:rPr>
          <w:rStyle w:val="Strong"/>
          <w:rFonts w:ascii="Arial" w:hAnsi="Arial" w:cs="Arial"/>
          <w:b w:val="0"/>
          <w:bCs w:val="0"/>
          <w:sz w:val="20"/>
        </w:rPr>
        <w:t xml:space="preserve">indigenous </w:t>
      </w:r>
      <w:r w:rsidR="0060006F" w:rsidRPr="00380CAC">
        <w:rPr>
          <w:rStyle w:val="Strong"/>
          <w:rFonts w:ascii="Arial" w:hAnsi="Arial" w:cs="Arial"/>
          <w:b w:val="0"/>
          <w:bCs w:val="0"/>
          <w:sz w:val="20"/>
        </w:rPr>
        <w:t>breeds (</w:t>
      </w:r>
      <w:r w:rsidR="0015247A" w:rsidRPr="00380CAC">
        <w:rPr>
          <w:rStyle w:val="Emphasis"/>
          <w:rFonts w:ascii="Arial" w:hAnsi="Arial" w:cs="Arial"/>
          <w:sz w:val="20"/>
        </w:rPr>
        <w:t>Bos indicus</w:t>
      </w:r>
      <w:r w:rsidR="0060006F" w:rsidRPr="00380CAC">
        <w:rPr>
          <w:rFonts w:ascii="Arial" w:hAnsi="Arial" w:cs="Arial"/>
          <w:sz w:val="20"/>
        </w:rPr>
        <w:t>).</w:t>
      </w:r>
      <w:r w:rsidR="0060006F" w:rsidRPr="00380CAC">
        <w:rPr>
          <w:rStyle w:val="Strong"/>
          <w:rFonts w:ascii="Arial" w:hAnsi="Arial" w:cs="Arial"/>
          <w:b w:val="0"/>
          <w:bCs w:val="0"/>
          <w:sz w:val="20"/>
        </w:rPr>
        <w:t xml:space="preserve"> Indigenous</w:t>
      </w:r>
      <w:r w:rsidR="00DD20AE" w:rsidRPr="00380CAC">
        <w:rPr>
          <w:rStyle w:val="Strong"/>
          <w:rFonts w:ascii="Arial" w:hAnsi="Arial" w:cs="Arial"/>
          <w:b w:val="0"/>
          <w:bCs w:val="0"/>
          <w:sz w:val="20"/>
        </w:rPr>
        <w:t xml:space="preserve"> breeds</w:t>
      </w:r>
      <w:r w:rsidR="00DD20AE" w:rsidRPr="00380CAC">
        <w:rPr>
          <w:rFonts w:ascii="Arial" w:hAnsi="Arial" w:cs="Arial"/>
          <w:sz w:val="20"/>
        </w:rPr>
        <w:t xml:space="preserve"> often exhibit </w:t>
      </w:r>
      <w:r w:rsidR="00DD20AE" w:rsidRPr="00380CAC">
        <w:rPr>
          <w:rStyle w:val="Strong"/>
          <w:rFonts w:ascii="Arial" w:hAnsi="Arial" w:cs="Arial"/>
          <w:b w:val="0"/>
          <w:bCs w:val="0"/>
          <w:sz w:val="20"/>
        </w:rPr>
        <w:t>endemic stability</w:t>
      </w:r>
      <w:r w:rsidR="00DD20AE" w:rsidRPr="00380CAC">
        <w:rPr>
          <w:rFonts w:ascii="Arial" w:hAnsi="Arial" w:cs="Arial"/>
          <w:sz w:val="20"/>
        </w:rPr>
        <w:t xml:space="preserve"> through repeated exposure, whereas </w:t>
      </w:r>
      <w:r w:rsidR="00DD20AE" w:rsidRPr="00380CAC">
        <w:rPr>
          <w:rStyle w:val="Strong"/>
          <w:rFonts w:ascii="Arial" w:hAnsi="Arial" w:cs="Arial"/>
          <w:b w:val="0"/>
          <w:bCs w:val="0"/>
          <w:sz w:val="20"/>
        </w:rPr>
        <w:t>crossbred and exotic cattle</w:t>
      </w:r>
      <w:r w:rsidR="00DD20AE" w:rsidRPr="00380CAC">
        <w:rPr>
          <w:rFonts w:ascii="Arial" w:hAnsi="Arial" w:cs="Arial"/>
          <w:sz w:val="20"/>
        </w:rPr>
        <w:t xml:space="preserve"> lack innate resistance and are more clinically affected (Meena </w:t>
      </w:r>
      <w:r w:rsidR="00DD20AE" w:rsidRPr="00380CAC">
        <w:rPr>
          <w:rFonts w:ascii="Arial" w:hAnsi="Arial" w:cs="Arial"/>
          <w:i/>
          <w:iCs/>
          <w:sz w:val="20"/>
        </w:rPr>
        <w:t>et al</w:t>
      </w:r>
      <w:r w:rsidR="00DD20AE" w:rsidRPr="00380CAC">
        <w:rPr>
          <w:rFonts w:ascii="Arial" w:hAnsi="Arial" w:cs="Arial"/>
          <w:sz w:val="20"/>
        </w:rPr>
        <w:t xml:space="preserve">., 2019; Singh </w:t>
      </w:r>
      <w:r w:rsidR="00DD20AE" w:rsidRPr="00380CAC">
        <w:rPr>
          <w:rFonts w:ascii="Arial" w:hAnsi="Arial" w:cs="Arial"/>
          <w:i/>
          <w:iCs/>
          <w:sz w:val="20"/>
        </w:rPr>
        <w:t>et al</w:t>
      </w:r>
      <w:r w:rsidR="00DD20AE" w:rsidRPr="00380CAC">
        <w:rPr>
          <w:rFonts w:ascii="Arial" w:hAnsi="Arial" w:cs="Arial"/>
          <w:sz w:val="20"/>
        </w:rPr>
        <w:t xml:space="preserve">., 2020). </w:t>
      </w:r>
      <w:r w:rsidR="000C351F" w:rsidRPr="00380CAC">
        <w:rPr>
          <w:rFonts w:ascii="Arial" w:hAnsi="Arial" w:cs="Arial"/>
          <w:sz w:val="20"/>
        </w:rPr>
        <w:t>I</w:t>
      </w:r>
      <w:r w:rsidR="0015247A" w:rsidRPr="00380CAC">
        <w:rPr>
          <w:rFonts w:ascii="Arial" w:hAnsi="Arial" w:cs="Arial"/>
          <w:sz w:val="20"/>
        </w:rPr>
        <w:t xml:space="preserve">n horses, infection with </w:t>
      </w:r>
      <w:r w:rsidR="0015247A" w:rsidRPr="00380CAC">
        <w:rPr>
          <w:rStyle w:val="Emphasis"/>
          <w:rFonts w:ascii="Arial" w:hAnsi="Arial" w:cs="Arial"/>
          <w:sz w:val="20"/>
        </w:rPr>
        <w:t xml:space="preserve">Babesia </w:t>
      </w:r>
      <w:proofErr w:type="spellStart"/>
      <w:r w:rsidR="0015247A" w:rsidRPr="00380CAC">
        <w:rPr>
          <w:rStyle w:val="Emphasis"/>
          <w:rFonts w:ascii="Arial" w:hAnsi="Arial" w:cs="Arial"/>
          <w:sz w:val="20"/>
        </w:rPr>
        <w:t>caballi</w:t>
      </w:r>
      <w:proofErr w:type="spellEnd"/>
      <w:r w:rsidR="0015247A" w:rsidRPr="00380CAC">
        <w:rPr>
          <w:rFonts w:ascii="Arial" w:hAnsi="Arial" w:cs="Arial"/>
          <w:sz w:val="20"/>
        </w:rPr>
        <w:t xml:space="preserve"> or </w:t>
      </w:r>
      <w:proofErr w:type="spellStart"/>
      <w:r w:rsidR="0015247A" w:rsidRPr="00380CAC">
        <w:rPr>
          <w:rStyle w:val="Emphasis"/>
          <w:rFonts w:ascii="Arial" w:hAnsi="Arial" w:cs="Arial"/>
          <w:sz w:val="20"/>
        </w:rPr>
        <w:t>Theileria</w:t>
      </w:r>
      <w:proofErr w:type="spellEnd"/>
      <w:r w:rsidR="0015247A" w:rsidRPr="00380CAC">
        <w:rPr>
          <w:rStyle w:val="Emphasis"/>
          <w:rFonts w:ascii="Arial" w:hAnsi="Arial" w:cs="Arial"/>
          <w:sz w:val="20"/>
        </w:rPr>
        <w:t xml:space="preserve"> </w:t>
      </w:r>
      <w:proofErr w:type="spellStart"/>
      <w:r w:rsidR="0015247A" w:rsidRPr="00380CAC">
        <w:rPr>
          <w:rStyle w:val="Emphasis"/>
          <w:rFonts w:ascii="Arial" w:hAnsi="Arial" w:cs="Arial"/>
          <w:sz w:val="20"/>
        </w:rPr>
        <w:t>equi</w:t>
      </w:r>
      <w:proofErr w:type="spellEnd"/>
      <w:r w:rsidR="0015247A" w:rsidRPr="00380CAC">
        <w:rPr>
          <w:rFonts w:ascii="Arial" w:hAnsi="Arial" w:cs="Arial"/>
          <w:sz w:val="20"/>
        </w:rPr>
        <w:t xml:space="preserve"> causes </w:t>
      </w:r>
      <w:r w:rsidR="0015247A" w:rsidRPr="00380CAC">
        <w:rPr>
          <w:rStyle w:val="Strong"/>
          <w:rFonts w:ascii="Arial" w:hAnsi="Arial" w:cs="Arial"/>
          <w:b w:val="0"/>
          <w:bCs w:val="0"/>
          <w:sz w:val="20"/>
        </w:rPr>
        <w:t>equine piroplasmosis</w:t>
      </w:r>
      <w:r w:rsidR="0015247A" w:rsidRPr="00380CAC">
        <w:rPr>
          <w:rFonts w:ascii="Arial" w:hAnsi="Arial" w:cs="Arial"/>
          <w:sz w:val="20"/>
        </w:rPr>
        <w:t>, a disease of international concern due to its impact on</w:t>
      </w:r>
      <w:r w:rsidR="007F4A3A" w:rsidRPr="00380CAC">
        <w:rPr>
          <w:rFonts w:ascii="Arial" w:hAnsi="Arial" w:cs="Arial"/>
          <w:sz w:val="20"/>
        </w:rPr>
        <w:t xml:space="preserve"> </w:t>
      </w:r>
      <w:r w:rsidR="0015247A" w:rsidRPr="00380CAC">
        <w:rPr>
          <w:rStyle w:val="Strong"/>
          <w:rFonts w:ascii="Arial" w:hAnsi="Arial" w:cs="Arial"/>
          <w:b w:val="0"/>
          <w:bCs w:val="0"/>
          <w:sz w:val="20"/>
        </w:rPr>
        <w:t>quarantine regulations</w:t>
      </w:r>
      <w:r w:rsidR="0015247A" w:rsidRPr="00380CAC">
        <w:rPr>
          <w:rFonts w:ascii="Arial" w:hAnsi="Arial" w:cs="Arial"/>
          <w:sz w:val="20"/>
        </w:rPr>
        <w:t xml:space="preserve"> (Sivakumar </w:t>
      </w:r>
      <w:r w:rsidR="0015247A" w:rsidRPr="00380CAC">
        <w:rPr>
          <w:rFonts w:ascii="Arial" w:hAnsi="Arial" w:cs="Arial"/>
          <w:i/>
          <w:iCs/>
          <w:sz w:val="20"/>
        </w:rPr>
        <w:t>et al</w:t>
      </w:r>
      <w:r w:rsidR="0015247A" w:rsidRPr="00380CAC">
        <w:rPr>
          <w:rFonts w:ascii="Arial" w:hAnsi="Arial" w:cs="Arial"/>
          <w:sz w:val="20"/>
        </w:rPr>
        <w:t xml:space="preserve">., 2020; Constable </w:t>
      </w:r>
      <w:r w:rsidR="0015247A" w:rsidRPr="00380CAC">
        <w:rPr>
          <w:rFonts w:ascii="Arial" w:hAnsi="Arial" w:cs="Arial"/>
          <w:i/>
          <w:iCs/>
          <w:sz w:val="20"/>
        </w:rPr>
        <w:t>et al</w:t>
      </w:r>
      <w:r w:rsidR="0015247A" w:rsidRPr="00380CAC">
        <w:rPr>
          <w:rFonts w:ascii="Arial" w:hAnsi="Arial" w:cs="Arial"/>
          <w:sz w:val="20"/>
        </w:rPr>
        <w:t>., 2017).</w:t>
      </w:r>
    </w:p>
    <w:p w14:paraId="5E2D8B5C" w14:textId="5CF0B06D" w:rsidR="006B6F22"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6B6F22" w:rsidRPr="00380CAC">
        <w:rPr>
          <w:rFonts w:ascii="Arial" w:hAnsi="Arial" w:cs="Arial"/>
          <w:sz w:val="20"/>
        </w:rPr>
        <w:t xml:space="preserve">Prevalence varies widely, from </w:t>
      </w:r>
      <w:r w:rsidR="006B6F22" w:rsidRPr="00380CAC">
        <w:rPr>
          <w:rStyle w:val="Strong"/>
          <w:rFonts w:ascii="Arial" w:hAnsi="Arial" w:cs="Arial"/>
          <w:b w:val="0"/>
          <w:bCs w:val="0"/>
          <w:sz w:val="20"/>
        </w:rPr>
        <w:t>12% to 60%</w:t>
      </w:r>
      <w:r w:rsidR="006B6F22" w:rsidRPr="00380CAC">
        <w:rPr>
          <w:rFonts w:ascii="Arial" w:hAnsi="Arial" w:cs="Arial"/>
          <w:b/>
          <w:bCs/>
          <w:sz w:val="20"/>
        </w:rPr>
        <w:t>,</w:t>
      </w:r>
      <w:r w:rsidR="006B6F22" w:rsidRPr="00380CAC">
        <w:rPr>
          <w:rFonts w:ascii="Arial" w:hAnsi="Arial" w:cs="Arial"/>
          <w:sz w:val="20"/>
        </w:rPr>
        <w:t xml:space="preserve"> depending on geography, season, and diagnostic methods. For example, a study in Uttar Pradesh reported a </w:t>
      </w:r>
      <w:r w:rsidR="006B6F22" w:rsidRPr="00380CAC">
        <w:rPr>
          <w:rStyle w:val="Strong"/>
          <w:rFonts w:ascii="Arial" w:hAnsi="Arial" w:cs="Arial"/>
          <w:b w:val="0"/>
          <w:bCs w:val="0"/>
          <w:sz w:val="20"/>
        </w:rPr>
        <w:t>34.8% prevalence</w:t>
      </w:r>
      <w:r w:rsidR="006B6F22" w:rsidRPr="00380CAC">
        <w:rPr>
          <w:rFonts w:ascii="Arial" w:hAnsi="Arial" w:cs="Arial"/>
          <w:sz w:val="20"/>
        </w:rPr>
        <w:t xml:space="preserve"> using Giemsa-stained smears (Meena </w:t>
      </w:r>
      <w:r w:rsidR="006B6F22" w:rsidRPr="00380CAC">
        <w:rPr>
          <w:rFonts w:ascii="Arial" w:hAnsi="Arial" w:cs="Arial"/>
          <w:i/>
          <w:iCs/>
          <w:sz w:val="20"/>
        </w:rPr>
        <w:t>et al</w:t>
      </w:r>
      <w:r w:rsidR="006B6F22" w:rsidRPr="00380CAC">
        <w:rPr>
          <w:rFonts w:ascii="Arial" w:hAnsi="Arial" w:cs="Arial"/>
          <w:sz w:val="20"/>
        </w:rPr>
        <w:t xml:space="preserve">., 2019). </w:t>
      </w:r>
      <w:r w:rsidR="006B6F22" w:rsidRPr="00380CAC">
        <w:rPr>
          <w:rStyle w:val="Strong"/>
          <w:rFonts w:ascii="Arial" w:hAnsi="Arial" w:cs="Arial"/>
          <w:b w:val="0"/>
          <w:bCs w:val="0"/>
          <w:sz w:val="20"/>
        </w:rPr>
        <w:t>Morbidity rates</w:t>
      </w:r>
      <w:r w:rsidR="006B6F22" w:rsidRPr="00380CAC">
        <w:rPr>
          <w:rFonts w:ascii="Arial" w:hAnsi="Arial" w:cs="Arial"/>
          <w:sz w:val="20"/>
        </w:rPr>
        <w:t xml:space="preserve"> during outbreaks may reach</w:t>
      </w:r>
      <w:r w:rsidR="006B6F22" w:rsidRPr="00380CAC">
        <w:rPr>
          <w:rStyle w:val="Strong"/>
          <w:rFonts w:ascii="Arial" w:hAnsi="Arial" w:cs="Arial"/>
          <w:b w:val="0"/>
          <w:bCs w:val="0"/>
          <w:sz w:val="20"/>
        </w:rPr>
        <w:t>30–80%</w:t>
      </w:r>
      <w:r w:rsidR="006B6F22" w:rsidRPr="00380CAC">
        <w:rPr>
          <w:rFonts w:ascii="Arial" w:hAnsi="Arial" w:cs="Arial"/>
          <w:b/>
          <w:bCs/>
          <w:sz w:val="20"/>
        </w:rPr>
        <w:t>,</w:t>
      </w:r>
      <w:r w:rsidR="006B6F22" w:rsidRPr="00380CAC">
        <w:rPr>
          <w:rFonts w:ascii="Arial" w:hAnsi="Arial" w:cs="Arial"/>
          <w:sz w:val="20"/>
        </w:rPr>
        <w:t xml:space="preserve"> with </w:t>
      </w:r>
      <w:r w:rsidR="006B6F22" w:rsidRPr="00380CAC">
        <w:rPr>
          <w:rStyle w:val="Strong"/>
          <w:rFonts w:ascii="Arial" w:hAnsi="Arial" w:cs="Arial"/>
          <w:b w:val="0"/>
          <w:bCs w:val="0"/>
          <w:sz w:val="20"/>
        </w:rPr>
        <w:t>mortality</w:t>
      </w:r>
      <w:r w:rsidR="006B6F22" w:rsidRPr="00380CAC">
        <w:rPr>
          <w:rFonts w:ascii="Arial" w:hAnsi="Arial" w:cs="Arial"/>
          <w:sz w:val="20"/>
        </w:rPr>
        <w:t xml:space="preserve"> generally &lt;10% in </w:t>
      </w:r>
      <w:r w:rsidR="006B6F22" w:rsidRPr="00380CAC">
        <w:rPr>
          <w:rStyle w:val="Emphasis"/>
          <w:rFonts w:ascii="Arial" w:hAnsi="Arial" w:cs="Arial"/>
          <w:sz w:val="20"/>
        </w:rPr>
        <w:t xml:space="preserve">B. </w:t>
      </w:r>
      <w:proofErr w:type="spellStart"/>
      <w:r w:rsidR="006B6F22" w:rsidRPr="00380CAC">
        <w:rPr>
          <w:rStyle w:val="Emphasis"/>
          <w:rFonts w:ascii="Arial" w:hAnsi="Arial" w:cs="Arial"/>
          <w:sz w:val="20"/>
        </w:rPr>
        <w:t>bigemina</w:t>
      </w:r>
      <w:proofErr w:type="spellEnd"/>
      <w:r w:rsidR="006B6F22" w:rsidRPr="00380CAC">
        <w:rPr>
          <w:rFonts w:ascii="Arial" w:hAnsi="Arial" w:cs="Arial"/>
          <w:sz w:val="20"/>
        </w:rPr>
        <w:t xml:space="preserve"> infections, but potentially exceeding </w:t>
      </w:r>
      <w:r w:rsidR="006B6F22" w:rsidRPr="00380CAC">
        <w:rPr>
          <w:rStyle w:val="Strong"/>
          <w:rFonts w:ascii="Arial" w:hAnsi="Arial" w:cs="Arial"/>
          <w:b w:val="0"/>
          <w:bCs w:val="0"/>
          <w:sz w:val="20"/>
        </w:rPr>
        <w:t>30% in acute</w:t>
      </w:r>
      <w:r w:rsidR="007F4A3A" w:rsidRPr="00380CAC">
        <w:rPr>
          <w:rStyle w:val="Strong"/>
          <w:rFonts w:ascii="Arial" w:hAnsi="Arial" w:cs="Arial"/>
          <w:b w:val="0"/>
          <w:bCs w:val="0"/>
          <w:sz w:val="20"/>
        </w:rPr>
        <w:t xml:space="preserve"> </w:t>
      </w:r>
      <w:r w:rsidR="006B6F22" w:rsidRPr="00380CAC">
        <w:rPr>
          <w:rStyle w:val="Emphasis"/>
          <w:rFonts w:ascii="Arial" w:hAnsi="Arial" w:cs="Arial"/>
          <w:sz w:val="20"/>
        </w:rPr>
        <w:t xml:space="preserve">B. </w:t>
      </w:r>
      <w:proofErr w:type="spellStart"/>
      <w:r w:rsidR="006B6F22" w:rsidRPr="00380CAC">
        <w:rPr>
          <w:rStyle w:val="Emphasis"/>
          <w:rFonts w:ascii="Arial" w:hAnsi="Arial" w:cs="Arial"/>
          <w:sz w:val="20"/>
        </w:rPr>
        <w:t>bovis</w:t>
      </w:r>
      <w:proofErr w:type="spellEnd"/>
      <w:r w:rsidR="006B6F22" w:rsidRPr="00380CAC">
        <w:rPr>
          <w:rFonts w:ascii="Arial" w:hAnsi="Arial" w:cs="Arial"/>
          <w:sz w:val="20"/>
        </w:rPr>
        <w:t xml:space="preserve"> cases without treatment.</w:t>
      </w:r>
    </w:p>
    <w:p w14:paraId="14482928" w14:textId="77777777" w:rsidR="00AC4C41" w:rsidRPr="00380CAC" w:rsidRDefault="00AC4C41" w:rsidP="00164A6D">
      <w:pPr>
        <w:spacing w:after="0" w:line="240" w:lineRule="auto"/>
        <w:jc w:val="both"/>
        <w:rPr>
          <w:rFonts w:ascii="Arial" w:hAnsi="Arial" w:cs="Arial"/>
          <w:sz w:val="20"/>
          <w:u w:val="single"/>
        </w:rPr>
      </w:pPr>
    </w:p>
    <w:p w14:paraId="2F5FAA1D" w14:textId="77777777" w:rsidR="00A76512" w:rsidRPr="00380CAC" w:rsidRDefault="00AC4C41" w:rsidP="00164A6D">
      <w:pPr>
        <w:spacing w:after="0" w:line="240" w:lineRule="auto"/>
        <w:jc w:val="both"/>
        <w:rPr>
          <w:rStyle w:val="Strong"/>
          <w:rFonts w:ascii="Arial" w:hAnsi="Arial" w:cs="Arial"/>
          <w:sz w:val="20"/>
          <w:u w:val="single"/>
        </w:rPr>
      </w:pPr>
      <w:r w:rsidRPr="00380CAC">
        <w:rPr>
          <w:rStyle w:val="Strong"/>
          <w:rFonts w:ascii="Arial" w:hAnsi="Arial" w:cs="Arial"/>
          <w:sz w:val="20"/>
          <w:u w:val="single"/>
        </w:rPr>
        <w:t>2.9.2 PREVENTION AND CONTROL</w:t>
      </w:r>
    </w:p>
    <w:p w14:paraId="040DF86D" w14:textId="679E8097" w:rsidR="00241857"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967CFB" w:rsidRPr="00380CAC">
        <w:rPr>
          <w:rFonts w:ascii="Arial" w:hAnsi="Arial" w:cs="Arial"/>
          <w:sz w:val="20"/>
        </w:rPr>
        <w:t xml:space="preserve">The cornerstone of babesiosis control in veterinary medicine is </w:t>
      </w:r>
      <w:r w:rsidR="00967CFB" w:rsidRPr="00380CAC">
        <w:rPr>
          <w:rStyle w:val="Strong"/>
          <w:rFonts w:ascii="Arial" w:hAnsi="Arial" w:cs="Arial"/>
          <w:b w:val="0"/>
          <w:bCs w:val="0"/>
          <w:sz w:val="20"/>
        </w:rPr>
        <w:t>effective tick management</w:t>
      </w:r>
      <w:r w:rsidR="00967CFB" w:rsidRPr="00380CAC">
        <w:rPr>
          <w:rFonts w:ascii="Arial" w:hAnsi="Arial" w:cs="Arial"/>
          <w:sz w:val="20"/>
        </w:rPr>
        <w:t xml:space="preserve">. This involves regular use of acaricides (e.g., deltamethrin, </w:t>
      </w:r>
      <w:proofErr w:type="spellStart"/>
      <w:r w:rsidR="00967CFB" w:rsidRPr="00380CAC">
        <w:rPr>
          <w:rFonts w:ascii="Arial" w:hAnsi="Arial" w:cs="Arial"/>
          <w:sz w:val="20"/>
        </w:rPr>
        <w:t>flumethrin</w:t>
      </w:r>
      <w:proofErr w:type="spellEnd"/>
      <w:r w:rsidR="00967CFB" w:rsidRPr="00380CAC">
        <w:rPr>
          <w:rFonts w:ascii="Arial" w:hAnsi="Arial" w:cs="Arial"/>
          <w:sz w:val="20"/>
        </w:rPr>
        <w:t>), environmental de-ticking, pasture rotation, and strategic treatment</w:t>
      </w:r>
      <w:r w:rsidR="00AD2E94" w:rsidRPr="00380CAC">
        <w:rPr>
          <w:rFonts w:ascii="Arial" w:hAnsi="Arial" w:cs="Arial"/>
          <w:sz w:val="20"/>
        </w:rPr>
        <w:t>.</w:t>
      </w:r>
      <w:r w:rsidR="00967CFB" w:rsidRPr="00380CAC">
        <w:rPr>
          <w:rFonts w:ascii="Arial" w:hAnsi="Arial" w:cs="Arial"/>
          <w:sz w:val="20"/>
        </w:rPr>
        <w:t xml:space="preserve"> Chemotherapy includes </w:t>
      </w:r>
      <w:proofErr w:type="spellStart"/>
      <w:r w:rsidR="00967CFB" w:rsidRPr="00380CAC">
        <w:rPr>
          <w:rStyle w:val="Strong"/>
          <w:rFonts w:ascii="Arial" w:hAnsi="Arial" w:cs="Arial"/>
          <w:b w:val="0"/>
          <w:bCs w:val="0"/>
          <w:sz w:val="20"/>
        </w:rPr>
        <w:t>diminazene</w:t>
      </w:r>
      <w:proofErr w:type="spellEnd"/>
      <w:r w:rsidR="00967CFB" w:rsidRPr="00380CAC">
        <w:rPr>
          <w:rStyle w:val="Strong"/>
          <w:rFonts w:ascii="Arial" w:hAnsi="Arial" w:cs="Arial"/>
          <w:b w:val="0"/>
          <w:bCs w:val="0"/>
          <w:sz w:val="20"/>
        </w:rPr>
        <w:t xml:space="preserve"> aceturate (3.5 mg/kg IM once)</w:t>
      </w:r>
      <w:r w:rsidR="007F4A3A" w:rsidRPr="00380CAC">
        <w:rPr>
          <w:rStyle w:val="Strong"/>
          <w:rFonts w:ascii="Arial" w:hAnsi="Arial" w:cs="Arial"/>
          <w:b w:val="0"/>
          <w:bCs w:val="0"/>
          <w:sz w:val="20"/>
        </w:rPr>
        <w:t xml:space="preserve"> </w:t>
      </w:r>
      <w:r w:rsidR="00967CFB" w:rsidRPr="00380CAC">
        <w:rPr>
          <w:rFonts w:ascii="Arial" w:hAnsi="Arial" w:cs="Arial"/>
          <w:sz w:val="20"/>
        </w:rPr>
        <w:t>or</w:t>
      </w:r>
      <w:r w:rsidR="007F4A3A" w:rsidRPr="00380CAC">
        <w:rPr>
          <w:rFonts w:ascii="Arial" w:hAnsi="Arial" w:cs="Arial"/>
          <w:sz w:val="20"/>
        </w:rPr>
        <w:t xml:space="preserve"> </w:t>
      </w:r>
      <w:r w:rsidR="00967CFB" w:rsidRPr="00380CAC">
        <w:rPr>
          <w:rStyle w:val="Strong"/>
          <w:rFonts w:ascii="Arial" w:hAnsi="Arial" w:cs="Arial"/>
          <w:b w:val="0"/>
          <w:bCs w:val="0"/>
          <w:sz w:val="20"/>
        </w:rPr>
        <w:t>imidocarb dipropionate (1.2–3.0 mg/kg SC, repeated after 2 weeks)</w:t>
      </w:r>
      <w:r w:rsidR="00967CFB" w:rsidRPr="00380CAC">
        <w:rPr>
          <w:rFonts w:ascii="Arial" w:hAnsi="Arial" w:cs="Arial"/>
          <w:b/>
          <w:bCs/>
          <w:sz w:val="20"/>
        </w:rPr>
        <w:t>,</w:t>
      </w:r>
      <w:r w:rsidR="00967CFB" w:rsidRPr="00380CAC">
        <w:rPr>
          <w:rFonts w:ascii="Arial" w:hAnsi="Arial" w:cs="Arial"/>
          <w:sz w:val="20"/>
        </w:rPr>
        <w:t xml:space="preserve"> depending on the species and </w:t>
      </w:r>
      <w:r w:rsidR="00967CFB" w:rsidRPr="00380CAC">
        <w:rPr>
          <w:rStyle w:val="Emphasis"/>
          <w:rFonts w:ascii="Arial" w:hAnsi="Arial" w:cs="Arial"/>
          <w:sz w:val="20"/>
        </w:rPr>
        <w:t>Babesia</w:t>
      </w:r>
      <w:r w:rsidR="00967CFB" w:rsidRPr="00380CAC">
        <w:rPr>
          <w:rFonts w:ascii="Arial" w:hAnsi="Arial" w:cs="Arial"/>
          <w:sz w:val="20"/>
        </w:rPr>
        <w:t xml:space="preserve"> strain. Supportive therapy</w:t>
      </w:r>
      <w:r w:rsidR="00086489" w:rsidRPr="00380CAC">
        <w:rPr>
          <w:rFonts w:ascii="Arial" w:hAnsi="Arial" w:cs="Arial"/>
          <w:sz w:val="20"/>
        </w:rPr>
        <w:t xml:space="preserve"> </w:t>
      </w:r>
      <w:r w:rsidR="00967CFB" w:rsidRPr="00380CAC">
        <w:rPr>
          <w:rFonts w:ascii="Arial" w:hAnsi="Arial" w:cs="Arial"/>
          <w:sz w:val="20"/>
        </w:rPr>
        <w:t>such as IV fluids, blood transfusions, anti-inflammatory drugs, and h</w:t>
      </w:r>
      <w:r w:rsidR="006B2427" w:rsidRPr="00380CAC">
        <w:rPr>
          <w:rFonts w:ascii="Arial" w:hAnsi="Arial" w:cs="Arial"/>
          <w:sz w:val="20"/>
        </w:rPr>
        <w:t>a</w:t>
      </w:r>
      <w:r w:rsidR="00967CFB" w:rsidRPr="00380CAC">
        <w:rPr>
          <w:rFonts w:ascii="Arial" w:hAnsi="Arial" w:cs="Arial"/>
          <w:sz w:val="20"/>
        </w:rPr>
        <w:t>ematinics</w:t>
      </w:r>
      <w:r w:rsidR="00086489" w:rsidRPr="00380CAC">
        <w:rPr>
          <w:rFonts w:ascii="Arial" w:hAnsi="Arial" w:cs="Arial"/>
          <w:sz w:val="20"/>
        </w:rPr>
        <w:t xml:space="preserve"> </w:t>
      </w:r>
      <w:r w:rsidR="00967CFB" w:rsidRPr="00380CAC">
        <w:rPr>
          <w:rFonts w:ascii="Arial" w:hAnsi="Arial" w:cs="Arial"/>
          <w:sz w:val="20"/>
        </w:rPr>
        <w:t xml:space="preserve">is critical in severe cases. Prophylactic use of imidocarb may reduce relapse risk in endemic areas. Although commercial vaccines exist in some countries (e.g., Australia, South America), </w:t>
      </w:r>
      <w:r w:rsidR="00967CFB" w:rsidRPr="00380CAC">
        <w:rPr>
          <w:rStyle w:val="Strong"/>
          <w:rFonts w:ascii="Arial" w:hAnsi="Arial" w:cs="Arial"/>
          <w:b w:val="0"/>
          <w:bCs w:val="0"/>
          <w:sz w:val="20"/>
        </w:rPr>
        <w:t>India currently lacks an approved babesiosis vaccine</w:t>
      </w:r>
      <w:r w:rsidR="00967CFB" w:rsidRPr="00380CAC">
        <w:rPr>
          <w:rFonts w:ascii="Arial" w:hAnsi="Arial" w:cs="Arial"/>
          <w:sz w:val="20"/>
        </w:rPr>
        <w:t xml:space="preserve">, though experimental efforts are underway (FAO, 2011; Kumar </w:t>
      </w:r>
      <w:r w:rsidR="00967CFB" w:rsidRPr="00380CAC">
        <w:rPr>
          <w:rFonts w:ascii="Arial" w:hAnsi="Arial" w:cs="Arial"/>
          <w:i/>
          <w:iCs/>
          <w:sz w:val="20"/>
        </w:rPr>
        <w:t>et al</w:t>
      </w:r>
      <w:r w:rsidR="00967CFB" w:rsidRPr="00380CAC">
        <w:rPr>
          <w:rFonts w:ascii="Arial" w:hAnsi="Arial" w:cs="Arial"/>
          <w:sz w:val="20"/>
        </w:rPr>
        <w:t>., 2021).</w:t>
      </w:r>
    </w:p>
    <w:p w14:paraId="27001191" w14:textId="77777777" w:rsidR="00AC4C41" w:rsidRPr="00380CAC" w:rsidRDefault="00AC4C41" w:rsidP="00164A6D">
      <w:pPr>
        <w:spacing w:after="0" w:line="240" w:lineRule="auto"/>
        <w:jc w:val="both"/>
        <w:rPr>
          <w:rFonts w:ascii="Arial" w:hAnsi="Arial" w:cs="Arial"/>
          <w:sz w:val="20"/>
        </w:rPr>
      </w:pPr>
    </w:p>
    <w:p w14:paraId="48AEA258" w14:textId="77777777" w:rsidR="00386B74" w:rsidRPr="00380CAC" w:rsidRDefault="00AC4C41" w:rsidP="00164A6D">
      <w:pPr>
        <w:spacing w:after="0" w:line="240" w:lineRule="auto"/>
        <w:jc w:val="both"/>
        <w:rPr>
          <w:rStyle w:val="Strong"/>
          <w:rFonts w:ascii="Arial" w:hAnsi="Arial" w:cs="Arial"/>
          <w:szCs w:val="22"/>
        </w:rPr>
      </w:pPr>
      <w:r w:rsidRPr="00380CAC">
        <w:rPr>
          <w:rStyle w:val="Strong"/>
          <w:rFonts w:ascii="Arial" w:hAnsi="Arial" w:cs="Arial"/>
          <w:szCs w:val="22"/>
        </w:rPr>
        <w:t>2.10 LUMPY SKIN DISEASE</w:t>
      </w:r>
    </w:p>
    <w:p w14:paraId="6E96EC6C" w14:textId="3611D319" w:rsidR="004A231E"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E25CD4" w:rsidRPr="00380CAC">
        <w:rPr>
          <w:rFonts w:ascii="Arial" w:hAnsi="Arial" w:cs="Arial"/>
          <w:sz w:val="20"/>
        </w:rPr>
        <w:t xml:space="preserve">Lumpy Skin Disease (LSD) is a contagious </w:t>
      </w:r>
      <w:r w:rsidR="00447CB5" w:rsidRPr="00380CAC">
        <w:rPr>
          <w:rFonts w:ascii="Arial" w:hAnsi="Arial" w:cs="Arial"/>
          <w:sz w:val="20"/>
        </w:rPr>
        <w:t xml:space="preserve">re-emerging </w:t>
      </w:r>
      <w:r w:rsidR="00E25CD4" w:rsidRPr="00380CAC">
        <w:rPr>
          <w:rFonts w:ascii="Arial" w:hAnsi="Arial" w:cs="Arial"/>
          <w:sz w:val="20"/>
        </w:rPr>
        <w:t xml:space="preserve">viral disease affecting cattle, caused by the Lumpy Skin Disease Virus (LSDV), a double-stranded DNA virus within the </w:t>
      </w:r>
      <w:proofErr w:type="spellStart"/>
      <w:r w:rsidR="00E25CD4" w:rsidRPr="00380CAC">
        <w:rPr>
          <w:rStyle w:val="Emphasis"/>
          <w:rFonts w:ascii="Arial" w:hAnsi="Arial" w:cs="Arial"/>
          <w:sz w:val="20"/>
        </w:rPr>
        <w:t>Capripoxvirus</w:t>
      </w:r>
      <w:proofErr w:type="spellEnd"/>
      <w:r w:rsidR="00E25CD4" w:rsidRPr="00380CAC">
        <w:rPr>
          <w:rFonts w:ascii="Arial" w:hAnsi="Arial" w:cs="Arial"/>
          <w:sz w:val="20"/>
        </w:rPr>
        <w:t xml:space="preserve"> genus of the </w:t>
      </w:r>
      <w:r w:rsidR="00E25CD4" w:rsidRPr="00380CAC">
        <w:rPr>
          <w:rStyle w:val="Emphasis"/>
          <w:rFonts w:ascii="Arial" w:hAnsi="Arial" w:cs="Arial"/>
          <w:sz w:val="20"/>
        </w:rPr>
        <w:t>Poxviridae</w:t>
      </w:r>
      <w:r w:rsidR="00E25CD4" w:rsidRPr="00380CAC">
        <w:rPr>
          <w:rFonts w:ascii="Arial" w:hAnsi="Arial" w:cs="Arial"/>
          <w:sz w:val="20"/>
        </w:rPr>
        <w:t xml:space="preserve"> family. LSDV is closely related to Sheep Pox and Goat Pox viruses</w:t>
      </w:r>
      <w:r w:rsidR="008A0A7B" w:rsidRPr="00380CAC">
        <w:rPr>
          <w:rFonts w:ascii="Arial" w:hAnsi="Arial" w:cs="Arial"/>
          <w:sz w:val="20"/>
        </w:rPr>
        <w:t xml:space="preserve">. It </w:t>
      </w:r>
      <w:r w:rsidR="00E25CD4" w:rsidRPr="00380CAC">
        <w:rPr>
          <w:rFonts w:ascii="Arial" w:hAnsi="Arial" w:cs="Arial"/>
          <w:sz w:val="20"/>
        </w:rPr>
        <w:t xml:space="preserve">has a strong affinity for </w:t>
      </w:r>
      <w:r w:rsidR="00E25CD4" w:rsidRPr="00380CAC">
        <w:rPr>
          <w:rStyle w:val="Strong"/>
          <w:rFonts w:ascii="Arial" w:hAnsi="Arial" w:cs="Arial"/>
          <w:b w:val="0"/>
          <w:bCs w:val="0"/>
          <w:sz w:val="20"/>
        </w:rPr>
        <w:t>dermal tissues</w:t>
      </w:r>
      <w:r w:rsidR="00E25CD4" w:rsidRPr="00380CAC">
        <w:rPr>
          <w:rFonts w:ascii="Arial" w:hAnsi="Arial" w:cs="Arial"/>
          <w:sz w:val="20"/>
        </w:rPr>
        <w:t xml:space="preserve">, vascular endothelium, and lymphatics. The virus causes </w:t>
      </w:r>
      <w:r w:rsidR="00E25CD4" w:rsidRPr="00380CAC">
        <w:rPr>
          <w:rStyle w:val="Strong"/>
          <w:rFonts w:ascii="Arial" w:hAnsi="Arial" w:cs="Arial"/>
          <w:b w:val="0"/>
          <w:bCs w:val="0"/>
          <w:sz w:val="20"/>
        </w:rPr>
        <w:t>vasculitis</w:t>
      </w:r>
      <w:r w:rsidR="00E25CD4" w:rsidRPr="00380CAC">
        <w:rPr>
          <w:rFonts w:ascii="Arial" w:hAnsi="Arial" w:cs="Arial"/>
          <w:sz w:val="20"/>
        </w:rPr>
        <w:t>, thrombosis, and necrosis of the skin and subcutaneous tissues.</w:t>
      </w:r>
      <w:r w:rsidR="00086489" w:rsidRPr="00380CAC">
        <w:rPr>
          <w:rFonts w:ascii="Arial" w:hAnsi="Arial" w:cs="Arial"/>
          <w:sz w:val="20"/>
        </w:rPr>
        <w:t xml:space="preserve"> </w:t>
      </w:r>
      <w:r w:rsidR="00ED544C" w:rsidRPr="00380CAC">
        <w:rPr>
          <w:rFonts w:ascii="Arial" w:hAnsi="Arial" w:cs="Arial"/>
          <w:sz w:val="20"/>
        </w:rPr>
        <w:t xml:space="preserve">The </w:t>
      </w:r>
      <w:r w:rsidR="00ED544C" w:rsidRPr="00380CAC">
        <w:rPr>
          <w:rStyle w:val="Strong"/>
          <w:rFonts w:ascii="Arial" w:hAnsi="Arial" w:cs="Arial"/>
          <w:b w:val="0"/>
          <w:bCs w:val="0"/>
          <w:sz w:val="20"/>
        </w:rPr>
        <w:t>disease is vector-borne</w:t>
      </w:r>
      <w:r w:rsidR="00ED544C" w:rsidRPr="00380CAC">
        <w:rPr>
          <w:rFonts w:ascii="Arial" w:hAnsi="Arial" w:cs="Arial"/>
          <w:sz w:val="20"/>
        </w:rPr>
        <w:t>, transmitted primarily through blood-feeding insects such as</w:t>
      </w:r>
      <w:r w:rsidR="00086489" w:rsidRPr="00380CAC">
        <w:rPr>
          <w:rFonts w:ascii="Arial" w:hAnsi="Arial" w:cs="Arial"/>
          <w:sz w:val="20"/>
        </w:rPr>
        <w:t xml:space="preserve"> </w:t>
      </w:r>
      <w:r w:rsidR="00ED544C" w:rsidRPr="00380CAC">
        <w:rPr>
          <w:rStyle w:val="Strong"/>
          <w:rFonts w:ascii="Arial" w:hAnsi="Arial" w:cs="Arial"/>
          <w:b w:val="0"/>
          <w:bCs w:val="0"/>
          <w:sz w:val="20"/>
        </w:rPr>
        <w:t>biting flies (</w:t>
      </w:r>
      <w:r w:rsidR="0060006F" w:rsidRPr="00380CAC">
        <w:rPr>
          <w:rStyle w:val="Strong"/>
          <w:rFonts w:ascii="Arial" w:hAnsi="Arial" w:cs="Arial"/>
          <w:b w:val="0"/>
          <w:bCs w:val="0"/>
          <w:sz w:val="20"/>
        </w:rPr>
        <w:t>e.g.,</w:t>
      </w:r>
      <w:r w:rsidR="0060006F" w:rsidRPr="00380CAC">
        <w:rPr>
          <w:rStyle w:val="Emphasis"/>
          <w:rFonts w:ascii="Arial" w:hAnsi="Arial" w:cs="Arial"/>
          <w:sz w:val="20"/>
        </w:rPr>
        <w:t xml:space="preserve"> </w:t>
      </w:r>
      <w:proofErr w:type="spellStart"/>
      <w:r w:rsidR="0060006F" w:rsidRPr="00380CAC">
        <w:rPr>
          <w:rStyle w:val="Emphasis"/>
          <w:rFonts w:ascii="Arial" w:hAnsi="Arial" w:cs="Arial"/>
          <w:sz w:val="20"/>
        </w:rPr>
        <w:t>Stomoxys</w:t>
      </w:r>
      <w:proofErr w:type="spellEnd"/>
      <w:r w:rsidR="00ED544C" w:rsidRPr="00380CAC">
        <w:rPr>
          <w:rStyle w:val="Emphasis"/>
          <w:rFonts w:ascii="Arial" w:hAnsi="Arial" w:cs="Arial"/>
          <w:sz w:val="20"/>
        </w:rPr>
        <w:t xml:space="preserve"> </w:t>
      </w:r>
      <w:proofErr w:type="spellStart"/>
      <w:r w:rsidR="00ED544C" w:rsidRPr="00380CAC">
        <w:rPr>
          <w:rStyle w:val="Emphasis"/>
          <w:rFonts w:ascii="Arial" w:hAnsi="Arial" w:cs="Arial"/>
          <w:sz w:val="20"/>
        </w:rPr>
        <w:t>calcitrans</w:t>
      </w:r>
      <w:proofErr w:type="spellEnd"/>
      <w:r w:rsidR="00ED544C" w:rsidRPr="00380CAC">
        <w:rPr>
          <w:rStyle w:val="Strong"/>
          <w:rFonts w:ascii="Arial" w:hAnsi="Arial" w:cs="Arial"/>
          <w:sz w:val="20"/>
        </w:rPr>
        <w:t>)</w:t>
      </w:r>
      <w:r w:rsidR="00ED544C" w:rsidRPr="00380CAC">
        <w:rPr>
          <w:rFonts w:ascii="Arial" w:hAnsi="Arial" w:cs="Arial"/>
          <w:sz w:val="20"/>
        </w:rPr>
        <w:t xml:space="preserve">, mosquitoes, and </w:t>
      </w:r>
      <w:r w:rsidR="00ED544C" w:rsidRPr="00380CAC">
        <w:rPr>
          <w:rStyle w:val="Strong"/>
          <w:rFonts w:ascii="Arial" w:hAnsi="Arial" w:cs="Arial"/>
          <w:b w:val="0"/>
          <w:bCs w:val="0"/>
          <w:sz w:val="20"/>
        </w:rPr>
        <w:t>ticks</w:t>
      </w:r>
      <w:r w:rsidR="00ED544C" w:rsidRPr="00380CAC">
        <w:rPr>
          <w:rFonts w:ascii="Arial" w:hAnsi="Arial" w:cs="Arial"/>
          <w:sz w:val="20"/>
        </w:rPr>
        <w:t xml:space="preserve">, </w:t>
      </w:r>
      <w:r w:rsidR="00ED544C" w:rsidRPr="00380CAC">
        <w:rPr>
          <w:rFonts w:ascii="Arial" w:hAnsi="Arial" w:cs="Arial"/>
          <w:sz w:val="20"/>
        </w:rPr>
        <w:lastRenderedPageBreak/>
        <w:t>though direct and indirect transmission via contaminated equipment, feed, and water is also possible. Outbreaks are more common during the monsoon season due to high vector activity</w:t>
      </w:r>
      <w:r w:rsidR="004A231E" w:rsidRPr="00380CAC">
        <w:rPr>
          <w:rFonts w:ascii="Arial" w:hAnsi="Arial" w:cs="Arial"/>
          <w:sz w:val="20"/>
        </w:rPr>
        <w:t>.</w:t>
      </w:r>
    </w:p>
    <w:p w14:paraId="2EF8DF00" w14:textId="051824F7" w:rsidR="004A231E"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E25CD4" w:rsidRPr="00380CAC">
        <w:rPr>
          <w:rFonts w:ascii="Arial" w:hAnsi="Arial" w:cs="Arial"/>
          <w:sz w:val="20"/>
        </w:rPr>
        <w:t>Clinically, LSD is characterized by high fever, enlarged lymph nodes, and firm, nodular skin lesions that may ulcerate and scab.</w:t>
      </w:r>
      <w:r w:rsidR="00086489" w:rsidRPr="00380CAC">
        <w:rPr>
          <w:rFonts w:ascii="Arial" w:hAnsi="Arial" w:cs="Arial"/>
          <w:sz w:val="20"/>
        </w:rPr>
        <w:t xml:space="preserve"> </w:t>
      </w:r>
      <w:r w:rsidR="00E25CD4" w:rsidRPr="00380CAC">
        <w:rPr>
          <w:rFonts w:ascii="Arial" w:hAnsi="Arial" w:cs="Arial"/>
          <w:sz w:val="20"/>
        </w:rPr>
        <w:t xml:space="preserve">Additional signs include nasal discharge, conjunctivitis, reduced milk production, infertility, abortion, mastitis, and in severe cases, necrosis and secondary infections. The disease typically has an incubation period of 4–14 days and can last 2–6 weeks or longer, depending on the animal’s immune status and management practices (Constable </w:t>
      </w:r>
      <w:r w:rsidR="00E25CD4" w:rsidRPr="00380CAC">
        <w:rPr>
          <w:rFonts w:ascii="Arial" w:hAnsi="Arial" w:cs="Arial"/>
          <w:i/>
          <w:iCs/>
          <w:sz w:val="20"/>
        </w:rPr>
        <w:t>et al</w:t>
      </w:r>
      <w:r w:rsidR="00E25CD4" w:rsidRPr="00380CAC">
        <w:rPr>
          <w:rFonts w:ascii="Arial" w:hAnsi="Arial" w:cs="Arial"/>
          <w:sz w:val="20"/>
        </w:rPr>
        <w:t>., 2017; OIE, 2021).</w:t>
      </w:r>
    </w:p>
    <w:p w14:paraId="1C8FCEE8" w14:textId="77777777" w:rsidR="00E25CD4"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E25CD4" w:rsidRPr="00380CAC">
        <w:rPr>
          <w:rFonts w:ascii="Arial" w:hAnsi="Arial" w:cs="Arial"/>
          <w:sz w:val="20"/>
        </w:rPr>
        <w:t xml:space="preserve">Initially endemic to sub-Saharan Africa, LSD has become a significant transboundary disease, emerging in Asia, the Middle East, and Europe, with outbreaks reported in India since 2019 (Tuppurainen &amp; Oura, 2012; Sudhakar </w:t>
      </w:r>
      <w:r w:rsidR="00E25CD4" w:rsidRPr="00380CAC">
        <w:rPr>
          <w:rFonts w:ascii="Arial" w:hAnsi="Arial" w:cs="Arial"/>
          <w:i/>
          <w:iCs/>
          <w:sz w:val="20"/>
        </w:rPr>
        <w:t>et al</w:t>
      </w:r>
      <w:r w:rsidR="00E25CD4" w:rsidRPr="00380CAC">
        <w:rPr>
          <w:rFonts w:ascii="Arial" w:hAnsi="Arial" w:cs="Arial"/>
          <w:sz w:val="20"/>
        </w:rPr>
        <w:t xml:space="preserve">., 2023). </w:t>
      </w:r>
    </w:p>
    <w:p w14:paraId="54014DD5" w14:textId="77777777" w:rsidR="00AC4C41" w:rsidRPr="00380CAC" w:rsidRDefault="00AC4C41" w:rsidP="00164A6D">
      <w:pPr>
        <w:spacing w:after="0" w:line="240" w:lineRule="auto"/>
        <w:jc w:val="both"/>
        <w:rPr>
          <w:rFonts w:ascii="Arial" w:hAnsi="Arial" w:cs="Arial"/>
          <w:b/>
          <w:bCs/>
          <w:sz w:val="20"/>
        </w:rPr>
      </w:pPr>
    </w:p>
    <w:p w14:paraId="5113BD05" w14:textId="77777777" w:rsidR="00FE6953" w:rsidRPr="00380CAC" w:rsidRDefault="00AC4C41" w:rsidP="00164A6D">
      <w:pPr>
        <w:spacing w:after="0" w:line="240" w:lineRule="auto"/>
        <w:jc w:val="both"/>
        <w:rPr>
          <w:rStyle w:val="Strong"/>
          <w:rFonts w:ascii="Arial" w:hAnsi="Arial" w:cs="Arial"/>
          <w:sz w:val="20"/>
          <w:u w:val="single"/>
        </w:rPr>
      </w:pPr>
      <w:r w:rsidRPr="00380CAC">
        <w:rPr>
          <w:rStyle w:val="Strong"/>
          <w:rFonts w:ascii="Arial" w:hAnsi="Arial" w:cs="Arial"/>
          <w:sz w:val="20"/>
          <w:u w:val="single"/>
        </w:rPr>
        <w:t>2.10.1 EPIDEMIOLOGY</w:t>
      </w:r>
    </w:p>
    <w:p w14:paraId="7D473E15" w14:textId="77777777" w:rsidR="00FE6953"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BD12D0" w:rsidRPr="00380CAC">
        <w:rPr>
          <w:rFonts w:ascii="Arial" w:hAnsi="Arial" w:cs="Arial"/>
          <w:sz w:val="20"/>
        </w:rPr>
        <w:t xml:space="preserve">The disease tends to affect </w:t>
      </w:r>
      <w:r w:rsidR="00BD12D0" w:rsidRPr="00380CAC">
        <w:rPr>
          <w:rStyle w:val="Strong"/>
          <w:rFonts w:ascii="Arial" w:hAnsi="Arial" w:cs="Arial"/>
          <w:b w:val="0"/>
          <w:bCs w:val="0"/>
          <w:sz w:val="20"/>
        </w:rPr>
        <w:t>intensively farmed and poorly vaccinated herds</w:t>
      </w:r>
      <w:r w:rsidR="00BD12D0" w:rsidRPr="00380CAC">
        <w:rPr>
          <w:rFonts w:ascii="Arial" w:hAnsi="Arial" w:cs="Arial"/>
          <w:sz w:val="20"/>
        </w:rPr>
        <w:t xml:space="preserve">, especially those involving exotic breeds like Holstein-Friesians, which are more susceptible than native zebu breeds (Tuppurainen </w:t>
      </w:r>
      <w:r w:rsidR="00BD12D0" w:rsidRPr="00380CAC">
        <w:rPr>
          <w:rFonts w:ascii="Arial" w:hAnsi="Arial" w:cs="Arial"/>
          <w:i/>
          <w:iCs/>
          <w:sz w:val="20"/>
        </w:rPr>
        <w:t>et al</w:t>
      </w:r>
      <w:r w:rsidR="00BD12D0" w:rsidRPr="00380CAC">
        <w:rPr>
          <w:rFonts w:ascii="Arial" w:hAnsi="Arial" w:cs="Arial"/>
          <w:sz w:val="20"/>
        </w:rPr>
        <w:t>., 2017; FAO, 2022).</w:t>
      </w:r>
    </w:p>
    <w:p w14:paraId="3125A098" w14:textId="77777777" w:rsidR="00FE6953"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CC75E4" w:rsidRPr="00380CAC">
        <w:rPr>
          <w:rFonts w:ascii="Arial" w:hAnsi="Arial" w:cs="Arial"/>
          <w:sz w:val="20"/>
        </w:rPr>
        <w:t xml:space="preserve">India witnessed </w:t>
      </w:r>
      <w:r w:rsidR="00CC75E4" w:rsidRPr="00380CAC">
        <w:rPr>
          <w:rStyle w:val="Strong"/>
          <w:rFonts w:ascii="Arial" w:hAnsi="Arial" w:cs="Arial"/>
          <w:b w:val="0"/>
          <w:bCs w:val="0"/>
          <w:sz w:val="20"/>
        </w:rPr>
        <w:t>major LSD outbreaks in 2019, 2021, and most notably in 2022</w:t>
      </w:r>
      <w:r w:rsidR="00CC75E4" w:rsidRPr="00380CAC">
        <w:rPr>
          <w:rFonts w:ascii="Arial" w:hAnsi="Arial" w:cs="Arial"/>
          <w:sz w:val="20"/>
        </w:rPr>
        <w:t xml:space="preserve">, with rapid spread across multiple states. </w:t>
      </w:r>
      <w:r w:rsidR="00CC75E4" w:rsidRPr="00380CAC">
        <w:rPr>
          <w:rStyle w:val="Strong"/>
          <w:rFonts w:ascii="Arial" w:hAnsi="Arial" w:cs="Arial"/>
          <w:b w:val="0"/>
          <w:bCs w:val="0"/>
          <w:sz w:val="20"/>
        </w:rPr>
        <w:t>Prevalence</w:t>
      </w:r>
      <w:r w:rsidR="00CC75E4" w:rsidRPr="00380CAC">
        <w:rPr>
          <w:rFonts w:ascii="Arial" w:hAnsi="Arial" w:cs="Arial"/>
          <w:sz w:val="20"/>
        </w:rPr>
        <w:t xml:space="preserve"> in outbreak areas ranged from </w:t>
      </w:r>
      <w:r w:rsidR="00CC75E4" w:rsidRPr="00380CAC">
        <w:rPr>
          <w:rStyle w:val="Strong"/>
          <w:rFonts w:ascii="Arial" w:hAnsi="Arial" w:cs="Arial"/>
          <w:b w:val="0"/>
          <w:bCs w:val="0"/>
          <w:sz w:val="20"/>
        </w:rPr>
        <w:t>10% to 45%</w:t>
      </w:r>
      <w:r w:rsidR="00CC75E4" w:rsidRPr="00380CAC">
        <w:rPr>
          <w:rFonts w:ascii="Arial" w:hAnsi="Arial" w:cs="Arial"/>
          <w:sz w:val="20"/>
        </w:rPr>
        <w:t xml:space="preserve"> depending on breed and region. </w:t>
      </w:r>
      <w:r w:rsidR="00CC75E4" w:rsidRPr="00380CAC">
        <w:rPr>
          <w:rStyle w:val="Strong"/>
          <w:rFonts w:ascii="Arial" w:hAnsi="Arial" w:cs="Arial"/>
          <w:b w:val="0"/>
          <w:bCs w:val="0"/>
          <w:sz w:val="20"/>
        </w:rPr>
        <w:t>Morbidity</w:t>
      </w:r>
      <w:r w:rsidR="00CC75E4" w:rsidRPr="00380CAC">
        <w:rPr>
          <w:rFonts w:ascii="Arial" w:hAnsi="Arial" w:cs="Arial"/>
          <w:sz w:val="20"/>
        </w:rPr>
        <w:t xml:space="preserve"> ranged between </w:t>
      </w:r>
      <w:r w:rsidR="00CC75E4" w:rsidRPr="00380CAC">
        <w:rPr>
          <w:rStyle w:val="Strong"/>
          <w:rFonts w:ascii="Arial" w:hAnsi="Arial" w:cs="Arial"/>
          <w:b w:val="0"/>
          <w:bCs w:val="0"/>
          <w:sz w:val="20"/>
        </w:rPr>
        <w:t>30–50%</w:t>
      </w:r>
      <w:r w:rsidR="00CC75E4" w:rsidRPr="00380CAC">
        <w:rPr>
          <w:rFonts w:ascii="Arial" w:hAnsi="Arial" w:cs="Arial"/>
          <w:sz w:val="20"/>
        </w:rPr>
        <w:t xml:space="preserve"> in susceptible populations. </w:t>
      </w:r>
      <w:r w:rsidR="00CC75E4" w:rsidRPr="00380CAC">
        <w:rPr>
          <w:rStyle w:val="Strong"/>
          <w:rFonts w:ascii="Arial" w:hAnsi="Arial" w:cs="Arial"/>
          <w:b w:val="0"/>
          <w:bCs w:val="0"/>
          <w:sz w:val="20"/>
        </w:rPr>
        <w:t>Mortality</w:t>
      </w:r>
      <w:r w:rsidR="00CC75E4" w:rsidRPr="00380CAC">
        <w:rPr>
          <w:rFonts w:ascii="Arial" w:hAnsi="Arial" w:cs="Arial"/>
          <w:sz w:val="20"/>
        </w:rPr>
        <w:t xml:space="preserve"> rates were generally </w:t>
      </w:r>
      <w:r w:rsidR="00CC75E4" w:rsidRPr="00380CAC">
        <w:rPr>
          <w:rStyle w:val="Strong"/>
          <w:rFonts w:ascii="Arial" w:hAnsi="Arial" w:cs="Arial"/>
          <w:b w:val="0"/>
          <w:bCs w:val="0"/>
          <w:sz w:val="20"/>
        </w:rPr>
        <w:t>1–5%</w:t>
      </w:r>
      <w:r w:rsidR="00CC75E4" w:rsidRPr="00380CAC">
        <w:rPr>
          <w:rFonts w:ascii="Arial" w:hAnsi="Arial" w:cs="Arial"/>
          <w:b/>
          <w:bCs/>
          <w:sz w:val="20"/>
        </w:rPr>
        <w:t>,</w:t>
      </w:r>
      <w:r w:rsidR="00CC75E4" w:rsidRPr="00380CAC">
        <w:rPr>
          <w:rFonts w:ascii="Arial" w:hAnsi="Arial" w:cs="Arial"/>
          <w:sz w:val="20"/>
        </w:rPr>
        <w:t xml:space="preserve"> but went up to </w:t>
      </w:r>
      <w:r w:rsidR="00CC75E4" w:rsidRPr="00380CAC">
        <w:rPr>
          <w:rStyle w:val="Strong"/>
          <w:rFonts w:ascii="Arial" w:hAnsi="Arial" w:cs="Arial"/>
          <w:b w:val="0"/>
          <w:bCs w:val="0"/>
          <w:sz w:val="20"/>
        </w:rPr>
        <w:t>10% or higher</w:t>
      </w:r>
      <w:r w:rsidR="00CC75E4" w:rsidRPr="00380CAC">
        <w:rPr>
          <w:rFonts w:ascii="Arial" w:hAnsi="Arial" w:cs="Arial"/>
          <w:sz w:val="20"/>
        </w:rPr>
        <w:t xml:space="preserve"> in crossbred animals during the 2022 outbreak. </w:t>
      </w:r>
    </w:p>
    <w:p w14:paraId="0B8EAF87" w14:textId="77777777" w:rsidR="00AC4C41" w:rsidRPr="00380CAC" w:rsidRDefault="00AC4C41" w:rsidP="00164A6D">
      <w:pPr>
        <w:spacing w:after="0" w:line="240" w:lineRule="auto"/>
        <w:jc w:val="both"/>
        <w:rPr>
          <w:rFonts w:ascii="Arial" w:hAnsi="Arial" w:cs="Arial"/>
          <w:sz w:val="20"/>
        </w:rPr>
      </w:pPr>
    </w:p>
    <w:p w14:paraId="7BF08C61" w14:textId="77777777" w:rsidR="00D1420B" w:rsidRPr="00380CAC" w:rsidRDefault="00AC4C41" w:rsidP="00164A6D">
      <w:pPr>
        <w:spacing w:after="0" w:line="240" w:lineRule="auto"/>
        <w:jc w:val="both"/>
        <w:rPr>
          <w:rStyle w:val="Strong"/>
          <w:rFonts w:ascii="Arial" w:hAnsi="Arial" w:cs="Arial"/>
          <w:sz w:val="20"/>
          <w:u w:val="single"/>
        </w:rPr>
      </w:pPr>
      <w:r w:rsidRPr="00380CAC">
        <w:rPr>
          <w:rFonts w:ascii="Arial" w:hAnsi="Arial" w:cs="Arial"/>
          <w:b/>
          <w:bCs/>
          <w:sz w:val="20"/>
          <w:u w:val="single"/>
        </w:rPr>
        <w:t>2.10.2 PREVENTION AND CONTROL</w:t>
      </w:r>
    </w:p>
    <w:p w14:paraId="56466A3C" w14:textId="0A4EC97D" w:rsidR="006D774C"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BD12D0" w:rsidRPr="00380CAC">
        <w:rPr>
          <w:rFonts w:ascii="Arial" w:hAnsi="Arial" w:cs="Arial"/>
          <w:sz w:val="20"/>
        </w:rPr>
        <w:t xml:space="preserve">Control of LSD is achieved through </w:t>
      </w:r>
      <w:r w:rsidR="00BD12D0" w:rsidRPr="00380CAC">
        <w:rPr>
          <w:rStyle w:val="Strong"/>
          <w:rFonts w:ascii="Arial" w:hAnsi="Arial" w:cs="Arial"/>
          <w:b w:val="0"/>
          <w:bCs w:val="0"/>
          <w:sz w:val="20"/>
        </w:rPr>
        <w:t>vaccination</w:t>
      </w:r>
      <w:r w:rsidR="00BD12D0" w:rsidRPr="00380CAC">
        <w:rPr>
          <w:rFonts w:ascii="Arial" w:hAnsi="Arial" w:cs="Arial"/>
          <w:b/>
          <w:bCs/>
          <w:sz w:val="20"/>
        </w:rPr>
        <w:t xml:space="preserve">, </w:t>
      </w:r>
      <w:r w:rsidR="00BD12D0" w:rsidRPr="00380CAC">
        <w:rPr>
          <w:rStyle w:val="Strong"/>
          <w:rFonts w:ascii="Arial" w:hAnsi="Arial" w:cs="Arial"/>
          <w:b w:val="0"/>
          <w:bCs w:val="0"/>
          <w:sz w:val="20"/>
        </w:rPr>
        <w:t>vector control</w:t>
      </w:r>
      <w:r w:rsidR="00BD12D0" w:rsidRPr="00380CAC">
        <w:rPr>
          <w:rFonts w:ascii="Arial" w:hAnsi="Arial" w:cs="Arial"/>
          <w:b/>
          <w:bCs/>
          <w:sz w:val="20"/>
        </w:rPr>
        <w:t xml:space="preserve">, </w:t>
      </w:r>
      <w:r w:rsidR="00BD12D0" w:rsidRPr="00380CAC">
        <w:rPr>
          <w:rStyle w:val="Strong"/>
          <w:rFonts w:ascii="Arial" w:hAnsi="Arial" w:cs="Arial"/>
          <w:b w:val="0"/>
          <w:bCs w:val="0"/>
          <w:sz w:val="20"/>
        </w:rPr>
        <w:t>movement restriction</w:t>
      </w:r>
      <w:r w:rsidR="00BD12D0" w:rsidRPr="00380CAC">
        <w:rPr>
          <w:rFonts w:ascii="Arial" w:hAnsi="Arial" w:cs="Arial"/>
          <w:b/>
          <w:bCs/>
          <w:sz w:val="20"/>
        </w:rPr>
        <w:t xml:space="preserve">, </w:t>
      </w:r>
      <w:r w:rsidR="00BD12D0" w:rsidRPr="00380CAC">
        <w:rPr>
          <w:rFonts w:ascii="Arial" w:hAnsi="Arial" w:cs="Arial"/>
          <w:sz w:val="20"/>
        </w:rPr>
        <w:t>and</w:t>
      </w:r>
      <w:r w:rsidR="00086489" w:rsidRPr="00380CAC">
        <w:rPr>
          <w:rFonts w:ascii="Arial" w:hAnsi="Arial" w:cs="Arial"/>
          <w:sz w:val="20"/>
        </w:rPr>
        <w:t xml:space="preserve"> </w:t>
      </w:r>
      <w:r w:rsidR="00BD12D0" w:rsidRPr="00380CAC">
        <w:rPr>
          <w:rStyle w:val="Strong"/>
          <w:rFonts w:ascii="Arial" w:hAnsi="Arial" w:cs="Arial"/>
          <w:b w:val="0"/>
          <w:bCs w:val="0"/>
          <w:sz w:val="20"/>
        </w:rPr>
        <w:t>biosecurity</w:t>
      </w:r>
      <w:r w:rsidR="00BD12D0" w:rsidRPr="00380CAC">
        <w:rPr>
          <w:rFonts w:ascii="Arial" w:hAnsi="Arial" w:cs="Arial"/>
          <w:b/>
          <w:bCs/>
          <w:sz w:val="20"/>
        </w:rPr>
        <w:t xml:space="preserve">. </w:t>
      </w:r>
      <w:r w:rsidR="00BD12D0" w:rsidRPr="00380CAC">
        <w:rPr>
          <w:rStyle w:val="Strong"/>
          <w:rFonts w:ascii="Arial" w:hAnsi="Arial" w:cs="Arial"/>
          <w:b w:val="0"/>
          <w:bCs w:val="0"/>
          <w:sz w:val="20"/>
        </w:rPr>
        <w:t>Vaccination</w:t>
      </w:r>
      <w:r w:rsidR="00BD12D0" w:rsidRPr="00380CAC">
        <w:rPr>
          <w:rFonts w:ascii="Arial" w:hAnsi="Arial" w:cs="Arial"/>
          <w:sz w:val="20"/>
        </w:rPr>
        <w:t xml:space="preserve"> is the most effective strategy. In India, heterologous vaccines such as the </w:t>
      </w:r>
      <w:r w:rsidR="00BD12D0" w:rsidRPr="00380CAC">
        <w:rPr>
          <w:rStyle w:val="Strong"/>
          <w:rFonts w:ascii="Arial" w:hAnsi="Arial" w:cs="Arial"/>
          <w:b w:val="0"/>
          <w:bCs w:val="0"/>
          <w:sz w:val="20"/>
        </w:rPr>
        <w:t>sheep pox vaccine</w:t>
      </w:r>
      <w:r w:rsidR="00BD12D0" w:rsidRPr="00380CAC">
        <w:rPr>
          <w:rFonts w:ascii="Arial" w:hAnsi="Arial" w:cs="Arial"/>
          <w:sz w:val="20"/>
        </w:rPr>
        <w:t xml:space="preserve"> were initially used but had variable efficacy. In response to recent outbreaks, India developed its indigenous vaccine </w:t>
      </w:r>
      <w:r w:rsidR="00BD12D0" w:rsidRPr="00380CAC">
        <w:rPr>
          <w:rStyle w:val="Strong"/>
          <w:rFonts w:ascii="Arial" w:hAnsi="Arial" w:cs="Arial"/>
          <w:sz w:val="20"/>
        </w:rPr>
        <w:t>“</w:t>
      </w:r>
      <w:proofErr w:type="spellStart"/>
      <w:r w:rsidR="00BD12D0" w:rsidRPr="00380CAC">
        <w:rPr>
          <w:rStyle w:val="Strong"/>
          <w:rFonts w:ascii="Arial" w:hAnsi="Arial" w:cs="Arial"/>
          <w:b w:val="0"/>
          <w:bCs w:val="0"/>
          <w:sz w:val="20"/>
        </w:rPr>
        <w:t>Lumpi-ProVacInd</w:t>
      </w:r>
      <w:proofErr w:type="spellEnd"/>
      <w:r w:rsidR="00BD12D0" w:rsidRPr="00380CAC">
        <w:rPr>
          <w:rStyle w:val="Strong"/>
          <w:rFonts w:ascii="Arial" w:hAnsi="Arial" w:cs="Arial"/>
          <w:sz w:val="20"/>
        </w:rPr>
        <w:t>”</w:t>
      </w:r>
      <w:r w:rsidR="00BD12D0" w:rsidRPr="00380CAC">
        <w:rPr>
          <w:rFonts w:ascii="Arial" w:hAnsi="Arial" w:cs="Arial"/>
          <w:sz w:val="20"/>
        </w:rPr>
        <w:t xml:space="preserve"> in 2022, showing high efficacy against LSDV (ICAR-NRCE, 2022). </w:t>
      </w:r>
      <w:r w:rsidR="00BD12D0" w:rsidRPr="00380CAC">
        <w:rPr>
          <w:rStyle w:val="Strong"/>
          <w:rFonts w:ascii="Arial" w:hAnsi="Arial" w:cs="Arial"/>
          <w:b w:val="0"/>
          <w:bCs w:val="0"/>
          <w:sz w:val="20"/>
        </w:rPr>
        <w:t>Vector control</w:t>
      </w:r>
      <w:r w:rsidR="00BD12D0" w:rsidRPr="00380CAC">
        <w:rPr>
          <w:rFonts w:ascii="Arial" w:hAnsi="Arial" w:cs="Arial"/>
          <w:sz w:val="20"/>
        </w:rPr>
        <w:t xml:space="preserve"> includes the application of insect repellents, insecticide sprays, and environmental sanitation to reduce breeding sites of flies and mosquitoes. </w:t>
      </w:r>
      <w:r w:rsidR="00BD12D0" w:rsidRPr="00380CAC">
        <w:rPr>
          <w:rStyle w:val="Strong"/>
          <w:rFonts w:ascii="Arial" w:hAnsi="Arial" w:cs="Arial"/>
          <w:b w:val="0"/>
          <w:bCs w:val="0"/>
          <w:sz w:val="20"/>
        </w:rPr>
        <w:t>Movement control</w:t>
      </w:r>
      <w:r w:rsidR="00BD12D0" w:rsidRPr="00380CAC">
        <w:rPr>
          <w:rFonts w:ascii="Arial" w:hAnsi="Arial" w:cs="Arial"/>
          <w:sz w:val="20"/>
        </w:rPr>
        <w:t xml:space="preserve">, including quarantine of affected farms and restriction of cattle transport, is essential to limit spread. </w:t>
      </w:r>
      <w:r w:rsidR="00BD12D0" w:rsidRPr="00380CAC">
        <w:rPr>
          <w:rStyle w:val="Strong"/>
          <w:rFonts w:ascii="Arial" w:hAnsi="Arial" w:cs="Arial"/>
          <w:b w:val="0"/>
          <w:bCs w:val="0"/>
          <w:sz w:val="20"/>
        </w:rPr>
        <w:t>Symptomatic treatment</w:t>
      </w:r>
      <w:r w:rsidR="00BD12D0" w:rsidRPr="00380CAC">
        <w:rPr>
          <w:rFonts w:ascii="Arial" w:hAnsi="Arial" w:cs="Arial"/>
          <w:sz w:val="20"/>
        </w:rPr>
        <w:t xml:space="preserve"> includes use of antipyretics, anti-inflammatory drugs, wound management, and antibiotics for secondary infections. Severely affected animals may require fluid therapy and nutritional support. There are no antiviral drugs for LSDV (OIE, 2021; ICAR-NRCE, 2022).</w:t>
      </w:r>
    </w:p>
    <w:p w14:paraId="66666985" w14:textId="77777777" w:rsidR="00AC4C41" w:rsidRPr="00380CAC" w:rsidRDefault="00AC4C41" w:rsidP="00164A6D">
      <w:pPr>
        <w:spacing w:after="0" w:line="240" w:lineRule="auto"/>
        <w:jc w:val="both"/>
        <w:rPr>
          <w:rFonts w:ascii="Arial" w:hAnsi="Arial" w:cs="Arial"/>
          <w:sz w:val="20"/>
        </w:rPr>
      </w:pPr>
    </w:p>
    <w:p w14:paraId="01EAF879" w14:textId="77777777" w:rsidR="003B486D" w:rsidRPr="00380CAC" w:rsidRDefault="003B486D" w:rsidP="00164A6D">
      <w:pPr>
        <w:spacing w:after="0" w:line="240" w:lineRule="auto"/>
        <w:jc w:val="both"/>
        <w:rPr>
          <w:rStyle w:val="Strong"/>
          <w:rFonts w:ascii="Arial" w:hAnsi="Arial" w:cs="Arial"/>
          <w:color w:val="000000" w:themeColor="text1"/>
          <w:szCs w:val="22"/>
        </w:rPr>
      </w:pPr>
      <w:r w:rsidRPr="00380CAC">
        <w:rPr>
          <w:rFonts w:ascii="Arial" w:hAnsi="Arial" w:cs="Arial"/>
          <w:b/>
          <w:bCs/>
          <w:color w:val="000000" w:themeColor="text1"/>
          <w:szCs w:val="22"/>
        </w:rPr>
        <w:t>2.1</w:t>
      </w:r>
      <w:r w:rsidR="00AC4C41" w:rsidRPr="00380CAC">
        <w:rPr>
          <w:rFonts w:ascii="Arial" w:hAnsi="Arial" w:cs="Arial"/>
          <w:b/>
          <w:bCs/>
          <w:color w:val="000000" w:themeColor="text1"/>
          <w:szCs w:val="22"/>
        </w:rPr>
        <w:t xml:space="preserve">1 </w:t>
      </w:r>
      <w:r w:rsidR="006D774C" w:rsidRPr="00380CAC">
        <w:rPr>
          <w:rStyle w:val="Strong"/>
          <w:rFonts w:ascii="Arial" w:hAnsi="Arial" w:cs="Arial"/>
          <w:color w:val="000000" w:themeColor="text1"/>
          <w:szCs w:val="22"/>
        </w:rPr>
        <w:t>EQUINE INFECTIOUS ANAEMIA (EIA)</w:t>
      </w:r>
    </w:p>
    <w:p w14:paraId="2E4AF5AD" w14:textId="0838B82B" w:rsidR="00197BD2" w:rsidRPr="00380CAC" w:rsidRDefault="00164A6D" w:rsidP="00164A6D">
      <w:pPr>
        <w:spacing w:after="0" w:line="240" w:lineRule="auto"/>
        <w:jc w:val="both"/>
        <w:rPr>
          <w:rFonts w:ascii="Arial" w:hAnsi="Arial" w:cs="Arial"/>
          <w:sz w:val="20"/>
        </w:rPr>
      </w:pPr>
      <w:r w:rsidRPr="00380CAC">
        <w:rPr>
          <w:rFonts w:ascii="Arial" w:hAnsi="Arial" w:cs="Arial"/>
          <w:sz w:val="20"/>
        </w:rPr>
        <w:t xml:space="preserve">  </w:t>
      </w:r>
      <w:r w:rsidR="00197BD2" w:rsidRPr="00380CAC">
        <w:rPr>
          <w:rFonts w:ascii="Arial" w:hAnsi="Arial" w:cs="Arial"/>
          <w:sz w:val="20"/>
        </w:rPr>
        <w:t xml:space="preserve">Equine Infectious Anaemia (EIA), or "swamp fever," is a lifelong, incurable viral </w:t>
      </w:r>
      <w:r w:rsidR="00994AA5" w:rsidRPr="00380CAC">
        <w:rPr>
          <w:rFonts w:ascii="Arial" w:hAnsi="Arial" w:cs="Arial"/>
          <w:sz w:val="20"/>
        </w:rPr>
        <w:t xml:space="preserve">emerging </w:t>
      </w:r>
      <w:r w:rsidR="00197BD2" w:rsidRPr="00380CAC">
        <w:rPr>
          <w:rFonts w:ascii="Arial" w:hAnsi="Arial" w:cs="Arial"/>
          <w:sz w:val="20"/>
        </w:rPr>
        <w:t xml:space="preserve">disease of equids caused by the Equine Infectious Anaemia Virus (EIAV), a lentivirus in the </w:t>
      </w:r>
      <w:proofErr w:type="spellStart"/>
      <w:r w:rsidR="00197BD2" w:rsidRPr="00380CAC">
        <w:rPr>
          <w:rFonts w:ascii="Arial" w:hAnsi="Arial" w:cs="Arial"/>
          <w:i/>
          <w:iCs/>
          <w:sz w:val="20"/>
        </w:rPr>
        <w:t>Retroviridae</w:t>
      </w:r>
      <w:proofErr w:type="spellEnd"/>
      <w:r w:rsidR="00197BD2" w:rsidRPr="00380CAC">
        <w:rPr>
          <w:rFonts w:ascii="Arial" w:hAnsi="Arial" w:cs="Arial"/>
          <w:sz w:val="20"/>
        </w:rPr>
        <w:t xml:space="preserve"> family. The virus targets monocyte-macrophage cells, causing immune-mediated an</w:t>
      </w:r>
      <w:r w:rsidR="003443D9" w:rsidRPr="00380CAC">
        <w:rPr>
          <w:rFonts w:ascii="Arial" w:hAnsi="Arial" w:cs="Arial"/>
          <w:sz w:val="20"/>
        </w:rPr>
        <w:t>a</w:t>
      </w:r>
      <w:r w:rsidR="00197BD2" w:rsidRPr="00380CAC">
        <w:rPr>
          <w:rFonts w:ascii="Arial" w:hAnsi="Arial" w:cs="Arial"/>
          <w:sz w:val="20"/>
        </w:rPr>
        <w:t xml:space="preserve">emia and thrombocytopenia, and persists through frequent antigenic variation (Cook </w:t>
      </w:r>
      <w:r w:rsidR="00197BD2" w:rsidRPr="00380CAC">
        <w:rPr>
          <w:rFonts w:ascii="Arial" w:hAnsi="Arial" w:cs="Arial"/>
          <w:i/>
          <w:iCs/>
          <w:sz w:val="20"/>
        </w:rPr>
        <w:t>et al</w:t>
      </w:r>
      <w:r w:rsidR="00197BD2" w:rsidRPr="00380CAC">
        <w:rPr>
          <w:rFonts w:ascii="Arial" w:hAnsi="Arial" w:cs="Arial"/>
          <w:sz w:val="20"/>
        </w:rPr>
        <w:t>., 2013). Clinically, the disease presents in acute, chronic, or inapparent forms, with signs including fever, an</w:t>
      </w:r>
      <w:r w:rsidR="003443D9" w:rsidRPr="00380CAC">
        <w:rPr>
          <w:rFonts w:ascii="Arial" w:hAnsi="Arial" w:cs="Arial"/>
          <w:sz w:val="20"/>
        </w:rPr>
        <w:t>a</w:t>
      </w:r>
      <w:r w:rsidR="00197BD2" w:rsidRPr="00380CAC">
        <w:rPr>
          <w:rFonts w:ascii="Arial" w:hAnsi="Arial" w:cs="Arial"/>
          <w:sz w:val="20"/>
        </w:rPr>
        <w:t xml:space="preserve">emia, weight loss, </w:t>
      </w:r>
      <w:r w:rsidR="003443D9" w:rsidRPr="00380CAC">
        <w:rPr>
          <w:rFonts w:ascii="Arial" w:hAnsi="Arial" w:cs="Arial"/>
          <w:sz w:val="20"/>
        </w:rPr>
        <w:t>o</w:t>
      </w:r>
      <w:r w:rsidR="00197BD2" w:rsidRPr="00380CAC">
        <w:rPr>
          <w:rFonts w:ascii="Arial" w:hAnsi="Arial" w:cs="Arial"/>
          <w:sz w:val="20"/>
        </w:rPr>
        <w:t xml:space="preserve">edema, and depression, though some horses remain asymptomatic carriers capable of transmitting the virus (Cook </w:t>
      </w:r>
      <w:r w:rsidR="00197BD2" w:rsidRPr="00380CAC">
        <w:rPr>
          <w:rFonts w:ascii="Arial" w:hAnsi="Arial" w:cs="Arial"/>
          <w:i/>
          <w:iCs/>
          <w:sz w:val="20"/>
        </w:rPr>
        <w:t>et al.</w:t>
      </w:r>
      <w:r w:rsidR="00197BD2" w:rsidRPr="00380CAC">
        <w:rPr>
          <w:rFonts w:ascii="Arial" w:hAnsi="Arial" w:cs="Arial"/>
          <w:sz w:val="20"/>
        </w:rPr>
        <w:t xml:space="preserve">, 2013). Transmission occurs mechanically via blood-feeding insects such as horseflies and deerflies, and also </w:t>
      </w:r>
      <w:proofErr w:type="spellStart"/>
      <w:r w:rsidR="00197BD2" w:rsidRPr="00380CAC">
        <w:rPr>
          <w:rFonts w:ascii="Arial" w:hAnsi="Arial" w:cs="Arial"/>
          <w:sz w:val="20"/>
        </w:rPr>
        <w:t>iatrogenically</w:t>
      </w:r>
      <w:proofErr w:type="spellEnd"/>
      <w:r w:rsidR="00197BD2" w:rsidRPr="00380CAC">
        <w:rPr>
          <w:rFonts w:ascii="Arial" w:hAnsi="Arial" w:cs="Arial"/>
          <w:sz w:val="20"/>
        </w:rPr>
        <w:t xml:space="preserve"> through contaminated equipment, but not through direct contact (OIE, 2021). The disease poses significant challenges to equine health and international trade due to its persistent carrier state and lack of a cure.</w:t>
      </w:r>
    </w:p>
    <w:p w14:paraId="0CBFBEC7" w14:textId="77777777" w:rsidR="00AC4C41" w:rsidRPr="00380CAC" w:rsidRDefault="00AC4C41" w:rsidP="00164A6D">
      <w:pPr>
        <w:spacing w:after="0" w:line="240" w:lineRule="auto"/>
        <w:jc w:val="both"/>
        <w:rPr>
          <w:rFonts w:ascii="Arial" w:hAnsi="Arial" w:cs="Arial"/>
          <w:sz w:val="20"/>
          <w:u w:val="single"/>
        </w:rPr>
      </w:pPr>
    </w:p>
    <w:p w14:paraId="1BF84F04" w14:textId="77777777" w:rsidR="00A36B4D" w:rsidRPr="00380CAC" w:rsidRDefault="00AC4C41" w:rsidP="00164A6D">
      <w:pPr>
        <w:pStyle w:val="NormalWeb"/>
        <w:spacing w:before="0" w:beforeAutospacing="0" w:after="0" w:afterAutospacing="0"/>
        <w:jc w:val="both"/>
        <w:rPr>
          <w:rFonts w:ascii="Arial" w:hAnsi="Arial" w:cs="Arial"/>
          <w:b/>
          <w:bCs/>
          <w:color w:val="000000" w:themeColor="text1"/>
          <w:sz w:val="20"/>
          <w:szCs w:val="20"/>
          <w:u w:val="single"/>
        </w:rPr>
      </w:pPr>
      <w:r w:rsidRPr="00380CAC">
        <w:rPr>
          <w:rFonts w:ascii="Arial" w:hAnsi="Arial" w:cs="Arial"/>
          <w:b/>
          <w:bCs/>
          <w:color w:val="000000" w:themeColor="text1"/>
          <w:sz w:val="20"/>
          <w:szCs w:val="20"/>
          <w:u w:val="single"/>
        </w:rPr>
        <w:t xml:space="preserve">2.11.1 </w:t>
      </w:r>
      <w:r w:rsidR="00A36B4D" w:rsidRPr="00380CAC">
        <w:rPr>
          <w:rFonts w:ascii="Arial" w:hAnsi="Arial" w:cs="Arial"/>
          <w:b/>
          <w:bCs/>
          <w:color w:val="000000" w:themeColor="text1"/>
          <w:sz w:val="20"/>
          <w:szCs w:val="20"/>
          <w:u w:val="single"/>
        </w:rPr>
        <w:t>EPIDEMIOLOGY</w:t>
      </w:r>
    </w:p>
    <w:p w14:paraId="1BDC855F" w14:textId="4BCDBED8" w:rsidR="003B486D" w:rsidRPr="00380CAC" w:rsidRDefault="00164A6D" w:rsidP="00164A6D">
      <w:pPr>
        <w:pStyle w:val="NormalWeb"/>
        <w:spacing w:before="0" w:beforeAutospacing="0" w:after="0" w:afterAutospacing="0"/>
        <w:jc w:val="both"/>
        <w:rPr>
          <w:rFonts w:ascii="Arial" w:hAnsi="Arial" w:cs="Arial"/>
          <w:color w:val="000000" w:themeColor="text1"/>
          <w:sz w:val="20"/>
          <w:szCs w:val="20"/>
        </w:rPr>
      </w:pPr>
      <w:r w:rsidRPr="00380CAC">
        <w:rPr>
          <w:rFonts w:ascii="Arial" w:hAnsi="Arial" w:cs="Arial"/>
          <w:color w:val="000000" w:themeColor="text1"/>
          <w:sz w:val="20"/>
          <w:szCs w:val="20"/>
        </w:rPr>
        <w:t xml:space="preserve">  </w:t>
      </w:r>
      <w:r w:rsidR="003B486D" w:rsidRPr="00380CAC">
        <w:rPr>
          <w:rFonts w:ascii="Arial" w:hAnsi="Arial" w:cs="Arial"/>
          <w:color w:val="000000" w:themeColor="text1"/>
          <w:sz w:val="20"/>
          <w:szCs w:val="20"/>
        </w:rPr>
        <w:t>EIA is a globally distributed disease, more common in tropical and subtropical climates, especially where vector density is high.</w:t>
      </w:r>
      <w:r w:rsidR="0088321D" w:rsidRPr="00380CAC">
        <w:rPr>
          <w:rFonts w:ascii="Arial" w:hAnsi="Arial" w:cs="Arial"/>
          <w:color w:val="000000" w:themeColor="text1"/>
          <w:sz w:val="20"/>
          <w:szCs w:val="20"/>
        </w:rPr>
        <w:t xml:space="preserve"> </w:t>
      </w:r>
      <w:r w:rsidR="003B486D" w:rsidRPr="00380CAC">
        <w:rPr>
          <w:rFonts w:ascii="Arial" w:hAnsi="Arial" w:cs="Arial"/>
          <w:color w:val="000000" w:themeColor="text1"/>
          <w:sz w:val="20"/>
          <w:szCs w:val="20"/>
        </w:rPr>
        <w:t xml:space="preserve">Surveillance by ICAR and the National Research Centre on Equines (NRCE) has confirmed </w:t>
      </w:r>
      <w:r w:rsidR="003B486D" w:rsidRPr="00380CAC">
        <w:rPr>
          <w:rStyle w:val="Strong"/>
          <w:rFonts w:ascii="Arial" w:eastAsiaTheme="majorEastAsia" w:hAnsi="Arial" w:cs="Arial"/>
          <w:b w:val="0"/>
          <w:bCs w:val="0"/>
          <w:color w:val="000000" w:themeColor="text1"/>
          <w:sz w:val="20"/>
          <w:szCs w:val="20"/>
        </w:rPr>
        <w:t>seroprevalence rates ranging from 0.2% to 1.9%</w:t>
      </w:r>
      <w:r w:rsidR="003B486D" w:rsidRPr="00380CAC">
        <w:rPr>
          <w:rFonts w:ascii="Arial" w:hAnsi="Arial" w:cs="Arial"/>
          <w:color w:val="000000" w:themeColor="text1"/>
          <w:sz w:val="20"/>
          <w:szCs w:val="20"/>
        </w:rPr>
        <w:t xml:space="preserve">depending on the region and equine population (Malik </w:t>
      </w:r>
      <w:r w:rsidR="003B486D" w:rsidRPr="00380CAC">
        <w:rPr>
          <w:rFonts w:ascii="Arial" w:hAnsi="Arial" w:cs="Arial"/>
          <w:i/>
          <w:iCs/>
          <w:color w:val="000000" w:themeColor="text1"/>
          <w:sz w:val="20"/>
          <w:szCs w:val="20"/>
        </w:rPr>
        <w:t>et al</w:t>
      </w:r>
      <w:r w:rsidR="003B486D" w:rsidRPr="00380CAC">
        <w:rPr>
          <w:rFonts w:ascii="Arial" w:hAnsi="Arial" w:cs="Arial"/>
          <w:color w:val="000000" w:themeColor="text1"/>
          <w:sz w:val="20"/>
          <w:szCs w:val="20"/>
        </w:rPr>
        <w:t xml:space="preserve">., 2012). </w:t>
      </w:r>
      <w:r w:rsidR="003B486D" w:rsidRPr="00380CAC">
        <w:rPr>
          <w:rStyle w:val="Strong"/>
          <w:rFonts w:ascii="Arial" w:eastAsiaTheme="majorEastAsia" w:hAnsi="Arial" w:cs="Arial"/>
          <w:b w:val="0"/>
          <w:bCs w:val="0"/>
          <w:color w:val="000000" w:themeColor="text1"/>
          <w:sz w:val="20"/>
          <w:szCs w:val="20"/>
        </w:rPr>
        <w:t>Morbidity</w:t>
      </w:r>
      <w:r w:rsidR="003B486D" w:rsidRPr="00380CAC">
        <w:rPr>
          <w:rFonts w:ascii="Arial" w:hAnsi="Arial" w:cs="Arial"/>
          <w:color w:val="000000" w:themeColor="text1"/>
          <w:sz w:val="20"/>
          <w:szCs w:val="20"/>
        </w:rPr>
        <w:t xml:space="preserve"> in outbreaks can reach </w:t>
      </w:r>
      <w:r w:rsidR="003B486D" w:rsidRPr="00380CAC">
        <w:rPr>
          <w:rStyle w:val="Strong"/>
          <w:rFonts w:ascii="Arial" w:eastAsiaTheme="majorEastAsia" w:hAnsi="Arial" w:cs="Arial"/>
          <w:b w:val="0"/>
          <w:bCs w:val="0"/>
          <w:color w:val="000000" w:themeColor="text1"/>
          <w:sz w:val="20"/>
          <w:szCs w:val="20"/>
        </w:rPr>
        <w:t>30–50%</w:t>
      </w:r>
      <w:r w:rsidR="003B486D" w:rsidRPr="00380CAC">
        <w:rPr>
          <w:rFonts w:ascii="Arial" w:hAnsi="Arial" w:cs="Arial"/>
          <w:b/>
          <w:bCs/>
          <w:color w:val="000000" w:themeColor="text1"/>
          <w:sz w:val="20"/>
          <w:szCs w:val="20"/>
        </w:rPr>
        <w:t>,</w:t>
      </w:r>
      <w:r w:rsidR="003B486D" w:rsidRPr="00380CAC">
        <w:rPr>
          <w:rFonts w:ascii="Arial" w:hAnsi="Arial" w:cs="Arial"/>
          <w:color w:val="000000" w:themeColor="text1"/>
          <w:sz w:val="20"/>
          <w:szCs w:val="20"/>
        </w:rPr>
        <w:t xml:space="preserve"> though </w:t>
      </w:r>
      <w:r w:rsidR="003B486D" w:rsidRPr="00380CAC">
        <w:rPr>
          <w:rStyle w:val="Strong"/>
          <w:rFonts w:ascii="Arial" w:eastAsiaTheme="majorEastAsia" w:hAnsi="Arial" w:cs="Arial"/>
          <w:b w:val="0"/>
          <w:bCs w:val="0"/>
          <w:color w:val="000000" w:themeColor="text1"/>
          <w:sz w:val="20"/>
          <w:szCs w:val="20"/>
        </w:rPr>
        <w:t>mortality</w:t>
      </w:r>
      <w:r w:rsidR="003B486D" w:rsidRPr="00380CAC">
        <w:rPr>
          <w:rFonts w:ascii="Arial" w:hAnsi="Arial" w:cs="Arial"/>
          <w:color w:val="000000" w:themeColor="text1"/>
          <w:sz w:val="20"/>
          <w:szCs w:val="20"/>
        </w:rPr>
        <w:t xml:space="preserve"> is usually low (~5–10%) in chronic and inapparent cases. However, acute infections can be fatal in up to </w:t>
      </w:r>
      <w:r w:rsidR="003B486D" w:rsidRPr="00380CAC">
        <w:rPr>
          <w:rStyle w:val="Strong"/>
          <w:rFonts w:ascii="Arial" w:eastAsiaTheme="majorEastAsia" w:hAnsi="Arial" w:cs="Arial"/>
          <w:b w:val="0"/>
          <w:bCs w:val="0"/>
          <w:color w:val="000000" w:themeColor="text1"/>
          <w:sz w:val="20"/>
          <w:szCs w:val="20"/>
        </w:rPr>
        <w:t>80%</w:t>
      </w:r>
      <w:r w:rsidR="003B486D" w:rsidRPr="00380CAC">
        <w:rPr>
          <w:rFonts w:ascii="Arial" w:hAnsi="Arial" w:cs="Arial"/>
          <w:color w:val="000000" w:themeColor="text1"/>
          <w:sz w:val="20"/>
          <w:szCs w:val="20"/>
        </w:rPr>
        <w:t xml:space="preserve"> of cases (Issel </w:t>
      </w:r>
      <w:r w:rsidR="003B486D" w:rsidRPr="00380CAC">
        <w:rPr>
          <w:rFonts w:ascii="Arial" w:hAnsi="Arial" w:cs="Arial"/>
          <w:i/>
          <w:iCs/>
          <w:color w:val="000000" w:themeColor="text1"/>
          <w:sz w:val="20"/>
          <w:szCs w:val="20"/>
        </w:rPr>
        <w:t>et al</w:t>
      </w:r>
      <w:r w:rsidR="003B486D" w:rsidRPr="00380CAC">
        <w:rPr>
          <w:rFonts w:ascii="Arial" w:hAnsi="Arial" w:cs="Arial"/>
          <w:color w:val="000000" w:themeColor="text1"/>
          <w:sz w:val="20"/>
          <w:szCs w:val="20"/>
        </w:rPr>
        <w:t>., 2014).</w:t>
      </w:r>
    </w:p>
    <w:p w14:paraId="75F55657" w14:textId="77777777" w:rsidR="003B486D" w:rsidRPr="00380CAC" w:rsidRDefault="00164A6D" w:rsidP="00164A6D">
      <w:pPr>
        <w:pStyle w:val="NormalWeb"/>
        <w:spacing w:before="0" w:beforeAutospacing="0" w:after="0" w:afterAutospacing="0"/>
        <w:jc w:val="both"/>
        <w:rPr>
          <w:rFonts w:ascii="Arial" w:hAnsi="Arial" w:cs="Arial"/>
          <w:color w:val="000000" w:themeColor="text1"/>
          <w:sz w:val="20"/>
          <w:szCs w:val="20"/>
        </w:rPr>
      </w:pPr>
      <w:r w:rsidRPr="00380CAC">
        <w:rPr>
          <w:rFonts w:ascii="Arial" w:hAnsi="Arial" w:cs="Arial"/>
          <w:color w:val="000000" w:themeColor="text1"/>
          <w:sz w:val="20"/>
          <w:szCs w:val="20"/>
        </w:rPr>
        <w:t xml:space="preserve">  </w:t>
      </w:r>
      <w:r w:rsidR="003B486D" w:rsidRPr="00380CAC">
        <w:rPr>
          <w:rFonts w:ascii="Arial" w:hAnsi="Arial" w:cs="Arial"/>
          <w:color w:val="000000" w:themeColor="text1"/>
          <w:sz w:val="20"/>
          <w:szCs w:val="20"/>
        </w:rPr>
        <w:t xml:space="preserve">The natural hosts are equids, including </w:t>
      </w:r>
      <w:r w:rsidR="003B486D" w:rsidRPr="00380CAC">
        <w:rPr>
          <w:rStyle w:val="Strong"/>
          <w:rFonts w:ascii="Arial" w:eastAsiaTheme="majorEastAsia" w:hAnsi="Arial" w:cs="Arial"/>
          <w:b w:val="0"/>
          <w:bCs w:val="0"/>
          <w:color w:val="000000" w:themeColor="text1"/>
          <w:sz w:val="20"/>
          <w:szCs w:val="20"/>
        </w:rPr>
        <w:t>horses, mules, and donkeys</w:t>
      </w:r>
      <w:r w:rsidR="003B486D" w:rsidRPr="00380CAC">
        <w:rPr>
          <w:rFonts w:ascii="Arial" w:hAnsi="Arial" w:cs="Arial"/>
          <w:color w:val="000000" w:themeColor="text1"/>
          <w:sz w:val="20"/>
          <w:szCs w:val="20"/>
        </w:rPr>
        <w:t xml:space="preserve">. Horses are most commonly and severely affected, while donkeys and mules may show milder signs or act as asymptomatic carriers. Once infected, the animal remains </w:t>
      </w:r>
      <w:r w:rsidR="003B486D" w:rsidRPr="00380CAC">
        <w:rPr>
          <w:rStyle w:val="Strong"/>
          <w:rFonts w:ascii="Arial" w:eastAsiaTheme="majorEastAsia" w:hAnsi="Arial" w:cs="Arial"/>
          <w:b w:val="0"/>
          <w:bCs w:val="0"/>
          <w:color w:val="000000" w:themeColor="text1"/>
          <w:sz w:val="20"/>
          <w:szCs w:val="20"/>
        </w:rPr>
        <w:t>infected for life</w:t>
      </w:r>
      <w:r w:rsidR="003B486D" w:rsidRPr="00380CAC">
        <w:rPr>
          <w:rFonts w:ascii="Arial" w:hAnsi="Arial" w:cs="Arial"/>
          <w:color w:val="000000" w:themeColor="text1"/>
          <w:sz w:val="20"/>
          <w:szCs w:val="20"/>
        </w:rPr>
        <w:t xml:space="preserve"> and can serve as a source of infection to others (Montelaro </w:t>
      </w:r>
      <w:r w:rsidR="003B486D" w:rsidRPr="00380CAC">
        <w:rPr>
          <w:rFonts w:ascii="Arial" w:hAnsi="Arial" w:cs="Arial"/>
          <w:i/>
          <w:iCs/>
          <w:color w:val="000000" w:themeColor="text1"/>
          <w:sz w:val="20"/>
          <w:szCs w:val="20"/>
        </w:rPr>
        <w:t>et al</w:t>
      </w:r>
      <w:r w:rsidR="003B486D" w:rsidRPr="00380CAC">
        <w:rPr>
          <w:rFonts w:ascii="Arial" w:hAnsi="Arial" w:cs="Arial"/>
          <w:color w:val="000000" w:themeColor="text1"/>
          <w:sz w:val="20"/>
          <w:szCs w:val="20"/>
        </w:rPr>
        <w:t>., 2016).</w:t>
      </w:r>
    </w:p>
    <w:p w14:paraId="5FFE36B9" w14:textId="77777777" w:rsidR="00AC4C41" w:rsidRPr="00380CAC" w:rsidRDefault="00AC4C41" w:rsidP="00164A6D">
      <w:pPr>
        <w:pStyle w:val="NormalWeb"/>
        <w:spacing w:before="0" w:beforeAutospacing="0" w:after="0" w:afterAutospacing="0"/>
        <w:jc w:val="both"/>
        <w:rPr>
          <w:rFonts w:ascii="Arial" w:hAnsi="Arial" w:cs="Arial"/>
          <w:color w:val="000000" w:themeColor="text1"/>
          <w:sz w:val="20"/>
          <w:szCs w:val="20"/>
        </w:rPr>
      </w:pPr>
    </w:p>
    <w:p w14:paraId="36863F6F" w14:textId="77777777" w:rsidR="003B486D" w:rsidRPr="00380CAC" w:rsidRDefault="00AC4C41" w:rsidP="00AC4C41">
      <w:pPr>
        <w:pStyle w:val="NormalWeb"/>
        <w:numPr>
          <w:ilvl w:val="2"/>
          <w:numId w:val="20"/>
        </w:numPr>
        <w:spacing w:before="0" w:beforeAutospacing="0" w:after="0" w:afterAutospacing="0"/>
        <w:jc w:val="both"/>
        <w:rPr>
          <w:rFonts w:ascii="Arial" w:hAnsi="Arial" w:cs="Arial"/>
          <w:b/>
          <w:bCs/>
          <w:color w:val="000000" w:themeColor="text1"/>
          <w:sz w:val="20"/>
          <w:szCs w:val="20"/>
          <w:u w:val="single"/>
        </w:rPr>
      </w:pPr>
      <w:r w:rsidRPr="00380CAC">
        <w:rPr>
          <w:rFonts w:ascii="Arial" w:hAnsi="Arial" w:cs="Arial"/>
          <w:b/>
          <w:bCs/>
          <w:color w:val="000000" w:themeColor="text1"/>
          <w:sz w:val="20"/>
          <w:szCs w:val="20"/>
          <w:u w:val="single"/>
        </w:rPr>
        <w:t>PREVENTION AND CONTROL</w:t>
      </w:r>
    </w:p>
    <w:p w14:paraId="573C5233" w14:textId="580E6D8A" w:rsidR="003B486D" w:rsidRPr="00380CAC" w:rsidRDefault="00164A6D" w:rsidP="00164A6D">
      <w:pPr>
        <w:pStyle w:val="NormalWeb"/>
        <w:spacing w:before="0" w:beforeAutospacing="0" w:after="0" w:afterAutospacing="0"/>
        <w:jc w:val="both"/>
        <w:rPr>
          <w:rFonts w:ascii="Arial" w:hAnsi="Arial" w:cs="Arial"/>
          <w:color w:val="000000" w:themeColor="text1"/>
          <w:sz w:val="20"/>
          <w:szCs w:val="20"/>
        </w:rPr>
      </w:pPr>
      <w:r w:rsidRPr="00380CAC">
        <w:rPr>
          <w:rFonts w:ascii="Arial" w:hAnsi="Arial" w:cs="Arial"/>
          <w:color w:val="000000" w:themeColor="text1"/>
          <w:sz w:val="20"/>
          <w:szCs w:val="20"/>
        </w:rPr>
        <w:t xml:space="preserve">  </w:t>
      </w:r>
      <w:r w:rsidR="003B486D" w:rsidRPr="00380CAC">
        <w:rPr>
          <w:rFonts w:ascii="Arial" w:hAnsi="Arial" w:cs="Arial"/>
          <w:color w:val="000000" w:themeColor="text1"/>
          <w:sz w:val="20"/>
          <w:szCs w:val="20"/>
        </w:rPr>
        <w:t xml:space="preserve">There is </w:t>
      </w:r>
      <w:r w:rsidR="003B486D" w:rsidRPr="00380CAC">
        <w:rPr>
          <w:rStyle w:val="Strong"/>
          <w:rFonts w:ascii="Arial" w:eastAsiaTheme="majorEastAsia" w:hAnsi="Arial" w:cs="Arial"/>
          <w:b w:val="0"/>
          <w:bCs w:val="0"/>
          <w:color w:val="000000" w:themeColor="text1"/>
          <w:sz w:val="20"/>
          <w:szCs w:val="20"/>
        </w:rPr>
        <w:t>no treatment or vaccine</w:t>
      </w:r>
      <w:r w:rsidR="003B486D" w:rsidRPr="00380CAC">
        <w:rPr>
          <w:rFonts w:ascii="Arial" w:hAnsi="Arial" w:cs="Arial"/>
          <w:color w:val="000000" w:themeColor="text1"/>
          <w:sz w:val="20"/>
          <w:szCs w:val="20"/>
        </w:rPr>
        <w:t xml:space="preserve"> available for EIA. Prevention relies entirely on </w:t>
      </w:r>
      <w:r w:rsidR="003B486D" w:rsidRPr="00380CAC">
        <w:rPr>
          <w:rStyle w:val="Strong"/>
          <w:rFonts w:ascii="Arial" w:eastAsiaTheme="majorEastAsia" w:hAnsi="Arial" w:cs="Arial"/>
          <w:b w:val="0"/>
          <w:bCs w:val="0"/>
          <w:color w:val="000000" w:themeColor="text1"/>
          <w:sz w:val="20"/>
          <w:szCs w:val="20"/>
        </w:rPr>
        <w:t>testing,</w:t>
      </w:r>
      <w:r w:rsidR="0088321D" w:rsidRPr="00380CAC">
        <w:rPr>
          <w:rStyle w:val="Strong"/>
          <w:rFonts w:ascii="Arial" w:eastAsiaTheme="majorEastAsia" w:hAnsi="Arial" w:cs="Arial"/>
          <w:b w:val="0"/>
          <w:bCs w:val="0"/>
          <w:color w:val="000000" w:themeColor="text1"/>
          <w:sz w:val="20"/>
          <w:szCs w:val="20"/>
        </w:rPr>
        <w:t xml:space="preserve"> </w:t>
      </w:r>
      <w:r w:rsidR="003B486D" w:rsidRPr="00380CAC">
        <w:rPr>
          <w:rStyle w:val="Strong"/>
          <w:rFonts w:ascii="Arial" w:eastAsiaTheme="majorEastAsia" w:hAnsi="Arial" w:cs="Arial"/>
          <w:b w:val="0"/>
          <w:bCs w:val="0"/>
          <w:color w:val="000000" w:themeColor="text1"/>
          <w:sz w:val="20"/>
          <w:szCs w:val="20"/>
        </w:rPr>
        <w:t>identification, and culling</w:t>
      </w:r>
      <w:r w:rsidR="003B486D" w:rsidRPr="00380CAC">
        <w:rPr>
          <w:rFonts w:ascii="Arial" w:hAnsi="Arial" w:cs="Arial"/>
          <w:color w:val="000000" w:themeColor="text1"/>
          <w:sz w:val="20"/>
          <w:szCs w:val="20"/>
        </w:rPr>
        <w:t xml:space="preserve"> of positive animals to prevent spread. The </w:t>
      </w:r>
      <w:r w:rsidR="003B486D" w:rsidRPr="00380CAC">
        <w:rPr>
          <w:rStyle w:val="Strong"/>
          <w:rFonts w:ascii="Arial" w:eastAsiaTheme="majorEastAsia" w:hAnsi="Arial" w:cs="Arial"/>
          <w:b w:val="0"/>
          <w:bCs w:val="0"/>
          <w:color w:val="000000" w:themeColor="text1"/>
          <w:sz w:val="20"/>
          <w:szCs w:val="20"/>
        </w:rPr>
        <w:t>Coggins Test</w:t>
      </w:r>
      <w:r w:rsidR="003B486D" w:rsidRPr="00380CAC">
        <w:rPr>
          <w:rFonts w:ascii="Arial" w:hAnsi="Arial" w:cs="Arial"/>
          <w:color w:val="000000" w:themeColor="text1"/>
          <w:sz w:val="20"/>
          <w:szCs w:val="20"/>
        </w:rPr>
        <w:t xml:space="preserve"> (agar gel immunodiffusion test) is the gold standard for diagnosis and international certification. Recently, </w:t>
      </w:r>
      <w:r w:rsidR="003B486D" w:rsidRPr="00380CAC">
        <w:rPr>
          <w:rStyle w:val="Strong"/>
          <w:rFonts w:ascii="Arial" w:eastAsiaTheme="majorEastAsia" w:hAnsi="Arial" w:cs="Arial"/>
          <w:b w:val="0"/>
          <w:bCs w:val="0"/>
          <w:color w:val="000000" w:themeColor="text1"/>
          <w:sz w:val="20"/>
          <w:szCs w:val="20"/>
        </w:rPr>
        <w:t>ELISA-based</w:t>
      </w:r>
      <w:r w:rsidR="003B486D" w:rsidRPr="00380CAC">
        <w:rPr>
          <w:rFonts w:ascii="Arial" w:hAnsi="Arial" w:cs="Arial"/>
          <w:color w:val="000000" w:themeColor="text1"/>
          <w:sz w:val="20"/>
          <w:szCs w:val="20"/>
        </w:rPr>
        <w:t xml:space="preserve"> rapid screening </w:t>
      </w:r>
      <w:r w:rsidR="003B486D" w:rsidRPr="00380CAC">
        <w:rPr>
          <w:rFonts w:ascii="Arial" w:hAnsi="Arial" w:cs="Arial"/>
          <w:color w:val="000000" w:themeColor="text1"/>
          <w:sz w:val="20"/>
          <w:szCs w:val="20"/>
        </w:rPr>
        <w:lastRenderedPageBreak/>
        <w:t>tests have gained popularity. Control measures include</w:t>
      </w:r>
      <w:r w:rsidR="0088321D" w:rsidRPr="00380CAC">
        <w:rPr>
          <w:rFonts w:ascii="Arial" w:hAnsi="Arial" w:cs="Arial"/>
          <w:color w:val="000000" w:themeColor="text1"/>
          <w:sz w:val="20"/>
          <w:szCs w:val="20"/>
        </w:rPr>
        <w:t xml:space="preserve"> </w:t>
      </w:r>
      <w:r w:rsidR="008F0C45" w:rsidRPr="00380CAC">
        <w:rPr>
          <w:rStyle w:val="Strong"/>
          <w:rFonts w:ascii="Arial" w:eastAsiaTheme="majorEastAsia" w:hAnsi="Arial" w:cs="Arial"/>
          <w:b w:val="0"/>
          <w:bCs w:val="0"/>
          <w:color w:val="000000" w:themeColor="text1"/>
          <w:sz w:val="20"/>
          <w:szCs w:val="20"/>
        </w:rPr>
        <w:t>r</w:t>
      </w:r>
      <w:r w:rsidR="003B486D" w:rsidRPr="00380CAC">
        <w:rPr>
          <w:rStyle w:val="Strong"/>
          <w:rFonts w:ascii="Arial" w:eastAsiaTheme="majorEastAsia" w:hAnsi="Arial" w:cs="Arial"/>
          <w:b w:val="0"/>
          <w:bCs w:val="0"/>
          <w:color w:val="000000" w:themeColor="text1"/>
          <w:sz w:val="20"/>
          <w:szCs w:val="20"/>
        </w:rPr>
        <w:t>outine testing</w:t>
      </w:r>
      <w:r w:rsidR="0088321D" w:rsidRPr="00380CAC">
        <w:rPr>
          <w:rStyle w:val="Strong"/>
          <w:rFonts w:ascii="Arial" w:eastAsiaTheme="majorEastAsia" w:hAnsi="Arial" w:cs="Arial"/>
          <w:b w:val="0"/>
          <w:bCs w:val="0"/>
          <w:color w:val="000000" w:themeColor="text1"/>
          <w:sz w:val="20"/>
          <w:szCs w:val="20"/>
        </w:rPr>
        <w:t xml:space="preserve"> </w:t>
      </w:r>
      <w:r w:rsidR="003B486D" w:rsidRPr="00380CAC">
        <w:rPr>
          <w:rFonts w:ascii="Arial" w:hAnsi="Arial" w:cs="Arial"/>
          <w:color w:val="000000" w:themeColor="text1"/>
          <w:sz w:val="20"/>
          <w:szCs w:val="20"/>
        </w:rPr>
        <w:t>of horses, especially in breeding and racing establishments</w:t>
      </w:r>
      <w:r w:rsidR="008F0C45" w:rsidRPr="00380CAC">
        <w:rPr>
          <w:rFonts w:ascii="Arial" w:hAnsi="Arial" w:cs="Arial"/>
          <w:color w:val="000000" w:themeColor="text1"/>
          <w:sz w:val="20"/>
          <w:szCs w:val="20"/>
        </w:rPr>
        <w:t xml:space="preserve">, </w:t>
      </w:r>
      <w:r w:rsidR="008F0C45" w:rsidRPr="00380CAC">
        <w:rPr>
          <w:rStyle w:val="Strong"/>
          <w:rFonts w:ascii="Arial" w:eastAsiaTheme="majorEastAsia" w:hAnsi="Arial" w:cs="Arial"/>
          <w:b w:val="0"/>
          <w:bCs w:val="0"/>
          <w:color w:val="000000" w:themeColor="text1"/>
          <w:sz w:val="20"/>
          <w:szCs w:val="20"/>
        </w:rPr>
        <w:t>i</w:t>
      </w:r>
      <w:r w:rsidR="003B486D" w:rsidRPr="00380CAC">
        <w:rPr>
          <w:rStyle w:val="Strong"/>
          <w:rFonts w:ascii="Arial" w:eastAsiaTheme="majorEastAsia" w:hAnsi="Arial" w:cs="Arial"/>
          <w:b w:val="0"/>
          <w:bCs w:val="0"/>
          <w:color w:val="000000" w:themeColor="text1"/>
          <w:sz w:val="20"/>
          <w:szCs w:val="20"/>
        </w:rPr>
        <w:t>solation or euthanasia</w:t>
      </w:r>
      <w:r w:rsidR="003B486D" w:rsidRPr="00380CAC">
        <w:rPr>
          <w:rFonts w:ascii="Arial" w:hAnsi="Arial" w:cs="Arial"/>
          <w:color w:val="000000" w:themeColor="text1"/>
          <w:sz w:val="20"/>
          <w:szCs w:val="20"/>
        </w:rPr>
        <w:t xml:space="preserve"> of positive animals</w:t>
      </w:r>
      <w:r w:rsidR="008F0C45" w:rsidRPr="00380CAC">
        <w:rPr>
          <w:rFonts w:ascii="Arial" w:hAnsi="Arial" w:cs="Arial"/>
          <w:color w:val="000000" w:themeColor="text1"/>
          <w:sz w:val="20"/>
          <w:szCs w:val="20"/>
        </w:rPr>
        <w:t xml:space="preserve">, </w:t>
      </w:r>
      <w:r w:rsidR="008F0C45" w:rsidRPr="00380CAC">
        <w:rPr>
          <w:rStyle w:val="Strong"/>
          <w:rFonts w:ascii="Arial" w:eastAsiaTheme="majorEastAsia" w:hAnsi="Arial" w:cs="Arial"/>
          <w:b w:val="0"/>
          <w:bCs w:val="0"/>
          <w:color w:val="000000" w:themeColor="text1"/>
          <w:sz w:val="20"/>
          <w:szCs w:val="20"/>
        </w:rPr>
        <w:t>u</w:t>
      </w:r>
      <w:r w:rsidR="003B486D" w:rsidRPr="00380CAC">
        <w:rPr>
          <w:rStyle w:val="Strong"/>
          <w:rFonts w:ascii="Arial" w:eastAsiaTheme="majorEastAsia" w:hAnsi="Arial" w:cs="Arial"/>
          <w:b w:val="0"/>
          <w:bCs w:val="0"/>
          <w:color w:val="000000" w:themeColor="text1"/>
          <w:sz w:val="20"/>
          <w:szCs w:val="20"/>
        </w:rPr>
        <w:t>se of disposable needles</w:t>
      </w:r>
      <w:r w:rsidR="003B486D" w:rsidRPr="00380CAC">
        <w:rPr>
          <w:rFonts w:ascii="Arial" w:hAnsi="Arial" w:cs="Arial"/>
          <w:color w:val="000000" w:themeColor="text1"/>
          <w:sz w:val="20"/>
          <w:szCs w:val="20"/>
        </w:rPr>
        <w:t>, insect repellents, and vector control</w:t>
      </w:r>
      <w:r w:rsidR="008F0C45" w:rsidRPr="00380CAC">
        <w:rPr>
          <w:rFonts w:ascii="Arial" w:hAnsi="Arial" w:cs="Arial"/>
          <w:color w:val="000000" w:themeColor="text1"/>
          <w:sz w:val="20"/>
          <w:szCs w:val="20"/>
        </w:rPr>
        <w:t xml:space="preserve">, </w:t>
      </w:r>
      <w:r w:rsidR="008F0C45" w:rsidRPr="00380CAC">
        <w:rPr>
          <w:rStyle w:val="Strong"/>
          <w:rFonts w:ascii="Arial" w:eastAsiaTheme="majorEastAsia" w:hAnsi="Arial" w:cs="Arial"/>
          <w:b w:val="0"/>
          <w:bCs w:val="0"/>
          <w:color w:val="000000" w:themeColor="text1"/>
          <w:sz w:val="20"/>
          <w:szCs w:val="20"/>
        </w:rPr>
        <w:t>q</w:t>
      </w:r>
      <w:r w:rsidR="003B486D" w:rsidRPr="00380CAC">
        <w:rPr>
          <w:rStyle w:val="Strong"/>
          <w:rFonts w:ascii="Arial" w:eastAsiaTheme="majorEastAsia" w:hAnsi="Arial" w:cs="Arial"/>
          <w:b w:val="0"/>
          <w:bCs w:val="0"/>
          <w:color w:val="000000" w:themeColor="text1"/>
          <w:sz w:val="20"/>
          <w:szCs w:val="20"/>
        </w:rPr>
        <w:t>uarantine</w:t>
      </w:r>
      <w:r w:rsidR="0088321D" w:rsidRPr="00380CAC">
        <w:rPr>
          <w:rStyle w:val="Strong"/>
          <w:rFonts w:ascii="Arial" w:eastAsiaTheme="majorEastAsia" w:hAnsi="Arial" w:cs="Arial"/>
          <w:b w:val="0"/>
          <w:bCs w:val="0"/>
          <w:color w:val="000000" w:themeColor="text1"/>
          <w:sz w:val="20"/>
          <w:szCs w:val="20"/>
        </w:rPr>
        <w:t xml:space="preserve"> </w:t>
      </w:r>
      <w:r w:rsidR="003B486D" w:rsidRPr="00380CAC">
        <w:rPr>
          <w:rFonts w:ascii="Arial" w:hAnsi="Arial" w:cs="Arial"/>
          <w:color w:val="000000" w:themeColor="text1"/>
          <w:sz w:val="20"/>
          <w:szCs w:val="20"/>
        </w:rPr>
        <w:t xml:space="preserve">of newly introduced animals for at least 60 days (OIE, 2021; ICAR-NRCE, 2020). </w:t>
      </w:r>
    </w:p>
    <w:p w14:paraId="402A564E" w14:textId="77777777" w:rsidR="00251BAF" w:rsidRPr="00380CAC" w:rsidRDefault="00164A6D" w:rsidP="00164A6D">
      <w:pPr>
        <w:pStyle w:val="NormalWeb"/>
        <w:spacing w:before="0" w:beforeAutospacing="0" w:after="0" w:afterAutospacing="0"/>
        <w:jc w:val="both"/>
        <w:rPr>
          <w:rFonts w:ascii="Arial" w:hAnsi="Arial" w:cs="Arial"/>
          <w:color w:val="000000" w:themeColor="text1"/>
          <w:sz w:val="20"/>
          <w:szCs w:val="20"/>
        </w:rPr>
      </w:pPr>
      <w:r w:rsidRPr="00380CAC">
        <w:rPr>
          <w:rFonts w:ascii="Arial" w:hAnsi="Arial" w:cs="Arial"/>
          <w:color w:val="000000" w:themeColor="text1"/>
          <w:sz w:val="20"/>
          <w:szCs w:val="20"/>
        </w:rPr>
        <w:t xml:space="preserve">  </w:t>
      </w:r>
      <w:r w:rsidR="003B486D" w:rsidRPr="00380CAC">
        <w:rPr>
          <w:rFonts w:ascii="Arial" w:hAnsi="Arial" w:cs="Arial"/>
          <w:color w:val="000000" w:themeColor="text1"/>
          <w:sz w:val="20"/>
          <w:szCs w:val="20"/>
        </w:rPr>
        <w:t xml:space="preserve">Government-mandated </w:t>
      </w:r>
      <w:r w:rsidR="003B486D" w:rsidRPr="00380CAC">
        <w:rPr>
          <w:rStyle w:val="Strong"/>
          <w:rFonts w:ascii="Arial" w:eastAsiaTheme="majorEastAsia" w:hAnsi="Arial" w:cs="Arial"/>
          <w:b w:val="0"/>
          <w:bCs w:val="0"/>
          <w:color w:val="000000" w:themeColor="text1"/>
          <w:sz w:val="20"/>
          <w:szCs w:val="20"/>
        </w:rPr>
        <w:t>pre-movement testing</w:t>
      </w:r>
      <w:r w:rsidR="003B486D" w:rsidRPr="00380CAC">
        <w:rPr>
          <w:rFonts w:ascii="Arial" w:hAnsi="Arial" w:cs="Arial"/>
          <w:color w:val="000000" w:themeColor="text1"/>
          <w:sz w:val="20"/>
          <w:szCs w:val="20"/>
        </w:rPr>
        <w:t xml:space="preserve"> for races, breeding, and trade animals has reduced the disease incidence significantly. India follows a strict </w:t>
      </w:r>
      <w:r w:rsidR="003B486D" w:rsidRPr="00380CAC">
        <w:rPr>
          <w:rStyle w:val="Strong"/>
          <w:rFonts w:ascii="Arial" w:eastAsiaTheme="majorEastAsia" w:hAnsi="Arial" w:cs="Arial"/>
          <w:b w:val="0"/>
          <w:bCs w:val="0"/>
          <w:color w:val="000000" w:themeColor="text1"/>
          <w:sz w:val="20"/>
          <w:szCs w:val="20"/>
        </w:rPr>
        <w:t>“test and slaughter”</w:t>
      </w:r>
      <w:r w:rsidR="003B486D" w:rsidRPr="00380CAC">
        <w:rPr>
          <w:rFonts w:ascii="Arial" w:hAnsi="Arial" w:cs="Arial"/>
          <w:color w:val="000000" w:themeColor="text1"/>
          <w:sz w:val="20"/>
          <w:szCs w:val="20"/>
        </w:rPr>
        <w:t xml:space="preserve"> policy as per DAHD guidelines (M</w:t>
      </w:r>
      <w:r w:rsidR="00C756A7" w:rsidRPr="00380CAC">
        <w:rPr>
          <w:rFonts w:ascii="Arial" w:hAnsi="Arial" w:cs="Arial"/>
          <w:color w:val="000000" w:themeColor="text1"/>
          <w:sz w:val="20"/>
          <w:szCs w:val="20"/>
        </w:rPr>
        <w:t xml:space="preserve">alik </w:t>
      </w:r>
      <w:r w:rsidR="00C756A7" w:rsidRPr="00380CAC">
        <w:rPr>
          <w:rFonts w:ascii="Arial" w:hAnsi="Arial" w:cs="Arial"/>
          <w:i/>
          <w:iCs/>
          <w:color w:val="000000" w:themeColor="text1"/>
          <w:sz w:val="20"/>
          <w:szCs w:val="20"/>
        </w:rPr>
        <w:t>et al.,</w:t>
      </w:r>
      <w:r w:rsidR="00C756A7" w:rsidRPr="00380CAC">
        <w:rPr>
          <w:rFonts w:ascii="Arial" w:hAnsi="Arial" w:cs="Arial"/>
          <w:color w:val="000000" w:themeColor="text1"/>
          <w:sz w:val="20"/>
          <w:szCs w:val="20"/>
        </w:rPr>
        <w:t xml:space="preserve"> 2012; NRCE, 2023).</w:t>
      </w:r>
    </w:p>
    <w:p w14:paraId="333DB7C4" w14:textId="77777777" w:rsidR="00AC4C41" w:rsidRPr="00380CAC" w:rsidRDefault="00AC4C41" w:rsidP="00164A6D">
      <w:pPr>
        <w:pStyle w:val="NormalWeb"/>
        <w:spacing w:before="0" w:beforeAutospacing="0" w:after="0" w:afterAutospacing="0"/>
        <w:jc w:val="both"/>
        <w:rPr>
          <w:rFonts w:ascii="Arial" w:hAnsi="Arial" w:cs="Arial"/>
          <w:color w:val="000000" w:themeColor="text1"/>
          <w:sz w:val="20"/>
          <w:szCs w:val="20"/>
        </w:rPr>
      </w:pPr>
    </w:p>
    <w:p w14:paraId="61BFB457" w14:textId="77777777" w:rsidR="00251BAF" w:rsidRPr="00380CAC" w:rsidRDefault="00800241" w:rsidP="00AC4C41">
      <w:pPr>
        <w:pStyle w:val="NormalWeb"/>
        <w:numPr>
          <w:ilvl w:val="1"/>
          <w:numId w:val="20"/>
        </w:numPr>
        <w:spacing w:before="0" w:beforeAutospacing="0" w:after="0" w:afterAutospacing="0"/>
        <w:jc w:val="both"/>
        <w:rPr>
          <w:rFonts w:ascii="Arial" w:hAnsi="Arial" w:cs="Arial"/>
          <w:b/>
          <w:bCs/>
          <w:color w:val="1F1F1F"/>
          <w:sz w:val="22"/>
          <w:szCs w:val="22"/>
        </w:rPr>
      </w:pPr>
      <w:r w:rsidRPr="00380CAC">
        <w:rPr>
          <w:rFonts w:ascii="Arial" w:hAnsi="Arial" w:cs="Arial"/>
          <w:b/>
          <w:bCs/>
          <w:color w:val="1F1F1F"/>
          <w:sz w:val="22"/>
          <w:szCs w:val="22"/>
        </w:rPr>
        <w:t>STRANGLES</w:t>
      </w:r>
    </w:p>
    <w:p w14:paraId="12765B27" w14:textId="30B54990" w:rsidR="00801B5A" w:rsidRPr="00380CAC" w:rsidRDefault="00164A6D" w:rsidP="00164A6D">
      <w:pPr>
        <w:pStyle w:val="NormalWeb"/>
        <w:spacing w:before="0" w:beforeAutospacing="0" w:after="0" w:afterAutospacing="0"/>
        <w:jc w:val="both"/>
        <w:rPr>
          <w:rFonts w:ascii="Arial" w:hAnsi="Arial" w:cs="Arial"/>
          <w:sz w:val="20"/>
          <w:szCs w:val="20"/>
        </w:rPr>
      </w:pPr>
      <w:r w:rsidRPr="00380CAC">
        <w:rPr>
          <w:rFonts w:ascii="Arial" w:hAnsi="Arial" w:cs="Arial"/>
          <w:sz w:val="20"/>
          <w:szCs w:val="20"/>
        </w:rPr>
        <w:t xml:space="preserve">  </w:t>
      </w:r>
      <w:r w:rsidR="00801B5A" w:rsidRPr="00380CAC">
        <w:rPr>
          <w:rFonts w:ascii="Arial" w:hAnsi="Arial" w:cs="Arial"/>
          <w:sz w:val="20"/>
          <w:szCs w:val="20"/>
        </w:rPr>
        <w:t xml:space="preserve">Strangles, also known as equine distemper, is a highly contagious </w:t>
      </w:r>
      <w:r w:rsidR="00796DFA" w:rsidRPr="00380CAC">
        <w:rPr>
          <w:rFonts w:ascii="Arial" w:hAnsi="Arial" w:cs="Arial"/>
          <w:sz w:val="20"/>
          <w:szCs w:val="20"/>
        </w:rPr>
        <w:t xml:space="preserve">re-emerging </w:t>
      </w:r>
      <w:r w:rsidR="00801B5A" w:rsidRPr="00380CAC">
        <w:rPr>
          <w:rFonts w:ascii="Arial" w:hAnsi="Arial" w:cs="Arial"/>
          <w:sz w:val="20"/>
          <w:szCs w:val="20"/>
        </w:rPr>
        <w:t xml:space="preserve">upper respiratory disease of horses caused by </w:t>
      </w:r>
      <w:r w:rsidR="00801B5A" w:rsidRPr="00380CAC">
        <w:rPr>
          <w:rStyle w:val="Emphasis"/>
          <w:rFonts w:ascii="Arial" w:eastAsiaTheme="majorEastAsia" w:hAnsi="Arial" w:cs="Arial"/>
          <w:sz w:val="20"/>
          <w:szCs w:val="20"/>
        </w:rPr>
        <w:t xml:space="preserve">Streptococcus </w:t>
      </w:r>
      <w:proofErr w:type="spellStart"/>
      <w:r w:rsidR="00801B5A" w:rsidRPr="00380CAC">
        <w:rPr>
          <w:rStyle w:val="Emphasis"/>
          <w:rFonts w:ascii="Arial" w:eastAsiaTheme="majorEastAsia" w:hAnsi="Arial" w:cs="Arial"/>
          <w:sz w:val="20"/>
          <w:szCs w:val="20"/>
        </w:rPr>
        <w:t>equi</w:t>
      </w:r>
      <w:proofErr w:type="spellEnd"/>
      <w:r w:rsidR="00801B5A" w:rsidRPr="00380CAC">
        <w:rPr>
          <w:rFonts w:ascii="Arial" w:hAnsi="Arial" w:cs="Arial"/>
          <w:sz w:val="20"/>
          <w:szCs w:val="20"/>
        </w:rPr>
        <w:t xml:space="preserve"> subsp. </w:t>
      </w:r>
      <w:proofErr w:type="spellStart"/>
      <w:r w:rsidR="00801B5A" w:rsidRPr="00380CAC">
        <w:rPr>
          <w:rStyle w:val="Emphasis"/>
          <w:rFonts w:ascii="Arial" w:eastAsiaTheme="majorEastAsia" w:hAnsi="Arial" w:cs="Arial"/>
          <w:sz w:val="20"/>
          <w:szCs w:val="20"/>
        </w:rPr>
        <w:t>equi</w:t>
      </w:r>
      <w:proofErr w:type="spellEnd"/>
      <w:r w:rsidR="00801B5A" w:rsidRPr="00380CAC">
        <w:rPr>
          <w:rFonts w:ascii="Arial" w:hAnsi="Arial" w:cs="Arial"/>
          <w:sz w:val="20"/>
          <w:szCs w:val="20"/>
        </w:rPr>
        <w:t>, a gram-positive, β-</w:t>
      </w:r>
      <w:proofErr w:type="spellStart"/>
      <w:r w:rsidR="00801B5A" w:rsidRPr="00380CAC">
        <w:rPr>
          <w:rFonts w:ascii="Arial" w:hAnsi="Arial" w:cs="Arial"/>
          <w:sz w:val="20"/>
          <w:szCs w:val="20"/>
        </w:rPr>
        <w:t>haemolytic</w:t>
      </w:r>
      <w:proofErr w:type="spellEnd"/>
      <w:r w:rsidR="00801B5A" w:rsidRPr="00380CAC">
        <w:rPr>
          <w:rFonts w:ascii="Arial" w:hAnsi="Arial" w:cs="Arial"/>
          <w:sz w:val="20"/>
          <w:szCs w:val="20"/>
        </w:rPr>
        <w:t xml:space="preserve"> bacterium from Lancefield Group C (Sweeney </w:t>
      </w:r>
      <w:r w:rsidR="00801B5A" w:rsidRPr="00380CAC">
        <w:rPr>
          <w:rFonts w:ascii="Arial" w:hAnsi="Arial" w:cs="Arial"/>
          <w:i/>
          <w:iCs/>
          <w:sz w:val="20"/>
          <w:szCs w:val="20"/>
        </w:rPr>
        <w:t>et al.,</w:t>
      </w:r>
      <w:r w:rsidR="00801B5A" w:rsidRPr="00380CAC">
        <w:rPr>
          <w:rFonts w:ascii="Arial" w:hAnsi="Arial" w:cs="Arial"/>
          <w:sz w:val="20"/>
          <w:szCs w:val="20"/>
        </w:rPr>
        <w:t xml:space="preserve"> 2015). Transmission occurs via direct contact with nasal or abscess discharges or indirectly through contaminated fomites, with asymptomatic carrier horses—harboring the bacterium in their pharynx and guttural pouches—posing a significant challenge to disease control (Boyle </w:t>
      </w:r>
      <w:r w:rsidR="00801B5A" w:rsidRPr="00380CAC">
        <w:rPr>
          <w:rFonts w:ascii="Arial" w:hAnsi="Arial" w:cs="Arial"/>
          <w:i/>
          <w:iCs/>
          <w:sz w:val="20"/>
          <w:szCs w:val="20"/>
        </w:rPr>
        <w:t>et al</w:t>
      </w:r>
      <w:r w:rsidR="00801B5A" w:rsidRPr="00380CAC">
        <w:rPr>
          <w:rFonts w:ascii="Arial" w:hAnsi="Arial" w:cs="Arial"/>
          <w:sz w:val="20"/>
          <w:szCs w:val="20"/>
        </w:rPr>
        <w:t>., 2018). Clinical signs include fever, mucopurulent nasal discharge, and abscessation of head and neck lymph nodes, which may obstruct breathing</w:t>
      </w:r>
      <w:r w:rsidR="00985084" w:rsidRPr="00380CAC">
        <w:rPr>
          <w:rFonts w:ascii="Arial" w:hAnsi="Arial" w:cs="Arial"/>
          <w:sz w:val="20"/>
          <w:szCs w:val="20"/>
        </w:rPr>
        <w:t>.</w:t>
      </w:r>
    </w:p>
    <w:p w14:paraId="6193B012" w14:textId="77777777" w:rsidR="00AC4C41" w:rsidRPr="00380CAC" w:rsidRDefault="00AC4C41" w:rsidP="00164A6D">
      <w:pPr>
        <w:pStyle w:val="NormalWeb"/>
        <w:spacing w:before="0" w:beforeAutospacing="0" w:after="0" w:afterAutospacing="0"/>
        <w:jc w:val="both"/>
        <w:rPr>
          <w:rFonts w:ascii="Arial" w:hAnsi="Arial" w:cs="Arial"/>
          <w:color w:val="000000" w:themeColor="text1"/>
          <w:sz w:val="20"/>
          <w:szCs w:val="20"/>
        </w:rPr>
      </w:pPr>
    </w:p>
    <w:p w14:paraId="79D6989F" w14:textId="77777777" w:rsidR="00251BAF" w:rsidRPr="00380CAC" w:rsidRDefault="00AC4C41" w:rsidP="00164A6D">
      <w:pPr>
        <w:spacing w:after="0" w:line="240" w:lineRule="auto"/>
        <w:jc w:val="both"/>
        <w:rPr>
          <w:rFonts w:ascii="Arial" w:eastAsia="Times New Roman" w:hAnsi="Arial" w:cs="Arial"/>
          <w:b/>
          <w:bCs/>
          <w:color w:val="1F1F1F"/>
          <w:sz w:val="20"/>
          <w:u w:val="single"/>
        </w:rPr>
      </w:pPr>
      <w:r w:rsidRPr="00380CAC">
        <w:rPr>
          <w:rFonts w:ascii="Arial" w:eastAsia="Times New Roman" w:hAnsi="Arial" w:cs="Arial"/>
          <w:b/>
          <w:bCs/>
          <w:color w:val="1F1F1F"/>
          <w:sz w:val="20"/>
          <w:u w:val="single"/>
        </w:rPr>
        <w:t>2.12.1 OCCURRENCE</w:t>
      </w:r>
    </w:p>
    <w:p w14:paraId="38AA1628" w14:textId="121D62A5" w:rsidR="008F0C45" w:rsidRPr="00380CAC" w:rsidRDefault="00164A6D" w:rsidP="00164A6D">
      <w:pPr>
        <w:spacing w:after="0" w:line="240" w:lineRule="auto"/>
        <w:jc w:val="both"/>
        <w:rPr>
          <w:rStyle w:val="relative"/>
          <w:rFonts w:ascii="Arial" w:hAnsi="Arial" w:cs="Arial"/>
          <w:sz w:val="20"/>
        </w:rPr>
      </w:pPr>
      <w:r w:rsidRPr="00380CAC">
        <w:rPr>
          <w:rFonts w:ascii="Arial" w:eastAsia="Times New Roman" w:hAnsi="Arial" w:cs="Arial"/>
          <w:b/>
          <w:bCs/>
          <w:color w:val="1F1F1F"/>
          <w:sz w:val="20"/>
        </w:rPr>
        <w:t xml:space="preserve">  </w:t>
      </w:r>
      <w:r w:rsidR="00251BAF" w:rsidRPr="00380CAC">
        <w:rPr>
          <w:rFonts w:ascii="Arial" w:eastAsia="Times New Roman" w:hAnsi="Arial" w:cs="Arial"/>
          <w:color w:val="1F1F1F"/>
          <w:sz w:val="20"/>
        </w:rPr>
        <w:t xml:space="preserve">The overall 37.5% prevalence of strangles in horses with submandibular oedema was found (Senthil </w:t>
      </w:r>
      <w:r w:rsidR="00251BAF" w:rsidRPr="00380CAC">
        <w:rPr>
          <w:rFonts w:ascii="Arial" w:eastAsia="Times New Roman" w:hAnsi="Arial" w:cs="Arial"/>
          <w:i/>
          <w:iCs/>
          <w:color w:val="1F1F1F"/>
          <w:sz w:val="20"/>
        </w:rPr>
        <w:t>et al</w:t>
      </w:r>
      <w:r w:rsidR="00251BAF" w:rsidRPr="00380CAC">
        <w:rPr>
          <w:rFonts w:ascii="Arial" w:eastAsia="Times New Roman" w:hAnsi="Arial" w:cs="Arial"/>
          <w:color w:val="1F1F1F"/>
          <w:sz w:val="20"/>
        </w:rPr>
        <w:t>., 2014</w:t>
      </w:r>
      <w:r w:rsidR="0060006F" w:rsidRPr="00380CAC">
        <w:rPr>
          <w:rFonts w:ascii="Arial" w:eastAsia="Times New Roman" w:hAnsi="Arial" w:cs="Arial"/>
          <w:color w:val="1F1F1F"/>
          <w:sz w:val="20"/>
        </w:rPr>
        <w:t>).</w:t>
      </w:r>
      <w:r w:rsidR="0060006F" w:rsidRPr="00380CAC">
        <w:rPr>
          <w:rStyle w:val="relative"/>
          <w:rFonts w:ascii="Arial" w:hAnsi="Arial" w:cs="Arial"/>
          <w:sz w:val="20"/>
        </w:rPr>
        <w:t xml:space="preserve"> In</w:t>
      </w:r>
      <w:r w:rsidR="00251BAF" w:rsidRPr="00380CAC">
        <w:rPr>
          <w:rStyle w:val="relative"/>
          <w:rFonts w:ascii="Arial" w:hAnsi="Arial" w:cs="Arial"/>
          <w:sz w:val="20"/>
        </w:rPr>
        <w:t xml:space="preserve"> susceptible populations, morbidity rates for strangles can be as high as 100</w:t>
      </w:r>
      <w:proofErr w:type="gramStart"/>
      <w:r w:rsidR="00251BAF" w:rsidRPr="00380CAC">
        <w:rPr>
          <w:rStyle w:val="relative"/>
          <w:rFonts w:ascii="Arial" w:hAnsi="Arial" w:cs="Arial"/>
          <w:sz w:val="20"/>
        </w:rPr>
        <w:t>%.Young</w:t>
      </w:r>
      <w:proofErr w:type="gramEnd"/>
      <w:r w:rsidR="00251BAF" w:rsidRPr="00380CAC">
        <w:rPr>
          <w:rStyle w:val="relative"/>
          <w:rFonts w:ascii="Arial" w:hAnsi="Arial" w:cs="Arial"/>
          <w:sz w:val="20"/>
        </w:rPr>
        <w:t xml:space="preserve"> horses, particularly those between 1 to 5 years of age, are most commonly affected. the mortality rate for strangles is low, typically ranging from 1% to 10% in untreated cases.</w:t>
      </w:r>
      <w:r w:rsidR="0088321D" w:rsidRPr="00380CAC">
        <w:rPr>
          <w:rStyle w:val="relative"/>
          <w:rFonts w:ascii="Arial" w:hAnsi="Arial" w:cs="Arial"/>
          <w:sz w:val="20"/>
        </w:rPr>
        <w:t xml:space="preserve"> </w:t>
      </w:r>
      <w:r w:rsidR="00251BAF" w:rsidRPr="00380CAC">
        <w:rPr>
          <w:rStyle w:val="relative"/>
          <w:rFonts w:ascii="Arial" w:hAnsi="Arial" w:cs="Arial"/>
          <w:sz w:val="20"/>
        </w:rPr>
        <w:t>With appropriate treatment, including supportive care and antibiotics, the mortality rate is significantly reduced (Roberts, 2014).</w:t>
      </w:r>
    </w:p>
    <w:p w14:paraId="7020C2E3" w14:textId="77777777" w:rsidR="00AC4C41" w:rsidRPr="00380CAC" w:rsidRDefault="00AC4C41" w:rsidP="00164A6D">
      <w:pPr>
        <w:spacing w:after="0" w:line="240" w:lineRule="auto"/>
        <w:jc w:val="both"/>
        <w:rPr>
          <w:rFonts w:ascii="Arial" w:eastAsia="Times New Roman" w:hAnsi="Arial" w:cs="Arial"/>
          <w:color w:val="1F1F1F"/>
          <w:sz w:val="20"/>
        </w:rPr>
      </w:pPr>
    </w:p>
    <w:p w14:paraId="33E16DCF" w14:textId="77777777" w:rsidR="001F5E36" w:rsidRPr="00380CAC" w:rsidRDefault="00AC4C41" w:rsidP="00164A6D">
      <w:pPr>
        <w:spacing w:after="0" w:line="240" w:lineRule="auto"/>
        <w:jc w:val="both"/>
        <w:rPr>
          <w:rFonts w:ascii="Arial" w:eastAsia="Times New Roman" w:hAnsi="Arial" w:cs="Arial"/>
          <w:b/>
          <w:bCs/>
          <w:color w:val="1F1F1F"/>
          <w:sz w:val="20"/>
          <w:u w:val="single"/>
        </w:rPr>
      </w:pPr>
      <w:r w:rsidRPr="00380CAC">
        <w:rPr>
          <w:rFonts w:ascii="Arial" w:eastAsia="Times New Roman" w:hAnsi="Arial" w:cs="Arial"/>
          <w:b/>
          <w:bCs/>
          <w:color w:val="1F1F1F"/>
          <w:sz w:val="20"/>
          <w:u w:val="single"/>
        </w:rPr>
        <w:t>2.12.2 PREVENTION AND CONTROL</w:t>
      </w:r>
    </w:p>
    <w:p w14:paraId="6A3E750A" w14:textId="77777777" w:rsidR="00E46980" w:rsidRPr="00380CAC" w:rsidRDefault="00164A6D" w:rsidP="00164A6D">
      <w:pPr>
        <w:spacing w:after="0" w:line="240" w:lineRule="auto"/>
        <w:jc w:val="both"/>
        <w:rPr>
          <w:rFonts w:ascii="Arial" w:hAnsi="Arial" w:cs="Arial"/>
          <w:sz w:val="20"/>
        </w:rPr>
      </w:pPr>
      <w:r w:rsidRPr="00380CAC">
        <w:rPr>
          <w:rFonts w:ascii="Arial" w:eastAsia="Times New Roman" w:hAnsi="Arial" w:cs="Arial"/>
          <w:color w:val="1F1F1F"/>
          <w:sz w:val="20"/>
        </w:rPr>
        <w:t xml:space="preserve">  </w:t>
      </w:r>
      <w:r w:rsidR="00251BAF" w:rsidRPr="00380CAC">
        <w:rPr>
          <w:rFonts w:ascii="Arial" w:eastAsia="Times New Roman" w:hAnsi="Arial" w:cs="Arial"/>
          <w:color w:val="1F1F1F"/>
          <w:sz w:val="20"/>
        </w:rPr>
        <w:t xml:space="preserve">If infection is suspected, affected animals should be isolated and biosafety measures must be applied to minimise the transmission to in-contact animals. Confirmation of clinical cases can be achieved quickly by qPCR analysis of needle aspirates from enlarged or abscessed lymph nodes. Nose to nose contact and contact with nasal discharge and purulent material from erupted abscesses must be avoided. </w:t>
      </w:r>
      <w:r w:rsidR="00251BAF" w:rsidRPr="00380CAC">
        <w:rPr>
          <w:rFonts w:ascii="Arial" w:hAnsi="Arial" w:cs="Arial"/>
          <w:sz w:val="20"/>
        </w:rPr>
        <w:t>To minimise the spread of disease, horse movements should be stopped. To prevent the entry of carrier animals into a herd, before entry horses should stay in quarantine and serology of blood samples collected on arrival shou</w:t>
      </w:r>
      <w:r w:rsidR="00ED1E15" w:rsidRPr="00380CAC">
        <w:rPr>
          <w:rFonts w:ascii="Arial" w:hAnsi="Arial" w:cs="Arial"/>
          <w:sz w:val="20"/>
        </w:rPr>
        <w:t>ld be performed (Waller, 2014).</w:t>
      </w:r>
      <w:r w:rsidR="00241857" w:rsidRPr="00380CAC">
        <w:rPr>
          <w:rFonts w:ascii="Arial" w:hAnsi="Arial" w:cs="Arial"/>
          <w:sz w:val="20"/>
        </w:rPr>
        <w:t xml:space="preserve"> The affected equines should be treated with procaine penicillin (22,000 IU/Kg IM q12h) or with cephalosporins, macrolid</w:t>
      </w:r>
      <w:r w:rsidR="008F0C45" w:rsidRPr="00380CAC">
        <w:rPr>
          <w:rFonts w:ascii="Arial" w:hAnsi="Arial" w:cs="Arial"/>
          <w:sz w:val="20"/>
        </w:rPr>
        <w:t>e</w:t>
      </w:r>
      <w:r w:rsidR="00241857" w:rsidRPr="00380CAC">
        <w:rPr>
          <w:rFonts w:ascii="Arial" w:hAnsi="Arial" w:cs="Arial"/>
          <w:sz w:val="20"/>
        </w:rPr>
        <w:t xml:space="preserve">s. </w:t>
      </w:r>
      <w:r w:rsidR="008F0C45" w:rsidRPr="00380CAC">
        <w:rPr>
          <w:rFonts w:ascii="Arial" w:hAnsi="Arial" w:cs="Arial"/>
          <w:sz w:val="20"/>
        </w:rPr>
        <w:t>Guttural pouch lavage or local administration of antimicrobial gel can be needed in some cases. Warm and palatable diet should be provided. Warm compression can be applied at the site of lymphadenopathy.</w:t>
      </w:r>
    </w:p>
    <w:p w14:paraId="791CEE79" w14:textId="77777777" w:rsidR="00AC4C41" w:rsidRPr="00380CAC" w:rsidRDefault="00AC4C41" w:rsidP="00164A6D">
      <w:pPr>
        <w:spacing w:after="0" w:line="240" w:lineRule="auto"/>
        <w:jc w:val="both"/>
        <w:rPr>
          <w:rFonts w:ascii="Arial" w:eastAsia="Times New Roman" w:hAnsi="Arial" w:cs="Arial"/>
          <w:b/>
          <w:bCs/>
          <w:color w:val="1F1F1F"/>
          <w:sz w:val="20"/>
        </w:rPr>
      </w:pPr>
    </w:p>
    <w:p w14:paraId="65F5A319" w14:textId="77777777" w:rsidR="001831FC" w:rsidRPr="00380CAC" w:rsidRDefault="00AC4C41" w:rsidP="00164A6D">
      <w:pPr>
        <w:spacing w:after="0" w:line="240" w:lineRule="auto"/>
        <w:jc w:val="both"/>
        <w:rPr>
          <w:rFonts w:ascii="Arial" w:hAnsi="Arial" w:cs="Arial"/>
          <w:szCs w:val="22"/>
        </w:rPr>
      </w:pPr>
      <w:r w:rsidRPr="00380CAC">
        <w:rPr>
          <w:rFonts w:ascii="Arial" w:eastAsia="Times New Roman" w:hAnsi="Arial" w:cs="Arial"/>
          <w:b/>
          <w:bCs/>
          <w:kern w:val="0"/>
          <w:szCs w:val="22"/>
          <w:lang w:eastAsia="en-IN"/>
        </w:rPr>
        <w:t>3. CONCLUSION</w:t>
      </w:r>
    </w:p>
    <w:p w14:paraId="1B7EDBC3" w14:textId="47435DFF" w:rsidR="00C756A7" w:rsidRDefault="00164A6D" w:rsidP="00164A6D">
      <w:p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0"/>
          <w:lang w:eastAsia="en-IN"/>
        </w:rPr>
        <w:t xml:space="preserve">  </w:t>
      </w:r>
      <w:r w:rsidR="00C8635C" w:rsidRPr="00380CAC">
        <w:rPr>
          <w:rFonts w:ascii="Arial" w:eastAsia="Times New Roman" w:hAnsi="Arial" w:cs="Arial"/>
          <w:kern w:val="0"/>
          <w:sz w:val="20"/>
          <w:lang w:eastAsia="en-IN"/>
        </w:rPr>
        <w:t xml:space="preserve">Emerging and Re-emerging diseases in </w:t>
      </w:r>
      <w:r w:rsidR="00022C1E" w:rsidRPr="00380CAC">
        <w:rPr>
          <w:rFonts w:ascii="Arial" w:eastAsia="Times New Roman" w:hAnsi="Arial" w:cs="Arial"/>
          <w:kern w:val="0"/>
          <w:sz w:val="20"/>
          <w:lang w:eastAsia="en-IN"/>
        </w:rPr>
        <w:t>animals poses significant threats to animal health, human health and the economy</w:t>
      </w:r>
      <w:r w:rsidR="00370B89" w:rsidRPr="00380CAC">
        <w:rPr>
          <w:rFonts w:ascii="Arial" w:eastAsia="Times New Roman" w:hAnsi="Arial" w:cs="Arial"/>
          <w:kern w:val="0"/>
          <w:sz w:val="20"/>
          <w:lang w:eastAsia="en-IN"/>
        </w:rPr>
        <w:t xml:space="preserve">. Understanding the dynamics of these diseases </w:t>
      </w:r>
      <w:r w:rsidR="00BA4747" w:rsidRPr="00380CAC">
        <w:rPr>
          <w:rFonts w:ascii="Arial" w:eastAsia="Times New Roman" w:hAnsi="Arial" w:cs="Arial"/>
          <w:kern w:val="0"/>
          <w:sz w:val="20"/>
          <w:lang w:eastAsia="en-IN"/>
        </w:rPr>
        <w:t xml:space="preserve">is crucial </w:t>
      </w:r>
      <w:r w:rsidR="00154844" w:rsidRPr="00380CAC">
        <w:rPr>
          <w:rFonts w:ascii="Arial" w:eastAsia="Times New Roman" w:hAnsi="Arial" w:cs="Arial"/>
          <w:kern w:val="0"/>
          <w:sz w:val="20"/>
          <w:lang w:eastAsia="en-IN"/>
        </w:rPr>
        <w:t>for</w:t>
      </w:r>
      <w:r w:rsidR="00BA4747" w:rsidRPr="00380CAC">
        <w:rPr>
          <w:rFonts w:ascii="Arial" w:eastAsia="Times New Roman" w:hAnsi="Arial" w:cs="Arial"/>
          <w:kern w:val="0"/>
          <w:sz w:val="20"/>
          <w:lang w:eastAsia="en-IN"/>
        </w:rPr>
        <w:t xml:space="preserve"> developing effective prevention and control strategies. Continued resea</w:t>
      </w:r>
      <w:r w:rsidR="00567067" w:rsidRPr="00380CAC">
        <w:rPr>
          <w:rFonts w:ascii="Arial" w:eastAsia="Times New Roman" w:hAnsi="Arial" w:cs="Arial"/>
          <w:kern w:val="0"/>
          <w:sz w:val="20"/>
          <w:lang w:eastAsia="en-IN"/>
        </w:rPr>
        <w:t>rch, surveillance</w:t>
      </w:r>
      <w:r w:rsidR="00BB34E6" w:rsidRPr="00380CAC">
        <w:rPr>
          <w:rFonts w:ascii="Arial" w:eastAsia="Times New Roman" w:hAnsi="Arial" w:cs="Arial"/>
          <w:kern w:val="0"/>
          <w:sz w:val="20"/>
          <w:lang w:eastAsia="en-IN"/>
        </w:rPr>
        <w:t xml:space="preserve"> and collaboration among veterinarians, researchers, </w:t>
      </w:r>
      <w:r w:rsidR="00FA6CB7" w:rsidRPr="00380CAC">
        <w:rPr>
          <w:rFonts w:ascii="Arial" w:eastAsia="Times New Roman" w:hAnsi="Arial" w:cs="Arial"/>
          <w:kern w:val="0"/>
          <w:sz w:val="20"/>
          <w:lang w:eastAsia="en-IN"/>
        </w:rPr>
        <w:t xml:space="preserve">and policymakers are essential to mitigate the impact of these diseases. </w:t>
      </w:r>
      <w:r w:rsidR="00A87E91" w:rsidRPr="00380CAC">
        <w:rPr>
          <w:rFonts w:ascii="Arial" w:eastAsia="Times New Roman" w:hAnsi="Arial" w:cs="Arial"/>
          <w:kern w:val="0"/>
          <w:sz w:val="20"/>
          <w:lang w:eastAsia="en-IN"/>
        </w:rPr>
        <w:t xml:space="preserve">For </w:t>
      </w:r>
      <w:r w:rsidR="001D2503" w:rsidRPr="00380CAC">
        <w:rPr>
          <w:rFonts w:ascii="Arial" w:eastAsia="Times New Roman" w:hAnsi="Arial" w:cs="Arial"/>
          <w:kern w:val="0"/>
          <w:sz w:val="20"/>
          <w:lang w:eastAsia="en-IN"/>
        </w:rPr>
        <w:t xml:space="preserve">control of the diseases, we should focus on enhancing disease surveillance and reporting systems; </w:t>
      </w:r>
      <w:r w:rsidR="00C33281" w:rsidRPr="00380CAC">
        <w:rPr>
          <w:rFonts w:ascii="Arial" w:eastAsia="Times New Roman" w:hAnsi="Arial" w:cs="Arial"/>
          <w:kern w:val="0"/>
          <w:sz w:val="20"/>
          <w:lang w:eastAsia="en-IN"/>
        </w:rPr>
        <w:t>developing new diagnostic tools and treatments, making and implementing policies.</w:t>
      </w:r>
    </w:p>
    <w:p w14:paraId="7E79E576" w14:textId="77777777" w:rsidR="00380CAC" w:rsidRDefault="00380CAC" w:rsidP="00164A6D">
      <w:pPr>
        <w:spacing w:after="0" w:line="240" w:lineRule="auto"/>
        <w:jc w:val="both"/>
        <w:rPr>
          <w:rFonts w:ascii="Arial" w:eastAsia="Times New Roman" w:hAnsi="Arial" w:cs="Arial"/>
          <w:kern w:val="0"/>
          <w:sz w:val="20"/>
          <w:lang w:eastAsia="en-IN"/>
        </w:rPr>
      </w:pPr>
      <w:bookmarkStart w:id="2" w:name="_GoBack"/>
      <w:bookmarkEnd w:id="2"/>
    </w:p>
    <w:p w14:paraId="386892A4" w14:textId="77777777" w:rsidR="00380CAC" w:rsidRPr="00380CAC" w:rsidRDefault="00380CAC" w:rsidP="00164A6D">
      <w:pPr>
        <w:spacing w:after="0" w:line="240" w:lineRule="auto"/>
        <w:jc w:val="both"/>
        <w:rPr>
          <w:rFonts w:ascii="Arial" w:eastAsia="Times New Roman" w:hAnsi="Arial" w:cs="Arial"/>
          <w:kern w:val="0"/>
          <w:sz w:val="20"/>
          <w:lang w:eastAsia="en-IN"/>
        </w:rPr>
      </w:pPr>
    </w:p>
    <w:p w14:paraId="7B37A4A2" w14:textId="0CABC923" w:rsidR="00DA5FF7" w:rsidRPr="00380CAC" w:rsidRDefault="00DA5FF7" w:rsidP="0060006F">
      <w:pPr>
        <w:spacing w:line="240" w:lineRule="auto"/>
        <w:jc w:val="both"/>
        <w:rPr>
          <w:b/>
        </w:rPr>
      </w:pPr>
      <w:r w:rsidRPr="00380CAC">
        <w:rPr>
          <w:b/>
        </w:rPr>
        <w:t>Disclaimer (Artificial intelligence)</w:t>
      </w:r>
    </w:p>
    <w:p w14:paraId="20B3D7AF" w14:textId="1ECE7C24" w:rsidR="00490FC0" w:rsidRDefault="00DA5FF7" w:rsidP="0060006F">
      <w:pPr>
        <w:spacing w:line="240" w:lineRule="auto"/>
        <w:jc w:val="both"/>
      </w:pPr>
      <w:r w:rsidRPr="00380CAC">
        <w:t xml:space="preserve">Author(s) hereby </w:t>
      </w:r>
      <w:r w:rsidR="0060006F" w:rsidRPr="00380CAC">
        <w:t>declares</w:t>
      </w:r>
      <w:r w:rsidRPr="00380CAC">
        <w:t xml:space="preserve"> that NO generative AI technologies such as Large Language Models (ChatGPT, COPILOT, etc.) and text-to-image generators have been used during the writing or editing of this manuscript. </w:t>
      </w:r>
    </w:p>
    <w:p w14:paraId="727D2D65" w14:textId="77777777" w:rsidR="00380CAC" w:rsidRPr="00380CAC" w:rsidRDefault="00380CAC" w:rsidP="0060006F">
      <w:pPr>
        <w:spacing w:line="240" w:lineRule="auto"/>
        <w:jc w:val="both"/>
      </w:pPr>
    </w:p>
    <w:p w14:paraId="587063E5" w14:textId="77777777" w:rsidR="00E82FD3" w:rsidRPr="00380CAC" w:rsidRDefault="008E34DE" w:rsidP="00164A6D">
      <w:pPr>
        <w:spacing w:after="0" w:line="240" w:lineRule="auto"/>
        <w:jc w:val="both"/>
        <w:rPr>
          <w:rFonts w:ascii="Arial" w:eastAsia="Times New Roman" w:hAnsi="Arial" w:cs="Arial"/>
          <w:b/>
          <w:bCs/>
          <w:kern w:val="0"/>
          <w:szCs w:val="22"/>
          <w:lang w:eastAsia="en-IN"/>
        </w:rPr>
      </w:pPr>
      <w:r w:rsidRPr="00380CAC">
        <w:rPr>
          <w:rFonts w:ascii="Arial" w:eastAsia="Times New Roman" w:hAnsi="Arial" w:cs="Arial"/>
          <w:b/>
          <w:bCs/>
          <w:kern w:val="0"/>
          <w:szCs w:val="22"/>
          <w:lang w:eastAsia="en-IN"/>
        </w:rPr>
        <w:t>REFERENCES</w:t>
      </w:r>
    </w:p>
    <w:p w14:paraId="6AB52B52" w14:textId="77777777" w:rsidR="003B597E" w:rsidRPr="00380CAC"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380CAC">
        <w:rPr>
          <w:rFonts w:ascii="Arial" w:hAnsi="Arial" w:cs="Arial"/>
          <w:sz w:val="20"/>
        </w:rPr>
        <w:t xml:space="preserve">  </w:t>
      </w:r>
      <w:r w:rsidR="003B597E" w:rsidRPr="00380CAC">
        <w:rPr>
          <w:rFonts w:ascii="Arial" w:hAnsi="Arial" w:cs="Arial"/>
          <w:sz w:val="20"/>
        </w:rPr>
        <w:t xml:space="preserve">Abubakar, M., </w:t>
      </w:r>
      <w:proofErr w:type="spellStart"/>
      <w:r w:rsidR="003B597E" w:rsidRPr="00380CAC">
        <w:rPr>
          <w:rFonts w:ascii="Arial" w:hAnsi="Arial" w:cs="Arial"/>
          <w:sz w:val="20"/>
        </w:rPr>
        <w:t>Arshed</w:t>
      </w:r>
      <w:proofErr w:type="spellEnd"/>
      <w:r w:rsidR="003B597E" w:rsidRPr="00380CAC">
        <w:rPr>
          <w:rFonts w:ascii="Arial" w:hAnsi="Arial" w:cs="Arial"/>
          <w:sz w:val="20"/>
        </w:rPr>
        <w:t xml:space="preserve">, M.J., </w:t>
      </w:r>
      <w:proofErr w:type="spellStart"/>
      <w:r w:rsidR="003B597E" w:rsidRPr="00380CAC">
        <w:rPr>
          <w:rFonts w:ascii="Arial" w:hAnsi="Arial" w:cs="Arial"/>
          <w:sz w:val="20"/>
        </w:rPr>
        <w:t>Zahur</w:t>
      </w:r>
      <w:proofErr w:type="spellEnd"/>
      <w:r w:rsidR="003B597E" w:rsidRPr="00380CAC">
        <w:rPr>
          <w:rFonts w:ascii="Arial" w:hAnsi="Arial" w:cs="Arial"/>
          <w:sz w:val="20"/>
        </w:rPr>
        <w:t xml:space="preserve">, A.B., Ali, Q., Banyard, A.C. </w:t>
      </w:r>
      <w:r w:rsidR="00C4126A" w:rsidRPr="00380CAC">
        <w:rPr>
          <w:rFonts w:ascii="Arial" w:hAnsi="Arial" w:cs="Arial"/>
          <w:sz w:val="20"/>
        </w:rPr>
        <w:t>(</w:t>
      </w:r>
      <w:r w:rsidR="003B597E" w:rsidRPr="00380CAC">
        <w:rPr>
          <w:rFonts w:ascii="Arial" w:hAnsi="Arial" w:cs="Arial"/>
          <w:sz w:val="20"/>
        </w:rPr>
        <w:t>2012</w:t>
      </w:r>
      <w:r w:rsidR="00C4126A" w:rsidRPr="00380CAC">
        <w:rPr>
          <w:rFonts w:ascii="Arial" w:hAnsi="Arial" w:cs="Arial"/>
          <w:sz w:val="20"/>
        </w:rPr>
        <w:t>)</w:t>
      </w:r>
      <w:r w:rsidR="003B597E" w:rsidRPr="00380CAC">
        <w:rPr>
          <w:rFonts w:ascii="Arial" w:hAnsi="Arial" w:cs="Arial"/>
          <w:sz w:val="20"/>
        </w:rPr>
        <w:t xml:space="preserve">. Natural infection with </w:t>
      </w:r>
      <w:proofErr w:type="spellStart"/>
      <w:r w:rsidR="003B597E" w:rsidRPr="00380CAC">
        <w:rPr>
          <w:rFonts w:ascii="Arial" w:hAnsi="Arial" w:cs="Arial"/>
          <w:sz w:val="20"/>
        </w:rPr>
        <w:t>peste</w:t>
      </w:r>
      <w:proofErr w:type="spellEnd"/>
      <w:r w:rsidR="003B597E" w:rsidRPr="00380CAC">
        <w:rPr>
          <w:rFonts w:ascii="Arial" w:hAnsi="Arial" w:cs="Arial"/>
          <w:sz w:val="20"/>
        </w:rPr>
        <w:t xml:space="preserve"> des petits </w:t>
      </w:r>
      <w:proofErr w:type="gramStart"/>
      <w:r w:rsidR="003B597E" w:rsidRPr="00380CAC">
        <w:rPr>
          <w:rFonts w:ascii="Arial" w:hAnsi="Arial" w:cs="Arial"/>
          <w:sz w:val="20"/>
        </w:rPr>
        <w:t>ruminants</w:t>
      </w:r>
      <w:proofErr w:type="gramEnd"/>
      <w:r w:rsidR="003B597E" w:rsidRPr="00380CAC">
        <w:rPr>
          <w:rFonts w:ascii="Arial" w:hAnsi="Arial" w:cs="Arial"/>
          <w:sz w:val="20"/>
        </w:rPr>
        <w:t xml:space="preserve"> virus: a pre and post vaccinal assessment following an outbreak scenario. Virus Res</w:t>
      </w:r>
      <w:r w:rsidR="003B597E" w:rsidRPr="00380CAC">
        <w:rPr>
          <w:rFonts w:ascii="Arial" w:hAnsi="Arial" w:cs="Arial"/>
          <w:i/>
          <w:iCs/>
          <w:sz w:val="20"/>
        </w:rPr>
        <w:t>.</w:t>
      </w:r>
      <w:r w:rsidR="00C4126A" w:rsidRPr="00380CAC">
        <w:rPr>
          <w:rFonts w:ascii="Arial" w:hAnsi="Arial" w:cs="Arial"/>
          <w:sz w:val="20"/>
        </w:rPr>
        <w:t xml:space="preserve"> 167,</w:t>
      </w:r>
      <w:r w:rsidR="003B597E" w:rsidRPr="00380CAC">
        <w:rPr>
          <w:rFonts w:ascii="Arial" w:hAnsi="Arial" w:cs="Arial"/>
          <w:sz w:val="20"/>
        </w:rPr>
        <w:t xml:space="preserve"> 43–47.</w:t>
      </w:r>
    </w:p>
    <w:p w14:paraId="434BCE8B"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proofErr w:type="spellStart"/>
      <w:r w:rsidR="003B597E" w:rsidRPr="00380CAC">
        <w:rPr>
          <w:rFonts w:ascii="Arial" w:hAnsi="Arial" w:cs="Arial"/>
          <w:sz w:val="20"/>
        </w:rPr>
        <w:t>Adlhoch</w:t>
      </w:r>
      <w:proofErr w:type="spellEnd"/>
      <w:r w:rsidR="003B597E" w:rsidRPr="00380CAC">
        <w:rPr>
          <w:rFonts w:ascii="Arial" w:hAnsi="Arial" w:cs="Arial"/>
          <w:sz w:val="20"/>
        </w:rPr>
        <w:t xml:space="preserve">, C. and F. Baldinelli, F. </w:t>
      </w:r>
      <w:r w:rsidR="00C4126A" w:rsidRPr="00380CAC">
        <w:rPr>
          <w:rFonts w:ascii="Arial" w:hAnsi="Arial" w:cs="Arial"/>
          <w:sz w:val="20"/>
        </w:rPr>
        <w:t>(</w:t>
      </w:r>
      <w:r w:rsidR="003B597E" w:rsidRPr="00380CAC">
        <w:rPr>
          <w:rFonts w:ascii="Arial" w:hAnsi="Arial" w:cs="Arial"/>
          <w:sz w:val="20"/>
        </w:rPr>
        <w:t>2023</w:t>
      </w:r>
      <w:r w:rsidR="00C4126A" w:rsidRPr="00380CAC">
        <w:rPr>
          <w:rFonts w:ascii="Arial" w:hAnsi="Arial" w:cs="Arial"/>
          <w:sz w:val="20"/>
        </w:rPr>
        <w:t>)</w:t>
      </w:r>
      <w:r w:rsidR="003B597E" w:rsidRPr="00380CAC">
        <w:rPr>
          <w:rFonts w:ascii="Arial" w:hAnsi="Arial" w:cs="Arial"/>
          <w:sz w:val="20"/>
        </w:rPr>
        <w:t>. Avian Influenza, New Aspects of an Old Threat. Eurosurveillanc</w:t>
      </w:r>
      <w:r w:rsidR="00C4126A" w:rsidRPr="00380CAC">
        <w:rPr>
          <w:rFonts w:ascii="Arial" w:hAnsi="Arial" w:cs="Arial"/>
          <w:sz w:val="20"/>
        </w:rPr>
        <w:t>e. 28(19),</w:t>
      </w:r>
      <w:r w:rsidR="003B597E" w:rsidRPr="00380CAC">
        <w:rPr>
          <w:rFonts w:ascii="Arial" w:hAnsi="Arial" w:cs="Arial"/>
          <w:sz w:val="20"/>
        </w:rPr>
        <w:t xml:space="preserve"> 2300227.</w:t>
      </w:r>
    </w:p>
    <w:p w14:paraId="4E3F7799"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lang w:val="sv-SE"/>
        </w:rPr>
        <w:lastRenderedPageBreak/>
        <w:t xml:space="preserve">  </w:t>
      </w:r>
      <w:r w:rsidR="003B597E" w:rsidRPr="00380CAC">
        <w:rPr>
          <w:rFonts w:ascii="Arial" w:hAnsi="Arial" w:cs="Arial"/>
          <w:sz w:val="20"/>
          <w:lang w:val="sv-SE"/>
        </w:rPr>
        <w:t xml:space="preserve">Balamurugan, V., Saravanan, P., Sen, A., Rajak, K.K., Venkatesan, G., Krishnamoorthy, P., Bhanuprakash, V., Singh, R.K. </w:t>
      </w:r>
      <w:r w:rsidR="00C4126A" w:rsidRPr="00380CAC">
        <w:rPr>
          <w:rFonts w:ascii="Arial" w:hAnsi="Arial" w:cs="Arial"/>
          <w:sz w:val="20"/>
          <w:lang w:val="sv-SE"/>
        </w:rPr>
        <w:t>(</w:t>
      </w:r>
      <w:r w:rsidR="003B597E" w:rsidRPr="00380CAC">
        <w:rPr>
          <w:rFonts w:ascii="Arial" w:hAnsi="Arial" w:cs="Arial"/>
          <w:sz w:val="20"/>
          <w:lang w:val="sv-SE"/>
        </w:rPr>
        <w:t>2012</w:t>
      </w:r>
      <w:r w:rsidR="00C4126A" w:rsidRPr="00380CAC">
        <w:rPr>
          <w:rFonts w:ascii="Arial" w:hAnsi="Arial" w:cs="Arial"/>
          <w:sz w:val="20"/>
          <w:lang w:val="sv-SE"/>
        </w:rPr>
        <w:t>)</w:t>
      </w:r>
      <w:r w:rsidR="003B597E" w:rsidRPr="00380CAC">
        <w:rPr>
          <w:rFonts w:ascii="Arial" w:hAnsi="Arial" w:cs="Arial"/>
          <w:sz w:val="20"/>
          <w:lang w:val="sv-SE"/>
        </w:rPr>
        <w:t xml:space="preserve">. </w:t>
      </w:r>
      <w:r w:rsidR="003B597E" w:rsidRPr="00380CAC">
        <w:rPr>
          <w:rFonts w:ascii="Arial" w:hAnsi="Arial" w:cs="Arial"/>
          <w:sz w:val="20"/>
        </w:rPr>
        <w:t xml:space="preserve">Prevalence of </w:t>
      </w:r>
      <w:proofErr w:type="spellStart"/>
      <w:r w:rsidR="003B597E" w:rsidRPr="00380CAC">
        <w:rPr>
          <w:rFonts w:ascii="Arial" w:hAnsi="Arial" w:cs="Arial"/>
          <w:sz w:val="20"/>
        </w:rPr>
        <w:t>peste</w:t>
      </w:r>
      <w:proofErr w:type="spellEnd"/>
      <w:r w:rsidR="003B597E" w:rsidRPr="00380CAC">
        <w:rPr>
          <w:rFonts w:ascii="Arial" w:hAnsi="Arial" w:cs="Arial"/>
          <w:sz w:val="20"/>
        </w:rPr>
        <w:t xml:space="preserve"> des petits ruminants among sheep and goats in India. J Vet Sci.</w:t>
      </w:r>
      <w:r w:rsidR="00C4126A" w:rsidRPr="00380CAC">
        <w:rPr>
          <w:rFonts w:ascii="Arial" w:hAnsi="Arial" w:cs="Arial"/>
          <w:sz w:val="20"/>
        </w:rPr>
        <w:t xml:space="preserve"> 13,</w:t>
      </w:r>
      <w:r w:rsidR="003B597E" w:rsidRPr="00380CAC">
        <w:rPr>
          <w:rFonts w:ascii="Arial" w:hAnsi="Arial" w:cs="Arial"/>
          <w:sz w:val="20"/>
        </w:rPr>
        <w:t xml:space="preserve"> 279–285. </w:t>
      </w:r>
    </w:p>
    <w:p w14:paraId="73DBFEE6"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Balseiro, A.; Thomas, J.; </w:t>
      </w:r>
      <w:proofErr w:type="spellStart"/>
      <w:r w:rsidR="003B597E" w:rsidRPr="00380CAC">
        <w:rPr>
          <w:rFonts w:ascii="Arial" w:hAnsi="Arial" w:cs="Arial"/>
          <w:sz w:val="20"/>
        </w:rPr>
        <w:t>Gortázar</w:t>
      </w:r>
      <w:proofErr w:type="spellEnd"/>
      <w:r w:rsidR="003B597E" w:rsidRPr="00380CAC">
        <w:rPr>
          <w:rFonts w:ascii="Arial" w:hAnsi="Arial" w:cs="Arial"/>
          <w:sz w:val="20"/>
        </w:rPr>
        <w:t xml:space="preserve">, C.; </w:t>
      </w:r>
      <w:proofErr w:type="spellStart"/>
      <w:r w:rsidR="003B597E" w:rsidRPr="00380CAC">
        <w:rPr>
          <w:rFonts w:ascii="Arial" w:hAnsi="Arial" w:cs="Arial"/>
          <w:sz w:val="20"/>
        </w:rPr>
        <w:t>Risalde</w:t>
      </w:r>
      <w:proofErr w:type="spellEnd"/>
      <w:r w:rsidR="003B597E" w:rsidRPr="00380CAC">
        <w:rPr>
          <w:rFonts w:ascii="Arial" w:hAnsi="Arial" w:cs="Arial"/>
          <w:sz w:val="20"/>
        </w:rPr>
        <w:t xml:space="preserve">, M.A. </w:t>
      </w:r>
      <w:r w:rsidR="00C4126A" w:rsidRPr="00380CAC">
        <w:rPr>
          <w:rFonts w:ascii="Arial" w:hAnsi="Arial" w:cs="Arial"/>
          <w:sz w:val="20"/>
        </w:rPr>
        <w:t>(</w:t>
      </w:r>
      <w:r w:rsidR="003B597E" w:rsidRPr="00380CAC">
        <w:rPr>
          <w:rFonts w:ascii="Arial" w:hAnsi="Arial" w:cs="Arial"/>
          <w:sz w:val="20"/>
        </w:rPr>
        <w:t>2020</w:t>
      </w:r>
      <w:r w:rsidR="00C4126A" w:rsidRPr="00380CAC">
        <w:rPr>
          <w:rFonts w:ascii="Arial" w:hAnsi="Arial" w:cs="Arial"/>
          <w:sz w:val="20"/>
        </w:rPr>
        <w:t>)</w:t>
      </w:r>
      <w:r w:rsidR="003B597E" w:rsidRPr="00380CAC">
        <w:rPr>
          <w:rFonts w:ascii="Arial" w:hAnsi="Arial" w:cs="Arial"/>
          <w:sz w:val="20"/>
        </w:rPr>
        <w:t>. Development and Challenges in Animal Tuberculosis Vaccination. Pathogens. 9</w:t>
      </w:r>
      <w:r w:rsidR="00C4126A" w:rsidRPr="00380CAC">
        <w:rPr>
          <w:rFonts w:ascii="Arial" w:hAnsi="Arial" w:cs="Arial"/>
          <w:sz w:val="20"/>
        </w:rPr>
        <w:t>,</w:t>
      </w:r>
      <w:r w:rsidR="003B597E" w:rsidRPr="00380CAC">
        <w:rPr>
          <w:rFonts w:ascii="Arial" w:hAnsi="Arial" w:cs="Arial"/>
          <w:sz w:val="20"/>
        </w:rPr>
        <w:t xml:space="preserve"> 472. </w:t>
      </w:r>
    </w:p>
    <w:p w14:paraId="59CEA0FC" w14:textId="77777777" w:rsidR="003B597E" w:rsidRPr="00380CAC"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380CAC">
        <w:rPr>
          <w:rFonts w:ascii="Arial" w:hAnsi="Arial" w:cs="Arial"/>
          <w:color w:val="212121"/>
          <w:sz w:val="20"/>
          <w:shd w:val="clear" w:color="auto" w:fill="FFFFFF"/>
        </w:rPr>
        <w:t xml:space="preserve">  </w:t>
      </w:r>
      <w:r w:rsidR="003B597E" w:rsidRPr="00380CAC">
        <w:rPr>
          <w:rFonts w:ascii="Arial" w:hAnsi="Arial" w:cs="Arial"/>
          <w:color w:val="212121"/>
          <w:sz w:val="20"/>
          <w:shd w:val="clear" w:color="auto" w:fill="FFFFFF"/>
        </w:rPr>
        <w:t xml:space="preserve">Bardhan, D., Kumar, S., </w:t>
      </w:r>
      <w:proofErr w:type="spellStart"/>
      <w:r w:rsidR="003B597E" w:rsidRPr="00380CAC">
        <w:rPr>
          <w:rFonts w:ascii="Arial" w:hAnsi="Arial" w:cs="Arial"/>
          <w:color w:val="212121"/>
          <w:sz w:val="20"/>
          <w:shd w:val="clear" w:color="auto" w:fill="FFFFFF"/>
        </w:rPr>
        <w:t>Anandsekaran</w:t>
      </w:r>
      <w:proofErr w:type="spellEnd"/>
      <w:r w:rsidR="003B597E" w:rsidRPr="00380CAC">
        <w:rPr>
          <w:rFonts w:ascii="Arial" w:hAnsi="Arial" w:cs="Arial"/>
          <w:color w:val="212121"/>
          <w:sz w:val="20"/>
          <w:shd w:val="clear" w:color="auto" w:fill="FFFFFF"/>
        </w:rPr>
        <w:t xml:space="preserve">, G., Chaudhury, J.K., Meraj, M., Singh, R.K., Verma, M.R., Kumar, D., Kumar, P.T.N, Ahmed Lone, S., Mishra, V., Mohanty, B.S., </w:t>
      </w:r>
      <w:proofErr w:type="spellStart"/>
      <w:r w:rsidR="003B597E" w:rsidRPr="00380CAC">
        <w:rPr>
          <w:rFonts w:ascii="Arial" w:hAnsi="Arial" w:cs="Arial"/>
          <w:color w:val="212121"/>
          <w:sz w:val="20"/>
          <w:shd w:val="clear" w:color="auto" w:fill="FFFFFF"/>
        </w:rPr>
        <w:t>Korade</w:t>
      </w:r>
      <w:proofErr w:type="spellEnd"/>
      <w:r w:rsidR="003B597E" w:rsidRPr="00380CAC">
        <w:rPr>
          <w:rFonts w:ascii="Arial" w:hAnsi="Arial" w:cs="Arial"/>
          <w:color w:val="212121"/>
          <w:sz w:val="20"/>
          <w:shd w:val="clear" w:color="auto" w:fill="FFFFFF"/>
        </w:rPr>
        <w:t xml:space="preserve">, N., De, U.K. </w:t>
      </w:r>
      <w:r w:rsidR="00C4126A" w:rsidRPr="00380CAC">
        <w:rPr>
          <w:rFonts w:ascii="Arial" w:hAnsi="Arial" w:cs="Arial"/>
          <w:color w:val="212121"/>
          <w:sz w:val="20"/>
          <w:shd w:val="clear" w:color="auto" w:fill="FFFFFF"/>
        </w:rPr>
        <w:t>(</w:t>
      </w:r>
      <w:r w:rsidR="003B597E" w:rsidRPr="00380CAC">
        <w:rPr>
          <w:rFonts w:ascii="Arial" w:hAnsi="Arial" w:cs="Arial"/>
          <w:color w:val="212121"/>
          <w:sz w:val="20"/>
          <w:shd w:val="clear" w:color="auto" w:fill="FFFFFF"/>
        </w:rPr>
        <w:t>2017</w:t>
      </w:r>
      <w:r w:rsidR="00C4126A" w:rsidRPr="00380CAC">
        <w:rPr>
          <w:rFonts w:ascii="Arial" w:hAnsi="Arial" w:cs="Arial"/>
          <w:color w:val="212121"/>
          <w:sz w:val="20"/>
          <w:shd w:val="clear" w:color="auto" w:fill="FFFFFF"/>
        </w:rPr>
        <w:t>)</w:t>
      </w:r>
      <w:r w:rsidR="003B597E" w:rsidRPr="00380CAC">
        <w:rPr>
          <w:rFonts w:ascii="Arial" w:hAnsi="Arial" w:cs="Arial"/>
          <w:color w:val="212121"/>
          <w:sz w:val="20"/>
          <w:shd w:val="clear" w:color="auto" w:fill="FFFFFF"/>
        </w:rPr>
        <w:t xml:space="preserve">. The economic impact of </w:t>
      </w:r>
      <w:proofErr w:type="spellStart"/>
      <w:r w:rsidR="003B597E" w:rsidRPr="00380CAC">
        <w:rPr>
          <w:rFonts w:ascii="Arial" w:hAnsi="Arial" w:cs="Arial"/>
          <w:color w:val="212121"/>
          <w:sz w:val="20"/>
          <w:shd w:val="clear" w:color="auto" w:fill="FFFFFF"/>
        </w:rPr>
        <w:t>peste</w:t>
      </w:r>
      <w:proofErr w:type="spellEnd"/>
      <w:r w:rsidR="003B597E" w:rsidRPr="00380CAC">
        <w:rPr>
          <w:rFonts w:ascii="Arial" w:hAnsi="Arial" w:cs="Arial"/>
          <w:color w:val="212121"/>
          <w:sz w:val="20"/>
          <w:shd w:val="clear" w:color="auto" w:fill="FFFFFF"/>
        </w:rPr>
        <w:t xml:space="preserve"> des petits ruminants in India</w:t>
      </w:r>
      <w:r w:rsidR="003B597E" w:rsidRPr="00380CAC">
        <w:rPr>
          <w:rFonts w:ascii="Arial" w:hAnsi="Arial" w:cs="Arial"/>
          <w:i/>
          <w:iCs/>
          <w:color w:val="212121"/>
          <w:sz w:val="20"/>
          <w:shd w:val="clear" w:color="auto" w:fill="FFFFFF"/>
        </w:rPr>
        <w:t>. Rev Sci Tech</w:t>
      </w:r>
      <w:r w:rsidR="00C4126A" w:rsidRPr="00380CAC">
        <w:rPr>
          <w:rFonts w:ascii="Arial" w:hAnsi="Arial" w:cs="Arial"/>
          <w:color w:val="212121"/>
          <w:sz w:val="20"/>
          <w:shd w:val="clear" w:color="auto" w:fill="FFFFFF"/>
        </w:rPr>
        <w:t xml:space="preserve">. 36(1), </w:t>
      </w:r>
      <w:r w:rsidR="003B597E" w:rsidRPr="00380CAC">
        <w:rPr>
          <w:rFonts w:ascii="Arial" w:hAnsi="Arial" w:cs="Arial"/>
          <w:color w:val="212121"/>
          <w:sz w:val="20"/>
          <w:shd w:val="clear" w:color="auto" w:fill="FFFFFF"/>
        </w:rPr>
        <w:t xml:space="preserve">245-263. </w:t>
      </w:r>
    </w:p>
    <w:p w14:paraId="6702BEE2" w14:textId="77777777" w:rsidR="003B597E" w:rsidRPr="00380CAC" w:rsidRDefault="00535B94" w:rsidP="00535B94">
      <w:pPr>
        <w:pStyle w:val="ListParagraph"/>
        <w:numPr>
          <w:ilvl w:val="0"/>
          <w:numId w:val="17"/>
        </w:numPr>
        <w:spacing w:after="0" w:line="240" w:lineRule="auto"/>
        <w:jc w:val="both"/>
        <w:rPr>
          <w:rFonts w:ascii="Arial" w:eastAsia="Times New Roman" w:hAnsi="Arial" w:cs="Arial"/>
          <w:b/>
          <w:bCs/>
          <w:kern w:val="0"/>
          <w:sz w:val="20"/>
          <w:lang w:eastAsia="en-IN"/>
        </w:rPr>
      </w:pPr>
      <w:r w:rsidRPr="00380CAC">
        <w:rPr>
          <w:rFonts w:ascii="Arial" w:hAnsi="Arial" w:cs="Arial"/>
          <w:sz w:val="20"/>
        </w:rPr>
        <w:t xml:space="preserve">  </w:t>
      </w:r>
      <w:r w:rsidR="003B597E" w:rsidRPr="00380CAC">
        <w:rPr>
          <w:rFonts w:ascii="Arial" w:hAnsi="Arial" w:cs="Arial"/>
          <w:sz w:val="20"/>
        </w:rPr>
        <w:t xml:space="preserve">Baron, M.D., Diallo, A., Lancelot, R., </w:t>
      </w:r>
      <w:proofErr w:type="spellStart"/>
      <w:r w:rsidR="003B597E" w:rsidRPr="00380CAC">
        <w:rPr>
          <w:rFonts w:ascii="Arial" w:hAnsi="Arial" w:cs="Arial"/>
          <w:sz w:val="20"/>
        </w:rPr>
        <w:t>Libeau</w:t>
      </w:r>
      <w:proofErr w:type="spellEnd"/>
      <w:r w:rsidR="003B597E" w:rsidRPr="00380CAC">
        <w:rPr>
          <w:rFonts w:ascii="Arial" w:hAnsi="Arial" w:cs="Arial"/>
          <w:sz w:val="20"/>
        </w:rPr>
        <w:t xml:space="preserve">, G. </w:t>
      </w:r>
      <w:r w:rsidR="00C4126A" w:rsidRPr="00380CAC">
        <w:rPr>
          <w:rFonts w:ascii="Arial" w:hAnsi="Arial" w:cs="Arial"/>
          <w:sz w:val="20"/>
        </w:rPr>
        <w:t>(</w:t>
      </w:r>
      <w:r w:rsidR="003B597E" w:rsidRPr="00380CAC">
        <w:rPr>
          <w:rFonts w:ascii="Arial" w:hAnsi="Arial" w:cs="Arial"/>
          <w:sz w:val="20"/>
        </w:rPr>
        <w:t>2016</w:t>
      </w:r>
      <w:r w:rsidR="00C4126A" w:rsidRPr="00380CAC">
        <w:rPr>
          <w:rFonts w:ascii="Arial" w:hAnsi="Arial" w:cs="Arial"/>
          <w:sz w:val="20"/>
        </w:rPr>
        <w:t>)</w:t>
      </w:r>
      <w:r w:rsidR="003B597E" w:rsidRPr="00380CAC">
        <w:rPr>
          <w:rFonts w:ascii="Arial" w:hAnsi="Arial" w:cs="Arial"/>
          <w:sz w:val="20"/>
        </w:rPr>
        <w:t xml:space="preserve">. Peste des petits </w:t>
      </w:r>
      <w:proofErr w:type="gramStart"/>
      <w:r w:rsidR="003B597E" w:rsidRPr="00380CAC">
        <w:rPr>
          <w:rFonts w:ascii="Arial" w:hAnsi="Arial" w:cs="Arial"/>
          <w:sz w:val="20"/>
        </w:rPr>
        <w:t>ruminants</w:t>
      </w:r>
      <w:proofErr w:type="gramEnd"/>
      <w:r w:rsidR="003B597E" w:rsidRPr="00380CAC">
        <w:rPr>
          <w:rFonts w:ascii="Arial" w:hAnsi="Arial" w:cs="Arial"/>
          <w:sz w:val="20"/>
        </w:rPr>
        <w:t xml:space="preserve"> virus. Adv Virus Res</w:t>
      </w:r>
      <w:r w:rsidR="00C4126A" w:rsidRPr="00380CAC">
        <w:rPr>
          <w:rFonts w:ascii="Arial" w:hAnsi="Arial" w:cs="Arial"/>
          <w:sz w:val="20"/>
        </w:rPr>
        <w:t>. 95,</w:t>
      </w:r>
      <w:r w:rsidR="003B597E" w:rsidRPr="00380CAC">
        <w:rPr>
          <w:rFonts w:ascii="Arial" w:hAnsi="Arial" w:cs="Arial"/>
          <w:sz w:val="20"/>
        </w:rPr>
        <w:t xml:space="preserve"> 1–42.</w:t>
      </w:r>
    </w:p>
    <w:p w14:paraId="6F61CE0C"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Bataille, A., Kwiatek, O., </w:t>
      </w:r>
      <w:proofErr w:type="spellStart"/>
      <w:r w:rsidR="003B597E" w:rsidRPr="00380CAC">
        <w:rPr>
          <w:rFonts w:ascii="Arial" w:hAnsi="Arial" w:cs="Arial"/>
          <w:sz w:val="20"/>
        </w:rPr>
        <w:t>Belfkhi</w:t>
      </w:r>
      <w:proofErr w:type="spellEnd"/>
      <w:r w:rsidR="003B597E" w:rsidRPr="00380CAC">
        <w:rPr>
          <w:rFonts w:ascii="Arial" w:hAnsi="Arial" w:cs="Arial"/>
          <w:sz w:val="20"/>
        </w:rPr>
        <w:t>, S., Mounier, L., Pa</w:t>
      </w:r>
      <w:r w:rsidR="00C4126A" w:rsidRPr="00380CAC">
        <w:rPr>
          <w:rFonts w:ascii="Arial" w:hAnsi="Arial" w:cs="Arial"/>
          <w:sz w:val="20"/>
        </w:rPr>
        <w:t>rida, S., Mahapatra, M., Caron,</w:t>
      </w:r>
      <w:r w:rsidRPr="00380CAC">
        <w:rPr>
          <w:rFonts w:ascii="Arial" w:hAnsi="Arial" w:cs="Arial"/>
          <w:sz w:val="20"/>
        </w:rPr>
        <w:t xml:space="preserve"> </w:t>
      </w:r>
      <w:r w:rsidR="003B597E" w:rsidRPr="00380CAC">
        <w:rPr>
          <w:rFonts w:ascii="Arial" w:hAnsi="Arial" w:cs="Arial"/>
          <w:sz w:val="20"/>
        </w:rPr>
        <w:t xml:space="preserve">A., </w:t>
      </w:r>
      <w:proofErr w:type="spellStart"/>
      <w:r w:rsidR="003B597E" w:rsidRPr="00380CAC">
        <w:rPr>
          <w:rFonts w:ascii="Arial" w:hAnsi="Arial" w:cs="Arial"/>
          <w:sz w:val="20"/>
        </w:rPr>
        <w:t>Chubwa</w:t>
      </w:r>
      <w:proofErr w:type="spellEnd"/>
      <w:r w:rsidR="003B597E" w:rsidRPr="00380CAC">
        <w:rPr>
          <w:rFonts w:ascii="Arial" w:hAnsi="Arial" w:cs="Arial"/>
          <w:sz w:val="20"/>
        </w:rPr>
        <w:t xml:space="preserve">, C.C., </w:t>
      </w:r>
      <w:proofErr w:type="spellStart"/>
      <w:r w:rsidR="003B597E" w:rsidRPr="00380CAC">
        <w:rPr>
          <w:rFonts w:ascii="Arial" w:hAnsi="Arial" w:cs="Arial"/>
          <w:sz w:val="20"/>
        </w:rPr>
        <w:t>Keyyu</w:t>
      </w:r>
      <w:proofErr w:type="spellEnd"/>
      <w:r w:rsidR="003B597E" w:rsidRPr="00380CAC">
        <w:rPr>
          <w:rFonts w:ascii="Arial" w:hAnsi="Arial" w:cs="Arial"/>
          <w:sz w:val="20"/>
        </w:rPr>
        <w:t xml:space="preserve">, J., Kock, R., Jones, B.A., </w:t>
      </w:r>
      <w:proofErr w:type="spellStart"/>
      <w:r w:rsidR="003B597E" w:rsidRPr="00380CAC">
        <w:rPr>
          <w:rFonts w:ascii="Arial" w:hAnsi="Arial" w:cs="Arial"/>
          <w:sz w:val="20"/>
        </w:rPr>
        <w:t>Libeau</w:t>
      </w:r>
      <w:proofErr w:type="spellEnd"/>
      <w:r w:rsidR="003B597E" w:rsidRPr="00380CAC">
        <w:rPr>
          <w:rFonts w:ascii="Arial" w:hAnsi="Arial" w:cs="Arial"/>
          <w:sz w:val="20"/>
        </w:rPr>
        <w:t xml:space="preserve">, G. </w:t>
      </w:r>
      <w:r w:rsidR="00C4126A" w:rsidRPr="00380CAC">
        <w:rPr>
          <w:rFonts w:ascii="Arial" w:hAnsi="Arial" w:cs="Arial"/>
          <w:sz w:val="20"/>
        </w:rPr>
        <w:t>(2</w:t>
      </w:r>
      <w:r w:rsidR="003B597E" w:rsidRPr="00380CAC">
        <w:rPr>
          <w:rFonts w:ascii="Arial" w:hAnsi="Arial" w:cs="Arial"/>
          <w:sz w:val="20"/>
        </w:rPr>
        <w:t>019</w:t>
      </w:r>
      <w:r w:rsidR="00C4126A" w:rsidRPr="00380CAC">
        <w:rPr>
          <w:rFonts w:ascii="Arial" w:hAnsi="Arial" w:cs="Arial"/>
          <w:sz w:val="20"/>
        </w:rPr>
        <w:t>)</w:t>
      </w:r>
      <w:r w:rsidR="003B597E" w:rsidRPr="00380CAC">
        <w:rPr>
          <w:rFonts w:ascii="Arial" w:hAnsi="Arial" w:cs="Arial"/>
          <w:sz w:val="20"/>
        </w:rPr>
        <w:t xml:space="preserve">. Optimization and evaluation of a </w:t>
      </w:r>
      <w:proofErr w:type="spellStart"/>
      <w:proofErr w:type="gramStart"/>
      <w:r w:rsidR="003B597E" w:rsidRPr="00380CAC">
        <w:rPr>
          <w:rFonts w:ascii="Arial" w:hAnsi="Arial" w:cs="Arial"/>
          <w:sz w:val="20"/>
        </w:rPr>
        <w:t>non invasive</w:t>
      </w:r>
      <w:proofErr w:type="spellEnd"/>
      <w:proofErr w:type="gramEnd"/>
      <w:r w:rsidR="003B597E" w:rsidRPr="00380CAC">
        <w:rPr>
          <w:rFonts w:ascii="Arial" w:hAnsi="Arial" w:cs="Arial"/>
          <w:sz w:val="20"/>
        </w:rPr>
        <w:t xml:space="preserve"> tool for </w:t>
      </w:r>
      <w:proofErr w:type="spellStart"/>
      <w:r w:rsidR="003B597E" w:rsidRPr="00380CAC">
        <w:rPr>
          <w:rFonts w:ascii="Arial" w:hAnsi="Arial" w:cs="Arial"/>
          <w:sz w:val="20"/>
        </w:rPr>
        <w:t>peste</w:t>
      </w:r>
      <w:proofErr w:type="spellEnd"/>
      <w:r w:rsidR="003B597E" w:rsidRPr="00380CAC">
        <w:rPr>
          <w:rFonts w:ascii="Arial" w:hAnsi="Arial" w:cs="Arial"/>
          <w:sz w:val="20"/>
        </w:rPr>
        <w:t xml:space="preserve"> des petits ruminants surveillance and control. Sci Rep. </w:t>
      </w:r>
      <w:r w:rsidR="00C4126A" w:rsidRPr="00380CAC">
        <w:rPr>
          <w:rFonts w:ascii="Arial" w:hAnsi="Arial" w:cs="Arial"/>
          <w:sz w:val="20"/>
        </w:rPr>
        <w:t>9,</w:t>
      </w:r>
      <w:r w:rsidR="003B597E" w:rsidRPr="00380CAC">
        <w:rPr>
          <w:rFonts w:ascii="Arial" w:hAnsi="Arial" w:cs="Arial"/>
          <w:sz w:val="20"/>
        </w:rPr>
        <w:t xml:space="preserve"> 4742.</w:t>
      </w:r>
    </w:p>
    <w:p w14:paraId="162A9C6C" w14:textId="77777777" w:rsidR="00C4126A" w:rsidRPr="00380CAC" w:rsidRDefault="00535B94" w:rsidP="002A5698">
      <w:pPr>
        <w:pStyle w:val="ListParagraph"/>
        <w:numPr>
          <w:ilvl w:val="0"/>
          <w:numId w:val="17"/>
        </w:numPr>
        <w:spacing w:after="0" w:line="240" w:lineRule="auto"/>
        <w:jc w:val="both"/>
        <w:rPr>
          <w:rFonts w:ascii="Arial" w:hAnsi="Arial" w:cs="Arial"/>
          <w:sz w:val="20"/>
        </w:rPr>
      </w:pPr>
      <w:r w:rsidRPr="00380CAC">
        <w:rPr>
          <w:rFonts w:ascii="Arial" w:hAnsi="Arial" w:cs="Arial"/>
          <w:sz w:val="20"/>
          <w:lang w:val="sv-SE"/>
        </w:rPr>
        <w:t xml:space="preserve">  </w:t>
      </w:r>
      <w:r w:rsidR="003B597E" w:rsidRPr="00380CAC">
        <w:rPr>
          <w:rFonts w:ascii="Arial" w:hAnsi="Arial" w:cs="Arial"/>
          <w:sz w:val="20"/>
          <w:lang w:val="sv-SE"/>
        </w:rPr>
        <w:t xml:space="preserve">Belinda, S.T., Erin, L.G. </w:t>
      </w:r>
      <w:r w:rsidR="00C4126A" w:rsidRPr="00380CAC">
        <w:rPr>
          <w:rFonts w:ascii="Arial" w:hAnsi="Arial" w:cs="Arial"/>
          <w:sz w:val="20"/>
          <w:lang w:val="sv-SE"/>
        </w:rPr>
        <w:t>(</w:t>
      </w:r>
      <w:r w:rsidR="003B597E" w:rsidRPr="00380CAC">
        <w:rPr>
          <w:rFonts w:ascii="Arial" w:hAnsi="Arial" w:cs="Arial"/>
          <w:sz w:val="20"/>
          <w:lang w:val="sv-SE"/>
        </w:rPr>
        <w:t>2018</w:t>
      </w:r>
      <w:r w:rsidR="00C4126A" w:rsidRPr="00380CAC">
        <w:rPr>
          <w:rFonts w:ascii="Arial" w:hAnsi="Arial" w:cs="Arial"/>
          <w:sz w:val="20"/>
          <w:lang w:val="sv-SE"/>
        </w:rPr>
        <w:t>)</w:t>
      </w:r>
      <w:r w:rsidR="003B597E" w:rsidRPr="00380CAC">
        <w:rPr>
          <w:rFonts w:ascii="Arial" w:hAnsi="Arial" w:cs="Arial"/>
          <w:sz w:val="20"/>
          <w:lang w:val="sv-SE"/>
        </w:rPr>
        <w:t xml:space="preserve">. </w:t>
      </w:r>
      <w:r w:rsidR="003B597E" w:rsidRPr="00380CAC">
        <w:rPr>
          <w:rFonts w:ascii="Arial" w:hAnsi="Arial" w:cs="Arial"/>
          <w:sz w:val="20"/>
        </w:rPr>
        <w:t>Miscellaneous Infectious Diseases. In Re</w:t>
      </w:r>
      <w:r w:rsidR="00C4126A" w:rsidRPr="00380CAC">
        <w:rPr>
          <w:rFonts w:ascii="Arial" w:hAnsi="Arial" w:cs="Arial"/>
          <w:sz w:val="20"/>
        </w:rPr>
        <w:t>bhun’s Diseases of Dairy Cattle. Elsevier.</w:t>
      </w:r>
      <w:r w:rsidR="003B597E" w:rsidRPr="00380CAC">
        <w:rPr>
          <w:rFonts w:ascii="Arial" w:hAnsi="Arial" w:cs="Arial"/>
          <w:sz w:val="20"/>
        </w:rPr>
        <w:t xml:space="preserve"> </w:t>
      </w:r>
      <w:r w:rsidR="00C4126A" w:rsidRPr="00380CAC">
        <w:rPr>
          <w:rFonts w:ascii="Arial" w:hAnsi="Arial" w:cs="Arial"/>
          <w:sz w:val="20"/>
        </w:rPr>
        <w:t>(</w:t>
      </w:r>
      <w:r w:rsidR="003B597E" w:rsidRPr="00380CAC">
        <w:rPr>
          <w:rFonts w:ascii="Arial" w:hAnsi="Arial" w:cs="Arial"/>
          <w:sz w:val="20"/>
        </w:rPr>
        <w:t>3rd ed.</w:t>
      </w:r>
      <w:r w:rsidR="00C4126A" w:rsidRPr="00380CAC">
        <w:rPr>
          <w:rFonts w:ascii="Arial" w:hAnsi="Arial" w:cs="Arial"/>
          <w:sz w:val="20"/>
        </w:rPr>
        <w:t xml:space="preserve"> pp. 745-746). Amsterdam:</w:t>
      </w:r>
      <w:r w:rsidR="003B597E" w:rsidRPr="00380CAC">
        <w:rPr>
          <w:rFonts w:ascii="Arial" w:hAnsi="Arial" w:cs="Arial"/>
          <w:sz w:val="20"/>
        </w:rPr>
        <w:t xml:space="preserve"> The Netherlands</w:t>
      </w:r>
      <w:r w:rsidR="00C4126A" w:rsidRPr="00380CAC">
        <w:rPr>
          <w:rFonts w:ascii="Arial" w:hAnsi="Arial" w:cs="Arial"/>
          <w:sz w:val="20"/>
        </w:rPr>
        <w:t>.</w:t>
      </w:r>
    </w:p>
    <w:p w14:paraId="7BBF8AA9" w14:textId="77777777" w:rsidR="003B597E" w:rsidRPr="00380CAC" w:rsidRDefault="00535B94" w:rsidP="002A5698">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Biemans, F., </w:t>
      </w:r>
      <w:proofErr w:type="spellStart"/>
      <w:r w:rsidR="003B597E" w:rsidRPr="00380CAC">
        <w:rPr>
          <w:rFonts w:ascii="Arial" w:hAnsi="Arial" w:cs="Arial"/>
          <w:sz w:val="20"/>
        </w:rPr>
        <w:t>Romdhane</w:t>
      </w:r>
      <w:proofErr w:type="spellEnd"/>
      <w:r w:rsidR="003B597E" w:rsidRPr="00380CAC">
        <w:rPr>
          <w:rFonts w:ascii="Arial" w:hAnsi="Arial" w:cs="Arial"/>
          <w:sz w:val="20"/>
        </w:rPr>
        <w:t xml:space="preserve">, R.B., </w:t>
      </w:r>
      <w:proofErr w:type="spellStart"/>
      <w:r w:rsidR="003B597E" w:rsidRPr="00380CAC">
        <w:rPr>
          <w:rFonts w:ascii="Arial" w:hAnsi="Arial" w:cs="Arial"/>
          <w:sz w:val="20"/>
        </w:rPr>
        <w:t>Gontier</w:t>
      </w:r>
      <w:proofErr w:type="spellEnd"/>
      <w:r w:rsidR="003B597E" w:rsidRPr="00380CAC">
        <w:rPr>
          <w:rFonts w:ascii="Arial" w:hAnsi="Arial" w:cs="Arial"/>
          <w:sz w:val="20"/>
        </w:rPr>
        <w:t xml:space="preserve">, P., </w:t>
      </w:r>
      <w:proofErr w:type="spellStart"/>
      <w:r w:rsidR="003B597E" w:rsidRPr="00380CAC">
        <w:rPr>
          <w:rFonts w:ascii="Arial" w:hAnsi="Arial" w:cs="Arial"/>
          <w:sz w:val="20"/>
        </w:rPr>
        <w:t>Fourichon</w:t>
      </w:r>
      <w:proofErr w:type="spellEnd"/>
      <w:r w:rsidR="003B597E" w:rsidRPr="00380CAC">
        <w:rPr>
          <w:rFonts w:ascii="Arial" w:hAnsi="Arial" w:cs="Arial"/>
          <w:sz w:val="20"/>
        </w:rPr>
        <w:t xml:space="preserve">, C., Ramsbottom, G., More, S.J. and Ezanno, P. </w:t>
      </w:r>
      <w:r w:rsidR="00C4126A" w:rsidRPr="00380CAC">
        <w:rPr>
          <w:rFonts w:ascii="Arial" w:hAnsi="Arial" w:cs="Arial"/>
          <w:sz w:val="20"/>
        </w:rPr>
        <w:t>(</w:t>
      </w:r>
      <w:r w:rsidR="003B597E" w:rsidRPr="00380CAC">
        <w:rPr>
          <w:rFonts w:ascii="Arial" w:hAnsi="Arial" w:cs="Arial"/>
          <w:sz w:val="20"/>
        </w:rPr>
        <w:t>2021</w:t>
      </w:r>
      <w:r w:rsidR="00C4126A" w:rsidRPr="00380CAC">
        <w:rPr>
          <w:rFonts w:ascii="Arial" w:hAnsi="Arial" w:cs="Arial"/>
          <w:sz w:val="20"/>
        </w:rPr>
        <w:t>)</w:t>
      </w:r>
      <w:r w:rsidR="003B597E" w:rsidRPr="00380CAC">
        <w:rPr>
          <w:rFonts w:ascii="Arial" w:hAnsi="Arial" w:cs="Arial"/>
          <w:sz w:val="20"/>
        </w:rPr>
        <w:t xml:space="preserve">. Modelling transmission and control of </w:t>
      </w:r>
      <w:r w:rsidR="003B597E" w:rsidRPr="00380CAC">
        <w:rPr>
          <w:rFonts w:ascii="Arial" w:hAnsi="Arial" w:cs="Arial"/>
          <w:i/>
          <w:iCs/>
          <w:sz w:val="20"/>
        </w:rPr>
        <w:t>Mycobacterium avium subspecies paratuberculosis</w:t>
      </w:r>
      <w:r w:rsidR="003B597E" w:rsidRPr="00380CAC">
        <w:rPr>
          <w:rFonts w:ascii="Arial" w:hAnsi="Arial" w:cs="Arial"/>
          <w:sz w:val="20"/>
        </w:rPr>
        <w:t xml:space="preserve"> within Irish dairy herds with compact spring calving. Prev. Vet. Med</w:t>
      </w:r>
      <w:r w:rsidR="00C4126A" w:rsidRPr="00380CAC">
        <w:rPr>
          <w:rFonts w:ascii="Arial" w:hAnsi="Arial" w:cs="Arial"/>
          <w:sz w:val="20"/>
        </w:rPr>
        <w:t xml:space="preserve">. 186(1), </w:t>
      </w:r>
      <w:r w:rsidR="003B597E" w:rsidRPr="00380CAC">
        <w:rPr>
          <w:rFonts w:ascii="Arial" w:hAnsi="Arial" w:cs="Arial"/>
          <w:sz w:val="20"/>
        </w:rPr>
        <w:t>105228.</w:t>
      </w:r>
    </w:p>
    <w:p w14:paraId="7E3774C5" w14:textId="77777777" w:rsidR="003B597E" w:rsidRPr="00380CAC" w:rsidRDefault="00535B94" w:rsidP="00535B94">
      <w:pPr>
        <w:pStyle w:val="ListParagraph"/>
        <w:numPr>
          <w:ilvl w:val="0"/>
          <w:numId w:val="17"/>
        </w:numPr>
        <w:spacing w:line="240" w:lineRule="auto"/>
        <w:jc w:val="both"/>
        <w:rPr>
          <w:rFonts w:ascii="Arial" w:hAnsi="Arial" w:cs="Arial"/>
          <w:sz w:val="20"/>
        </w:rPr>
      </w:pPr>
      <w:r w:rsidRPr="00380CAC">
        <w:rPr>
          <w:rFonts w:ascii="Arial" w:hAnsi="Arial" w:cs="Arial"/>
          <w:sz w:val="20"/>
          <w:lang w:val="sv-SE"/>
        </w:rPr>
        <w:t xml:space="preserve">  </w:t>
      </w:r>
      <w:r w:rsidR="003B597E" w:rsidRPr="00380CAC">
        <w:rPr>
          <w:rFonts w:ascii="Arial" w:hAnsi="Arial" w:cs="Arial"/>
          <w:sz w:val="20"/>
          <w:lang w:val="sv-SE"/>
        </w:rPr>
        <w:t xml:space="preserve">Boyle AG, Smith MA, Boston RC, Stefanovski D. </w:t>
      </w:r>
      <w:r w:rsidR="00C4126A" w:rsidRPr="00380CAC">
        <w:rPr>
          <w:rFonts w:ascii="Arial" w:hAnsi="Arial" w:cs="Arial"/>
          <w:sz w:val="20"/>
          <w:lang w:val="sv-SE"/>
        </w:rPr>
        <w:t>(</w:t>
      </w:r>
      <w:r w:rsidR="003B597E" w:rsidRPr="00380CAC">
        <w:rPr>
          <w:rFonts w:ascii="Arial" w:hAnsi="Arial" w:cs="Arial"/>
          <w:sz w:val="20"/>
          <w:lang w:val="sv-SE"/>
        </w:rPr>
        <w:t>2017</w:t>
      </w:r>
      <w:r w:rsidR="00C4126A" w:rsidRPr="00380CAC">
        <w:rPr>
          <w:rFonts w:ascii="Arial" w:hAnsi="Arial" w:cs="Arial"/>
          <w:sz w:val="20"/>
          <w:lang w:val="sv-SE"/>
        </w:rPr>
        <w:t>)</w:t>
      </w:r>
      <w:r w:rsidR="003B597E" w:rsidRPr="00380CAC">
        <w:rPr>
          <w:rFonts w:ascii="Arial" w:hAnsi="Arial" w:cs="Arial"/>
          <w:sz w:val="20"/>
          <w:lang w:val="sv-SE"/>
        </w:rPr>
        <w:t xml:space="preserve">. </w:t>
      </w:r>
      <w:r w:rsidR="003B597E" w:rsidRPr="00380CAC">
        <w:rPr>
          <w:rFonts w:ascii="Arial" w:hAnsi="Arial" w:cs="Arial"/>
          <w:sz w:val="20"/>
        </w:rPr>
        <w:t xml:space="preserve">A case-control study developing a model for predicting risk factors for high </w:t>
      </w:r>
      <w:proofErr w:type="spellStart"/>
      <w:r w:rsidR="003B597E" w:rsidRPr="00380CAC">
        <w:rPr>
          <w:rFonts w:ascii="Arial" w:hAnsi="Arial" w:cs="Arial"/>
          <w:sz w:val="20"/>
        </w:rPr>
        <w:t>SeM</w:t>
      </w:r>
      <w:proofErr w:type="spellEnd"/>
      <w:r w:rsidR="003B597E" w:rsidRPr="00380CAC">
        <w:rPr>
          <w:rFonts w:ascii="Arial" w:hAnsi="Arial" w:cs="Arial"/>
          <w:sz w:val="20"/>
        </w:rPr>
        <w:t xml:space="preserve">-specific antibody </w:t>
      </w:r>
      <w:proofErr w:type="spellStart"/>
      <w:r w:rsidR="003B597E" w:rsidRPr="00380CAC">
        <w:rPr>
          <w:rFonts w:ascii="Arial" w:hAnsi="Arial" w:cs="Arial"/>
          <w:sz w:val="20"/>
        </w:rPr>
        <w:t>titers</w:t>
      </w:r>
      <w:proofErr w:type="spellEnd"/>
      <w:r w:rsidR="003B597E" w:rsidRPr="00380CAC">
        <w:rPr>
          <w:rFonts w:ascii="Arial" w:hAnsi="Arial" w:cs="Arial"/>
          <w:sz w:val="20"/>
        </w:rPr>
        <w:t xml:space="preserve"> after natural outbreaks of Streptococcus </w:t>
      </w:r>
      <w:proofErr w:type="spellStart"/>
      <w:r w:rsidR="003B597E" w:rsidRPr="00380CAC">
        <w:rPr>
          <w:rFonts w:ascii="Arial" w:hAnsi="Arial" w:cs="Arial"/>
          <w:sz w:val="20"/>
        </w:rPr>
        <w:t>equi</w:t>
      </w:r>
      <w:proofErr w:type="spellEnd"/>
      <w:r w:rsidR="003B597E" w:rsidRPr="00380CAC">
        <w:rPr>
          <w:rFonts w:ascii="Arial" w:hAnsi="Arial" w:cs="Arial"/>
          <w:sz w:val="20"/>
        </w:rPr>
        <w:t xml:space="preserve"> </w:t>
      </w:r>
      <w:proofErr w:type="spellStart"/>
      <w:r w:rsidR="003B597E" w:rsidRPr="00380CAC">
        <w:rPr>
          <w:rFonts w:ascii="Arial" w:hAnsi="Arial" w:cs="Arial"/>
          <w:sz w:val="20"/>
        </w:rPr>
        <w:t>subsp</w:t>
      </w:r>
      <w:proofErr w:type="spellEnd"/>
      <w:r w:rsidR="003B597E" w:rsidRPr="00380CAC">
        <w:rPr>
          <w:rFonts w:ascii="Arial" w:hAnsi="Arial" w:cs="Arial"/>
          <w:sz w:val="20"/>
        </w:rPr>
        <w:t xml:space="preserve"> </w:t>
      </w:r>
      <w:proofErr w:type="spellStart"/>
      <w:r w:rsidR="003B597E" w:rsidRPr="00380CAC">
        <w:rPr>
          <w:rFonts w:ascii="Arial" w:hAnsi="Arial" w:cs="Arial"/>
          <w:sz w:val="20"/>
        </w:rPr>
        <w:t>equi</w:t>
      </w:r>
      <w:proofErr w:type="spellEnd"/>
      <w:r w:rsidR="003B597E" w:rsidRPr="00380CAC">
        <w:rPr>
          <w:rFonts w:ascii="Arial" w:hAnsi="Arial" w:cs="Arial"/>
          <w:sz w:val="20"/>
        </w:rPr>
        <w:t xml:space="preserve"> infection in horses. J Am Vet Med Assoc 250, 1432-1439. </w:t>
      </w:r>
    </w:p>
    <w:p w14:paraId="3087A1AD"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Buddle, B.M., </w:t>
      </w:r>
      <w:proofErr w:type="spellStart"/>
      <w:r w:rsidR="003B597E" w:rsidRPr="00380CAC">
        <w:rPr>
          <w:rFonts w:ascii="Arial" w:hAnsi="Arial" w:cs="Arial"/>
          <w:sz w:val="20"/>
        </w:rPr>
        <w:t>Vordermeier</w:t>
      </w:r>
      <w:proofErr w:type="spellEnd"/>
      <w:r w:rsidR="003B597E" w:rsidRPr="00380CAC">
        <w:rPr>
          <w:rFonts w:ascii="Arial" w:hAnsi="Arial" w:cs="Arial"/>
          <w:sz w:val="20"/>
        </w:rPr>
        <w:t>, H.M., Chambers, M.A. and de Klerk-</w:t>
      </w:r>
      <w:proofErr w:type="spellStart"/>
      <w:r w:rsidR="003B597E" w:rsidRPr="00380CAC">
        <w:rPr>
          <w:rFonts w:ascii="Arial" w:hAnsi="Arial" w:cs="Arial"/>
          <w:sz w:val="20"/>
        </w:rPr>
        <w:t>Lorist</w:t>
      </w:r>
      <w:proofErr w:type="spellEnd"/>
      <w:r w:rsidR="003B597E" w:rsidRPr="00380CAC">
        <w:rPr>
          <w:rFonts w:ascii="Arial" w:hAnsi="Arial" w:cs="Arial"/>
          <w:sz w:val="20"/>
        </w:rPr>
        <w:t xml:space="preserve">, L.M. </w:t>
      </w:r>
      <w:r w:rsidR="00C4126A" w:rsidRPr="00380CAC">
        <w:rPr>
          <w:rFonts w:ascii="Arial" w:hAnsi="Arial" w:cs="Arial"/>
          <w:sz w:val="20"/>
        </w:rPr>
        <w:t>(</w:t>
      </w:r>
      <w:r w:rsidR="003B597E" w:rsidRPr="00380CAC">
        <w:rPr>
          <w:rFonts w:ascii="Arial" w:hAnsi="Arial" w:cs="Arial"/>
          <w:sz w:val="20"/>
        </w:rPr>
        <w:t>2018</w:t>
      </w:r>
      <w:r w:rsidR="00C4126A" w:rsidRPr="00380CAC">
        <w:rPr>
          <w:rFonts w:ascii="Arial" w:hAnsi="Arial" w:cs="Arial"/>
          <w:sz w:val="20"/>
        </w:rPr>
        <w:t>)</w:t>
      </w:r>
      <w:r w:rsidR="003B597E" w:rsidRPr="00380CAC">
        <w:rPr>
          <w:rFonts w:ascii="Arial" w:hAnsi="Arial" w:cs="Arial"/>
          <w:sz w:val="20"/>
        </w:rPr>
        <w:t>. Efficacy and safety of BCG vaccine for control of tuberculosis in domestic livestock and wildlife</w:t>
      </w:r>
      <w:r w:rsidR="003B597E" w:rsidRPr="00380CAC">
        <w:rPr>
          <w:rFonts w:ascii="Arial" w:hAnsi="Arial" w:cs="Arial"/>
          <w:i/>
          <w:iCs/>
          <w:sz w:val="20"/>
        </w:rPr>
        <w:t xml:space="preserve">. </w:t>
      </w:r>
      <w:r w:rsidR="003B597E" w:rsidRPr="00380CAC">
        <w:rPr>
          <w:rFonts w:ascii="Arial" w:hAnsi="Arial" w:cs="Arial"/>
          <w:sz w:val="20"/>
        </w:rPr>
        <w:t>Front. Vet. Sci</w:t>
      </w:r>
      <w:r w:rsidR="003B597E" w:rsidRPr="00380CAC">
        <w:rPr>
          <w:rFonts w:ascii="Arial" w:hAnsi="Arial" w:cs="Arial"/>
          <w:i/>
          <w:iCs/>
          <w:sz w:val="20"/>
        </w:rPr>
        <w:t>.</w:t>
      </w:r>
      <w:r w:rsidR="00C4126A" w:rsidRPr="00380CAC">
        <w:rPr>
          <w:rFonts w:ascii="Arial" w:hAnsi="Arial" w:cs="Arial"/>
          <w:sz w:val="20"/>
        </w:rPr>
        <w:t xml:space="preserve"> 5(1),</w:t>
      </w:r>
      <w:r w:rsidR="003B597E" w:rsidRPr="00380CAC">
        <w:rPr>
          <w:rFonts w:ascii="Arial" w:hAnsi="Arial" w:cs="Arial"/>
          <w:sz w:val="20"/>
        </w:rPr>
        <w:t xml:space="preserve"> 259.</w:t>
      </w:r>
    </w:p>
    <w:p w14:paraId="5E524A47"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proofErr w:type="spellStart"/>
      <w:r w:rsidR="003B597E" w:rsidRPr="00380CAC">
        <w:rPr>
          <w:rFonts w:ascii="Arial" w:hAnsi="Arial" w:cs="Arial"/>
          <w:sz w:val="20"/>
        </w:rPr>
        <w:t>Burtnick</w:t>
      </w:r>
      <w:proofErr w:type="spellEnd"/>
      <w:r w:rsidR="003B597E" w:rsidRPr="00380CAC">
        <w:rPr>
          <w:rFonts w:ascii="Arial" w:hAnsi="Arial" w:cs="Arial"/>
          <w:sz w:val="20"/>
        </w:rPr>
        <w:t xml:space="preserve">, M., Heiss, C., Roberts, R., Schweizer, H., Azadi, P., Brett, P. </w:t>
      </w:r>
      <w:r w:rsidR="00C4126A" w:rsidRPr="00380CAC">
        <w:rPr>
          <w:rFonts w:ascii="Arial" w:hAnsi="Arial" w:cs="Arial"/>
          <w:sz w:val="20"/>
        </w:rPr>
        <w:t>(2</w:t>
      </w:r>
      <w:r w:rsidR="003B597E" w:rsidRPr="00380CAC">
        <w:rPr>
          <w:rFonts w:ascii="Arial" w:hAnsi="Arial" w:cs="Arial"/>
          <w:sz w:val="20"/>
        </w:rPr>
        <w:t>012</w:t>
      </w:r>
      <w:r w:rsidR="00C4126A" w:rsidRPr="00380CAC">
        <w:rPr>
          <w:rFonts w:ascii="Arial" w:hAnsi="Arial" w:cs="Arial"/>
          <w:sz w:val="20"/>
        </w:rPr>
        <w:t>)</w:t>
      </w:r>
      <w:r w:rsidR="003B597E" w:rsidRPr="00380CAC">
        <w:rPr>
          <w:rFonts w:ascii="Arial" w:hAnsi="Arial" w:cs="Arial"/>
          <w:sz w:val="20"/>
        </w:rPr>
        <w:t>. Development of capsular polysaccharide-based glycoconjugates for immunization against melioidosis and glanders. Frontiers in Cellula</w:t>
      </w:r>
      <w:r w:rsidR="00C4126A" w:rsidRPr="00380CAC">
        <w:rPr>
          <w:rFonts w:ascii="Arial" w:hAnsi="Arial" w:cs="Arial"/>
          <w:sz w:val="20"/>
        </w:rPr>
        <w:t>r and Infection Microbiology. 2,</w:t>
      </w:r>
      <w:r w:rsidR="003B597E" w:rsidRPr="00380CAC">
        <w:rPr>
          <w:rFonts w:ascii="Arial" w:hAnsi="Arial" w:cs="Arial"/>
          <w:sz w:val="20"/>
        </w:rPr>
        <w:t>108-108.</w:t>
      </w:r>
    </w:p>
    <w:p w14:paraId="15F87D3B"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Chambers, M.A.; Carter, S.P.; Wilson, G.J.; Jones, G.; Brown, E.; </w:t>
      </w:r>
      <w:proofErr w:type="spellStart"/>
      <w:r w:rsidR="003B597E" w:rsidRPr="00380CAC">
        <w:rPr>
          <w:rFonts w:ascii="Arial" w:hAnsi="Arial" w:cs="Arial"/>
          <w:sz w:val="20"/>
        </w:rPr>
        <w:t>Hewinson</w:t>
      </w:r>
      <w:proofErr w:type="spellEnd"/>
      <w:r w:rsidR="003B597E" w:rsidRPr="00380CAC">
        <w:rPr>
          <w:rFonts w:ascii="Arial" w:hAnsi="Arial" w:cs="Arial"/>
          <w:sz w:val="20"/>
        </w:rPr>
        <w:t xml:space="preserve">, R.G.; </w:t>
      </w:r>
      <w:proofErr w:type="spellStart"/>
      <w:r w:rsidR="003B597E" w:rsidRPr="00380CAC">
        <w:rPr>
          <w:rFonts w:ascii="Arial" w:hAnsi="Arial" w:cs="Arial"/>
          <w:sz w:val="20"/>
        </w:rPr>
        <w:t>Vordermeier</w:t>
      </w:r>
      <w:proofErr w:type="spellEnd"/>
      <w:r w:rsidR="003B597E" w:rsidRPr="00380CAC">
        <w:rPr>
          <w:rFonts w:ascii="Arial" w:hAnsi="Arial" w:cs="Arial"/>
          <w:sz w:val="20"/>
        </w:rPr>
        <w:t xml:space="preserve">, M. </w:t>
      </w:r>
      <w:r w:rsidR="00C4126A" w:rsidRPr="00380CAC">
        <w:rPr>
          <w:rFonts w:ascii="Arial" w:hAnsi="Arial" w:cs="Arial"/>
          <w:sz w:val="20"/>
        </w:rPr>
        <w:t>(</w:t>
      </w:r>
      <w:r w:rsidR="003B597E" w:rsidRPr="00380CAC">
        <w:rPr>
          <w:rFonts w:ascii="Arial" w:hAnsi="Arial" w:cs="Arial"/>
          <w:sz w:val="20"/>
        </w:rPr>
        <w:t>2014</w:t>
      </w:r>
      <w:r w:rsidR="00C4126A" w:rsidRPr="00380CAC">
        <w:rPr>
          <w:rFonts w:ascii="Arial" w:hAnsi="Arial" w:cs="Arial"/>
          <w:sz w:val="20"/>
        </w:rPr>
        <w:t>)</w:t>
      </w:r>
      <w:r w:rsidR="003B597E" w:rsidRPr="00380CAC">
        <w:rPr>
          <w:rFonts w:ascii="Arial" w:hAnsi="Arial" w:cs="Arial"/>
          <w:sz w:val="20"/>
        </w:rPr>
        <w:t>. Vaccination against tuberculosis in badgers and cattle: An overview of the challenges, developments and current research priorities in Great Britain. Vet. Rec</w:t>
      </w:r>
      <w:r w:rsidR="00C4126A" w:rsidRPr="00380CAC">
        <w:rPr>
          <w:rFonts w:ascii="Arial" w:hAnsi="Arial" w:cs="Arial"/>
          <w:sz w:val="20"/>
        </w:rPr>
        <w:t xml:space="preserve">. 175, </w:t>
      </w:r>
      <w:r w:rsidR="003B597E" w:rsidRPr="00380CAC">
        <w:rPr>
          <w:rFonts w:ascii="Arial" w:hAnsi="Arial" w:cs="Arial"/>
          <w:sz w:val="20"/>
        </w:rPr>
        <w:t xml:space="preserve">90–96. </w:t>
      </w:r>
    </w:p>
    <w:p w14:paraId="78E90870" w14:textId="77777777" w:rsidR="003B597E" w:rsidRPr="00380CAC" w:rsidRDefault="00535B94" w:rsidP="00535B94">
      <w:pPr>
        <w:pStyle w:val="NormalWeb"/>
        <w:numPr>
          <w:ilvl w:val="0"/>
          <w:numId w:val="17"/>
        </w:numPr>
        <w:spacing w:before="0" w:beforeAutospacing="0"/>
        <w:jc w:val="both"/>
        <w:rPr>
          <w:rFonts w:ascii="Arial" w:hAnsi="Arial" w:cs="Arial"/>
          <w:sz w:val="20"/>
          <w:szCs w:val="20"/>
        </w:rPr>
      </w:pPr>
      <w:r w:rsidRPr="00380CAC">
        <w:rPr>
          <w:rFonts w:ascii="Arial" w:hAnsi="Arial" w:cs="Arial"/>
          <w:sz w:val="20"/>
          <w:szCs w:val="20"/>
        </w:rPr>
        <w:t xml:space="preserve">  </w:t>
      </w:r>
      <w:r w:rsidR="003B597E" w:rsidRPr="00380CAC">
        <w:rPr>
          <w:rFonts w:ascii="Arial" w:hAnsi="Arial" w:cs="Arial"/>
          <w:sz w:val="20"/>
          <w:szCs w:val="20"/>
        </w:rPr>
        <w:t xml:space="preserve">Constable, P. D., Hinchcliff, K. W., Done, S. H., &amp; Grünberg, W. </w:t>
      </w:r>
      <w:r w:rsidR="00C4126A" w:rsidRPr="00380CAC">
        <w:rPr>
          <w:rFonts w:ascii="Arial" w:hAnsi="Arial" w:cs="Arial"/>
          <w:sz w:val="20"/>
          <w:szCs w:val="20"/>
        </w:rPr>
        <w:t>(</w:t>
      </w:r>
      <w:r w:rsidR="003B597E" w:rsidRPr="00380CAC">
        <w:rPr>
          <w:rFonts w:ascii="Arial" w:hAnsi="Arial" w:cs="Arial"/>
          <w:sz w:val="20"/>
          <w:szCs w:val="20"/>
        </w:rPr>
        <w:t>2017</w:t>
      </w:r>
      <w:r w:rsidR="00C4126A" w:rsidRPr="00380CAC">
        <w:rPr>
          <w:rFonts w:ascii="Arial" w:hAnsi="Arial" w:cs="Arial"/>
          <w:sz w:val="20"/>
          <w:szCs w:val="20"/>
        </w:rPr>
        <w:t>)</w:t>
      </w:r>
      <w:r w:rsidR="003B597E" w:rsidRPr="00380CAC">
        <w:rPr>
          <w:rFonts w:ascii="Arial" w:hAnsi="Arial" w:cs="Arial"/>
          <w:sz w:val="20"/>
          <w:szCs w:val="20"/>
        </w:rPr>
        <w:t xml:space="preserve">. </w:t>
      </w:r>
      <w:r w:rsidR="003B597E" w:rsidRPr="00380CAC">
        <w:rPr>
          <w:rStyle w:val="Emphasis"/>
          <w:rFonts w:ascii="Arial" w:eastAsiaTheme="majorEastAsia" w:hAnsi="Arial" w:cs="Arial"/>
          <w:i w:val="0"/>
          <w:iCs w:val="0"/>
          <w:sz w:val="20"/>
          <w:szCs w:val="20"/>
        </w:rPr>
        <w:t>Veterinary medicine: A textbook of the diseases of cattle, horses, sheep, pigs and goats</w:t>
      </w:r>
      <w:r w:rsidR="003B597E" w:rsidRPr="00380CAC">
        <w:rPr>
          <w:rFonts w:ascii="Arial" w:hAnsi="Arial" w:cs="Arial"/>
          <w:sz w:val="20"/>
          <w:szCs w:val="20"/>
        </w:rPr>
        <w:t xml:space="preserve"> (11th ed.). Elsevier Health Sciences.</w:t>
      </w:r>
    </w:p>
    <w:p w14:paraId="1EF59FE2"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Cook, R. F., Leroux, C.,</w:t>
      </w:r>
      <w:r w:rsidR="009E5C12" w:rsidRPr="00380CAC">
        <w:rPr>
          <w:rFonts w:ascii="Arial" w:hAnsi="Arial" w:cs="Arial"/>
          <w:sz w:val="20"/>
        </w:rPr>
        <w:t xml:space="preserve"> and</w:t>
      </w:r>
      <w:r w:rsidR="003B597E" w:rsidRPr="00380CAC">
        <w:rPr>
          <w:rFonts w:ascii="Arial" w:hAnsi="Arial" w:cs="Arial"/>
          <w:sz w:val="20"/>
        </w:rPr>
        <w:t xml:space="preserve"> Issel, C. J. </w:t>
      </w:r>
      <w:r w:rsidR="00C4126A" w:rsidRPr="00380CAC">
        <w:rPr>
          <w:rFonts w:ascii="Arial" w:hAnsi="Arial" w:cs="Arial"/>
          <w:sz w:val="20"/>
        </w:rPr>
        <w:t>(</w:t>
      </w:r>
      <w:r w:rsidR="003B597E" w:rsidRPr="00380CAC">
        <w:rPr>
          <w:rFonts w:ascii="Arial" w:hAnsi="Arial" w:cs="Arial"/>
          <w:sz w:val="20"/>
        </w:rPr>
        <w:t>2013</w:t>
      </w:r>
      <w:r w:rsidR="00C4126A" w:rsidRPr="00380CAC">
        <w:rPr>
          <w:rFonts w:ascii="Arial" w:hAnsi="Arial" w:cs="Arial"/>
          <w:sz w:val="20"/>
        </w:rPr>
        <w:t>)</w:t>
      </w:r>
      <w:r w:rsidR="003B597E" w:rsidRPr="00380CAC">
        <w:rPr>
          <w:rFonts w:ascii="Arial" w:hAnsi="Arial" w:cs="Arial"/>
          <w:sz w:val="20"/>
        </w:rPr>
        <w:t xml:space="preserve">. Equine Infectious </w:t>
      </w:r>
      <w:proofErr w:type="spellStart"/>
      <w:r w:rsidR="003B597E" w:rsidRPr="00380CAC">
        <w:rPr>
          <w:rFonts w:ascii="Arial" w:hAnsi="Arial" w:cs="Arial"/>
          <w:sz w:val="20"/>
        </w:rPr>
        <w:t>Anemia</w:t>
      </w:r>
      <w:proofErr w:type="spellEnd"/>
      <w:r w:rsidR="003B597E" w:rsidRPr="00380CAC">
        <w:rPr>
          <w:rFonts w:ascii="Arial" w:hAnsi="Arial" w:cs="Arial"/>
          <w:sz w:val="20"/>
        </w:rPr>
        <w:t xml:space="preserve"> and Equine Infectious </w:t>
      </w:r>
      <w:proofErr w:type="spellStart"/>
      <w:r w:rsidR="003B597E" w:rsidRPr="00380CAC">
        <w:rPr>
          <w:rFonts w:ascii="Arial" w:hAnsi="Arial" w:cs="Arial"/>
          <w:sz w:val="20"/>
        </w:rPr>
        <w:t>Anemia</w:t>
      </w:r>
      <w:proofErr w:type="spellEnd"/>
      <w:r w:rsidR="003B597E" w:rsidRPr="00380CAC">
        <w:rPr>
          <w:rFonts w:ascii="Arial" w:hAnsi="Arial" w:cs="Arial"/>
          <w:sz w:val="20"/>
        </w:rPr>
        <w:t xml:space="preserve"> Virus in 2013: A Review. </w:t>
      </w:r>
      <w:r w:rsidR="003B597E" w:rsidRPr="00380CAC">
        <w:rPr>
          <w:rStyle w:val="Emphasis"/>
          <w:rFonts w:ascii="Arial" w:hAnsi="Arial" w:cs="Arial"/>
          <w:i w:val="0"/>
          <w:iCs w:val="0"/>
          <w:sz w:val="20"/>
        </w:rPr>
        <w:t>Veterinary Microbiology</w:t>
      </w:r>
      <w:r w:rsidR="003B597E" w:rsidRPr="00380CAC">
        <w:rPr>
          <w:rFonts w:ascii="Arial" w:hAnsi="Arial" w:cs="Arial"/>
          <w:sz w:val="20"/>
        </w:rPr>
        <w:t xml:space="preserve">, </w:t>
      </w:r>
      <w:r w:rsidR="003B597E" w:rsidRPr="00380CAC">
        <w:rPr>
          <w:rStyle w:val="Emphasis"/>
          <w:rFonts w:ascii="Arial" w:hAnsi="Arial" w:cs="Arial"/>
          <w:sz w:val="20"/>
        </w:rPr>
        <w:t>167</w:t>
      </w:r>
      <w:r w:rsidR="003B597E" w:rsidRPr="00380CAC">
        <w:rPr>
          <w:rFonts w:ascii="Arial" w:hAnsi="Arial" w:cs="Arial"/>
          <w:sz w:val="20"/>
        </w:rPr>
        <w:t>(1–2), 181–204.</w:t>
      </w:r>
    </w:p>
    <w:p w14:paraId="500369DB"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eastAsia="Times New Roman" w:hAnsi="Arial" w:cs="Arial"/>
          <w:kern w:val="0"/>
          <w:sz w:val="20"/>
          <w:lang w:eastAsia="en-IN"/>
        </w:rPr>
        <w:t xml:space="preserve">  </w:t>
      </w:r>
      <w:r w:rsidR="003B597E" w:rsidRPr="00380CAC">
        <w:rPr>
          <w:rFonts w:ascii="Arial" w:eastAsia="Times New Roman" w:hAnsi="Arial" w:cs="Arial"/>
          <w:kern w:val="0"/>
          <w:sz w:val="20"/>
          <w:lang w:eastAsia="en-IN"/>
        </w:rPr>
        <w:t>Cullinane, A.</w:t>
      </w:r>
      <w:r w:rsidR="00B935E1" w:rsidRPr="00380CAC">
        <w:rPr>
          <w:rFonts w:ascii="Arial" w:eastAsia="Times New Roman" w:hAnsi="Arial" w:cs="Arial"/>
          <w:kern w:val="0"/>
          <w:sz w:val="20"/>
          <w:lang w:eastAsia="en-IN"/>
        </w:rPr>
        <w:t xml:space="preserve"> and</w:t>
      </w:r>
      <w:r w:rsidR="003B597E" w:rsidRPr="00380CAC">
        <w:rPr>
          <w:rFonts w:ascii="Arial" w:eastAsia="Times New Roman" w:hAnsi="Arial" w:cs="Arial"/>
          <w:kern w:val="0"/>
          <w:sz w:val="20"/>
          <w:lang w:eastAsia="en-IN"/>
        </w:rPr>
        <w:t xml:space="preserve"> Newton, J. R. </w:t>
      </w:r>
      <w:r w:rsidR="00C4126A" w:rsidRPr="00380CAC">
        <w:rPr>
          <w:rFonts w:ascii="Arial" w:eastAsia="Times New Roman" w:hAnsi="Arial" w:cs="Arial"/>
          <w:kern w:val="0"/>
          <w:sz w:val="20"/>
          <w:lang w:eastAsia="en-IN"/>
        </w:rPr>
        <w:t>(</w:t>
      </w:r>
      <w:r w:rsidR="003B597E" w:rsidRPr="00380CAC">
        <w:rPr>
          <w:rFonts w:ascii="Arial" w:eastAsia="Times New Roman" w:hAnsi="Arial" w:cs="Arial"/>
          <w:kern w:val="0"/>
          <w:sz w:val="20"/>
          <w:lang w:eastAsia="en-IN"/>
        </w:rPr>
        <w:t>2013</w:t>
      </w:r>
      <w:r w:rsidR="00C4126A" w:rsidRPr="00380CAC">
        <w:rPr>
          <w:rFonts w:ascii="Arial" w:eastAsia="Times New Roman" w:hAnsi="Arial" w:cs="Arial"/>
          <w:kern w:val="0"/>
          <w:sz w:val="20"/>
          <w:lang w:eastAsia="en-IN"/>
        </w:rPr>
        <w:t>)</w:t>
      </w:r>
      <w:r w:rsidR="003B597E" w:rsidRPr="00380CAC">
        <w:rPr>
          <w:rFonts w:ascii="Arial" w:eastAsia="Times New Roman" w:hAnsi="Arial" w:cs="Arial"/>
          <w:kern w:val="0"/>
          <w:sz w:val="20"/>
          <w:lang w:eastAsia="en-IN"/>
        </w:rPr>
        <w:t xml:space="preserve">. Equine influenza—A global perspective. Veterinary Microbiology, 167(1-2), 205-214. </w:t>
      </w:r>
    </w:p>
    <w:p w14:paraId="2E00DEB6"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Dahiya, S.S., Subramanian, S., Biswal, J.K., Das, B., </w:t>
      </w:r>
      <w:proofErr w:type="spellStart"/>
      <w:r w:rsidR="003B597E" w:rsidRPr="00380CAC">
        <w:rPr>
          <w:rFonts w:ascii="Arial" w:hAnsi="Arial" w:cs="Arial"/>
          <w:sz w:val="20"/>
        </w:rPr>
        <w:t>Prusty</w:t>
      </w:r>
      <w:proofErr w:type="spellEnd"/>
      <w:r w:rsidR="003B597E" w:rsidRPr="00380CAC">
        <w:rPr>
          <w:rFonts w:ascii="Arial" w:hAnsi="Arial" w:cs="Arial"/>
          <w:sz w:val="20"/>
        </w:rPr>
        <w:t xml:space="preserve">, B.R., Ali, S.Z., </w:t>
      </w:r>
      <w:proofErr w:type="spellStart"/>
      <w:r w:rsidR="003B597E" w:rsidRPr="00380CAC">
        <w:rPr>
          <w:rFonts w:ascii="Arial" w:hAnsi="Arial" w:cs="Arial"/>
          <w:sz w:val="20"/>
        </w:rPr>
        <w:t>Khulape</w:t>
      </w:r>
      <w:proofErr w:type="spellEnd"/>
      <w:r w:rsidR="003B597E" w:rsidRPr="00380CAC">
        <w:rPr>
          <w:rFonts w:ascii="Arial" w:hAnsi="Arial" w:cs="Arial"/>
          <w:sz w:val="20"/>
        </w:rPr>
        <w:t xml:space="preserve">, S.A, Mohapatra, J.K., Singh, R.K. </w:t>
      </w:r>
      <w:r w:rsidR="00C4126A" w:rsidRPr="00380CAC">
        <w:rPr>
          <w:rFonts w:ascii="Arial" w:hAnsi="Arial" w:cs="Arial"/>
          <w:sz w:val="20"/>
        </w:rPr>
        <w:t>(</w:t>
      </w:r>
      <w:r w:rsidR="003B597E" w:rsidRPr="00380CAC">
        <w:rPr>
          <w:rFonts w:ascii="Arial" w:hAnsi="Arial" w:cs="Arial"/>
          <w:sz w:val="20"/>
        </w:rPr>
        <w:t>2021</w:t>
      </w:r>
      <w:r w:rsidR="00C4126A" w:rsidRPr="00380CAC">
        <w:rPr>
          <w:rFonts w:ascii="Arial" w:hAnsi="Arial" w:cs="Arial"/>
          <w:sz w:val="20"/>
        </w:rPr>
        <w:t>)</w:t>
      </w:r>
      <w:r w:rsidR="003B597E" w:rsidRPr="00380CAC">
        <w:rPr>
          <w:rFonts w:ascii="Arial" w:hAnsi="Arial" w:cs="Arial"/>
          <w:sz w:val="20"/>
        </w:rPr>
        <w:t xml:space="preserve">. Genetic characterization of foot and mouth disease virus serotype O isolates collected during 2014-2018 revealed dominance of O/ME-SA/Ind2001e and the emergence of a novel lineage in India. </w:t>
      </w:r>
      <w:proofErr w:type="spellStart"/>
      <w:r w:rsidR="003B597E" w:rsidRPr="00380CAC">
        <w:rPr>
          <w:rFonts w:ascii="Arial" w:hAnsi="Arial" w:cs="Arial"/>
          <w:sz w:val="20"/>
        </w:rPr>
        <w:t>Transbound</w:t>
      </w:r>
      <w:proofErr w:type="spellEnd"/>
      <w:r w:rsidR="003B597E" w:rsidRPr="00380CAC">
        <w:rPr>
          <w:rFonts w:ascii="Arial" w:hAnsi="Arial" w:cs="Arial"/>
          <w:sz w:val="20"/>
        </w:rPr>
        <w:t xml:space="preserve"> </w:t>
      </w:r>
      <w:proofErr w:type="spellStart"/>
      <w:r w:rsidR="003B597E" w:rsidRPr="00380CAC">
        <w:rPr>
          <w:rFonts w:ascii="Arial" w:hAnsi="Arial" w:cs="Arial"/>
          <w:sz w:val="20"/>
        </w:rPr>
        <w:t>Emerg</w:t>
      </w:r>
      <w:proofErr w:type="spellEnd"/>
      <w:r w:rsidR="003B597E" w:rsidRPr="00380CAC">
        <w:rPr>
          <w:rFonts w:ascii="Arial" w:hAnsi="Arial" w:cs="Arial"/>
          <w:sz w:val="20"/>
        </w:rPr>
        <w:t xml:space="preserve"> Dis.</w:t>
      </w:r>
      <w:r w:rsidR="00C4126A" w:rsidRPr="00380CAC">
        <w:rPr>
          <w:rFonts w:ascii="Arial" w:hAnsi="Arial" w:cs="Arial"/>
          <w:sz w:val="20"/>
        </w:rPr>
        <w:t xml:space="preserve"> 68(6), </w:t>
      </w:r>
      <w:r w:rsidR="003B597E" w:rsidRPr="00380CAC">
        <w:rPr>
          <w:rFonts w:ascii="Arial" w:hAnsi="Arial" w:cs="Arial"/>
          <w:sz w:val="20"/>
        </w:rPr>
        <w:t>3498-3508.</w:t>
      </w:r>
    </w:p>
    <w:p w14:paraId="726CB206"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lang w:val="sv-SE"/>
        </w:rPr>
        <w:t xml:space="preserve">  </w:t>
      </w:r>
      <w:r w:rsidR="003B597E" w:rsidRPr="00380CAC">
        <w:rPr>
          <w:rFonts w:ascii="Arial" w:hAnsi="Arial" w:cs="Arial"/>
          <w:sz w:val="20"/>
          <w:lang w:val="sv-SE"/>
        </w:rPr>
        <w:t xml:space="preserve">Dhama, K., Verma, A.K., Rajagunalan, S., Deb, R., Karthik, K., Kapoor, S. </w:t>
      </w:r>
      <w:r w:rsidR="00C4126A" w:rsidRPr="00380CAC">
        <w:rPr>
          <w:rFonts w:ascii="Arial" w:hAnsi="Arial" w:cs="Arial"/>
          <w:sz w:val="20"/>
          <w:lang w:val="sv-SE"/>
        </w:rPr>
        <w:t>(</w:t>
      </w:r>
      <w:r w:rsidR="003B597E" w:rsidRPr="00380CAC">
        <w:rPr>
          <w:rFonts w:ascii="Arial" w:hAnsi="Arial" w:cs="Arial"/>
          <w:sz w:val="20"/>
          <w:lang w:val="sv-SE"/>
        </w:rPr>
        <w:t>2012</w:t>
      </w:r>
      <w:r w:rsidR="00C4126A" w:rsidRPr="00380CAC">
        <w:rPr>
          <w:rFonts w:ascii="Arial" w:hAnsi="Arial" w:cs="Arial"/>
          <w:sz w:val="20"/>
          <w:lang w:val="sv-SE"/>
        </w:rPr>
        <w:t>)</w:t>
      </w:r>
      <w:r w:rsidR="003B597E" w:rsidRPr="00380CAC">
        <w:rPr>
          <w:rFonts w:ascii="Arial" w:hAnsi="Arial" w:cs="Arial"/>
          <w:sz w:val="20"/>
          <w:lang w:val="sv-SE"/>
        </w:rPr>
        <w:t xml:space="preserve">. </w:t>
      </w:r>
      <w:r w:rsidR="003B597E" w:rsidRPr="00380CAC">
        <w:rPr>
          <w:rFonts w:ascii="Arial" w:hAnsi="Arial" w:cs="Arial"/>
          <w:sz w:val="20"/>
        </w:rPr>
        <w:t xml:space="preserve">Swine Flu is back again. Pak J </w:t>
      </w:r>
      <w:proofErr w:type="spellStart"/>
      <w:r w:rsidR="003B597E" w:rsidRPr="00380CAC">
        <w:rPr>
          <w:rFonts w:ascii="Arial" w:hAnsi="Arial" w:cs="Arial"/>
          <w:sz w:val="20"/>
        </w:rPr>
        <w:t>Biol</w:t>
      </w:r>
      <w:proofErr w:type="spellEnd"/>
      <w:r w:rsidR="003B597E" w:rsidRPr="00380CAC">
        <w:rPr>
          <w:rFonts w:ascii="Arial" w:hAnsi="Arial" w:cs="Arial"/>
          <w:sz w:val="20"/>
        </w:rPr>
        <w:t xml:space="preserve"> Sci</w:t>
      </w:r>
      <w:r w:rsidR="00C4126A" w:rsidRPr="00380CAC">
        <w:rPr>
          <w:rFonts w:ascii="Arial" w:hAnsi="Arial" w:cs="Arial"/>
          <w:sz w:val="20"/>
        </w:rPr>
        <w:t>. 15(21),</w:t>
      </w:r>
      <w:r w:rsidR="003B597E" w:rsidRPr="00380CAC">
        <w:rPr>
          <w:rFonts w:ascii="Arial" w:hAnsi="Arial" w:cs="Arial"/>
          <w:sz w:val="20"/>
        </w:rPr>
        <w:t xml:space="preserve"> 1001–9.</w:t>
      </w:r>
    </w:p>
    <w:p w14:paraId="4EF67C13"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lang w:val="sv-SE"/>
        </w:rPr>
        <w:t xml:space="preserve">  </w:t>
      </w:r>
      <w:r w:rsidR="003B597E" w:rsidRPr="00380CAC">
        <w:rPr>
          <w:rFonts w:ascii="Arial" w:hAnsi="Arial" w:cs="Arial"/>
          <w:sz w:val="20"/>
          <w:lang w:val="sv-SE"/>
        </w:rPr>
        <w:t xml:space="preserve">Dou, Y., Liang, Z., Prajapati, M., Zhang, R., Li, Y., Zhang, Z. </w:t>
      </w:r>
      <w:r w:rsidR="00C4126A" w:rsidRPr="00380CAC">
        <w:rPr>
          <w:rFonts w:ascii="Arial" w:hAnsi="Arial" w:cs="Arial"/>
          <w:sz w:val="20"/>
          <w:lang w:val="sv-SE"/>
        </w:rPr>
        <w:t>(</w:t>
      </w:r>
      <w:r w:rsidR="003B597E" w:rsidRPr="00380CAC">
        <w:rPr>
          <w:rFonts w:ascii="Arial" w:hAnsi="Arial" w:cs="Arial"/>
          <w:sz w:val="20"/>
          <w:lang w:val="sv-SE"/>
        </w:rPr>
        <w:t>2020</w:t>
      </w:r>
      <w:r w:rsidR="00C4126A" w:rsidRPr="00380CAC">
        <w:rPr>
          <w:rFonts w:ascii="Arial" w:hAnsi="Arial" w:cs="Arial"/>
          <w:sz w:val="20"/>
          <w:lang w:val="sv-SE"/>
        </w:rPr>
        <w:t>)</w:t>
      </w:r>
      <w:r w:rsidR="003B597E" w:rsidRPr="00380CAC">
        <w:rPr>
          <w:rFonts w:ascii="Arial" w:hAnsi="Arial" w:cs="Arial"/>
          <w:sz w:val="20"/>
          <w:lang w:val="sv-SE"/>
        </w:rPr>
        <w:t xml:space="preserve">. </w:t>
      </w:r>
      <w:r w:rsidR="003B597E" w:rsidRPr="00380CAC">
        <w:rPr>
          <w:rFonts w:ascii="Arial" w:hAnsi="Arial" w:cs="Arial"/>
          <w:sz w:val="20"/>
        </w:rPr>
        <w:t xml:space="preserve">Expanding diversity of susceptible hosts in </w:t>
      </w:r>
      <w:proofErr w:type="spellStart"/>
      <w:r w:rsidR="003B597E" w:rsidRPr="00380CAC">
        <w:rPr>
          <w:rFonts w:ascii="Arial" w:hAnsi="Arial" w:cs="Arial"/>
          <w:sz w:val="20"/>
        </w:rPr>
        <w:t>peste</w:t>
      </w:r>
      <w:proofErr w:type="spellEnd"/>
      <w:r w:rsidR="003B597E" w:rsidRPr="00380CAC">
        <w:rPr>
          <w:rFonts w:ascii="Arial" w:hAnsi="Arial" w:cs="Arial"/>
          <w:sz w:val="20"/>
        </w:rPr>
        <w:t xml:space="preserve"> des petits </w:t>
      </w:r>
      <w:proofErr w:type="gramStart"/>
      <w:r w:rsidR="003B597E" w:rsidRPr="00380CAC">
        <w:rPr>
          <w:rFonts w:ascii="Arial" w:hAnsi="Arial" w:cs="Arial"/>
          <w:sz w:val="20"/>
        </w:rPr>
        <w:t>ruminants</w:t>
      </w:r>
      <w:proofErr w:type="gramEnd"/>
      <w:r w:rsidR="003B597E" w:rsidRPr="00380CAC">
        <w:rPr>
          <w:rFonts w:ascii="Arial" w:hAnsi="Arial" w:cs="Arial"/>
          <w:sz w:val="20"/>
        </w:rPr>
        <w:t xml:space="preserve"> virus infection and its potential mechanism beyond. Front Vet Sci.</w:t>
      </w:r>
      <w:r w:rsidR="00C4126A" w:rsidRPr="00380CAC">
        <w:rPr>
          <w:rFonts w:ascii="Arial" w:hAnsi="Arial" w:cs="Arial"/>
          <w:sz w:val="20"/>
        </w:rPr>
        <w:t xml:space="preserve"> 7,</w:t>
      </w:r>
      <w:r w:rsidR="003B597E" w:rsidRPr="00380CAC">
        <w:rPr>
          <w:rFonts w:ascii="Arial" w:hAnsi="Arial" w:cs="Arial"/>
          <w:sz w:val="20"/>
        </w:rPr>
        <w:t xml:space="preserve"> 66.</w:t>
      </w:r>
    </w:p>
    <w:p w14:paraId="6102D452"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Egbe, N.F., Muwonge, A., Ndip, L., Kelly, R.F., Sander, M., Tanya, V., Ngwa, V.N., Handel, I.G., Novak, A., </w:t>
      </w:r>
      <w:proofErr w:type="spellStart"/>
      <w:r w:rsidR="003B597E" w:rsidRPr="00380CAC">
        <w:rPr>
          <w:rFonts w:ascii="Arial" w:hAnsi="Arial" w:cs="Arial"/>
          <w:sz w:val="20"/>
        </w:rPr>
        <w:t>Ngandalo</w:t>
      </w:r>
      <w:proofErr w:type="spellEnd"/>
      <w:r w:rsidR="003B597E" w:rsidRPr="00380CAC">
        <w:rPr>
          <w:rFonts w:ascii="Arial" w:hAnsi="Arial" w:cs="Arial"/>
          <w:sz w:val="20"/>
        </w:rPr>
        <w:t xml:space="preserve">, R., et al. </w:t>
      </w:r>
      <w:r w:rsidR="00C4126A" w:rsidRPr="00380CAC">
        <w:rPr>
          <w:rFonts w:ascii="Arial" w:hAnsi="Arial" w:cs="Arial"/>
          <w:sz w:val="20"/>
        </w:rPr>
        <w:t>(</w:t>
      </w:r>
      <w:r w:rsidR="003B597E" w:rsidRPr="00380CAC">
        <w:rPr>
          <w:rFonts w:ascii="Arial" w:hAnsi="Arial" w:cs="Arial"/>
          <w:sz w:val="20"/>
        </w:rPr>
        <w:t>2017</w:t>
      </w:r>
      <w:r w:rsidR="00C4126A" w:rsidRPr="00380CAC">
        <w:rPr>
          <w:rFonts w:ascii="Arial" w:hAnsi="Arial" w:cs="Arial"/>
          <w:sz w:val="20"/>
        </w:rPr>
        <w:t>)</w:t>
      </w:r>
      <w:r w:rsidR="003B597E" w:rsidRPr="00380CAC">
        <w:rPr>
          <w:rFonts w:ascii="Arial" w:hAnsi="Arial" w:cs="Arial"/>
          <w:sz w:val="20"/>
        </w:rPr>
        <w:t xml:space="preserve">. Molecular epidemiology of </w:t>
      </w:r>
      <w:r w:rsidR="003B597E" w:rsidRPr="00380CAC">
        <w:rPr>
          <w:rFonts w:ascii="Arial" w:hAnsi="Arial" w:cs="Arial"/>
          <w:i/>
          <w:iCs/>
          <w:sz w:val="20"/>
        </w:rPr>
        <w:t xml:space="preserve">Mycobacterium </w:t>
      </w:r>
      <w:proofErr w:type="spellStart"/>
      <w:r w:rsidR="003B597E" w:rsidRPr="00380CAC">
        <w:rPr>
          <w:rFonts w:ascii="Arial" w:hAnsi="Arial" w:cs="Arial"/>
          <w:i/>
          <w:iCs/>
          <w:sz w:val="20"/>
        </w:rPr>
        <w:t>bovis</w:t>
      </w:r>
      <w:proofErr w:type="spellEnd"/>
      <w:r w:rsidR="003B597E" w:rsidRPr="00380CAC">
        <w:rPr>
          <w:rFonts w:ascii="Arial" w:hAnsi="Arial" w:cs="Arial"/>
          <w:sz w:val="20"/>
        </w:rPr>
        <w:t xml:space="preserve"> in Cameroon</w:t>
      </w:r>
      <w:r w:rsidR="003B597E" w:rsidRPr="00380CAC">
        <w:rPr>
          <w:rFonts w:ascii="Arial" w:hAnsi="Arial" w:cs="Arial"/>
          <w:i/>
          <w:iCs/>
          <w:sz w:val="20"/>
        </w:rPr>
        <w:t xml:space="preserve">. </w:t>
      </w:r>
      <w:r w:rsidR="003B597E" w:rsidRPr="00380CAC">
        <w:rPr>
          <w:rFonts w:ascii="Arial" w:hAnsi="Arial" w:cs="Arial"/>
          <w:sz w:val="20"/>
        </w:rPr>
        <w:t>Sci. Rep</w:t>
      </w:r>
      <w:r w:rsidR="003B597E" w:rsidRPr="00380CAC">
        <w:rPr>
          <w:rFonts w:ascii="Arial" w:hAnsi="Arial" w:cs="Arial"/>
          <w:i/>
          <w:iCs/>
          <w:sz w:val="20"/>
        </w:rPr>
        <w:t>.</w:t>
      </w:r>
      <w:r w:rsidR="00C4126A" w:rsidRPr="00380CAC">
        <w:rPr>
          <w:rFonts w:ascii="Arial" w:hAnsi="Arial" w:cs="Arial"/>
          <w:sz w:val="20"/>
        </w:rPr>
        <w:t xml:space="preserve"> 7,</w:t>
      </w:r>
      <w:r w:rsidR="005B60C9" w:rsidRPr="00380CAC">
        <w:rPr>
          <w:rFonts w:ascii="Arial" w:hAnsi="Arial" w:cs="Arial"/>
          <w:sz w:val="20"/>
        </w:rPr>
        <w:t xml:space="preserve"> </w:t>
      </w:r>
      <w:r w:rsidR="003B597E" w:rsidRPr="00380CAC">
        <w:rPr>
          <w:rFonts w:ascii="Arial" w:hAnsi="Arial" w:cs="Arial"/>
          <w:sz w:val="20"/>
        </w:rPr>
        <w:t>4652.</w:t>
      </w:r>
    </w:p>
    <w:p w14:paraId="44982B73"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Elze, J., Liebler-Tenorio, E., Ziller, M. and Köhler, H. </w:t>
      </w:r>
      <w:r w:rsidR="005B60C9" w:rsidRPr="00380CAC">
        <w:rPr>
          <w:rFonts w:ascii="Arial" w:hAnsi="Arial" w:cs="Arial"/>
          <w:sz w:val="20"/>
        </w:rPr>
        <w:t>(</w:t>
      </w:r>
      <w:r w:rsidR="003B597E" w:rsidRPr="00380CAC">
        <w:rPr>
          <w:rFonts w:ascii="Arial" w:hAnsi="Arial" w:cs="Arial"/>
          <w:sz w:val="20"/>
        </w:rPr>
        <w:t>2013</w:t>
      </w:r>
      <w:r w:rsidR="005B60C9" w:rsidRPr="00380CAC">
        <w:rPr>
          <w:rFonts w:ascii="Arial" w:hAnsi="Arial" w:cs="Arial"/>
          <w:sz w:val="20"/>
        </w:rPr>
        <w:t>)</w:t>
      </w:r>
      <w:r w:rsidR="003B597E" w:rsidRPr="00380CAC">
        <w:rPr>
          <w:rFonts w:ascii="Arial" w:hAnsi="Arial" w:cs="Arial"/>
          <w:sz w:val="20"/>
        </w:rPr>
        <w:t xml:space="preserve">. Comparison of prevalence estimation of </w:t>
      </w:r>
      <w:r w:rsidR="003B597E" w:rsidRPr="00380CAC">
        <w:rPr>
          <w:rFonts w:ascii="Arial" w:hAnsi="Arial" w:cs="Arial"/>
          <w:i/>
          <w:iCs/>
          <w:sz w:val="20"/>
        </w:rPr>
        <w:t>Mycobacterium avium subsp. paratuberculosis</w:t>
      </w:r>
      <w:r w:rsidR="003B597E" w:rsidRPr="00380CAC">
        <w:rPr>
          <w:rFonts w:ascii="Arial" w:hAnsi="Arial" w:cs="Arial"/>
          <w:sz w:val="20"/>
        </w:rPr>
        <w:t xml:space="preserve"> infection by sampling slaughtered cattle with macroscopic lesions vs. systematic sampling. </w:t>
      </w:r>
      <w:proofErr w:type="spellStart"/>
      <w:r w:rsidR="003B597E" w:rsidRPr="00380CAC">
        <w:rPr>
          <w:rFonts w:ascii="Arial" w:hAnsi="Arial" w:cs="Arial"/>
          <w:sz w:val="20"/>
        </w:rPr>
        <w:t>Epidemiol</w:t>
      </w:r>
      <w:proofErr w:type="spellEnd"/>
      <w:r w:rsidR="003B597E" w:rsidRPr="00380CAC">
        <w:rPr>
          <w:rFonts w:ascii="Arial" w:hAnsi="Arial" w:cs="Arial"/>
          <w:sz w:val="20"/>
        </w:rPr>
        <w:t>. Infect.</w:t>
      </w:r>
      <w:r w:rsidR="005B60C9" w:rsidRPr="00380CAC">
        <w:rPr>
          <w:rFonts w:ascii="Arial" w:hAnsi="Arial" w:cs="Arial"/>
          <w:sz w:val="20"/>
        </w:rPr>
        <w:t xml:space="preserve"> 141(7),</w:t>
      </w:r>
      <w:r w:rsidR="003B597E" w:rsidRPr="00380CAC">
        <w:rPr>
          <w:rFonts w:ascii="Arial" w:hAnsi="Arial" w:cs="Arial"/>
          <w:sz w:val="20"/>
        </w:rPr>
        <w:t xml:space="preserve"> 1536–1544. </w:t>
      </w:r>
    </w:p>
    <w:p w14:paraId="1CC7B691"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Field, N.L., McAloon, C.G., Gavey, L. and Mee, J.F. </w:t>
      </w:r>
      <w:r w:rsidR="008E34DE" w:rsidRPr="00380CAC">
        <w:rPr>
          <w:rFonts w:ascii="Arial" w:hAnsi="Arial" w:cs="Arial"/>
          <w:sz w:val="20"/>
        </w:rPr>
        <w:t>(</w:t>
      </w:r>
      <w:r w:rsidR="003B597E" w:rsidRPr="00380CAC">
        <w:rPr>
          <w:rFonts w:ascii="Arial" w:hAnsi="Arial" w:cs="Arial"/>
          <w:sz w:val="20"/>
        </w:rPr>
        <w:t>2022</w:t>
      </w:r>
      <w:r w:rsidR="008E34DE" w:rsidRPr="00380CAC">
        <w:rPr>
          <w:rFonts w:ascii="Arial" w:hAnsi="Arial" w:cs="Arial"/>
          <w:sz w:val="20"/>
        </w:rPr>
        <w:t>)</w:t>
      </w:r>
      <w:r w:rsidR="003B597E" w:rsidRPr="00380CAC">
        <w:rPr>
          <w:rFonts w:ascii="Arial" w:hAnsi="Arial" w:cs="Arial"/>
          <w:sz w:val="20"/>
        </w:rPr>
        <w:t xml:space="preserve">. </w:t>
      </w:r>
      <w:r w:rsidR="003B597E" w:rsidRPr="00380CAC">
        <w:rPr>
          <w:rFonts w:ascii="Arial" w:hAnsi="Arial" w:cs="Arial"/>
          <w:i/>
          <w:iCs/>
          <w:sz w:val="20"/>
        </w:rPr>
        <w:t>Mycobacterium avium subspecies paratuberculosis</w:t>
      </w:r>
      <w:r w:rsidR="003B597E" w:rsidRPr="00380CAC">
        <w:rPr>
          <w:rFonts w:ascii="Arial" w:hAnsi="Arial" w:cs="Arial"/>
          <w:sz w:val="20"/>
        </w:rPr>
        <w:t xml:space="preserve"> infection in cattle—a review in the context of seasonal pasture-based dairy herds. Ir. Vet. J.</w:t>
      </w:r>
      <w:r w:rsidR="008E34DE" w:rsidRPr="00380CAC">
        <w:rPr>
          <w:rFonts w:ascii="Arial" w:hAnsi="Arial" w:cs="Arial"/>
          <w:sz w:val="20"/>
        </w:rPr>
        <w:t xml:space="preserve"> 75(1),</w:t>
      </w:r>
      <w:r w:rsidR="003B597E" w:rsidRPr="00380CAC">
        <w:rPr>
          <w:rFonts w:ascii="Arial" w:hAnsi="Arial" w:cs="Arial"/>
          <w:sz w:val="20"/>
        </w:rPr>
        <w:t xml:space="preserve"> 12.</w:t>
      </w:r>
    </w:p>
    <w:p w14:paraId="34B39FB5"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lastRenderedPageBreak/>
        <w:t xml:space="preserve">  </w:t>
      </w:r>
      <w:r w:rsidR="003B597E" w:rsidRPr="00380CAC">
        <w:rPr>
          <w:rFonts w:ascii="Arial" w:hAnsi="Arial" w:cs="Arial"/>
          <w:sz w:val="20"/>
        </w:rPr>
        <w:t xml:space="preserve">Garrido, J.M., Vazquez, P., Molina, E., </w:t>
      </w:r>
      <w:proofErr w:type="spellStart"/>
      <w:r w:rsidR="003B597E" w:rsidRPr="00380CAC">
        <w:rPr>
          <w:rFonts w:ascii="Arial" w:hAnsi="Arial" w:cs="Arial"/>
          <w:sz w:val="20"/>
        </w:rPr>
        <w:t>Plazaola</w:t>
      </w:r>
      <w:proofErr w:type="spellEnd"/>
      <w:r w:rsidR="003B597E" w:rsidRPr="00380CAC">
        <w:rPr>
          <w:rFonts w:ascii="Arial" w:hAnsi="Arial" w:cs="Arial"/>
          <w:sz w:val="20"/>
        </w:rPr>
        <w:t xml:space="preserve">, J.M., Sevilla, I.A., </w:t>
      </w:r>
      <w:proofErr w:type="spellStart"/>
      <w:r w:rsidR="003B597E" w:rsidRPr="00380CAC">
        <w:rPr>
          <w:rFonts w:ascii="Arial" w:hAnsi="Arial" w:cs="Arial"/>
          <w:sz w:val="20"/>
        </w:rPr>
        <w:t>Geijo</w:t>
      </w:r>
      <w:proofErr w:type="spellEnd"/>
      <w:r w:rsidR="003B597E" w:rsidRPr="00380CAC">
        <w:rPr>
          <w:rFonts w:ascii="Arial" w:hAnsi="Arial" w:cs="Arial"/>
          <w:sz w:val="20"/>
        </w:rPr>
        <w:t xml:space="preserve">, M.V., Alonso-Hearn, M. and Juste, R.A. </w:t>
      </w:r>
      <w:r w:rsidR="008E34DE" w:rsidRPr="00380CAC">
        <w:rPr>
          <w:rFonts w:ascii="Arial" w:hAnsi="Arial" w:cs="Arial"/>
          <w:sz w:val="20"/>
        </w:rPr>
        <w:t>(</w:t>
      </w:r>
      <w:r w:rsidR="003B597E" w:rsidRPr="00380CAC">
        <w:rPr>
          <w:rFonts w:ascii="Arial" w:hAnsi="Arial" w:cs="Arial"/>
          <w:sz w:val="20"/>
        </w:rPr>
        <w:t>2013</w:t>
      </w:r>
      <w:r w:rsidR="008E34DE" w:rsidRPr="00380CAC">
        <w:rPr>
          <w:rFonts w:ascii="Arial" w:hAnsi="Arial" w:cs="Arial"/>
          <w:sz w:val="20"/>
        </w:rPr>
        <w:t>)</w:t>
      </w:r>
      <w:r w:rsidR="003B597E" w:rsidRPr="00380CAC">
        <w:rPr>
          <w:rFonts w:ascii="Arial" w:hAnsi="Arial" w:cs="Arial"/>
          <w:sz w:val="20"/>
        </w:rPr>
        <w:t xml:space="preserve">. Paratuberculosis vaccination causes only limited cross-reactivity in the skin test for diagnosis of bovine tuberculosis. </w:t>
      </w:r>
      <w:proofErr w:type="spellStart"/>
      <w:r w:rsidR="003B597E" w:rsidRPr="00380CAC">
        <w:rPr>
          <w:rFonts w:ascii="Arial" w:hAnsi="Arial" w:cs="Arial"/>
          <w:sz w:val="20"/>
        </w:rPr>
        <w:t>PLoS</w:t>
      </w:r>
      <w:proofErr w:type="spellEnd"/>
      <w:r w:rsidR="003B597E" w:rsidRPr="00380CAC">
        <w:rPr>
          <w:rFonts w:ascii="Arial" w:hAnsi="Arial" w:cs="Arial"/>
          <w:sz w:val="20"/>
        </w:rPr>
        <w:t xml:space="preserve"> One.</w:t>
      </w:r>
      <w:r w:rsidR="008E34DE" w:rsidRPr="00380CAC">
        <w:rPr>
          <w:rFonts w:ascii="Arial" w:hAnsi="Arial" w:cs="Arial"/>
          <w:sz w:val="20"/>
        </w:rPr>
        <w:t xml:space="preserve"> 8(11),</w:t>
      </w:r>
      <w:r w:rsidR="003B597E" w:rsidRPr="00380CAC">
        <w:rPr>
          <w:rFonts w:ascii="Arial" w:hAnsi="Arial" w:cs="Arial"/>
          <w:sz w:val="20"/>
        </w:rPr>
        <w:t xml:space="preserve"> e80985. </w:t>
      </w:r>
    </w:p>
    <w:p w14:paraId="6A02C415"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Garvey, M. </w:t>
      </w:r>
      <w:r w:rsidR="008E34DE" w:rsidRPr="00380CAC">
        <w:rPr>
          <w:rFonts w:ascii="Arial" w:hAnsi="Arial" w:cs="Arial"/>
          <w:sz w:val="20"/>
        </w:rPr>
        <w:t>(</w:t>
      </w:r>
      <w:r w:rsidR="003B597E" w:rsidRPr="00380CAC">
        <w:rPr>
          <w:rFonts w:ascii="Arial" w:hAnsi="Arial" w:cs="Arial"/>
          <w:sz w:val="20"/>
        </w:rPr>
        <w:t>2020</w:t>
      </w:r>
      <w:r w:rsidR="008E34DE" w:rsidRPr="00380CAC">
        <w:rPr>
          <w:rFonts w:ascii="Arial" w:hAnsi="Arial" w:cs="Arial"/>
          <w:sz w:val="20"/>
        </w:rPr>
        <w:t>)</w:t>
      </w:r>
      <w:r w:rsidR="003B597E" w:rsidRPr="00380CAC">
        <w:rPr>
          <w:rFonts w:ascii="Arial" w:hAnsi="Arial" w:cs="Arial"/>
          <w:sz w:val="20"/>
        </w:rPr>
        <w:t xml:space="preserve">. Mycobacterium Avium Paratuberculosis: a disease burden on the dairy industry. </w:t>
      </w:r>
      <w:r w:rsidR="003B597E" w:rsidRPr="00380CAC">
        <w:rPr>
          <w:rFonts w:ascii="Arial" w:hAnsi="Arial" w:cs="Arial"/>
          <w:i/>
          <w:iCs/>
          <w:sz w:val="20"/>
        </w:rPr>
        <w:t>Animals</w:t>
      </w:r>
      <w:r w:rsidR="008E34DE" w:rsidRPr="00380CAC">
        <w:rPr>
          <w:rFonts w:ascii="Arial" w:hAnsi="Arial" w:cs="Arial"/>
          <w:sz w:val="20"/>
        </w:rPr>
        <w:t>. 10(10),</w:t>
      </w:r>
      <w:r w:rsidR="003B597E" w:rsidRPr="00380CAC">
        <w:rPr>
          <w:rFonts w:ascii="Arial" w:hAnsi="Arial" w:cs="Arial"/>
          <w:sz w:val="20"/>
        </w:rPr>
        <w:t xml:space="preserve"> 1773. </w:t>
      </w:r>
    </w:p>
    <w:p w14:paraId="072957F6"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Harvey, J., Mullinax, J., Runge, M. and Prosser, D. </w:t>
      </w:r>
      <w:r w:rsidR="008E34DE" w:rsidRPr="00380CAC">
        <w:rPr>
          <w:rFonts w:ascii="Arial" w:hAnsi="Arial" w:cs="Arial"/>
          <w:sz w:val="20"/>
        </w:rPr>
        <w:t>(</w:t>
      </w:r>
      <w:r w:rsidR="003B597E" w:rsidRPr="00380CAC">
        <w:rPr>
          <w:rFonts w:ascii="Arial" w:hAnsi="Arial" w:cs="Arial"/>
          <w:sz w:val="20"/>
        </w:rPr>
        <w:t>2023</w:t>
      </w:r>
      <w:r w:rsidR="008E34DE" w:rsidRPr="00380CAC">
        <w:rPr>
          <w:rFonts w:ascii="Arial" w:hAnsi="Arial" w:cs="Arial"/>
          <w:sz w:val="20"/>
        </w:rPr>
        <w:t>)</w:t>
      </w:r>
      <w:r w:rsidR="003B597E" w:rsidRPr="00380CAC">
        <w:rPr>
          <w:rFonts w:ascii="Arial" w:hAnsi="Arial" w:cs="Arial"/>
          <w:sz w:val="20"/>
        </w:rPr>
        <w:t>. The Changing Dynamics of Highly Pathogenic Avian Influenza H5N1: Next Steps for Management &amp; Science in North America. Biological Conservation</w:t>
      </w:r>
      <w:r w:rsidR="008E34DE" w:rsidRPr="00380CAC">
        <w:rPr>
          <w:rFonts w:ascii="Arial" w:hAnsi="Arial" w:cs="Arial"/>
          <w:sz w:val="20"/>
        </w:rPr>
        <w:t xml:space="preserve">. 282 (2023), </w:t>
      </w:r>
      <w:r w:rsidR="003B597E" w:rsidRPr="00380CAC">
        <w:rPr>
          <w:rFonts w:ascii="Arial" w:hAnsi="Arial" w:cs="Arial"/>
          <w:sz w:val="20"/>
        </w:rPr>
        <w:t>1–10041.</w:t>
      </w:r>
    </w:p>
    <w:p w14:paraId="58203548" w14:textId="77777777" w:rsidR="003B597E" w:rsidRPr="00380CAC"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0"/>
          <w:lang w:eastAsia="en-IN"/>
        </w:rPr>
        <w:t xml:space="preserve">  </w:t>
      </w:r>
      <w:r w:rsidR="003B597E" w:rsidRPr="00380CAC">
        <w:rPr>
          <w:rFonts w:ascii="Arial" w:eastAsia="Times New Roman" w:hAnsi="Arial" w:cs="Arial"/>
          <w:kern w:val="0"/>
          <w:sz w:val="20"/>
          <w:lang w:eastAsia="en-IN"/>
        </w:rPr>
        <w:t xml:space="preserve">Hill, N.J., Bishop, M.A., </w:t>
      </w:r>
      <w:proofErr w:type="spellStart"/>
      <w:r w:rsidR="003B597E" w:rsidRPr="00380CAC">
        <w:rPr>
          <w:rFonts w:ascii="Arial" w:eastAsia="Times New Roman" w:hAnsi="Arial" w:cs="Arial"/>
          <w:kern w:val="0"/>
          <w:sz w:val="20"/>
          <w:lang w:eastAsia="en-IN"/>
        </w:rPr>
        <w:t>Trovão</w:t>
      </w:r>
      <w:proofErr w:type="spellEnd"/>
      <w:r w:rsidR="003B597E" w:rsidRPr="00380CAC">
        <w:rPr>
          <w:rFonts w:ascii="Arial" w:eastAsia="Times New Roman" w:hAnsi="Arial" w:cs="Arial"/>
          <w:kern w:val="0"/>
          <w:sz w:val="20"/>
          <w:lang w:eastAsia="en-IN"/>
        </w:rPr>
        <w:t xml:space="preserve">, N.S., </w:t>
      </w:r>
      <w:r w:rsidR="003B597E" w:rsidRPr="00380CAC">
        <w:rPr>
          <w:rFonts w:ascii="Arial" w:eastAsia="Times New Roman" w:hAnsi="Arial" w:cs="Arial"/>
          <w:i/>
          <w:iCs/>
          <w:kern w:val="0"/>
          <w:sz w:val="20"/>
          <w:lang w:eastAsia="en-IN"/>
        </w:rPr>
        <w:t>et al</w:t>
      </w:r>
      <w:r w:rsidR="003B597E" w:rsidRPr="00380CAC">
        <w:rPr>
          <w:rFonts w:ascii="Arial" w:eastAsia="Times New Roman" w:hAnsi="Arial" w:cs="Arial"/>
          <w:kern w:val="0"/>
          <w:sz w:val="20"/>
          <w:lang w:eastAsia="en-IN"/>
        </w:rPr>
        <w:t xml:space="preserve">. </w:t>
      </w:r>
      <w:r w:rsidR="008E34DE" w:rsidRPr="00380CAC">
        <w:rPr>
          <w:rFonts w:ascii="Arial" w:eastAsia="Times New Roman" w:hAnsi="Arial" w:cs="Arial"/>
          <w:kern w:val="0"/>
          <w:sz w:val="20"/>
          <w:lang w:eastAsia="en-IN"/>
        </w:rPr>
        <w:t>(</w:t>
      </w:r>
      <w:r w:rsidR="003B597E" w:rsidRPr="00380CAC">
        <w:rPr>
          <w:rFonts w:ascii="Arial" w:eastAsia="Times New Roman" w:hAnsi="Arial" w:cs="Arial"/>
          <w:kern w:val="0"/>
          <w:sz w:val="20"/>
          <w:lang w:eastAsia="en-IN"/>
        </w:rPr>
        <w:t>2022</w:t>
      </w:r>
      <w:r w:rsidR="008E34DE" w:rsidRPr="00380CAC">
        <w:rPr>
          <w:rFonts w:ascii="Arial" w:eastAsia="Times New Roman" w:hAnsi="Arial" w:cs="Arial"/>
          <w:kern w:val="0"/>
          <w:sz w:val="20"/>
          <w:lang w:eastAsia="en-IN"/>
        </w:rPr>
        <w:t>)</w:t>
      </w:r>
      <w:r w:rsidR="003B597E" w:rsidRPr="00380CAC">
        <w:rPr>
          <w:rFonts w:ascii="Arial" w:eastAsia="Times New Roman" w:hAnsi="Arial" w:cs="Arial"/>
          <w:kern w:val="0"/>
          <w:sz w:val="20"/>
          <w:lang w:eastAsia="en-IN"/>
        </w:rPr>
        <w:t>. Ecological Divergence of Wild Birds Drives Avian Influenza Spillover and Global Spread. PLOS Pathogens</w:t>
      </w:r>
      <w:r w:rsidR="008E34DE" w:rsidRPr="00380CAC">
        <w:rPr>
          <w:rFonts w:ascii="Arial" w:eastAsia="Times New Roman" w:hAnsi="Arial" w:cs="Arial"/>
          <w:kern w:val="0"/>
          <w:sz w:val="20"/>
          <w:lang w:eastAsia="en-IN"/>
        </w:rPr>
        <w:t xml:space="preserve">. 18(5), </w:t>
      </w:r>
      <w:r w:rsidR="003B597E" w:rsidRPr="00380CAC">
        <w:rPr>
          <w:rFonts w:ascii="Arial" w:eastAsia="Times New Roman" w:hAnsi="Arial" w:cs="Arial"/>
          <w:kern w:val="0"/>
          <w:sz w:val="20"/>
          <w:lang w:eastAsia="en-IN"/>
        </w:rPr>
        <w:t>e1010062.</w:t>
      </w:r>
    </w:p>
    <w:p w14:paraId="66A8FED8"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Hodgeman, R., Mann, R., </w:t>
      </w:r>
      <w:proofErr w:type="spellStart"/>
      <w:r w:rsidR="003B597E" w:rsidRPr="00380CAC">
        <w:rPr>
          <w:rFonts w:ascii="Arial" w:hAnsi="Arial" w:cs="Arial"/>
          <w:sz w:val="20"/>
        </w:rPr>
        <w:t>Djitro</w:t>
      </w:r>
      <w:proofErr w:type="spellEnd"/>
      <w:r w:rsidR="003B597E" w:rsidRPr="00380CAC">
        <w:rPr>
          <w:rFonts w:ascii="Arial" w:hAnsi="Arial" w:cs="Arial"/>
          <w:sz w:val="20"/>
        </w:rPr>
        <w:t xml:space="preserve">, N., Savin, K., </w:t>
      </w:r>
      <w:proofErr w:type="spellStart"/>
      <w:r w:rsidR="003B597E" w:rsidRPr="00380CAC">
        <w:rPr>
          <w:rFonts w:ascii="Arial" w:hAnsi="Arial" w:cs="Arial"/>
          <w:sz w:val="20"/>
        </w:rPr>
        <w:t>Rochfort</w:t>
      </w:r>
      <w:proofErr w:type="spellEnd"/>
      <w:r w:rsidR="003B597E" w:rsidRPr="00380CAC">
        <w:rPr>
          <w:rFonts w:ascii="Arial" w:hAnsi="Arial" w:cs="Arial"/>
          <w:sz w:val="20"/>
        </w:rPr>
        <w:t xml:space="preserve">, S. and Rodoni, B. </w:t>
      </w:r>
      <w:r w:rsidR="008E34DE" w:rsidRPr="00380CAC">
        <w:rPr>
          <w:rFonts w:ascii="Arial" w:hAnsi="Arial" w:cs="Arial"/>
          <w:sz w:val="20"/>
        </w:rPr>
        <w:t>(</w:t>
      </w:r>
      <w:r w:rsidR="003B597E" w:rsidRPr="00380CAC">
        <w:rPr>
          <w:rFonts w:ascii="Arial" w:hAnsi="Arial" w:cs="Arial"/>
          <w:sz w:val="20"/>
        </w:rPr>
        <w:t>2023</w:t>
      </w:r>
      <w:r w:rsidR="008E34DE" w:rsidRPr="00380CAC">
        <w:rPr>
          <w:rFonts w:ascii="Arial" w:hAnsi="Arial" w:cs="Arial"/>
          <w:sz w:val="20"/>
        </w:rPr>
        <w:t>)</w:t>
      </w:r>
      <w:r w:rsidR="003B597E" w:rsidRPr="00380CAC">
        <w:rPr>
          <w:rFonts w:ascii="Arial" w:hAnsi="Arial" w:cs="Arial"/>
          <w:sz w:val="20"/>
        </w:rPr>
        <w:t xml:space="preserve">. The pan-genome of </w:t>
      </w:r>
      <w:r w:rsidR="003B597E" w:rsidRPr="00380CAC">
        <w:rPr>
          <w:rFonts w:ascii="Arial" w:hAnsi="Arial" w:cs="Arial"/>
          <w:i/>
          <w:iCs/>
          <w:sz w:val="20"/>
        </w:rPr>
        <w:t>Mycobacterium avium subsp. paratuberculosis (</w:t>
      </w:r>
      <w:r w:rsidR="003B597E" w:rsidRPr="00380CAC">
        <w:rPr>
          <w:rFonts w:ascii="Arial" w:hAnsi="Arial" w:cs="Arial"/>
          <w:sz w:val="20"/>
        </w:rPr>
        <w:t xml:space="preserve">Map) confirms ancestral lineage and reveals gene rearrangements within Map Type S. BMC </w:t>
      </w:r>
      <w:proofErr w:type="spellStart"/>
      <w:r w:rsidR="003B597E" w:rsidRPr="00380CAC">
        <w:rPr>
          <w:rFonts w:ascii="Arial" w:hAnsi="Arial" w:cs="Arial"/>
          <w:sz w:val="20"/>
        </w:rPr>
        <w:t>Genom</w:t>
      </w:r>
      <w:proofErr w:type="spellEnd"/>
      <w:r w:rsidR="008E34DE" w:rsidRPr="00380CAC">
        <w:rPr>
          <w:rFonts w:ascii="Arial" w:hAnsi="Arial" w:cs="Arial"/>
          <w:sz w:val="20"/>
        </w:rPr>
        <w:t>. 24(1),</w:t>
      </w:r>
      <w:r w:rsidR="003B597E" w:rsidRPr="00380CAC">
        <w:rPr>
          <w:rFonts w:ascii="Arial" w:hAnsi="Arial" w:cs="Arial"/>
          <w:sz w:val="20"/>
        </w:rPr>
        <w:t xml:space="preserve"> 656. </w:t>
      </w:r>
    </w:p>
    <w:p w14:paraId="7C458FB0"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Issel, C. J., Scicluna, M. T., &amp; Cook, R. F. </w:t>
      </w:r>
      <w:r w:rsidR="008E34DE" w:rsidRPr="00380CAC">
        <w:rPr>
          <w:rFonts w:ascii="Arial" w:hAnsi="Arial" w:cs="Arial"/>
          <w:sz w:val="20"/>
        </w:rPr>
        <w:t>(</w:t>
      </w:r>
      <w:r w:rsidR="003B597E" w:rsidRPr="00380CAC">
        <w:rPr>
          <w:rFonts w:ascii="Arial" w:hAnsi="Arial" w:cs="Arial"/>
          <w:sz w:val="20"/>
        </w:rPr>
        <w:t>2014</w:t>
      </w:r>
      <w:r w:rsidR="008E34DE" w:rsidRPr="00380CAC">
        <w:rPr>
          <w:rFonts w:ascii="Arial" w:hAnsi="Arial" w:cs="Arial"/>
          <w:sz w:val="20"/>
        </w:rPr>
        <w:t>)</w:t>
      </w:r>
      <w:r w:rsidR="003B597E" w:rsidRPr="00380CAC">
        <w:rPr>
          <w:rFonts w:ascii="Arial" w:hAnsi="Arial" w:cs="Arial"/>
          <w:sz w:val="20"/>
        </w:rPr>
        <w:t xml:space="preserve">. Equine Infectious </w:t>
      </w:r>
      <w:proofErr w:type="spellStart"/>
      <w:r w:rsidR="003B597E" w:rsidRPr="00380CAC">
        <w:rPr>
          <w:rFonts w:ascii="Arial" w:hAnsi="Arial" w:cs="Arial"/>
          <w:sz w:val="20"/>
        </w:rPr>
        <w:t>Anemia</w:t>
      </w:r>
      <w:proofErr w:type="spellEnd"/>
      <w:r w:rsidR="003B597E" w:rsidRPr="00380CAC">
        <w:rPr>
          <w:rFonts w:ascii="Arial" w:hAnsi="Arial" w:cs="Arial"/>
          <w:sz w:val="20"/>
        </w:rPr>
        <w:t xml:space="preserve">: Current knowledge and future perspectives. </w:t>
      </w:r>
      <w:r w:rsidR="003B597E" w:rsidRPr="00380CAC">
        <w:rPr>
          <w:rStyle w:val="Emphasis"/>
          <w:rFonts w:ascii="Arial" w:hAnsi="Arial" w:cs="Arial"/>
          <w:i w:val="0"/>
          <w:iCs w:val="0"/>
          <w:sz w:val="20"/>
        </w:rPr>
        <w:t>Veterinary Clinics of North America: Equine Practice</w:t>
      </w:r>
      <w:r w:rsidR="003B597E" w:rsidRPr="00380CAC">
        <w:rPr>
          <w:rFonts w:ascii="Arial" w:hAnsi="Arial" w:cs="Arial"/>
          <w:i/>
          <w:iCs/>
          <w:sz w:val="20"/>
        </w:rPr>
        <w:t xml:space="preserve">, </w:t>
      </w:r>
      <w:r w:rsidR="003B597E" w:rsidRPr="00380CAC">
        <w:rPr>
          <w:rStyle w:val="Emphasis"/>
          <w:rFonts w:ascii="Arial" w:hAnsi="Arial" w:cs="Arial"/>
          <w:i w:val="0"/>
          <w:iCs w:val="0"/>
          <w:sz w:val="20"/>
        </w:rPr>
        <w:t>30</w:t>
      </w:r>
      <w:r w:rsidR="003B597E" w:rsidRPr="00380CAC">
        <w:rPr>
          <w:rFonts w:ascii="Arial" w:hAnsi="Arial" w:cs="Arial"/>
          <w:sz w:val="20"/>
        </w:rPr>
        <w:t>(3), 507–520.</w:t>
      </w:r>
    </w:p>
    <w:p w14:paraId="13A6505F"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lang w:val="sv-SE"/>
        </w:rPr>
        <w:t xml:space="preserve">  </w:t>
      </w:r>
      <w:r w:rsidR="003B597E" w:rsidRPr="00380CAC">
        <w:rPr>
          <w:rFonts w:ascii="Arial" w:hAnsi="Arial" w:cs="Arial"/>
          <w:sz w:val="20"/>
          <w:lang w:val="sv-SE"/>
        </w:rPr>
        <w:t xml:space="preserve">Khan, I., Wieler, L., Melzer, F., Elschner, M., Muhammad, G. </w:t>
      </w:r>
      <w:r w:rsidR="008E34DE" w:rsidRPr="00380CAC">
        <w:rPr>
          <w:rFonts w:ascii="Arial" w:hAnsi="Arial" w:cs="Arial"/>
          <w:sz w:val="20"/>
          <w:lang w:val="sv-SE"/>
        </w:rPr>
        <w:t>(</w:t>
      </w:r>
      <w:r w:rsidR="003B597E" w:rsidRPr="00380CAC">
        <w:rPr>
          <w:rFonts w:ascii="Arial" w:hAnsi="Arial" w:cs="Arial"/>
          <w:sz w:val="20"/>
          <w:lang w:val="sv-SE"/>
        </w:rPr>
        <w:t>2013</w:t>
      </w:r>
      <w:r w:rsidR="008E34DE" w:rsidRPr="00380CAC">
        <w:rPr>
          <w:rFonts w:ascii="Arial" w:hAnsi="Arial" w:cs="Arial"/>
          <w:sz w:val="20"/>
          <w:lang w:val="sv-SE"/>
        </w:rPr>
        <w:t>)</w:t>
      </w:r>
      <w:r w:rsidR="003B597E" w:rsidRPr="00380CAC">
        <w:rPr>
          <w:rFonts w:ascii="Arial" w:hAnsi="Arial" w:cs="Arial"/>
          <w:sz w:val="20"/>
          <w:lang w:val="sv-SE"/>
        </w:rPr>
        <w:t xml:space="preserve">. </w:t>
      </w:r>
      <w:r w:rsidR="003B597E" w:rsidRPr="00380CAC">
        <w:rPr>
          <w:rFonts w:ascii="Arial" w:hAnsi="Arial" w:cs="Arial"/>
          <w:sz w:val="20"/>
        </w:rPr>
        <w:t>Glanders in animals: A review on epidemiology, clinical presentation, diagnosis and counter measures. Tra</w:t>
      </w:r>
      <w:r w:rsidR="008E34DE" w:rsidRPr="00380CAC">
        <w:rPr>
          <w:rFonts w:ascii="Arial" w:hAnsi="Arial" w:cs="Arial"/>
          <w:sz w:val="20"/>
        </w:rPr>
        <w:t>nsboundary Emerging Disease. 60,</w:t>
      </w:r>
      <w:r w:rsidR="003B597E" w:rsidRPr="00380CAC">
        <w:rPr>
          <w:rFonts w:ascii="Arial" w:hAnsi="Arial" w:cs="Arial"/>
          <w:sz w:val="20"/>
        </w:rPr>
        <w:t xml:space="preserve"> 204-221.</w:t>
      </w:r>
    </w:p>
    <w:p w14:paraId="6E6602AF"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proofErr w:type="spellStart"/>
      <w:r w:rsidR="003B597E" w:rsidRPr="00380CAC">
        <w:rPr>
          <w:rFonts w:ascii="Arial" w:hAnsi="Arial" w:cs="Arial"/>
          <w:sz w:val="20"/>
        </w:rPr>
        <w:t>Krajewska-W˛edzina</w:t>
      </w:r>
      <w:proofErr w:type="spellEnd"/>
      <w:r w:rsidR="003B597E" w:rsidRPr="00380CAC">
        <w:rPr>
          <w:rFonts w:ascii="Arial" w:hAnsi="Arial" w:cs="Arial"/>
          <w:sz w:val="20"/>
        </w:rPr>
        <w:t xml:space="preserve">, M., </w:t>
      </w:r>
      <w:proofErr w:type="spellStart"/>
      <w:r w:rsidR="003B597E" w:rsidRPr="00380CAC">
        <w:rPr>
          <w:rFonts w:ascii="Arial" w:hAnsi="Arial" w:cs="Arial"/>
          <w:sz w:val="20"/>
        </w:rPr>
        <w:t>Didkowska</w:t>
      </w:r>
      <w:proofErr w:type="spellEnd"/>
      <w:r w:rsidR="003B597E" w:rsidRPr="00380CAC">
        <w:rPr>
          <w:rFonts w:ascii="Arial" w:hAnsi="Arial" w:cs="Arial"/>
          <w:sz w:val="20"/>
        </w:rPr>
        <w:t xml:space="preserve">, A., Sridhara, A.A., Elahi, R., Johnathan-Lee, A., Radulski, Ł., Lipiec, M., Anusz, K., Lyashchenko, K.P., Miller, M.A., et al. </w:t>
      </w:r>
      <w:r w:rsidR="002A5698" w:rsidRPr="00380CAC">
        <w:rPr>
          <w:rFonts w:ascii="Arial" w:hAnsi="Arial" w:cs="Arial"/>
          <w:sz w:val="20"/>
        </w:rPr>
        <w:t>(</w:t>
      </w:r>
      <w:r w:rsidR="003B597E" w:rsidRPr="00380CAC">
        <w:rPr>
          <w:rFonts w:ascii="Arial" w:hAnsi="Arial" w:cs="Arial"/>
          <w:sz w:val="20"/>
        </w:rPr>
        <w:t>2020</w:t>
      </w:r>
      <w:r w:rsidR="002A5698" w:rsidRPr="00380CAC">
        <w:rPr>
          <w:rFonts w:ascii="Arial" w:hAnsi="Arial" w:cs="Arial"/>
          <w:sz w:val="20"/>
        </w:rPr>
        <w:t>)</w:t>
      </w:r>
      <w:r w:rsidR="003B597E" w:rsidRPr="00380CAC">
        <w:rPr>
          <w:rFonts w:ascii="Arial" w:hAnsi="Arial" w:cs="Arial"/>
          <w:sz w:val="20"/>
        </w:rPr>
        <w:t xml:space="preserve">. Transboundary tuberculosis: Importation of alpacas infected with </w:t>
      </w:r>
      <w:r w:rsidR="003B597E" w:rsidRPr="00380CAC">
        <w:rPr>
          <w:rFonts w:ascii="Arial" w:hAnsi="Arial" w:cs="Arial"/>
          <w:i/>
          <w:iCs/>
          <w:sz w:val="20"/>
        </w:rPr>
        <w:t xml:space="preserve">Mycobacterium </w:t>
      </w:r>
      <w:proofErr w:type="spellStart"/>
      <w:r w:rsidR="003B597E" w:rsidRPr="00380CAC">
        <w:rPr>
          <w:rFonts w:ascii="Arial" w:hAnsi="Arial" w:cs="Arial"/>
          <w:i/>
          <w:iCs/>
          <w:sz w:val="20"/>
        </w:rPr>
        <w:t>bovis</w:t>
      </w:r>
      <w:r w:rsidR="003B597E" w:rsidRPr="00380CAC">
        <w:rPr>
          <w:rFonts w:ascii="Arial" w:hAnsi="Arial" w:cs="Arial"/>
          <w:sz w:val="20"/>
        </w:rPr>
        <w:t>from</w:t>
      </w:r>
      <w:proofErr w:type="spellEnd"/>
      <w:r w:rsidR="003B597E" w:rsidRPr="00380CAC">
        <w:rPr>
          <w:rFonts w:ascii="Arial" w:hAnsi="Arial" w:cs="Arial"/>
          <w:sz w:val="20"/>
        </w:rPr>
        <w:t xml:space="preserve"> the United Kingdom to Poland and potential for </w:t>
      </w:r>
      <w:proofErr w:type="spellStart"/>
      <w:r w:rsidR="003B597E" w:rsidRPr="00380CAC">
        <w:rPr>
          <w:rFonts w:ascii="Arial" w:hAnsi="Arial" w:cs="Arial"/>
          <w:sz w:val="20"/>
        </w:rPr>
        <w:t>serodiagnostic</w:t>
      </w:r>
      <w:proofErr w:type="spellEnd"/>
      <w:r w:rsidR="003B597E" w:rsidRPr="00380CAC">
        <w:rPr>
          <w:rFonts w:ascii="Arial" w:hAnsi="Arial" w:cs="Arial"/>
          <w:sz w:val="20"/>
        </w:rPr>
        <w:t xml:space="preserve"> assays in detecting tuberculin skin test false-negative animals. </w:t>
      </w:r>
      <w:proofErr w:type="spellStart"/>
      <w:r w:rsidR="003B597E" w:rsidRPr="00380CAC">
        <w:rPr>
          <w:rFonts w:ascii="Arial" w:hAnsi="Arial" w:cs="Arial"/>
          <w:sz w:val="20"/>
        </w:rPr>
        <w:t>Transbound</w:t>
      </w:r>
      <w:proofErr w:type="spellEnd"/>
      <w:r w:rsidR="003B597E" w:rsidRPr="00380CAC">
        <w:rPr>
          <w:rFonts w:ascii="Arial" w:hAnsi="Arial" w:cs="Arial"/>
          <w:sz w:val="20"/>
        </w:rPr>
        <w:t>. Emerg. Dis.</w:t>
      </w:r>
      <w:r w:rsidR="008E34DE" w:rsidRPr="00380CAC">
        <w:rPr>
          <w:rFonts w:ascii="Arial" w:hAnsi="Arial" w:cs="Arial"/>
          <w:sz w:val="20"/>
        </w:rPr>
        <w:t xml:space="preserve">  67, </w:t>
      </w:r>
      <w:r w:rsidR="003B597E" w:rsidRPr="00380CAC">
        <w:rPr>
          <w:rFonts w:ascii="Arial" w:hAnsi="Arial" w:cs="Arial"/>
          <w:sz w:val="20"/>
        </w:rPr>
        <w:t>1306–1314.</w:t>
      </w:r>
    </w:p>
    <w:p w14:paraId="5A81D9ED" w14:textId="77777777" w:rsidR="0083093D" w:rsidRPr="00380CAC" w:rsidRDefault="00535B94" w:rsidP="00535B94">
      <w:pPr>
        <w:pStyle w:val="ListParagraph"/>
        <w:numPr>
          <w:ilvl w:val="0"/>
          <w:numId w:val="17"/>
        </w:numPr>
        <w:spacing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Krishnamoorthy, P., Karthika, N., Sangeetha, T.R., Suresh, K.P., Sridevi, R., Shome, B.R. </w:t>
      </w:r>
      <w:r w:rsidR="002A5698" w:rsidRPr="00380CAC">
        <w:rPr>
          <w:rFonts w:ascii="Arial" w:hAnsi="Arial" w:cs="Arial"/>
          <w:sz w:val="20"/>
        </w:rPr>
        <w:t>(</w:t>
      </w:r>
      <w:r w:rsidR="003B597E" w:rsidRPr="00380CAC">
        <w:rPr>
          <w:rFonts w:ascii="Arial" w:hAnsi="Arial" w:cs="Arial"/>
          <w:sz w:val="20"/>
        </w:rPr>
        <w:t>2022</w:t>
      </w:r>
      <w:r w:rsidR="002A5698" w:rsidRPr="00380CAC">
        <w:rPr>
          <w:rFonts w:ascii="Arial" w:hAnsi="Arial" w:cs="Arial"/>
          <w:sz w:val="20"/>
        </w:rPr>
        <w:t>)</w:t>
      </w:r>
      <w:r w:rsidR="003B597E" w:rsidRPr="00380CAC">
        <w:rPr>
          <w:rFonts w:ascii="Arial" w:hAnsi="Arial" w:cs="Arial"/>
          <w:sz w:val="20"/>
        </w:rPr>
        <w:t>. Foot and mouth disease prevalence in cattle and buffaloes from India determined by systematic review and meta-analysis. Indian J Anim Sci</w:t>
      </w:r>
      <w:r w:rsidR="002A5698" w:rsidRPr="00380CAC">
        <w:rPr>
          <w:rFonts w:ascii="Arial" w:hAnsi="Arial" w:cs="Arial"/>
          <w:sz w:val="20"/>
        </w:rPr>
        <w:t>. 92(6),</w:t>
      </w:r>
      <w:r w:rsidR="003B597E" w:rsidRPr="00380CAC">
        <w:rPr>
          <w:rFonts w:ascii="Arial" w:hAnsi="Arial" w:cs="Arial"/>
          <w:sz w:val="20"/>
        </w:rPr>
        <w:t xml:space="preserve"> 682-692.</w:t>
      </w:r>
    </w:p>
    <w:p w14:paraId="429237BB" w14:textId="77777777" w:rsidR="003B597E" w:rsidRPr="00380CAC" w:rsidRDefault="00535B94" w:rsidP="00535B94">
      <w:pPr>
        <w:pStyle w:val="ListParagraph"/>
        <w:numPr>
          <w:ilvl w:val="0"/>
          <w:numId w:val="17"/>
        </w:numPr>
        <w:spacing w:line="240" w:lineRule="auto"/>
        <w:jc w:val="both"/>
        <w:rPr>
          <w:rFonts w:ascii="Arial" w:hAnsi="Arial" w:cs="Arial"/>
          <w:sz w:val="20"/>
        </w:rPr>
      </w:pPr>
      <w:r w:rsidRPr="00380CAC">
        <w:rPr>
          <w:rFonts w:ascii="Arial" w:hAnsi="Arial" w:cs="Arial"/>
          <w:sz w:val="20"/>
          <w:lang w:val="sv-SE"/>
        </w:rPr>
        <w:t xml:space="preserve">  </w:t>
      </w:r>
      <w:r w:rsidR="003B597E" w:rsidRPr="00380CAC">
        <w:rPr>
          <w:rFonts w:ascii="Arial" w:hAnsi="Arial" w:cs="Arial"/>
          <w:sz w:val="20"/>
          <w:lang w:val="sv-SE"/>
        </w:rPr>
        <w:t xml:space="preserve">Kumar, A., Sharma, A., &amp; Yadav, S. 2021. </w:t>
      </w:r>
      <w:r w:rsidR="003B597E" w:rsidRPr="00380CAC">
        <w:rPr>
          <w:rFonts w:ascii="Arial" w:hAnsi="Arial" w:cs="Arial"/>
          <w:sz w:val="20"/>
        </w:rPr>
        <w:t xml:space="preserve">Advances in diagnosis and control of babesiosis in livestock. </w:t>
      </w:r>
      <w:r w:rsidR="003B597E" w:rsidRPr="00380CAC">
        <w:rPr>
          <w:rStyle w:val="Emphasis"/>
          <w:rFonts w:ascii="Arial" w:eastAsiaTheme="majorEastAsia" w:hAnsi="Arial" w:cs="Arial"/>
          <w:sz w:val="20"/>
        </w:rPr>
        <w:t>Veterinary Research International</w:t>
      </w:r>
      <w:r w:rsidR="003B597E" w:rsidRPr="00380CAC">
        <w:rPr>
          <w:rFonts w:ascii="Arial" w:hAnsi="Arial" w:cs="Arial"/>
          <w:sz w:val="20"/>
        </w:rPr>
        <w:t xml:space="preserve">, </w:t>
      </w:r>
      <w:r w:rsidR="003B597E" w:rsidRPr="00380CAC">
        <w:rPr>
          <w:rStyle w:val="Emphasis"/>
          <w:rFonts w:ascii="Arial" w:eastAsiaTheme="majorEastAsia" w:hAnsi="Arial" w:cs="Arial"/>
          <w:sz w:val="20"/>
        </w:rPr>
        <w:t>9</w:t>
      </w:r>
      <w:r w:rsidR="003B597E" w:rsidRPr="00380CAC">
        <w:rPr>
          <w:rFonts w:ascii="Arial" w:hAnsi="Arial" w:cs="Arial"/>
          <w:sz w:val="20"/>
        </w:rPr>
        <w:t>(2), 34–42.</w:t>
      </w:r>
    </w:p>
    <w:p w14:paraId="7E70EA94"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Lycett, S.J., </w:t>
      </w:r>
      <w:proofErr w:type="spellStart"/>
      <w:r w:rsidR="003B597E" w:rsidRPr="00380CAC">
        <w:rPr>
          <w:rFonts w:ascii="Arial" w:hAnsi="Arial" w:cs="Arial"/>
          <w:sz w:val="20"/>
        </w:rPr>
        <w:t>Duchatel</w:t>
      </w:r>
      <w:proofErr w:type="spellEnd"/>
      <w:r w:rsidR="003B597E" w:rsidRPr="00380CAC">
        <w:rPr>
          <w:rFonts w:ascii="Arial" w:hAnsi="Arial" w:cs="Arial"/>
          <w:sz w:val="20"/>
        </w:rPr>
        <w:t xml:space="preserve">, F., and </w:t>
      </w:r>
      <w:proofErr w:type="spellStart"/>
      <w:r w:rsidR="003B597E" w:rsidRPr="00380CAC">
        <w:rPr>
          <w:rFonts w:ascii="Arial" w:hAnsi="Arial" w:cs="Arial"/>
          <w:sz w:val="20"/>
        </w:rPr>
        <w:t>Digard</w:t>
      </w:r>
      <w:proofErr w:type="spellEnd"/>
      <w:r w:rsidR="003B597E" w:rsidRPr="00380CAC">
        <w:rPr>
          <w:rFonts w:ascii="Arial" w:hAnsi="Arial" w:cs="Arial"/>
          <w:sz w:val="20"/>
        </w:rPr>
        <w:t xml:space="preserve">, P. </w:t>
      </w:r>
      <w:r w:rsidR="002A5698" w:rsidRPr="00380CAC">
        <w:rPr>
          <w:rFonts w:ascii="Arial" w:hAnsi="Arial" w:cs="Arial"/>
          <w:sz w:val="20"/>
        </w:rPr>
        <w:t>(</w:t>
      </w:r>
      <w:r w:rsidR="003B597E" w:rsidRPr="00380CAC">
        <w:rPr>
          <w:rFonts w:ascii="Arial" w:hAnsi="Arial" w:cs="Arial"/>
          <w:sz w:val="20"/>
        </w:rPr>
        <w:t>2019</w:t>
      </w:r>
      <w:r w:rsidR="002A5698" w:rsidRPr="00380CAC">
        <w:rPr>
          <w:rFonts w:ascii="Arial" w:hAnsi="Arial" w:cs="Arial"/>
          <w:sz w:val="20"/>
        </w:rPr>
        <w:t>)</w:t>
      </w:r>
      <w:r w:rsidR="003B597E" w:rsidRPr="00380CAC">
        <w:rPr>
          <w:rFonts w:ascii="Arial" w:hAnsi="Arial" w:cs="Arial"/>
          <w:sz w:val="20"/>
        </w:rPr>
        <w:t xml:space="preserve">. “A Brief History of Bird Flu,” Philosophical Transactions of the Royal Society B: </w:t>
      </w:r>
      <w:proofErr w:type="spellStart"/>
      <w:r w:rsidR="003B597E" w:rsidRPr="00380CAC">
        <w:rPr>
          <w:rFonts w:ascii="Arial" w:hAnsi="Arial" w:cs="Arial"/>
          <w:sz w:val="20"/>
        </w:rPr>
        <w:t>Biol</w:t>
      </w:r>
      <w:proofErr w:type="spellEnd"/>
      <w:r w:rsidR="003B597E" w:rsidRPr="00380CAC">
        <w:rPr>
          <w:rFonts w:ascii="Arial" w:hAnsi="Arial" w:cs="Arial"/>
          <w:sz w:val="20"/>
        </w:rPr>
        <w:t xml:space="preserve"> Sci. 374</w:t>
      </w:r>
      <w:r w:rsidR="002A5698" w:rsidRPr="00380CAC">
        <w:rPr>
          <w:rFonts w:ascii="Arial" w:hAnsi="Arial" w:cs="Arial"/>
          <w:sz w:val="20"/>
        </w:rPr>
        <w:t xml:space="preserve"> </w:t>
      </w:r>
      <w:r w:rsidR="003B597E" w:rsidRPr="00380CAC">
        <w:rPr>
          <w:rFonts w:ascii="Arial" w:hAnsi="Arial" w:cs="Arial"/>
          <w:sz w:val="20"/>
        </w:rPr>
        <w:t>(177</w:t>
      </w:r>
      <w:r w:rsidR="002A5698" w:rsidRPr="00380CAC">
        <w:rPr>
          <w:rFonts w:ascii="Arial" w:hAnsi="Arial" w:cs="Arial"/>
          <w:sz w:val="20"/>
        </w:rPr>
        <w:t xml:space="preserve">5), </w:t>
      </w:r>
      <w:r w:rsidR="003B597E" w:rsidRPr="00380CAC">
        <w:rPr>
          <w:rFonts w:ascii="Arial" w:hAnsi="Arial" w:cs="Arial"/>
          <w:sz w:val="20"/>
        </w:rPr>
        <w:t xml:space="preserve">20180257. </w:t>
      </w:r>
    </w:p>
    <w:p w14:paraId="4CE43450" w14:textId="77777777" w:rsidR="003B597E" w:rsidRPr="00380CAC" w:rsidRDefault="00535B94" w:rsidP="00535B94">
      <w:pPr>
        <w:pStyle w:val="NormalWeb"/>
        <w:numPr>
          <w:ilvl w:val="0"/>
          <w:numId w:val="17"/>
        </w:numPr>
        <w:spacing w:before="0" w:beforeAutospacing="0"/>
        <w:jc w:val="both"/>
        <w:rPr>
          <w:rFonts w:ascii="Arial" w:hAnsi="Arial" w:cs="Arial"/>
          <w:sz w:val="20"/>
          <w:szCs w:val="20"/>
        </w:rPr>
      </w:pPr>
      <w:r w:rsidRPr="00380CAC">
        <w:rPr>
          <w:rFonts w:ascii="Arial" w:hAnsi="Arial" w:cs="Arial"/>
          <w:sz w:val="20"/>
          <w:szCs w:val="20"/>
        </w:rPr>
        <w:t xml:space="preserve">  </w:t>
      </w:r>
      <w:r w:rsidR="003B597E" w:rsidRPr="00380CAC">
        <w:rPr>
          <w:rFonts w:ascii="Arial" w:hAnsi="Arial" w:cs="Arial"/>
          <w:sz w:val="20"/>
          <w:szCs w:val="20"/>
        </w:rPr>
        <w:t xml:space="preserve">Meena, R. K., Yadav, A., &amp; Ghosh, S. </w:t>
      </w:r>
      <w:r w:rsidR="002A5698" w:rsidRPr="00380CAC">
        <w:rPr>
          <w:rFonts w:ascii="Arial" w:hAnsi="Arial" w:cs="Arial"/>
          <w:sz w:val="20"/>
          <w:szCs w:val="20"/>
        </w:rPr>
        <w:t>(</w:t>
      </w:r>
      <w:r w:rsidR="003B597E" w:rsidRPr="00380CAC">
        <w:rPr>
          <w:rFonts w:ascii="Arial" w:hAnsi="Arial" w:cs="Arial"/>
          <w:sz w:val="20"/>
          <w:szCs w:val="20"/>
        </w:rPr>
        <w:t>2019</w:t>
      </w:r>
      <w:r w:rsidR="002A5698" w:rsidRPr="00380CAC">
        <w:rPr>
          <w:rFonts w:ascii="Arial" w:hAnsi="Arial" w:cs="Arial"/>
          <w:sz w:val="20"/>
          <w:szCs w:val="20"/>
        </w:rPr>
        <w:t>)</w:t>
      </w:r>
      <w:r w:rsidR="003B597E" w:rsidRPr="00380CAC">
        <w:rPr>
          <w:rFonts w:ascii="Arial" w:hAnsi="Arial" w:cs="Arial"/>
          <w:sz w:val="20"/>
          <w:szCs w:val="20"/>
        </w:rPr>
        <w:t xml:space="preserve">. Prevalence of bovine babesiosis in North India. </w:t>
      </w:r>
      <w:r w:rsidR="003B597E" w:rsidRPr="00380CAC">
        <w:rPr>
          <w:rStyle w:val="Emphasis"/>
          <w:rFonts w:ascii="Arial" w:eastAsiaTheme="majorEastAsia" w:hAnsi="Arial" w:cs="Arial"/>
          <w:i w:val="0"/>
          <w:iCs w:val="0"/>
          <w:sz w:val="20"/>
          <w:szCs w:val="20"/>
        </w:rPr>
        <w:t>Journal of Parasitic Diseases</w:t>
      </w:r>
      <w:r w:rsidR="003B597E" w:rsidRPr="00380CAC">
        <w:rPr>
          <w:rFonts w:ascii="Arial" w:hAnsi="Arial" w:cs="Arial"/>
          <w:sz w:val="20"/>
          <w:szCs w:val="20"/>
        </w:rPr>
        <w:t xml:space="preserve">, </w:t>
      </w:r>
      <w:r w:rsidR="003B597E" w:rsidRPr="00380CAC">
        <w:rPr>
          <w:rStyle w:val="Emphasis"/>
          <w:rFonts w:ascii="Arial" w:eastAsiaTheme="majorEastAsia" w:hAnsi="Arial" w:cs="Arial"/>
          <w:sz w:val="20"/>
          <w:szCs w:val="20"/>
        </w:rPr>
        <w:t>43</w:t>
      </w:r>
      <w:r w:rsidR="003B597E" w:rsidRPr="00380CAC">
        <w:rPr>
          <w:rFonts w:ascii="Arial" w:hAnsi="Arial" w:cs="Arial"/>
          <w:sz w:val="20"/>
          <w:szCs w:val="20"/>
        </w:rPr>
        <w:t xml:space="preserve">(2), 290–296. </w:t>
      </w:r>
    </w:p>
    <w:p w14:paraId="69B7C756" w14:textId="77777777" w:rsidR="003B597E" w:rsidRPr="00380CAC" w:rsidRDefault="00535B94" w:rsidP="00535B94">
      <w:pPr>
        <w:pStyle w:val="NormalWeb"/>
        <w:numPr>
          <w:ilvl w:val="0"/>
          <w:numId w:val="17"/>
        </w:numPr>
        <w:spacing w:before="0" w:beforeAutospacing="0"/>
        <w:jc w:val="both"/>
        <w:rPr>
          <w:rFonts w:ascii="Arial" w:hAnsi="Arial" w:cs="Arial"/>
          <w:sz w:val="20"/>
          <w:szCs w:val="20"/>
        </w:rPr>
      </w:pPr>
      <w:r w:rsidRPr="00380CAC">
        <w:rPr>
          <w:rFonts w:ascii="Arial" w:hAnsi="Arial" w:cs="Arial"/>
          <w:sz w:val="20"/>
          <w:szCs w:val="20"/>
        </w:rPr>
        <w:t xml:space="preserve">  </w:t>
      </w:r>
      <w:r w:rsidR="003B597E" w:rsidRPr="00380CAC">
        <w:rPr>
          <w:rFonts w:ascii="Arial" w:hAnsi="Arial" w:cs="Arial"/>
          <w:sz w:val="20"/>
          <w:szCs w:val="20"/>
        </w:rPr>
        <w:t xml:space="preserve">Montelaro, R. C., Cook, R. F., &amp; Cook, S. J. </w:t>
      </w:r>
      <w:r w:rsidR="002A5698" w:rsidRPr="00380CAC">
        <w:rPr>
          <w:rFonts w:ascii="Arial" w:hAnsi="Arial" w:cs="Arial"/>
          <w:sz w:val="20"/>
          <w:szCs w:val="20"/>
        </w:rPr>
        <w:t>(</w:t>
      </w:r>
      <w:r w:rsidR="003B597E" w:rsidRPr="00380CAC">
        <w:rPr>
          <w:rFonts w:ascii="Arial" w:hAnsi="Arial" w:cs="Arial"/>
          <w:sz w:val="20"/>
          <w:szCs w:val="20"/>
        </w:rPr>
        <w:t>2016</w:t>
      </w:r>
      <w:r w:rsidR="002A5698" w:rsidRPr="00380CAC">
        <w:rPr>
          <w:rFonts w:ascii="Arial" w:hAnsi="Arial" w:cs="Arial"/>
          <w:sz w:val="20"/>
          <w:szCs w:val="20"/>
        </w:rPr>
        <w:t>)</w:t>
      </w:r>
      <w:r w:rsidR="003B597E" w:rsidRPr="00380CAC">
        <w:rPr>
          <w:rFonts w:ascii="Arial" w:hAnsi="Arial" w:cs="Arial"/>
          <w:sz w:val="20"/>
          <w:szCs w:val="20"/>
        </w:rPr>
        <w:t xml:space="preserve">. Equine Infectious Anemia Virus: New insights into viral persistence and pathogenesis. </w:t>
      </w:r>
      <w:r w:rsidR="003B597E" w:rsidRPr="00380CAC">
        <w:rPr>
          <w:rStyle w:val="Emphasis"/>
          <w:rFonts w:ascii="Arial" w:eastAsiaTheme="majorEastAsia" w:hAnsi="Arial" w:cs="Arial"/>
          <w:i w:val="0"/>
          <w:iCs w:val="0"/>
          <w:sz w:val="20"/>
          <w:szCs w:val="20"/>
        </w:rPr>
        <w:t>Current Topics in Microbiology and Immunology</w:t>
      </w:r>
      <w:r w:rsidR="003B597E" w:rsidRPr="00380CAC">
        <w:rPr>
          <w:rFonts w:ascii="Arial" w:hAnsi="Arial" w:cs="Arial"/>
          <w:i/>
          <w:iCs/>
          <w:sz w:val="20"/>
          <w:szCs w:val="20"/>
        </w:rPr>
        <w:t xml:space="preserve">, </w:t>
      </w:r>
      <w:r w:rsidR="003B597E" w:rsidRPr="00380CAC">
        <w:rPr>
          <w:rStyle w:val="Emphasis"/>
          <w:rFonts w:ascii="Arial" w:eastAsiaTheme="majorEastAsia" w:hAnsi="Arial" w:cs="Arial"/>
          <w:i w:val="0"/>
          <w:iCs w:val="0"/>
          <w:sz w:val="20"/>
          <w:szCs w:val="20"/>
        </w:rPr>
        <w:t>388</w:t>
      </w:r>
      <w:r w:rsidR="003B597E" w:rsidRPr="00380CAC">
        <w:rPr>
          <w:rFonts w:ascii="Arial" w:hAnsi="Arial" w:cs="Arial"/>
          <w:i/>
          <w:iCs/>
          <w:sz w:val="20"/>
          <w:szCs w:val="20"/>
        </w:rPr>
        <w:t>,</w:t>
      </w:r>
      <w:r w:rsidR="003B597E" w:rsidRPr="00380CAC">
        <w:rPr>
          <w:rFonts w:ascii="Arial" w:hAnsi="Arial" w:cs="Arial"/>
          <w:sz w:val="20"/>
          <w:szCs w:val="20"/>
        </w:rPr>
        <w:t xml:space="preserve"> 53–86.</w:t>
      </w:r>
    </w:p>
    <w:p w14:paraId="4A672C1F"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Okuni, J.B. </w:t>
      </w:r>
      <w:r w:rsidR="002A5698" w:rsidRPr="00380CAC">
        <w:rPr>
          <w:rFonts w:ascii="Arial" w:hAnsi="Arial" w:cs="Arial"/>
          <w:sz w:val="20"/>
        </w:rPr>
        <w:t>(</w:t>
      </w:r>
      <w:r w:rsidR="003B597E" w:rsidRPr="00380CAC">
        <w:rPr>
          <w:rFonts w:ascii="Arial" w:hAnsi="Arial" w:cs="Arial"/>
          <w:sz w:val="20"/>
        </w:rPr>
        <w:t>2013</w:t>
      </w:r>
      <w:r w:rsidR="002A5698" w:rsidRPr="00380CAC">
        <w:rPr>
          <w:rFonts w:ascii="Arial" w:hAnsi="Arial" w:cs="Arial"/>
          <w:sz w:val="20"/>
        </w:rPr>
        <w:t>)</w:t>
      </w:r>
      <w:r w:rsidR="003B597E" w:rsidRPr="00380CAC">
        <w:rPr>
          <w:rFonts w:ascii="Arial" w:hAnsi="Arial" w:cs="Arial"/>
          <w:sz w:val="20"/>
        </w:rPr>
        <w:t xml:space="preserve">. </w:t>
      </w:r>
      <w:proofErr w:type="spellStart"/>
      <w:r w:rsidR="003B597E" w:rsidRPr="00380CAC">
        <w:rPr>
          <w:rFonts w:ascii="Arial" w:hAnsi="Arial" w:cs="Arial"/>
          <w:sz w:val="20"/>
        </w:rPr>
        <w:t>Occurence</w:t>
      </w:r>
      <w:proofErr w:type="spellEnd"/>
      <w:r w:rsidR="003B597E" w:rsidRPr="00380CAC">
        <w:rPr>
          <w:rFonts w:ascii="Arial" w:hAnsi="Arial" w:cs="Arial"/>
          <w:sz w:val="20"/>
        </w:rPr>
        <w:t xml:space="preserve"> of paratuberculosis in African Countries: a review. J. Vet. Adv. 3(1): 1–8.</w:t>
      </w:r>
    </w:p>
    <w:p w14:paraId="73148118"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eastAsia="Times New Roman" w:hAnsi="Arial" w:cs="Arial"/>
          <w:kern w:val="0"/>
          <w:sz w:val="20"/>
          <w:lang w:eastAsia="en-IN"/>
        </w:rPr>
        <w:t xml:space="preserve">  </w:t>
      </w:r>
      <w:proofErr w:type="spellStart"/>
      <w:r w:rsidR="003B597E" w:rsidRPr="00380CAC">
        <w:rPr>
          <w:rFonts w:ascii="Arial" w:eastAsia="Times New Roman" w:hAnsi="Arial" w:cs="Arial"/>
          <w:kern w:val="0"/>
          <w:sz w:val="20"/>
          <w:lang w:eastAsia="en-IN"/>
        </w:rPr>
        <w:t>Paillot</w:t>
      </w:r>
      <w:proofErr w:type="spellEnd"/>
      <w:r w:rsidR="003B597E" w:rsidRPr="00380CAC">
        <w:rPr>
          <w:rFonts w:ascii="Arial" w:eastAsia="Times New Roman" w:hAnsi="Arial" w:cs="Arial"/>
          <w:kern w:val="0"/>
          <w:sz w:val="20"/>
          <w:lang w:eastAsia="en-IN"/>
        </w:rPr>
        <w:t xml:space="preserve">, R. </w:t>
      </w:r>
      <w:r w:rsidR="002A5698" w:rsidRPr="00380CAC">
        <w:rPr>
          <w:rFonts w:ascii="Arial" w:eastAsia="Times New Roman" w:hAnsi="Arial" w:cs="Arial"/>
          <w:kern w:val="0"/>
          <w:sz w:val="20"/>
          <w:lang w:eastAsia="en-IN"/>
        </w:rPr>
        <w:t>(</w:t>
      </w:r>
      <w:r w:rsidR="003B597E" w:rsidRPr="00380CAC">
        <w:rPr>
          <w:rFonts w:ascii="Arial" w:eastAsia="Times New Roman" w:hAnsi="Arial" w:cs="Arial"/>
          <w:kern w:val="0"/>
          <w:sz w:val="20"/>
          <w:lang w:eastAsia="en-IN"/>
        </w:rPr>
        <w:t>2014</w:t>
      </w:r>
      <w:r w:rsidR="002A5698" w:rsidRPr="00380CAC">
        <w:rPr>
          <w:rFonts w:ascii="Arial" w:eastAsia="Times New Roman" w:hAnsi="Arial" w:cs="Arial"/>
          <w:kern w:val="0"/>
          <w:sz w:val="20"/>
          <w:lang w:eastAsia="en-IN"/>
        </w:rPr>
        <w:t>)</w:t>
      </w:r>
      <w:r w:rsidR="003B597E" w:rsidRPr="00380CAC">
        <w:rPr>
          <w:rFonts w:ascii="Arial" w:eastAsia="Times New Roman" w:hAnsi="Arial" w:cs="Arial"/>
          <w:kern w:val="0"/>
          <w:sz w:val="20"/>
          <w:lang w:eastAsia="en-IN"/>
        </w:rPr>
        <w:t xml:space="preserve">. A systematic review of recent advances in equine influenza vaccination. Vaccines, 2(4), 797-831. </w:t>
      </w:r>
    </w:p>
    <w:p w14:paraId="74A95BC5"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Pal, M., Gutama, K.P. </w:t>
      </w:r>
      <w:r w:rsidR="002A5698" w:rsidRPr="00380CAC">
        <w:rPr>
          <w:rFonts w:ascii="Arial" w:hAnsi="Arial" w:cs="Arial"/>
          <w:sz w:val="20"/>
        </w:rPr>
        <w:t>(</w:t>
      </w:r>
      <w:r w:rsidR="003B597E" w:rsidRPr="00380CAC">
        <w:rPr>
          <w:rFonts w:ascii="Arial" w:hAnsi="Arial" w:cs="Arial"/>
          <w:sz w:val="20"/>
        </w:rPr>
        <w:t>2022</w:t>
      </w:r>
      <w:r w:rsidR="002A5698" w:rsidRPr="00380CAC">
        <w:rPr>
          <w:rFonts w:ascii="Arial" w:hAnsi="Arial" w:cs="Arial"/>
          <w:sz w:val="20"/>
        </w:rPr>
        <w:t>)</w:t>
      </w:r>
      <w:r w:rsidR="003B597E" w:rsidRPr="00380CAC">
        <w:rPr>
          <w:rFonts w:ascii="Arial" w:hAnsi="Arial" w:cs="Arial"/>
          <w:sz w:val="20"/>
        </w:rPr>
        <w:t>. Glanders: A Potential Bioterrorism Weapon Disease. American Journal of Infectiou</w:t>
      </w:r>
      <w:r w:rsidR="002A5698" w:rsidRPr="00380CAC">
        <w:rPr>
          <w:rFonts w:ascii="Arial" w:hAnsi="Arial" w:cs="Arial"/>
          <w:sz w:val="20"/>
        </w:rPr>
        <w:t>s Diseases and Microbiology. 10,</w:t>
      </w:r>
      <w:r w:rsidR="003B597E" w:rsidRPr="00380CAC">
        <w:rPr>
          <w:rFonts w:ascii="Arial" w:hAnsi="Arial" w:cs="Arial"/>
          <w:sz w:val="20"/>
        </w:rPr>
        <w:t xml:space="preserve"> 98-101. </w:t>
      </w:r>
    </w:p>
    <w:p w14:paraId="20327DB1"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Paton, D.J., Di Nardo, A., Knowles, N.J., Wadsworth, J., </w:t>
      </w:r>
      <w:proofErr w:type="spellStart"/>
      <w:r w:rsidR="003B597E" w:rsidRPr="00380CAC">
        <w:rPr>
          <w:rFonts w:ascii="Arial" w:hAnsi="Arial" w:cs="Arial"/>
          <w:sz w:val="20"/>
        </w:rPr>
        <w:t>Pituco</w:t>
      </w:r>
      <w:proofErr w:type="spellEnd"/>
      <w:r w:rsidR="003B597E" w:rsidRPr="00380CAC">
        <w:rPr>
          <w:rFonts w:ascii="Arial" w:hAnsi="Arial" w:cs="Arial"/>
          <w:sz w:val="20"/>
        </w:rPr>
        <w:t xml:space="preserve">, E.M., </w:t>
      </w:r>
      <w:proofErr w:type="spellStart"/>
      <w:r w:rsidR="003B597E" w:rsidRPr="00380CAC">
        <w:rPr>
          <w:rFonts w:ascii="Arial" w:hAnsi="Arial" w:cs="Arial"/>
          <w:sz w:val="20"/>
        </w:rPr>
        <w:t>Cosivi</w:t>
      </w:r>
      <w:proofErr w:type="spellEnd"/>
      <w:r w:rsidR="003B597E" w:rsidRPr="00380CAC">
        <w:rPr>
          <w:rFonts w:ascii="Arial" w:hAnsi="Arial" w:cs="Arial"/>
          <w:sz w:val="20"/>
        </w:rPr>
        <w:t xml:space="preserve">, O., Rivera, A.M., </w:t>
      </w:r>
      <w:proofErr w:type="spellStart"/>
      <w:r w:rsidR="003B597E" w:rsidRPr="00380CAC">
        <w:rPr>
          <w:rFonts w:ascii="Arial" w:hAnsi="Arial" w:cs="Arial"/>
          <w:sz w:val="20"/>
        </w:rPr>
        <w:t>Kassimi</w:t>
      </w:r>
      <w:proofErr w:type="spellEnd"/>
      <w:r w:rsidR="003B597E" w:rsidRPr="00380CAC">
        <w:rPr>
          <w:rFonts w:ascii="Arial" w:hAnsi="Arial" w:cs="Arial"/>
          <w:sz w:val="20"/>
        </w:rPr>
        <w:t xml:space="preserve">, L.B., </w:t>
      </w:r>
      <w:proofErr w:type="spellStart"/>
      <w:r w:rsidR="003B597E" w:rsidRPr="00380CAC">
        <w:rPr>
          <w:rFonts w:ascii="Arial" w:hAnsi="Arial" w:cs="Arial"/>
          <w:sz w:val="20"/>
        </w:rPr>
        <w:t>Brocchi</w:t>
      </w:r>
      <w:proofErr w:type="spellEnd"/>
      <w:r w:rsidR="003B597E" w:rsidRPr="00380CAC">
        <w:rPr>
          <w:rFonts w:ascii="Arial" w:hAnsi="Arial" w:cs="Arial"/>
          <w:sz w:val="20"/>
        </w:rPr>
        <w:t xml:space="preserve">, E., de Clercq, K. </w:t>
      </w:r>
      <w:r w:rsidR="002A5698" w:rsidRPr="00380CAC">
        <w:rPr>
          <w:rFonts w:ascii="Arial" w:hAnsi="Arial" w:cs="Arial"/>
          <w:sz w:val="20"/>
        </w:rPr>
        <w:t>(</w:t>
      </w:r>
      <w:r w:rsidR="003B597E" w:rsidRPr="00380CAC">
        <w:rPr>
          <w:rFonts w:ascii="Arial" w:hAnsi="Arial" w:cs="Arial"/>
          <w:sz w:val="20"/>
        </w:rPr>
        <w:t>2021</w:t>
      </w:r>
      <w:r w:rsidR="002A5698" w:rsidRPr="00380CAC">
        <w:rPr>
          <w:rFonts w:ascii="Arial" w:hAnsi="Arial" w:cs="Arial"/>
          <w:sz w:val="20"/>
        </w:rPr>
        <w:t>)</w:t>
      </w:r>
      <w:r w:rsidR="003B597E" w:rsidRPr="00380CAC">
        <w:rPr>
          <w:rFonts w:ascii="Arial" w:hAnsi="Arial" w:cs="Arial"/>
          <w:sz w:val="20"/>
        </w:rPr>
        <w:t>. The history of foot and mouth disease virus serotype C: the first known extinct serotype? Virus Evol. 7</w:t>
      </w:r>
      <w:r w:rsidR="002A5698" w:rsidRPr="00380CAC">
        <w:rPr>
          <w:rFonts w:ascii="Arial" w:hAnsi="Arial" w:cs="Arial"/>
          <w:sz w:val="20"/>
        </w:rPr>
        <w:t xml:space="preserve">(1), </w:t>
      </w:r>
      <w:r w:rsidR="003B597E" w:rsidRPr="00380CAC">
        <w:rPr>
          <w:rFonts w:ascii="Arial" w:hAnsi="Arial" w:cs="Arial"/>
          <w:sz w:val="20"/>
        </w:rPr>
        <w:t>veab009.</w:t>
      </w:r>
    </w:p>
    <w:p w14:paraId="4C0CC325"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Peek, S.F., </w:t>
      </w:r>
      <w:proofErr w:type="spellStart"/>
      <w:r w:rsidR="003B597E" w:rsidRPr="00380CAC">
        <w:rPr>
          <w:rFonts w:ascii="Arial" w:hAnsi="Arial" w:cs="Arial"/>
          <w:sz w:val="20"/>
        </w:rPr>
        <w:t>Mcguirk</w:t>
      </w:r>
      <w:proofErr w:type="spellEnd"/>
      <w:r w:rsidR="003B597E" w:rsidRPr="00380CAC">
        <w:rPr>
          <w:rFonts w:ascii="Arial" w:hAnsi="Arial" w:cs="Arial"/>
          <w:sz w:val="20"/>
        </w:rPr>
        <w:t>, S.M., Sweeney, R.W. and Cummings, K.J. 2018. Infectious diseases of the gastrointestinal tract. Rebhun’s Diseases of Dairy Cattle</w:t>
      </w:r>
      <w:r w:rsidR="002A5698" w:rsidRPr="00380CAC">
        <w:rPr>
          <w:rFonts w:ascii="Arial" w:hAnsi="Arial" w:cs="Arial"/>
          <w:sz w:val="20"/>
        </w:rPr>
        <w:t>.</w:t>
      </w:r>
      <w:r w:rsidR="003B597E" w:rsidRPr="00380CAC">
        <w:rPr>
          <w:rFonts w:ascii="Arial" w:hAnsi="Arial" w:cs="Arial"/>
          <w:sz w:val="20"/>
        </w:rPr>
        <w:t xml:space="preserve"> 1(1): 249–356. </w:t>
      </w:r>
    </w:p>
    <w:p w14:paraId="20A74619" w14:textId="77777777" w:rsidR="003B597E" w:rsidRPr="00380CAC"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0"/>
          <w:lang w:val="sv-SE" w:eastAsia="en-IN"/>
        </w:rPr>
        <w:t xml:space="preserve">  </w:t>
      </w:r>
      <w:r w:rsidR="003B597E" w:rsidRPr="00380CAC">
        <w:rPr>
          <w:rFonts w:ascii="Arial" w:eastAsia="Times New Roman" w:hAnsi="Arial" w:cs="Arial"/>
          <w:kern w:val="0"/>
          <w:sz w:val="20"/>
          <w:lang w:val="sv-SE" w:eastAsia="en-IN"/>
        </w:rPr>
        <w:t xml:space="preserve">Peterhans, E., Bachofen, C., Stalder, H., &amp; Schweizer, M. </w:t>
      </w:r>
      <w:r w:rsidR="002A5698" w:rsidRPr="00380CAC">
        <w:rPr>
          <w:rFonts w:ascii="Arial" w:eastAsia="Times New Roman" w:hAnsi="Arial" w:cs="Arial"/>
          <w:kern w:val="0"/>
          <w:sz w:val="20"/>
          <w:lang w:val="sv-SE" w:eastAsia="en-IN"/>
        </w:rPr>
        <w:t>(</w:t>
      </w:r>
      <w:r w:rsidR="003B597E" w:rsidRPr="00380CAC">
        <w:rPr>
          <w:rFonts w:ascii="Arial" w:eastAsia="Times New Roman" w:hAnsi="Arial" w:cs="Arial"/>
          <w:kern w:val="0"/>
          <w:sz w:val="20"/>
          <w:lang w:val="sv-SE" w:eastAsia="en-IN"/>
        </w:rPr>
        <w:t>2010</w:t>
      </w:r>
      <w:r w:rsidR="002A5698" w:rsidRPr="00380CAC">
        <w:rPr>
          <w:rFonts w:ascii="Arial" w:eastAsia="Times New Roman" w:hAnsi="Arial" w:cs="Arial"/>
          <w:kern w:val="0"/>
          <w:sz w:val="20"/>
          <w:lang w:val="sv-SE" w:eastAsia="en-IN"/>
        </w:rPr>
        <w:t>)</w:t>
      </w:r>
      <w:r w:rsidR="003B597E" w:rsidRPr="00380CAC">
        <w:rPr>
          <w:rFonts w:ascii="Arial" w:eastAsia="Times New Roman" w:hAnsi="Arial" w:cs="Arial"/>
          <w:kern w:val="0"/>
          <w:sz w:val="20"/>
          <w:lang w:val="sv-SE" w:eastAsia="en-IN"/>
        </w:rPr>
        <w:t xml:space="preserve">. </w:t>
      </w:r>
      <w:r w:rsidR="003B597E" w:rsidRPr="00380CAC">
        <w:rPr>
          <w:rFonts w:ascii="Arial" w:eastAsia="Times New Roman" w:hAnsi="Arial" w:cs="Arial"/>
          <w:kern w:val="0"/>
          <w:sz w:val="20"/>
          <w:lang w:eastAsia="en-IN"/>
        </w:rPr>
        <w:t xml:space="preserve">Cytopathic bovine viral </w:t>
      </w:r>
      <w:proofErr w:type="spellStart"/>
      <w:r w:rsidR="003B597E" w:rsidRPr="00380CAC">
        <w:rPr>
          <w:rFonts w:ascii="Arial" w:eastAsia="Times New Roman" w:hAnsi="Arial" w:cs="Arial"/>
          <w:kern w:val="0"/>
          <w:sz w:val="20"/>
          <w:lang w:eastAsia="en-IN"/>
        </w:rPr>
        <w:t>diarrhea</w:t>
      </w:r>
      <w:proofErr w:type="spellEnd"/>
      <w:r w:rsidR="003B597E" w:rsidRPr="00380CAC">
        <w:rPr>
          <w:rFonts w:ascii="Arial" w:eastAsia="Times New Roman" w:hAnsi="Arial" w:cs="Arial"/>
          <w:kern w:val="0"/>
          <w:sz w:val="20"/>
          <w:lang w:eastAsia="en-IN"/>
        </w:rPr>
        <w:t xml:space="preserve"> viruses (BVDV): emerging </w:t>
      </w:r>
      <w:proofErr w:type="spellStart"/>
      <w:r w:rsidR="003B597E" w:rsidRPr="00380CAC">
        <w:rPr>
          <w:rFonts w:ascii="Arial" w:eastAsia="Times New Roman" w:hAnsi="Arial" w:cs="Arial"/>
          <w:kern w:val="0"/>
          <w:sz w:val="20"/>
          <w:lang w:eastAsia="en-IN"/>
        </w:rPr>
        <w:t>pestiviruses</w:t>
      </w:r>
      <w:proofErr w:type="spellEnd"/>
      <w:r w:rsidR="003B597E" w:rsidRPr="00380CAC">
        <w:rPr>
          <w:rFonts w:ascii="Arial" w:eastAsia="Times New Roman" w:hAnsi="Arial" w:cs="Arial"/>
          <w:kern w:val="0"/>
          <w:sz w:val="20"/>
          <w:lang w:eastAsia="en-IN"/>
        </w:rPr>
        <w:t xml:space="preserve"> doomed to extinction. Veterinary Research, 41-44. </w:t>
      </w:r>
    </w:p>
    <w:p w14:paraId="4C38F6E3"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Pitt, T.L., and Dance, D.A.B. </w:t>
      </w:r>
      <w:r w:rsidR="002A5698" w:rsidRPr="00380CAC">
        <w:rPr>
          <w:rFonts w:ascii="Arial" w:hAnsi="Arial" w:cs="Arial"/>
          <w:sz w:val="20"/>
        </w:rPr>
        <w:t>(</w:t>
      </w:r>
      <w:r w:rsidR="003B597E" w:rsidRPr="00380CAC">
        <w:rPr>
          <w:rFonts w:ascii="Arial" w:hAnsi="Arial" w:cs="Arial"/>
          <w:sz w:val="20"/>
        </w:rPr>
        <w:t>2005</w:t>
      </w:r>
      <w:r w:rsidR="002A5698" w:rsidRPr="00380CAC">
        <w:rPr>
          <w:rFonts w:ascii="Arial" w:hAnsi="Arial" w:cs="Arial"/>
          <w:sz w:val="20"/>
        </w:rPr>
        <w:t>)</w:t>
      </w:r>
      <w:r w:rsidR="003B597E" w:rsidRPr="00380CAC">
        <w:rPr>
          <w:rFonts w:ascii="Arial" w:hAnsi="Arial" w:cs="Arial"/>
          <w:sz w:val="20"/>
        </w:rPr>
        <w:t xml:space="preserve">: </w:t>
      </w:r>
      <w:proofErr w:type="spellStart"/>
      <w:r w:rsidR="003B597E" w:rsidRPr="00380CAC">
        <w:rPr>
          <w:rFonts w:ascii="Arial" w:hAnsi="Arial" w:cs="Arial"/>
          <w:i/>
          <w:iCs/>
          <w:sz w:val="20"/>
        </w:rPr>
        <w:t>Burkholderia</w:t>
      </w:r>
      <w:proofErr w:type="spellEnd"/>
      <w:r w:rsidR="003B597E" w:rsidRPr="00380CAC">
        <w:rPr>
          <w:rFonts w:ascii="Arial" w:hAnsi="Arial" w:cs="Arial"/>
          <w:i/>
          <w:iCs/>
          <w:sz w:val="20"/>
        </w:rPr>
        <w:t xml:space="preserve"> spp</w:t>
      </w:r>
      <w:r w:rsidR="003B597E" w:rsidRPr="00380CAC">
        <w:rPr>
          <w:rFonts w:ascii="Arial" w:hAnsi="Arial" w:cs="Arial"/>
          <w:sz w:val="20"/>
        </w:rPr>
        <w:t xml:space="preserve">. and related genera. In: Borriello, S.P., Murray, P.R. and Funke, G. (eds), Topley and Wilson’s Microbiology and Microbial Infections– Bacteriology, 10th </w:t>
      </w:r>
      <w:proofErr w:type="spellStart"/>
      <w:r w:rsidR="003B597E" w:rsidRPr="00380CAC">
        <w:rPr>
          <w:rFonts w:ascii="Arial" w:hAnsi="Arial" w:cs="Arial"/>
          <w:sz w:val="20"/>
        </w:rPr>
        <w:t>edn</w:t>
      </w:r>
      <w:proofErr w:type="spellEnd"/>
      <w:r w:rsidR="003B597E" w:rsidRPr="00380CAC">
        <w:rPr>
          <w:rFonts w:ascii="Arial" w:hAnsi="Arial" w:cs="Arial"/>
          <w:sz w:val="20"/>
        </w:rPr>
        <w:t>. pp. 1632–1635. Hodder Arnold Ltd., London.</w:t>
      </w:r>
    </w:p>
    <w:p w14:paraId="40643915"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eastAsia="Times New Roman" w:hAnsi="Arial" w:cs="Arial"/>
          <w:kern w:val="0"/>
          <w:sz w:val="20"/>
          <w:lang w:eastAsia="en-IN"/>
        </w:rPr>
        <w:t xml:space="preserve">  </w:t>
      </w:r>
      <w:r w:rsidR="003B597E" w:rsidRPr="00380CAC">
        <w:rPr>
          <w:rFonts w:ascii="Arial" w:eastAsia="Times New Roman" w:hAnsi="Arial" w:cs="Arial"/>
          <w:kern w:val="0"/>
          <w:sz w:val="20"/>
          <w:lang w:eastAsia="en-IN"/>
        </w:rPr>
        <w:t xml:space="preserve">Ridpath, J. F. </w:t>
      </w:r>
      <w:r w:rsidR="002A5698" w:rsidRPr="00380CAC">
        <w:rPr>
          <w:rFonts w:ascii="Arial" w:eastAsia="Times New Roman" w:hAnsi="Arial" w:cs="Arial"/>
          <w:kern w:val="0"/>
          <w:sz w:val="20"/>
          <w:lang w:eastAsia="en-IN"/>
        </w:rPr>
        <w:t>(</w:t>
      </w:r>
      <w:r w:rsidR="003B597E" w:rsidRPr="00380CAC">
        <w:rPr>
          <w:rFonts w:ascii="Arial" w:eastAsia="Times New Roman" w:hAnsi="Arial" w:cs="Arial"/>
          <w:kern w:val="0"/>
          <w:sz w:val="20"/>
          <w:lang w:eastAsia="en-IN"/>
        </w:rPr>
        <w:t>2010</w:t>
      </w:r>
      <w:r w:rsidR="002A5698" w:rsidRPr="00380CAC">
        <w:rPr>
          <w:rFonts w:ascii="Arial" w:eastAsia="Times New Roman" w:hAnsi="Arial" w:cs="Arial"/>
          <w:kern w:val="0"/>
          <w:sz w:val="20"/>
          <w:lang w:eastAsia="en-IN"/>
        </w:rPr>
        <w:t>)</w:t>
      </w:r>
      <w:r w:rsidR="003B597E" w:rsidRPr="00380CAC">
        <w:rPr>
          <w:rFonts w:ascii="Arial" w:eastAsia="Times New Roman" w:hAnsi="Arial" w:cs="Arial"/>
          <w:kern w:val="0"/>
          <w:sz w:val="20"/>
          <w:lang w:eastAsia="en-IN"/>
        </w:rPr>
        <w:t xml:space="preserve">. Bovine viral </w:t>
      </w:r>
      <w:proofErr w:type="spellStart"/>
      <w:r w:rsidR="003B597E" w:rsidRPr="00380CAC">
        <w:rPr>
          <w:rFonts w:ascii="Arial" w:eastAsia="Times New Roman" w:hAnsi="Arial" w:cs="Arial"/>
          <w:kern w:val="0"/>
          <w:sz w:val="20"/>
          <w:lang w:eastAsia="en-IN"/>
        </w:rPr>
        <w:t>diarrhea</w:t>
      </w:r>
      <w:proofErr w:type="spellEnd"/>
      <w:r w:rsidR="003B597E" w:rsidRPr="00380CAC">
        <w:rPr>
          <w:rFonts w:ascii="Arial" w:eastAsia="Times New Roman" w:hAnsi="Arial" w:cs="Arial"/>
          <w:kern w:val="0"/>
          <w:sz w:val="20"/>
          <w:lang w:eastAsia="en-IN"/>
        </w:rPr>
        <w:t xml:space="preserve"> virus: global status. Veterinary Clinics: Food Animal Practice, 26(1), 105–121. </w:t>
      </w:r>
    </w:p>
    <w:p w14:paraId="5FEEB391" w14:textId="77777777" w:rsidR="003B597E" w:rsidRPr="00380CAC" w:rsidRDefault="00535B94" w:rsidP="00535B94">
      <w:pPr>
        <w:pStyle w:val="ListParagraph"/>
        <w:numPr>
          <w:ilvl w:val="0"/>
          <w:numId w:val="17"/>
        </w:numPr>
        <w:spacing w:line="240" w:lineRule="auto"/>
        <w:jc w:val="both"/>
        <w:rPr>
          <w:rFonts w:ascii="Arial" w:hAnsi="Arial" w:cs="Arial"/>
          <w:sz w:val="20"/>
        </w:rPr>
      </w:pPr>
      <w:r w:rsidRPr="00380CAC">
        <w:rPr>
          <w:rFonts w:ascii="Arial" w:hAnsi="Arial" w:cs="Arial"/>
          <w:color w:val="1B1B1B"/>
          <w:sz w:val="20"/>
          <w:shd w:val="clear" w:color="auto" w:fill="FFFFFF"/>
        </w:rPr>
        <w:t xml:space="preserve">  </w:t>
      </w:r>
      <w:r w:rsidR="003B597E" w:rsidRPr="00380CAC">
        <w:rPr>
          <w:rFonts w:ascii="Arial" w:hAnsi="Arial" w:cs="Arial"/>
          <w:color w:val="1B1B1B"/>
          <w:sz w:val="20"/>
          <w:shd w:val="clear" w:color="auto" w:fill="FFFFFF"/>
        </w:rPr>
        <w:t xml:space="preserve">Roberts, M.C. </w:t>
      </w:r>
      <w:r w:rsidR="002A5698" w:rsidRPr="00380CAC">
        <w:rPr>
          <w:rFonts w:ascii="Arial" w:hAnsi="Arial" w:cs="Arial"/>
          <w:color w:val="1B1B1B"/>
          <w:sz w:val="20"/>
          <w:shd w:val="clear" w:color="auto" w:fill="FFFFFF"/>
        </w:rPr>
        <w:t>(</w:t>
      </w:r>
      <w:r w:rsidR="003B597E" w:rsidRPr="00380CAC">
        <w:rPr>
          <w:rFonts w:ascii="Arial" w:hAnsi="Arial" w:cs="Arial"/>
          <w:color w:val="1B1B1B"/>
          <w:sz w:val="20"/>
          <w:shd w:val="clear" w:color="auto" w:fill="FFFFFF"/>
        </w:rPr>
        <w:t>2014</w:t>
      </w:r>
      <w:r w:rsidR="002A5698" w:rsidRPr="00380CAC">
        <w:rPr>
          <w:rFonts w:ascii="Arial" w:hAnsi="Arial" w:cs="Arial"/>
          <w:color w:val="1B1B1B"/>
          <w:sz w:val="20"/>
          <w:shd w:val="clear" w:color="auto" w:fill="FFFFFF"/>
        </w:rPr>
        <w:t>)</w:t>
      </w:r>
      <w:r w:rsidR="003B597E" w:rsidRPr="00380CAC">
        <w:rPr>
          <w:rFonts w:ascii="Arial" w:hAnsi="Arial" w:cs="Arial"/>
          <w:color w:val="1B1B1B"/>
          <w:sz w:val="20"/>
          <w:shd w:val="clear" w:color="auto" w:fill="FFFFFF"/>
        </w:rPr>
        <w:t xml:space="preserve">. Biosecurity and Equine Infectious Diseases. </w:t>
      </w:r>
      <w:proofErr w:type="spellStart"/>
      <w:r w:rsidR="003B597E" w:rsidRPr="00380CAC">
        <w:rPr>
          <w:rFonts w:ascii="Arial" w:hAnsi="Arial" w:cs="Arial"/>
          <w:color w:val="1B1B1B"/>
          <w:sz w:val="20"/>
          <w:shd w:val="clear" w:color="auto" w:fill="FFFFFF"/>
        </w:rPr>
        <w:t>Encyclopedia</w:t>
      </w:r>
      <w:proofErr w:type="spellEnd"/>
      <w:r w:rsidR="003B597E" w:rsidRPr="00380CAC">
        <w:rPr>
          <w:rFonts w:ascii="Arial" w:hAnsi="Arial" w:cs="Arial"/>
          <w:color w:val="1B1B1B"/>
          <w:sz w:val="20"/>
          <w:shd w:val="clear" w:color="auto" w:fill="FFFFFF"/>
        </w:rPr>
        <w:t xml:space="preserve"> of Agriculture and Food Systems. 2014</w:t>
      </w:r>
      <w:r w:rsidR="002A5698" w:rsidRPr="00380CAC">
        <w:rPr>
          <w:rFonts w:ascii="Arial" w:hAnsi="Arial" w:cs="Arial"/>
          <w:color w:val="1B1B1B"/>
          <w:sz w:val="20"/>
          <w:shd w:val="clear" w:color="auto" w:fill="FFFFFF"/>
        </w:rPr>
        <w:t xml:space="preserve">, </w:t>
      </w:r>
      <w:r w:rsidR="003B597E" w:rsidRPr="00380CAC">
        <w:rPr>
          <w:rFonts w:ascii="Arial" w:hAnsi="Arial" w:cs="Arial"/>
          <w:color w:val="1B1B1B"/>
          <w:sz w:val="20"/>
          <w:shd w:val="clear" w:color="auto" w:fill="FFFFFF"/>
        </w:rPr>
        <w:t xml:space="preserve">61–8. </w:t>
      </w:r>
    </w:p>
    <w:p w14:paraId="636BB2D1"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lastRenderedPageBreak/>
        <w:t xml:space="preserve">  </w:t>
      </w:r>
      <w:r w:rsidR="003B597E" w:rsidRPr="00380CAC">
        <w:rPr>
          <w:rFonts w:ascii="Arial" w:hAnsi="Arial" w:cs="Arial"/>
          <w:sz w:val="20"/>
        </w:rPr>
        <w:t>Roller, M., Hansen, S., Knauf-</w:t>
      </w:r>
      <w:proofErr w:type="spellStart"/>
      <w:r w:rsidR="003B597E" w:rsidRPr="00380CAC">
        <w:rPr>
          <w:rFonts w:ascii="Arial" w:hAnsi="Arial" w:cs="Arial"/>
          <w:sz w:val="20"/>
        </w:rPr>
        <w:t>Witzens</w:t>
      </w:r>
      <w:proofErr w:type="spellEnd"/>
      <w:r w:rsidR="003B597E" w:rsidRPr="00380CAC">
        <w:rPr>
          <w:rFonts w:ascii="Arial" w:hAnsi="Arial" w:cs="Arial"/>
          <w:sz w:val="20"/>
        </w:rPr>
        <w:t xml:space="preserve">, T., </w:t>
      </w:r>
      <w:proofErr w:type="spellStart"/>
      <w:r w:rsidR="003B597E" w:rsidRPr="00380CAC">
        <w:rPr>
          <w:rFonts w:ascii="Arial" w:hAnsi="Arial" w:cs="Arial"/>
          <w:sz w:val="20"/>
        </w:rPr>
        <w:t>Oelemann</w:t>
      </w:r>
      <w:proofErr w:type="spellEnd"/>
      <w:r w:rsidR="003B597E" w:rsidRPr="00380CAC">
        <w:rPr>
          <w:rFonts w:ascii="Arial" w:hAnsi="Arial" w:cs="Arial"/>
          <w:sz w:val="20"/>
        </w:rPr>
        <w:t xml:space="preserve">, W.M.R., Czerny, C.P., Abd El Wahed, A. and Goethe, R. </w:t>
      </w:r>
      <w:r w:rsidR="002A5698" w:rsidRPr="00380CAC">
        <w:rPr>
          <w:rFonts w:ascii="Arial" w:hAnsi="Arial" w:cs="Arial"/>
          <w:sz w:val="20"/>
        </w:rPr>
        <w:t>(</w:t>
      </w:r>
      <w:r w:rsidR="003B597E" w:rsidRPr="00380CAC">
        <w:rPr>
          <w:rFonts w:ascii="Arial" w:hAnsi="Arial" w:cs="Arial"/>
          <w:sz w:val="20"/>
        </w:rPr>
        <w:t>2020</w:t>
      </w:r>
      <w:r w:rsidR="002A5698" w:rsidRPr="00380CAC">
        <w:rPr>
          <w:rFonts w:ascii="Arial" w:hAnsi="Arial" w:cs="Arial"/>
          <w:sz w:val="20"/>
        </w:rPr>
        <w:t>)</w:t>
      </w:r>
      <w:r w:rsidR="003B597E" w:rsidRPr="00380CAC">
        <w:rPr>
          <w:rFonts w:ascii="Arial" w:hAnsi="Arial" w:cs="Arial"/>
          <w:sz w:val="20"/>
        </w:rPr>
        <w:t xml:space="preserve">. </w:t>
      </w:r>
      <w:r w:rsidR="003B597E" w:rsidRPr="00380CAC">
        <w:rPr>
          <w:rFonts w:ascii="Arial" w:hAnsi="Arial" w:cs="Arial"/>
          <w:i/>
          <w:iCs/>
          <w:sz w:val="20"/>
        </w:rPr>
        <w:t>Mycobacterium avium Subspecies paratuberculosis</w:t>
      </w:r>
      <w:r w:rsidR="003B597E" w:rsidRPr="00380CAC">
        <w:rPr>
          <w:rFonts w:ascii="Arial" w:hAnsi="Arial" w:cs="Arial"/>
          <w:sz w:val="20"/>
        </w:rPr>
        <w:t xml:space="preserve"> infection in zoo animals: a review of susceptibility and disease process. Front. Vet. Sci</w:t>
      </w:r>
      <w:r w:rsidR="003B597E" w:rsidRPr="00380CAC">
        <w:rPr>
          <w:rFonts w:ascii="Arial" w:hAnsi="Arial" w:cs="Arial"/>
          <w:i/>
          <w:iCs/>
          <w:sz w:val="20"/>
        </w:rPr>
        <w:t>.</w:t>
      </w:r>
      <w:r w:rsidR="002A5698" w:rsidRPr="00380CAC">
        <w:rPr>
          <w:rFonts w:ascii="Arial" w:hAnsi="Arial" w:cs="Arial"/>
          <w:sz w:val="20"/>
        </w:rPr>
        <w:t xml:space="preserve"> 7(1),</w:t>
      </w:r>
      <w:r w:rsidR="003B597E" w:rsidRPr="00380CAC">
        <w:rPr>
          <w:rFonts w:ascii="Arial" w:hAnsi="Arial" w:cs="Arial"/>
          <w:sz w:val="20"/>
        </w:rPr>
        <w:t xml:space="preserve"> 572724.</w:t>
      </w:r>
    </w:p>
    <w:p w14:paraId="35B7E068"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Rosenfeld, G. and Bressler, B. </w:t>
      </w:r>
      <w:r w:rsidR="002A5698" w:rsidRPr="00380CAC">
        <w:rPr>
          <w:rFonts w:ascii="Arial" w:hAnsi="Arial" w:cs="Arial"/>
          <w:sz w:val="20"/>
        </w:rPr>
        <w:t>(</w:t>
      </w:r>
      <w:r w:rsidR="003B597E" w:rsidRPr="00380CAC">
        <w:rPr>
          <w:rFonts w:ascii="Arial" w:hAnsi="Arial" w:cs="Arial"/>
          <w:sz w:val="20"/>
        </w:rPr>
        <w:t>2010</w:t>
      </w:r>
      <w:r w:rsidR="002A5698" w:rsidRPr="00380CAC">
        <w:rPr>
          <w:rFonts w:ascii="Arial" w:hAnsi="Arial" w:cs="Arial"/>
          <w:sz w:val="20"/>
        </w:rPr>
        <w:t>)</w:t>
      </w:r>
      <w:r w:rsidR="003B597E" w:rsidRPr="00380CAC">
        <w:rPr>
          <w:rFonts w:ascii="Arial" w:hAnsi="Arial" w:cs="Arial"/>
          <w:sz w:val="20"/>
        </w:rPr>
        <w:t xml:space="preserve">. </w:t>
      </w:r>
      <w:r w:rsidR="003B597E" w:rsidRPr="00380CAC">
        <w:rPr>
          <w:rFonts w:ascii="Arial" w:hAnsi="Arial" w:cs="Arial"/>
          <w:i/>
          <w:iCs/>
          <w:sz w:val="20"/>
        </w:rPr>
        <w:t>Mycobacterium avium paratuberculosis</w:t>
      </w:r>
      <w:r w:rsidR="003B597E" w:rsidRPr="00380CAC">
        <w:rPr>
          <w:rFonts w:ascii="Arial" w:hAnsi="Arial" w:cs="Arial"/>
          <w:sz w:val="20"/>
        </w:rPr>
        <w:t xml:space="preserve"> and the </w:t>
      </w:r>
      <w:proofErr w:type="spellStart"/>
      <w:r w:rsidR="003B597E" w:rsidRPr="00380CAC">
        <w:rPr>
          <w:rFonts w:ascii="Arial" w:hAnsi="Arial" w:cs="Arial"/>
          <w:sz w:val="20"/>
        </w:rPr>
        <w:t>etiology</w:t>
      </w:r>
      <w:proofErr w:type="spellEnd"/>
      <w:r w:rsidR="003B597E" w:rsidRPr="00380CAC">
        <w:rPr>
          <w:rFonts w:ascii="Arial" w:hAnsi="Arial" w:cs="Arial"/>
          <w:sz w:val="20"/>
        </w:rPr>
        <w:t xml:space="preserve"> of Crohn’s disease: a review of the controversy from the clinician’s perspective</w:t>
      </w:r>
      <w:r w:rsidR="003B597E" w:rsidRPr="00380CAC">
        <w:rPr>
          <w:rFonts w:ascii="Arial" w:hAnsi="Arial" w:cs="Arial"/>
          <w:i/>
          <w:iCs/>
          <w:sz w:val="20"/>
        </w:rPr>
        <w:t>. Can. J. Gastroenterol.</w:t>
      </w:r>
      <w:r w:rsidR="002A5698" w:rsidRPr="00380CAC">
        <w:rPr>
          <w:rFonts w:ascii="Arial" w:hAnsi="Arial" w:cs="Arial"/>
          <w:sz w:val="20"/>
        </w:rPr>
        <w:t xml:space="preserve"> 24(10),</w:t>
      </w:r>
      <w:r w:rsidR="003B597E" w:rsidRPr="00380CAC">
        <w:rPr>
          <w:rFonts w:ascii="Arial" w:hAnsi="Arial" w:cs="Arial"/>
          <w:sz w:val="20"/>
        </w:rPr>
        <w:t xml:space="preserve"> 619–624.</w:t>
      </w:r>
    </w:p>
    <w:p w14:paraId="6A28BF82"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Schrott, J., Sodoma, E., </w:t>
      </w:r>
      <w:proofErr w:type="spellStart"/>
      <w:r w:rsidR="003B597E" w:rsidRPr="00380CAC">
        <w:rPr>
          <w:rFonts w:ascii="Arial" w:hAnsi="Arial" w:cs="Arial"/>
          <w:sz w:val="20"/>
        </w:rPr>
        <w:t>Dünser</w:t>
      </w:r>
      <w:proofErr w:type="spellEnd"/>
      <w:r w:rsidR="003B597E" w:rsidRPr="00380CAC">
        <w:rPr>
          <w:rFonts w:ascii="Arial" w:hAnsi="Arial" w:cs="Arial"/>
          <w:sz w:val="20"/>
        </w:rPr>
        <w:t xml:space="preserve">, M., Tichy, A. and Khol, J.L. </w:t>
      </w:r>
      <w:r w:rsidR="002A5698" w:rsidRPr="00380CAC">
        <w:rPr>
          <w:rFonts w:ascii="Arial" w:hAnsi="Arial" w:cs="Arial"/>
          <w:sz w:val="20"/>
        </w:rPr>
        <w:t>(</w:t>
      </w:r>
      <w:r w:rsidR="003B597E" w:rsidRPr="00380CAC">
        <w:rPr>
          <w:rFonts w:ascii="Arial" w:hAnsi="Arial" w:cs="Arial"/>
          <w:sz w:val="20"/>
        </w:rPr>
        <w:t>2023</w:t>
      </w:r>
      <w:r w:rsidR="002A5698" w:rsidRPr="00380CAC">
        <w:rPr>
          <w:rFonts w:ascii="Arial" w:hAnsi="Arial" w:cs="Arial"/>
          <w:sz w:val="20"/>
        </w:rPr>
        <w:t>)</w:t>
      </w:r>
      <w:r w:rsidR="003B597E" w:rsidRPr="00380CAC">
        <w:rPr>
          <w:rFonts w:ascii="Arial" w:hAnsi="Arial" w:cs="Arial"/>
          <w:sz w:val="20"/>
        </w:rPr>
        <w:t xml:space="preserve">. </w:t>
      </w:r>
      <w:r w:rsidR="003B597E" w:rsidRPr="00380CAC">
        <w:rPr>
          <w:rFonts w:ascii="Arial" w:hAnsi="Arial" w:cs="Arial"/>
          <w:i/>
          <w:iCs/>
          <w:sz w:val="20"/>
        </w:rPr>
        <w:t>Mycobacterium avium subsp. paratuberculosis</w:t>
      </w:r>
      <w:r w:rsidR="003B597E" w:rsidRPr="00380CAC">
        <w:rPr>
          <w:rFonts w:ascii="Arial" w:hAnsi="Arial" w:cs="Arial"/>
          <w:sz w:val="20"/>
        </w:rPr>
        <w:t xml:space="preserve"> in sheep and goats in Austria: seroprevalence, risk factors and detection from boot swab samples. Animals</w:t>
      </w:r>
      <w:r w:rsidR="002A5698" w:rsidRPr="00380CAC">
        <w:rPr>
          <w:rFonts w:ascii="Arial" w:hAnsi="Arial" w:cs="Arial"/>
          <w:sz w:val="20"/>
        </w:rPr>
        <w:t>. 13(9),</w:t>
      </w:r>
      <w:r w:rsidR="003B597E" w:rsidRPr="00380CAC">
        <w:rPr>
          <w:rFonts w:ascii="Arial" w:hAnsi="Arial" w:cs="Arial"/>
          <w:sz w:val="20"/>
        </w:rPr>
        <w:t xml:space="preserve"> 1517.</w:t>
      </w:r>
    </w:p>
    <w:p w14:paraId="3847D43D"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lang w:val="sv-SE"/>
        </w:rPr>
        <w:t xml:space="preserve">  </w:t>
      </w:r>
      <w:r w:rsidR="003B597E" w:rsidRPr="00380CAC">
        <w:rPr>
          <w:rFonts w:ascii="Arial" w:hAnsi="Arial" w:cs="Arial"/>
          <w:sz w:val="20"/>
          <w:lang w:val="sv-SE"/>
        </w:rPr>
        <w:t xml:space="preserve">Shivachandra, S.B., Viswas, K.N. and Kumar, A.A. </w:t>
      </w:r>
      <w:r w:rsidR="002A5698" w:rsidRPr="00380CAC">
        <w:rPr>
          <w:rFonts w:ascii="Arial" w:hAnsi="Arial" w:cs="Arial"/>
          <w:sz w:val="20"/>
          <w:lang w:val="sv-SE"/>
        </w:rPr>
        <w:t>(</w:t>
      </w:r>
      <w:r w:rsidR="003B597E" w:rsidRPr="00380CAC">
        <w:rPr>
          <w:rFonts w:ascii="Arial" w:hAnsi="Arial" w:cs="Arial"/>
          <w:sz w:val="20"/>
          <w:lang w:val="sv-SE"/>
        </w:rPr>
        <w:t>2011</w:t>
      </w:r>
      <w:r w:rsidR="002A5698" w:rsidRPr="00380CAC">
        <w:rPr>
          <w:rFonts w:ascii="Arial" w:hAnsi="Arial" w:cs="Arial"/>
          <w:sz w:val="20"/>
          <w:lang w:val="sv-SE"/>
        </w:rPr>
        <w:t>)</w:t>
      </w:r>
      <w:r w:rsidR="003B597E" w:rsidRPr="00380CAC">
        <w:rPr>
          <w:rFonts w:ascii="Arial" w:hAnsi="Arial" w:cs="Arial"/>
          <w:sz w:val="20"/>
          <w:lang w:val="sv-SE"/>
        </w:rPr>
        <w:t xml:space="preserve">. </w:t>
      </w:r>
      <w:r w:rsidR="003B597E" w:rsidRPr="00380CAC">
        <w:rPr>
          <w:rFonts w:ascii="Arial" w:hAnsi="Arial" w:cs="Arial"/>
          <w:sz w:val="20"/>
        </w:rPr>
        <w:t>A review of haemorrhagic septicaemia in cattle and buffalo. Anim Health Res Rev.</w:t>
      </w:r>
      <w:r w:rsidR="002A5698" w:rsidRPr="00380CAC">
        <w:rPr>
          <w:rFonts w:ascii="Arial" w:hAnsi="Arial" w:cs="Arial"/>
          <w:sz w:val="20"/>
        </w:rPr>
        <w:t xml:space="preserve"> 12,</w:t>
      </w:r>
      <w:r w:rsidR="003B597E" w:rsidRPr="00380CAC">
        <w:rPr>
          <w:rFonts w:ascii="Arial" w:hAnsi="Arial" w:cs="Arial"/>
          <w:sz w:val="20"/>
        </w:rPr>
        <w:t xml:space="preserve"> 67–82.</w:t>
      </w:r>
    </w:p>
    <w:p w14:paraId="36A60539" w14:textId="77777777" w:rsidR="003B597E" w:rsidRPr="00380CAC" w:rsidRDefault="00535B94" w:rsidP="00535B94">
      <w:pPr>
        <w:pStyle w:val="ListParagraph"/>
        <w:numPr>
          <w:ilvl w:val="0"/>
          <w:numId w:val="17"/>
        </w:numPr>
        <w:spacing w:line="240" w:lineRule="auto"/>
        <w:jc w:val="both"/>
        <w:rPr>
          <w:rFonts w:ascii="Arial" w:hAnsi="Arial" w:cs="Arial"/>
          <w:color w:val="212121"/>
          <w:sz w:val="20"/>
          <w:shd w:val="clear" w:color="auto" w:fill="FFFFFF"/>
        </w:rPr>
      </w:pPr>
      <w:r w:rsidRPr="00380CAC">
        <w:rPr>
          <w:rFonts w:ascii="Arial" w:hAnsi="Arial" w:cs="Arial"/>
          <w:color w:val="212121"/>
          <w:sz w:val="20"/>
          <w:shd w:val="clear" w:color="auto" w:fill="FFFFFF"/>
        </w:rPr>
        <w:t xml:space="preserve">  </w:t>
      </w:r>
      <w:r w:rsidR="003B597E" w:rsidRPr="00380CAC">
        <w:rPr>
          <w:rFonts w:ascii="Arial" w:hAnsi="Arial" w:cs="Arial"/>
          <w:color w:val="212121"/>
          <w:sz w:val="20"/>
          <w:shd w:val="clear" w:color="auto" w:fill="FFFFFF"/>
        </w:rPr>
        <w:t xml:space="preserve">Shome, R., Deka, R.P., Sahay, S., Grace, D., Lindahl, J.F. </w:t>
      </w:r>
      <w:r w:rsidR="002A5698" w:rsidRPr="00380CAC">
        <w:rPr>
          <w:rFonts w:ascii="Arial" w:hAnsi="Arial" w:cs="Arial"/>
          <w:color w:val="212121"/>
          <w:sz w:val="20"/>
          <w:shd w:val="clear" w:color="auto" w:fill="FFFFFF"/>
        </w:rPr>
        <w:t>(</w:t>
      </w:r>
      <w:r w:rsidR="003B597E" w:rsidRPr="00380CAC">
        <w:rPr>
          <w:rFonts w:ascii="Arial" w:hAnsi="Arial" w:cs="Arial"/>
          <w:color w:val="212121"/>
          <w:sz w:val="20"/>
          <w:shd w:val="clear" w:color="auto" w:fill="FFFFFF"/>
        </w:rPr>
        <w:t>2019</w:t>
      </w:r>
      <w:r w:rsidR="002A5698" w:rsidRPr="00380CAC">
        <w:rPr>
          <w:rFonts w:ascii="Arial" w:hAnsi="Arial" w:cs="Arial"/>
          <w:color w:val="212121"/>
          <w:sz w:val="20"/>
          <w:shd w:val="clear" w:color="auto" w:fill="FFFFFF"/>
        </w:rPr>
        <w:t>)</w:t>
      </w:r>
      <w:r w:rsidR="003B597E" w:rsidRPr="00380CAC">
        <w:rPr>
          <w:rFonts w:ascii="Arial" w:hAnsi="Arial" w:cs="Arial"/>
          <w:color w:val="212121"/>
          <w:sz w:val="20"/>
          <w:shd w:val="clear" w:color="auto" w:fill="FFFFFF"/>
        </w:rPr>
        <w:t xml:space="preserve">. Seroprevalence of </w:t>
      </w:r>
      <w:proofErr w:type="spellStart"/>
      <w:r w:rsidR="003B597E" w:rsidRPr="00380CAC">
        <w:rPr>
          <w:rFonts w:ascii="Arial" w:hAnsi="Arial" w:cs="Arial"/>
          <w:color w:val="212121"/>
          <w:sz w:val="20"/>
          <w:shd w:val="clear" w:color="auto" w:fill="FFFFFF"/>
        </w:rPr>
        <w:t>hemorrhagic</w:t>
      </w:r>
      <w:proofErr w:type="spellEnd"/>
      <w:r w:rsidR="003B597E" w:rsidRPr="00380CAC">
        <w:rPr>
          <w:rFonts w:ascii="Arial" w:hAnsi="Arial" w:cs="Arial"/>
          <w:color w:val="212121"/>
          <w:sz w:val="20"/>
          <w:shd w:val="clear" w:color="auto" w:fill="FFFFFF"/>
        </w:rPr>
        <w:t xml:space="preserve"> </w:t>
      </w:r>
      <w:proofErr w:type="spellStart"/>
      <w:r w:rsidR="003B597E" w:rsidRPr="00380CAC">
        <w:rPr>
          <w:rFonts w:ascii="Arial" w:hAnsi="Arial" w:cs="Arial"/>
          <w:color w:val="212121"/>
          <w:sz w:val="20"/>
          <w:shd w:val="clear" w:color="auto" w:fill="FFFFFF"/>
        </w:rPr>
        <w:t>septicemia</w:t>
      </w:r>
      <w:proofErr w:type="spellEnd"/>
      <w:r w:rsidR="003B597E" w:rsidRPr="00380CAC">
        <w:rPr>
          <w:rFonts w:ascii="Arial" w:hAnsi="Arial" w:cs="Arial"/>
          <w:color w:val="212121"/>
          <w:sz w:val="20"/>
          <w:shd w:val="clear" w:color="auto" w:fill="FFFFFF"/>
        </w:rPr>
        <w:t xml:space="preserve"> in dairy cows in Assam, India. Infect </w:t>
      </w:r>
      <w:proofErr w:type="spellStart"/>
      <w:r w:rsidR="003B597E" w:rsidRPr="00380CAC">
        <w:rPr>
          <w:rFonts w:ascii="Arial" w:hAnsi="Arial" w:cs="Arial"/>
          <w:color w:val="212121"/>
          <w:sz w:val="20"/>
          <w:shd w:val="clear" w:color="auto" w:fill="FFFFFF"/>
        </w:rPr>
        <w:t>Ecol</w:t>
      </w:r>
      <w:proofErr w:type="spellEnd"/>
      <w:r w:rsidR="003B597E" w:rsidRPr="00380CAC">
        <w:rPr>
          <w:rFonts w:ascii="Arial" w:hAnsi="Arial" w:cs="Arial"/>
          <w:color w:val="212121"/>
          <w:sz w:val="20"/>
          <w:shd w:val="clear" w:color="auto" w:fill="FFFFFF"/>
        </w:rPr>
        <w:t xml:space="preserve"> </w:t>
      </w:r>
      <w:proofErr w:type="spellStart"/>
      <w:r w:rsidR="003B597E" w:rsidRPr="00380CAC">
        <w:rPr>
          <w:rFonts w:ascii="Arial" w:hAnsi="Arial" w:cs="Arial"/>
          <w:color w:val="212121"/>
          <w:sz w:val="20"/>
          <w:shd w:val="clear" w:color="auto" w:fill="FFFFFF"/>
        </w:rPr>
        <w:t>Epidemiol</w:t>
      </w:r>
      <w:proofErr w:type="spellEnd"/>
      <w:r w:rsidR="003B597E" w:rsidRPr="00380CAC">
        <w:rPr>
          <w:rFonts w:ascii="Arial" w:hAnsi="Arial" w:cs="Arial"/>
          <w:i/>
          <w:iCs/>
          <w:color w:val="212121"/>
          <w:sz w:val="20"/>
          <w:shd w:val="clear" w:color="auto" w:fill="FFFFFF"/>
        </w:rPr>
        <w:t>.</w:t>
      </w:r>
      <w:r w:rsidR="002A5698" w:rsidRPr="00380CAC">
        <w:rPr>
          <w:rFonts w:ascii="Arial" w:hAnsi="Arial" w:cs="Arial"/>
          <w:color w:val="212121"/>
          <w:sz w:val="20"/>
          <w:shd w:val="clear" w:color="auto" w:fill="FFFFFF"/>
        </w:rPr>
        <w:t xml:space="preserve"> 9(1),</w:t>
      </w:r>
      <w:r w:rsidR="003B597E" w:rsidRPr="00380CAC">
        <w:rPr>
          <w:rFonts w:ascii="Arial" w:hAnsi="Arial" w:cs="Arial"/>
          <w:color w:val="212121"/>
          <w:sz w:val="20"/>
          <w:shd w:val="clear" w:color="auto" w:fill="FFFFFF"/>
        </w:rPr>
        <w:t xml:space="preserve">1604064. </w:t>
      </w:r>
    </w:p>
    <w:p w14:paraId="1A23261D" w14:textId="77777777" w:rsidR="003B597E" w:rsidRPr="00380CAC"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380CAC">
        <w:rPr>
          <w:rFonts w:ascii="Arial" w:eastAsia="Times New Roman" w:hAnsi="Arial" w:cs="Arial"/>
          <w:kern w:val="0"/>
          <w:sz w:val="20"/>
          <w:lang w:eastAsia="en-IN"/>
        </w:rPr>
        <w:t xml:space="preserve">  </w:t>
      </w:r>
      <w:r w:rsidR="003B597E" w:rsidRPr="00380CAC">
        <w:rPr>
          <w:rFonts w:ascii="Arial" w:eastAsia="Times New Roman" w:hAnsi="Arial" w:cs="Arial"/>
          <w:kern w:val="0"/>
          <w:sz w:val="20"/>
          <w:lang w:eastAsia="en-IN"/>
        </w:rPr>
        <w:t xml:space="preserve">Singh, A.V., Singh, A.V., Singh, P.K., </w:t>
      </w:r>
      <w:proofErr w:type="spellStart"/>
      <w:r w:rsidR="003B597E" w:rsidRPr="00380CAC">
        <w:rPr>
          <w:rFonts w:ascii="Arial" w:eastAsia="Times New Roman" w:hAnsi="Arial" w:cs="Arial"/>
          <w:kern w:val="0"/>
          <w:sz w:val="20"/>
          <w:lang w:eastAsia="en-IN"/>
        </w:rPr>
        <w:t>Sohal</w:t>
      </w:r>
      <w:proofErr w:type="spellEnd"/>
      <w:r w:rsidR="003B597E" w:rsidRPr="00380CAC">
        <w:rPr>
          <w:rFonts w:ascii="Arial" w:eastAsia="Times New Roman" w:hAnsi="Arial" w:cs="Arial"/>
          <w:kern w:val="0"/>
          <w:sz w:val="20"/>
          <w:lang w:eastAsia="en-IN"/>
        </w:rPr>
        <w:t xml:space="preserve">, J.S., </w:t>
      </w:r>
      <w:proofErr w:type="spellStart"/>
      <w:r w:rsidR="003B597E" w:rsidRPr="00380CAC">
        <w:rPr>
          <w:rFonts w:ascii="Arial" w:eastAsia="Times New Roman" w:hAnsi="Arial" w:cs="Arial"/>
          <w:kern w:val="0"/>
          <w:sz w:val="20"/>
          <w:lang w:eastAsia="en-IN"/>
        </w:rPr>
        <w:t>Mahour</w:t>
      </w:r>
      <w:proofErr w:type="spellEnd"/>
      <w:r w:rsidR="003B597E" w:rsidRPr="00380CAC">
        <w:rPr>
          <w:rFonts w:ascii="Arial" w:eastAsia="Times New Roman" w:hAnsi="Arial" w:cs="Arial"/>
          <w:kern w:val="0"/>
          <w:sz w:val="20"/>
          <w:lang w:eastAsia="en-IN"/>
        </w:rPr>
        <w:t xml:space="preserve">, J. </w:t>
      </w:r>
      <w:r w:rsidR="002A5698" w:rsidRPr="00380CAC">
        <w:rPr>
          <w:rFonts w:ascii="Arial" w:eastAsia="Times New Roman" w:hAnsi="Arial" w:cs="Arial"/>
          <w:kern w:val="0"/>
          <w:sz w:val="20"/>
          <w:lang w:eastAsia="en-IN"/>
        </w:rPr>
        <w:t>(</w:t>
      </w:r>
      <w:r w:rsidR="003B597E" w:rsidRPr="00380CAC">
        <w:rPr>
          <w:rFonts w:ascii="Arial" w:eastAsia="Times New Roman" w:hAnsi="Arial" w:cs="Arial"/>
          <w:kern w:val="0"/>
          <w:sz w:val="20"/>
          <w:lang w:eastAsia="en-IN"/>
        </w:rPr>
        <w:t>2010</w:t>
      </w:r>
      <w:r w:rsidR="002A5698" w:rsidRPr="00380CAC">
        <w:rPr>
          <w:rFonts w:ascii="Arial" w:eastAsia="Times New Roman" w:hAnsi="Arial" w:cs="Arial"/>
          <w:kern w:val="0"/>
          <w:sz w:val="20"/>
          <w:lang w:eastAsia="en-IN"/>
        </w:rPr>
        <w:t>)</w:t>
      </w:r>
      <w:r w:rsidR="003B597E" w:rsidRPr="00380CAC">
        <w:rPr>
          <w:rFonts w:ascii="Arial" w:eastAsia="Times New Roman" w:hAnsi="Arial" w:cs="Arial"/>
          <w:kern w:val="0"/>
          <w:sz w:val="20"/>
          <w:lang w:eastAsia="en-IN"/>
        </w:rPr>
        <w:t xml:space="preserve">. Sero-Surveillance of </w:t>
      </w:r>
      <w:r w:rsidR="003B597E" w:rsidRPr="00380CAC">
        <w:rPr>
          <w:rFonts w:ascii="Arial" w:eastAsia="Times New Roman" w:hAnsi="Arial" w:cs="Arial"/>
          <w:i/>
          <w:iCs/>
          <w:kern w:val="0"/>
          <w:sz w:val="20"/>
          <w:lang w:eastAsia="en-IN"/>
        </w:rPr>
        <w:t>Mycobacterium avium paratuberculosis</w:t>
      </w:r>
      <w:r w:rsidR="003B597E" w:rsidRPr="00380CAC">
        <w:rPr>
          <w:rFonts w:ascii="Arial" w:eastAsia="Times New Roman" w:hAnsi="Arial" w:cs="Arial"/>
          <w:kern w:val="0"/>
          <w:sz w:val="20"/>
          <w:lang w:eastAsia="en-IN"/>
        </w:rPr>
        <w:t xml:space="preserve"> infection in Domestic Livestock in North India Using Indigenous Absorbed ELISA Test. Journal of Advanced Laboratory Research. 1(1).</w:t>
      </w:r>
    </w:p>
    <w:p w14:paraId="5179E82C" w14:textId="77777777" w:rsidR="003B597E" w:rsidRPr="00380CAC" w:rsidRDefault="00535B94" w:rsidP="00535B94">
      <w:pPr>
        <w:pStyle w:val="ListParagraph"/>
        <w:numPr>
          <w:ilvl w:val="0"/>
          <w:numId w:val="17"/>
        </w:numPr>
        <w:spacing w:after="0" w:line="240" w:lineRule="auto"/>
        <w:jc w:val="both"/>
        <w:rPr>
          <w:rFonts w:ascii="Arial" w:hAnsi="Arial" w:cs="Arial"/>
          <w:color w:val="212121"/>
          <w:sz w:val="20"/>
          <w:shd w:val="clear" w:color="auto" w:fill="FFFFFF"/>
        </w:rPr>
      </w:pPr>
      <w:r w:rsidRPr="00380CAC">
        <w:rPr>
          <w:rFonts w:ascii="Arial" w:hAnsi="Arial" w:cs="Arial"/>
          <w:color w:val="212121"/>
          <w:sz w:val="20"/>
          <w:shd w:val="clear" w:color="auto" w:fill="FFFFFF"/>
        </w:rPr>
        <w:t xml:space="preserve">  </w:t>
      </w:r>
      <w:r w:rsidR="003B597E" w:rsidRPr="00380CAC">
        <w:rPr>
          <w:rFonts w:ascii="Arial" w:hAnsi="Arial" w:cs="Arial"/>
          <w:color w:val="212121"/>
          <w:sz w:val="20"/>
          <w:shd w:val="clear" w:color="auto" w:fill="FFFFFF"/>
        </w:rPr>
        <w:t xml:space="preserve">Singha, H., Shanmugasundaram, K., Tripathi, B.N., Saini, S., Khurana, S.K., Kanani, A., Shah, N., Mital, A., Kanwar, P., Bhatt, L., Limaye, V., Khasa, V., Arora, R., Gupta, S., Sangha, S., Sharma, H., Agarwal, S.K., </w:t>
      </w:r>
      <w:proofErr w:type="spellStart"/>
      <w:r w:rsidR="003B597E" w:rsidRPr="00380CAC">
        <w:rPr>
          <w:rFonts w:ascii="Arial" w:hAnsi="Arial" w:cs="Arial"/>
          <w:color w:val="212121"/>
          <w:sz w:val="20"/>
          <w:shd w:val="clear" w:color="auto" w:fill="FFFFFF"/>
        </w:rPr>
        <w:t>Tapase</w:t>
      </w:r>
      <w:proofErr w:type="spellEnd"/>
      <w:r w:rsidR="003B597E" w:rsidRPr="00380CAC">
        <w:rPr>
          <w:rFonts w:ascii="Arial" w:hAnsi="Arial" w:cs="Arial"/>
          <w:color w:val="212121"/>
          <w:sz w:val="20"/>
          <w:shd w:val="clear" w:color="auto" w:fill="FFFFFF"/>
        </w:rPr>
        <w:t xml:space="preserve">, J., Parnam, S., Dubey, P., </w:t>
      </w:r>
      <w:proofErr w:type="spellStart"/>
      <w:r w:rsidR="003B597E" w:rsidRPr="00380CAC">
        <w:rPr>
          <w:rFonts w:ascii="Arial" w:hAnsi="Arial" w:cs="Arial"/>
          <w:color w:val="212121"/>
          <w:sz w:val="20"/>
          <w:shd w:val="clear" w:color="auto" w:fill="FFFFFF"/>
        </w:rPr>
        <w:t>Baalasundaram</w:t>
      </w:r>
      <w:proofErr w:type="spellEnd"/>
      <w:r w:rsidR="003B597E" w:rsidRPr="00380CAC">
        <w:rPr>
          <w:rFonts w:ascii="Arial" w:hAnsi="Arial" w:cs="Arial"/>
          <w:color w:val="212121"/>
          <w:sz w:val="20"/>
          <w:shd w:val="clear" w:color="auto" w:fill="FFFFFF"/>
        </w:rPr>
        <w:t xml:space="preserve">, S.K., Mandal, B.N., Virmani, N., Gulati, B.R., Malik, P. </w:t>
      </w:r>
      <w:r w:rsidR="002A5698" w:rsidRPr="00380CAC">
        <w:rPr>
          <w:rFonts w:ascii="Arial" w:hAnsi="Arial" w:cs="Arial"/>
          <w:color w:val="212121"/>
          <w:sz w:val="20"/>
          <w:shd w:val="clear" w:color="auto" w:fill="FFFFFF"/>
        </w:rPr>
        <w:t>(</w:t>
      </w:r>
      <w:r w:rsidR="003B597E" w:rsidRPr="00380CAC">
        <w:rPr>
          <w:rFonts w:ascii="Arial" w:hAnsi="Arial" w:cs="Arial"/>
          <w:color w:val="212121"/>
          <w:sz w:val="20"/>
          <w:shd w:val="clear" w:color="auto" w:fill="FFFFFF"/>
        </w:rPr>
        <w:t>2020</w:t>
      </w:r>
      <w:r w:rsidR="002A5698" w:rsidRPr="00380CAC">
        <w:rPr>
          <w:rFonts w:ascii="Arial" w:hAnsi="Arial" w:cs="Arial"/>
          <w:color w:val="212121"/>
          <w:sz w:val="20"/>
          <w:shd w:val="clear" w:color="auto" w:fill="FFFFFF"/>
        </w:rPr>
        <w:t>)</w:t>
      </w:r>
      <w:r w:rsidR="003B597E" w:rsidRPr="00380CAC">
        <w:rPr>
          <w:rFonts w:ascii="Arial" w:hAnsi="Arial" w:cs="Arial"/>
          <w:color w:val="212121"/>
          <w:sz w:val="20"/>
          <w:shd w:val="clear" w:color="auto" w:fill="FFFFFF"/>
        </w:rPr>
        <w:t xml:space="preserve">. Serological surveillance and clinical investigation of glanders among indigenous equines in India from 2015 to 2018. </w:t>
      </w:r>
      <w:proofErr w:type="spellStart"/>
      <w:r w:rsidR="003B597E" w:rsidRPr="00380CAC">
        <w:rPr>
          <w:rFonts w:ascii="Arial" w:hAnsi="Arial" w:cs="Arial"/>
          <w:color w:val="212121"/>
          <w:sz w:val="20"/>
          <w:shd w:val="clear" w:color="auto" w:fill="FFFFFF"/>
        </w:rPr>
        <w:t>Transbound</w:t>
      </w:r>
      <w:proofErr w:type="spellEnd"/>
      <w:r w:rsidR="003B597E" w:rsidRPr="00380CAC">
        <w:rPr>
          <w:rFonts w:ascii="Arial" w:hAnsi="Arial" w:cs="Arial"/>
          <w:color w:val="212121"/>
          <w:sz w:val="20"/>
          <w:shd w:val="clear" w:color="auto" w:fill="FFFFFF"/>
        </w:rPr>
        <w:t xml:space="preserve"> </w:t>
      </w:r>
      <w:proofErr w:type="spellStart"/>
      <w:r w:rsidR="003B597E" w:rsidRPr="00380CAC">
        <w:rPr>
          <w:rFonts w:ascii="Arial" w:hAnsi="Arial" w:cs="Arial"/>
          <w:color w:val="212121"/>
          <w:sz w:val="20"/>
          <w:shd w:val="clear" w:color="auto" w:fill="FFFFFF"/>
        </w:rPr>
        <w:t>Emerg</w:t>
      </w:r>
      <w:proofErr w:type="spellEnd"/>
      <w:r w:rsidR="003B597E" w:rsidRPr="00380CAC">
        <w:rPr>
          <w:rFonts w:ascii="Arial" w:hAnsi="Arial" w:cs="Arial"/>
          <w:color w:val="212121"/>
          <w:sz w:val="20"/>
          <w:shd w:val="clear" w:color="auto" w:fill="FFFFFF"/>
        </w:rPr>
        <w:t xml:space="preserve"> Dis.</w:t>
      </w:r>
      <w:r w:rsidR="002A5698" w:rsidRPr="00380CAC">
        <w:rPr>
          <w:rFonts w:ascii="Arial" w:hAnsi="Arial" w:cs="Arial"/>
          <w:color w:val="212121"/>
          <w:sz w:val="20"/>
          <w:shd w:val="clear" w:color="auto" w:fill="FFFFFF"/>
        </w:rPr>
        <w:t xml:space="preserve"> 67(3),</w:t>
      </w:r>
      <w:r w:rsidR="003B597E" w:rsidRPr="00380CAC">
        <w:rPr>
          <w:rFonts w:ascii="Arial" w:hAnsi="Arial" w:cs="Arial"/>
          <w:color w:val="212121"/>
          <w:sz w:val="20"/>
          <w:shd w:val="clear" w:color="auto" w:fill="FFFFFF"/>
        </w:rPr>
        <w:t xml:space="preserve">1336-1348. </w:t>
      </w:r>
    </w:p>
    <w:p w14:paraId="4CCCBE52" w14:textId="77777777" w:rsidR="003B597E" w:rsidRPr="00380CAC" w:rsidRDefault="00535B94" w:rsidP="00535B94">
      <w:pPr>
        <w:pStyle w:val="NormalWeb"/>
        <w:numPr>
          <w:ilvl w:val="0"/>
          <w:numId w:val="17"/>
        </w:numPr>
        <w:spacing w:before="0" w:beforeAutospacing="0" w:after="0" w:afterAutospacing="0"/>
        <w:jc w:val="both"/>
        <w:rPr>
          <w:rFonts w:ascii="Arial" w:hAnsi="Arial" w:cs="Arial"/>
          <w:sz w:val="20"/>
          <w:szCs w:val="20"/>
        </w:rPr>
      </w:pPr>
      <w:r w:rsidRPr="00380CAC">
        <w:rPr>
          <w:rFonts w:ascii="Arial" w:hAnsi="Arial" w:cs="Arial"/>
          <w:sz w:val="20"/>
          <w:szCs w:val="20"/>
          <w:lang w:val="sv-SE"/>
        </w:rPr>
        <w:t xml:space="preserve">  </w:t>
      </w:r>
      <w:r w:rsidR="003B597E" w:rsidRPr="00380CAC">
        <w:rPr>
          <w:rFonts w:ascii="Arial" w:hAnsi="Arial" w:cs="Arial"/>
          <w:sz w:val="20"/>
          <w:szCs w:val="20"/>
          <w:lang w:val="sv-SE"/>
        </w:rPr>
        <w:t xml:space="preserve">Sivakumar, T., Tuvshintulga, B., Zafar, I., &amp; Hayashida, K. </w:t>
      </w:r>
      <w:r w:rsidR="002A5698" w:rsidRPr="00380CAC">
        <w:rPr>
          <w:rFonts w:ascii="Arial" w:hAnsi="Arial" w:cs="Arial"/>
          <w:sz w:val="20"/>
          <w:szCs w:val="20"/>
          <w:lang w:val="sv-SE"/>
        </w:rPr>
        <w:t>(</w:t>
      </w:r>
      <w:r w:rsidR="003B597E" w:rsidRPr="00380CAC">
        <w:rPr>
          <w:rFonts w:ascii="Arial" w:hAnsi="Arial" w:cs="Arial"/>
          <w:sz w:val="20"/>
          <w:szCs w:val="20"/>
          <w:lang w:val="sv-SE"/>
        </w:rPr>
        <w:t>2020</w:t>
      </w:r>
      <w:r w:rsidR="002A5698" w:rsidRPr="00380CAC">
        <w:rPr>
          <w:rFonts w:ascii="Arial" w:hAnsi="Arial" w:cs="Arial"/>
          <w:sz w:val="20"/>
          <w:szCs w:val="20"/>
          <w:lang w:val="sv-SE"/>
        </w:rPr>
        <w:t>)</w:t>
      </w:r>
      <w:r w:rsidR="003B597E" w:rsidRPr="00380CAC">
        <w:rPr>
          <w:rFonts w:ascii="Arial" w:hAnsi="Arial" w:cs="Arial"/>
          <w:sz w:val="20"/>
          <w:szCs w:val="20"/>
          <w:lang w:val="sv-SE"/>
        </w:rPr>
        <w:t xml:space="preserve">. </w:t>
      </w:r>
      <w:r w:rsidR="003B597E" w:rsidRPr="00380CAC">
        <w:rPr>
          <w:rFonts w:ascii="Arial" w:hAnsi="Arial" w:cs="Arial"/>
          <w:sz w:val="20"/>
          <w:szCs w:val="20"/>
        </w:rPr>
        <w:t xml:space="preserve">Molecular epidemiology of Babesia and </w:t>
      </w:r>
      <w:proofErr w:type="spellStart"/>
      <w:r w:rsidR="003B597E" w:rsidRPr="00380CAC">
        <w:rPr>
          <w:rFonts w:ascii="Arial" w:hAnsi="Arial" w:cs="Arial"/>
          <w:sz w:val="20"/>
          <w:szCs w:val="20"/>
        </w:rPr>
        <w:t>Theileria</w:t>
      </w:r>
      <w:proofErr w:type="spellEnd"/>
      <w:r w:rsidR="003B597E" w:rsidRPr="00380CAC">
        <w:rPr>
          <w:rFonts w:ascii="Arial" w:hAnsi="Arial" w:cs="Arial"/>
          <w:sz w:val="20"/>
          <w:szCs w:val="20"/>
        </w:rPr>
        <w:t xml:space="preserve"> species in India: A review. </w:t>
      </w:r>
      <w:r w:rsidR="003B597E" w:rsidRPr="00380CAC">
        <w:rPr>
          <w:rStyle w:val="Emphasis"/>
          <w:rFonts w:ascii="Arial" w:eastAsiaTheme="majorEastAsia" w:hAnsi="Arial" w:cs="Arial"/>
          <w:i w:val="0"/>
          <w:iCs w:val="0"/>
          <w:sz w:val="20"/>
          <w:szCs w:val="20"/>
        </w:rPr>
        <w:t>Parasites &amp; Vectors</w:t>
      </w:r>
      <w:r w:rsidR="003B597E" w:rsidRPr="00380CAC">
        <w:rPr>
          <w:rFonts w:ascii="Arial" w:hAnsi="Arial" w:cs="Arial"/>
          <w:sz w:val="20"/>
          <w:szCs w:val="20"/>
        </w:rPr>
        <w:t xml:space="preserve">, </w:t>
      </w:r>
      <w:r w:rsidR="003B597E" w:rsidRPr="00380CAC">
        <w:rPr>
          <w:rStyle w:val="Emphasis"/>
          <w:rFonts w:ascii="Arial" w:eastAsiaTheme="majorEastAsia" w:hAnsi="Arial" w:cs="Arial"/>
          <w:sz w:val="20"/>
          <w:szCs w:val="20"/>
        </w:rPr>
        <w:t>13</w:t>
      </w:r>
      <w:r w:rsidR="003B597E" w:rsidRPr="00380CAC">
        <w:rPr>
          <w:rFonts w:ascii="Arial" w:hAnsi="Arial" w:cs="Arial"/>
          <w:sz w:val="20"/>
          <w:szCs w:val="20"/>
        </w:rPr>
        <w:t>, Article 520. https://doi.org/10.1186/s13071-020-04368-2</w:t>
      </w:r>
    </w:p>
    <w:p w14:paraId="65AE1D90" w14:textId="77777777" w:rsidR="003B597E" w:rsidRPr="00380CAC" w:rsidRDefault="00535B94" w:rsidP="00535B94">
      <w:pPr>
        <w:pStyle w:val="NormalWeb"/>
        <w:numPr>
          <w:ilvl w:val="0"/>
          <w:numId w:val="17"/>
        </w:numPr>
        <w:spacing w:before="0" w:beforeAutospacing="0"/>
        <w:jc w:val="both"/>
        <w:rPr>
          <w:rFonts w:ascii="Arial" w:hAnsi="Arial" w:cs="Arial"/>
          <w:sz w:val="20"/>
          <w:szCs w:val="20"/>
        </w:rPr>
      </w:pPr>
      <w:r w:rsidRPr="00380CAC">
        <w:rPr>
          <w:rFonts w:ascii="Arial" w:hAnsi="Arial" w:cs="Arial"/>
          <w:sz w:val="20"/>
          <w:szCs w:val="20"/>
        </w:rPr>
        <w:t xml:space="preserve">  </w:t>
      </w:r>
      <w:r w:rsidR="003B597E" w:rsidRPr="00380CAC">
        <w:rPr>
          <w:rFonts w:ascii="Arial" w:hAnsi="Arial" w:cs="Arial"/>
          <w:sz w:val="20"/>
          <w:szCs w:val="20"/>
        </w:rPr>
        <w:t xml:space="preserve">Solano-Gallego, L., Sainz, A., Roura, X., Estrada-Peña, A., &amp; Miró, G. </w:t>
      </w:r>
      <w:r w:rsidR="002A5698" w:rsidRPr="00380CAC">
        <w:rPr>
          <w:rFonts w:ascii="Arial" w:hAnsi="Arial" w:cs="Arial"/>
          <w:sz w:val="20"/>
          <w:szCs w:val="20"/>
        </w:rPr>
        <w:t>(</w:t>
      </w:r>
      <w:r w:rsidR="003B597E" w:rsidRPr="00380CAC">
        <w:rPr>
          <w:rFonts w:ascii="Arial" w:hAnsi="Arial" w:cs="Arial"/>
          <w:sz w:val="20"/>
          <w:szCs w:val="20"/>
        </w:rPr>
        <w:t>2016</w:t>
      </w:r>
      <w:r w:rsidR="002A5698" w:rsidRPr="00380CAC">
        <w:rPr>
          <w:rFonts w:ascii="Arial" w:hAnsi="Arial" w:cs="Arial"/>
          <w:sz w:val="20"/>
          <w:szCs w:val="20"/>
        </w:rPr>
        <w:t>)</w:t>
      </w:r>
      <w:r w:rsidR="003B597E" w:rsidRPr="00380CAC">
        <w:rPr>
          <w:rFonts w:ascii="Arial" w:hAnsi="Arial" w:cs="Arial"/>
          <w:sz w:val="20"/>
          <w:szCs w:val="20"/>
        </w:rPr>
        <w:t xml:space="preserve">. A review of canine babesiosis: The European perspective. </w:t>
      </w:r>
      <w:r w:rsidR="003B597E" w:rsidRPr="00380CAC">
        <w:rPr>
          <w:rStyle w:val="Emphasis"/>
          <w:rFonts w:ascii="Arial" w:eastAsiaTheme="majorEastAsia" w:hAnsi="Arial" w:cs="Arial"/>
          <w:i w:val="0"/>
          <w:iCs w:val="0"/>
          <w:sz w:val="20"/>
          <w:szCs w:val="20"/>
        </w:rPr>
        <w:t>Veterinary Parasitology</w:t>
      </w:r>
      <w:r w:rsidR="003B597E" w:rsidRPr="00380CAC">
        <w:rPr>
          <w:rFonts w:ascii="Arial" w:hAnsi="Arial" w:cs="Arial"/>
          <w:i/>
          <w:iCs/>
          <w:sz w:val="20"/>
          <w:szCs w:val="20"/>
        </w:rPr>
        <w:t>,</w:t>
      </w:r>
      <w:r w:rsidR="003B597E" w:rsidRPr="00380CAC">
        <w:rPr>
          <w:rFonts w:ascii="Arial" w:hAnsi="Arial" w:cs="Arial"/>
          <w:sz w:val="20"/>
          <w:szCs w:val="20"/>
        </w:rPr>
        <w:t xml:space="preserve"> </w:t>
      </w:r>
      <w:r w:rsidR="003B597E" w:rsidRPr="00380CAC">
        <w:rPr>
          <w:rStyle w:val="Emphasis"/>
          <w:rFonts w:ascii="Arial" w:eastAsiaTheme="majorEastAsia" w:hAnsi="Arial" w:cs="Arial"/>
          <w:i w:val="0"/>
          <w:iCs w:val="0"/>
          <w:sz w:val="20"/>
          <w:szCs w:val="20"/>
        </w:rPr>
        <w:t>229</w:t>
      </w:r>
      <w:r w:rsidR="003B597E" w:rsidRPr="00380CAC">
        <w:rPr>
          <w:rFonts w:ascii="Arial" w:hAnsi="Arial" w:cs="Arial"/>
          <w:i/>
          <w:iCs/>
          <w:sz w:val="20"/>
          <w:szCs w:val="20"/>
        </w:rPr>
        <w:t>,</w:t>
      </w:r>
      <w:r w:rsidR="003B597E" w:rsidRPr="00380CAC">
        <w:rPr>
          <w:rFonts w:ascii="Arial" w:hAnsi="Arial" w:cs="Arial"/>
          <w:sz w:val="20"/>
          <w:szCs w:val="20"/>
        </w:rPr>
        <w:t xml:space="preserve"> 11–20. </w:t>
      </w:r>
    </w:p>
    <w:p w14:paraId="63B10BFB" w14:textId="77777777" w:rsidR="003B597E" w:rsidRPr="00380CAC"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380CAC">
        <w:rPr>
          <w:rFonts w:ascii="Arial" w:hAnsi="Arial" w:cs="Arial"/>
          <w:color w:val="212121"/>
          <w:sz w:val="20"/>
          <w:shd w:val="clear" w:color="auto" w:fill="FFFFFF"/>
        </w:rPr>
        <w:t xml:space="preserve">  </w:t>
      </w:r>
      <w:r w:rsidR="003B597E" w:rsidRPr="00380CAC">
        <w:rPr>
          <w:rFonts w:ascii="Arial" w:hAnsi="Arial" w:cs="Arial"/>
          <w:color w:val="212121"/>
          <w:sz w:val="20"/>
          <w:shd w:val="clear" w:color="auto" w:fill="FFFFFF"/>
        </w:rPr>
        <w:t xml:space="preserve">Srinivasan, S., Easterling, L., Rimal, B., Niu, X.M., Conlan, A.J.K., Dudas, P., Kapur, V. </w:t>
      </w:r>
      <w:r w:rsidR="002A5698" w:rsidRPr="00380CAC">
        <w:rPr>
          <w:rFonts w:ascii="Arial" w:hAnsi="Arial" w:cs="Arial"/>
          <w:color w:val="212121"/>
          <w:sz w:val="20"/>
          <w:shd w:val="clear" w:color="auto" w:fill="FFFFFF"/>
        </w:rPr>
        <w:t>(</w:t>
      </w:r>
      <w:r w:rsidR="003B597E" w:rsidRPr="00380CAC">
        <w:rPr>
          <w:rFonts w:ascii="Arial" w:hAnsi="Arial" w:cs="Arial"/>
          <w:color w:val="212121"/>
          <w:sz w:val="20"/>
          <w:shd w:val="clear" w:color="auto" w:fill="FFFFFF"/>
        </w:rPr>
        <w:t>2018</w:t>
      </w:r>
      <w:r w:rsidR="002A5698" w:rsidRPr="00380CAC">
        <w:rPr>
          <w:rFonts w:ascii="Arial" w:hAnsi="Arial" w:cs="Arial"/>
          <w:color w:val="212121"/>
          <w:sz w:val="20"/>
          <w:shd w:val="clear" w:color="auto" w:fill="FFFFFF"/>
        </w:rPr>
        <w:t>)</w:t>
      </w:r>
      <w:r w:rsidR="003B597E" w:rsidRPr="00380CAC">
        <w:rPr>
          <w:rFonts w:ascii="Arial" w:hAnsi="Arial" w:cs="Arial"/>
          <w:color w:val="212121"/>
          <w:sz w:val="20"/>
          <w:shd w:val="clear" w:color="auto" w:fill="FFFFFF"/>
        </w:rPr>
        <w:t xml:space="preserve">. Prevalence of Bovine Tuberculosis in India: A systematic review and meta-analysis. </w:t>
      </w:r>
      <w:proofErr w:type="spellStart"/>
      <w:r w:rsidR="003B597E" w:rsidRPr="00380CAC">
        <w:rPr>
          <w:rFonts w:ascii="Arial" w:hAnsi="Arial" w:cs="Arial"/>
          <w:color w:val="212121"/>
          <w:sz w:val="20"/>
          <w:shd w:val="clear" w:color="auto" w:fill="FFFFFF"/>
        </w:rPr>
        <w:t>Transbound</w:t>
      </w:r>
      <w:proofErr w:type="spellEnd"/>
      <w:r w:rsidR="003B597E" w:rsidRPr="00380CAC">
        <w:rPr>
          <w:rFonts w:ascii="Arial" w:hAnsi="Arial" w:cs="Arial"/>
          <w:color w:val="212121"/>
          <w:sz w:val="20"/>
          <w:shd w:val="clear" w:color="auto" w:fill="FFFFFF"/>
        </w:rPr>
        <w:t xml:space="preserve"> </w:t>
      </w:r>
      <w:proofErr w:type="spellStart"/>
      <w:r w:rsidR="003B597E" w:rsidRPr="00380CAC">
        <w:rPr>
          <w:rFonts w:ascii="Arial" w:hAnsi="Arial" w:cs="Arial"/>
          <w:color w:val="212121"/>
          <w:sz w:val="20"/>
          <w:shd w:val="clear" w:color="auto" w:fill="FFFFFF"/>
        </w:rPr>
        <w:t>Emerg</w:t>
      </w:r>
      <w:proofErr w:type="spellEnd"/>
      <w:r w:rsidR="003B597E" w:rsidRPr="00380CAC">
        <w:rPr>
          <w:rFonts w:ascii="Arial" w:hAnsi="Arial" w:cs="Arial"/>
          <w:color w:val="212121"/>
          <w:sz w:val="20"/>
          <w:shd w:val="clear" w:color="auto" w:fill="FFFFFF"/>
        </w:rPr>
        <w:t xml:space="preserve"> Dis</w:t>
      </w:r>
      <w:r w:rsidR="002A5698" w:rsidRPr="00380CAC">
        <w:rPr>
          <w:rFonts w:ascii="Arial" w:hAnsi="Arial" w:cs="Arial"/>
          <w:color w:val="212121"/>
          <w:sz w:val="20"/>
          <w:shd w:val="clear" w:color="auto" w:fill="FFFFFF"/>
        </w:rPr>
        <w:t>. 65(6),</w:t>
      </w:r>
      <w:r w:rsidR="003B597E" w:rsidRPr="00380CAC">
        <w:rPr>
          <w:rFonts w:ascii="Arial" w:hAnsi="Arial" w:cs="Arial"/>
          <w:color w:val="212121"/>
          <w:sz w:val="20"/>
          <w:shd w:val="clear" w:color="auto" w:fill="FFFFFF"/>
        </w:rPr>
        <w:t xml:space="preserve">1627-1640. </w:t>
      </w:r>
    </w:p>
    <w:p w14:paraId="1A2580E4" w14:textId="77777777" w:rsidR="003B597E" w:rsidRPr="00380CAC" w:rsidRDefault="00535B94" w:rsidP="00535B94">
      <w:pPr>
        <w:pStyle w:val="NormalWeb"/>
        <w:numPr>
          <w:ilvl w:val="0"/>
          <w:numId w:val="17"/>
        </w:numPr>
        <w:spacing w:before="0" w:beforeAutospacing="0"/>
        <w:jc w:val="both"/>
        <w:rPr>
          <w:rFonts w:ascii="Arial" w:hAnsi="Arial" w:cs="Arial"/>
          <w:sz w:val="20"/>
          <w:szCs w:val="20"/>
        </w:rPr>
      </w:pPr>
      <w:r w:rsidRPr="00380CAC">
        <w:rPr>
          <w:rFonts w:ascii="Arial" w:hAnsi="Arial" w:cs="Arial"/>
          <w:sz w:val="20"/>
          <w:szCs w:val="20"/>
          <w:lang w:val="sv-SE"/>
        </w:rPr>
        <w:t xml:space="preserve">  </w:t>
      </w:r>
      <w:r w:rsidR="003B597E" w:rsidRPr="00380CAC">
        <w:rPr>
          <w:rFonts w:ascii="Arial" w:hAnsi="Arial" w:cs="Arial"/>
          <w:sz w:val="20"/>
          <w:szCs w:val="20"/>
          <w:lang w:val="sv-SE"/>
        </w:rPr>
        <w:t xml:space="preserve">Sudhakar, K., Vairamuthu, S., Kumar, D., Thangavelu, A., &amp; Pandey, A. B. </w:t>
      </w:r>
      <w:r w:rsidR="002A5698" w:rsidRPr="00380CAC">
        <w:rPr>
          <w:rFonts w:ascii="Arial" w:hAnsi="Arial" w:cs="Arial"/>
          <w:sz w:val="20"/>
          <w:szCs w:val="20"/>
          <w:lang w:val="sv-SE"/>
        </w:rPr>
        <w:t>(</w:t>
      </w:r>
      <w:r w:rsidR="003B597E" w:rsidRPr="00380CAC">
        <w:rPr>
          <w:rFonts w:ascii="Arial" w:hAnsi="Arial" w:cs="Arial"/>
          <w:sz w:val="20"/>
          <w:szCs w:val="20"/>
          <w:lang w:val="sv-SE"/>
        </w:rPr>
        <w:t>2023</w:t>
      </w:r>
      <w:r w:rsidR="002A5698" w:rsidRPr="00380CAC">
        <w:rPr>
          <w:rFonts w:ascii="Arial" w:hAnsi="Arial" w:cs="Arial"/>
          <w:sz w:val="20"/>
          <w:szCs w:val="20"/>
          <w:lang w:val="sv-SE"/>
        </w:rPr>
        <w:t>)</w:t>
      </w:r>
      <w:r w:rsidR="003B597E" w:rsidRPr="00380CAC">
        <w:rPr>
          <w:rFonts w:ascii="Arial" w:hAnsi="Arial" w:cs="Arial"/>
          <w:sz w:val="20"/>
          <w:szCs w:val="20"/>
          <w:lang w:val="sv-SE"/>
        </w:rPr>
        <w:t xml:space="preserve">. </w:t>
      </w:r>
      <w:r w:rsidR="003B597E" w:rsidRPr="00380CAC">
        <w:rPr>
          <w:rFonts w:ascii="Arial" w:hAnsi="Arial" w:cs="Arial"/>
          <w:sz w:val="20"/>
          <w:szCs w:val="20"/>
        </w:rPr>
        <w:t xml:space="preserve">Lumpy skin disease in India: Current status and control strategies. </w:t>
      </w:r>
      <w:r w:rsidR="003B597E" w:rsidRPr="00380CAC">
        <w:rPr>
          <w:rStyle w:val="Emphasis"/>
          <w:rFonts w:ascii="Arial" w:eastAsiaTheme="majorEastAsia" w:hAnsi="Arial" w:cs="Arial"/>
          <w:i w:val="0"/>
          <w:iCs w:val="0"/>
          <w:sz w:val="20"/>
          <w:szCs w:val="20"/>
        </w:rPr>
        <w:t>Indian Journal of Veterinary Sciences and Biotechnology</w:t>
      </w:r>
      <w:r w:rsidR="003B597E" w:rsidRPr="00380CAC">
        <w:rPr>
          <w:rFonts w:ascii="Arial" w:hAnsi="Arial" w:cs="Arial"/>
          <w:sz w:val="20"/>
          <w:szCs w:val="20"/>
        </w:rPr>
        <w:t xml:space="preserve">, </w:t>
      </w:r>
      <w:r w:rsidR="003B597E" w:rsidRPr="00380CAC">
        <w:rPr>
          <w:rStyle w:val="Emphasis"/>
          <w:rFonts w:ascii="Arial" w:eastAsiaTheme="majorEastAsia" w:hAnsi="Arial" w:cs="Arial"/>
          <w:sz w:val="20"/>
          <w:szCs w:val="20"/>
        </w:rPr>
        <w:t>18</w:t>
      </w:r>
      <w:r w:rsidR="003B597E" w:rsidRPr="00380CAC">
        <w:rPr>
          <w:rFonts w:ascii="Arial" w:hAnsi="Arial" w:cs="Arial"/>
          <w:sz w:val="20"/>
          <w:szCs w:val="20"/>
        </w:rPr>
        <w:t>(1), 1–10.</w:t>
      </w:r>
    </w:p>
    <w:p w14:paraId="2BCE631A"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lang w:val="sv-SE"/>
        </w:rPr>
        <w:t xml:space="preserve">  </w:t>
      </w:r>
      <w:r w:rsidR="003B597E" w:rsidRPr="00380CAC">
        <w:rPr>
          <w:rFonts w:ascii="Arial" w:hAnsi="Arial" w:cs="Arial"/>
          <w:sz w:val="20"/>
          <w:lang w:val="sv-SE"/>
        </w:rPr>
        <w:t xml:space="preserve">Taylor, S.J.; Ahonen, L.J.; de Leij, F.A.; Dale, J.W. </w:t>
      </w:r>
      <w:r w:rsidR="002A5698" w:rsidRPr="00380CAC">
        <w:rPr>
          <w:rFonts w:ascii="Arial" w:hAnsi="Arial" w:cs="Arial"/>
          <w:sz w:val="20"/>
          <w:lang w:val="sv-SE"/>
        </w:rPr>
        <w:t>(</w:t>
      </w:r>
      <w:r w:rsidR="003B597E" w:rsidRPr="00380CAC">
        <w:rPr>
          <w:rFonts w:ascii="Arial" w:hAnsi="Arial" w:cs="Arial"/>
          <w:sz w:val="20"/>
          <w:lang w:val="sv-SE"/>
        </w:rPr>
        <w:t>2003</w:t>
      </w:r>
      <w:r w:rsidR="002A5698" w:rsidRPr="00380CAC">
        <w:rPr>
          <w:rFonts w:ascii="Arial" w:hAnsi="Arial" w:cs="Arial"/>
          <w:sz w:val="20"/>
          <w:lang w:val="sv-SE"/>
        </w:rPr>
        <w:t>)</w:t>
      </w:r>
      <w:r w:rsidR="003B597E" w:rsidRPr="00380CAC">
        <w:rPr>
          <w:rFonts w:ascii="Arial" w:hAnsi="Arial" w:cs="Arial"/>
          <w:sz w:val="20"/>
          <w:lang w:val="sv-SE"/>
        </w:rPr>
        <w:t xml:space="preserve">. </w:t>
      </w:r>
      <w:r w:rsidR="003B597E" w:rsidRPr="00380CAC">
        <w:rPr>
          <w:rFonts w:ascii="Arial" w:hAnsi="Arial" w:cs="Arial"/>
          <w:sz w:val="20"/>
        </w:rPr>
        <w:t xml:space="preserve">Infection of </w:t>
      </w:r>
      <w:r w:rsidR="003B597E" w:rsidRPr="00380CAC">
        <w:rPr>
          <w:rFonts w:ascii="Arial" w:hAnsi="Arial" w:cs="Arial"/>
          <w:i/>
          <w:iCs/>
          <w:sz w:val="20"/>
        </w:rPr>
        <w:t xml:space="preserve">Acanthamoeba </w:t>
      </w:r>
      <w:proofErr w:type="spellStart"/>
      <w:r w:rsidR="003B597E" w:rsidRPr="00380CAC">
        <w:rPr>
          <w:rFonts w:ascii="Arial" w:hAnsi="Arial" w:cs="Arial"/>
          <w:i/>
          <w:iCs/>
          <w:sz w:val="20"/>
        </w:rPr>
        <w:t>castellanii</w:t>
      </w:r>
      <w:proofErr w:type="spellEnd"/>
      <w:r w:rsidR="003B597E" w:rsidRPr="00380CAC">
        <w:rPr>
          <w:rFonts w:ascii="Arial" w:hAnsi="Arial" w:cs="Arial"/>
          <w:sz w:val="20"/>
        </w:rPr>
        <w:t xml:space="preserve"> with </w:t>
      </w:r>
      <w:r w:rsidR="003B597E" w:rsidRPr="00380CAC">
        <w:rPr>
          <w:rFonts w:ascii="Arial" w:hAnsi="Arial" w:cs="Arial"/>
          <w:i/>
          <w:iCs/>
          <w:sz w:val="20"/>
        </w:rPr>
        <w:t xml:space="preserve">Mycobacterium </w:t>
      </w:r>
      <w:proofErr w:type="spellStart"/>
      <w:r w:rsidR="003B597E" w:rsidRPr="00380CAC">
        <w:rPr>
          <w:rFonts w:ascii="Arial" w:hAnsi="Arial" w:cs="Arial"/>
          <w:i/>
          <w:iCs/>
          <w:sz w:val="20"/>
        </w:rPr>
        <w:t>bovis</w:t>
      </w:r>
      <w:proofErr w:type="spellEnd"/>
      <w:r w:rsidR="003B597E" w:rsidRPr="00380CAC">
        <w:rPr>
          <w:rFonts w:ascii="Arial" w:hAnsi="Arial" w:cs="Arial"/>
          <w:sz w:val="20"/>
        </w:rPr>
        <w:t xml:space="preserve"> and </w:t>
      </w:r>
      <w:r w:rsidR="003B597E" w:rsidRPr="00380CAC">
        <w:rPr>
          <w:rFonts w:ascii="Arial" w:hAnsi="Arial" w:cs="Arial"/>
          <w:i/>
          <w:iCs/>
          <w:sz w:val="20"/>
        </w:rPr>
        <w:t xml:space="preserve">M. </w:t>
      </w:r>
      <w:proofErr w:type="spellStart"/>
      <w:r w:rsidR="003B597E" w:rsidRPr="00380CAC">
        <w:rPr>
          <w:rFonts w:ascii="Arial" w:hAnsi="Arial" w:cs="Arial"/>
          <w:i/>
          <w:iCs/>
          <w:sz w:val="20"/>
        </w:rPr>
        <w:t>bovis</w:t>
      </w:r>
      <w:proofErr w:type="spellEnd"/>
      <w:r w:rsidR="003B597E" w:rsidRPr="00380CAC">
        <w:rPr>
          <w:rFonts w:ascii="Arial" w:hAnsi="Arial" w:cs="Arial"/>
          <w:sz w:val="20"/>
        </w:rPr>
        <w:t xml:space="preserve"> BCG and survival of </w:t>
      </w:r>
      <w:r w:rsidR="003B597E" w:rsidRPr="00380CAC">
        <w:rPr>
          <w:rFonts w:ascii="Arial" w:hAnsi="Arial" w:cs="Arial"/>
          <w:i/>
          <w:iCs/>
          <w:sz w:val="20"/>
        </w:rPr>
        <w:t xml:space="preserve">M. </w:t>
      </w:r>
      <w:proofErr w:type="spellStart"/>
      <w:r w:rsidR="003B597E" w:rsidRPr="00380CAC">
        <w:rPr>
          <w:rFonts w:ascii="Arial" w:hAnsi="Arial" w:cs="Arial"/>
          <w:i/>
          <w:iCs/>
          <w:sz w:val="20"/>
        </w:rPr>
        <w:t>bovis</w:t>
      </w:r>
      <w:proofErr w:type="spellEnd"/>
      <w:r w:rsidR="003B597E" w:rsidRPr="00380CAC">
        <w:rPr>
          <w:rFonts w:ascii="Arial" w:hAnsi="Arial" w:cs="Arial"/>
          <w:sz w:val="20"/>
        </w:rPr>
        <w:t xml:space="preserve"> within the amoebae. Appl. Environ. </w:t>
      </w:r>
      <w:proofErr w:type="spellStart"/>
      <w:r w:rsidR="003B597E" w:rsidRPr="00380CAC">
        <w:rPr>
          <w:rFonts w:ascii="Arial" w:hAnsi="Arial" w:cs="Arial"/>
          <w:sz w:val="20"/>
        </w:rPr>
        <w:t>Microbiol</w:t>
      </w:r>
      <w:proofErr w:type="spellEnd"/>
      <w:r w:rsidR="003B597E" w:rsidRPr="00380CAC">
        <w:rPr>
          <w:rFonts w:ascii="Arial" w:hAnsi="Arial" w:cs="Arial"/>
          <w:sz w:val="20"/>
        </w:rPr>
        <w:t>.</w:t>
      </w:r>
      <w:r w:rsidR="002A5698" w:rsidRPr="00380CAC">
        <w:rPr>
          <w:rFonts w:ascii="Arial" w:hAnsi="Arial" w:cs="Arial"/>
          <w:sz w:val="20"/>
        </w:rPr>
        <w:t xml:space="preserve"> 69,</w:t>
      </w:r>
      <w:r w:rsidR="003B597E" w:rsidRPr="00380CAC">
        <w:rPr>
          <w:rFonts w:ascii="Arial" w:hAnsi="Arial" w:cs="Arial"/>
          <w:sz w:val="20"/>
        </w:rPr>
        <w:t xml:space="preserve"> 4316–4319.</w:t>
      </w:r>
    </w:p>
    <w:p w14:paraId="27BC9FBC"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Tran, Q.T. and Han, X.Y. </w:t>
      </w:r>
      <w:r w:rsidR="002A5698" w:rsidRPr="00380CAC">
        <w:rPr>
          <w:rFonts w:ascii="Arial" w:hAnsi="Arial" w:cs="Arial"/>
          <w:sz w:val="20"/>
        </w:rPr>
        <w:t>(</w:t>
      </w:r>
      <w:r w:rsidR="003B597E" w:rsidRPr="00380CAC">
        <w:rPr>
          <w:rFonts w:ascii="Arial" w:hAnsi="Arial" w:cs="Arial"/>
          <w:sz w:val="20"/>
        </w:rPr>
        <w:t>2014</w:t>
      </w:r>
      <w:r w:rsidR="002A5698" w:rsidRPr="00380CAC">
        <w:rPr>
          <w:rFonts w:ascii="Arial" w:hAnsi="Arial" w:cs="Arial"/>
          <w:sz w:val="20"/>
        </w:rPr>
        <w:t>)</w:t>
      </w:r>
      <w:r w:rsidR="003B597E" w:rsidRPr="00380CAC">
        <w:rPr>
          <w:rFonts w:ascii="Arial" w:hAnsi="Arial" w:cs="Arial"/>
          <w:sz w:val="20"/>
        </w:rPr>
        <w:t xml:space="preserve">. Subspecies identification and significance of 257 clinical strains of Mycobacterium avium. J. Clin. </w:t>
      </w:r>
      <w:proofErr w:type="spellStart"/>
      <w:r w:rsidR="003B597E" w:rsidRPr="00380CAC">
        <w:rPr>
          <w:rFonts w:ascii="Arial" w:hAnsi="Arial" w:cs="Arial"/>
          <w:sz w:val="20"/>
        </w:rPr>
        <w:t>Microbiol</w:t>
      </w:r>
      <w:proofErr w:type="spellEnd"/>
      <w:r w:rsidR="003B597E" w:rsidRPr="00380CAC">
        <w:rPr>
          <w:rFonts w:ascii="Arial" w:hAnsi="Arial" w:cs="Arial"/>
          <w:i/>
          <w:iCs/>
          <w:sz w:val="20"/>
        </w:rPr>
        <w:t>.</w:t>
      </w:r>
      <w:r w:rsidR="002A5698" w:rsidRPr="00380CAC">
        <w:rPr>
          <w:rFonts w:ascii="Arial" w:hAnsi="Arial" w:cs="Arial"/>
          <w:sz w:val="20"/>
        </w:rPr>
        <w:t xml:space="preserve"> 52(4),</w:t>
      </w:r>
      <w:r w:rsidR="003B597E" w:rsidRPr="00380CAC">
        <w:rPr>
          <w:rFonts w:ascii="Arial" w:hAnsi="Arial" w:cs="Arial"/>
          <w:sz w:val="20"/>
        </w:rPr>
        <w:t xml:space="preserve"> 1201–1206.</w:t>
      </w:r>
    </w:p>
    <w:p w14:paraId="0A48A71F" w14:textId="77777777" w:rsidR="003B597E" w:rsidRPr="00380CAC" w:rsidRDefault="00535B94" w:rsidP="00535B94">
      <w:pPr>
        <w:pStyle w:val="ListParagraph"/>
        <w:numPr>
          <w:ilvl w:val="0"/>
          <w:numId w:val="17"/>
        </w:numPr>
        <w:spacing w:after="0" w:line="240" w:lineRule="auto"/>
        <w:jc w:val="both"/>
        <w:rPr>
          <w:rFonts w:ascii="Arial" w:eastAsia="Times New Roman" w:hAnsi="Arial" w:cs="Arial"/>
          <w:b/>
          <w:bCs/>
          <w:kern w:val="0"/>
          <w:sz w:val="20"/>
          <w:lang w:eastAsia="en-IN"/>
        </w:rPr>
      </w:pPr>
      <w:r w:rsidRPr="00380CAC">
        <w:rPr>
          <w:rFonts w:ascii="Arial" w:hAnsi="Arial" w:cs="Arial"/>
          <w:sz w:val="20"/>
        </w:rPr>
        <w:t xml:space="preserve">  </w:t>
      </w:r>
      <w:r w:rsidR="003B597E" w:rsidRPr="00380CAC">
        <w:rPr>
          <w:rFonts w:ascii="Arial" w:hAnsi="Arial" w:cs="Arial"/>
          <w:sz w:val="20"/>
        </w:rPr>
        <w:t xml:space="preserve">Van Zandt, K., Greer, M., Gelhaus, H. </w:t>
      </w:r>
      <w:r w:rsidR="002A5698" w:rsidRPr="00380CAC">
        <w:rPr>
          <w:rFonts w:ascii="Arial" w:hAnsi="Arial" w:cs="Arial"/>
          <w:sz w:val="20"/>
        </w:rPr>
        <w:t>(</w:t>
      </w:r>
      <w:r w:rsidR="003B597E" w:rsidRPr="00380CAC">
        <w:rPr>
          <w:rFonts w:ascii="Arial" w:hAnsi="Arial" w:cs="Arial"/>
          <w:sz w:val="20"/>
        </w:rPr>
        <w:t>2013</w:t>
      </w:r>
      <w:r w:rsidR="002A5698" w:rsidRPr="00380CAC">
        <w:rPr>
          <w:rFonts w:ascii="Arial" w:hAnsi="Arial" w:cs="Arial"/>
          <w:sz w:val="20"/>
        </w:rPr>
        <w:t>)</w:t>
      </w:r>
      <w:r w:rsidR="003B597E" w:rsidRPr="00380CAC">
        <w:rPr>
          <w:rFonts w:ascii="Arial" w:hAnsi="Arial" w:cs="Arial"/>
          <w:sz w:val="20"/>
        </w:rPr>
        <w:t xml:space="preserve">. Glanders: An overview of infection in humans. </w:t>
      </w:r>
      <w:proofErr w:type="spellStart"/>
      <w:r w:rsidR="003B597E" w:rsidRPr="00380CAC">
        <w:rPr>
          <w:rFonts w:ascii="Arial" w:hAnsi="Arial" w:cs="Arial"/>
          <w:sz w:val="20"/>
        </w:rPr>
        <w:t>Orph</w:t>
      </w:r>
      <w:r w:rsidR="002A5698" w:rsidRPr="00380CAC">
        <w:rPr>
          <w:rFonts w:ascii="Arial" w:hAnsi="Arial" w:cs="Arial"/>
          <w:sz w:val="20"/>
        </w:rPr>
        <w:t>anet</w:t>
      </w:r>
      <w:proofErr w:type="spellEnd"/>
      <w:r w:rsidR="002A5698" w:rsidRPr="00380CAC">
        <w:rPr>
          <w:rFonts w:ascii="Arial" w:hAnsi="Arial" w:cs="Arial"/>
          <w:sz w:val="20"/>
        </w:rPr>
        <w:t xml:space="preserve"> Journal of Rare Disease. 8,</w:t>
      </w:r>
      <w:r w:rsidR="003B597E" w:rsidRPr="00380CAC">
        <w:rPr>
          <w:rFonts w:ascii="Arial" w:hAnsi="Arial" w:cs="Arial"/>
          <w:sz w:val="20"/>
        </w:rPr>
        <w:t xml:space="preserve"> 10-11.</w:t>
      </w:r>
    </w:p>
    <w:p w14:paraId="2040101A" w14:textId="77777777" w:rsidR="003B597E" w:rsidRPr="00380CAC" w:rsidRDefault="00535B94" w:rsidP="00535B94">
      <w:pPr>
        <w:pStyle w:val="ListParagraph"/>
        <w:numPr>
          <w:ilvl w:val="0"/>
          <w:numId w:val="17"/>
        </w:numPr>
        <w:spacing w:after="0" w:line="240" w:lineRule="auto"/>
        <w:jc w:val="both"/>
        <w:rPr>
          <w:rFonts w:ascii="Arial" w:eastAsia="Times New Roman" w:hAnsi="Arial" w:cs="Arial"/>
          <w:b/>
          <w:bCs/>
          <w:kern w:val="0"/>
          <w:sz w:val="20"/>
          <w:lang w:eastAsia="en-IN"/>
        </w:rPr>
      </w:pPr>
      <w:r w:rsidRPr="00380CAC">
        <w:rPr>
          <w:rFonts w:ascii="Arial" w:hAnsi="Arial" w:cs="Arial"/>
          <w:sz w:val="20"/>
        </w:rPr>
        <w:t xml:space="preserve">  </w:t>
      </w:r>
      <w:r w:rsidR="003B597E" w:rsidRPr="00380CAC">
        <w:rPr>
          <w:rFonts w:ascii="Arial" w:hAnsi="Arial" w:cs="Arial"/>
          <w:sz w:val="20"/>
        </w:rPr>
        <w:t xml:space="preserve">Vitense, P., Kasbohm, E., Klassen, A., </w:t>
      </w:r>
      <w:proofErr w:type="spellStart"/>
      <w:r w:rsidR="003B597E" w:rsidRPr="00380CAC">
        <w:rPr>
          <w:rFonts w:ascii="Arial" w:hAnsi="Arial" w:cs="Arial"/>
          <w:sz w:val="20"/>
        </w:rPr>
        <w:t>Gierschner</w:t>
      </w:r>
      <w:proofErr w:type="spellEnd"/>
      <w:r w:rsidR="003B597E" w:rsidRPr="00380CAC">
        <w:rPr>
          <w:rFonts w:ascii="Arial" w:hAnsi="Arial" w:cs="Arial"/>
          <w:sz w:val="20"/>
        </w:rPr>
        <w:t xml:space="preserve">, P., Trefz, P., Weber, M., Miekisch, W., Schubert, J.K., Möbius, P., Reinhold, P., Liebscher, V. and Köhler, H. </w:t>
      </w:r>
      <w:r w:rsidR="002A5698" w:rsidRPr="00380CAC">
        <w:rPr>
          <w:rFonts w:ascii="Arial" w:hAnsi="Arial" w:cs="Arial"/>
          <w:sz w:val="20"/>
        </w:rPr>
        <w:t>(</w:t>
      </w:r>
      <w:r w:rsidR="003B597E" w:rsidRPr="00380CAC">
        <w:rPr>
          <w:rFonts w:ascii="Arial" w:hAnsi="Arial" w:cs="Arial"/>
          <w:sz w:val="20"/>
        </w:rPr>
        <w:t>2021</w:t>
      </w:r>
      <w:r w:rsidR="002A5698" w:rsidRPr="00380CAC">
        <w:rPr>
          <w:rFonts w:ascii="Arial" w:hAnsi="Arial" w:cs="Arial"/>
          <w:sz w:val="20"/>
        </w:rPr>
        <w:t>)</w:t>
      </w:r>
      <w:r w:rsidR="003B597E" w:rsidRPr="00380CAC">
        <w:rPr>
          <w:rFonts w:ascii="Arial" w:hAnsi="Arial" w:cs="Arial"/>
          <w:sz w:val="20"/>
        </w:rPr>
        <w:t xml:space="preserve">. Detection of </w:t>
      </w:r>
      <w:r w:rsidR="003B597E" w:rsidRPr="00380CAC">
        <w:rPr>
          <w:rFonts w:ascii="Arial" w:hAnsi="Arial" w:cs="Arial"/>
          <w:i/>
          <w:iCs/>
          <w:sz w:val="20"/>
        </w:rPr>
        <w:t>Mycobacterium avium ssp. paratuberculosis</w:t>
      </w:r>
      <w:r w:rsidR="003B597E" w:rsidRPr="00380CAC">
        <w:rPr>
          <w:rFonts w:ascii="Arial" w:hAnsi="Arial" w:cs="Arial"/>
          <w:sz w:val="20"/>
        </w:rPr>
        <w:t xml:space="preserve"> in cultures from </w:t>
      </w:r>
      <w:proofErr w:type="spellStart"/>
      <w:r w:rsidR="003B597E" w:rsidRPr="00380CAC">
        <w:rPr>
          <w:rFonts w:ascii="Arial" w:hAnsi="Arial" w:cs="Arial"/>
          <w:sz w:val="20"/>
        </w:rPr>
        <w:t>fecal</w:t>
      </w:r>
      <w:proofErr w:type="spellEnd"/>
      <w:r w:rsidR="003B597E" w:rsidRPr="00380CAC">
        <w:rPr>
          <w:rFonts w:ascii="Arial" w:hAnsi="Arial" w:cs="Arial"/>
          <w:sz w:val="20"/>
        </w:rPr>
        <w:t xml:space="preserve"> and tissue samples using VOC analysis and machine learning tools. Front. Vet.</w:t>
      </w:r>
      <w:r w:rsidR="003B597E" w:rsidRPr="00380CAC">
        <w:rPr>
          <w:rFonts w:ascii="Arial" w:hAnsi="Arial" w:cs="Arial"/>
          <w:i/>
          <w:iCs/>
          <w:sz w:val="20"/>
        </w:rPr>
        <w:t xml:space="preserve"> </w:t>
      </w:r>
      <w:r w:rsidR="003B597E" w:rsidRPr="00380CAC">
        <w:rPr>
          <w:rFonts w:ascii="Arial" w:hAnsi="Arial" w:cs="Arial"/>
          <w:sz w:val="20"/>
        </w:rPr>
        <w:t>Sci</w:t>
      </w:r>
      <w:r w:rsidR="002A5698" w:rsidRPr="00380CAC">
        <w:rPr>
          <w:rFonts w:ascii="Arial" w:hAnsi="Arial" w:cs="Arial"/>
          <w:sz w:val="20"/>
        </w:rPr>
        <w:t>. 8(1),</w:t>
      </w:r>
      <w:r w:rsidR="003B597E" w:rsidRPr="00380CAC">
        <w:rPr>
          <w:rFonts w:ascii="Arial" w:hAnsi="Arial" w:cs="Arial"/>
          <w:sz w:val="20"/>
        </w:rPr>
        <w:t xml:space="preserve"> 620327.</w:t>
      </w:r>
    </w:p>
    <w:p w14:paraId="54B685FE" w14:textId="77777777" w:rsidR="003B597E" w:rsidRPr="00380CAC" w:rsidRDefault="00535B94" w:rsidP="00535B94">
      <w:pPr>
        <w:pStyle w:val="ListParagraph"/>
        <w:numPr>
          <w:ilvl w:val="0"/>
          <w:numId w:val="17"/>
        </w:numPr>
        <w:spacing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Waller, A.S. </w:t>
      </w:r>
      <w:r w:rsidR="002A5698" w:rsidRPr="00380CAC">
        <w:rPr>
          <w:rFonts w:ascii="Arial" w:hAnsi="Arial" w:cs="Arial"/>
          <w:sz w:val="20"/>
        </w:rPr>
        <w:t>(</w:t>
      </w:r>
      <w:r w:rsidR="003B597E" w:rsidRPr="00380CAC">
        <w:rPr>
          <w:rFonts w:ascii="Arial" w:hAnsi="Arial" w:cs="Arial"/>
          <w:sz w:val="20"/>
        </w:rPr>
        <w:t>2014</w:t>
      </w:r>
      <w:r w:rsidR="002A5698" w:rsidRPr="00380CAC">
        <w:rPr>
          <w:rFonts w:ascii="Arial" w:hAnsi="Arial" w:cs="Arial"/>
          <w:sz w:val="20"/>
        </w:rPr>
        <w:t>)</w:t>
      </w:r>
      <w:r w:rsidR="003B597E" w:rsidRPr="00380CAC">
        <w:rPr>
          <w:rFonts w:ascii="Arial" w:hAnsi="Arial" w:cs="Arial"/>
          <w:sz w:val="20"/>
        </w:rPr>
        <w:t>. New perspectives for the diagnosis, control, treatment, and prevention of strangles in horses. Vet Clin N Am Equine</w:t>
      </w:r>
      <w:r w:rsidR="002A5698" w:rsidRPr="00380CAC">
        <w:rPr>
          <w:rFonts w:ascii="Arial" w:hAnsi="Arial" w:cs="Arial"/>
          <w:sz w:val="20"/>
        </w:rPr>
        <w:t>. 30,</w:t>
      </w:r>
      <w:r w:rsidR="003B597E" w:rsidRPr="00380CAC">
        <w:rPr>
          <w:rFonts w:ascii="Arial" w:hAnsi="Arial" w:cs="Arial"/>
          <w:sz w:val="20"/>
        </w:rPr>
        <w:t xml:space="preserve"> 591-607.</w:t>
      </w:r>
    </w:p>
    <w:p w14:paraId="793F453A"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Waters, W.R. </w:t>
      </w:r>
      <w:r w:rsidR="002A5698" w:rsidRPr="00380CAC">
        <w:rPr>
          <w:rFonts w:ascii="Arial" w:hAnsi="Arial" w:cs="Arial"/>
          <w:sz w:val="20"/>
        </w:rPr>
        <w:t>(</w:t>
      </w:r>
      <w:r w:rsidR="003B597E" w:rsidRPr="00380CAC">
        <w:rPr>
          <w:rFonts w:ascii="Arial" w:hAnsi="Arial" w:cs="Arial"/>
          <w:sz w:val="20"/>
        </w:rPr>
        <w:t>2015</w:t>
      </w:r>
      <w:r w:rsidR="002A5698" w:rsidRPr="00380CAC">
        <w:rPr>
          <w:rFonts w:ascii="Arial" w:hAnsi="Arial" w:cs="Arial"/>
          <w:sz w:val="20"/>
        </w:rPr>
        <w:t>)</w:t>
      </w:r>
      <w:r w:rsidR="003B597E" w:rsidRPr="00380CAC">
        <w:rPr>
          <w:rFonts w:ascii="Arial" w:hAnsi="Arial" w:cs="Arial"/>
          <w:sz w:val="20"/>
        </w:rPr>
        <w:t>. Bovine Tuberculosis. In Large Animal Internal Medicine-e-Book; Elsevier: Amsterdam, The Netherlands; Chapter 31; pp. 633–636.</w:t>
      </w:r>
    </w:p>
    <w:p w14:paraId="0B4FA7C0"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White, M.C. and Lowen, A.C. </w:t>
      </w:r>
      <w:r w:rsidR="002A5698" w:rsidRPr="00380CAC">
        <w:rPr>
          <w:rFonts w:ascii="Arial" w:hAnsi="Arial" w:cs="Arial"/>
          <w:sz w:val="20"/>
        </w:rPr>
        <w:t>(</w:t>
      </w:r>
      <w:r w:rsidR="003B597E" w:rsidRPr="00380CAC">
        <w:rPr>
          <w:rFonts w:ascii="Arial" w:hAnsi="Arial" w:cs="Arial"/>
          <w:sz w:val="20"/>
        </w:rPr>
        <w:t>2018</w:t>
      </w:r>
      <w:r w:rsidR="002A5698" w:rsidRPr="00380CAC">
        <w:rPr>
          <w:rFonts w:ascii="Arial" w:hAnsi="Arial" w:cs="Arial"/>
          <w:sz w:val="20"/>
        </w:rPr>
        <w:t>)</w:t>
      </w:r>
      <w:r w:rsidR="003B597E" w:rsidRPr="00380CAC">
        <w:rPr>
          <w:rFonts w:ascii="Arial" w:hAnsi="Arial" w:cs="Arial"/>
          <w:sz w:val="20"/>
        </w:rPr>
        <w:t xml:space="preserve">. Implications of Segment Mismatch for Influenza A Virus Evolution. J Gen </w:t>
      </w:r>
      <w:proofErr w:type="spellStart"/>
      <w:r w:rsidR="003B597E" w:rsidRPr="00380CAC">
        <w:rPr>
          <w:rFonts w:ascii="Arial" w:hAnsi="Arial" w:cs="Arial"/>
          <w:sz w:val="20"/>
        </w:rPr>
        <w:t>Virol</w:t>
      </w:r>
      <w:proofErr w:type="spellEnd"/>
      <w:r w:rsidR="002A5698" w:rsidRPr="00380CAC">
        <w:rPr>
          <w:rFonts w:ascii="Arial" w:hAnsi="Arial" w:cs="Arial"/>
          <w:sz w:val="20"/>
        </w:rPr>
        <w:t>. 99(1),</w:t>
      </w:r>
      <w:r w:rsidR="003B597E" w:rsidRPr="00380CAC">
        <w:rPr>
          <w:rFonts w:ascii="Arial" w:hAnsi="Arial" w:cs="Arial"/>
          <w:sz w:val="20"/>
        </w:rPr>
        <w:t xml:space="preserve"> 3–16. </w:t>
      </w:r>
    </w:p>
    <w:p w14:paraId="09E336F6"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eastAsia="Times New Roman" w:hAnsi="Arial" w:cs="Arial"/>
          <w:kern w:val="0"/>
          <w:sz w:val="20"/>
          <w:lang w:eastAsia="en-IN"/>
        </w:rPr>
        <w:t xml:space="preserve">  </w:t>
      </w:r>
      <w:r w:rsidR="003B597E" w:rsidRPr="00380CAC">
        <w:rPr>
          <w:rFonts w:ascii="Arial" w:eastAsia="Times New Roman" w:hAnsi="Arial" w:cs="Arial"/>
          <w:kern w:val="0"/>
          <w:sz w:val="20"/>
          <w:lang w:eastAsia="en-IN"/>
        </w:rPr>
        <w:t xml:space="preserve">Woodward, A. L., Rash, A. S., Blinman, D., et al. </w:t>
      </w:r>
      <w:r w:rsidR="002A5698" w:rsidRPr="00380CAC">
        <w:rPr>
          <w:rFonts w:ascii="Arial" w:eastAsia="Times New Roman" w:hAnsi="Arial" w:cs="Arial"/>
          <w:kern w:val="0"/>
          <w:sz w:val="20"/>
          <w:lang w:eastAsia="en-IN"/>
        </w:rPr>
        <w:t>(</w:t>
      </w:r>
      <w:r w:rsidR="003B597E" w:rsidRPr="00380CAC">
        <w:rPr>
          <w:rFonts w:ascii="Arial" w:eastAsia="Times New Roman" w:hAnsi="Arial" w:cs="Arial"/>
          <w:kern w:val="0"/>
          <w:sz w:val="20"/>
          <w:lang w:eastAsia="en-IN"/>
        </w:rPr>
        <w:t>2014</w:t>
      </w:r>
      <w:r w:rsidR="002A5698" w:rsidRPr="00380CAC">
        <w:rPr>
          <w:rFonts w:ascii="Arial" w:eastAsia="Times New Roman" w:hAnsi="Arial" w:cs="Arial"/>
          <w:kern w:val="0"/>
          <w:sz w:val="20"/>
          <w:lang w:eastAsia="en-IN"/>
        </w:rPr>
        <w:t>)</w:t>
      </w:r>
      <w:r w:rsidR="003B597E" w:rsidRPr="00380CAC">
        <w:rPr>
          <w:rFonts w:ascii="Arial" w:eastAsia="Times New Roman" w:hAnsi="Arial" w:cs="Arial"/>
          <w:kern w:val="0"/>
          <w:sz w:val="20"/>
          <w:lang w:eastAsia="en-IN"/>
        </w:rPr>
        <w:t xml:space="preserve">. Equine influenza virus—Current situation and future challenges. Equine Veterinary Journal, 46(2), 149-153.  </w:t>
      </w:r>
    </w:p>
    <w:p w14:paraId="6CC03669" w14:textId="77777777" w:rsidR="003B597E" w:rsidRPr="00380CAC" w:rsidRDefault="00535B94" w:rsidP="00535B94">
      <w:pPr>
        <w:pStyle w:val="ListParagraph"/>
        <w:numPr>
          <w:ilvl w:val="0"/>
          <w:numId w:val="17"/>
        </w:numPr>
        <w:spacing w:after="0" w:line="240" w:lineRule="auto"/>
        <w:jc w:val="both"/>
        <w:rPr>
          <w:rFonts w:ascii="Arial" w:hAnsi="Arial" w:cs="Arial"/>
          <w:sz w:val="20"/>
        </w:rPr>
      </w:pPr>
      <w:r w:rsidRPr="00380CAC">
        <w:rPr>
          <w:rFonts w:ascii="Arial" w:hAnsi="Arial" w:cs="Arial"/>
          <w:sz w:val="20"/>
        </w:rPr>
        <w:t xml:space="preserve">  </w:t>
      </w:r>
      <w:r w:rsidR="003B597E" w:rsidRPr="00380CAC">
        <w:rPr>
          <w:rFonts w:ascii="Arial" w:hAnsi="Arial" w:cs="Arial"/>
          <w:sz w:val="20"/>
        </w:rPr>
        <w:t xml:space="preserve">Yang, H., Carney, P.J., Chang, J.C., Stevens, J. </w:t>
      </w:r>
      <w:r w:rsidR="002A5698" w:rsidRPr="00380CAC">
        <w:rPr>
          <w:rFonts w:ascii="Arial" w:hAnsi="Arial" w:cs="Arial"/>
          <w:sz w:val="20"/>
        </w:rPr>
        <w:t>(</w:t>
      </w:r>
      <w:r w:rsidR="003B597E" w:rsidRPr="00380CAC">
        <w:rPr>
          <w:rFonts w:ascii="Arial" w:hAnsi="Arial" w:cs="Arial"/>
          <w:sz w:val="20"/>
        </w:rPr>
        <w:t>2020</w:t>
      </w:r>
      <w:r w:rsidR="002A5698" w:rsidRPr="00380CAC">
        <w:rPr>
          <w:rFonts w:ascii="Arial" w:hAnsi="Arial" w:cs="Arial"/>
          <w:sz w:val="20"/>
        </w:rPr>
        <w:t>)</w:t>
      </w:r>
      <w:r w:rsidR="003B597E" w:rsidRPr="00380CAC">
        <w:rPr>
          <w:rFonts w:ascii="Arial" w:hAnsi="Arial" w:cs="Arial"/>
          <w:sz w:val="20"/>
        </w:rPr>
        <w:t>. Molecular Characterization and Three-Dimensional Structures of Avian H8, H11, H14, H15 and Swine H4 Influenza Virus</w:t>
      </w:r>
      <w:r w:rsidR="002A5698" w:rsidRPr="00380CAC">
        <w:rPr>
          <w:rFonts w:ascii="Arial" w:hAnsi="Arial" w:cs="Arial"/>
          <w:sz w:val="20"/>
        </w:rPr>
        <w:t xml:space="preserve"> Hemagglutinins. </w:t>
      </w:r>
      <w:proofErr w:type="spellStart"/>
      <w:r w:rsidR="002A5698" w:rsidRPr="00380CAC">
        <w:rPr>
          <w:rFonts w:ascii="Arial" w:hAnsi="Arial" w:cs="Arial"/>
          <w:sz w:val="20"/>
        </w:rPr>
        <w:t>Heliyon</w:t>
      </w:r>
      <w:proofErr w:type="spellEnd"/>
      <w:r w:rsidR="002A5698" w:rsidRPr="00380CAC">
        <w:rPr>
          <w:rFonts w:ascii="Arial" w:hAnsi="Arial" w:cs="Arial"/>
          <w:sz w:val="20"/>
        </w:rPr>
        <w:t>. 6 (6),</w:t>
      </w:r>
      <w:r w:rsidR="003B597E" w:rsidRPr="00380CAC">
        <w:rPr>
          <w:rFonts w:ascii="Arial" w:hAnsi="Arial" w:cs="Arial"/>
          <w:sz w:val="20"/>
        </w:rPr>
        <w:t xml:space="preserve"> e04068. </w:t>
      </w:r>
    </w:p>
    <w:sectPr w:rsidR="003B597E" w:rsidRPr="00380CAC" w:rsidSect="00B366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AC2E4" w14:textId="77777777" w:rsidR="004E3507" w:rsidRDefault="004E3507" w:rsidP="00F85218">
      <w:pPr>
        <w:spacing w:after="0" w:line="240" w:lineRule="auto"/>
      </w:pPr>
      <w:r>
        <w:separator/>
      </w:r>
    </w:p>
  </w:endnote>
  <w:endnote w:type="continuationSeparator" w:id="0">
    <w:p w14:paraId="22631CBA" w14:textId="77777777" w:rsidR="004E3507" w:rsidRDefault="004E3507" w:rsidP="00F8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E7C4A" w14:textId="77777777" w:rsidR="00B366B7" w:rsidRDefault="00B36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189975"/>
      <w:docPartObj>
        <w:docPartGallery w:val="Page Numbers (Bottom of Page)"/>
        <w:docPartUnique/>
      </w:docPartObj>
    </w:sdtPr>
    <w:sdtEndPr>
      <w:rPr>
        <w:noProof/>
      </w:rPr>
    </w:sdtEndPr>
    <w:sdtContent>
      <w:p w14:paraId="1D6226D1" w14:textId="77777777" w:rsidR="008E34DE" w:rsidRDefault="008E34DE">
        <w:pPr>
          <w:pStyle w:val="Footer"/>
          <w:jc w:val="center"/>
        </w:pPr>
        <w:r>
          <w:fldChar w:fldCharType="begin"/>
        </w:r>
        <w:r>
          <w:instrText xml:space="preserve"> PAGE   \* MERGEFORMAT </w:instrText>
        </w:r>
        <w:r>
          <w:fldChar w:fldCharType="separate"/>
        </w:r>
        <w:r w:rsidR="00D428EF">
          <w:rPr>
            <w:noProof/>
          </w:rPr>
          <w:t>14</w:t>
        </w:r>
        <w:r>
          <w:rPr>
            <w:noProof/>
          </w:rPr>
          <w:fldChar w:fldCharType="end"/>
        </w:r>
      </w:p>
    </w:sdtContent>
  </w:sdt>
  <w:p w14:paraId="5977EA8C" w14:textId="77777777" w:rsidR="008E34DE" w:rsidRDefault="008E34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F8A9F" w14:textId="77777777" w:rsidR="00B366B7" w:rsidRDefault="00B36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443ED" w14:textId="77777777" w:rsidR="004E3507" w:rsidRDefault="004E3507" w:rsidP="00F85218">
      <w:pPr>
        <w:spacing w:after="0" w:line="240" w:lineRule="auto"/>
      </w:pPr>
      <w:r>
        <w:separator/>
      </w:r>
    </w:p>
  </w:footnote>
  <w:footnote w:type="continuationSeparator" w:id="0">
    <w:p w14:paraId="67B4574E" w14:textId="77777777" w:rsidR="004E3507" w:rsidRDefault="004E3507" w:rsidP="00F85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5C70C" w14:textId="19270EC1" w:rsidR="00B366B7" w:rsidRDefault="004E3507">
    <w:pPr>
      <w:pStyle w:val="Header"/>
    </w:pPr>
    <w:r>
      <w:rPr>
        <w:noProof/>
      </w:rPr>
      <w:pict w14:anchorId="347C2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988672" o:spid="_x0000_s2051"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B458" w14:textId="3EA3681A" w:rsidR="00B366B7" w:rsidRDefault="004E3507">
    <w:pPr>
      <w:pStyle w:val="Header"/>
    </w:pPr>
    <w:r>
      <w:rPr>
        <w:noProof/>
      </w:rPr>
      <w:pict w14:anchorId="1318E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98867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1052D" w14:textId="76935091" w:rsidR="00B366B7" w:rsidRDefault="004E3507">
    <w:pPr>
      <w:pStyle w:val="Header"/>
    </w:pPr>
    <w:r>
      <w:rPr>
        <w:noProof/>
      </w:rPr>
      <w:pict w14:anchorId="06012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988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0E18"/>
    <w:multiLevelType w:val="multilevel"/>
    <w:tmpl w:val="C544518C"/>
    <w:lvl w:ilvl="0">
      <w:start w:val="2"/>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0A6F8C"/>
    <w:multiLevelType w:val="multilevel"/>
    <w:tmpl w:val="24FEA6B4"/>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4384C"/>
    <w:multiLevelType w:val="multilevel"/>
    <w:tmpl w:val="03CC00AE"/>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C05588"/>
    <w:multiLevelType w:val="multilevel"/>
    <w:tmpl w:val="1C822CD2"/>
    <w:lvl w:ilvl="0">
      <w:start w:val="2"/>
      <w:numFmt w:val="decimal"/>
      <w:lvlText w:val="%1"/>
      <w:lvlJc w:val="left"/>
      <w:pPr>
        <w:ind w:left="600" w:hanging="600"/>
      </w:pPr>
      <w:rPr>
        <w:rFonts w:eastAsiaTheme="majorEastAsia" w:hint="default"/>
        <w:b/>
      </w:rPr>
    </w:lvl>
    <w:lvl w:ilvl="1">
      <w:start w:val="14"/>
      <w:numFmt w:val="decimal"/>
      <w:lvlText w:val="%1.%2"/>
      <w:lvlJc w:val="left"/>
      <w:pPr>
        <w:ind w:left="600" w:hanging="600"/>
      </w:pPr>
      <w:rPr>
        <w:rFonts w:eastAsiaTheme="majorEastAsia" w:hint="default"/>
        <w:b/>
      </w:rPr>
    </w:lvl>
    <w:lvl w:ilvl="2">
      <w:start w:val="7"/>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4" w15:restartNumberingAfterBreak="0">
    <w:nsid w:val="1B664FD4"/>
    <w:multiLevelType w:val="multilevel"/>
    <w:tmpl w:val="2342EACC"/>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F54148"/>
    <w:multiLevelType w:val="multilevel"/>
    <w:tmpl w:val="2FB0F8F6"/>
    <w:lvl w:ilvl="0">
      <w:start w:val="2"/>
      <w:numFmt w:val="decimal"/>
      <w:lvlText w:val="%1"/>
      <w:lvlJc w:val="left"/>
      <w:pPr>
        <w:ind w:left="360" w:hanging="360"/>
      </w:pPr>
      <w:rPr>
        <w:rFonts w:hint="default"/>
        <w:b w:val="0"/>
        <w:u w:val="none"/>
      </w:rPr>
    </w:lvl>
    <w:lvl w:ilvl="1">
      <w:start w:val="8"/>
      <w:numFmt w:val="decimal"/>
      <w:lvlText w:val="%1.%2"/>
      <w:lvlJc w:val="left"/>
      <w:pPr>
        <w:ind w:left="360" w:hanging="360"/>
      </w:pPr>
      <w:rPr>
        <w:rFonts w:hint="default"/>
        <w:b/>
        <w:bCs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15:restartNumberingAfterBreak="0">
    <w:nsid w:val="22CD5346"/>
    <w:multiLevelType w:val="hybridMultilevel"/>
    <w:tmpl w:val="9840545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6D43B66"/>
    <w:multiLevelType w:val="multilevel"/>
    <w:tmpl w:val="0F24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11E92"/>
    <w:multiLevelType w:val="multilevel"/>
    <w:tmpl w:val="C6D21A4C"/>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b/>
        <w:bCs/>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990757"/>
    <w:multiLevelType w:val="multilevel"/>
    <w:tmpl w:val="9502E972"/>
    <w:lvl w:ilvl="0">
      <w:start w:val="2"/>
      <w:numFmt w:val="decimal"/>
      <w:lvlText w:val="%1"/>
      <w:lvlJc w:val="left"/>
      <w:pPr>
        <w:ind w:left="600" w:hanging="600"/>
      </w:pPr>
      <w:rPr>
        <w:rFonts w:hint="default"/>
        <w:b/>
      </w:rPr>
    </w:lvl>
    <w:lvl w:ilvl="1">
      <w:start w:val="11"/>
      <w:numFmt w:val="decimal"/>
      <w:lvlText w:val="%1.%2"/>
      <w:lvlJc w:val="left"/>
      <w:pPr>
        <w:ind w:left="600" w:hanging="60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12C102D"/>
    <w:multiLevelType w:val="multilevel"/>
    <w:tmpl w:val="6F38467E"/>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A20693"/>
    <w:multiLevelType w:val="multilevel"/>
    <w:tmpl w:val="506CC582"/>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884189"/>
    <w:multiLevelType w:val="multilevel"/>
    <w:tmpl w:val="C43EF66A"/>
    <w:lvl w:ilvl="0">
      <w:start w:val="2"/>
      <w:numFmt w:val="decimal"/>
      <w:lvlText w:val="%1"/>
      <w:lvlJc w:val="left"/>
      <w:pPr>
        <w:ind w:left="552" w:hanging="552"/>
      </w:pPr>
      <w:rPr>
        <w:rFonts w:hint="default"/>
      </w:rPr>
    </w:lvl>
    <w:lvl w:ilvl="1">
      <w:start w:val="11"/>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554DE9"/>
    <w:multiLevelType w:val="hybridMultilevel"/>
    <w:tmpl w:val="76BC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7A06D9"/>
    <w:multiLevelType w:val="hybridMultilevel"/>
    <w:tmpl w:val="DC82FC10"/>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864015E"/>
    <w:multiLevelType w:val="multilevel"/>
    <w:tmpl w:val="543E4F2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0D0D10"/>
    <w:multiLevelType w:val="multilevel"/>
    <w:tmpl w:val="24FEA6B4"/>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1D4CD8"/>
    <w:multiLevelType w:val="hybridMultilevel"/>
    <w:tmpl w:val="EB0841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D77335D"/>
    <w:multiLevelType w:val="multilevel"/>
    <w:tmpl w:val="816CAA68"/>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2D28EC"/>
    <w:multiLevelType w:val="hybridMultilevel"/>
    <w:tmpl w:val="4CD0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4"/>
  </w:num>
  <w:num w:numId="4">
    <w:abstractNumId w:val="9"/>
  </w:num>
  <w:num w:numId="5">
    <w:abstractNumId w:val="10"/>
  </w:num>
  <w:num w:numId="6">
    <w:abstractNumId w:val="15"/>
  </w:num>
  <w:num w:numId="7">
    <w:abstractNumId w:val="13"/>
  </w:num>
  <w:num w:numId="8">
    <w:abstractNumId w:val="7"/>
  </w:num>
  <w:num w:numId="9">
    <w:abstractNumId w:val="3"/>
  </w:num>
  <w:num w:numId="10">
    <w:abstractNumId w:val="18"/>
  </w:num>
  <w:num w:numId="11">
    <w:abstractNumId w:val="2"/>
  </w:num>
  <w:num w:numId="12">
    <w:abstractNumId w:val="8"/>
  </w:num>
  <w:num w:numId="13">
    <w:abstractNumId w:val="6"/>
  </w:num>
  <w:num w:numId="14">
    <w:abstractNumId w:val="1"/>
  </w:num>
  <w:num w:numId="15">
    <w:abstractNumId w:val="16"/>
  </w:num>
  <w:num w:numId="16">
    <w:abstractNumId w:val="14"/>
  </w:num>
  <w:num w:numId="17">
    <w:abstractNumId w:val="19"/>
  </w:num>
  <w:num w:numId="18">
    <w:abstractNumId w:val="0"/>
  </w:num>
  <w:num w:numId="19">
    <w:abstractNumId w:val="5"/>
  </w:num>
  <w:num w:numId="2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2F"/>
    <w:rsid w:val="000009C5"/>
    <w:rsid w:val="00000DBE"/>
    <w:rsid w:val="00001483"/>
    <w:rsid w:val="00002739"/>
    <w:rsid w:val="000028FD"/>
    <w:rsid w:val="00003F2E"/>
    <w:rsid w:val="000041B7"/>
    <w:rsid w:val="00005DAE"/>
    <w:rsid w:val="000067D5"/>
    <w:rsid w:val="0001090E"/>
    <w:rsid w:val="00011A17"/>
    <w:rsid w:val="00012132"/>
    <w:rsid w:val="00012B82"/>
    <w:rsid w:val="00013451"/>
    <w:rsid w:val="00014E8D"/>
    <w:rsid w:val="0001506A"/>
    <w:rsid w:val="0001536B"/>
    <w:rsid w:val="00016E6E"/>
    <w:rsid w:val="000179F7"/>
    <w:rsid w:val="00020668"/>
    <w:rsid w:val="00021089"/>
    <w:rsid w:val="00022C1E"/>
    <w:rsid w:val="00030990"/>
    <w:rsid w:val="00033A8A"/>
    <w:rsid w:val="00036E84"/>
    <w:rsid w:val="000400E9"/>
    <w:rsid w:val="00044E34"/>
    <w:rsid w:val="000501A8"/>
    <w:rsid w:val="00051C0F"/>
    <w:rsid w:val="000529DD"/>
    <w:rsid w:val="00054C69"/>
    <w:rsid w:val="0005636A"/>
    <w:rsid w:val="00070E57"/>
    <w:rsid w:val="000715AE"/>
    <w:rsid w:val="00072340"/>
    <w:rsid w:val="000729DC"/>
    <w:rsid w:val="00073B13"/>
    <w:rsid w:val="00075ECC"/>
    <w:rsid w:val="000767AB"/>
    <w:rsid w:val="0007752A"/>
    <w:rsid w:val="00086489"/>
    <w:rsid w:val="000876CD"/>
    <w:rsid w:val="000902E2"/>
    <w:rsid w:val="000905E4"/>
    <w:rsid w:val="00092D0C"/>
    <w:rsid w:val="000950C3"/>
    <w:rsid w:val="0009548D"/>
    <w:rsid w:val="00096219"/>
    <w:rsid w:val="000A0734"/>
    <w:rsid w:val="000A230A"/>
    <w:rsid w:val="000A2336"/>
    <w:rsid w:val="000A40EF"/>
    <w:rsid w:val="000A41FB"/>
    <w:rsid w:val="000A52FA"/>
    <w:rsid w:val="000A5A73"/>
    <w:rsid w:val="000B05CD"/>
    <w:rsid w:val="000B1297"/>
    <w:rsid w:val="000B262C"/>
    <w:rsid w:val="000B340C"/>
    <w:rsid w:val="000B68D4"/>
    <w:rsid w:val="000B6C18"/>
    <w:rsid w:val="000C022B"/>
    <w:rsid w:val="000C0A4A"/>
    <w:rsid w:val="000C351F"/>
    <w:rsid w:val="000C53B7"/>
    <w:rsid w:val="000C5F80"/>
    <w:rsid w:val="000C739B"/>
    <w:rsid w:val="000D0202"/>
    <w:rsid w:val="000D09EB"/>
    <w:rsid w:val="000D1076"/>
    <w:rsid w:val="000D116F"/>
    <w:rsid w:val="000D27C1"/>
    <w:rsid w:val="000D3810"/>
    <w:rsid w:val="000D4F60"/>
    <w:rsid w:val="000D55C1"/>
    <w:rsid w:val="000E0530"/>
    <w:rsid w:val="000E30A6"/>
    <w:rsid w:val="000E3929"/>
    <w:rsid w:val="000E7EE0"/>
    <w:rsid w:val="000F0570"/>
    <w:rsid w:val="000F0E26"/>
    <w:rsid w:val="000F2D2B"/>
    <w:rsid w:val="000F4B6C"/>
    <w:rsid w:val="000F765D"/>
    <w:rsid w:val="000F7ACB"/>
    <w:rsid w:val="001004B6"/>
    <w:rsid w:val="00107505"/>
    <w:rsid w:val="00110C3B"/>
    <w:rsid w:val="00112D28"/>
    <w:rsid w:val="00120A3B"/>
    <w:rsid w:val="0012459E"/>
    <w:rsid w:val="00124C48"/>
    <w:rsid w:val="00126A33"/>
    <w:rsid w:val="0013089B"/>
    <w:rsid w:val="00133CF7"/>
    <w:rsid w:val="001374AB"/>
    <w:rsid w:val="00142078"/>
    <w:rsid w:val="00144BA7"/>
    <w:rsid w:val="00144BC0"/>
    <w:rsid w:val="0014601D"/>
    <w:rsid w:val="00146334"/>
    <w:rsid w:val="001465D5"/>
    <w:rsid w:val="00146ED5"/>
    <w:rsid w:val="00146F35"/>
    <w:rsid w:val="0015247A"/>
    <w:rsid w:val="00154844"/>
    <w:rsid w:val="00155E44"/>
    <w:rsid w:val="001629CD"/>
    <w:rsid w:val="00164A6D"/>
    <w:rsid w:val="00167B18"/>
    <w:rsid w:val="001712F4"/>
    <w:rsid w:val="00172CD3"/>
    <w:rsid w:val="00172FD8"/>
    <w:rsid w:val="00173F85"/>
    <w:rsid w:val="00174CB9"/>
    <w:rsid w:val="00175054"/>
    <w:rsid w:val="00175AB7"/>
    <w:rsid w:val="00180381"/>
    <w:rsid w:val="00180FE3"/>
    <w:rsid w:val="00181B5C"/>
    <w:rsid w:val="00182D9F"/>
    <w:rsid w:val="001831FC"/>
    <w:rsid w:val="0018499E"/>
    <w:rsid w:val="0018713D"/>
    <w:rsid w:val="001873BB"/>
    <w:rsid w:val="00190EFA"/>
    <w:rsid w:val="00191D1D"/>
    <w:rsid w:val="00191D42"/>
    <w:rsid w:val="00192E89"/>
    <w:rsid w:val="00195D4D"/>
    <w:rsid w:val="00196685"/>
    <w:rsid w:val="00197970"/>
    <w:rsid w:val="00197BD2"/>
    <w:rsid w:val="001A18A5"/>
    <w:rsid w:val="001A2892"/>
    <w:rsid w:val="001A2AB0"/>
    <w:rsid w:val="001A311A"/>
    <w:rsid w:val="001A3953"/>
    <w:rsid w:val="001A562E"/>
    <w:rsid w:val="001A6686"/>
    <w:rsid w:val="001A6E52"/>
    <w:rsid w:val="001A70E7"/>
    <w:rsid w:val="001B1D1F"/>
    <w:rsid w:val="001B37B6"/>
    <w:rsid w:val="001B3AEF"/>
    <w:rsid w:val="001B3C58"/>
    <w:rsid w:val="001B687A"/>
    <w:rsid w:val="001C07A0"/>
    <w:rsid w:val="001C092B"/>
    <w:rsid w:val="001C107B"/>
    <w:rsid w:val="001C28CD"/>
    <w:rsid w:val="001D1889"/>
    <w:rsid w:val="001D24FA"/>
    <w:rsid w:val="001D2503"/>
    <w:rsid w:val="001D4B05"/>
    <w:rsid w:val="001D768D"/>
    <w:rsid w:val="001E168F"/>
    <w:rsid w:val="001E431B"/>
    <w:rsid w:val="001E51A0"/>
    <w:rsid w:val="001E58F4"/>
    <w:rsid w:val="001E5B70"/>
    <w:rsid w:val="001E75D2"/>
    <w:rsid w:val="001E7B32"/>
    <w:rsid w:val="001F3028"/>
    <w:rsid w:val="001F394C"/>
    <w:rsid w:val="001F5116"/>
    <w:rsid w:val="001F560B"/>
    <w:rsid w:val="001F5E36"/>
    <w:rsid w:val="00200FC8"/>
    <w:rsid w:val="0020149B"/>
    <w:rsid w:val="00201E59"/>
    <w:rsid w:val="0020366E"/>
    <w:rsid w:val="002046B6"/>
    <w:rsid w:val="0020531C"/>
    <w:rsid w:val="002064EB"/>
    <w:rsid w:val="0020700D"/>
    <w:rsid w:val="002076F8"/>
    <w:rsid w:val="00211A11"/>
    <w:rsid w:val="002127CC"/>
    <w:rsid w:val="002141B7"/>
    <w:rsid w:val="00214822"/>
    <w:rsid w:val="00222FA4"/>
    <w:rsid w:val="00225295"/>
    <w:rsid w:val="00226309"/>
    <w:rsid w:val="002274E9"/>
    <w:rsid w:val="002310C7"/>
    <w:rsid w:val="00233C2A"/>
    <w:rsid w:val="002343AF"/>
    <w:rsid w:val="00237F3F"/>
    <w:rsid w:val="00241857"/>
    <w:rsid w:val="00241FAE"/>
    <w:rsid w:val="0024357F"/>
    <w:rsid w:val="002435C1"/>
    <w:rsid w:val="0024556A"/>
    <w:rsid w:val="00251BAF"/>
    <w:rsid w:val="002524E7"/>
    <w:rsid w:val="002528A9"/>
    <w:rsid w:val="002539C0"/>
    <w:rsid w:val="00254571"/>
    <w:rsid w:val="0025475B"/>
    <w:rsid w:val="0025628A"/>
    <w:rsid w:val="00257619"/>
    <w:rsid w:val="00257D6B"/>
    <w:rsid w:val="00257DC6"/>
    <w:rsid w:val="00260BF7"/>
    <w:rsid w:val="002627C0"/>
    <w:rsid w:val="0026322D"/>
    <w:rsid w:val="002637D9"/>
    <w:rsid w:val="00264C9B"/>
    <w:rsid w:val="002725B8"/>
    <w:rsid w:val="00273ED5"/>
    <w:rsid w:val="00275256"/>
    <w:rsid w:val="00276914"/>
    <w:rsid w:val="00280449"/>
    <w:rsid w:val="00283234"/>
    <w:rsid w:val="00283D3B"/>
    <w:rsid w:val="00284347"/>
    <w:rsid w:val="00292B55"/>
    <w:rsid w:val="002A1A61"/>
    <w:rsid w:val="002A2DBF"/>
    <w:rsid w:val="002A5698"/>
    <w:rsid w:val="002A6744"/>
    <w:rsid w:val="002A7A5A"/>
    <w:rsid w:val="002B28C3"/>
    <w:rsid w:val="002B39D9"/>
    <w:rsid w:val="002B6800"/>
    <w:rsid w:val="002C3B2D"/>
    <w:rsid w:val="002C461D"/>
    <w:rsid w:val="002C7A29"/>
    <w:rsid w:val="002D184B"/>
    <w:rsid w:val="002D2056"/>
    <w:rsid w:val="002D2601"/>
    <w:rsid w:val="002D7D2C"/>
    <w:rsid w:val="002E4D3F"/>
    <w:rsid w:val="002E5817"/>
    <w:rsid w:val="002F12FB"/>
    <w:rsid w:val="002F2068"/>
    <w:rsid w:val="002F2086"/>
    <w:rsid w:val="002F3E94"/>
    <w:rsid w:val="002F746C"/>
    <w:rsid w:val="002F79AD"/>
    <w:rsid w:val="00301731"/>
    <w:rsid w:val="00302AC5"/>
    <w:rsid w:val="003046EB"/>
    <w:rsid w:val="003058B4"/>
    <w:rsid w:val="00307EFD"/>
    <w:rsid w:val="00310DD9"/>
    <w:rsid w:val="00312BC8"/>
    <w:rsid w:val="0031337F"/>
    <w:rsid w:val="00314EEC"/>
    <w:rsid w:val="00315FE6"/>
    <w:rsid w:val="0032084B"/>
    <w:rsid w:val="00321ED9"/>
    <w:rsid w:val="003227F4"/>
    <w:rsid w:val="0032312B"/>
    <w:rsid w:val="00325D5E"/>
    <w:rsid w:val="0032679C"/>
    <w:rsid w:val="00326910"/>
    <w:rsid w:val="003274C5"/>
    <w:rsid w:val="0033064B"/>
    <w:rsid w:val="003322BC"/>
    <w:rsid w:val="00332921"/>
    <w:rsid w:val="00332B4C"/>
    <w:rsid w:val="00333AB2"/>
    <w:rsid w:val="003357F9"/>
    <w:rsid w:val="00336A50"/>
    <w:rsid w:val="00337A25"/>
    <w:rsid w:val="00337B57"/>
    <w:rsid w:val="003408CC"/>
    <w:rsid w:val="003431F5"/>
    <w:rsid w:val="00343B3C"/>
    <w:rsid w:val="00343BFB"/>
    <w:rsid w:val="003443D9"/>
    <w:rsid w:val="00346FC8"/>
    <w:rsid w:val="003479DA"/>
    <w:rsid w:val="00350119"/>
    <w:rsid w:val="0035084A"/>
    <w:rsid w:val="0035125A"/>
    <w:rsid w:val="00351C32"/>
    <w:rsid w:val="003556E8"/>
    <w:rsid w:val="00356763"/>
    <w:rsid w:val="003611EC"/>
    <w:rsid w:val="00361454"/>
    <w:rsid w:val="00362E7A"/>
    <w:rsid w:val="00364BF2"/>
    <w:rsid w:val="00364F50"/>
    <w:rsid w:val="00365C97"/>
    <w:rsid w:val="00366BA5"/>
    <w:rsid w:val="00370B89"/>
    <w:rsid w:val="00371CEA"/>
    <w:rsid w:val="003720EA"/>
    <w:rsid w:val="003746F5"/>
    <w:rsid w:val="00376230"/>
    <w:rsid w:val="003765F5"/>
    <w:rsid w:val="00377610"/>
    <w:rsid w:val="00380CAC"/>
    <w:rsid w:val="00382095"/>
    <w:rsid w:val="003832C3"/>
    <w:rsid w:val="0038394A"/>
    <w:rsid w:val="0038591A"/>
    <w:rsid w:val="00386146"/>
    <w:rsid w:val="00386B74"/>
    <w:rsid w:val="00386CAE"/>
    <w:rsid w:val="00386E5F"/>
    <w:rsid w:val="00387591"/>
    <w:rsid w:val="00392388"/>
    <w:rsid w:val="00395BDF"/>
    <w:rsid w:val="00396D3B"/>
    <w:rsid w:val="003A20AF"/>
    <w:rsid w:val="003A34CB"/>
    <w:rsid w:val="003A4609"/>
    <w:rsid w:val="003A46B2"/>
    <w:rsid w:val="003A57D2"/>
    <w:rsid w:val="003B0AFE"/>
    <w:rsid w:val="003B1CA2"/>
    <w:rsid w:val="003B486D"/>
    <w:rsid w:val="003B597E"/>
    <w:rsid w:val="003B65B1"/>
    <w:rsid w:val="003C58A7"/>
    <w:rsid w:val="003C7274"/>
    <w:rsid w:val="003C7543"/>
    <w:rsid w:val="003C758A"/>
    <w:rsid w:val="003D04BE"/>
    <w:rsid w:val="003D47F2"/>
    <w:rsid w:val="003D4BC0"/>
    <w:rsid w:val="003D4F84"/>
    <w:rsid w:val="003D57C0"/>
    <w:rsid w:val="003E0D16"/>
    <w:rsid w:val="003E419D"/>
    <w:rsid w:val="003E553B"/>
    <w:rsid w:val="003E5C13"/>
    <w:rsid w:val="003E6819"/>
    <w:rsid w:val="003F00E1"/>
    <w:rsid w:val="003F4894"/>
    <w:rsid w:val="003F535E"/>
    <w:rsid w:val="003F5AA3"/>
    <w:rsid w:val="003F64C2"/>
    <w:rsid w:val="003F7AE3"/>
    <w:rsid w:val="00401479"/>
    <w:rsid w:val="004026F4"/>
    <w:rsid w:val="00403D14"/>
    <w:rsid w:val="004057D5"/>
    <w:rsid w:val="0040613E"/>
    <w:rsid w:val="00407B79"/>
    <w:rsid w:val="00410EA0"/>
    <w:rsid w:val="00412532"/>
    <w:rsid w:val="0041630B"/>
    <w:rsid w:val="0042212A"/>
    <w:rsid w:val="004224C3"/>
    <w:rsid w:val="00422E7D"/>
    <w:rsid w:val="004262F7"/>
    <w:rsid w:val="00427360"/>
    <w:rsid w:val="004302D9"/>
    <w:rsid w:val="0043215A"/>
    <w:rsid w:val="00432985"/>
    <w:rsid w:val="0043688A"/>
    <w:rsid w:val="00440740"/>
    <w:rsid w:val="00442E57"/>
    <w:rsid w:val="00442EEE"/>
    <w:rsid w:val="00444766"/>
    <w:rsid w:val="00444DAC"/>
    <w:rsid w:val="00447B4F"/>
    <w:rsid w:val="00447CB5"/>
    <w:rsid w:val="004530A2"/>
    <w:rsid w:val="004530F6"/>
    <w:rsid w:val="004531F1"/>
    <w:rsid w:val="004541A9"/>
    <w:rsid w:val="00455530"/>
    <w:rsid w:val="00455F22"/>
    <w:rsid w:val="004579E1"/>
    <w:rsid w:val="004616EA"/>
    <w:rsid w:val="00461F42"/>
    <w:rsid w:val="004643AB"/>
    <w:rsid w:val="004646F7"/>
    <w:rsid w:val="00466AC8"/>
    <w:rsid w:val="00466BD8"/>
    <w:rsid w:val="00467B3A"/>
    <w:rsid w:val="00471CC2"/>
    <w:rsid w:val="004744FF"/>
    <w:rsid w:val="00474670"/>
    <w:rsid w:val="00477C1D"/>
    <w:rsid w:val="00480741"/>
    <w:rsid w:val="00480EEB"/>
    <w:rsid w:val="00485479"/>
    <w:rsid w:val="00486684"/>
    <w:rsid w:val="00487F04"/>
    <w:rsid w:val="00490139"/>
    <w:rsid w:val="004909EC"/>
    <w:rsid w:val="00490B6F"/>
    <w:rsid w:val="00490FC0"/>
    <w:rsid w:val="00490FDA"/>
    <w:rsid w:val="00491385"/>
    <w:rsid w:val="00491562"/>
    <w:rsid w:val="00491931"/>
    <w:rsid w:val="00493329"/>
    <w:rsid w:val="00493A8D"/>
    <w:rsid w:val="00497B19"/>
    <w:rsid w:val="004A231E"/>
    <w:rsid w:val="004B0F4C"/>
    <w:rsid w:val="004B33D8"/>
    <w:rsid w:val="004B37D3"/>
    <w:rsid w:val="004B430F"/>
    <w:rsid w:val="004B5379"/>
    <w:rsid w:val="004B5D3C"/>
    <w:rsid w:val="004B70FC"/>
    <w:rsid w:val="004C0C04"/>
    <w:rsid w:val="004C21F5"/>
    <w:rsid w:val="004C2818"/>
    <w:rsid w:val="004C33AE"/>
    <w:rsid w:val="004C3CA4"/>
    <w:rsid w:val="004C545A"/>
    <w:rsid w:val="004C7934"/>
    <w:rsid w:val="004D0105"/>
    <w:rsid w:val="004D0D34"/>
    <w:rsid w:val="004D103A"/>
    <w:rsid w:val="004D3AE6"/>
    <w:rsid w:val="004D6F3E"/>
    <w:rsid w:val="004D74AC"/>
    <w:rsid w:val="004E3507"/>
    <w:rsid w:val="004E4253"/>
    <w:rsid w:val="004E4851"/>
    <w:rsid w:val="004E497A"/>
    <w:rsid w:val="004E4F3B"/>
    <w:rsid w:val="004E6140"/>
    <w:rsid w:val="004E6932"/>
    <w:rsid w:val="004F1F9B"/>
    <w:rsid w:val="004F2582"/>
    <w:rsid w:val="004F3A02"/>
    <w:rsid w:val="004F4A48"/>
    <w:rsid w:val="00500D48"/>
    <w:rsid w:val="005037CC"/>
    <w:rsid w:val="00505B57"/>
    <w:rsid w:val="005102EE"/>
    <w:rsid w:val="0051044C"/>
    <w:rsid w:val="00510773"/>
    <w:rsid w:val="005134CF"/>
    <w:rsid w:val="005153D8"/>
    <w:rsid w:val="00515A46"/>
    <w:rsid w:val="00517ACF"/>
    <w:rsid w:val="00520036"/>
    <w:rsid w:val="005202CC"/>
    <w:rsid w:val="0052143D"/>
    <w:rsid w:val="00521E24"/>
    <w:rsid w:val="00521FE1"/>
    <w:rsid w:val="00522B14"/>
    <w:rsid w:val="00523A59"/>
    <w:rsid w:val="00523FE9"/>
    <w:rsid w:val="00524FE8"/>
    <w:rsid w:val="00526228"/>
    <w:rsid w:val="0053160C"/>
    <w:rsid w:val="005322FA"/>
    <w:rsid w:val="00534E97"/>
    <w:rsid w:val="00535B94"/>
    <w:rsid w:val="00537ED8"/>
    <w:rsid w:val="005400E2"/>
    <w:rsid w:val="00540AD1"/>
    <w:rsid w:val="00544BE1"/>
    <w:rsid w:val="0054754A"/>
    <w:rsid w:val="00551C84"/>
    <w:rsid w:val="005530C6"/>
    <w:rsid w:val="00553632"/>
    <w:rsid w:val="005546E3"/>
    <w:rsid w:val="005562C5"/>
    <w:rsid w:val="00556B2A"/>
    <w:rsid w:val="00561F16"/>
    <w:rsid w:val="00562D49"/>
    <w:rsid w:val="00562EFA"/>
    <w:rsid w:val="00563FB4"/>
    <w:rsid w:val="00564712"/>
    <w:rsid w:val="00565417"/>
    <w:rsid w:val="00567067"/>
    <w:rsid w:val="0057038F"/>
    <w:rsid w:val="00571A7C"/>
    <w:rsid w:val="0057346A"/>
    <w:rsid w:val="00573E6B"/>
    <w:rsid w:val="00574C8C"/>
    <w:rsid w:val="00575951"/>
    <w:rsid w:val="00575C9C"/>
    <w:rsid w:val="00576478"/>
    <w:rsid w:val="00576772"/>
    <w:rsid w:val="0058298F"/>
    <w:rsid w:val="00584993"/>
    <w:rsid w:val="0058682B"/>
    <w:rsid w:val="00591A5D"/>
    <w:rsid w:val="005923CD"/>
    <w:rsid w:val="00593193"/>
    <w:rsid w:val="005939B1"/>
    <w:rsid w:val="005A4DE4"/>
    <w:rsid w:val="005A520A"/>
    <w:rsid w:val="005A52D9"/>
    <w:rsid w:val="005A6E84"/>
    <w:rsid w:val="005A742E"/>
    <w:rsid w:val="005B29D0"/>
    <w:rsid w:val="005B2CE3"/>
    <w:rsid w:val="005B32D5"/>
    <w:rsid w:val="005B4763"/>
    <w:rsid w:val="005B60C9"/>
    <w:rsid w:val="005C0426"/>
    <w:rsid w:val="005C2045"/>
    <w:rsid w:val="005C38DD"/>
    <w:rsid w:val="005C3C59"/>
    <w:rsid w:val="005C4D9D"/>
    <w:rsid w:val="005C50D1"/>
    <w:rsid w:val="005D1D53"/>
    <w:rsid w:val="005D297F"/>
    <w:rsid w:val="005D32D5"/>
    <w:rsid w:val="005D4AEC"/>
    <w:rsid w:val="005D4B2E"/>
    <w:rsid w:val="005D4FB6"/>
    <w:rsid w:val="005D6017"/>
    <w:rsid w:val="005E2E54"/>
    <w:rsid w:val="005E40FA"/>
    <w:rsid w:val="005E4CFD"/>
    <w:rsid w:val="005E54FC"/>
    <w:rsid w:val="005E5526"/>
    <w:rsid w:val="005E7499"/>
    <w:rsid w:val="005F2A2B"/>
    <w:rsid w:val="005F6070"/>
    <w:rsid w:val="005F658C"/>
    <w:rsid w:val="005F67FC"/>
    <w:rsid w:val="005F7063"/>
    <w:rsid w:val="005F75A2"/>
    <w:rsid w:val="0060006F"/>
    <w:rsid w:val="0060085A"/>
    <w:rsid w:val="00600BCC"/>
    <w:rsid w:val="00601648"/>
    <w:rsid w:val="006016DA"/>
    <w:rsid w:val="0060197A"/>
    <w:rsid w:val="006023F0"/>
    <w:rsid w:val="00602451"/>
    <w:rsid w:val="00604539"/>
    <w:rsid w:val="00604A63"/>
    <w:rsid w:val="0060690E"/>
    <w:rsid w:val="00607853"/>
    <w:rsid w:val="00611CC6"/>
    <w:rsid w:val="00611E2A"/>
    <w:rsid w:val="00612C80"/>
    <w:rsid w:val="006159C0"/>
    <w:rsid w:val="00615F66"/>
    <w:rsid w:val="006175F1"/>
    <w:rsid w:val="00620415"/>
    <w:rsid w:val="0062171B"/>
    <w:rsid w:val="006219FC"/>
    <w:rsid w:val="006228BB"/>
    <w:rsid w:val="0062333A"/>
    <w:rsid w:val="00625B67"/>
    <w:rsid w:val="00626B5E"/>
    <w:rsid w:val="00626C78"/>
    <w:rsid w:val="006319C7"/>
    <w:rsid w:val="00632D59"/>
    <w:rsid w:val="00634441"/>
    <w:rsid w:val="0063468B"/>
    <w:rsid w:val="0063582A"/>
    <w:rsid w:val="00635E41"/>
    <w:rsid w:val="006410DF"/>
    <w:rsid w:val="0064116E"/>
    <w:rsid w:val="00641711"/>
    <w:rsid w:val="00642870"/>
    <w:rsid w:val="006428E9"/>
    <w:rsid w:val="00651C63"/>
    <w:rsid w:val="00654D10"/>
    <w:rsid w:val="006560B6"/>
    <w:rsid w:val="00656385"/>
    <w:rsid w:val="00657FDD"/>
    <w:rsid w:val="00660398"/>
    <w:rsid w:val="00660C86"/>
    <w:rsid w:val="00661983"/>
    <w:rsid w:val="00661E20"/>
    <w:rsid w:val="0066270D"/>
    <w:rsid w:val="00663D10"/>
    <w:rsid w:val="00664AD5"/>
    <w:rsid w:val="00666584"/>
    <w:rsid w:val="006715FC"/>
    <w:rsid w:val="00672ADF"/>
    <w:rsid w:val="00674C65"/>
    <w:rsid w:val="00677366"/>
    <w:rsid w:val="0068235C"/>
    <w:rsid w:val="00682727"/>
    <w:rsid w:val="00682BAF"/>
    <w:rsid w:val="00684E98"/>
    <w:rsid w:val="00686441"/>
    <w:rsid w:val="00691042"/>
    <w:rsid w:val="00692E71"/>
    <w:rsid w:val="0069594F"/>
    <w:rsid w:val="00696E90"/>
    <w:rsid w:val="00697267"/>
    <w:rsid w:val="00697749"/>
    <w:rsid w:val="006A00AF"/>
    <w:rsid w:val="006A114B"/>
    <w:rsid w:val="006A126A"/>
    <w:rsid w:val="006A290C"/>
    <w:rsid w:val="006A3259"/>
    <w:rsid w:val="006A418C"/>
    <w:rsid w:val="006A618F"/>
    <w:rsid w:val="006A7C0D"/>
    <w:rsid w:val="006B0AEA"/>
    <w:rsid w:val="006B2427"/>
    <w:rsid w:val="006B498F"/>
    <w:rsid w:val="006B4CAC"/>
    <w:rsid w:val="006B6314"/>
    <w:rsid w:val="006B6F22"/>
    <w:rsid w:val="006B6F67"/>
    <w:rsid w:val="006B76F1"/>
    <w:rsid w:val="006B7ACB"/>
    <w:rsid w:val="006B7D83"/>
    <w:rsid w:val="006C06F9"/>
    <w:rsid w:val="006C193C"/>
    <w:rsid w:val="006C224D"/>
    <w:rsid w:val="006D02CA"/>
    <w:rsid w:val="006D2A3A"/>
    <w:rsid w:val="006D343B"/>
    <w:rsid w:val="006D7422"/>
    <w:rsid w:val="006D774C"/>
    <w:rsid w:val="006E1BC0"/>
    <w:rsid w:val="006E30E3"/>
    <w:rsid w:val="006E3F29"/>
    <w:rsid w:val="006E461E"/>
    <w:rsid w:val="006E462A"/>
    <w:rsid w:val="006E681E"/>
    <w:rsid w:val="006F206E"/>
    <w:rsid w:val="006F5D03"/>
    <w:rsid w:val="006F74C7"/>
    <w:rsid w:val="0070026B"/>
    <w:rsid w:val="00700608"/>
    <w:rsid w:val="00703163"/>
    <w:rsid w:val="00704564"/>
    <w:rsid w:val="00704DD8"/>
    <w:rsid w:val="00706F9E"/>
    <w:rsid w:val="0070738F"/>
    <w:rsid w:val="00707819"/>
    <w:rsid w:val="00710C5A"/>
    <w:rsid w:val="007126EE"/>
    <w:rsid w:val="00713995"/>
    <w:rsid w:val="007142E4"/>
    <w:rsid w:val="00715630"/>
    <w:rsid w:val="007159F6"/>
    <w:rsid w:val="00721841"/>
    <w:rsid w:val="00723C05"/>
    <w:rsid w:val="00730570"/>
    <w:rsid w:val="00732EC3"/>
    <w:rsid w:val="00734938"/>
    <w:rsid w:val="00735B49"/>
    <w:rsid w:val="00741222"/>
    <w:rsid w:val="0074199C"/>
    <w:rsid w:val="00743E98"/>
    <w:rsid w:val="007446CF"/>
    <w:rsid w:val="00744964"/>
    <w:rsid w:val="0074678C"/>
    <w:rsid w:val="00750840"/>
    <w:rsid w:val="007548BB"/>
    <w:rsid w:val="00754F1A"/>
    <w:rsid w:val="00756557"/>
    <w:rsid w:val="00757DFA"/>
    <w:rsid w:val="00761650"/>
    <w:rsid w:val="00761F0E"/>
    <w:rsid w:val="00762CE0"/>
    <w:rsid w:val="0076467D"/>
    <w:rsid w:val="00773DDB"/>
    <w:rsid w:val="00775014"/>
    <w:rsid w:val="0078011B"/>
    <w:rsid w:val="00780348"/>
    <w:rsid w:val="00780469"/>
    <w:rsid w:val="00780C17"/>
    <w:rsid w:val="007826CC"/>
    <w:rsid w:val="00782775"/>
    <w:rsid w:val="007846F5"/>
    <w:rsid w:val="00784EA8"/>
    <w:rsid w:val="0078711C"/>
    <w:rsid w:val="00787FF2"/>
    <w:rsid w:val="00790181"/>
    <w:rsid w:val="00790341"/>
    <w:rsid w:val="007941A9"/>
    <w:rsid w:val="00794392"/>
    <w:rsid w:val="007957B9"/>
    <w:rsid w:val="007969B3"/>
    <w:rsid w:val="00796DFA"/>
    <w:rsid w:val="00797210"/>
    <w:rsid w:val="007A0AC3"/>
    <w:rsid w:val="007A0AFD"/>
    <w:rsid w:val="007A1328"/>
    <w:rsid w:val="007A71E5"/>
    <w:rsid w:val="007A78E0"/>
    <w:rsid w:val="007B0778"/>
    <w:rsid w:val="007B0D8F"/>
    <w:rsid w:val="007B5FA7"/>
    <w:rsid w:val="007B6F3F"/>
    <w:rsid w:val="007B7BD7"/>
    <w:rsid w:val="007C2C2E"/>
    <w:rsid w:val="007D08FA"/>
    <w:rsid w:val="007D0B27"/>
    <w:rsid w:val="007D10FC"/>
    <w:rsid w:val="007D2176"/>
    <w:rsid w:val="007D58CE"/>
    <w:rsid w:val="007D6A3F"/>
    <w:rsid w:val="007D6C61"/>
    <w:rsid w:val="007D6FC3"/>
    <w:rsid w:val="007E2B10"/>
    <w:rsid w:val="007E2FD7"/>
    <w:rsid w:val="007E4720"/>
    <w:rsid w:val="007E54E1"/>
    <w:rsid w:val="007F0A96"/>
    <w:rsid w:val="007F1C6D"/>
    <w:rsid w:val="007F2B8F"/>
    <w:rsid w:val="007F3364"/>
    <w:rsid w:val="007F3C1F"/>
    <w:rsid w:val="007F4A27"/>
    <w:rsid w:val="007F4A3A"/>
    <w:rsid w:val="00800241"/>
    <w:rsid w:val="00801168"/>
    <w:rsid w:val="00801B5A"/>
    <w:rsid w:val="0080377A"/>
    <w:rsid w:val="00804220"/>
    <w:rsid w:val="00805F08"/>
    <w:rsid w:val="00810D9D"/>
    <w:rsid w:val="00811C21"/>
    <w:rsid w:val="00813727"/>
    <w:rsid w:val="008145CF"/>
    <w:rsid w:val="0081540B"/>
    <w:rsid w:val="008167BE"/>
    <w:rsid w:val="00816D0A"/>
    <w:rsid w:val="00817D0A"/>
    <w:rsid w:val="0082193D"/>
    <w:rsid w:val="00822AF2"/>
    <w:rsid w:val="008231E5"/>
    <w:rsid w:val="008247D4"/>
    <w:rsid w:val="00827AC5"/>
    <w:rsid w:val="0083093D"/>
    <w:rsid w:val="008313A9"/>
    <w:rsid w:val="008323B2"/>
    <w:rsid w:val="00834929"/>
    <w:rsid w:val="00834AC1"/>
    <w:rsid w:val="008350C7"/>
    <w:rsid w:val="0083681F"/>
    <w:rsid w:val="00846279"/>
    <w:rsid w:val="00846A96"/>
    <w:rsid w:val="00846E4C"/>
    <w:rsid w:val="0085036B"/>
    <w:rsid w:val="008526A9"/>
    <w:rsid w:val="00852813"/>
    <w:rsid w:val="00852BCE"/>
    <w:rsid w:val="00856B95"/>
    <w:rsid w:val="00856C13"/>
    <w:rsid w:val="00863C82"/>
    <w:rsid w:val="00864962"/>
    <w:rsid w:val="008658B3"/>
    <w:rsid w:val="00865C3D"/>
    <w:rsid w:val="00867A8F"/>
    <w:rsid w:val="00872324"/>
    <w:rsid w:val="00872AE5"/>
    <w:rsid w:val="0087317D"/>
    <w:rsid w:val="00874200"/>
    <w:rsid w:val="0087451B"/>
    <w:rsid w:val="00880374"/>
    <w:rsid w:val="00880FED"/>
    <w:rsid w:val="0088321D"/>
    <w:rsid w:val="00884161"/>
    <w:rsid w:val="00884303"/>
    <w:rsid w:val="00884F94"/>
    <w:rsid w:val="00886FAA"/>
    <w:rsid w:val="0088796A"/>
    <w:rsid w:val="008928A8"/>
    <w:rsid w:val="00893DEB"/>
    <w:rsid w:val="008944D5"/>
    <w:rsid w:val="00895D4D"/>
    <w:rsid w:val="008A0A7B"/>
    <w:rsid w:val="008A1096"/>
    <w:rsid w:val="008A7A28"/>
    <w:rsid w:val="008B4340"/>
    <w:rsid w:val="008B45C4"/>
    <w:rsid w:val="008B4E34"/>
    <w:rsid w:val="008B7318"/>
    <w:rsid w:val="008B7852"/>
    <w:rsid w:val="008C523E"/>
    <w:rsid w:val="008C6A52"/>
    <w:rsid w:val="008C6B41"/>
    <w:rsid w:val="008C77F9"/>
    <w:rsid w:val="008D1312"/>
    <w:rsid w:val="008D1751"/>
    <w:rsid w:val="008D1882"/>
    <w:rsid w:val="008D28F8"/>
    <w:rsid w:val="008D2A89"/>
    <w:rsid w:val="008E0F43"/>
    <w:rsid w:val="008E1ABA"/>
    <w:rsid w:val="008E34DE"/>
    <w:rsid w:val="008E549A"/>
    <w:rsid w:val="008E5C32"/>
    <w:rsid w:val="008E6606"/>
    <w:rsid w:val="008F0610"/>
    <w:rsid w:val="008F0C04"/>
    <w:rsid w:val="008F0C45"/>
    <w:rsid w:val="008F27E6"/>
    <w:rsid w:val="008F2B0B"/>
    <w:rsid w:val="008F3305"/>
    <w:rsid w:val="008F3843"/>
    <w:rsid w:val="008F797D"/>
    <w:rsid w:val="00900C80"/>
    <w:rsid w:val="0090165F"/>
    <w:rsid w:val="00901C65"/>
    <w:rsid w:val="0090243C"/>
    <w:rsid w:val="00907548"/>
    <w:rsid w:val="00907682"/>
    <w:rsid w:val="00910D54"/>
    <w:rsid w:val="00912520"/>
    <w:rsid w:val="00914126"/>
    <w:rsid w:val="00917AD4"/>
    <w:rsid w:val="009209B6"/>
    <w:rsid w:val="009212DF"/>
    <w:rsid w:val="00921EF6"/>
    <w:rsid w:val="009229E7"/>
    <w:rsid w:val="00923F3C"/>
    <w:rsid w:val="009279DA"/>
    <w:rsid w:val="0093151B"/>
    <w:rsid w:val="00931A94"/>
    <w:rsid w:val="00932B1D"/>
    <w:rsid w:val="00934403"/>
    <w:rsid w:val="0093559D"/>
    <w:rsid w:val="00935FF4"/>
    <w:rsid w:val="00943F20"/>
    <w:rsid w:val="00945654"/>
    <w:rsid w:val="00945E27"/>
    <w:rsid w:val="00947218"/>
    <w:rsid w:val="0094723B"/>
    <w:rsid w:val="00947418"/>
    <w:rsid w:val="009500BE"/>
    <w:rsid w:val="009546F0"/>
    <w:rsid w:val="00955978"/>
    <w:rsid w:val="009568D4"/>
    <w:rsid w:val="00960988"/>
    <w:rsid w:val="00961343"/>
    <w:rsid w:val="0096561C"/>
    <w:rsid w:val="00967A5B"/>
    <w:rsid w:val="00967CFB"/>
    <w:rsid w:val="0097008D"/>
    <w:rsid w:val="0097111B"/>
    <w:rsid w:val="00971E45"/>
    <w:rsid w:val="0097209B"/>
    <w:rsid w:val="00972899"/>
    <w:rsid w:val="00973CC7"/>
    <w:rsid w:val="00974278"/>
    <w:rsid w:val="00974E18"/>
    <w:rsid w:val="009751EE"/>
    <w:rsid w:val="0097662F"/>
    <w:rsid w:val="00980777"/>
    <w:rsid w:val="0098153E"/>
    <w:rsid w:val="00983B10"/>
    <w:rsid w:val="00984987"/>
    <w:rsid w:val="00985084"/>
    <w:rsid w:val="00985DC3"/>
    <w:rsid w:val="009869CF"/>
    <w:rsid w:val="00986BE1"/>
    <w:rsid w:val="009878B6"/>
    <w:rsid w:val="00990C29"/>
    <w:rsid w:val="00992485"/>
    <w:rsid w:val="009930E3"/>
    <w:rsid w:val="00994AA5"/>
    <w:rsid w:val="00994B74"/>
    <w:rsid w:val="00995B7C"/>
    <w:rsid w:val="009A0B6B"/>
    <w:rsid w:val="009A5660"/>
    <w:rsid w:val="009B4E62"/>
    <w:rsid w:val="009B5F0B"/>
    <w:rsid w:val="009B6271"/>
    <w:rsid w:val="009B71B9"/>
    <w:rsid w:val="009B732A"/>
    <w:rsid w:val="009B79CB"/>
    <w:rsid w:val="009C216D"/>
    <w:rsid w:val="009C292F"/>
    <w:rsid w:val="009C360E"/>
    <w:rsid w:val="009C5601"/>
    <w:rsid w:val="009C7141"/>
    <w:rsid w:val="009D19E8"/>
    <w:rsid w:val="009D2FD6"/>
    <w:rsid w:val="009D4D76"/>
    <w:rsid w:val="009D70FB"/>
    <w:rsid w:val="009D719F"/>
    <w:rsid w:val="009D7A62"/>
    <w:rsid w:val="009E068D"/>
    <w:rsid w:val="009E2271"/>
    <w:rsid w:val="009E47BB"/>
    <w:rsid w:val="009E551E"/>
    <w:rsid w:val="009E5C12"/>
    <w:rsid w:val="009E7F4D"/>
    <w:rsid w:val="009F01ED"/>
    <w:rsid w:val="009F10E3"/>
    <w:rsid w:val="009F4095"/>
    <w:rsid w:val="009F52A6"/>
    <w:rsid w:val="009F6110"/>
    <w:rsid w:val="009F68B2"/>
    <w:rsid w:val="00A00E78"/>
    <w:rsid w:val="00A0129E"/>
    <w:rsid w:val="00A02FE6"/>
    <w:rsid w:val="00A032AB"/>
    <w:rsid w:val="00A042CA"/>
    <w:rsid w:val="00A068AA"/>
    <w:rsid w:val="00A0693C"/>
    <w:rsid w:val="00A12180"/>
    <w:rsid w:val="00A12555"/>
    <w:rsid w:val="00A12F70"/>
    <w:rsid w:val="00A151DC"/>
    <w:rsid w:val="00A21A03"/>
    <w:rsid w:val="00A22E69"/>
    <w:rsid w:val="00A265D7"/>
    <w:rsid w:val="00A26CEE"/>
    <w:rsid w:val="00A30316"/>
    <w:rsid w:val="00A30A74"/>
    <w:rsid w:val="00A31CE6"/>
    <w:rsid w:val="00A322CF"/>
    <w:rsid w:val="00A34225"/>
    <w:rsid w:val="00A34846"/>
    <w:rsid w:val="00A34CCA"/>
    <w:rsid w:val="00A34D1B"/>
    <w:rsid w:val="00A36B4D"/>
    <w:rsid w:val="00A374C5"/>
    <w:rsid w:val="00A37844"/>
    <w:rsid w:val="00A40869"/>
    <w:rsid w:val="00A408E8"/>
    <w:rsid w:val="00A4176F"/>
    <w:rsid w:val="00A42AA4"/>
    <w:rsid w:val="00A469E0"/>
    <w:rsid w:val="00A47011"/>
    <w:rsid w:val="00A51922"/>
    <w:rsid w:val="00A51E3D"/>
    <w:rsid w:val="00A54EB7"/>
    <w:rsid w:val="00A56E1E"/>
    <w:rsid w:val="00A56E6B"/>
    <w:rsid w:val="00A604D4"/>
    <w:rsid w:val="00A606EC"/>
    <w:rsid w:val="00A64428"/>
    <w:rsid w:val="00A64809"/>
    <w:rsid w:val="00A6572E"/>
    <w:rsid w:val="00A721E0"/>
    <w:rsid w:val="00A72308"/>
    <w:rsid w:val="00A74420"/>
    <w:rsid w:val="00A7512D"/>
    <w:rsid w:val="00A76512"/>
    <w:rsid w:val="00A77EE6"/>
    <w:rsid w:val="00A817F0"/>
    <w:rsid w:val="00A8289C"/>
    <w:rsid w:val="00A829B1"/>
    <w:rsid w:val="00A852F7"/>
    <w:rsid w:val="00A87E91"/>
    <w:rsid w:val="00A923B8"/>
    <w:rsid w:val="00A94180"/>
    <w:rsid w:val="00A94627"/>
    <w:rsid w:val="00A949CD"/>
    <w:rsid w:val="00A96C2C"/>
    <w:rsid w:val="00AA2A62"/>
    <w:rsid w:val="00AA2AA8"/>
    <w:rsid w:val="00AA4547"/>
    <w:rsid w:val="00AA4790"/>
    <w:rsid w:val="00AA496A"/>
    <w:rsid w:val="00AA69D3"/>
    <w:rsid w:val="00AB023A"/>
    <w:rsid w:val="00AB0C43"/>
    <w:rsid w:val="00AB2B63"/>
    <w:rsid w:val="00AB3B0C"/>
    <w:rsid w:val="00AB3C77"/>
    <w:rsid w:val="00AC0590"/>
    <w:rsid w:val="00AC0BD9"/>
    <w:rsid w:val="00AC2605"/>
    <w:rsid w:val="00AC4C41"/>
    <w:rsid w:val="00AC5170"/>
    <w:rsid w:val="00AC6BC5"/>
    <w:rsid w:val="00AC71B6"/>
    <w:rsid w:val="00AC7788"/>
    <w:rsid w:val="00AD2572"/>
    <w:rsid w:val="00AD2E94"/>
    <w:rsid w:val="00AD49AB"/>
    <w:rsid w:val="00AD5737"/>
    <w:rsid w:val="00AD6A36"/>
    <w:rsid w:val="00AE184A"/>
    <w:rsid w:val="00AE2FD6"/>
    <w:rsid w:val="00AE7BBD"/>
    <w:rsid w:val="00AF1688"/>
    <w:rsid w:val="00AF1E0E"/>
    <w:rsid w:val="00AF25AE"/>
    <w:rsid w:val="00AF60FA"/>
    <w:rsid w:val="00AF7AD4"/>
    <w:rsid w:val="00AF7AF6"/>
    <w:rsid w:val="00B00668"/>
    <w:rsid w:val="00B00EBF"/>
    <w:rsid w:val="00B026A7"/>
    <w:rsid w:val="00B02E76"/>
    <w:rsid w:val="00B042BC"/>
    <w:rsid w:val="00B0431F"/>
    <w:rsid w:val="00B06EB1"/>
    <w:rsid w:val="00B07231"/>
    <w:rsid w:val="00B13E1F"/>
    <w:rsid w:val="00B165C3"/>
    <w:rsid w:val="00B1722F"/>
    <w:rsid w:val="00B21AF3"/>
    <w:rsid w:val="00B22AFA"/>
    <w:rsid w:val="00B22B76"/>
    <w:rsid w:val="00B238B6"/>
    <w:rsid w:val="00B2633E"/>
    <w:rsid w:val="00B26586"/>
    <w:rsid w:val="00B27498"/>
    <w:rsid w:val="00B30068"/>
    <w:rsid w:val="00B316E2"/>
    <w:rsid w:val="00B32511"/>
    <w:rsid w:val="00B33854"/>
    <w:rsid w:val="00B3492B"/>
    <w:rsid w:val="00B349DC"/>
    <w:rsid w:val="00B366B7"/>
    <w:rsid w:val="00B37319"/>
    <w:rsid w:val="00B4025A"/>
    <w:rsid w:val="00B41242"/>
    <w:rsid w:val="00B421E6"/>
    <w:rsid w:val="00B42F72"/>
    <w:rsid w:val="00B4602A"/>
    <w:rsid w:val="00B46344"/>
    <w:rsid w:val="00B503FF"/>
    <w:rsid w:val="00B538AC"/>
    <w:rsid w:val="00B553A7"/>
    <w:rsid w:val="00B562FF"/>
    <w:rsid w:val="00B57081"/>
    <w:rsid w:val="00B6003E"/>
    <w:rsid w:val="00B6015A"/>
    <w:rsid w:val="00B60245"/>
    <w:rsid w:val="00B604F4"/>
    <w:rsid w:val="00B608EA"/>
    <w:rsid w:val="00B61D5E"/>
    <w:rsid w:val="00B639CA"/>
    <w:rsid w:val="00B63C32"/>
    <w:rsid w:val="00B6510B"/>
    <w:rsid w:val="00B65176"/>
    <w:rsid w:val="00B667CC"/>
    <w:rsid w:val="00B720FE"/>
    <w:rsid w:val="00B75131"/>
    <w:rsid w:val="00B76706"/>
    <w:rsid w:val="00B77BD9"/>
    <w:rsid w:val="00B80441"/>
    <w:rsid w:val="00B80BBE"/>
    <w:rsid w:val="00B85682"/>
    <w:rsid w:val="00B87474"/>
    <w:rsid w:val="00B90B49"/>
    <w:rsid w:val="00B91514"/>
    <w:rsid w:val="00B935E1"/>
    <w:rsid w:val="00B949C8"/>
    <w:rsid w:val="00B95021"/>
    <w:rsid w:val="00B95EB0"/>
    <w:rsid w:val="00B96A24"/>
    <w:rsid w:val="00BA1876"/>
    <w:rsid w:val="00BA245E"/>
    <w:rsid w:val="00BA2C73"/>
    <w:rsid w:val="00BA379B"/>
    <w:rsid w:val="00BA4747"/>
    <w:rsid w:val="00BA4F30"/>
    <w:rsid w:val="00BA5C4A"/>
    <w:rsid w:val="00BA5FAA"/>
    <w:rsid w:val="00BA6E26"/>
    <w:rsid w:val="00BA7263"/>
    <w:rsid w:val="00BB29C4"/>
    <w:rsid w:val="00BB34E6"/>
    <w:rsid w:val="00BB5A03"/>
    <w:rsid w:val="00BB5C92"/>
    <w:rsid w:val="00BB6B4C"/>
    <w:rsid w:val="00BC0320"/>
    <w:rsid w:val="00BC4661"/>
    <w:rsid w:val="00BC56F1"/>
    <w:rsid w:val="00BD0A30"/>
    <w:rsid w:val="00BD0D6D"/>
    <w:rsid w:val="00BD0FE9"/>
    <w:rsid w:val="00BD12D0"/>
    <w:rsid w:val="00BD3BE9"/>
    <w:rsid w:val="00BD6B1D"/>
    <w:rsid w:val="00BE258C"/>
    <w:rsid w:val="00BE4EC2"/>
    <w:rsid w:val="00BF04AE"/>
    <w:rsid w:val="00BF0CFB"/>
    <w:rsid w:val="00BF3ECC"/>
    <w:rsid w:val="00BF7507"/>
    <w:rsid w:val="00BF7AEF"/>
    <w:rsid w:val="00BF7B2E"/>
    <w:rsid w:val="00C016E5"/>
    <w:rsid w:val="00C02B1C"/>
    <w:rsid w:val="00C032CC"/>
    <w:rsid w:val="00C06565"/>
    <w:rsid w:val="00C06925"/>
    <w:rsid w:val="00C12115"/>
    <w:rsid w:val="00C1324F"/>
    <w:rsid w:val="00C13C1B"/>
    <w:rsid w:val="00C2060E"/>
    <w:rsid w:val="00C22E0E"/>
    <w:rsid w:val="00C22E8F"/>
    <w:rsid w:val="00C254EE"/>
    <w:rsid w:val="00C26506"/>
    <w:rsid w:val="00C32B09"/>
    <w:rsid w:val="00C33281"/>
    <w:rsid w:val="00C332CF"/>
    <w:rsid w:val="00C34274"/>
    <w:rsid w:val="00C3429D"/>
    <w:rsid w:val="00C347B8"/>
    <w:rsid w:val="00C359AC"/>
    <w:rsid w:val="00C35C4C"/>
    <w:rsid w:val="00C3629A"/>
    <w:rsid w:val="00C36C62"/>
    <w:rsid w:val="00C3709D"/>
    <w:rsid w:val="00C411CF"/>
    <w:rsid w:val="00C4126A"/>
    <w:rsid w:val="00C44C6B"/>
    <w:rsid w:val="00C45F68"/>
    <w:rsid w:val="00C469DB"/>
    <w:rsid w:val="00C46FBB"/>
    <w:rsid w:val="00C47775"/>
    <w:rsid w:val="00C52B26"/>
    <w:rsid w:val="00C60CBB"/>
    <w:rsid w:val="00C60E6E"/>
    <w:rsid w:val="00C62FC8"/>
    <w:rsid w:val="00C63F09"/>
    <w:rsid w:val="00C756A7"/>
    <w:rsid w:val="00C757EB"/>
    <w:rsid w:val="00C806DD"/>
    <w:rsid w:val="00C80F13"/>
    <w:rsid w:val="00C825BB"/>
    <w:rsid w:val="00C83D2B"/>
    <w:rsid w:val="00C8406C"/>
    <w:rsid w:val="00C85E65"/>
    <w:rsid w:val="00C8635C"/>
    <w:rsid w:val="00C86C10"/>
    <w:rsid w:val="00C902C2"/>
    <w:rsid w:val="00C90423"/>
    <w:rsid w:val="00C92291"/>
    <w:rsid w:val="00C950E5"/>
    <w:rsid w:val="00C9571F"/>
    <w:rsid w:val="00C96780"/>
    <w:rsid w:val="00CA326E"/>
    <w:rsid w:val="00CA3598"/>
    <w:rsid w:val="00CA59A3"/>
    <w:rsid w:val="00CB0A43"/>
    <w:rsid w:val="00CB10E1"/>
    <w:rsid w:val="00CB2A8D"/>
    <w:rsid w:val="00CB3486"/>
    <w:rsid w:val="00CB3A8A"/>
    <w:rsid w:val="00CB3F78"/>
    <w:rsid w:val="00CB4ABC"/>
    <w:rsid w:val="00CC0C94"/>
    <w:rsid w:val="00CC646B"/>
    <w:rsid w:val="00CC75E4"/>
    <w:rsid w:val="00CD2C6E"/>
    <w:rsid w:val="00CD3193"/>
    <w:rsid w:val="00CD3CAB"/>
    <w:rsid w:val="00CD595C"/>
    <w:rsid w:val="00CD5E96"/>
    <w:rsid w:val="00CD62A2"/>
    <w:rsid w:val="00CD70F2"/>
    <w:rsid w:val="00CD7B08"/>
    <w:rsid w:val="00CE2894"/>
    <w:rsid w:val="00CE65EC"/>
    <w:rsid w:val="00CE7E8A"/>
    <w:rsid w:val="00CF01E8"/>
    <w:rsid w:val="00CF1EA5"/>
    <w:rsid w:val="00CF3B72"/>
    <w:rsid w:val="00CF3EA3"/>
    <w:rsid w:val="00CF4DCB"/>
    <w:rsid w:val="00D03345"/>
    <w:rsid w:val="00D0612B"/>
    <w:rsid w:val="00D06A07"/>
    <w:rsid w:val="00D116BF"/>
    <w:rsid w:val="00D1420B"/>
    <w:rsid w:val="00D1488F"/>
    <w:rsid w:val="00D1618D"/>
    <w:rsid w:val="00D16CB0"/>
    <w:rsid w:val="00D16E03"/>
    <w:rsid w:val="00D17D9D"/>
    <w:rsid w:val="00D2001F"/>
    <w:rsid w:val="00D2078F"/>
    <w:rsid w:val="00D21AAF"/>
    <w:rsid w:val="00D21E0E"/>
    <w:rsid w:val="00D2306E"/>
    <w:rsid w:val="00D24953"/>
    <w:rsid w:val="00D2742A"/>
    <w:rsid w:val="00D3074C"/>
    <w:rsid w:val="00D313D3"/>
    <w:rsid w:val="00D316B8"/>
    <w:rsid w:val="00D32991"/>
    <w:rsid w:val="00D32E20"/>
    <w:rsid w:val="00D3337D"/>
    <w:rsid w:val="00D362AA"/>
    <w:rsid w:val="00D36562"/>
    <w:rsid w:val="00D3664A"/>
    <w:rsid w:val="00D36D7F"/>
    <w:rsid w:val="00D36D91"/>
    <w:rsid w:val="00D3705E"/>
    <w:rsid w:val="00D37E67"/>
    <w:rsid w:val="00D418EE"/>
    <w:rsid w:val="00D426C6"/>
    <w:rsid w:val="00D4287A"/>
    <w:rsid w:val="00D428EF"/>
    <w:rsid w:val="00D458AE"/>
    <w:rsid w:val="00D5136B"/>
    <w:rsid w:val="00D53A93"/>
    <w:rsid w:val="00D53CD4"/>
    <w:rsid w:val="00D54C60"/>
    <w:rsid w:val="00D54D55"/>
    <w:rsid w:val="00D56411"/>
    <w:rsid w:val="00D568DA"/>
    <w:rsid w:val="00D57EF8"/>
    <w:rsid w:val="00D61C76"/>
    <w:rsid w:val="00D632FD"/>
    <w:rsid w:val="00D63826"/>
    <w:rsid w:val="00D638CB"/>
    <w:rsid w:val="00D642F0"/>
    <w:rsid w:val="00D7542A"/>
    <w:rsid w:val="00D767F7"/>
    <w:rsid w:val="00D77616"/>
    <w:rsid w:val="00D80127"/>
    <w:rsid w:val="00D80C7D"/>
    <w:rsid w:val="00D814F2"/>
    <w:rsid w:val="00D829F7"/>
    <w:rsid w:val="00D83802"/>
    <w:rsid w:val="00D83FB1"/>
    <w:rsid w:val="00D84B13"/>
    <w:rsid w:val="00D85DF5"/>
    <w:rsid w:val="00D85E23"/>
    <w:rsid w:val="00D866E8"/>
    <w:rsid w:val="00D9186D"/>
    <w:rsid w:val="00D93A94"/>
    <w:rsid w:val="00D93BED"/>
    <w:rsid w:val="00D9464A"/>
    <w:rsid w:val="00D951F5"/>
    <w:rsid w:val="00D959DF"/>
    <w:rsid w:val="00D9685C"/>
    <w:rsid w:val="00D96BD9"/>
    <w:rsid w:val="00D97A31"/>
    <w:rsid w:val="00DA0D37"/>
    <w:rsid w:val="00DA32E9"/>
    <w:rsid w:val="00DA5FF7"/>
    <w:rsid w:val="00DA68B3"/>
    <w:rsid w:val="00DB2EAC"/>
    <w:rsid w:val="00DB5488"/>
    <w:rsid w:val="00DB6297"/>
    <w:rsid w:val="00DB641A"/>
    <w:rsid w:val="00DC183F"/>
    <w:rsid w:val="00DC25C5"/>
    <w:rsid w:val="00DC2A41"/>
    <w:rsid w:val="00DC4D79"/>
    <w:rsid w:val="00DC775E"/>
    <w:rsid w:val="00DD20AE"/>
    <w:rsid w:val="00DD2505"/>
    <w:rsid w:val="00DD3C24"/>
    <w:rsid w:val="00DD4202"/>
    <w:rsid w:val="00DD7471"/>
    <w:rsid w:val="00DE19D1"/>
    <w:rsid w:val="00DE44D2"/>
    <w:rsid w:val="00DE4B92"/>
    <w:rsid w:val="00DE4F91"/>
    <w:rsid w:val="00DE5EE2"/>
    <w:rsid w:val="00DF0A2F"/>
    <w:rsid w:val="00DF1966"/>
    <w:rsid w:val="00DF1E4A"/>
    <w:rsid w:val="00DF1FCC"/>
    <w:rsid w:val="00DF2FDC"/>
    <w:rsid w:val="00DF3B1B"/>
    <w:rsid w:val="00DF3F0C"/>
    <w:rsid w:val="00DF52A2"/>
    <w:rsid w:val="00DF725F"/>
    <w:rsid w:val="00E02885"/>
    <w:rsid w:val="00E04AB4"/>
    <w:rsid w:val="00E05F25"/>
    <w:rsid w:val="00E07E92"/>
    <w:rsid w:val="00E11A1F"/>
    <w:rsid w:val="00E11B0D"/>
    <w:rsid w:val="00E11BCE"/>
    <w:rsid w:val="00E122BF"/>
    <w:rsid w:val="00E1453C"/>
    <w:rsid w:val="00E14A90"/>
    <w:rsid w:val="00E176D7"/>
    <w:rsid w:val="00E2064F"/>
    <w:rsid w:val="00E20852"/>
    <w:rsid w:val="00E225B7"/>
    <w:rsid w:val="00E234C5"/>
    <w:rsid w:val="00E25CD4"/>
    <w:rsid w:val="00E26391"/>
    <w:rsid w:val="00E26CF5"/>
    <w:rsid w:val="00E2732A"/>
    <w:rsid w:val="00E33BF1"/>
    <w:rsid w:val="00E350ED"/>
    <w:rsid w:val="00E355F1"/>
    <w:rsid w:val="00E37009"/>
    <w:rsid w:val="00E37034"/>
    <w:rsid w:val="00E37827"/>
    <w:rsid w:val="00E4124F"/>
    <w:rsid w:val="00E43038"/>
    <w:rsid w:val="00E46980"/>
    <w:rsid w:val="00E47667"/>
    <w:rsid w:val="00E532D7"/>
    <w:rsid w:val="00E5384A"/>
    <w:rsid w:val="00E55F6A"/>
    <w:rsid w:val="00E56D35"/>
    <w:rsid w:val="00E60A84"/>
    <w:rsid w:val="00E625AE"/>
    <w:rsid w:val="00E659A0"/>
    <w:rsid w:val="00E6768F"/>
    <w:rsid w:val="00E745FF"/>
    <w:rsid w:val="00E76C22"/>
    <w:rsid w:val="00E82FD3"/>
    <w:rsid w:val="00E83CD0"/>
    <w:rsid w:val="00E93CC3"/>
    <w:rsid w:val="00E943BB"/>
    <w:rsid w:val="00EA044B"/>
    <w:rsid w:val="00EA2A21"/>
    <w:rsid w:val="00EA2D6F"/>
    <w:rsid w:val="00EA4630"/>
    <w:rsid w:val="00EA64C1"/>
    <w:rsid w:val="00EB2D17"/>
    <w:rsid w:val="00EB4CF7"/>
    <w:rsid w:val="00EB67B6"/>
    <w:rsid w:val="00EB6925"/>
    <w:rsid w:val="00EB7390"/>
    <w:rsid w:val="00EB7C57"/>
    <w:rsid w:val="00EB7D61"/>
    <w:rsid w:val="00EC03A2"/>
    <w:rsid w:val="00EC0BD9"/>
    <w:rsid w:val="00EC264D"/>
    <w:rsid w:val="00EC554B"/>
    <w:rsid w:val="00EC7348"/>
    <w:rsid w:val="00ED1916"/>
    <w:rsid w:val="00ED1E15"/>
    <w:rsid w:val="00ED27A0"/>
    <w:rsid w:val="00ED544C"/>
    <w:rsid w:val="00ED691A"/>
    <w:rsid w:val="00EE2878"/>
    <w:rsid w:val="00EE789B"/>
    <w:rsid w:val="00EF03DD"/>
    <w:rsid w:val="00EF189D"/>
    <w:rsid w:val="00EF4894"/>
    <w:rsid w:val="00EF584B"/>
    <w:rsid w:val="00EF5E0E"/>
    <w:rsid w:val="00EF6152"/>
    <w:rsid w:val="00F04AF8"/>
    <w:rsid w:val="00F05999"/>
    <w:rsid w:val="00F07601"/>
    <w:rsid w:val="00F1096B"/>
    <w:rsid w:val="00F13344"/>
    <w:rsid w:val="00F14827"/>
    <w:rsid w:val="00F160E9"/>
    <w:rsid w:val="00F16D4C"/>
    <w:rsid w:val="00F178F8"/>
    <w:rsid w:val="00F1790C"/>
    <w:rsid w:val="00F17FBC"/>
    <w:rsid w:val="00F266B2"/>
    <w:rsid w:val="00F31789"/>
    <w:rsid w:val="00F32526"/>
    <w:rsid w:val="00F3275C"/>
    <w:rsid w:val="00F336F8"/>
    <w:rsid w:val="00F34B40"/>
    <w:rsid w:val="00F350DF"/>
    <w:rsid w:val="00F3521A"/>
    <w:rsid w:val="00F35A8E"/>
    <w:rsid w:val="00F36D0A"/>
    <w:rsid w:val="00F41A93"/>
    <w:rsid w:val="00F41FF4"/>
    <w:rsid w:val="00F431B3"/>
    <w:rsid w:val="00F44699"/>
    <w:rsid w:val="00F52025"/>
    <w:rsid w:val="00F5249D"/>
    <w:rsid w:val="00F53D15"/>
    <w:rsid w:val="00F53F92"/>
    <w:rsid w:val="00F60401"/>
    <w:rsid w:val="00F60DF5"/>
    <w:rsid w:val="00F60E9B"/>
    <w:rsid w:val="00F612BF"/>
    <w:rsid w:val="00F63162"/>
    <w:rsid w:val="00F63D47"/>
    <w:rsid w:val="00F663DA"/>
    <w:rsid w:val="00F71F19"/>
    <w:rsid w:val="00F73C43"/>
    <w:rsid w:val="00F76C1D"/>
    <w:rsid w:val="00F81A06"/>
    <w:rsid w:val="00F81D98"/>
    <w:rsid w:val="00F8304F"/>
    <w:rsid w:val="00F8384D"/>
    <w:rsid w:val="00F85218"/>
    <w:rsid w:val="00F876B0"/>
    <w:rsid w:val="00F87911"/>
    <w:rsid w:val="00F90AD2"/>
    <w:rsid w:val="00F92EE3"/>
    <w:rsid w:val="00F93237"/>
    <w:rsid w:val="00F960CE"/>
    <w:rsid w:val="00F97094"/>
    <w:rsid w:val="00FA405B"/>
    <w:rsid w:val="00FA4150"/>
    <w:rsid w:val="00FA44AE"/>
    <w:rsid w:val="00FA5586"/>
    <w:rsid w:val="00FA6CB7"/>
    <w:rsid w:val="00FA6D58"/>
    <w:rsid w:val="00FB1835"/>
    <w:rsid w:val="00FB53B5"/>
    <w:rsid w:val="00FB7062"/>
    <w:rsid w:val="00FC1CBD"/>
    <w:rsid w:val="00FC1FA3"/>
    <w:rsid w:val="00FC31C4"/>
    <w:rsid w:val="00FC3727"/>
    <w:rsid w:val="00FC3CC8"/>
    <w:rsid w:val="00FC3E23"/>
    <w:rsid w:val="00FC5ACE"/>
    <w:rsid w:val="00FD2663"/>
    <w:rsid w:val="00FD29EC"/>
    <w:rsid w:val="00FD2E91"/>
    <w:rsid w:val="00FD4302"/>
    <w:rsid w:val="00FD46FA"/>
    <w:rsid w:val="00FD571A"/>
    <w:rsid w:val="00FD77E9"/>
    <w:rsid w:val="00FD7DC1"/>
    <w:rsid w:val="00FD7FC2"/>
    <w:rsid w:val="00FE0CA8"/>
    <w:rsid w:val="00FE1FDF"/>
    <w:rsid w:val="00FE2F48"/>
    <w:rsid w:val="00FE6080"/>
    <w:rsid w:val="00FE67E2"/>
    <w:rsid w:val="00FE6953"/>
    <w:rsid w:val="00FE6DCD"/>
    <w:rsid w:val="00FE6F1B"/>
    <w:rsid w:val="00FE75C9"/>
    <w:rsid w:val="00FE7C34"/>
    <w:rsid w:val="00FF1493"/>
    <w:rsid w:val="00FF2928"/>
    <w:rsid w:val="00FF53EA"/>
    <w:rsid w:val="00FF5E54"/>
    <w:rsid w:val="00FF612F"/>
    <w:rsid w:val="00FF6701"/>
    <w:rsid w:val="00FF7296"/>
    <w:rsid w:val="00FF73C7"/>
    <w:rsid w:val="00FF75EE"/>
  </w:rsids>
  <m:mathPr>
    <m:mathFont m:val="Cambria Math"/>
    <m:brkBin m:val="before"/>
    <m:brkBinSub m:val="--"/>
    <m:smallFrac/>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69E7FE"/>
  <w15:docId w15:val="{785FF015-9C4A-47A4-B1BD-A01CB5FA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181"/>
    <w:rPr>
      <w:rFonts w:cs="Mangal"/>
    </w:rPr>
  </w:style>
  <w:style w:type="paragraph" w:styleId="Heading1">
    <w:name w:val="heading 1"/>
    <w:basedOn w:val="Normal"/>
    <w:next w:val="Normal"/>
    <w:link w:val="Heading1Char"/>
    <w:uiPriority w:val="9"/>
    <w:qFormat/>
    <w:rsid w:val="0097662F"/>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97662F"/>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7662F"/>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766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66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6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62F"/>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97662F"/>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7662F"/>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766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6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62F"/>
    <w:rPr>
      <w:rFonts w:eastAsiaTheme="majorEastAsia" w:cstheme="majorBidi"/>
      <w:color w:val="272727" w:themeColor="text1" w:themeTint="D8"/>
    </w:rPr>
  </w:style>
  <w:style w:type="paragraph" w:styleId="Title">
    <w:name w:val="Title"/>
    <w:basedOn w:val="Normal"/>
    <w:next w:val="Normal"/>
    <w:link w:val="TitleChar"/>
    <w:uiPriority w:val="10"/>
    <w:qFormat/>
    <w:rsid w:val="0097662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7662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7662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7662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7662F"/>
    <w:pPr>
      <w:spacing w:before="160"/>
      <w:jc w:val="center"/>
    </w:pPr>
    <w:rPr>
      <w:i/>
      <w:iCs/>
      <w:color w:val="404040" w:themeColor="text1" w:themeTint="BF"/>
    </w:rPr>
  </w:style>
  <w:style w:type="character" w:customStyle="1" w:styleId="QuoteChar">
    <w:name w:val="Quote Char"/>
    <w:basedOn w:val="DefaultParagraphFont"/>
    <w:link w:val="Quote"/>
    <w:uiPriority w:val="29"/>
    <w:rsid w:val="0097662F"/>
    <w:rPr>
      <w:rFonts w:cs="Mangal"/>
      <w:i/>
      <w:iCs/>
      <w:color w:val="404040" w:themeColor="text1" w:themeTint="BF"/>
    </w:rPr>
  </w:style>
  <w:style w:type="paragraph" w:styleId="ListParagraph">
    <w:name w:val="List Paragraph"/>
    <w:basedOn w:val="Normal"/>
    <w:uiPriority w:val="34"/>
    <w:qFormat/>
    <w:rsid w:val="0097662F"/>
    <w:pPr>
      <w:ind w:left="720"/>
      <w:contextualSpacing/>
    </w:pPr>
  </w:style>
  <w:style w:type="character" w:styleId="IntenseEmphasis">
    <w:name w:val="Intense Emphasis"/>
    <w:basedOn w:val="DefaultParagraphFont"/>
    <w:uiPriority w:val="21"/>
    <w:qFormat/>
    <w:rsid w:val="0097662F"/>
    <w:rPr>
      <w:i/>
      <w:iCs/>
      <w:color w:val="2F5496" w:themeColor="accent1" w:themeShade="BF"/>
    </w:rPr>
  </w:style>
  <w:style w:type="paragraph" w:styleId="IntenseQuote">
    <w:name w:val="Intense Quote"/>
    <w:basedOn w:val="Normal"/>
    <w:next w:val="Normal"/>
    <w:link w:val="IntenseQuoteChar"/>
    <w:uiPriority w:val="30"/>
    <w:qFormat/>
    <w:rsid w:val="00976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62F"/>
    <w:rPr>
      <w:rFonts w:cs="Mangal"/>
      <w:i/>
      <w:iCs/>
      <w:color w:val="2F5496" w:themeColor="accent1" w:themeShade="BF"/>
    </w:rPr>
  </w:style>
  <w:style w:type="character" w:styleId="IntenseReference">
    <w:name w:val="Intense Reference"/>
    <w:basedOn w:val="DefaultParagraphFont"/>
    <w:uiPriority w:val="32"/>
    <w:qFormat/>
    <w:rsid w:val="0097662F"/>
    <w:rPr>
      <w:b/>
      <w:bCs/>
      <w:smallCaps/>
      <w:color w:val="2F5496" w:themeColor="accent1" w:themeShade="BF"/>
      <w:spacing w:val="5"/>
    </w:rPr>
  </w:style>
  <w:style w:type="paragraph" w:styleId="Header">
    <w:name w:val="header"/>
    <w:basedOn w:val="Normal"/>
    <w:link w:val="HeaderChar"/>
    <w:uiPriority w:val="99"/>
    <w:unhideWhenUsed/>
    <w:rsid w:val="00F85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218"/>
    <w:rPr>
      <w:rFonts w:cs="Mangal"/>
    </w:rPr>
  </w:style>
  <w:style w:type="paragraph" w:styleId="Footer">
    <w:name w:val="footer"/>
    <w:basedOn w:val="Normal"/>
    <w:link w:val="FooterChar"/>
    <w:uiPriority w:val="99"/>
    <w:unhideWhenUsed/>
    <w:rsid w:val="00F85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218"/>
    <w:rPr>
      <w:rFonts w:cs="Mangal"/>
    </w:rPr>
  </w:style>
  <w:style w:type="character" w:styleId="Hyperlink">
    <w:name w:val="Hyperlink"/>
    <w:basedOn w:val="DefaultParagraphFont"/>
    <w:uiPriority w:val="99"/>
    <w:unhideWhenUsed/>
    <w:rsid w:val="00805F08"/>
    <w:rPr>
      <w:color w:val="0563C1" w:themeColor="hyperlink"/>
      <w:u w:val="single"/>
    </w:rPr>
  </w:style>
  <w:style w:type="character" w:customStyle="1" w:styleId="UnresolvedMention1">
    <w:name w:val="Unresolved Mention1"/>
    <w:basedOn w:val="DefaultParagraphFont"/>
    <w:uiPriority w:val="99"/>
    <w:semiHidden/>
    <w:unhideWhenUsed/>
    <w:rsid w:val="00805F08"/>
    <w:rPr>
      <w:color w:val="605E5C"/>
      <w:shd w:val="clear" w:color="auto" w:fill="E1DFDD"/>
    </w:rPr>
  </w:style>
  <w:style w:type="paragraph" w:styleId="NormalWeb">
    <w:name w:val="Normal (Web)"/>
    <w:basedOn w:val="Normal"/>
    <w:uiPriority w:val="99"/>
    <w:unhideWhenUsed/>
    <w:rsid w:val="00967CFB"/>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967CFB"/>
    <w:rPr>
      <w:b/>
      <w:bCs/>
    </w:rPr>
  </w:style>
  <w:style w:type="character" w:styleId="Emphasis">
    <w:name w:val="Emphasis"/>
    <w:basedOn w:val="DefaultParagraphFont"/>
    <w:uiPriority w:val="20"/>
    <w:qFormat/>
    <w:rsid w:val="00967CFB"/>
    <w:rPr>
      <w:i/>
      <w:iCs/>
    </w:rPr>
  </w:style>
  <w:style w:type="character" w:customStyle="1" w:styleId="relative">
    <w:name w:val="relative"/>
    <w:basedOn w:val="DefaultParagraphFont"/>
    <w:rsid w:val="00251BAF"/>
  </w:style>
  <w:style w:type="character" w:customStyle="1" w:styleId="sr-only">
    <w:name w:val="sr-only"/>
    <w:basedOn w:val="DefaultParagraphFont"/>
    <w:rsid w:val="005A52D9"/>
  </w:style>
  <w:style w:type="table" w:styleId="TableGrid">
    <w:name w:val="Table Grid"/>
    <w:basedOn w:val="TableNormal"/>
    <w:uiPriority w:val="39"/>
    <w:rsid w:val="00F83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64A6D"/>
  </w:style>
  <w:style w:type="character" w:styleId="UnresolvedMention">
    <w:name w:val="Unresolved Mention"/>
    <w:basedOn w:val="DefaultParagraphFont"/>
    <w:uiPriority w:val="99"/>
    <w:semiHidden/>
    <w:unhideWhenUsed/>
    <w:rsid w:val="00175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767">
      <w:bodyDiv w:val="1"/>
      <w:marLeft w:val="0"/>
      <w:marRight w:val="0"/>
      <w:marTop w:val="0"/>
      <w:marBottom w:val="0"/>
      <w:divBdr>
        <w:top w:val="none" w:sz="0" w:space="0" w:color="auto"/>
        <w:left w:val="none" w:sz="0" w:space="0" w:color="auto"/>
        <w:bottom w:val="none" w:sz="0" w:space="0" w:color="auto"/>
        <w:right w:val="none" w:sz="0" w:space="0" w:color="auto"/>
      </w:divBdr>
    </w:div>
    <w:div w:id="61367062">
      <w:bodyDiv w:val="1"/>
      <w:marLeft w:val="0"/>
      <w:marRight w:val="0"/>
      <w:marTop w:val="0"/>
      <w:marBottom w:val="0"/>
      <w:divBdr>
        <w:top w:val="none" w:sz="0" w:space="0" w:color="auto"/>
        <w:left w:val="none" w:sz="0" w:space="0" w:color="auto"/>
        <w:bottom w:val="none" w:sz="0" w:space="0" w:color="auto"/>
        <w:right w:val="none" w:sz="0" w:space="0" w:color="auto"/>
      </w:divBdr>
    </w:div>
    <w:div w:id="66727574">
      <w:bodyDiv w:val="1"/>
      <w:marLeft w:val="0"/>
      <w:marRight w:val="0"/>
      <w:marTop w:val="0"/>
      <w:marBottom w:val="0"/>
      <w:divBdr>
        <w:top w:val="none" w:sz="0" w:space="0" w:color="auto"/>
        <w:left w:val="none" w:sz="0" w:space="0" w:color="auto"/>
        <w:bottom w:val="none" w:sz="0" w:space="0" w:color="auto"/>
        <w:right w:val="none" w:sz="0" w:space="0" w:color="auto"/>
      </w:divBdr>
      <w:divsChild>
        <w:div w:id="662320215">
          <w:marLeft w:val="0"/>
          <w:marRight w:val="0"/>
          <w:marTop w:val="0"/>
          <w:marBottom w:val="0"/>
          <w:divBdr>
            <w:top w:val="none" w:sz="0" w:space="0" w:color="auto"/>
            <w:left w:val="none" w:sz="0" w:space="0" w:color="auto"/>
            <w:bottom w:val="none" w:sz="0" w:space="0" w:color="auto"/>
            <w:right w:val="none" w:sz="0" w:space="0" w:color="auto"/>
          </w:divBdr>
          <w:divsChild>
            <w:div w:id="316881568">
              <w:marLeft w:val="0"/>
              <w:marRight w:val="0"/>
              <w:marTop w:val="0"/>
              <w:marBottom w:val="0"/>
              <w:divBdr>
                <w:top w:val="none" w:sz="0" w:space="0" w:color="auto"/>
                <w:left w:val="none" w:sz="0" w:space="0" w:color="auto"/>
                <w:bottom w:val="none" w:sz="0" w:space="0" w:color="auto"/>
                <w:right w:val="none" w:sz="0" w:space="0" w:color="auto"/>
              </w:divBdr>
              <w:divsChild>
                <w:div w:id="69348863">
                  <w:marLeft w:val="0"/>
                  <w:marRight w:val="0"/>
                  <w:marTop w:val="0"/>
                  <w:marBottom w:val="0"/>
                  <w:divBdr>
                    <w:top w:val="none" w:sz="0" w:space="0" w:color="auto"/>
                    <w:left w:val="none" w:sz="0" w:space="0" w:color="auto"/>
                    <w:bottom w:val="none" w:sz="0" w:space="0" w:color="auto"/>
                    <w:right w:val="none" w:sz="0" w:space="0" w:color="auto"/>
                  </w:divBdr>
                  <w:divsChild>
                    <w:div w:id="1144734034">
                      <w:marLeft w:val="0"/>
                      <w:marRight w:val="0"/>
                      <w:marTop w:val="0"/>
                      <w:marBottom w:val="0"/>
                      <w:divBdr>
                        <w:top w:val="none" w:sz="0" w:space="0" w:color="auto"/>
                        <w:left w:val="none" w:sz="0" w:space="0" w:color="auto"/>
                        <w:bottom w:val="none" w:sz="0" w:space="0" w:color="auto"/>
                        <w:right w:val="none" w:sz="0" w:space="0" w:color="auto"/>
                      </w:divBdr>
                      <w:divsChild>
                        <w:div w:id="1552225039">
                          <w:marLeft w:val="0"/>
                          <w:marRight w:val="0"/>
                          <w:marTop w:val="0"/>
                          <w:marBottom w:val="0"/>
                          <w:divBdr>
                            <w:top w:val="none" w:sz="0" w:space="0" w:color="auto"/>
                            <w:left w:val="none" w:sz="0" w:space="0" w:color="auto"/>
                            <w:bottom w:val="none" w:sz="0" w:space="0" w:color="auto"/>
                            <w:right w:val="none" w:sz="0" w:space="0" w:color="auto"/>
                          </w:divBdr>
                          <w:divsChild>
                            <w:div w:id="161929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9039">
                  <w:marLeft w:val="0"/>
                  <w:marRight w:val="0"/>
                  <w:marTop w:val="0"/>
                  <w:marBottom w:val="0"/>
                  <w:divBdr>
                    <w:top w:val="none" w:sz="0" w:space="0" w:color="auto"/>
                    <w:left w:val="none" w:sz="0" w:space="0" w:color="auto"/>
                    <w:bottom w:val="none" w:sz="0" w:space="0" w:color="auto"/>
                    <w:right w:val="none" w:sz="0" w:space="0" w:color="auto"/>
                  </w:divBdr>
                  <w:divsChild>
                    <w:div w:id="73671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5342">
      <w:bodyDiv w:val="1"/>
      <w:marLeft w:val="0"/>
      <w:marRight w:val="0"/>
      <w:marTop w:val="0"/>
      <w:marBottom w:val="0"/>
      <w:divBdr>
        <w:top w:val="none" w:sz="0" w:space="0" w:color="auto"/>
        <w:left w:val="none" w:sz="0" w:space="0" w:color="auto"/>
        <w:bottom w:val="none" w:sz="0" w:space="0" w:color="auto"/>
        <w:right w:val="none" w:sz="0" w:space="0" w:color="auto"/>
      </w:divBdr>
    </w:div>
    <w:div w:id="132720348">
      <w:bodyDiv w:val="1"/>
      <w:marLeft w:val="0"/>
      <w:marRight w:val="0"/>
      <w:marTop w:val="0"/>
      <w:marBottom w:val="0"/>
      <w:divBdr>
        <w:top w:val="none" w:sz="0" w:space="0" w:color="auto"/>
        <w:left w:val="none" w:sz="0" w:space="0" w:color="auto"/>
        <w:bottom w:val="none" w:sz="0" w:space="0" w:color="auto"/>
        <w:right w:val="none" w:sz="0" w:space="0" w:color="auto"/>
      </w:divBdr>
    </w:div>
    <w:div w:id="197091257">
      <w:bodyDiv w:val="1"/>
      <w:marLeft w:val="0"/>
      <w:marRight w:val="0"/>
      <w:marTop w:val="0"/>
      <w:marBottom w:val="0"/>
      <w:divBdr>
        <w:top w:val="none" w:sz="0" w:space="0" w:color="auto"/>
        <w:left w:val="none" w:sz="0" w:space="0" w:color="auto"/>
        <w:bottom w:val="none" w:sz="0" w:space="0" w:color="auto"/>
        <w:right w:val="none" w:sz="0" w:space="0" w:color="auto"/>
      </w:divBdr>
    </w:div>
    <w:div w:id="197623228">
      <w:bodyDiv w:val="1"/>
      <w:marLeft w:val="0"/>
      <w:marRight w:val="0"/>
      <w:marTop w:val="0"/>
      <w:marBottom w:val="0"/>
      <w:divBdr>
        <w:top w:val="none" w:sz="0" w:space="0" w:color="auto"/>
        <w:left w:val="none" w:sz="0" w:space="0" w:color="auto"/>
        <w:bottom w:val="none" w:sz="0" w:space="0" w:color="auto"/>
        <w:right w:val="none" w:sz="0" w:space="0" w:color="auto"/>
      </w:divBdr>
    </w:div>
    <w:div w:id="213273719">
      <w:bodyDiv w:val="1"/>
      <w:marLeft w:val="0"/>
      <w:marRight w:val="0"/>
      <w:marTop w:val="0"/>
      <w:marBottom w:val="0"/>
      <w:divBdr>
        <w:top w:val="none" w:sz="0" w:space="0" w:color="auto"/>
        <w:left w:val="none" w:sz="0" w:space="0" w:color="auto"/>
        <w:bottom w:val="none" w:sz="0" w:space="0" w:color="auto"/>
        <w:right w:val="none" w:sz="0" w:space="0" w:color="auto"/>
      </w:divBdr>
    </w:div>
    <w:div w:id="232589789">
      <w:bodyDiv w:val="1"/>
      <w:marLeft w:val="0"/>
      <w:marRight w:val="0"/>
      <w:marTop w:val="0"/>
      <w:marBottom w:val="0"/>
      <w:divBdr>
        <w:top w:val="none" w:sz="0" w:space="0" w:color="auto"/>
        <w:left w:val="none" w:sz="0" w:space="0" w:color="auto"/>
        <w:bottom w:val="none" w:sz="0" w:space="0" w:color="auto"/>
        <w:right w:val="none" w:sz="0" w:space="0" w:color="auto"/>
      </w:divBdr>
    </w:div>
    <w:div w:id="330060842">
      <w:bodyDiv w:val="1"/>
      <w:marLeft w:val="0"/>
      <w:marRight w:val="0"/>
      <w:marTop w:val="0"/>
      <w:marBottom w:val="0"/>
      <w:divBdr>
        <w:top w:val="none" w:sz="0" w:space="0" w:color="auto"/>
        <w:left w:val="none" w:sz="0" w:space="0" w:color="auto"/>
        <w:bottom w:val="none" w:sz="0" w:space="0" w:color="auto"/>
        <w:right w:val="none" w:sz="0" w:space="0" w:color="auto"/>
      </w:divBdr>
    </w:div>
    <w:div w:id="353270281">
      <w:bodyDiv w:val="1"/>
      <w:marLeft w:val="0"/>
      <w:marRight w:val="0"/>
      <w:marTop w:val="0"/>
      <w:marBottom w:val="0"/>
      <w:divBdr>
        <w:top w:val="none" w:sz="0" w:space="0" w:color="auto"/>
        <w:left w:val="none" w:sz="0" w:space="0" w:color="auto"/>
        <w:bottom w:val="none" w:sz="0" w:space="0" w:color="auto"/>
        <w:right w:val="none" w:sz="0" w:space="0" w:color="auto"/>
      </w:divBdr>
    </w:div>
    <w:div w:id="355277213">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70108029">
      <w:bodyDiv w:val="1"/>
      <w:marLeft w:val="0"/>
      <w:marRight w:val="0"/>
      <w:marTop w:val="0"/>
      <w:marBottom w:val="0"/>
      <w:divBdr>
        <w:top w:val="none" w:sz="0" w:space="0" w:color="auto"/>
        <w:left w:val="none" w:sz="0" w:space="0" w:color="auto"/>
        <w:bottom w:val="none" w:sz="0" w:space="0" w:color="auto"/>
        <w:right w:val="none" w:sz="0" w:space="0" w:color="auto"/>
      </w:divBdr>
    </w:div>
    <w:div w:id="381633134">
      <w:bodyDiv w:val="1"/>
      <w:marLeft w:val="0"/>
      <w:marRight w:val="0"/>
      <w:marTop w:val="0"/>
      <w:marBottom w:val="0"/>
      <w:divBdr>
        <w:top w:val="none" w:sz="0" w:space="0" w:color="auto"/>
        <w:left w:val="none" w:sz="0" w:space="0" w:color="auto"/>
        <w:bottom w:val="none" w:sz="0" w:space="0" w:color="auto"/>
        <w:right w:val="none" w:sz="0" w:space="0" w:color="auto"/>
      </w:divBdr>
    </w:div>
    <w:div w:id="437797310">
      <w:bodyDiv w:val="1"/>
      <w:marLeft w:val="0"/>
      <w:marRight w:val="0"/>
      <w:marTop w:val="0"/>
      <w:marBottom w:val="0"/>
      <w:divBdr>
        <w:top w:val="none" w:sz="0" w:space="0" w:color="auto"/>
        <w:left w:val="none" w:sz="0" w:space="0" w:color="auto"/>
        <w:bottom w:val="none" w:sz="0" w:space="0" w:color="auto"/>
        <w:right w:val="none" w:sz="0" w:space="0" w:color="auto"/>
      </w:divBdr>
    </w:div>
    <w:div w:id="451438232">
      <w:bodyDiv w:val="1"/>
      <w:marLeft w:val="0"/>
      <w:marRight w:val="0"/>
      <w:marTop w:val="0"/>
      <w:marBottom w:val="0"/>
      <w:divBdr>
        <w:top w:val="none" w:sz="0" w:space="0" w:color="auto"/>
        <w:left w:val="none" w:sz="0" w:space="0" w:color="auto"/>
        <w:bottom w:val="none" w:sz="0" w:space="0" w:color="auto"/>
        <w:right w:val="none" w:sz="0" w:space="0" w:color="auto"/>
      </w:divBdr>
    </w:div>
    <w:div w:id="490678168">
      <w:bodyDiv w:val="1"/>
      <w:marLeft w:val="0"/>
      <w:marRight w:val="0"/>
      <w:marTop w:val="0"/>
      <w:marBottom w:val="0"/>
      <w:divBdr>
        <w:top w:val="none" w:sz="0" w:space="0" w:color="auto"/>
        <w:left w:val="none" w:sz="0" w:space="0" w:color="auto"/>
        <w:bottom w:val="none" w:sz="0" w:space="0" w:color="auto"/>
        <w:right w:val="none" w:sz="0" w:space="0" w:color="auto"/>
      </w:divBdr>
    </w:div>
    <w:div w:id="521556524">
      <w:bodyDiv w:val="1"/>
      <w:marLeft w:val="0"/>
      <w:marRight w:val="0"/>
      <w:marTop w:val="0"/>
      <w:marBottom w:val="0"/>
      <w:divBdr>
        <w:top w:val="none" w:sz="0" w:space="0" w:color="auto"/>
        <w:left w:val="none" w:sz="0" w:space="0" w:color="auto"/>
        <w:bottom w:val="none" w:sz="0" w:space="0" w:color="auto"/>
        <w:right w:val="none" w:sz="0" w:space="0" w:color="auto"/>
      </w:divBdr>
    </w:div>
    <w:div w:id="545409339">
      <w:bodyDiv w:val="1"/>
      <w:marLeft w:val="0"/>
      <w:marRight w:val="0"/>
      <w:marTop w:val="0"/>
      <w:marBottom w:val="0"/>
      <w:divBdr>
        <w:top w:val="none" w:sz="0" w:space="0" w:color="auto"/>
        <w:left w:val="none" w:sz="0" w:space="0" w:color="auto"/>
        <w:bottom w:val="none" w:sz="0" w:space="0" w:color="auto"/>
        <w:right w:val="none" w:sz="0" w:space="0" w:color="auto"/>
      </w:divBdr>
    </w:div>
    <w:div w:id="577784496">
      <w:bodyDiv w:val="1"/>
      <w:marLeft w:val="0"/>
      <w:marRight w:val="0"/>
      <w:marTop w:val="0"/>
      <w:marBottom w:val="0"/>
      <w:divBdr>
        <w:top w:val="none" w:sz="0" w:space="0" w:color="auto"/>
        <w:left w:val="none" w:sz="0" w:space="0" w:color="auto"/>
        <w:bottom w:val="none" w:sz="0" w:space="0" w:color="auto"/>
        <w:right w:val="none" w:sz="0" w:space="0" w:color="auto"/>
      </w:divBdr>
    </w:div>
    <w:div w:id="583301185">
      <w:bodyDiv w:val="1"/>
      <w:marLeft w:val="0"/>
      <w:marRight w:val="0"/>
      <w:marTop w:val="0"/>
      <w:marBottom w:val="0"/>
      <w:divBdr>
        <w:top w:val="none" w:sz="0" w:space="0" w:color="auto"/>
        <w:left w:val="none" w:sz="0" w:space="0" w:color="auto"/>
        <w:bottom w:val="none" w:sz="0" w:space="0" w:color="auto"/>
        <w:right w:val="none" w:sz="0" w:space="0" w:color="auto"/>
      </w:divBdr>
    </w:div>
    <w:div w:id="583608773">
      <w:bodyDiv w:val="1"/>
      <w:marLeft w:val="0"/>
      <w:marRight w:val="0"/>
      <w:marTop w:val="0"/>
      <w:marBottom w:val="0"/>
      <w:divBdr>
        <w:top w:val="none" w:sz="0" w:space="0" w:color="auto"/>
        <w:left w:val="none" w:sz="0" w:space="0" w:color="auto"/>
        <w:bottom w:val="none" w:sz="0" w:space="0" w:color="auto"/>
        <w:right w:val="none" w:sz="0" w:space="0" w:color="auto"/>
      </w:divBdr>
    </w:div>
    <w:div w:id="584847121">
      <w:bodyDiv w:val="1"/>
      <w:marLeft w:val="0"/>
      <w:marRight w:val="0"/>
      <w:marTop w:val="0"/>
      <w:marBottom w:val="0"/>
      <w:divBdr>
        <w:top w:val="none" w:sz="0" w:space="0" w:color="auto"/>
        <w:left w:val="none" w:sz="0" w:space="0" w:color="auto"/>
        <w:bottom w:val="none" w:sz="0" w:space="0" w:color="auto"/>
        <w:right w:val="none" w:sz="0" w:space="0" w:color="auto"/>
      </w:divBdr>
    </w:div>
    <w:div w:id="596864067">
      <w:bodyDiv w:val="1"/>
      <w:marLeft w:val="0"/>
      <w:marRight w:val="0"/>
      <w:marTop w:val="0"/>
      <w:marBottom w:val="0"/>
      <w:divBdr>
        <w:top w:val="none" w:sz="0" w:space="0" w:color="auto"/>
        <w:left w:val="none" w:sz="0" w:space="0" w:color="auto"/>
        <w:bottom w:val="none" w:sz="0" w:space="0" w:color="auto"/>
        <w:right w:val="none" w:sz="0" w:space="0" w:color="auto"/>
      </w:divBdr>
    </w:div>
    <w:div w:id="607738866">
      <w:bodyDiv w:val="1"/>
      <w:marLeft w:val="0"/>
      <w:marRight w:val="0"/>
      <w:marTop w:val="0"/>
      <w:marBottom w:val="0"/>
      <w:divBdr>
        <w:top w:val="none" w:sz="0" w:space="0" w:color="auto"/>
        <w:left w:val="none" w:sz="0" w:space="0" w:color="auto"/>
        <w:bottom w:val="none" w:sz="0" w:space="0" w:color="auto"/>
        <w:right w:val="none" w:sz="0" w:space="0" w:color="auto"/>
      </w:divBdr>
    </w:div>
    <w:div w:id="610547806">
      <w:bodyDiv w:val="1"/>
      <w:marLeft w:val="0"/>
      <w:marRight w:val="0"/>
      <w:marTop w:val="0"/>
      <w:marBottom w:val="0"/>
      <w:divBdr>
        <w:top w:val="none" w:sz="0" w:space="0" w:color="auto"/>
        <w:left w:val="none" w:sz="0" w:space="0" w:color="auto"/>
        <w:bottom w:val="none" w:sz="0" w:space="0" w:color="auto"/>
        <w:right w:val="none" w:sz="0" w:space="0" w:color="auto"/>
      </w:divBdr>
    </w:div>
    <w:div w:id="689994966">
      <w:bodyDiv w:val="1"/>
      <w:marLeft w:val="0"/>
      <w:marRight w:val="0"/>
      <w:marTop w:val="0"/>
      <w:marBottom w:val="0"/>
      <w:divBdr>
        <w:top w:val="none" w:sz="0" w:space="0" w:color="auto"/>
        <w:left w:val="none" w:sz="0" w:space="0" w:color="auto"/>
        <w:bottom w:val="none" w:sz="0" w:space="0" w:color="auto"/>
        <w:right w:val="none" w:sz="0" w:space="0" w:color="auto"/>
      </w:divBdr>
    </w:div>
    <w:div w:id="690298134">
      <w:bodyDiv w:val="1"/>
      <w:marLeft w:val="0"/>
      <w:marRight w:val="0"/>
      <w:marTop w:val="0"/>
      <w:marBottom w:val="0"/>
      <w:divBdr>
        <w:top w:val="none" w:sz="0" w:space="0" w:color="auto"/>
        <w:left w:val="none" w:sz="0" w:space="0" w:color="auto"/>
        <w:bottom w:val="none" w:sz="0" w:space="0" w:color="auto"/>
        <w:right w:val="none" w:sz="0" w:space="0" w:color="auto"/>
      </w:divBdr>
    </w:div>
    <w:div w:id="708606787">
      <w:bodyDiv w:val="1"/>
      <w:marLeft w:val="0"/>
      <w:marRight w:val="0"/>
      <w:marTop w:val="0"/>
      <w:marBottom w:val="0"/>
      <w:divBdr>
        <w:top w:val="none" w:sz="0" w:space="0" w:color="auto"/>
        <w:left w:val="none" w:sz="0" w:space="0" w:color="auto"/>
        <w:bottom w:val="none" w:sz="0" w:space="0" w:color="auto"/>
        <w:right w:val="none" w:sz="0" w:space="0" w:color="auto"/>
      </w:divBdr>
    </w:div>
    <w:div w:id="733741948">
      <w:bodyDiv w:val="1"/>
      <w:marLeft w:val="0"/>
      <w:marRight w:val="0"/>
      <w:marTop w:val="0"/>
      <w:marBottom w:val="0"/>
      <w:divBdr>
        <w:top w:val="none" w:sz="0" w:space="0" w:color="auto"/>
        <w:left w:val="none" w:sz="0" w:space="0" w:color="auto"/>
        <w:bottom w:val="none" w:sz="0" w:space="0" w:color="auto"/>
        <w:right w:val="none" w:sz="0" w:space="0" w:color="auto"/>
      </w:divBdr>
    </w:div>
    <w:div w:id="735324453">
      <w:bodyDiv w:val="1"/>
      <w:marLeft w:val="0"/>
      <w:marRight w:val="0"/>
      <w:marTop w:val="0"/>
      <w:marBottom w:val="0"/>
      <w:divBdr>
        <w:top w:val="none" w:sz="0" w:space="0" w:color="auto"/>
        <w:left w:val="none" w:sz="0" w:space="0" w:color="auto"/>
        <w:bottom w:val="none" w:sz="0" w:space="0" w:color="auto"/>
        <w:right w:val="none" w:sz="0" w:space="0" w:color="auto"/>
      </w:divBdr>
    </w:div>
    <w:div w:id="743524533">
      <w:bodyDiv w:val="1"/>
      <w:marLeft w:val="0"/>
      <w:marRight w:val="0"/>
      <w:marTop w:val="0"/>
      <w:marBottom w:val="0"/>
      <w:divBdr>
        <w:top w:val="none" w:sz="0" w:space="0" w:color="auto"/>
        <w:left w:val="none" w:sz="0" w:space="0" w:color="auto"/>
        <w:bottom w:val="none" w:sz="0" w:space="0" w:color="auto"/>
        <w:right w:val="none" w:sz="0" w:space="0" w:color="auto"/>
      </w:divBdr>
    </w:div>
    <w:div w:id="763965162">
      <w:bodyDiv w:val="1"/>
      <w:marLeft w:val="0"/>
      <w:marRight w:val="0"/>
      <w:marTop w:val="0"/>
      <w:marBottom w:val="0"/>
      <w:divBdr>
        <w:top w:val="none" w:sz="0" w:space="0" w:color="auto"/>
        <w:left w:val="none" w:sz="0" w:space="0" w:color="auto"/>
        <w:bottom w:val="none" w:sz="0" w:space="0" w:color="auto"/>
        <w:right w:val="none" w:sz="0" w:space="0" w:color="auto"/>
      </w:divBdr>
    </w:div>
    <w:div w:id="826744858">
      <w:bodyDiv w:val="1"/>
      <w:marLeft w:val="0"/>
      <w:marRight w:val="0"/>
      <w:marTop w:val="0"/>
      <w:marBottom w:val="0"/>
      <w:divBdr>
        <w:top w:val="none" w:sz="0" w:space="0" w:color="auto"/>
        <w:left w:val="none" w:sz="0" w:space="0" w:color="auto"/>
        <w:bottom w:val="none" w:sz="0" w:space="0" w:color="auto"/>
        <w:right w:val="none" w:sz="0" w:space="0" w:color="auto"/>
      </w:divBdr>
    </w:div>
    <w:div w:id="835069779">
      <w:bodyDiv w:val="1"/>
      <w:marLeft w:val="0"/>
      <w:marRight w:val="0"/>
      <w:marTop w:val="0"/>
      <w:marBottom w:val="0"/>
      <w:divBdr>
        <w:top w:val="none" w:sz="0" w:space="0" w:color="auto"/>
        <w:left w:val="none" w:sz="0" w:space="0" w:color="auto"/>
        <w:bottom w:val="none" w:sz="0" w:space="0" w:color="auto"/>
        <w:right w:val="none" w:sz="0" w:space="0" w:color="auto"/>
      </w:divBdr>
    </w:div>
    <w:div w:id="863322736">
      <w:bodyDiv w:val="1"/>
      <w:marLeft w:val="0"/>
      <w:marRight w:val="0"/>
      <w:marTop w:val="0"/>
      <w:marBottom w:val="0"/>
      <w:divBdr>
        <w:top w:val="none" w:sz="0" w:space="0" w:color="auto"/>
        <w:left w:val="none" w:sz="0" w:space="0" w:color="auto"/>
        <w:bottom w:val="none" w:sz="0" w:space="0" w:color="auto"/>
        <w:right w:val="none" w:sz="0" w:space="0" w:color="auto"/>
      </w:divBdr>
    </w:div>
    <w:div w:id="872379422">
      <w:bodyDiv w:val="1"/>
      <w:marLeft w:val="0"/>
      <w:marRight w:val="0"/>
      <w:marTop w:val="0"/>
      <w:marBottom w:val="0"/>
      <w:divBdr>
        <w:top w:val="none" w:sz="0" w:space="0" w:color="auto"/>
        <w:left w:val="none" w:sz="0" w:space="0" w:color="auto"/>
        <w:bottom w:val="none" w:sz="0" w:space="0" w:color="auto"/>
        <w:right w:val="none" w:sz="0" w:space="0" w:color="auto"/>
      </w:divBdr>
    </w:div>
    <w:div w:id="900361480">
      <w:bodyDiv w:val="1"/>
      <w:marLeft w:val="0"/>
      <w:marRight w:val="0"/>
      <w:marTop w:val="0"/>
      <w:marBottom w:val="0"/>
      <w:divBdr>
        <w:top w:val="none" w:sz="0" w:space="0" w:color="auto"/>
        <w:left w:val="none" w:sz="0" w:space="0" w:color="auto"/>
        <w:bottom w:val="none" w:sz="0" w:space="0" w:color="auto"/>
        <w:right w:val="none" w:sz="0" w:space="0" w:color="auto"/>
      </w:divBdr>
    </w:div>
    <w:div w:id="914975509">
      <w:bodyDiv w:val="1"/>
      <w:marLeft w:val="0"/>
      <w:marRight w:val="0"/>
      <w:marTop w:val="0"/>
      <w:marBottom w:val="0"/>
      <w:divBdr>
        <w:top w:val="none" w:sz="0" w:space="0" w:color="auto"/>
        <w:left w:val="none" w:sz="0" w:space="0" w:color="auto"/>
        <w:bottom w:val="none" w:sz="0" w:space="0" w:color="auto"/>
        <w:right w:val="none" w:sz="0" w:space="0" w:color="auto"/>
      </w:divBdr>
    </w:div>
    <w:div w:id="1015350234">
      <w:bodyDiv w:val="1"/>
      <w:marLeft w:val="0"/>
      <w:marRight w:val="0"/>
      <w:marTop w:val="0"/>
      <w:marBottom w:val="0"/>
      <w:divBdr>
        <w:top w:val="none" w:sz="0" w:space="0" w:color="auto"/>
        <w:left w:val="none" w:sz="0" w:space="0" w:color="auto"/>
        <w:bottom w:val="none" w:sz="0" w:space="0" w:color="auto"/>
        <w:right w:val="none" w:sz="0" w:space="0" w:color="auto"/>
      </w:divBdr>
    </w:div>
    <w:div w:id="1039090361">
      <w:bodyDiv w:val="1"/>
      <w:marLeft w:val="0"/>
      <w:marRight w:val="0"/>
      <w:marTop w:val="0"/>
      <w:marBottom w:val="0"/>
      <w:divBdr>
        <w:top w:val="none" w:sz="0" w:space="0" w:color="auto"/>
        <w:left w:val="none" w:sz="0" w:space="0" w:color="auto"/>
        <w:bottom w:val="none" w:sz="0" w:space="0" w:color="auto"/>
        <w:right w:val="none" w:sz="0" w:space="0" w:color="auto"/>
      </w:divBdr>
    </w:div>
    <w:div w:id="1058897359">
      <w:bodyDiv w:val="1"/>
      <w:marLeft w:val="0"/>
      <w:marRight w:val="0"/>
      <w:marTop w:val="0"/>
      <w:marBottom w:val="0"/>
      <w:divBdr>
        <w:top w:val="none" w:sz="0" w:space="0" w:color="auto"/>
        <w:left w:val="none" w:sz="0" w:space="0" w:color="auto"/>
        <w:bottom w:val="none" w:sz="0" w:space="0" w:color="auto"/>
        <w:right w:val="none" w:sz="0" w:space="0" w:color="auto"/>
      </w:divBdr>
    </w:div>
    <w:div w:id="1062752338">
      <w:bodyDiv w:val="1"/>
      <w:marLeft w:val="0"/>
      <w:marRight w:val="0"/>
      <w:marTop w:val="0"/>
      <w:marBottom w:val="0"/>
      <w:divBdr>
        <w:top w:val="none" w:sz="0" w:space="0" w:color="auto"/>
        <w:left w:val="none" w:sz="0" w:space="0" w:color="auto"/>
        <w:bottom w:val="none" w:sz="0" w:space="0" w:color="auto"/>
        <w:right w:val="none" w:sz="0" w:space="0" w:color="auto"/>
      </w:divBdr>
    </w:div>
    <w:div w:id="1069235057">
      <w:bodyDiv w:val="1"/>
      <w:marLeft w:val="0"/>
      <w:marRight w:val="0"/>
      <w:marTop w:val="0"/>
      <w:marBottom w:val="0"/>
      <w:divBdr>
        <w:top w:val="none" w:sz="0" w:space="0" w:color="auto"/>
        <w:left w:val="none" w:sz="0" w:space="0" w:color="auto"/>
        <w:bottom w:val="none" w:sz="0" w:space="0" w:color="auto"/>
        <w:right w:val="none" w:sz="0" w:space="0" w:color="auto"/>
      </w:divBdr>
    </w:div>
    <w:div w:id="1081416779">
      <w:bodyDiv w:val="1"/>
      <w:marLeft w:val="0"/>
      <w:marRight w:val="0"/>
      <w:marTop w:val="0"/>
      <w:marBottom w:val="0"/>
      <w:divBdr>
        <w:top w:val="none" w:sz="0" w:space="0" w:color="auto"/>
        <w:left w:val="none" w:sz="0" w:space="0" w:color="auto"/>
        <w:bottom w:val="none" w:sz="0" w:space="0" w:color="auto"/>
        <w:right w:val="none" w:sz="0" w:space="0" w:color="auto"/>
      </w:divBdr>
    </w:div>
    <w:div w:id="1085735120">
      <w:bodyDiv w:val="1"/>
      <w:marLeft w:val="0"/>
      <w:marRight w:val="0"/>
      <w:marTop w:val="0"/>
      <w:marBottom w:val="0"/>
      <w:divBdr>
        <w:top w:val="none" w:sz="0" w:space="0" w:color="auto"/>
        <w:left w:val="none" w:sz="0" w:space="0" w:color="auto"/>
        <w:bottom w:val="none" w:sz="0" w:space="0" w:color="auto"/>
        <w:right w:val="none" w:sz="0" w:space="0" w:color="auto"/>
      </w:divBdr>
    </w:div>
    <w:div w:id="1103644493">
      <w:bodyDiv w:val="1"/>
      <w:marLeft w:val="0"/>
      <w:marRight w:val="0"/>
      <w:marTop w:val="0"/>
      <w:marBottom w:val="0"/>
      <w:divBdr>
        <w:top w:val="none" w:sz="0" w:space="0" w:color="auto"/>
        <w:left w:val="none" w:sz="0" w:space="0" w:color="auto"/>
        <w:bottom w:val="none" w:sz="0" w:space="0" w:color="auto"/>
        <w:right w:val="none" w:sz="0" w:space="0" w:color="auto"/>
      </w:divBdr>
    </w:div>
    <w:div w:id="1114053128">
      <w:bodyDiv w:val="1"/>
      <w:marLeft w:val="0"/>
      <w:marRight w:val="0"/>
      <w:marTop w:val="0"/>
      <w:marBottom w:val="0"/>
      <w:divBdr>
        <w:top w:val="none" w:sz="0" w:space="0" w:color="auto"/>
        <w:left w:val="none" w:sz="0" w:space="0" w:color="auto"/>
        <w:bottom w:val="none" w:sz="0" w:space="0" w:color="auto"/>
        <w:right w:val="none" w:sz="0" w:space="0" w:color="auto"/>
      </w:divBdr>
    </w:div>
    <w:div w:id="1117069255">
      <w:bodyDiv w:val="1"/>
      <w:marLeft w:val="0"/>
      <w:marRight w:val="0"/>
      <w:marTop w:val="0"/>
      <w:marBottom w:val="0"/>
      <w:divBdr>
        <w:top w:val="none" w:sz="0" w:space="0" w:color="auto"/>
        <w:left w:val="none" w:sz="0" w:space="0" w:color="auto"/>
        <w:bottom w:val="none" w:sz="0" w:space="0" w:color="auto"/>
        <w:right w:val="none" w:sz="0" w:space="0" w:color="auto"/>
      </w:divBdr>
    </w:div>
    <w:div w:id="1127774891">
      <w:bodyDiv w:val="1"/>
      <w:marLeft w:val="0"/>
      <w:marRight w:val="0"/>
      <w:marTop w:val="0"/>
      <w:marBottom w:val="0"/>
      <w:divBdr>
        <w:top w:val="none" w:sz="0" w:space="0" w:color="auto"/>
        <w:left w:val="none" w:sz="0" w:space="0" w:color="auto"/>
        <w:bottom w:val="none" w:sz="0" w:space="0" w:color="auto"/>
        <w:right w:val="none" w:sz="0" w:space="0" w:color="auto"/>
      </w:divBdr>
    </w:div>
    <w:div w:id="1138572473">
      <w:bodyDiv w:val="1"/>
      <w:marLeft w:val="0"/>
      <w:marRight w:val="0"/>
      <w:marTop w:val="0"/>
      <w:marBottom w:val="0"/>
      <w:divBdr>
        <w:top w:val="none" w:sz="0" w:space="0" w:color="auto"/>
        <w:left w:val="none" w:sz="0" w:space="0" w:color="auto"/>
        <w:bottom w:val="none" w:sz="0" w:space="0" w:color="auto"/>
        <w:right w:val="none" w:sz="0" w:space="0" w:color="auto"/>
      </w:divBdr>
    </w:div>
    <w:div w:id="1156724011">
      <w:bodyDiv w:val="1"/>
      <w:marLeft w:val="0"/>
      <w:marRight w:val="0"/>
      <w:marTop w:val="0"/>
      <w:marBottom w:val="0"/>
      <w:divBdr>
        <w:top w:val="none" w:sz="0" w:space="0" w:color="auto"/>
        <w:left w:val="none" w:sz="0" w:space="0" w:color="auto"/>
        <w:bottom w:val="none" w:sz="0" w:space="0" w:color="auto"/>
        <w:right w:val="none" w:sz="0" w:space="0" w:color="auto"/>
      </w:divBdr>
    </w:div>
    <w:div w:id="1190336027">
      <w:bodyDiv w:val="1"/>
      <w:marLeft w:val="0"/>
      <w:marRight w:val="0"/>
      <w:marTop w:val="0"/>
      <w:marBottom w:val="0"/>
      <w:divBdr>
        <w:top w:val="none" w:sz="0" w:space="0" w:color="auto"/>
        <w:left w:val="none" w:sz="0" w:space="0" w:color="auto"/>
        <w:bottom w:val="none" w:sz="0" w:space="0" w:color="auto"/>
        <w:right w:val="none" w:sz="0" w:space="0" w:color="auto"/>
      </w:divBdr>
    </w:div>
    <w:div w:id="1204442530">
      <w:bodyDiv w:val="1"/>
      <w:marLeft w:val="0"/>
      <w:marRight w:val="0"/>
      <w:marTop w:val="0"/>
      <w:marBottom w:val="0"/>
      <w:divBdr>
        <w:top w:val="none" w:sz="0" w:space="0" w:color="auto"/>
        <w:left w:val="none" w:sz="0" w:space="0" w:color="auto"/>
        <w:bottom w:val="none" w:sz="0" w:space="0" w:color="auto"/>
        <w:right w:val="none" w:sz="0" w:space="0" w:color="auto"/>
      </w:divBdr>
    </w:div>
    <w:div w:id="1222252695">
      <w:bodyDiv w:val="1"/>
      <w:marLeft w:val="0"/>
      <w:marRight w:val="0"/>
      <w:marTop w:val="0"/>
      <w:marBottom w:val="0"/>
      <w:divBdr>
        <w:top w:val="none" w:sz="0" w:space="0" w:color="auto"/>
        <w:left w:val="none" w:sz="0" w:space="0" w:color="auto"/>
        <w:bottom w:val="none" w:sz="0" w:space="0" w:color="auto"/>
        <w:right w:val="none" w:sz="0" w:space="0" w:color="auto"/>
      </w:divBdr>
    </w:div>
    <w:div w:id="1223447043">
      <w:bodyDiv w:val="1"/>
      <w:marLeft w:val="0"/>
      <w:marRight w:val="0"/>
      <w:marTop w:val="0"/>
      <w:marBottom w:val="0"/>
      <w:divBdr>
        <w:top w:val="none" w:sz="0" w:space="0" w:color="auto"/>
        <w:left w:val="none" w:sz="0" w:space="0" w:color="auto"/>
        <w:bottom w:val="none" w:sz="0" w:space="0" w:color="auto"/>
        <w:right w:val="none" w:sz="0" w:space="0" w:color="auto"/>
      </w:divBdr>
    </w:div>
    <w:div w:id="1240405192">
      <w:bodyDiv w:val="1"/>
      <w:marLeft w:val="0"/>
      <w:marRight w:val="0"/>
      <w:marTop w:val="0"/>
      <w:marBottom w:val="0"/>
      <w:divBdr>
        <w:top w:val="none" w:sz="0" w:space="0" w:color="auto"/>
        <w:left w:val="none" w:sz="0" w:space="0" w:color="auto"/>
        <w:bottom w:val="none" w:sz="0" w:space="0" w:color="auto"/>
        <w:right w:val="none" w:sz="0" w:space="0" w:color="auto"/>
      </w:divBdr>
    </w:div>
    <w:div w:id="1244795443">
      <w:bodyDiv w:val="1"/>
      <w:marLeft w:val="0"/>
      <w:marRight w:val="0"/>
      <w:marTop w:val="0"/>
      <w:marBottom w:val="0"/>
      <w:divBdr>
        <w:top w:val="none" w:sz="0" w:space="0" w:color="auto"/>
        <w:left w:val="none" w:sz="0" w:space="0" w:color="auto"/>
        <w:bottom w:val="none" w:sz="0" w:space="0" w:color="auto"/>
        <w:right w:val="none" w:sz="0" w:space="0" w:color="auto"/>
      </w:divBdr>
    </w:div>
    <w:div w:id="1257979582">
      <w:bodyDiv w:val="1"/>
      <w:marLeft w:val="0"/>
      <w:marRight w:val="0"/>
      <w:marTop w:val="0"/>
      <w:marBottom w:val="0"/>
      <w:divBdr>
        <w:top w:val="none" w:sz="0" w:space="0" w:color="auto"/>
        <w:left w:val="none" w:sz="0" w:space="0" w:color="auto"/>
        <w:bottom w:val="none" w:sz="0" w:space="0" w:color="auto"/>
        <w:right w:val="none" w:sz="0" w:space="0" w:color="auto"/>
      </w:divBdr>
    </w:div>
    <w:div w:id="1264455787">
      <w:bodyDiv w:val="1"/>
      <w:marLeft w:val="0"/>
      <w:marRight w:val="0"/>
      <w:marTop w:val="0"/>
      <w:marBottom w:val="0"/>
      <w:divBdr>
        <w:top w:val="none" w:sz="0" w:space="0" w:color="auto"/>
        <w:left w:val="none" w:sz="0" w:space="0" w:color="auto"/>
        <w:bottom w:val="none" w:sz="0" w:space="0" w:color="auto"/>
        <w:right w:val="none" w:sz="0" w:space="0" w:color="auto"/>
      </w:divBdr>
    </w:div>
    <w:div w:id="1320236062">
      <w:bodyDiv w:val="1"/>
      <w:marLeft w:val="0"/>
      <w:marRight w:val="0"/>
      <w:marTop w:val="0"/>
      <w:marBottom w:val="0"/>
      <w:divBdr>
        <w:top w:val="none" w:sz="0" w:space="0" w:color="auto"/>
        <w:left w:val="none" w:sz="0" w:space="0" w:color="auto"/>
        <w:bottom w:val="none" w:sz="0" w:space="0" w:color="auto"/>
        <w:right w:val="none" w:sz="0" w:space="0" w:color="auto"/>
      </w:divBdr>
    </w:div>
    <w:div w:id="1322349007">
      <w:bodyDiv w:val="1"/>
      <w:marLeft w:val="0"/>
      <w:marRight w:val="0"/>
      <w:marTop w:val="0"/>
      <w:marBottom w:val="0"/>
      <w:divBdr>
        <w:top w:val="none" w:sz="0" w:space="0" w:color="auto"/>
        <w:left w:val="none" w:sz="0" w:space="0" w:color="auto"/>
        <w:bottom w:val="none" w:sz="0" w:space="0" w:color="auto"/>
        <w:right w:val="none" w:sz="0" w:space="0" w:color="auto"/>
      </w:divBdr>
    </w:div>
    <w:div w:id="1403868999">
      <w:bodyDiv w:val="1"/>
      <w:marLeft w:val="0"/>
      <w:marRight w:val="0"/>
      <w:marTop w:val="0"/>
      <w:marBottom w:val="0"/>
      <w:divBdr>
        <w:top w:val="none" w:sz="0" w:space="0" w:color="auto"/>
        <w:left w:val="none" w:sz="0" w:space="0" w:color="auto"/>
        <w:bottom w:val="none" w:sz="0" w:space="0" w:color="auto"/>
        <w:right w:val="none" w:sz="0" w:space="0" w:color="auto"/>
      </w:divBdr>
    </w:div>
    <w:div w:id="1415396222">
      <w:bodyDiv w:val="1"/>
      <w:marLeft w:val="0"/>
      <w:marRight w:val="0"/>
      <w:marTop w:val="0"/>
      <w:marBottom w:val="0"/>
      <w:divBdr>
        <w:top w:val="none" w:sz="0" w:space="0" w:color="auto"/>
        <w:left w:val="none" w:sz="0" w:space="0" w:color="auto"/>
        <w:bottom w:val="none" w:sz="0" w:space="0" w:color="auto"/>
        <w:right w:val="none" w:sz="0" w:space="0" w:color="auto"/>
      </w:divBdr>
    </w:div>
    <w:div w:id="1445732460">
      <w:bodyDiv w:val="1"/>
      <w:marLeft w:val="0"/>
      <w:marRight w:val="0"/>
      <w:marTop w:val="0"/>
      <w:marBottom w:val="0"/>
      <w:divBdr>
        <w:top w:val="none" w:sz="0" w:space="0" w:color="auto"/>
        <w:left w:val="none" w:sz="0" w:space="0" w:color="auto"/>
        <w:bottom w:val="none" w:sz="0" w:space="0" w:color="auto"/>
        <w:right w:val="none" w:sz="0" w:space="0" w:color="auto"/>
      </w:divBdr>
    </w:div>
    <w:div w:id="1487938647">
      <w:bodyDiv w:val="1"/>
      <w:marLeft w:val="0"/>
      <w:marRight w:val="0"/>
      <w:marTop w:val="0"/>
      <w:marBottom w:val="0"/>
      <w:divBdr>
        <w:top w:val="none" w:sz="0" w:space="0" w:color="auto"/>
        <w:left w:val="none" w:sz="0" w:space="0" w:color="auto"/>
        <w:bottom w:val="none" w:sz="0" w:space="0" w:color="auto"/>
        <w:right w:val="none" w:sz="0" w:space="0" w:color="auto"/>
      </w:divBdr>
    </w:div>
    <w:div w:id="1490638641">
      <w:bodyDiv w:val="1"/>
      <w:marLeft w:val="0"/>
      <w:marRight w:val="0"/>
      <w:marTop w:val="0"/>
      <w:marBottom w:val="0"/>
      <w:divBdr>
        <w:top w:val="none" w:sz="0" w:space="0" w:color="auto"/>
        <w:left w:val="none" w:sz="0" w:space="0" w:color="auto"/>
        <w:bottom w:val="none" w:sz="0" w:space="0" w:color="auto"/>
        <w:right w:val="none" w:sz="0" w:space="0" w:color="auto"/>
      </w:divBdr>
    </w:div>
    <w:div w:id="1526020267">
      <w:bodyDiv w:val="1"/>
      <w:marLeft w:val="0"/>
      <w:marRight w:val="0"/>
      <w:marTop w:val="0"/>
      <w:marBottom w:val="0"/>
      <w:divBdr>
        <w:top w:val="none" w:sz="0" w:space="0" w:color="auto"/>
        <w:left w:val="none" w:sz="0" w:space="0" w:color="auto"/>
        <w:bottom w:val="none" w:sz="0" w:space="0" w:color="auto"/>
        <w:right w:val="none" w:sz="0" w:space="0" w:color="auto"/>
      </w:divBdr>
    </w:div>
    <w:div w:id="1546139962">
      <w:bodyDiv w:val="1"/>
      <w:marLeft w:val="0"/>
      <w:marRight w:val="0"/>
      <w:marTop w:val="0"/>
      <w:marBottom w:val="0"/>
      <w:divBdr>
        <w:top w:val="none" w:sz="0" w:space="0" w:color="auto"/>
        <w:left w:val="none" w:sz="0" w:space="0" w:color="auto"/>
        <w:bottom w:val="none" w:sz="0" w:space="0" w:color="auto"/>
        <w:right w:val="none" w:sz="0" w:space="0" w:color="auto"/>
      </w:divBdr>
    </w:div>
    <w:div w:id="1575776112">
      <w:bodyDiv w:val="1"/>
      <w:marLeft w:val="0"/>
      <w:marRight w:val="0"/>
      <w:marTop w:val="0"/>
      <w:marBottom w:val="0"/>
      <w:divBdr>
        <w:top w:val="none" w:sz="0" w:space="0" w:color="auto"/>
        <w:left w:val="none" w:sz="0" w:space="0" w:color="auto"/>
        <w:bottom w:val="none" w:sz="0" w:space="0" w:color="auto"/>
        <w:right w:val="none" w:sz="0" w:space="0" w:color="auto"/>
      </w:divBdr>
    </w:div>
    <w:div w:id="1583295850">
      <w:bodyDiv w:val="1"/>
      <w:marLeft w:val="0"/>
      <w:marRight w:val="0"/>
      <w:marTop w:val="0"/>
      <w:marBottom w:val="0"/>
      <w:divBdr>
        <w:top w:val="none" w:sz="0" w:space="0" w:color="auto"/>
        <w:left w:val="none" w:sz="0" w:space="0" w:color="auto"/>
        <w:bottom w:val="none" w:sz="0" w:space="0" w:color="auto"/>
        <w:right w:val="none" w:sz="0" w:space="0" w:color="auto"/>
      </w:divBdr>
    </w:div>
    <w:div w:id="1619801659">
      <w:bodyDiv w:val="1"/>
      <w:marLeft w:val="0"/>
      <w:marRight w:val="0"/>
      <w:marTop w:val="0"/>
      <w:marBottom w:val="0"/>
      <w:divBdr>
        <w:top w:val="none" w:sz="0" w:space="0" w:color="auto"/>
        <w:left w:val="none" w:sz="0" w:space="0" w:color="auto"/>
        <w:bottom w:val="none" w:sz="0" w:space="0" w:color="auto"/>
        <w:right w:val="none" w:sz="0" w:space="0" w:color="auto"/>
      </w:divBdr>
    </w:div>
    <w:div w:id="1631788541">
      <w:bodyDiv w:val="1"/>
      <w:marLeft w:val="0"/>
      <w:marRight w:val="0"/>
      <w:marTop w:val="0"/>
      <w:marBottom w:val="0"/>
      <w:divBdr>
        <w:top w:val="none" w:sz="0" w:space="0" w:color="auto"/>
        <w:left w:val="none" w:sz="0" w:space="0" w:color="auto"/>
        <w:bottom w:val="none" w:sz="0" w:space="0" w:color="auto"/>
        <w:right w:val="none" w:sz="0" w:space="0" w:color="auto"/>
      </w:divBdr>
    </w:div>
    <w:div w:id="1633168069">
      <w:bodyDiv w:val="1"/>
      <w:marLeft w:val="0"/>
      <w:marRight w:val="0"/>
      <w:marTop w:val="0"/>
      <w:marBottom w:val="0"/>
      <w:divBdr>
        <w:top w:val="none" w:sz="0" w:space="0" w:color="auto"/>
        <w:left w:val="none" w:sz="0" w:space="0" w:color="auto"/>
        <w:bottom w:val="none" w:sz="0" w:space="0" w:color="auto"/>
        <w:right w:val="none" w:sz="0" w:space="0" w:color="auto"/>
      </w:divBdr>
    </w:div>
    <w:div w:id="1648319022">
      <w:bodyDiv w:val="1"/>
      <w:marLeft w:val="0"/>
      <w:marRight w:val="0"/>
      <w:marTop w:val="0"/>
      <w:marBottom w:val="0"/>
      <w:divBdr>
        <w:top w:val="none" w:sz="0" w:space="0" w:color="auto"/>
        <w:left w:val="none" w:sz="0" w:space="0" w:color="auto"/>
        <w:bottom w:val="none" w:sz="0" w:space="0" w:color="auto"/>
        <w:right w:val="none" w:sz="0" w:space="0" w:color="auto"/>
      </w:divBdr>
    </w:div>
    <w:div w:id="1725565011">
      <w:bodyDiv w:val="1"/>
      <w:marLeft w:val="0"/>
      <w:marRight w:val="0"/>
      <w:marTop w:val="0"/>
      <w:marBottom w:val="0"/>
      <w:divBdr>
        <w:top w:val="none" w:sz="0" w:space="0" w:color="auto"/>
        <w:left w:val="none" w:sz="0" w:space="0" w:color="auto"/>
        <w:bottom w:val="none" w:sz="0" w:space="0" w:color="auto"/>
        <w:right w:val="none" w:sz="0" w:space="0" w:color="auto"/>
      </w:divBdr>
    </w:div>
    <w:div w:id="1758087324">
      <w:bodyDiv w:val="1"/>
      <w:marLeft w:val="0"/>
      <w:marRight w:val="0"/>
      <w:marTop w:val="0"/>
      <w:marBottom w:val="0"/>
      <w:divBdr>
        <w:top w:val="none" w:sz="0" w:space="0" w:color="auto"/>
        <w:left w:val="none" w:sz="0" w:space="0" w:color="auto"/>
        <w:bottom w:val="none" w:sz="0" w:space="0" w:color="auto"/>
        <w:right w:val="none" w:sz="0" w:space="0" w:color="auto"/>
      </w:divBdr>
      <w:divsChild>
        <w:div w:id="542057300">
          <w:marLeft w:val="0"/>
          <w:marRight w:val="0"/>
          <w:marTop w:val="0"/>
          <w:marBottom w:val="0"/>
          <w:divBdr>
            <w:top w:val="none" w:sz="0" w:space="0" w:color="auto"/>
            <w:left w:val="none" w:sz="0" w:space="0" w:color="auto"/>
            <w:bottom w:val="none" w:sz="0" w:space="0" w:color="auto"/>
            <w:right w:val="none" w:sz="0" w:space="0" w:color="auto"/>
          </w:divBdr>
          <w:divsChild>
            <w:div w:id="1987707461">
              <w:marLeft w:val="0"/>
              <w:marRight w:val="0"/>
              <w:marTop w:val="0"/>
              <w:marBottom w:val="0"/>
              <w:divBdr>
                <w:top w:val="none" w:sz="0" w:space="0" w:color="auto"/>
                <w:left w:val="none" w:sz="0" w:space="0" w:color="auto"/>
                <w:bottom w:val="none" w:sz="0" w:space="0" w:color="auto"/>
                <w:right w:val="none" w:sz="0" w:space="0" w:color="auto"/>
              </w:divBdr>
              <w:divsChild>
                <w:div w:id="1128940">
                  <w:marLeft w:val="0"/>
                  <w:marRight w:val="0"/>
                  <w:marTop w:val="0"/>
                  <w:marBottom w:val="0"/>
                  <w:divBdr>
                    <w:top w:val="none" w:sz="0" w:space="0" w:color="auto"/>
                    <w:left w:val="none" w:sz="0" w:space="0" w:color="auto"/>
                    <w:bottom w:val="none" w:sz="0" w:space="0" w:color="auto"/>
                    <w:right w:val="none" w:sz="0" w:space="0" w:color="auto"/>
                  </w:divBdr>
                  <w:divsChild>
                    <w:div w:id="1629159951">
                      <w:marLeft w:val="0"/>
                      <w:marRight w:val="0"/>
                      <w:marTop w:val="0"/>
                      <w:marBottom w:val="0"/>
                      <w:divBdr>
                        <w:top w:val="none" w:sz="0" w:space="0" w:color="auto"/>
                        <w:left w:val="none" w:sz="0" w:space="0" w:color="auto"/>
                        <w:bottom w:val="none" w:sz="0" w:space="0" w:color="auto"/>
                        <w:right w:val="none" w:sz="0" w:space="0" w:color="auto"/>
                      </w:divBdr>
                      <w:divsChild>
                        <w:div w:id="2095399439">
                          <w:marLeft w:val="0"/>
                          <w:marRight w:val="0"/>
                          <w:marTop w:val="0"/>
                          <w:marBottom w:val="0"/>
                          <w:divBdr>
                            <w:top w:val="none" w:sz="0" w:space="0" w:color="auto"/>
                            <w:left w:val="none" w:sz="0" w:space="0" w:color="auto"/>
                            <w:bottom w:val="none" w:sz="0" w:space="0" w:color="auto"/>
                            <w:right w:val="none" w:sz="0" w:space="0" w:color="auto"/>
                          </w:divBdr>
                          <w:divsChild>
                            <w:div w:id="19367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14024">
                  <w:marLeft w:val="0"/>
                  <w:marRight w:val="0"/>
                  <w:marTop w:val="0"/>
                  <w:marBottom w:val="0"/>
                  <w:divBdr>
                    <w:top w:val="none" w:sz="0" w:space="0" w:color="auto"/>
                    <w:left w:val="none" w:sz="0" w:space="0" w:color="auto"/>
                    <w:bottom w:val="none" w:sz="0" w:space="0" w:color="auto"/>
                    <w:right w:val="none" w:sz="0" w:space="0" w:color="auto"/>
                  </w:divBdr>
                  <w:divsChild>
                    <w:div w:id="8989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41460">
      <w:bodyDiv w:val="1"/>
      <w:marLeft w:val="0"/>
      <w:marRight w:val="0"/>
      <w:marTop w:val="0"/>
      <w:marBottom w:val="0"/>
      <w:divBdr>
        <w:top w:val="none" w:sz="0" w:space="0" w:color="auto"/>
        <w:left w:val="none" w:sz="0" w:space="0" w:color="auto"/>
        <w:bottom w:val="none" w:sz="0" w:space="0" w:color="auto"/>
        <w:right w:val="none" w:sz="0" w:space="0" w:color="auto"/>
      </w:divBdr>
    </w:div>
    <w:div w:id="1762291134">
      <w:bodyDiv w:val="1"/>
      <w:marLeft w:val="0"/>
      <w:marRight w:val="0"/>
      <w:marTop w:val="0"/>
      <w:marBottom w:val="0"/>
      <w:divBdr>
        <w:top w:val="none" w:sz="0" w:space="0" w:color="auto"/>
        <w:left w:val="none" w:sz="0" w:space="0" w:color="auto"/>
        <w:bottom w:val="none" w:sz="0" w:space="0" w:color="auto"/>
        <w:right w:val="none" w:sz="0" w:space="0" w:color="auto"/>
      </w:divBdr>
    </w:div>
    <w:div w:id="1797488364">
      <w:bodyDiv w:val="1"/>
      <w:marLeft w:val="0"/>
      <w:marRight w:val="0"/>
      <w:marTop w:val="0"/>
      <w:marBottom w:val="0"/>
      <w:divBdr>
        <w:top w:val="none" w:sz="0" w:space="0" w:color="auto"/>
        <w:left w:val="none" w:sz="0" w:space="0" w:color="auto"/>
        <w:bottom w:val="none" w:sz="0" w:space="0" w:color="auto"/>
        <w:right w:val="none" w:sz="0" w:space="0" w:color="auto"/>
      </w:divBdr>
    </w:div>
    <w:div w:id="1798525188">
      <w:bodyDiv w:val="1"/>
      <w:marLeft w:val="0"/>
      <w:marRight w:val="0"/>
      <w:marTop w:val="0"/>
      <w:marBottom w:val="0"/>
      <w:divBdr>
        <w:top w:val="none" w:sz="0" w:space="0" w:color="auto"/>
        <w:left w:val="none" w:sz="0" w:space="0" w:color="auto"/>
        <w:bottom w:val="none" w:sz="0" w:space="0" w:color="auto"/>
        <w:right w:val="none" w:sz="0" w:space="0" w:color="auto"/>
      </w:divBdr>
    </w:div>
    <w:div w:id="1813407805">
      <w:bodyDiv w:val="1"/>
      <w:marLeft w:val="0"/>
      <w:marRight w:val="0"/>
      <w:marTop w:val="0"/>
      <w:marBottom w:val="0"/>
      <w:divBdr>
        <w:top w:val="none" w:sz="0" w:space="0" w:color="auto"/>
        <w:left w:val="none" w:sz="0" w:space="0" w:color="auto"/>
        <w:bottom w:val="none" w:sz="0" w:space="0" w:color="auto"/>
        <w:right w:val="none" w:sz="0" w:space="0" w:color="auto"/>
      </w:divBdr>
    </w:div>
    <w:div w:id="1834492927">
      <w:bodyDiv w:val="1"/>
      <w:marLeft w:val="0"/>
      <w:marRight w:val="0"/>
      <w:marTop w:val="0"/>
      <w:marBottom w:val="0"/>
      <w:divBdr>
        <w:top w:val="none" w:sz="0" w:space="0" w:color="auto"/>
        <w:left w:val="none" w:sz="0" w:space="0" w:color="auto"/>
        <w:bottom w:val="none" w:sz="0" w:space="0" w:color="auto"/>
        <w:right w:val="none" w:sz="0" w:space="0" w:color="auto"/>
      </w:divBdr>
    </w:div>
    <w:div w:id="1850635499">
      <w:bodyDiv w:val="1"/>
      <w:marLeft w:val="0"/>
      <w:marRight w:val="0"/>
      <w:marTop w:val="0"/>
      <w:marBottom w:val="0"/>
      <w:divBdr>
        <w:top w:val="none" w:sz="0" w:space="0" w:color="auto"/>
        <w:left w:val="none" w:sz="0" w:space="0" w:color="auto"/>
        <w:bottom w:val="none" w:sz="0" w:space="0" w:color="auto"/>
        <w:right w:val="none" w:sz="0" w:space="0" w:color="auto"/>
      </w:divBdr>
    </w:div>
    <w:div w:id="1870027535">
      <w:bodyDiv w:val="1"/>
      <w:marLeft w:val="0"/>
      <w:marRight w:val="0"/>
      <w:marTop w:val="0"/>
      <w:marBottom w:val="0"/>
      <w:divBdr>
        <w:top w:val="none" w:sz="0" w:space="0" w:color="auto"/>
        <w:left w:val="none" w:sz="0" w:space="0" w:color="auto"/>
        <w:bottom w:val="none" w:sz="0" w:space="0" w:color="auto"/>
        <w:right w:val="none" w:sz="0" w:space="0" w:color="auto"/>
      </w:divBdr>
    </w:div>
    <w:div w:id="1884712456">
      <w:bodyDiv w:val="1"/>
      <w:marLeft w:val="0"/>
      <w:marRight w:val="0"/>
      <w:marTop w:val="0"/>
      <w:marBottom w:val="0"/>
      <w:divBdr>
        <w:top w:val="none" w:sz="0" w:space="0" w:color="auto"/>
        <w:left w:val="none" w:sz="0" w:space="0" w:color="auto"/>
        <w:bottom w:val="none" w:sz="0" w:space="0" w:color="auto"/>
        <w:right w:val="none" w:sz="0" w:space="0" w:color="auto"/>
      </w:divBdr>
      <w:divsChild>
        <w:div w:id="872503625">
          <w:marLeft w:val="0"/>
          <w:marRight w:val="0"/>
          <w:marTop w:val="0"/>
          <w:marBottom w:val="0"/>
          <w:divBdr>
            <w:top w:val="none" w:sz="0" w:space="0" w:color="auto"/>
            <w:left w:val="none" w:sz="0" w:space="0" w:color="auto"/>
            <w:bottom w:val="none" w:sz="0" w:space="0" w:color="auto"/>
            <w:right w:val="none" w:sz="0" w:space="0" w:color="auto"/>
          </w:divBdr>
          <w:divsChild>
            <w:div w:id="506821682">
              <w:marLeft w:val="0"/>
              <w:marRight w:val="0"/>
              <w:marTop w:val="0"/>
              <w:marBottom w:val="0"/>
              <w:divBdr>
                <w:top w:val="none" w:sz="0" w:space="0" w:color="auto"/>
                <w:left w:val="none" w:sz="0" w:space="0" w:color="auto"/>
                <w:bottom w:val="none" w:sz="0" w:space="0" w:color="auto"/>
                <w:right w:val="none" w:sz="0" w:space="0" w:color="auto"/>
              </w:divBdr>
              <w:divsChild>
                <w:div w:id="332146922">
                  <w:marLeft w:val="0"/>
                  <w:marRight w:val="0"/>
                  <w:marTop w:val="0"/>
                  <w:marBottom w:val="0"/>
                  <w:divBdr>
                    <w:top w:val="none" w:sz="0" w:space="0" w:color="auto"/>
                    <w:left w:val="none" w:sz="0" w:space="0" w:color="auto"/>
                    <w:bottom w:val="none" w:sz="0" w:space="0" w:color="auto"/>
                    <w:right w:val="none" w:sz="0" w:space="0" w:color="auto"/>
                  </w:divBdr>
                  <w:divsChild>
                    <w:div w:id="370420472">
                      <w:marLeft w:val="0"/>
                      <w:marRight w:val="0"/>
                      <w:marTop w:val="0"/>
                      <w:marBottom w:val="0"/>
                      <w:divBdr>
                        <w:top w:val="none" w:sz="0" w:space="0" w:color="auto"/>
                        <w:left w:val="none" w:sz="0" w:space="0" w:color="auto"/>
                        <w:bottom w:val="none" w:sz="0" w:space="0" w:color="auto"/>
                        <w:right w:val="none" w:sz="0" w:space="0" w:color="auto"/>
                      </w:divBdr>
                    </w:div>
                  </w:divsChild>
                </w:div>
                <w:div w:id="1304119692">
                  <w:marLeft w:val="0"/>
                  <w:marRight w:val="0"/>
                  <w:marTop w:val="0"/>
                  <w:marBottom w:val="0"/>
                  <w:divBdr>
                    <w:top w:val="none" w:sz="0" w:space="0" w:color="auto"/>
                    <w:left w:val="none" w:sz="0" w:space="0" w:color="auto"/>
                    <w:bottom w:val="none" w:sz="0" w:space="0" w:color="auto"/>
                    <w:right w:val="none" w:sz="0" w:space="0" w:color="auto"/>
                  </w:divBdr>
                  <w:divsChild>
                    <w:div w:id="637078511">
                      <w:marLeft w:val="0"/>
                      <w:marRight w:val="0"/>
                      <w:marTop w:val="0"/>
                      <w:marBottom w:val="0"/>
                      <w:divBdr>
                        <w:top w:val="none" w:sz="0" w:space="0" w:color="auto"/>
                        <w:left w:val="none" w:sz="0" w:space="0" w:color="auto"/>
                        <w:bottom w:val="none" w:sz="0" w:space="0" w:color="auto"/>
                        <w:right w:val="none" w:sz="0" w:space="0" w:color="auto"/>
                      </w:divBdr>
                      <w:divsChild>
                        <w:div w:id="1661347150">
                          <w:marLeft w:val="0"/>
                          <w:marRight w:val="0"/>
                          <w:marTop w:val="0"/>
                          <w:marBottom w:val="0"/>
                          <w:divBdr>
                            <w:top w:val="none" w:sz="0" w:space="0" w:color="auto"/>
                            <w:left w:val="none" w:sz="0" w:space="0" w:color="auto"/>
                            <w:bottom w:val="none" w:sz="0" w:space="0" w:color="auto"/>
                            <w:right w:val="none" w:sz="0" w:space="0" w:color="auto"/>
                          </w:divBdr>
                          <w:divsChild>
                            <w:div w:id="319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232336">
      <w:bodyDiv w:val="1"/>
      <w:marLeft w:val="0"/>
      <w:marRight w:val="0"/>
      <w:marTop w:val="0"/>
      <w:marBottom w:val="0"/>
      <w:divBdr>
        <w:top w:val="none" w:sz="0" w:space="0" w:color="auto"/>
        <w:left w:val="none" w:sz="0" w:space="0" w:color="auto"/>
        <w:bottom w:val="none" w:sz="0" w:space="0" w:color="auto"/>
        <w:right w:val="none" w:sz="0" w:space="0" w:color="auto"/>
      </w:divBdr>
    </w:div>
    <w:div w:id="1914313754">
      <w:bodyDiv w:val="1"/>
      <w:marLeft w:val="0"/>
      <w:marRight w:val="0"/>
      <w:marTop w:val="0"/>
      <w:marBottom w:val="0"/>
      <w:divBdr>
        <w:top w:val="none" w:sz="0" w:space="0" w:color="auto"/>
        <w:left w:val="none" w:sz="0" w:space="0" w:color="auto"/>
        <w:bottom w:val="none" w:sz="0" w:space="0" w:color="auto"/>
        <w:right w:val="none" w:sz="0" w:space="0" w:color="auto"/>
      </w:divBdr>
    </w:div>
    <w:div w:id="1954702009">
      <w:bodyDiv w:val="1"/>
      <w:marLeft w:val="0"/>
      <w:marRight w:val="0"/>
      <w:marTop w:val="0"/>
      <w:marBottom w:val="0"/>
      <w:divBdr>
        <w:top w:val="none" w:sz="0" w:space="0" w:color="auto"/>
        <w:left w:val="none" w:sz="0" w:space="0" w:color="auto"/>
        <w:bottom w:val="none" w:sz="0" w:space="0" w:color="auto"/>
        <w:right w:val="none" w:sz="0" w:space="0" w:color="auto"/>
      </w:divBdr>
    </w:div>
    <w:div w:id="1981301517">
      <w:bodyDiv w:val="1"/>
      <w:marLeft w:val="0"/>
      <w:marRight w:val="0"/>
      <w:marTop w:val="0"/>
      <w:marBottom w:val="0"/>
      <w:divBdr>
        <w:top w:val="none" w:sz="0" w:space="0" w:color="auto"/>
        <w:left w:val="none" w:sz="0" w:space="0" w:color="auto"/>
        <w:bottom w:val="none" w:sz="0" w:space="0" w:color="auto"/>
        <w:right w:val="none" w:sz="0" w:space="0" w:color="auto"/>
      </w:divBdr>
    </w:div>
    <w:div w:id="1988582834">
      <w:bodyDiv w:val="1"/>
      <w:marLeft w:val="0"/>
      <w:marRight w:val="0"/>
      <w:marTop w:val="0"/>
      <w:marBottom w:val="0"/>
      <w:divBdr>
        <w:top w:val="none" w:sz="0" w:space="0" w:color="auto"/>
        <w:left w:val="none" w:sz="0" w:space="0" w:color="auto"/>
        <w:bottom w:val="none" w:sz="0" w:space="0" w:color="auto"/>
        <w:right w:val="none" w:sz="0" w:space="0" w:color="auto"/>
      </w:divBdr>
    </w:div>
    <w:div w:id="2020543438">
      <w:bodyDiv w:val="1"/>
      <w:marLeft w:val="0"/>
      <w:marRight w:val="0"/>
      <w:marTop w:val="0"/>
      <w:marBottom w:val="0"/>
      <w:divBdr>
        <w:top w:val="none" w:sz="0" w:space="0" w:color="auto"/>
        <w:left w:val="none" w:sz="0" w:space="0" w:color="auto"/>
        <w:bottom w:val="none" w:sz="0" w:space="0" w:color="auto"/>
        <w:right w:val="none" w:sz="0" w:space="0" w:color="auto"/>
      </w:divBdr>
    </w:div>
    <w:div w:id="2054693972">
      <w:bodyDiv w:val="1"/>
      <w:marLeft w:val="0"/>
      <w:marRight w:val="0"/>
      <w:marTop w:val="0"/>
      <w:marBottom w:val="0"/>
      <w:divBdr>
        <w:top w:val="none" w:sz="0" w:space="0" w:color="auto"/>
        <w:left w:val="none" w:sz="0" w:space="0" w:color="auto"/>
        <w:bottom w:val="none" w:sz="0" w:space="0" w:color="auto"/>
        <w:right w:val="none" w:sz="0" w:space="0" w:color="auto"/>
      </w:divBdr>
    </w:div>
    <w:div w:id="2072000251">
      <w:bodyDiv w:val="1"/>
      <w:marLeft w:val="0"/>
      <w:marRight w:val="0"/>
      <w:marTop w:val="0"/>
      <w:marBottom w:val="0"/>
      <w:divBdr>
        <w:top w:val="none" w:sz="0" w:space="0" w:color="auto"/>
        <w:left w:val="none" w:sz="0" w:space="0" w:color="auto"/>
        <w:bottom w:val="none" w:sz="0" w:space="0" w:color="auto"/>
        <w:right w:val="none" w:sz="0" w:space="0" w:color="auto"/>
      </w:divBdr>
    </w:div>
    <w:div w:id="2099709939">
      <w:bodyDiv w:val="1"/>
      <w:marLeft w:val="0"/>
      <w:marRight w:val="0"/>
      <w:marTop w:val="0"/>
      <w:marBottom w:val="0"/>
      <w:divBdr>
        <w:top w:val="none" w:sz="0" w:space="0" w:color="auto"/>
        <w:left w:val="none" w:sz="0" w:space="0" w:color="auto"/>
        <w:bottom w:val="none" w:sz="0" w:space="0" w:color="auto"/>
        <w:right w:val="none" w:sz="0" w:space="0" w:color="auto"/>
      </w:divBdr>
    </w:div>
    <w:div w:id="211570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BDA25-C5FC-432F-A5A1-C5E181A1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8830</Words>
  <Characters>50331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sengar</dc:creator>
  <cp:keywords/>
  <dc:description/>
  <cp:lastModifiedBy>SDI 1158</cp:lastModifiedBy>
  <cp:revision>8</cp:revision>
  <dcterms:created xsi:type="dcterms:W3CDTF">2025-09-07T16:14:00Z</dcterms:created>
  <dcterms:modified xsi:type="dcterms:W3CDTF">2025-09-13T10:48:00Z</dcterms:modified>
</cp:coreProperties>
</file>