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79F248" w14:textId="75ABED5D" w:rsidR="003317E1" w:rsidRPr="003317E1" w:rsidRDefault="00893FD7" w:rsidP="003317E1">
      <w:pPr>
        <w:pStyle w:val="NormalWeb"/>
        <w:rPr>
          <w:rFonts w:ascii="Arial" w:hAnsi="Arial" w:cs="Arial"/>
          <w:b/>
          <w:sz w:val="36"/>
          <w:szCs w:val="36"/>
          <w:lang w:val="en-GB"/>
        </w:rPr>
      </w:pPr>
      <w:r w:rsidRPr="00893FD7">
        <w:rPr>
          <w:rFonts w:ascii="Arial" w:hAnsi="Arial" w:cs="Arial"/>
          <w:b/>
          <w:sz w:val="36"/>
          <w:szCs w:val="36"/>
          <w:lang w:val="en-GB"/>
        </w:rPr>
        <w:t xml:space="preserve">Typology of </w:t>
      </w:r>
      <w:r w:rsidR="00BB13A1" w:rsidRPr="00893FD7">
        <w:rPr>
          <w:rFonts w:ascii="Arial" w:hAnsi="Arial" w:cs="Arial"/>
          <w:b/>
          <w:sz w:val="36"/>
          <w:szCs w:val="36"/>
          <w:lang w:val="en-GB"/>
        </w:rPr>
        <w:t>Fish</w:t>
      </w:r>
      <w:r w:rsidR="00BB13A1">
        <w:rPr>
          <w:rFonts w:ascii="Arial" w:hAnsi="Arial" w:cs="Arial"/>
          <w:b/>
          <w:sz w:val="36"/>
          <w:szCs w:val="36"/>
          <w:lang w:val="en-GB"/>
        </w:rPr>
        <w:t xml:space="preserve">ing </w:t>
      </w:r>
      <w:r w:rsidR="00CD56B2">
        <w:rPr>
          <w:rFonts w:ascii="Arial" w:hAnsi="Arial" w:cs="Arial"/>
          <w:b/>
          <w:sz w:val="36"/>
          <w:szCs w:val="36"/>
          <w:lang w:val="en-GB"/>
        </w:rPr>
        <w:t>on</w:t>
      </w:r>
      <w:r>
        <w:rPr>
          <w:rFonts w:ascii="Arial" w:hAnsi="Arial" w:cs="Arial"/>
          <w:b/>
          <w:sz w:val="36"/>
          <w:szCs w:val="36"/>
          <w:lang w:val="en-GB"/>
        </w:rPr>
        <w:t xml:space="preserve"> the Ayamé 1 </w:t>
      </w:r>
      <w:r w:rsidR="00BB13A1">
        <w:rPr>
          <w:rFonts w:ascii="Arial" w:hAnsi="Arial" w:cs="Arial"/>
          <w:b/>
          <w:sz w:val="36"/>
          <w:szCs w:val="36"/>
          <w:lang w:val="en-GB"/>
        </w:rPr>
        <w:t>Dam Lake:</w:t>
      </w:r>
      <w:r w:rsidR="003317E1" w:rsidRPr="003317E1">
        <w:rPr>
          <w:rFonts w:ascii="Arial" w:hAnsi="Arial" w:cs="Arial"/>
          <w:b/>
          <w:sz w:val="36"/>
          <w:szCs w:val="36"/>
          <w:lang w:val="en-GB"/>
        </w:rPr>
        <w:t xml:space="preserve"> 17</w:t>
      </w:r>
      <w:r w:rsidR="000E74CC">
        <w:rPr>
          <w:rFonts w:ascii="Arial" w:hAnsi="Arial" w:cs="Arial"/>
          <w:b/>
          <w:sz w:val="36"/>
          <w:szCs w:val="36"/>
          <w:lang w:val="en-GB"/>
        </w:rPr>
        <w:t xml:space="preserve"> </w:t>
      </w:r>
      <w:r w:rsidR="00BB13A1" w:rsidRPr="003317E1">
        <w:rPr>
          <w:rFonts w:ascii="Arial" w:hAnsi="Arial" w:cs="Arial"/>
          <w:b/>
          <w:sz w:val="36"/>
          <w:szCs w:val="36"/>
          <w:lang w:val="en-GB"/>
        </w:rPr>
        <w:t>Years After Its Reopening</w:t>
      </w:r>
    </w:p>
    <w:p w14:paraId="5350460C" w14:textId="1E6733D0" w:rsidR="00790ADA" w:rsidRDefault="00790ADA" w:rsidP="00441B6F">
      <w:pPr>
        <w:pStyle w:val="Affiliation"/>
        <w:spacing w:after="0" w:line="240" w:lineRule="auto"/>
        <w:jc w:val="both"/>
        <w:rPr>
          <w:rFonts w:ascii="Arial" w:hAnsi="Arial" w:cs="Arial"/>
        </w:rPr>
      </w:pPr>
    </w:p>
    <w:p w14:paraId="783B7373" w14:textId="77777777" w:rsidR="001A4488" w:rsidRDefault="001A4488" w:rsidP="00441B6F">
      <w:pPr>
        <w:pStyle w:val="Affiliation"/>
        <w:spacing w:after="0" w:line="240" w:lineRule="auto"/>
        <w:jc w:val="both"/>
        <w:rPr>
          <w:rFonts w:ascii="Arial" w:hAnsi="Arial" w:cs="Arial"/>
        </w:rPr>
      </w:pPr>
    </w:p>
    <w:p w14:paraId="499C1001" w14:textId="77777777" w:rsidR="002C57D2" w:rsidRPr="00FB3A86" w:rsidRDefault="002C57D2" w:rsidP="00441B6F">
      <w:pPr>
        <w:pStyle w:val="Affiliation"/>
        <w:spacing w:after="0" w:line="240" w:lineRule="auto"/>
        <w:jc w:val="both"/>
        <w:rPr>
          <w:rFonts w:ascii="Arial" w:hAnsi="Arial" w:cs="Arial"/>
        </w:rPr>
      </w:pPr>
    </w:p>
    <w:p w14:paraId="031EC172" w14:textId="77777777" w:rsidR="00B01FCD" w:rsidRPr="00FB3A86" w:rsidRDefault="00BC00C5" w:rsidP="00441B6F">
      <w:pPr>
        <w:pStyle w:val="Copyright"/>
        <w:spacing w:after="0" w:line="240" w:lineRule="auto"/>
        <w:jc w:val="both"/>
        <w:rPr>
          <w:rFonts w:ascii="Arial" w:hAnsi="Arial" w:cs="Arial"/>
        </w:rPr>
        <w:sectPr w:rsidR="00B01FCD" w:rsidRPr="00FB3A86" w:rsidSect="001A448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BCB123A">
          <v:shapetype id="_x0000_t32" coordsize="21600,21600" o:spt="32" o:oned="t" path="m,l21600,21600e" filled="f">
            <v:path arrowok="t" fillok="f" o:connecttype="none"/>
            <o:lock v:ext="edit" shapetype="t"/>
          </v:shapetype>
          <v:shape id="_x0000_s1035"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4DEFE60A" w14:textId="77777777" w:rsidR="00790ADA" w:rsidRPr="00FB3A86"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16E3B554" w14:textId="77777777" w:rsidTr="001E44FE">
        <w:tc>
          <w:tcPr>
            <w:tcW w:w="9576" w:type="dxa"/>
            <w:shd w:val="clear" w:color="auto" w:fill="F2F2F2"/>
          </w:tcPr>
          <w:p w14:paraId="0758ED3F" w14:textId="77777777" w:rsidR="004819F1" w:rsidRPr="00AD55D6" w:rsidRDefault="00BA1B01" w:rsidP="004819F1">
            <w:pPr>
              <w:pStyle w:val="NormalWeb"/>
              <w:jc w:val="both"/>
              <w:rPr>
                <w:rFonts w:ascii="Arial" w:hAnsi="Arial" w:cs="Arial"/>
                <w:sz w:val="22"/>
                <w:szCs w:val="22"/>
                <w:lang w:val="en-GB"/>
              </w:rPr>
            </w:pPr>
            <w:r w:rsidRPr="004819F1">
              <w:rPr>
                <w:rFonts w:ascii="Arial" w:eastAsia="Calibri" w:hAnsi="Arial" w:cs="Arial"/>
                <w:b/>
                <w:sz w:val="22"/>
                <w:szCs w:val="22"/>
                <w:lang w:val="en-GB"/>
              </w:rPr>
              <w:t xml:space="preserve">Aims: </w:t>
            </w:r>
            <w:r w:rsidR="004819F1" w:rsidRPr="004819F1">
              <w:rPr>
                <w:rFonts w:ascii="Arial" w:hAnsi="Arial" w:cs="Arial"/>
                <w:sz w:val="22"/>
                <w:szCs w:val="22"/>
                <w:lang w:val="en-GB"/>
              </w:rPr>
              <w:t xml:space="preserve">Closed in 1998 following continuous and uncontrolled exploitation of fishery resources and recurring conflicts between indigenous and non-indigenous actors, the Ayamé 1 dam lake is now experiencing an increase in the number of non-national fishermen and a decline in the size of fishery resources caught. This study aims to assess fishing activity on the Ayamé 1 dam lake. </w:t>
            </w:r>
          </w:p>
          <w:p w14:paraId="79924BAC" w14:textId="77777777" w:rsidR="004819F1" w:rsidRPr="004819F1" w:rsidRDefault="00BA1B01" w:rsidP="00A17A8D">
            <w:pPr>
              <w:pStyle w:val="NormalWeb"/>
              <w:jc w:val="both"/>
              <w:rPr>
                <w:rFonts w:ascii="Arial" w:hAnsi="Arial" w:cs="Arial"/>
                <w:sz w:val="22"/>
                <w:szCs w:val="22"/>
                <w:lang w:val="en-GB"/>
              </w:rPr>
            </w:pPr>
            <w:r w:rsidRPr="004819F1">
              <w:rPr>
                <w:rFonts w:ascii="Arial" w:eastAsia="Calibri" w:hAnsi="Arial" w:cs="Arial"/>
                <w:b/>
                <w:bCs/>
                <w:sz w:val="22"/>
                <w:szCs w:val="22"/>
                <w:lang w:val="en-GB"/>
              </w:rPr>
              <w:t>Methodology:</w:t>
            </w:r>
            <w:r w:rsidRPr="004819F1">
              <w:rPr>
                <w:rFonts w:ascii="Arial" w:eastAsia="Calibri" w:hAnsi="Arial" w:cs="Arial"/>
                <w:sz w:val="22"/>
                <w:szCs w:val="22"/>
                <w:lang w:val="en-GB"/>
              </w:rPr>
              <w:t xml:space="preserve"> </w:t>
            </w:r>
            <w:r w:rsidR="004819F1" w:rsidRPr="004819F1">
              <w:rPr>
                <w:rFonts w:ascii="Arial" w:hAnsi="Arial" w:cs="Arial"/>
                <w:sz w:val="22"/>
                <w:szCs w:val="22"/>
                <w:lang w:val="en-GB"/>
              </w:rPr>
              <w:t>The study was conducted from July 2017 to June 2018.</w:t>
            </w:r>
            <w:r w:rsidR="004819F1">
              <w:rPr>
                <w:rFonts w:ascii="Arial" w:hAnsi="Arial" w:cs="Arial"/>
                <w:sz w:val="22"/>
                <w:szCs w:val="22"/>
                <w:lang w:val="en-GB"/>
              </w:rPr>
              <w:t xml:space="preserve"> </w:t>
            </w:r>
            <w:r w:rsidR="004819F1" w:rsidRPr="004819F1">
              <w:rPr>
                <w:rFonts w:ascii="Arial" w:hAnsi="Arial" w:cs="Arial"/>
                <w:sz w:val="22"/>
                <w:szCs w:val="22"/>
                <w:lang w:val="en-GB"/>
              </w:rPr>
              <w:t>The data was collected using a questionnair survey, an interview guide, and direct observation of events in the field.</w:t>
            </w:r>
          </w:p>
          <w:p w14:paraId="489A974D" w14:textId="77777777" w:rsidR="0066708F" w:rsidRDefault="00BA1B01" w:rsidP="004819F1">
            <w:pPr>
              <w:pStyle w:val="NormalWeb"/>
              <w:jc w:val="both"/>
              <w:rPr>
                <w:rFonts w:ascii="Arial" w:hAnsi="Arial" w:cs="Arial"/>
                <w:sz w:val="20"/>
                <w:szCs w:val="20"/>
              </w:rPr>
            </w:pPr>
            <w:r w:rsidRPr="004819F1">
              <w:rPr>
                <w:rFonts w:ascii="Arial" w:eastAsia="Calibri" w:hAnsi="Arial" w:cs="Arial"/>
                <w:b/>
                <w:bCs/>
                <w:sz w:val="22"/>
                <w:szCs w:val="22"/>
                <w:lang w:val="en-GB"/>
              </w:rPr>
              <w:t>Results:</w:t>
            </w:r>
            <w:r w:rsidRPr="004819F1">
              <w:rPr>
                <w:rFonts w:ascii="Arial" w:eastAsia="Calibri" w:hAnsi="Arial" w:cs="Arial"/>
                <w:sz w:val="22"/>
                <w:szCs w:val="22"/>
                <w:lang w:val="en-GB"/>
              </w:rPr>
              <w:t xml:space="preserve"> </w:t>
            </w:r>
            <w:r w:rsidR="0066708F" w:rsidRPr="0066708F">
              <w:rPr>
                <w:rFonts w:ascii="Arial" w:hAnsi="Arial" w:cs="Arial"/>
                <w:sz w:val="22"/>
                <w:szCs w:val="22"/>
              </w:rPr>
              <w:t>Of the 733 fishermen registered, non-nationals (61.80%) are the most represented. This activity is practiced by adults between the ages of 30 and 45 (53.07%). Most fishermen are educated (55.80%), although this rate is low among non-nationals (42.82%). The majority of fishermen are married (62.89%) and most work on an occasional basis. To carry out their activities, fishermen use two types of boats, nailed plank canoes (56.09%) and dugout canoes (46.91%), with six types of fishing gear (gillnets, traps, seines, cast nets, bamboo traps, and longlines). There is a clear willingness on the part of fisheries managers to take action, but given the small number of fisheries officers and their lack of equipment, this remains insufficient.</w:t>
            </w:r>
            <w:r w:rsidR="0066708F" w:rsidRPr="001045AF">
              <w:rPr>
                <w:rFonts w:ascii="Arial" w:hAnsi="Arial" w:cs="Arial"/>
                <w:sz w:val="20"/>
                <w:szCs w:val="20"/>
              </w:rPr>
              <w:t xml:space="preserve"> </w:t>
            </w:r>
          </w:p>
          <w:p w14:paraId="20E06516" w14:textId="41287844" w:rsidR="004819F1" w:rsidRPr="004819F1" w:rsidRDefault="00BA1B01" w:rsidP="004819F1">
            <w:pPr>
              <w:pStyle w:val="NormalWeb"/>
              <w:jc w:val="both"/>
              <w:rPr>
                <w:rFonts w:ascii="Arial" w:hAnsi="Arial" w:cs="Arial"/>
                <w:sz w:val="22"/>
                <w:szCs w:val="22"/>
                <w:lang w:val="en-GB"/>
              </w:rPr>
            </w:pPr>
            <w:r w:rsidRPr="004819F1">
              <w:rPr>
                <w:rFonts w:ascii="Arial" w:eastAsia="Calibri" w:hAnsi="Arial" w:cs="Arial"/>
                <w:b/>
                <w:bCs/>
                <w:sz w:val="22"/>
                <w:szCs w:val="22"/>
                <w:lang w:val="en-GB"/>
              </w:rPr>
              <w:t>Conclusion:</w:t>
            </w:r>
            <w:r w:rsidRPr="004819F1">
              <w:rPr>
                <w:rFonts w:ascii="Arial" w:eastAsia="Calibri" w:hAnsi="Arial" w:cs="Arial"/>
                <w:sz w:val="22"/>
                <w:szCs w:val="22"/>
                <w:lang w:val="en-GB"/>
              </w:rPr>
              <w:t xml:space="preserve"> </w:t>
            </w:r>
            <w:r w:rsidR="004819F1" w:rsidRPr="004819F1">
              <w:rPr>
                <w:rFonts w:ascii="Arial" w:hAnsi="Arial" w:cs="Arial"/>
                <w:sz w:val="22"/>
                <w:szCs w:val="22"/>
                <w:lang w:val="en-GB"/>
              </w:rPr>
              <w:t>The uncontrolled increase in the number of non-national fishermen and their low level of education remain a major problem for the management and stability of this activity in this region.</w:t>
            </w:r>
          </w:p>
          <w:p w14:paraId="5B92CD17" w14:textId="77777777" w:rsidR="00636EB2" w:rsidRPr="004819F1" w:rsidRDefault="00636EB2" w:rsidP="00441B6F">
            <w:pPr>
              <w:pStyle w:val="Body"/>
              <w:spacing w:after="0"/>
              <w:rPr>
                <w:rFonts w:ascii="Arial" w:eastAsia="Calibri" w:hAnsi="Arial" w:cs="Arial"/>
                <w:szCs w:val="22"/>
                <w:lang w:val="en-GB"/>
              </w:rPr>
            </w:pPr>
          </w:p>
          <w:p w14:paraId="29D2CBDD" w14:textId="77777777" w:rsidR="00505F06" w:rsidRPr="00BA1B01" w:rsidRDefault="004D4277" w:rsidP="00441B6F">
            <w:pPr>
              <w:pStyle w:val="Body"/>
              <w:spacing w:after="0"/>
              <w:rPr>
                <w:rFonts w:ascii="Arial" w:eastAsia="Calibri" w:hAnsi="Arial" w:cs="Arial"/>
                <w:szCs w:val="22"/>
              </w:rPr>
            </w:pPr>
            <w:r>
              <w:rPr>
                <w:rFonts w:ascii="Arial" w:eastAsia="Calibri" w:hAnsi="Arial" w:cs="Arial"/>
                <w:color w:val="FF0000"/>
                <w:szCs w:val="22"/>
              </w:rPr>
              <w:t>.</w:t>
            </w:r>
          </w:p>
        </w:tc>
      </w:tr>
    </w:tbl>
    <w:p w14:paraId="38B01B67" w14:textId="77777777" w:rsidR="00636EB2" w:rsidRDefault="00636EB2" w:rsidP="00441B6F">
      <w:pPr>
        <w:pStyle w:val="Body"/>
        <w:spacing w:after="0"/>
        <w:rPr>
          <w:rFonts w:ascii="Arial" w:hAnsi="Arial" w:cs="Arial"/>
          <w:i/>
        </w:rPr>
      </w:pPr>
    </w:p>
    <w:p w14:paraId="5718079F" w14:textId="77777777" w:rsidR="00505F06" w:rsidRPr="004819F1" w:rsidRDefault="00A24E7E" w:rsidP="004819F1">
      <w:pPr>
        <w:pStyle w:val="NormalWeb"/>
        <w:rPr>
          <w:lang w:val="en-GB"/>
        </w:rPr>
      </w:pPr>
      <w:r w:rsidRPr="004819F1">
        <w:rPr>
          <w:rFonts w:ascii="Arial" w:hAnsi="Arial" w:cs="Arial"/>
          <w:i/>
          <w:lang w:val="en-GB"/>
        </w:rPr>
        <w:t xml:space="preserve">Keywords: </w:t>
      </w:r>
      <w:r w:rsidR="004819F1" w:rsidRPr="004819F1">
        <w:rPr>
          <w:i/>
          <w:lang w:val="en-GB"/>
        </w:rPr>
        <w:t>fishing, dam lake, national, fishing gear, Ivory Coast</w:t>
      </w:r>
    </w:p>
    <w:p w14:paraId="4FE94A5C"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6D1B7E1" w14:textId="2CFD0D84" w:rsidR="00790ADA" w:rsidRDefault="00E82F7F" w:rsidP="00441B6F">
      <w:pPr>
        <w:pStyle w:val="AbstHead"/>
        <w:spacing w:after="0"/>
        <w:jc w:val="both"/>
        <w:rPr>
          <w:rFonts w:ascii="Arial" w:hAnsi="Arial" w:cs="Arial"/>
          <w:b w:val="0"/>
          <w:caps w:val="0"/>
          <w:sz w:val="20"/>
        </w:rPr>
      </w:pPr>
      <w:r w:rsidRPr="002206D5">
        <w:rPr>
          <w:rFonts w:ascii="Arial" w:hAnsi="Arial" w:cs="Arial"/>
          <w:b w:val="0"/>
          <w:caps w:val="0"/>
          <w:sz w:val="20"/>
          <w:lang w:eastAsia="fr-FR"/>
        </w:rPr>
        <w:t>Fishing plays a major socio-economic role in côte d'ivoire. Indeed, this sector contributes to the food security of the ivorian population, providing 70,000 direct jobs and 4</w:t>
      </w:r>
      <w:r w:rsidR="009A3D96">
        <w:rPr>
          <w:rFonts w:ascii="Arial" w:hAnsi="Arial" w:cs="Arial"/>
          <w:b w:val="0"/>
          <w:caps w:val="0"/>
          <w:sz w:val="20"/>
          <w:lang w:eastAsia="fr-FR"/>
        </w:rPr>
        <w:t>00,000 indirect jobs [1]</w:t>
      </w:r>
      <w:r w:rsidRPr="002206D5">
        <w:rPr>
          <w:rFonts w:ascii="Arial" w:hAnsi="Arial" w:cs="Arial"/>
          <w:b w:val="0"/>
          <w:caps w:val="0"/>
          <w:sz w:val="20"/>
          <w:lang w:eastAsia="fr-FR"/>
        </w:rPr>
        <w:t xml:space="preserve"> and generating foreign exchange that contributes to the national gdp. Inland fishing in côte d'ivoire is mainly artisanal and relies on a number of lake fisheries, the main ones being lakes kossou, buyo, ayamé 1, taabo, and faé </w:t>
      </w:r>
      <w:r w:rsidR="009A3D96">
        <w:rPr>
          <w:rFonts w:ascii="Arial" w:hAnsi="Arial" w:cs="Arial"/>
          <w:b w:val="0"/>
          <w:caps w:val="0"/>
          <w:sz w:val="20"/>
          <w:lang w:eastAsia="fr-FR"/>
        </w:rPr>
        <w:t>[2]</w:t>
      </w:r>
      <w:r w:rsidRPr="002206D5">
        <w:rPr>
          <w:rFonts w:ascii="Arial" w:hAnsi="Arial" w:cs="Arial"/>
          <w:b w:val="0"/>
          <w:sz w:val="20"/>
          <w:lang w:eastAsia="fr-FR"/>
        </w:rPr>
        <w:t>.</w:t>
      </w:r>
      <w:r w:rsidRPr="00E82F7F">
        <w:rPr>
          <w:rFonts w:ascii="Arial" w:hAnsi="Arial" w:cs="Arial"/>
          <w:b w:val="0"/>
          <w:sz w:val="20"/>
          <w:lang w:eastAsia="fr-FR"/>
        </w:rPr>
        <w:t xml:space="preserve"> </w:t>
      </w:r>
      <w:r w:rsidRPr="00E82F7F">
        <w:rPr>
          <w:rFonts w:ascii="Arial" w:hAnsi="Arial" w:cs="Arial"/>
          <w:b w:val="0"/>
          <w:caps w:val="0"/>
          <w:sz w:val="20"/>
        </w:rPr>
        <w:t>These fisheries are also characterized by a juxtaposition of indigenous and foreign fishing communities. However, the lack of control over fishing practices and excessive production efforts are believed to be the cause of the collapse of fish stocks and the source of conflict in many fisheries. This is the case of lake ayamé 1, which, following uncontrolled exploitation of resources and recurring conflicts between non-indigenous and indigenous fishermen, was closed in 1998 for one (01) year, with the permanent expulsion of non-national actors from the lake.</w:t>
      </w:r>
      <w:r w:rsidRPr="00E82F7F">
        <w:rPr>
          <w:rFonts w:ascii="Arial" w:hAnsi="Arial" w:cs="Arial"/>
          <w:b w:val="0"/>
          <w:sz w:val="20"/>
        </w:rPr>
        <w:t xml:space="preserve"> </w:t>
      </w:r>
      <w:r w:rsidRPr="00E82F7F">
        <w:rPr>
          <w:rFonts w:ascii="Arial" w:hAnsi="Arial" w:cs="Arial"/>
          <w:b w:val="0"/>
          <w:caps w:val="0"/>
          <w:sz w:val="20"/>
        </w:rPr>
        <w:t xml:space="preserve">Five years after its reopening, </w:t>
      </w:r>
      <w:r w:rsidR="009A3D96">
        <w:rPr>
          <w:rFonts w:ascii="Arial" w:hAnsi="Arial" w:cs="Arial"/>
          <w:b w:val="0"/>
          <w:caps w:val="0"/>
          <w:sz w:val="20"/>
        </w:rPr>
        <w:t xml:space="preserve">[3] </w:t>
      </w:r>
      <w:r w:rsidRPr="00E82F7F">
        <w:rPr>
          <w:rFonts w:ascii="Arial" w:hAnsi="Arial" w:cs="Arial"/>
          <w:b w:val="0"/>
          <w:caps w:val="0"/>
          <w:sz w:val="20"/>
        </w:rPr>
        <w:t xml:space="preserve">work on the exploitation of the lake shows a return to equilibrium with an increase in catch sizes and a decrease in fishing pressure, but with a production of 381.8 t, which remains well below that of 1996 (1060 t) mentioned by </w:t>
      </w:r>
      <w:r w:rsidR="009A3D96">
        <w:rPr>
          <w:rFonts w:ascii="Arial" w:hAnsi="Arial" w:cs="Arial"/>
          <w:b w:val="0"/>
          <w:caps w:val="0"/>
          <w:sz w:val="20"/>
        </w:rPr>
        <w:t>[4]</w:t>
      </w:r>
      <w:r w:rsidRPr="00E82F7F">
        <w:rPr>
          <w:rFonts w:ascii="Arial" w:hAnsi="Arial" w:cs="Arial"/>
          <w:b w:val="0"/>
          <w:caps w:val="0"/>
          <w:sz w:val="20"/>
        </w:rPr>
        <w:t xml:space="preserve">. </w:t>
      </w:r>
      <w:r>
        <w:rPr>
          <w:rFonts w:ascii="Arial" w:hAnsi="Arial" w:cs="Arial"/>
          <w:b w:val="0"/>
          <w:caps w:val="0"/>
          <w:sz w:val="20"/>
        </w:rPr>
        <w:t>However, a PDHRE</w:t>
      </w:r>
      <w:r w:rsidRPr="00E82F7F">
        <w:rPr>
          <w:rFonts w:ascii="Arial" w:hAnsi="Arial" w:cs="Arial"/>
          <w:b w:val="0"/>
          <w:caps w:val="0"/>
          <w:sz w:val="20"/>
        </w:rPr>
        <w:t xml:space="preserve"> report noted a significant presence of non-national actors and reported a conflict between indigenous and non-indigenous people in the village of ebikro-n'dakro, located 30 </w:t>
      </w:r>
      <w:r w:rsidRPr="00E82F7F">
        <w:rPr>
          <w:rFonts w:ascii="Arial" w:hAnsi="Arial" w:cs="Arial"/>
          <w:b w:val="0"/>
          <w:caps w:val="0"/>
          <w:sz w:val="20"/>
        </w:rPr>
        <w:lastRenderedPageBreak/>
        <w:t>km from</w:t>
      </w:r>
      <w:r w:rsidR="009A3D96">
        <w:rPr>
          <w:rFonts w:ascii="Arial" w:hAnsi="Arial" w:cs="Arial"/>
          <w:b w:val="0"/>
          <w:caps w:val="0"/>
          <w:sz w:val="20"/>
        </w:rPr>
        <w:t xml:space="preserve"> ayamé [5]</w:t>
      </w:r>
      <w:r w:rsidRPr="00E82F7F">
        <w:rPr>
          <w:rFonts w:ascii="Arial" w:hAnsi="Arial" w:cs="Arial"/>
          <w:b w:val="0"/>
          <w:caps w:val="0"/>
          <w:sz w:val="20"/>
        </w:rPr>
        <w:t>.</w:t>
      </w:r>
      <w:r w:rsidRPr="00E82F7F">
        <w:rPr>
          <w:rFonts w:ascii="Arial" w:hAnsi="Arial" w:cs="Arial"/>
          <w:b w:val="0"/>
          <w:sz w:val="20"/>
        </w:rPr>
        <w:t xml:space="preserve"> </w:t>
      </w:r>
      <w:r w:rsidRPr="00E82F7F">
        <w:rPr>
          <w:rFonts w:ascii="Arial" w:hAnsi="Arial" w:cs="Arial"/>
          <w:b w:val="0"/>
          <w:caps w:val="0"/>
          <w:sz w:val="20"/>
        </w:rPr>
        <w:t>If this is the case, a new conflict at the ayamé 1 dam lake could have consequences for the economy of this area, which is heavily dependent on fishery resources. The aim of this study is to deepen knowledge of the fishing profile on lake ayamé 1 by highlighting the organization of the actors on the one hand and the gear on the other, in order to improve fisheries management on this body of water.</w:t>
      </w:r>
      <w:r w:rsidRPr="00E82F7F">
        <w:rPr>
          <w:b w:val="0"/>
          <w:sz w:val="20"/>
        </w:rPr>
        <w:t xml:space="preserve"> </w:t>
      </w:r>
      <w:r w:rsidRPr="00E82F7F">
        <w:rPr>
          <w:rFonts w:ascii="Arial" w:hAnsi="Arial" w:cs="Arial"/>
          <w:b w:val="0"/>
          <w:caps w:val="0"/>
          <w:sz w:val="20"/>
        </w:rPr>
        <w:t xml:space="preserve">2. Material and methods </w:t>
      </w:r>
    </w:p>
    <w:p w14:paraId="02FC424B" w14:textId="2287F9B6" w:rsidR="00186647" w:rsidRDefault="00186647" w:rsidP="00441B6F">
      <w:pPr>
        <w:pStyle w:val="AbstHead"/>
        <w:spacing w:after="0"/>
        <w:jc w:val="both"/>
        <w:rPr>
          <w:rFonts w:ascii="Arial" w:hAnsi="Arial" w:cs="Arial"/>
          <w:b w:val="0"/>
          <w:sz w:val="20"/>
        </w:rPr>
      </w:pPr>
    </w:p>
    <w:p w14:paraId="55837304" w14:textId="70CD3911" w:rsidR="00186647" w:rsidRPr="00186647" w:rsidRDefault="00186647" w:rsidP="00441B6F">
      <w:pPr>
        <w:pStyle w:val="AbstHead"/>
        <w:spacing w:after="0"/>
        <w:jc w:val="both"/>
        <w:rPr>
          <w:rFonts w:ascii="Arial" w:hAnsi="Arial" w:cs="Arial"/>
          <w:sz w:val="20"/>
        </w:rPr>
      </w:pPr>
      <w:r>
        <w:rPr>
          <w:rFonts w:ascii="Arial" w:hAnsi="Arial" w:cs="Arial"/>
          <w:sz w:val="20"/>
        </w:rPr>
        <w:t xml:space="preserve">2. </w:t>
      </w:r>
      <w:r w:rsidRPr="00186647">
        <w:rPr>
          <w:rFonts w:ascii="Arial" w:hAnsi="Arial" w:cs="Arial"/>
          <w:sz w:val="20"/>
        </w:rPr>
        <w:t xml:space="preserve">Methodology: </w:t>
      </w:r>
    </w:p>
    <w:p w14:paraId="0687E6AB" w14:textId="77777777" w:rsidR="00BD25BF" w:rsidRPr="00FB3A86" w:rsidRDefault="00BD25BF" w:rsidP="00441B6F">
      <w:pPr>
        <w:pStyle w:val="AbstHead"/>
        <w:spacing w:after="0"/>
        <w:jc w:val="both"/>
        <w:rPr>
          <w:rFonts w:ascii="Arial" w:hAnsi="Arial" w:cs="Arial"/>
        </w:rPr>
      </w:pPr>
    </w:p>
    <w:p w14:paraId="26A8DCE1" w14:textId="77777777" w:rsidR="002E0D56" w:rsidRDefault="00440ECB" w:rsidP="00441B6F">
      <w:pPr>
        <w:pStyle w:val="Body"/>
        <w:spacing w:after="0"/>
        <w:rPr>
          <w:rFonts w:ascii="Arial" w:hAnsi="Arial" w:cs="Arial"/>
          <w:b/>
        </w:rPr>
      </w:pPr>
      <w:r w:rsidRPr="00440ECB">
        <w:rPr>
          <w:rFonts w:ascii="Arial" w:hAnsi="Arial" w:cs="Arial"/>
          <w:b/>
        </w:rPr>
        <w:t>2.1 Study Area</w:t>
      </w:r>
    </w:p>
    <w:p w14:paraId="372E6467" w14:textId="6C948B02" w:rsidR="0029372A" w:rsidRPr="0029372A" w:rsidRDefault="00440ECB" w:rsidP="0029372A">
      <w:pPr>
        <w:pStyle w:val="NormalWeb"/>
        <w:jc w:val="both"/>
        <w:rPr>
          <w:lang w:val="en-GB"/>
        </w:rPr>
      </w:pPr>
      <w:r w:rsidRPr="00440ECB">
        <w:rPr>
          <w:rFonts w:ascii="Arial" w:hAnsi="Arial" w:cs="Arial"/>
          <w:sz w:val="20"/>
          <w:szCs w:val="20"/>
          <w:lang w:val="en-GB"/>
        </w:rPr>
        <w:t xml:space="preserve">Located 130.7 km from Abidjan in southeastern Ivory Coast between longitudes 3 and 3.5° West and latitudes 5.3 and 6° North (Figure 1). The Ayamé 1 dam lake was built on the Bia River in 1959 </w:t>
      </w:r>
      <w:r w:rsidR="009A3D96">
        <w:rPr>
          <w:rFonts w:ascii="Arial" w:hAnsi="Arial" w:cs="Arial"/>
          <w:sz w:val="20"/>
          <w:szCs w:val="20"/>
          <w:lang w:val="en-GB"/>
        </w:rPr>
        <w:t>[3</w:t>
      </w:r>
      <w:r w:rsidR="00AF3F63">
        <w:rPr>
          <w:rFonts w:ascii="Arial" w:hAnsi="Arial" w:cs="Arial"/>
          <w:sz w:val="20"/>
          <w:szCs w:val="20"/>
          <w:lang w:val="en-GB"/>
        </w:rPr>
        <w:t>]</w:t>
      </w:r>
      <w:r w:rsidRPr="00440ECB">
        <w:rPr>
          <w:rFonts w:ascii="Arial" w:hAnsi="Arial" w:cs="Arial"/>
          <w:sz w:val="20"/>
          <w:szCs w:val="20"/>
          <w:lang w:val="en-GB"/>
        </w:rPr>
        <w:t xml:space="preserve">. It has an average surface area of 9,320 ha </w:t>
      </w:r>
      <w:r w:rsidR="009A3D96">
        <w:rPr>
          <w:rFonts w:ascii="Arial" w:hAnsi="Arial" w:cs="Arial"/>
          <w:sz w:val="20"/>
          <w:szCs w:val="20"/>
          <w:lang w:val="en-GB"/>
        </w:rPr>
        <w:t>[6</w:t>
      </w:r>
      <w:r w:rsidR="00AF3F63">
        <w:rPr>
          <w:rFonts w:ascii="Arial" w:hAnsi="Arial" w:cs="Arial"/>
          <w:sz w:val="20"/>
          <w:szCs w:val="20"/>
          <w:lang w:val="en-GB"/>
        </w:rPr>
        <w:t>]</w:t>
      </w:r>
      <w:r w:rsidRPr="00440ECB">
        <w:rPr>
          <w:rFonts w:ascii="Arial" w:hAnsi="Arial" w:cs="Arial"/>
          <w:sz w:val="20"/>
          <w:szCs w:val="20"/>
          <w:lang w:val="en-GB"/>
        </w:rPr>
        <w:t xml:space="preserve"> and measures approximately 80 km long and 27 km wide, with a maximum depth of 30 m </w:t>
      </w:r>
      <w:r w:rsidR="009A3D96">
        <w:rPr>
          <w:rFonts w:ascii="Arial" w:hAnsi="Arial" w:cs="Arial"/>
          <w:sz w:val="20"/>
          <w:szCs w:val="20"/>
          <w:lang w:val="en-GB"/>
        </w:rPr>
        <w:t>[3</w:t>
      </w:r>
      <w:r w:rsidR="00AF3F63">
        <w:rPr>
          <w:rFonts w:ascii="Arial" w:hAnsi="Arial" w:cs="Arial"/>
          <w:sz w:val="20"/>
          <w:szCs w:val="20"/>
          <w:lang w:val="en-GB"/>
        </w:rPr>
        <w:t>]</w:t>
      </w:r>
      <w:r w:rsidRPr="00440ECB">
        <w:rPr>
          <w:rFonts w:ascii="Arial" w:hAnsi="Arial" w:cs="Arial"/>
          <w:sz w:val="20"/>
          <w:szCs w:val="20"/>
          <w:lang w:val="en-GB"/>
        </w:rPr>
        <w:t>.</w:t>
      </w:r>
      <w:r w:rsidR="0029372A">
        <w:rPr>
          <w:rFonts w:ascii="Arial" w:hAnsi="Arial" w:cs="Arial"/>
          <w:sz w:val="20"/>
          <w:szCs w:val="20"/>
          <w:lang w:val="en-GB"/>
        </w:rPr>
        <w:t xml:space="preserve"> </w:t>
      </w:r>
      <w:r w:rsidR="0029372A" w:rsidRPr="0029372A">
        <w:rPr>
          <w:rFonts w:ascii="Arial" w:hAnsi="Arial" w:cs="Arial"/>
          <w:sz w:val="20"/>
          <w:szCs w:val="20"/>
          <w:lang w:val="en-GB"/>
        </w:rPr>
        <w:t xml:space="preserve">The lake enjoys an Attian climate characterized by four distinct seasons (two dry seasons and two rainy seasons) </w:t>
      </w:r>
      <w:r w:rsidR="009A3D96">
        <w:rPr>
          <w:rFonts w:ascii="Arial" w:hAnsi="Arial" w:cs="Arial"/>
          <w:sz w:val="20"/>
          <w:szCs w:val="20"/>
          <w:lang w:val="en-GB"/>
        </w:rPr>
        <w:t>[7</w:t>
      </w:r>
      <w:r w:rsidR="00AF3F63">
        <w:rPr>
          <w:rFonts w:ascii="Arial" w:hAnsi="Arial" w:cs="Arial"/>
          <w:sz w:val="20"/>
          <w:szCs w:val="20"/>
          <w:lang w:val="en-GB"/>
        </w:rPr>
        <w:t>]</w:t>
      </w:r>
      <w:r w:rsidR="0029372A" w:rsidRPr="0029372A">
        <w:rPr>
          <w:rFonts w:ascii="Arial" w:hAnsi="Arial" w:cs="Arial"/>
          <w:sz w:val="20"/>
          <w:szCs w:val="20"/>
          <w:lang w:val="en-GB"/>
        </w:rPr>
        <w:t>. Three stations were visited on this lake: Ayamé landing stage, Bakro (Temin landing stage), and Ebikro (Danga).</w:t>
      </w:r>
    </w:p>
    <w:p w14:paraId="09CE93E5" w14:textId="77777777" w:rsidR="00440ECB" w:rsidRDefault="00B64F4D" w:rsidP="00440ECB">
      <w:pPr>
        <w:pStyle w:val="NormalWeb"/>
        <w:jc w:val="both"/>
        <w:rPr>
          <w:rFonts w:ascii="Arial" w:hAnsi="Arial" w:cs="Arial"/>
          <w:sz w:val="20"/>
          <w:szCs w:val="20"/>
          <w:lang w:val="en-GB"/>
        </w:rPr>
      </w:pPr>
      <w:r>
        <w:rPr>
          <w:rFonts w:ascii="Arial" w:hAnsi="Arial" w:cs="Arial"/>
          <w:noProof/>
          <w:sz w:val="20"/>
          <w:szCs w:val="20"/>
          <w:lang w:val="en-US" w:eastAsia="en-US"/>
        </w:rPr>
        <w:drawing>
          <wp:inline distT="0" distB="0" distL="0" distR="0" wp14:anchorId="6887228B" wp14:editId="234528DB">
            <wp:extent cx="3027680" cy="31965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7680" cy="3196590"/>
                    </a:xfrm>
                    <a:prstGeom prst="rect">
                      <a:avLst/>
                    </a:prstGeom>
                    <a:noFill/>
                    <a:ln>
                      <a:noFill/>
                    </a:ln>
                  </pic:spPr>
                </pic:pic>
              </a:graphicData>
            </a:graphic>
          </wp:inline>
        </w:drawing>
      </w:r>
    </w:p>
    <w:p w14:paraId="550C6ED0" w14:textId="77777777" w:rsidR="00A17A8D" w:rsidRPr="00A17A8D" w:rsidRDefault="003C5F51" w:rsidP="00A17A8D">
      <w:pPr>
        <w:pStyle w:val="NormalWeb"/>
        <w:rPr>
          <w:rFonts w:ascii="Arial" w:hAnsi="Arial" w:cs="Arial"/>
          <w:sz w:val="20"/>
          <w:szCs w:val="20"/>
          <w:lang w:val="en-GB"/>
        </w:rPr>
      </w:pPr>
      <w:r w:rsidRPr="003C5F51">
        <w:rPr>
          <w:rFonts w:ascii="Arial" w:hAnsi="Arial" w:cs="Arial"/>
          <w:b/>
          <w:sz w:val="20"/>
          <w:szCs w:val="20"/>
          <w:lang w:val="en-GB"/>
        </w:rPr>
        <w:t>Fig. 1.</w:t>
      </w:r>
      <w:r w:rsidR="00A17A8D" w:rsidRPr="003C5F51">
        <w:rPr>
          <w:rFonts w:ascii="Arial" w:hAnsi="Arial" w:cs="Arial"/>
          <w:b/>
          <w:sz w:val="20"/>
          <w:szCs w:val="20"/>
          <w:lang w:val="en-GB"/>
        </w:rPr>
        <w:t xml:space="preserve"> Geographic location of sampling stations on Lake Ayamé 1</w:t>
      </w:r>
    </w:p>
    <w:p w14:paraId="18C44AF9" w14:textId="77777777" w:rsidR="00186647" w:rsidRDefault="00186647" w:rsidP="00A17A8D">
      <w:pPr>
        <w:pStyle w:val="NormalWeb"/>
        <w:rPr>
          <w:rFonts w:ascii="Arial" w:hAnsi="Arial" w:cs="Arial"/>
          <w:b/>
          <w:sz w:val="22"/>
          <w:szCs w:val="22"/>
          <w:lang w:val="en-GB"/>
        </w:rPr>
      </w:pPr>
    </w:p>
    <w:p w14:paraId="59040B5C" w14:textId="4F660B17" w:rsidR="00A17A8D" w:rsidRPr="00A17A8D" w:rsidRDefault="00A17A8D" w:rsidP="00A17A8D">
      <w:pPr>
        <w:pStyle w:val="NormalWeb"/>
        <w:rPr>
          <w:rFonts w:ascii="Arial" w:hAnsi="Arial" w:cs="Arial"/>
          <w:b/>
          <w:sz w:val="22"/>
          <w:szCs w:val="22"/>
          <w:lang w:val="en-GB"/>
        </w:rPr>
      </w:pPr>
      <w:r w:rsidRPr="00A17A8D">
        <w:rPr>
          <w:rFonts w:ascii="Arial" w:hAnsi="Arial" w:cs="Arial"/>
          <w:b/>
          <w:sz w:val="22"/>
          <w:szCs w:val="22"/>
          <w:lang w:val="en-GB"/>
        </w:rPr>
        <w:t>2.2 Sampling</w:t>
      </w:r>
    </w:p>
    <w:p w14:paraId="0B34B48C" w14:textId="2FD6EF04" w:rsidR="00A17A8D" w:rsidRPr="00A17A8D" w:rsidRDefault="00A17A8D" w:rsidP="00A17A8D">
      <w:pPr>
        <w:pStyle w:val="NormalWeb"/>
        <w:jc w:val="both"/>
        <w:rPr>
          <w:rFonts w:ascii="Arial" w:hAnsi="Arial" w:cs="Arial"/>
          <w:sz w:val="20"/>
          <w:szCs w:val="20"/>
          <w:lang w:val="en-GB"/>
        </w:rPr>
      </w:pPr>
      <w:r w:rsidRPr="00A17A8D">
        <w:rPr>
          <w:rFonts w:ascii="Arial" w:hAnsi="Arial" w:cs="Arial"/>
          <w:sz w:val="20"/>
          <w:szCs w:val="20"/>
          <w:lang w:val="en-GB"/>
        </w:rPr>
        <w:t xml:space="preserve">Data collection took place between July 2017 and June 2018 on the Ayamé 1 dam lake, mainly at the Ayamé, Bakro (Temin), and Ebikro landing stages. This data collection on fishing activity was carried out </w:t>
      </w:r>
      <w:r w:rsidR="00B56D3C">
        <w:rPr>
          <w:rFonts w:ascii="Arial" w:hAnsi="Arial" w:cs="Arial"/>
          <w:sz w:val="20"/>
          <w:szCs w:val="20"/>
          <w:lang w:val="en-GB"/>
        </w:rPr>
        <w:t xml:space="preserve">randomly </w:t>
      </w:r>
      <w:r w:rsidRPr="00A17A8D">
        <w:rPr>
          <w:rFonts w:ascii="Arial" w:hAnsi="Arial" w:cs="Arial"/>
          <w:sz w:val="20"/>
          <w:szCs w:val="20"/>
          <w:lang w:val="en-GB"/>
        </w:rPr>
        <w:t>using a questionnaire survey, an interview guide, and direct observation of the facts. The survey covered the population living directly or indirectly from fishing, in particular Ivorian and non-Ivorian fishermen, traditional authorities, fisheries managers, and local administrative officials. The information collected from fishermen included the following: date, location, ethnicity, nationality, marital status, type and number of fishing gear, number of children, type and number of boats, main activity, taxes, and possession of a fishing license.</w:t>
      </w:r>
    </w:p>
    <w:p w14:paraId="7FFF1674" w14:textId="77777777" w:rsidR="00A17A8D" w:rsidRPr="00A17A8D" w:rsidRDefault="00A17A8D" w:rsidP="00A17A8D">
      <w:pPr>
        <w:pStyle w:val="NormalWeb"/>
        <w:rPr>
          <w:rFonts w:ascii="Arial" w:hAnsi="Arial" w:cs="Arial"/>
          <w:b/>
          <w:sz w:val="22"/>
          <w:szCs w:val="22"/>
          <w:lang w:val="en-GB"/>
        </w:rPr>
      </w:pPr>
      <w:r w:rsidRPr="00A17A8D">
        <w:rPr>
          <w:rFonts w:ascii="Arial" w:hAnsi="Arial" w:cs="Arial"/>
          <w:b/>
          <w:sz w:val="22"/>
          <w:szCs w:val="22"/>
          <w:lang w:val="en-GB"/>
        </w:rPr>
        <w:t>2.3 Statistical analysis</w:t>
      </w:r>
    </w:p>
    <w:p w14:paraId="690EF85E" w14:textId="77777777" w:rsidR="006479C3" w:rsidRPr="00A27154" w:rsidRDefault="006479C3" w:rsidP="006479C3">
      <w:pPr>
        <w:spacing w:before="100" w:beforeAutospacing="1" w:after="100" w:afterAutospacing="1"/>
        <w:jc w:val="both"/>
        <w:rPr>
          <w:rFonts w:ascii="Arial" w:hAnsi="Arial" w:cs="Arial"/>
          <w:lang w:val="en-GB" w:eastAsia="fr-FR"/>
        </w:rPr>
      </w:pPr>
      <w:r w:rsidRPr="00A27154">
        <w:rPr>
          <w:rFonts w:ascii="Arial" w:hAnsi="Arial" w:cs="Arial"/>
          <w:lang w:val="en-GB" w:eastAsia="fr-FR"/>
        </w:rPr>
        <w:t>The Chi-square test was used to compare two by two the distribution of fishermen according to marital status, in order to show whether or not there is a significant variation in the evolution of this parameter.</w:t>
      </w:r>
    </w:p>
    <w:p w14:paraId="32EE3076"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Pr>
          <w:rFonts w:ascii="Arial" w:hAnsi="Arial" w:cs="Arial"/>
        </w:rPr>
        <w:t>results and discussion</w:t>
      </w:r>
    </w:p>
    <w:p w14:paraId="76C5E260" w14:textId="77777777" w:rsidR="00790ADA" w:rsidRPr="00FB3A86" w:rsidRDefault="00790ADA" w:rsidP="00441B6F">
      <w:pPr>
        <w:pStyle w:val="Head1"/>
        <w:spacing w:after="0"/>
        <w:jc w:val="both"/>
        <w:rPr>
          <w:rFonts w:ascii="Arial" w:hAnsi="Arial" w:cs="Arial"/>
        </w:rPr>
      </w:pPr>
    </w:p>
    <w:p w14:paraId="208A6FF8" w14:textId="77777777" w:rsidR="00790ADA" w:rsidRPr="003C5F51" w:rsidRDefault="00E95BB1" w:rsidP="00441B6F">
      <w:pPr>
        <w:pStyle w:val="Body"/>
        <w:spacing w:after="0"/>
        <w:rPr>
          <w:rFonts w:ascii="Arial" w:hAnsi="Arial" w:cs="Arial"/>
          <w:b/>
          <w:sz w:val="22"/>
          <w:szCs w:val="22"/>
        </w:rPr>
      </w:pPr>
      <w:r w:rsidRPr="00E95BB1">
        <w:rPr>
          <w:rFonts w:ascii="Arial" w:hAnsi="Arial" w:cs="Arial"/>
          <w:b/>
          <w:sz w:val="22"/>
          <w:szCs w:val="22"/>
        </w:rPr>
        <w:t xml:space="preserve">3.1 Results </w:t>
      </w:r>
    </w:p>
    <w:p w14:paraId="79F63091" w14:textId="77777777" w:rsidR="00E95BB1" w:rsidRPr="00E95BB1" w:rsidRDefault="00E95BB1" w:rsidP="00E95BB1">
      <w:pPr>
        <w:pStyle w:val="NormalWeb"/>
        <w:rPr>
          <w:rFonts w:ascii="Arial" w:hAnsi="Arial" w:cs="Arial"/>
          <w:b/>
          <w:sz w:val="20"/>
          <w:szCs w:val="20"/>
          <w:lang w:val="en-GB"/>
        </w:rPr>
      </w:pPr>
      <w:r w:rsidRPr="00E95BB1">
        <w:rPr>
          <w:rFonts w:ascii="Arial" w:hAnsi="Arial" w:cs="Arial"/>
          <w:b/>
          <w:sz w:val="20"/>
          <w:szCs w:val="20"/>
          <w:lang w:val="en-GB"/>
        </w:rPr>
        <w:t>3.1.1 Fisheries managers</w:t>
      </w:r>
    </w:p>
    <w:p w14:paraId="74B222B5" w14:textId="77777777" w:rsidR="00E95BB1" w:rsidRPr="00E95BB1" w:rsidRDefault="00E95BB1" w:rsidP="00E95BB1">
      <w:pPr>
        <w:pStyle w:val="NormalWeb"/>
        <w:jc w:val="both"/>
        <w:rPr>
          <w:rFonts w:ascii="Arial" w:hAnsi="Arial" w:cs="Arial"/>
          <w:sz w:val="20"/>
          <w:szCs w:val="20"/>
          <w:lang w:val="en-GB"/>
        </w:rPr>
      </w:pPr>
      <w:r w:rsidRPr="00E95BB1">
        <w:rPr>
          <w:rFonts w:ascii="Arial" w:hAnsi="Arial" w:cs="Arial"/>
          <w:sz w:val="20"/>
          <w:szCs w:val="20"/>
          <w:lang w:val="en-GB"/>
        </w:rPr>
        <w:t>Fishing management at the Ayamé 1 dam lake is controlled by the fisheries department, which is under the supervision of the Aboisso Departmental Directorate of Animal and Fisheries Resources. This fisheries department is divided into three units. The first unit, in Ayamé, has four fisheries officers who are responsible for the landing sites at Ayamé, Track 2, Track 4, and Akressi. The second is the Bakro unit, which has a single fisheries officer who manages the Temin landing site.</w:t>
      </w:r>
      <w:r>
        <w:rPr>
          <w:rFonts w:ascii="Arial" w:hAnsi="Arial" w:cs="Arial"/>
          <w:sz w:val="20"/>
          <w:szCs w:val="20"/>
          <w:lang w:val="en-GB"/>
        </w:rPr>
        <w:t xml:space="preserve"> </w:t>
      </w:r>
      <w:r w:rsidRPr="00E95BB1">
        <w:rPr>
          <w:rFonts w:ascii="Arial" w:hAnsi="Arial" w:cs="Arial"/>
          <w:sz w:val="20"/>
          <w:szCs w:val="20"/>
          <w:lang w:val="en-GB"/>
        </w:rPr>
        <w:t>Finally, the last unit responsible for Ebikro has two (02) fisheries officers in charge of the landing sites at Danga, Kétésso, and Yaou. These officers are tasked with regulating fishing activity in the area. To this end, they identify the various stakeholders, collect various taxes, weigh the different catches, issue administrative documents, remove illegal fishermen, resolve any conflicts between stakeholders, and compile fishing statistics.</w:t>
      </w:r>
      <w:r>
        <w:rPr>
          <w:rFonts w:ascii="Arial" w:hAnsi="Arial" w:cs="Arial"/>
          <w:sz w:val="20"/>
          <w:szCs w:val="20"/>
          <w:lang w:val="en-GB"/>
        </w:rPr>
        <w:t xml:space="preserve"> </w:t>
      </w:r>
    </w:p>
    <w:p w14:paraId="70EA79A7" w14:textId="77777777" w:rsidR="00E95BB1" w:rsidRPr="003C5F51" w:rsidRDefault="00E95BB1" w:rsidP="00E95BB1">
      <w:pPr>
        <w:pStyle w:val="NormalWeb"/>
        <w:rPr>
          <w:rFonts w:ascii="Arial" w:hAnsi="Arial" w:cs="Arial"/>
          <w:b/>
          <w:sz w:val="20"/>
          <w:szCs w:val="20"/>
          <w:lang w:val="en-GB"/>
        </w:rPr>
      </w:pPr>
      <w:r w:rsidRPr="003C5F51">
        <w:rPr>
          <w:rFonts w:ascii="Arial" w:hAnsi="Arial" w:cs="Arial"/>
          <w:b/>
          <w:sz w:val="20"/>
          <w:szCs w:val="20"/>
          <w:lang w:val="en-GB"/>
        </w:rPr>
        <w:t>3.1.2 Fishermen's organization</w:t>
      </w:r>
    </w:p>
    <w:p w14:paraId="6E49FE44" w14:textId="77777777" w:rsidR="003C5F51" w:rsidRPr="003C5F51" w:rsidRDefault="003C5F51" w:rsidP="003C5F51">
      <w:pPr>
        <w:pStyle w:val="NormalWeb"/>
        <w:rPr>
          <w:rFonts w:ascii="Arial" w:hAnsi="Arial" w:cs="Arial"/>
          <w:b/>
          <w:sz w:val="20"/>
          <w:szCs w:val="20"/>
          <w:lang w:val="en-GB"/>
        </w:rPr>
      </w:pPr>
      <w:r>
        <w:rPr>
          <w:rFonts w:ascii="Arial" w:hAnsi="Arial" w:cs="Arial"/>
          <w:b/>
          <w:sz w:val="20"/>
          <w:szCs w:val="20"/>
          <w:lang w:val="en-GB"/>
        </w:rPr>
        <w:t xml:space="preserve">3.1.2.1 </w:t>
      </w:r>
      <w:r w:rsidRPr="003C5F51">
        <w:rPr>
          <w:rFonts w:ascii="Arial" w:hAnsi="Arial" w:cs="Arial"/>
          <w:b/>
          <w:sz w:val="20"/>
          <w:szCs w:val="20"/>
          <w:lang w:val="en-GB"/>
        </w:rPr>
        <w:t>Distribution of fishermen by nationality and ethnicity</w:t>
      </w:r>
    </w:p>
    <w:p w14:paraId="27AC679F" w14:textId="77777777" w:rsidR="003C5F51" w:rsidRPr="003C5F51" w:rsidRDefault="003C5F51" w:rsidP="003C5F51">
      <w:pPr>
        <w:pStyle w:val="NormalWeb"/>
        <w:jc w:val="both"/>
        <w:rPr>
          <w:rFonts w:ascii="Arial" w:hAnsi="Arial" w:cs="Arial"/>
          <w:sz w:val="20"/>
          <w:szCs w:val="20"/>
          <w:lang w:val="en-GB"/>
        </w:rPr>
      </w:pPr>
      <w:r w:rsidRPr="003C5F51">
        <w:rPr>
          <w:rFonts w:ascii="Arial" w:hAnsi="Arial" w:cs="Arial"/>
          <w:sz w:val="20"/>
          <w:szCs w:val="20"/>
          <w:lang w:val="en-GB"/>
        </w:rPr>
        <w:t>A total of 733 fishermen were counted during this study. The majority of these fishermen are non-nationals, accounting for 61.80% of the population surveyed (Table 1). They are from Mali, Burkina Faso, Niger, Guinea, Togo, and Ghana. On the lake, the Ivorian community is made up of 16 ethnic groups. The Malian and Burkinabe communities comprise 12 and 11 ethnic groups respectively. The other communities are represented by few ethnic groups. These include the Togolese, comprising three ethnic groups, followed by the Nigeriens and Guineans, each represented by two ethnic groups. The Ghanaian community is represented by a single ethnic group. In terms of ethnicity, the Agni (18.96%) are the most dominant. They are followed by the Troukan (9.55%), the Bambara (8.05%), the Corôborô (7.64%), the Bozo and the Attié (5.73% each) and the Mossi (5.59%). The other ethnic groups each represent less than 5% of the population surveyed.</w:t>
      </w:r>
    </w:p>
    <w:p w14:paraId="1C100E6A" w14:textId="0B0CE5A6" w:rsidR="003C5F51" w:rsidRDefault="003C5F51" w:rsidP="003C5F51">
      <w:pPr>
        <w:pStyle w:val="NormalWeb"/>
        <w:rPr>
          <w:rFonts w:ascii="Arial" w:hAnsi="Arial" w:cs="Arial"/>
          <w:b/>
          <w:sz w:val="20"/>
          <w:szCs w:val="20"/>
          <w:lang w:val="en-GB"/>
        </w:rPr>
      </w:pPr>
      <w:r w:rsidRPr="003C5F51">
        <w:rPr>
          <w:rFonts w:ascii="Arial" w:hAnsi="Arial" w:cs="Arial"/>
          <w:b/>
          <w:sz w:val="20"/>
          <w:szCs w:val="20"/>
          <w:lang w:val="en-GB"/>
        </w:rPr>
        <w:t>Table 1. Distribution of fishermen by ethnicity and nationality at the Ayamé 1 dam lake from July 2017 to June 2018</w:t>
      </w:r>
    </w:p>
    <w:tbl>
      <w:tblPr>
        <w:tblW w:w="9803" w:type="dxa"/>
        <w:tblInd w:w="70" w:type="dxa"/>
        <w:tblCellMar>
          <w:left w:w="70" w:type="dxa"/>
          <w:right w:w="70" w:type="dxa"/>
        </w:tblCellMar>
        <w:tblLook w:val="04A0" w:firstRow="1" w:lastRow="0" w:firstColumn="1" w:lastColumn="0" w:noHBand="0" w:noVBand="1"/>
      </w:tblPr>
      <w:tblGrid>
        <w:gridCol w:w="2397"/>
        <w:gridCol w:w="1349"/>
        <w:gridCol w:w="641"/>
        <w:gridCol w:w="1413"/>
        <w:gridCol w:w="641"/>
        <w:gridCol w:w="1492"/>
        <w:gridCol w:w="641"/>
        <w:gridCol w:w="1572"/>
        <w:gridCol w:w="641"/>
      </w:tblGrid>
      <w:tr w:rsidR="0066708F" w:rsidRPr="003925AC" w14:paraId="4B4C7C79" w14:textId="77777777" w:rsidTr="0066708F">
        <w:trPr>
          <w:trHeight w:val="299"/>
        </w:trPr>
        <w:tc>
          <w:tcPr>
            <w:tcW w:w="1903" w:type="dxa"/>
            <w:tcBorders>
              <w:top w:val="single" w:sz="4" w:space="0" w:color="auto"/>
              <w:left w:val="nil"/>
              <w:bottom w:val="single" w:sz="8" w:space="0" w:color="auto"/>
              <w:right w:val="nil"/>
            </w:tcBorders>
            <w:shd w:val="clear" w:color="auto" w:fill="auto"/>
            <w:noWrap/>
            <w:vAlign w:val="bottom"/>
            <w:hideMark/>
          </w:tcPr>
          <w:p w14:paraId="1AE6DA61"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Sites</w:t>
            </w:r>
          </w:p>
        </w:tc>
        <w:tc>
          <w:tcPr>
            <w:tcW w:w="1862" w:type="dxa"/>
            <w:gridSpan w:val="2"/>
            <w:tcBorders>
              <w:top w:val="single" w:sz="4" w:space="0" w:color="auto"/>
              <w:left w:val="nil"/>
              <w:bottom w:val="single" w:sz="8" w:space="0" w:color="auto"/>
              <w:right w:val="nil"/>
            </w:tcBorders>
            <w:shd w:val="clear" w:color="auto" w:fill="auto"/>
            <w:noWrap/>
            <w:vAlign w:val="bottom"/>
            <w:hideMark/>
          </w:tcPr>
          <w:p w14:paraId="25547CCD" w14:textId="77777777" w:rsidR="003925AC" w:rsidRPr="003925AC" w:rsidRDefault="003925AC" w:rsidP="003925AC">
            <w:pPr>
              <w:jc w:val="center"/>
              <w:rPr>
                <w:rFonts w:ascii="Arial" w:hAnsi="Arial" w:cs="Arial"/>
                <w:b/>
                <w:bCs/>
                <w:color w:val="000000"/>
                <w:lang w:val="fr-FR" w:eastAsia="fr-FR"/>
              </w:rPr>
            </w:pPr>
            <w:r w:rsidRPr="003925AC">
              <w:rPr>
                <w:rFonts w:ascii="Arial" w:hAnsi="Arial" w:cs="Arial"/>
                <w:b/>
                <w:bCs/>
                <w:color w:val="000000"/>
                <w:lang w:val="fr-FR" w:eastAsia="fr-FR"/>
              </w:rPr>
              <w:t>Ayamé</w:t>
            </w:r>
          </w:p>
        </w:tc>
        <w:tc>
          <w:tcPr>
            <w:tcW w:w="1925" w:type="dxa"/>
            <w:gridSpan w:val="2"/>
            <w:tcBorders>
              <w:top w:val="single" w:sz="4" w:space="0" w:color="auto"/>
              <w:left w:val="nil"/>
              <w:bottom w:val="single" w:sz="8" w:space="0" w:color="auto"/>
              <w:right w:val="nil"/>
            </w:tcBorders>
            <w:shd w:val="clear" w:color="auto" w:fill="auto"/>
            <w:noWrap/>
            <w:vAlign w:val="bottom"/>
            <w:hideMark/>
          </w:tcPr>
          <w:p w14:paraId="35449BD7" w14:textId="77777777" w:rsidR="003925AC" w:rsidRPr="003925AC" w:rsidRDefault="003925AC" w:rsidP="003925AC">
            <w:pPr>
              <w:jc w:val="center"/>
              <w:rPr>
                <w:rFonts w:ascii="Arial" w:hAnsi="Arial" w:cs="Arial"/>
                <w:b/>
                <w:bCs/>
                <w:color w:val="000000"/>
                <w:lang w:val="fr-FR" w:eastAsia="fr-FR"/>
              </w:rPr>
            </w:pPr>
            <w:r w:rsidRPr="003925AC">
              <w:rPr>
                <w:rFonts w:ascii="Arial" w:hAnsi="Arial" w:cs="Arial"/>
                <w:b/>
                <w:bCs/>
                <w:color w:val="000000"/>
                <w:lang w:val="fr-FR" w:eastAsia="fr-FR"/>
              </w:rPr>
              <w:t>Bakro</w:t>
            </w:r>
          </w:p>
        </w:tc>
        <w:tc>
          <w:tcPr>
            <w:tcW w:w="2032" w:type="dxa"/>
            <w:gridSpan w:val="2"/>
            <w:tcBorders>
              <w:top w:val="single" w:sz="4" w:space="0" w:color="auto"/>
              <w:left w:val="nil"/>
              <w:bottom w:val="single" w:sz="8" w:space="0" w:color="auto"/>
              <w:right w:val="nil"/>
            </w:tcBorders>
            <w:shd w:val="clear" w:color="auto" w:fill="auto"/>
            <w:noWrap/>
            <w:vAlign w:val="bottom"/>
            <w:hideMark/>
          </w:tcPr>
          <w:p w14:paraId="241B5901" w14:textId="77777777" w:rsidR="003925AC" w:rsidRPr="003925AC" w:rsidRDefault="003925AC" w:rsidP="003925AC">
            <w:pPr>
              <w:jc w:val="center"/>
              <w:rPr>
                <w:rFonts w:ascii="Arial" w:hAnsi="Arial" w:cs="Arial"/>
                <w:b/>
                <w:bCs/>
                <w:color w:val="000000"/>
                <w:lang w:val="fr-FR" w:eastAsia="fr-FR"/>
              </w:rPr>
            </w:pPr>
            <w:r w:rsidRPr="003925AC">
              <w:rPr>
                <w:rFonts w:ascii="Arial" w:hAnsi="Arial" w:cs="Arial"/>
                <w:b/>
                <w:bCs/>
                <w:color w:val="000000"/>
                <w:lang w:val="fr-FR" w:eastAsia="fr-FR"/>
              </w:rPr>
              <w:t>Ebikro</w:t>
            </w:r>
          </w:p>
        </w:tc>
        <w:tc>
          <w:tcPr>
            <w:tcW w:w="2081" w:type="dxa"/>
            <w:gridSpan w:val="2"/>
            <w:tcBorders>
              <w:top w:val="single" w:sz="8" w:space="0" w:color="auto"/>
              <w:left w:val="single" w:sz="4" w:space="0" w:color="auto"/>
              <w:bottom w:val="single" w:sz="8" w:space="0" w:color="auto"/>
              <w:right w:val="nil"/>
            </w:tcBorders>
            <w:shd w:val="clear" w:color="auto" w:fill="auto"/>
            <w:noWrap/>
            <w:vAlign w:val="bottom"/>
            <w:hideMark/>
          </w:tcPr>
          <w:p w14:paraId="4832434B" w14:textId="77777777" w:rsidR="003925AC" w:rsidRPr="003925AC" w:rsidRDefault="003925AC" w:rsidP="003925AC">
            <w:pPr>
              <w:jc w:val="center"/>
              <w:rPr>
                <w:rFonts w:ascii="Arial" w:hAnsi="Arial" w:cs="Arial"/>
                <w:b/>
                <w:bCs/>
                <w:color w:val="000000"/>
                <w:lang w:val="fr-FR" w:eastAsia="fr-FR"/>
              </w:rPr>
            </w:pPr>
            <w:r w:rsidRPr="003925AC">
              <w:rPr>
                <w:rFonts w:ascii="Arial" w:hAnsi="Arial" w:cs="Arial"/>
                <w:b/>
                <w:bCs/>
                <w:color w:val="000000"/>
                <w:lang w:eastAsia="fr-FR"/>
              </w:rPr>
              <w:t>Total fishermen</w:t>
            </w:r>
          </w:p>
        </w:tc>
      </w:tr>
      <w:tr w:rsidR="003925AC" w:rsidRPr="003925AC" w14:paraId="4910F4FC" w14:textId="77777777" w:rsidTr="003925AC">
        <w:trPr>
          <w:trHeight w:val="299"/>
        </w:trPr>
        <w:tc>
          <w:tcPr>
            <w:tcW w:w="1903" w:type="dxa"/>
            <w:tcBorders>
              <w:top w:val="nil"/>
              <w:left w:val="nil"/>
              <w:bottom w:val="single" w:sz="8" w:space="0" w:color="auto"/>
              <w:right w:val="nil"/>
            </w:tcBorders>
            <w:shd w:val="clear" w:color="auto" w:fill="auto"/>
            <w:noWrap/>
            <w:vAlign w:val="bottom"/>
            <w:hideMark/>
          </w:tcPr>
          <w:p w14:paraId="504FFAD5"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eastAsia="fr-FR"/>
              </w:rPr>
              <w:t>Nationalities/Ethnicities</w:t>
            </w:r>
          </w:p>
        </w:tc>
        <w:tc>
          <w:tcPr>
            <w:tcW w:w="1349" w:type="dxa"/>
            <w:tcBorders>
              <w:top w:val="nil"/>
              <w:left w:val="nil"/>
              <w:bottom w:val="single" w:sz="8" w:space="0" w:color="auto"/>
              <w:right w:val="nil"/>
            </w:tcBorders>
            <w:shd w:val="clear" w:color="auto" w:fill="auto"/>
            <w:noWrap/>
            <w:vAlign w:val="bottom"/>
            <w:hideMark/>
          </w:tcPr>
          <w:p w14:paraId="2756A528"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eastAsia="fr-FR"/>
              </w:rPr>
              <w:t>Workforce</w:t>
            </w:r>
          </w:p>
        </w:tc>
        <w:tc>
          <w:tcPr>
            <w:tcW w:w="512" w:type="dxa"/>
            <w:tcBorders>
              <w:top w:val="nil"/>
              <w:left w:val="nil"/>
              <w:bottom w:val="single" w:sz="8" w:space="0" w:color="auto"/>
              <w:right w:val="nil"/>
            </w:tcBorders>
            <w:shd w:val="clear" w:color="auto" w:fill="auto"/>
            <w:noWrap/>
            <w:vAlign w:val="bottom"/>
            <w:hideMark/>
          </w:tcPr>
          <w:p w14:paraId="420AB8F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w:t>
            </w:r>
          </w:p>
        </w:tc>
        <w:tc>
          <w:tcPr>
            <w:tcW w:w="1413" w:type="dxa"/>
            <w:tcBorders>
              <w:top w:val="nil"/>
              <w:left w:val="nil"/>
              <w:bottom w:val="single" w:sz="8" w:space="0" w:color="auto"/>
              <w:right w:val="nil"/>
            </w:tcBorders>
            <w:shd w:val="clear" w:color="auto" w:fill="auto"/>
            <w:noWrap/>
            <w:vAlign w:val="bottom"/>
            <w:hideMark/>
          </w:tcPr>
          <w:p w14:paraId="30668F82"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eastAsia="fr-FR"/>
              </w:rPr>
              <w:t>Workforce</w:t>
            </w:r>
          </w:p>
        </w:tc>
        <w:tc>
          <w:tcPr>
            <w:tcW w:w="512" w:type="dxa"/>
            <w:tcBorders>
              <w:top w:val="nil"/>
              <w:left w:val="nil"/>
              <w:bottom w:val="single" w:sz="8" w:space="0" w:color="auto"/>
              <w:right w:val="nil"/>
            </w:tcBorders>
            <w:shd w:val="clear" w:color="auto" w:fill="auto"/>
            <w:noWrap/>
            <w:vAlign w:val="bottom"/>
            <w:hideMark/>
          </w:tcPr>
          <w:p w14:paraId="699C356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w:t>
            </w:r>
          </w:p>
        </w:tc>
        <w:tc>
          <w:tcPr>
            <w:tcW w:w="1492" w:type="dxa"/>
            <w:tcBorders>
              <w:top w:val="nil"/>
              <w:left w:val="nil"/>
              <w:bottom w:val="single" w:sz="8" w:space="0" w:color="auto"/>
              <w:right w:val="nil"/>
            </w:tcBorders>
            <w:shd w:val="clear" w:color="auto" w:fill="auto"/>
            <w:noWrap/>
            <w:vAlign w:val="bottom"/>
            <w:hideMark/>
          </w:tcPr>
          <w:p w14:paraId="28B9C60D"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eastAsia="fr-FR"/>
              </w:rPr>
              <w:t>Workforce</w:t>
            </w:r>
          </w:p>
        </w:tc>
        <w:tc>
          <w:tcPr>
            <w:tcW w:w="539" w:type="dxa"/>
            <w:tcBorders>
              <w:top w:val="nil"/>
              <w:left w:val="nil"/>
              <w:bottom w:val="single" w:sz="8" w:space="0" w:color="auto"/>
              <w:right w:val="nil"/>
            </w:tcBorders>
            <w:shd w:val="clear" w:color="auto" w:fill="auto"/>
            <w:noWrap/>
            <w:vAlign w:val="bottom"/>
            <w:hideMark/>
          </w:tcPr>
          <w:p w14:paraId="79EFB07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w:t>
            </w:r>
          </w:p>
        </w:tc>
        <w:tc>
          <w:tcPr>
            <w:tcW w:w="1572" w:type="dxa"/>
            <w:tcBorders>
              <w:top w:val="nil"/>
              <w:left w:val="single" w:sz="4" w:space="0" w:color="auto"/>
              <w:bottom w:val="single" w:sz="8" w:space="0" w:color="auto"/>
              <w:right w:val="nil"/>
            </w:tcBorders>
            <w:shd w:val="clear" w:color="auto" w:fill="auto"/>
            <w:noWrap/>
            <w:vAlign w:val="bottom"/>
            <w:hideMark/>
          </w:tcPr>
          <w:p w14:paraId="7B50E971"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eastAsia="fr-FR"/>
              </w:rPr>
              <w:t>Workforce</w:t>
            </w:r>
          </w:p>
        </w:tc>
        <w:tc>
          <w:tcPr>
            <w:tcW w:w="509" w:type="dxa"/>
            <w:tcBorders>
              <w:top w:val="nil"/>
              <w:left w:val="nil"/>
              <w:bottom w:val="single" w:sz="8" w:space="0" w:color="auto"/>
              <w:right w:val="nil"/>
            </w:tcBorders>
            <w:shd w:val="clear" w:color="auto" w:fill="auto"/>
            <w:noWrap/>
            <w:vAlign w:val="bottom"/>
            <w:hideMark/>
          </w:tcPr>
          <w:p w14:paraId="6A1880C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w:t>
            </w:r>
          </w:p>
        </w:tc>
      </w:tr>
      <w:tr w:rsidR="003925AC" w:rsidRPr="003925AC" w14:paraId="7022C642" w14:textId="77777777" w:rsidTr="003925AC">
        <w:trPr>
          <w:trHeight w:val="290"/>
        </w:trPr>
        <w:tc>
          <w:tcPr>
            <w:tcW w:w="1903" w:type="dxa"/>
            <w:tcBorders>
              <w:top w:val="nil"/>
              <w:left w:val="nil"/>
              <w:bottom w:val="nil"/>
              <w:right w:val="nil"/>
            </w:tcBorders>
            <w:shd w:val="clear" w:color="auto" w:fill="auto"/>
            <w:noWrap/>
            <w:vAlign w:val="bottom"/>
            <w:hideMark/>
          </w:tcPr>
          <w:p w14:paraId="2A934535"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 xml:space="preserve">Ivoirians </w:t>
            </w:r>
          </w:p>
        </w:tc>
        <w:tc>
          <w:tcPr>
            <w:tcW w:w="1349" w:type="dxa"/>
            <w:tcBorders>
              <w:top w:val="nil"/>
              <w:left w:val="nil"/>
              <w:bottom w:val="nil"/>
              <w:right w:val="nil"/>
            </w:tcBorders>
            <w:shd w:val="clear" w:color="auto" w:fill="auto"/>
            <w:noWrap/>
            <w:vAlign w:val="bottom"/>
            <w:hideMark/>
          </w:tcPr>
          <w:p w14:paraId="6ED2DE0A" w14:textId="77777777" w:rsidR="003925AC" w:rsidRPr="003925AC" w:rsidRDefault="003925AC" w:rsidP="003925AC">
            <w:pPr>
              <w:rPr>
                <w:rFonts w:ascii="Arial" w:hAnsi="Arial" w:cs="Arial"/>
                <w:b/>
                <w:bCs/>
                <w:color w:val="000000"/>
                <w:lang w:val="fr-FR" w:eastAsia="fr-FR"/>
              </w:rPr>
            </w:pPr>
          </w:p>
        </w:tc>
        <w:tc>
          <w:tcPr>
            <w:tcW w:w="512" w:type="dxa"/>
            <w:tcBorders>
              <w:top w:val="nil"/>
              <w:left w:val="nil"/>
              <w:bottom w:val="nil"/>
              <w:right w:val="nil"/>
            </w:tcBorders>
            <w:shd w:val="clear" w:color="auto" w:fill="auto"/>
            <w:noWrap/>
            <w:vAlign w:val="bottom"/>
            <w:hideMark/>
          </w:tcPr>
          <w:p w14:paraId="2A9D1308" w14:textId="77777777" w:rsidR="003925AC" w:rsidRPr="003925AC" w:rsidRDefault="003925AC" w:rsidP="003925AC">
            <w:pPr>
              <w:rPr>
                <w:rFonts w:ascii="Arial" w:hAnsi="Arial" w:cs="Arial"/>
                <w:lang w:val="fr-FR" w:eastAsia="fr-FR"/>
              </w:rPr>
            </w:pPr>
          </w:p>
        </w:tc>
        <w:tc>
          <w:tcPr>
            <w:tcW w:w="1413" w:type="dxa"/>
            <w:tcBorders>
              <w:top w:val="nil"/>
              <w:left w:val="nil"/>
              <w:bottom w:val="nil"/>
              <w:right w:val="nil"/>
            </w:tcBorders>
            <w:shd w:val="clear" w:color="auto" w:fill="auto"/>
            <w:noWrap/>
            <w:vAlign w:val="bottom"/>
            <w:hideMark/>
          </w:tcPr>
          <w:p w14:paraId="66EFD4DF" w14:textId="77777777" w:rsidR="003925AC" w:rsidRPr="003925AC" w:rsidRDefault="003925AC" w:rsidP="003925AC">
            <w:pPr>
              <w:rPr>
                <w:rFonts w:ascii="Arial" w:hAnsi="Arial" w:cs="Arial"/>
                <w:lang w:val="fr-FR" w:eastAsia="fr-FR"/>
              </w:rPr>
            </w:pPr>
          </w:p>
        </w:tc>
        <w:tc>
          <w:tcPr>
            <w:tcW w:w="512" w:type="dxa"/>
            <w:tcBorders>
              <w:top w:val="nil"/>
              <w:left w:val="nil"/>
              <w:bottom w:val="nil"/>
              <w:right w:val="nil"/>
            </w:tcBorders>
            <w:shd w:val="clear" w:color="auto" w:fill="auto"/>
            <w:noWrap/>
            <w:vAlign w:val="bottom"/>
            <w:hideMark/>
          </w:tcPr>
          <w:p w14:paraId="19C66D58" w14:textId="77777777" w:rsidR="003925AC" w:rsidRPr="003925AC" w:rsidRDefault="003925AC" w:rsidP="003925AC">
            <w:pPr>
              <w:rPr>
                <w:rFonts w:ascii="Arial" w:hAnsi="Arial" w:cs="Arial"/>
                <w:lang w:val="fr-FR" w:eastAsia="fr-FR"/>
              </w:rPr>
            </w:pPr>
          </w:p>
        </w:tc>
        <w:tc>
          <w:tcPr>
            <w:tcW w:w="1492" w:type="dxa"/>
            <w:tcBorders>
              <w:top w:val="nil"/>
              <w:left w:val="nil"/>
              <w:bottom w:val="nil"/>
              <w:right w:val="nil"/>
            </w:tcBorders>
            <w:shd w:val="clear" w:color="auto" w:fill="auto"/>
            <w:noWrap/>
            <w:vAlign w:val="bottom"/>
            <w:hideMark/>
          </w:tcPr>
          <w:p w14:paraId="6C5D85E2" w14:textId="77777777" w:rsidR="003925AC" w:rsidRPr="003925AC" w:rsidRDefault="003925AC" w:rsidP="003925AC">
            <w:pPr>
              <w:rPr>
                <w:rFonts w:ascii="Arial" w:hAnsi="Arial" w:cs="Arial"/>
                <w:lang w:val="fr-FR" w:eastAsia="fr-FR"/>
              </w:rPr>
            </w:pPr>
          </w:p>
        </w:tc>
        <w:tc>
          <w:tcPr>
            <w:tcW w:w="539" w:type="dxa"/>
            <w:tcBorders>
              <w:top w:val="nil"/>
              <w:left w:val="nil"/>
              <w:bottom w:val="nil"/>
              <w:right w:val="nil"/>
            </w:tcBorders>
            <w:shd w:val="clear" w:color="auto" w:fill="auto"/>
            <w:noWrap/>
            <w:vAlign w:val="bottom"/>
            <w:hideMark/>
          </w:tcPr>
          <w:p w14:paraId="5AE622CA" w14:textId="77777777" w:rsidR="003925AC" w:rsidRPr="003925AC" w:rsidRDefault="003925AC" w:rsidP="003925AC">
            <w:pPr>
              <w:rPr>
                <w:rFonts w:ascii="Arial" w:hAnsi="Arial" w:cs="Arial"/>
                <w:lang w:val="fr-FR" w:eastAsia="fr-FR"/>
              </w:rPr>
            </w:pPr>
          </w:p>
        </w:tc>
        <w:tc>
          <w:tcPr>
            <w:tcW w:w="1572" w:type="dxa"/>
            <w:tcBorders>
              <w:top w:val="nil"/>
              <w:left w:val="single" w:sz="4" w:space="0" w:color="auto"/>
              <w:bottom w:val="nil"/>
              <w:right w:val="nil"/>
            </w:tcBorders>
            <w:shd w:val="clear" w:color="auto" w:fill="auto"/>
            <w:noWrap/>
            <w:vAlign w:val="bottom"/>
            <w:hideMark/>
          </w:tcPr>
          <w:p w14:paraId="49D18A9B"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 </w:t>
            </w:r>
          </w:p>
        </w:tc>
        <w:tc>
          <w:tcPr>
            <w:tcW w:w="509" w:type="dxa"/>
            <w:tcBorders>
              <w:top w:val="nil"/>
              <w:left w:val="nil"/>
              <w:bottom w:val="nil"/>
              <w:right w:val="nil"/>
            </w:tcBorders>
            <w:shd w:val="clear" w:color="auto" w:fill="auto"/>
            <w:noWrap/>
            <w:vAlign w:val="bottom"/>
            <w:hideMark/>
          </w:tcPr>
          <w:p w14:paraId="06BF3361" w14:textId="77777777" w:rsidR="003925AC" w:rsidRPr="003925AC" w:rsidRDefault="003925AC" w:rsidP="003925AC">
            <w:pPr>
              <w:rPr>
                <w:rFonts w:ascii="Arial" w:hAnsi="Arial" w:cs="Arial"/>
                <w:color w:val="000000"/>
                <w:lang w:val="fr-FR" w:eastAsia="fr-FR"/>
              </w:rPr>
            </w:pPr>
          </w:p>
        </w:tc>
      </w:tr>
      <w:tr w:rsidR="003925AC" w:rsidRPr="003925AC" w14:paraId="248CEFBD" w14:textId="77777777" w:rsidTr="003925AC">
        <w:trPr>
          <w:trHeight w:val="290"/>
        </w:trPr>
        <w:tc>
          <w:tcPr>
            <w:tcW w:w="1903" w:type="dxa"/>
            <w:tcBorders>
              <w:top w:val="nil"/>
              <w:left w:val="nil"/>
              <w:bottom w:val="nil"/>
              <w:right w:val="nil"/>
            </w:tcBorders>
            <w:shd w:val="clear" w:color="auto" w:fill="auto"/>
            <w:noWrap/>
            <w:vAlign w:val="bottom"/>
            <w:hideMark/>
          </w:tcPr>
          <w:p w14:paraId="011CD0C2"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 xml:space="preserve">Agni </w:t>
            </w:r>
          </w:p>
        </w:tc>
        <w:tc>
          <w:tcPr>
            <w:tcW w:w="1349" w:type="dxa"/>
            <w:tcBorders>
              <w:top w:val="nil"/>
              <w:left w:val="nil"/>
              <w:bottom w:val="nil"/>
              <w:right w:val="nil"/>
            </w:tcBorders>
            <w:shd w:val="clear" w:color="auto" w:fill="auto"/>
            <w:noWrap/>
            <w:vAlign w:val="bottom"/>
            <w:hideMark/>
          </w:tcPr>
          <w:p w14:paraId="498162D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72</w:t>
            </w:r>
          </w:p>
        </w:tc>
        <w:tc>
          <w:tcPr>
            <w:tcW w:w="512" w:type="dxa"/>
            <w:tcBorders>
              <w:top w:val="nil"/>
              <w:left w:val="nil"/>
              <w:bottom w:val="nil"/>
              <w:right w:val="nil"/>
            </w:tcBorders>
            <w:shd w:val="clear" w:color="auto" w:fill="auto"/>
            <w:noWrap/>
            <w:vAlign w:val="bottom"/>
            <w:hideMark/>
          </w:tcPr>
          <w:p w14:paraId="03B9AD1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9.92</w:t>
            </w:r>
          </w:p>
        </w:tc>
        <w:tc>
          <w:tcPr>
            <w:tcW w:w="1413" w:type="dxa"/>
            <w:tcBorders>
              <w:top w:val="nil"/>
              <w:left w:val="nil"/>
              <w:bottom w:val="nil"/>
              <w:right w:val="nil"/>
            </w:tcBorders>
            <w:shd w:val="clear" w:color="auto" w:fill="auto"/>
            <w:noWrap/>
            <w:vAlign w:val="bottom"/>
            <w:hideMark/>
          </w:tcPr>
          <w:p w14:paraId="05315E1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w:t>
            </w:r>
          </w:p>
        </w:tc>
        <w:tc>
          <w:tcPr>
            <w:tcW w:w="512" w:type="dxa"/>
            <w:tcBorders>
              <w:top w:val="nil"/>
              <w:left w:val="nil"/>
              <w:bottom w:val="nil"/>
              <w:right w:val="nil"/>
            </w:tcBorders>
            <w:shd w:val="clear" w:color="auto" w:fill="auto"/>
            <w:noWrap/>
            <w:vAlign w:val="bottom"/>
            <w:hideMark/>
          </w:tcPr>
          <w:p w14:paraId="51F4387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1.36</w:t>
            </w:r>
          </w:p>
        </w:tc>
        <w:tc>
          <w:tcPr>
            <w:tcW w:w="1492" w:type="dxa"/>
            <w:tcBorders>
              <w:top w:val="nil"/>
              <w:left w:val="nil"/>
              <w:bottom w:val="nil"/>
              <w:right w:val="nil"/>
            </w:tcBorders>
            <w:shd w:val="clear" w:color="auto" w:fill="auto"/>
            <w:noWrap/>
            <w:vAlign w:val="bottom"/>
            <w:hideMark/>
          </w:tcPr>
          <w:p w14:paraId="2126A3A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57</w:t>
            </w:r>
          </w:p>
        </w:tc>
        <w:tc>
          <w:tcPr>
            <w:tcW w:w="539" w:type="dxa"/>
            <w:tcBorders>
              <w:top w:val="nil"/>
              <w:left w:val="nil"/>
              <w:bottom w:val="nil"/>
              <w:right w:val="nil"/>
            </w:tcBorders>
            <w:shd w:val="clear" w:color="auto" w:fill="auto"/>
            <w:noWrap/>
            <w:vAlign w:val="bottom"/>
            <w:hideMark/>
          </w:tcPr>
          <w:p w14:paraId="62609AD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7.78</w:t>
            </w:r>
          </w:p>
        </w:tc>
        <w:tc>
          <w:tcPr>
            <w:tcW w:w="1572" w:type="dxa"/>
            <w:tcBorders>
              <w:top w:val="nil"/>
              <w:left w:val="single" w:sz="4" w:space="0" w:color="auto"/>
              <w:bottom w:val="nil"/>
              <w:right w:val="nil"/>
            </w:tcBorders>
            <w:shd w:val="clear" w:color="auto" w:fill="auto"/>
            <w:noWrap/>
            <w:vAlign w:val="center"/>
            <w:hideMark/>
          </w:tcPr>
          <w:p w14:paraId="2F207F1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139</w:t>
            </w:r>
          </w:p>
        </w:tc>
        <w:tc>
          <w:tcPr>
            <w:tcW w:w="509" w:type="dxa"/>
            <w:tcBorders>
              <w:top w:val="nil"/>
              <w:left w:val="nil"/>
              <w:bottom w:val="nil"/>
              <w:right w:val="nil"/>
            </w:tcBorders>
            <w:shd w:val="clear" w:color="auto" w:fill="auto"/>
            <w:noWrap/>
            <w:vAlign w:val="center"/>
            <w:hideMark/>
          </w:tcPr>
          <w:p w14:paraId="0CB8B1E2"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18.96</w:t>
            </w:r>
          </w:p>
        </w:tc>
      </w:tr>
      <w:tr w:rsidR="003925AC" w:rsidRPr="003925AC" w14:paraId="167FAFF3" w14:textId="77777777" w:rsidTr="003925AC">
        <w:trPr>
          <w:trHeight w:val="290"/>
        </w:trPr>
        <w:tc>
          <w:tcPr>
            <w:tcW w:w="1903" w:type="dxa"/>
            <w:tcBorders>
              <w:top w:val="nil"/>
              <w:left w:val="nil"/>
              <w:bottom w:val="nil"/>
              <w:right w:val="nil"/>
            </w:tcBorders>
            <w:shd w:val="clear" w:color="auto" w:fill="auto"/>
            <w:noWrap/>
            <w:vAlign w:val="bottom"/>
            <w:hideMark/>
          </w:tcPr>
          <w:p w14:paraId="4DD5E7D2"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Baoulé</w:t>
            </w:r>
          </w:p>
        </w:tc>
        <w:tc>
          <w:tcPr>
            <w:tcW w:w="1349" w:type="dxa"/>
            <w:tcBorders>
              <w:top w:val="nil"/>
              <w:left w:val="nil"/>
              <w:bottom w:val="nil"/>
              <w:right w:val="nil"/>
            </w:tcBorders>
            <w:shd w:val="clear" w:color="auto" w:fill="auto"/>
            <w:noWrap/>
            <w:vAlign w:val="bottom"/>
            <w:hideMark/>
          </w:tcPr>
          <w:p w14:paraId="222B4C0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8</w:t>
            </w:r>
          </w:p>
        </w:tc>
        <w:tc>
          <w:tcPr>
            <w:tcW w:w="512" w:type="dxa"/>
            <w:tcBorders>
              <w:top w:val="nil"/>
              <w:left w:val="nil"/>
              <w:bottom w:val="nil"/>
              <w:right w:val="nil"/>
            </w:tcBorders>
            <w:shd w:val="clear" w:color="auto" w:fill="auto"/>
            <w:noWrap/>
            <w:vAlign w:val="bottom"/>
            <w:hideMark/>
          </w:tcPr>
          <w:p w14:paraId="7210F2E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1.09</w:t>
            </w:r>
          </w:p>
        </w:tc>
        <w:tc>
          <w:tcPr>
            <w:tcW w:w="1413" w:type="dxa"/>
            <w:tcBorders>
              <w:top w:val="nil"/>
              <w:left w:val="nil"/>
              <w:bottom w:val="nil"/>
              <w:right w:val="nil"/>
            </w:tcBorders>
            <w:shd w:val="clear" w:color="auto" w:fill="auto"/>
            <w:noWrap/>
            <w:vAlign w:val="bottom"/>
            <w:hideMark/>
          </w:tcPr>
          <w:p w14:paraId="0F44390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w:t>
            </w:r>
          </w:p>
        </w:tc>
        <w:tc>
          <w:tcPr>
            <w:tcW w:w="512" w:type="dxa"/>
            <w:tcBorders>
              <w:top w:val="nil"/>
              <w:left w:val="nil"/>
              <w:bottom w:val="nil"/>
              <w:right w:val="nil"/>
            </w:tcBorders>
            <w:shd w:val="clear" w:color="auto" w:fill="auto"/>
            <w:noWrap/>
            <w:vAlign w:val="bottom"/>
            <w:hideMark/>
          </w:tcPr>
          <w:p w14:paraId="474C8D9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1.77</w:t>
            </w:r>
          </w:p>
        </w:tc>
        <w:tc>
          <w:tcPr>
            <w:tcW w:w="1492" w:type="dxa"/>
            <w:tcBorders>
              <w:top w:val="nil"/>
              <w:left w:val="nil"/>
              <w:bottom w:val="nil"/>
              <w:right w:val="nil"/>
            </w:tcBorders>
            <w:shd w:val="clear" w:color="auto" w:fill="auto"/>
            <w:noWrap/>
            <w:vAlign w:val="bottom"/>
            <w:hideMark/>
          </w:tcPr>
          <w:p w14:paraId="5EE0E81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39" w:type="dxa"/>
            <w:tcBorders>
              <w:top w:val="nil"/>
              <w:left w:val="nil"/>
              <w:bottom w:val="nil"/>
              <w:right w:val="nil"/>
            </w:tcBorders>
            <w:shd w:val="clear" w:color="auto" w:fill="auto"/>
            <w:noWrap/>
            <w:vAlign w:val="bottom"/>
            <w:hideMark/>
          </w:tcPr>
          <w:p w14:paraId="7533CAE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572" w:type="dxa"/>
            <w:tcBorders>
              <w:top w:val="nil"/>
              <w:left w:val="single" w:sz="4" w:space="0" w:color="auto"/>
              <w:bottom w:val="nil"/>
              <w:right w:val="nil"/>
            </w:tcBorders>
            <w:shd w:val="clear" w:color="auto" w:fill="auto"/>
            <w:noWrap/>
            <w:vAlign w:val="center"/>
            <w:hideMark/>
          </w:tcPr>
          <w:p w14:paraId="5EFD2F3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24</w:t>
            </w:r>
          </w:p>
        </w:tc>
        <w:tc>
          <w:tcPr>
            <w:tcW w:w="509" w:type="dxa"/>
            <w:tcBorders>
              <w:top w:val="nil"/>
              <w:left w:val="nil"/>
              <w:bottom w:val="nil"/>
              <w:right w:val="nil"/>
            </w:tcBorders>
            <w:shd w:val="clear" w:color="auto" w:fill="auto"/>
            <w:noWrap/>
            <w:vAlign w:val="center"/>
            <w:hideMark/>
          </w:tcPr>
          <w:p w14:paraId="3208CBD0"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3.27</w:t>
            </w:r>
          </w:p>
        </w:tc>
      </w:tr>
      <w:tr w:rsidR="003925AC" w:rsidRPr="003925AC" w14:paraId="4EDEB368" w14:textId="77777777" w:rsidTr="003925AC">
        <w:trPr>
          <w:trHeight w:val="290"/>
        </w:trPr>
        <w:tc>
          <w:tcPr>
            <w:tcW w:w="1903" w:type="dxa"/>
            <w:tcBorders>
              <w:top w:val="nil"/>
              <w:left w:val="nil"/>
              <w:bottom w:val="nil"/>
              <w:right w:val="nil"/>
            </w:tcBorders>
            <w:shd w:val="clear" w:color="auto" w:fill="auto"/>
            <w:noWrap/>
            <w:vAlign w:val="bottom"/>
            <w:hideMark/>
          </w:tcPr>
          <w:p w14:paraId="3B8DB865"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Yacouba</w:t>
            </w:r>
          </w:p>
        </w:tc>
        <w:tc>
          <w:tcPr>
            <w:tcW w:w="1349" w:type="dxa"/>
            <w:tcBorders>
              <w:top w:val="nil"/>
              <w:left w:val="nil"/>
              <w:bottom w:val="nil"/>
              <w:right w:val="nil"/>
            </w:tcBorders>
            <w:shd w:val="clear" w:color="auto" w:fill="auto"/>
            <w:noWrap/>
            <w:vAlign w:val="bottom"/>
            <w:hideMark/>
          </w:tcPr>
          <w:p w14:paraId="46E7E09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48A0024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3D836C0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75D512E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0A42FC2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39" w:type="dxa"/>
            <w:tcBorders>
              <w:top w:val="nil"/>
              <w:left w:val="nil"/>
              <w:bottom w:val="nil"/>
              <w:right w:val="nil"/>
            </w:tcBorders>
            <w:shd w:val="clear" w:color="auto" w:fill="auto"/>
            <w:noWrap/>
            <w:vAlign w:val="bottom"/>
            <w:hideMark/>
          </w:tcPr>
          <w:p w14:paraId="46CFAAD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572" w:type="dxa"/>
            <w:tcBorders>
              <w:top w:val="nil"/>
              <w:left w:val="single" w:sz="4" w:space="0" w:color="auto"/>
              <w:bottom w:val="nil"/>
              <w:right w:val="nil"/>
            </w:tcBorders>
            <w:shd w:val="clear" w:color="auto" w:fill="auto"/>
            <w:noWrap/>
            <w:vAlign w:val="center"/>
            <w:hideMark/>
          </w:tcPr>
          <w:p w14:paraId="27DA226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w:t>
            </w:r>
          </w:p>
        </w:tc>
        <w:tc>
          <w:tcPr>
            <w:tcW w:w="509" w:type="dxa"/>
            <w:tcBorders>
              <w:top w:val="nil"/>
              <w:left w:val="nil"/>
              <w:bottom w:val="nil"/>
              <w:right w:val="nil"/>
            </w:tcBorders>
            <w:shd w:val="clear" w:color="auto" w:fill="auto"/>
            <w:noWrap/>
            <w:vAlign w:val="center"/>
            <w:hideMark/>
          </w:tcPr>
          <w:p w14:paraId="7666552E"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0.54</w:t>
            </w:r>
          </w:p>
        </w:tc>
      </w:tr>
      <w:tr w:rsidR="003925AC" w:rsidRPr="003925AC" w14:paraId="2244B54C" w14:textId="77777777" w:rsidTr="003925AC">
        <w:trPr>
          <w:trHeight w:val="290"/>
        </w:trPr>
        <w:tc>
          <w:tcPr>
            <w:tcW w:w="1903" w:type="dxa"/>
            <w:tcBorders>
              <w:top w:val="nil"/>
              <w:left w:val="nil"/>
              <w:bottom w:val="nil"/>
              <w:right w:val="nil"/>
            </w:tcBorders>
            <w:shd w:val="clear" w:color="auto" w:fill="auto"/>
            <w:noWrap/>
            <w:vAlign w:val="bottom"/>
            <w:hideMark/>
          </w:tcPr>
          <w:p w14:paraId="5095739F"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Attié</w:t>
            </w:r>
          </w:p>
        </w:tc>
        <w:tc>
          <w:tcPr>
            <w:tcW w:w="1349" w:type="dxa"/>
            <w:tcBorders>
              <w:top w:val="nil"/>
              <w:left w:val="nil"/>
              <w:bottom w:val="nil"/>
              <w:right w:val="nil"/>
            </w:tcBorders>
            <w:shd w:val="clear" w:color="auto" w:fill="auto"/>
            <w:noWrap/>
            <w:vAlign w:val="bottom"/>
            <w:hideMark/>
          </w:tcPr>
          <w:p w14:paraId="1081889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8</w:t>
            </w:r>
          </w:p>
        </w:tc>
        <w:tc>
          <w:tcPr>
            <w:tcW w:w="512" w:type="dxa"/>
            <w:tcBorders>
              <w:top w:val="nil"/>
              <w:left w:val="nil"/>
              <w:bottom w:val="nil"/>
              <w:right w:val="nil"/>
            </w:tcBorders>
            <w:shd w:val="clear" w:color="auto" w:fill="auto"/>
            <w:noWrap/>
            <w:vAlign w:val="bottom"/>
            <w:hideMark/>
          </w:tcPr>
          <w:p w14:paraId="5462871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1.09</w:t>
            </w:r>
          </w:p>
        </w:tc>
        <w:tc>
          <w:tcPr>
            <w:tcW w:w="1413" w:type="dxa"/>
            <w:tcBorders>
              <w:top w:val="nil"/>
              <w:left w:val="nil"/>
              <w:bottom w:val="nil"/>
              <w:right w:val="nil"/>
            </w:tcBorders>
            <w:shd w:val="clear" w:color="auto" w:fill="auto"/>
            <w:noWrap/>
            <w:vAlign w:val="bottom"/>
            <w:hideMark/>
          </w:tcPr>
          <w:p w14:paraId="62E53C9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31</w:t>
            </w:r>
          </w:p>
        </w:tc>
        <w:tc>
          <w:tcPr>
            <w:tcW w:w="512" w:type="dxa"/>
            <w:tcBorders>
              <w:top w:val="nil"/>
              <w:left w:val="nil"/>
              <w:bottom w:val="nil"/>
              <w:right w:val="nil"/>
            </w:tcBorders>
            <w:shd w:val="clear" w:color="auto" w:fill="auto"/>
            <w:noWrap/>
            <w:vAlign w:val="bottom"/>
            <w:hideMark/>
          </w:tcPr>
          <w:p w14:paraId="0F5278C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4.23</w:t>
            </w:r>
          </w:p>
        </w:tc>
        <w:tc>
          <w:tcPr>
            <w:tcW w:w="1492" w:type="dxa"/>
            <w:tcBorders>
              <w:top w:val="nil"/>
              <w:left w:val="nil"/>
              <w:bottom w:val="nil"/>
              <w:right w:val="nil"/>
            </w:tcBorders>
            <w:shd w:val="clear" w:color="auto" w:fill="auto"/>
            <w:noWrap/>
            <w:vAlign w:val="bottom"/>
            <w:hideMark/>
          </w:tcPr>
          <w:p w14:paraId="69EF15F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39" w:type="dxa"/>
            <w:tcBorders>
              <w:top w:val="nil"/>
              <w:left w:val="nil"/>
              <w:bottom w:val="nil"/>
              <w:right w:val="nil"/>
            </w:tcBorders>
            <w:shd w:val="clear" w:color="auto" w:fill="auto"/>
            <w:noWrap/>
            <w:vAlign w:val="bottom"/>
            <w:hideMark/>
          </w:tcPr>
          <w:p w14:paraId="1429C79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572" w:type="dxa"/>
            <w:tcBorders>
              <w:top w:val="nil"/>
              <w:left w:val="single" w:sz="4" w:space="0" w:color="auto"/>
              <w:bottom w:val="nil"/>
              <w:right w:val="nil"/>
            </w:tcBorders>
            <w:shd w:val="clear" w:color="auto" w:fill="auto"/>
            <w:noWrap/>
            <w:vAlign w:val="center"/>
            <w:hideMark/>
          </w:tcPr>
          <w:p w14:paraId="21DAF48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42</w:t>
            </w:r>
          </w:p>
        </w:tc>
        <w:tc>
          <w:tcPr>
            <w:tcW w:w="509" w:type="dxa"/>
            <w:tcBorders>
              <w:top w:val="nil"/>
              <w:left w:val="nil"/>
              <w:bottom w:val="nil"/>
              <w:right w:val="nil"/>
            </w:tcBorders>
            <w:shd w:val="clear" w:color="auto" w:fill="auto"/>
            <w:noWrap/>
            <w:vAlign w:val="center"/>
            <w:hideMark/>
          </w:tcPr>
          <w:p w14:paraId="67E39E81"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5.37</w:t>
            </w:r>
          </w:p>
        </w:tc>
      </w:tr>
      <w:tr w:rsidR="003925AC" w:rsidRPr="003925AC" w14:paraId="170B6257" w14:textId="77777777" w:rsidTr="003925AC">
        <w:trPr>
          <w:trHeight w:val="290"/>
        </w:trPr>
        <w:tc>
          <w:tcPr>
            <w:tcW w:w="1903" w:type="dxa"/>
            <w:tcBorders>
              <w:top w:val="nil"/>
              <w:left w:val="nil"/>
              <w:bottom w:val="nil"/>
              <w:right w:val="nil"/>
            </w:tcBorders>
            <w:shd w:val="clear" w:color="auto" w:fill="auto"/>
            <w:noWrap/>
            <w:vAlign w:val="bottom"/>
            <w:hideMark/>
          </w:tcPr>
          <w:p w14:paraId="40EBF6CE"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Lobi</w:t>
            </w:r>
          </w:p>
        </w:tc>
        <w:tc>
          <w:tcPr>
            <w:tcW w:w="1349" w:type="dxa"/>
            <w:tcBorders>
              <w:top w:val="nil"/>
              <w:left w:val="nil"/>
              <w:bottom w:val="nil"/>
              <w:right w:val="nil"/>
            </w:tcBorders>
            <w:shd w:val="clear" w:color="auto" w:fill="auto"/>
            <w:noWrap/>
            <w:vAlign w:val="bottom"/>
            <w:hideMark/>
          </w:tcPr>
          <w:p w14:paraId="376820A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12" w:type="dxa"/>
            <w:tcBorders>
              <w:top w:val="nil"/>
              <w:left w:val="nil"/>
              <w:bottom w:val="nil"/>
              <w:right w:val="nil"/>
            </w:tcBorders>
            <w:shd w:val="clear" w:color="auto" w:fill="auto"/>
            <w:noWrap/>
            <w:vAlign w:val="bottom"/>
            <w:hideMark/>
          </w:tcPr>
          <w:p w14:paraId="30B90B5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413" w:type="dxa"/>
            <w:tcBorders>
              <w:top w:val="nil"/>
              <w:left w:val="nil"/>
              <w:bottom w:val="nil"/>
              <w:right w:val="nil"/>
            </w:tcBorders>
            <w:shd w:val="clear" w:color="auto" w:fill="auto"/>
            <w:noWrap/>
            <w:vAlign w:val="bottom"/>
            <w:hideMark/>
          </w:tcPr>
          <w:p w14:paraId="45F4172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40297FF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131E510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17</w:t>
            </w:r>
          </w:p>
        </w:tc>
        <w:tc>
          <w:tcPr>
            <w:tcW w:w="539" w:type="dxa"/>
            <w:tcBorders>
              <w:top w:val="nil"/>
              <w:left w:val="nil"/>
              <w:bottom w:val="nil"/>
              <w:right w:val="nil"/>
            </w:tcBorders>
            <w:shd w:val="clear" w:color="auto" w:fill="auto"/>
            <w:noWrap/>
            <w:vAlign w:val="bottom"/>
            <w:hideMark/>
          </w:tcPr>
          <w:p w14:paraId="0D16C1B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2.32</w:t>
            </w:r>
          </w:p>
        </w:tc>
        <w:tc>
          <w:tcPr>
            <w:tcW w:w="1572" w:type="dxa"/>
            <w:tcBorders>
              <w:top w:val="nil"/>
              <w:left w:val="single" w:sz="4" w:space="0" w:color="auto"/>
              <w:bottom w:val="nil"/>
              <w:right w:val="nil"/>
            </w:tcBorders>
            <w:shd w:val="clear" w:color="auto" w:fill="auto"/>
            <w:noWrap/>
            <w:vAlign w:val="center"/>
            <w:hideMark/>
          </w:tcPr>
          <w:p w14:paraId="3D12A3A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20</w:t>
            </w:r>
          </w:p>
        </w:tc>
        <w:tc>
          <w:tcPr>
            <w:tcW w:w="509" w:type="dxa"/>
            <w:tcBorders>
              <w:top w:val="nil"/>
              <w:left w:val="nil"/>
              <w:bottom w:val="nil"/>
              <w:right w:val="nil"/>
            </w:tcBorders>
            <w:shd w:val="clear" w:color="auto" w:fill="auto"/>
            <w:noWrap/>
            <w:vAlign w:val="center"/>
            <w:hideMark/>
          </w:tcPr>
          <w:p w14:paraId="0F1E4360"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2.73</w:t>
            </w:r>
          </w:p>
        </w:tc>
      </w:tr>
      <w:tr w:rsidR="003925AC" w:rsidRPr="003925AC" w14:paraId="6A1376EC" w14:textId="77777777" w:rsidTr="003925AC">
        <w:trPr>
          <w:trHeight w:val="290"/>
        </w:trPr>
        <w:tc>
          <w:tcPr>
            <w:tcW w:w="1903" w:type="dxa"/>
            <w:tcBorders>
              <w:top w:val="nil"/>
              <w:left w:val="nil"/>
              <w:bottom w:val="nil"/>
              <w:right w:val="nil"/>
            </w:tcBorders>
            <w:shd w:val="clear" w:color="auto" w:fill="auto"/>
            <w:noWrap/>
            <w:vAlign w:val="bottom"/>
            <w:hideMark/>
          </w:tcPr>
          <w:p w14:paraId="2AC85A61"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Adjoukrou</w:t>
            </w:r>
          </w:p>
        </w:tc>
        <w:tc>
          <w:tcPr>
            <w:tcW w:w="1349" w:type="dxa"/>
            <w:tcBorders>
              <w:top w:val="nil"/>
              <w:left w:val="nil"/>
              <w:bottom w:val="nil"/>
              <w:right w:val="nil"/>
            </w:tcBorders>
            <w:shd w:val="clear" w:color="auto" w:fill="auto"/>
            <w:noWrap/>
            <w:vAlign w:val="bottom"/>
            <w:hideMark/>
          </w:tcPr>
          <w:p w14:paraId="63400C9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2B30A08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038C1FF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31B1DE1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0FA17F5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39" w:type="dxa"/>
            <w:tcBorders>
              <w:top w:val="nil"/>
              <w:left w:val="nil"/>
              <w:bottom w:val="nil"/>
              <w:right w:val="nil"/>
            </w:tcBorders>
            <w:shd w:val="clear" w:color="auto" w:fill="auto"/>
            <w:noWrap/>
            <w:vAlign w:val="bottom"/>
            <w:hideMark/>
          </w:tcPr>
          <w:p w14:paraId="419EA01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572" w:type="dxa"/>
            <w:tcBorders>
              <w:top w:val="nil"/>
              <w:left w:val="single" w:sz="4" w:space="0" w:color="auto"/>
              <w:bottom w:val="nil"/>
              <w:right w:val="nil"/>
            </w:tcBorders>
            <w:shd w:val="clear" w:color="auto" w:fill="auto"/>
            <w:noWrap/>
            <w:vAlign w:val="center"/>
            <w:hideMark/>
          </w:tcPr>
          <w:p w14:paraId="7D7085B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60C7BFBC"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6A159C52" w14:textId="77777777" w:rsidTr="003925AC">
        <w:trPr>
          <w:trHeight w:val="290"/>
        </w:trPr>
        <w:tc>
          <w:tcPr>
            <w:tcW w:w="1903" w:type="dxa"/>
            <w:tcBorders>
              <w:top w:val="nil"/>
              <w:left w:val="nil"/>
              <w:bottom w:val="nil"/>
              <w:right w:val="nil"/>
            </w:tcBorders>
            <w:shd w:val="clear" w:color="auto" w:fill="auto"/>
            <w:noWrap/>
            <w:vAlign w:val="bottom"/>
            <w:hideMark/>
          </w:tcPr>
          <w:p w14:paraId="07C61D98"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Bété</w:t>
            </w:r>
          </w:p>
        </w:tc>
        <w:tc>
          <w:tcPr>
            <w:tcW w:w="1349" w:type="dxa"/>
            <w:tcBorders>
              <w:top w:val="nil"/>
              <w:left w:val="nil"/>
              <w:bottom w:val="nil"/>
              <w:right w:val="nil"/>
            </w:tcBorders>
            <w:shd w:val="clear" w:color="auto" w:fill="auto"/>
            <w:noWrap/>
            <w:vAlign w:val="bottom"/>
            <w:hideMark/>
          </w:tcPr>
          <w:p w14:paraId="566A0C3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3D64469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13" w:type="dxa"/>
            <w:tcBorders>
              <w:top w:val="nil"/>
              <w:left w:val="nil"/>
              <w:bottom w:val="nil"/>
              <w:right w:val="nil"/>
            </w:tcBorders>
            <w:shd w:val="clear" w:color="auto" w:fill="auto"/>
            <w:noWrap/>
            <w:vAlign w:val="bottom"/>
            <w:hideMark/>
          </w:tcPr>
          <w:p w14:paraId="4AF5052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34D4153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92" w:type="dxa"/>
            <w:tcBorders>
              <w:top w:val="nil"/>
              <w:left w:val="nil"/>
              <w:bottom w:val="nil"/>
              <w:right w:val="nil"/>
            </w:tcBorders>
            <w:shd w:val="clear" w:color="auto" w:fill="auto"/>
            <w:noWrap/>
            <w:vAlign w:val="bottom"/>
            <w:hideMark/>
          </w:tcPr>
          <w:p w14:paraId="473DD91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39" w:type="dxa"/>
            <w:tcBorders>
              <w:top w:val="nil"/>
              <w:left w:val="nil"/>
              <w:bottom w:val="nil"/>
              <w:right w:val="nil"/>
            </w:tcBorders>
            <w:shd w:val="clear" w:color="auto" w:fill="auto"/>
            <w:noWrap/>
            <w:vAlign w:val="bottom"/>
            <w:hideMark/>
          </w:tcPr>
          <w:p w14:paraId="2ABDE42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572" w:type="dxa"/>
            <w:tcBorders>
              <w:top w:val="nil"/>
              <w:left w:val="single" w:sz="4" w:space="0" w:color="auto"/>
              <w:bottom w:val="nil"/>
              <w:right w:val="nil"/>
            </w:tcBorders>
            <w:shd w:val="clear" w:color="auto" w:fill="auto"/>
            <w:noWrap/>
            <w:vAlign w:val="center"/>
            <w:hideMark/>
          </w:tcPr>
          <w:p w14:paraId="51E5963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09" w:type="dxa"/>
            <w:tcBorders>
              <w:top w:val="nil"/>
              <w:left w:val="nil"/>
              <w:bottom w:val="nil"/>
              <w:right w:val="nil"/>
            </w:tcBorders>
            <w:shd w:val="clear" w:color="auto" w:fill="auto"/>
            <w:noWrap/>
            <w:vAlign w:val="center"/>
            <w:hideMark/>
          </w:tcPr>
          <w:p w14:paraId="6FC16A3D"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0.64</w:t>
            </w:r>
          </w:p>
        </w:tc>
      </w:tr>
      <w:tr w:rsidR="003925AC" w:rsidRPr="003925AC" w14:paraId="056D15AE" w14:textId="77777777" w:rsidTr="003925AC">
        <w:trPr>
          <w:trHeight w:val="290"/>
        </w:trPr>
        <w:tc>
          <w:tcPr>
            <w:tcW w:w="1903" w:type="dxa"/>
            <w:tcBorders>
              <w:top w:val="nil"/>
              <w:left w:val="nil"/>
              <w:bottom w:val="nil"/>
              <w:right w:val="nil"/>
            </w:tcBorders>
            <w:shd w:val="clear" w:color="auto" w:fill="auto"/>
            <w:noWrap/>
            <w:vAlign w:val="bottom"/>
            <w:hideMark/>
          </w:tcPr>
          <w:p w14:paraId="5A1AE0DC"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Djimini</w:t>
            </w:r>
          </w:p>
        </w:tc>
        <w:tc>
          <w:tcPr>
            <w:tcW w:w="1349" w:type="dxa"/>
            <w:tcBorders>
              <w:top w:val="nil"/>
              <w:left w:val="nil"/>
              <w:bottom w:val="nil"/>
              <w:right w:val="nil"/>
            </w:tcBorders>
            <w:shd w:val="clear" w:color="auto" w:fill="auto"/>
            <w:noWrap/>
            <w:vAlign w:val="bottom"/>
            <w:hideMark/>
          </w:tcPr>
          <w:p w14:paraId="5431476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018D922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2F2C206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4AE3170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04F6910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39" w:type="dxa"/>
            <w:tcBorders>
              <w:top w:val="nil"/>
              <w:left w:val="nil"/>
              <w:bottom w:val="nil"/>
              <w:right w:val="nil"/>
            </w:tcBorders>
            <w:shd w:val="clear" w:color="auto" w:fill="auto"/>
            <w:noWrap/>
            <w:vAlign w:val="bottom"/>
            <w:hideMark/>
          </w:tcPr>
          <w:p w14:paraId="0226FE9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572" w:type="dxa"/>
            <w:tcBorders>
              <w:top w:val="nil"/>
              <w:left w:val="single" w:sz="4" w:space="0" w:color="auto"/>
              <w:bottom w:val="nil"/>
              <w:right w:val="nil"/>
            </w:tcBorders>
            <w:shd w:val="clear" w:color="auto" w:fill="auto"/>
            <w:noWrap/>
            <w:vAlign w:val="center"/>
            <w:hideMark/>
          </w:tcPr>
          <w:p w14:paraId="2D024F3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4CA5885C"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75B6D62B" w14:textId="77777777" w:rsidTr="003925AC">
        <w:trPr>
          <w:trHeight w:val="290"/>
        </w:trPr>
        <w:tc>
          <w:tcPr>
            <w:tcW w:w="1903" w:type="dxa"/>
            <w:tcBorders>
              <w:top w:val="nil"/>
              <w:left w:val="nil"/>
              <w:bottom w:val="nil"/>
              <w:right w:val="nil"/>
            </w:tcBorders>
            <w:shd w:val="clear" w:color="auto" w:fill="auto"/>
            <w:noWrap/>
            <w:vAlign w:val="bottom"/>
            <w:hideMark/>
          </w:tcPr>
          <w:p w14:paraId="44E56909"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Guéré</w:t>
            </w:r>
          </w:p>
        </w:tc>
        <w:tc>
          <w:tcPr>
            <w:tcW w:w="1349" w:type="dxa"/>
            <w:tcBorders>
              <w:top w:val="nil"/>
              <w:left w:val="nil"/>
              <w:bottom w:val="nil"/>
              <w:right w:val="nil"/>
            </w:tcBorders>
            <w:shd w:val="clear" w:color="auto" w:fill="auto"/>
            <w:noWrap/>
            <w:vAlign w:val="bottom"/>
            <w:hideMark/>
          </w:tcPr>
          <w:p w14:paraId="2FFB5A4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w:t>
            </w:r>
          </w:p>
        </w:tc>
        <w:tc>
          <w:tcPr>
            <w:tcW w:w="512" w:type="dxa"/>
            <w:tcBorders>
              <w:top w:val="nil"/>
              <w:left w:val="nil"/>
              <w:bottom w:val="nil"/>
              <w:right w:val="nil"/>
            </w:tcBorders>
            <w:shd w:val="clear" w:color="auto" w:fill="auto"/>
            <w:noWrap/>
            <w:vAlign w:val="bottom"/>
            <w:hideMark/>
          </w:tcPr>
          <w:p w14:paraId="58C3581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0.54</w:t>
            </w:r>
          </w:p>
        </w:tc>
        <w:tc>
          <w:tcPr>
            <w:tcW w:w="1413" w:type="dxa"/>
            <w:tcBorders>
              <w:top w:val="nil"/>
              <w:left w:val="nil"/>
              <w:bottom w:val="nil"/>
              <w:right w:val="nil"/>
            </w:tcBorders>
            <w:shd w:val="clear" w:color="auto" w:fill="auto"/>
            <w:noWrap/>
            <w:vAlign w:val="bottom"/>
            <w:hideMark/>
          </w:tcPr>
          <w:p w14:paraId="591765B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6</w:t>
            </w:r>
          </w:p>
        </w:tc>
        <w:tc>
          <w:tcPr>
            <w:tcW w:w="512" w:type="dxa"/>
            <w:tcBorders>
              <w:top w:val="nil"/>
              <w:left w:val="nil"/>
              <w:bottom w:val="nil"/>
              <w:right w:val="nil"/>
            </w:tcBorders>
            <w:shd w:val="clear" w:color="auto" w:fill="auto"/>
            <w:noWrap/>
            <w:vAlign w:val="bottom"/>
            <w:hideMark/>
          </w:tcPr>
          <w:p w14:paraId="71A4EA0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0.82</w:t>
            </w:r>
          </w:p>
        </w:tc>
        <w:tc>
          <w:tcPr>
            <w:tcW w:w="1492" w:type="dxa"/>
            <w:tcBorders>
              <w:top w:val="nil"/>
              <w:left w:val="nil"/>
              <w:bottom w:val="nil"/>
              <w:right w:val="nil"/>
            </w:tcBorders>
            <w:shd w:val="clear" w:color="auto" w:fill="auto"/>
            <w:noWrap/>
            <w:vAlign w:val="bottom"/>
            <w:hideMark/>
          </w:tcPr>
          <w:p w14:paraId="5EB2E74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39" w:type="dxa"/>
            <w:tcBorders>
              <w:top w:val="nil"/>
              <w:left w:val="nil"/>
              <w:bottom w:val="nil"/>
              <w:right w:val="nil"/>
            </w:tcBorders>
            <w:shd w:val="clear" w:color="auto" w:fill="auto"/>
            <w:noWrap/>
            <w:vAlign w:val="bottom"/>
            <w:hideMark/>
          </w:tcPr>
          <w:p w14:paraId="105EAB3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572" w:type="dxa"/>
            <w:tcBorders>
              <w:top w:val="nil"/>
              <w:left w:val="single" w:sz="4" w:space="0" w:color="auto"/>
              <w:bottom w:val="nil"/>
              <w:right w:val="nil"/>
            </w:tcBorders>
            <w:shd w:val="clear" w:color="auto" w:fill="auto"/>
            <w:noWrap/>
            <w:vAlign w:val="center"/>
            <w:hideMark/>
          </w:tcPr>
          <w:p w14:paraId="1ADB277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w:t>
            </w:r>
          </w:p>
        </w:tc>
        <w:tc>
          <w:tcPr>
            <w:tcW w:w="509" w:type="dxa"/>
            <w:tcBorders>
              <w:top w:val="nil"/>
              <w:left w:val="nil"/>
              <w:bottom w:val="nil"/>
              <w:right w:val="nil"/>
            </w:tcBorders>
            <w:shd w:val="clear" w:color="auto" w:fill="auto"/>
            <w:noWrap/>
            <w:vAlign w:val="center"/>
            <w:hideMark/>
          </w:tcPr>
          <w:p w14:paraId="6485A279"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1.77</w:t>
            </w:r>
          </w:p>
        </w:tc>
      </w:tr>
      <w:tr w:rsidR="003925AC" w:rsidRPr="003925AC" w14:paraId="6CF1B1C1" w14:textId="77777777" w:rsidTr="003925AC">
        <w:trPr>
          <w:trHeight w:val="290"/>
        </w:trPr>
        <w:tc>
          <w:tcPr>
            <w:tcW w:w="1903" w:type="dxa"/>
            <w:tcBorders>
              <w:top w:val="nil"/>
              <w:left w:val="nil"/>
              <w:bottom w:val="nil"/>
              <w:right w:val="nil"/>
            </w:tcBorders>
            <w:shd w:val="clear" w:color="auto" w:fill="auto"/>
            <w:noWrap/>
            <w:vAlign w:val="bottom"/>
            <w:hideMark/>
          </w:tcPr>
          <w:p w14:paraId="02432424"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Kroumen</w:t>
            </w:r>
          </w:p>
        </w:tc>
        <w:tc>
          <w:tcPr>
            <w:tcW w:w="1349" w:type="dxa"/>
            <w:tcBorders>
              <w:top w:val="nil"/>
              <w:left w:val="nil"/>
              <w:bottom w:val="nil"/>
              <w:right w:val="nil"/>
            </w:tcBorders>
            <w:shd w:val="clear" w:color="auto" w:fill="auto"/>
            <w:noWrap/>
            <w:vAlign w:val="bottom"/>
            <w:hideMark/>
          </w:tcPr>
          <w:p w14:paraId="64CE179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516B397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1988A3F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2A07C9E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07D93DB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34227CE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2A1EDD2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7D16C0DC"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0C962131" w14:textId="77777777" w:rsidTr="003925AC">
        <w:trPr>
          <w:trHeight w:val="290"/>
        </w:trPr>
        <w:tc>
          <w:tcPr>
            <w:tcW w:w="1903" w:type="dxa"/>
            <w:tcBorders>
              <w:top w:val="nil"/>
              <w:left w:val="nil"/>
              <w:bottom w:val="nil"/>
              <w:right w:val="nil"/>
            </w:tcBorders>
            <w:shd w:val="clear" w:color="auto" w:fill="auto"/>
            <w:noWrap/>
            <w:vAlign w:val="bottom"/>
            <w:hideMark/>
          </w:tcPr>
          <w:p w14:paraId="0F3D2071"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Sénoufo</w:t>
            </w:r>
          </w:p>
        </w:tc>
        <w:tc>
          <w:tcPr>
            <w:tcW w:w="1349" w:type="dxa"/>
            <w:tcBorders>
              <w:top w:val="nil"/>
              <w:left w:val="nil"/>
              <w:bottom w:val="nil"/>
              <w:right w:val="nil"/>
            </w:tcBorders>
            <w:shd w:val="clear" w:color="auto" w:fill="auto"/>
            <w:noWrap/>
            <w:vAlign w:val="bottom"/>
            <w:hideMark/>
          </w:tcPr>
          <w:p w14:paraId="3712551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9</w:t>
            </w:r>
          </w:p>
        </w:tc>
        <w:tc>
          <w:tcPr>
            <w:tcW w:w="512" w:type="dxa"/>
            <w:tcBorders>
              <w:top w:val="nil"/>
              <w:left w:val="nil"/>
              <w:bottom w:val="nil"/>
              <w:right w:val="nil"/>
            </w:tcBorders>
            <w:shd w:val="clear" w:color="auto" w:fill="auto"/>
            <w:noWrap/>
            <w:vAlign w:val="bottom"/>
            <w:hideMark/>
          </w:tcPr>
          <w:p w14:paraId="5557E6A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1.23</w:t>
            </w:r>
          </w:p>
        </w:tc>
        <w:tc>
          <w:tcPr>
            <w:tcW w:w="1413" w:type="dxa"/>
            <w:tcBorders>
              <w:top w:val="nil"/>
              <w:left w:val="nil"/>
              <w:bottom w:val="nil"/>
              <w:right w:val="nil"/>
            </w:tcBorders>
            <w:shd w:val="clear" w:color="auto" w:fill="auto"/>
            <w:noWrap/>
            <w:vAlign w:val="bottom"/>
            <w:hideMark/>
          </w:tcPr>
          <w:p w14:paraId="283808C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7</w:t>
            </w:r>
          </w:p>
        </w:tc>
        <w:tc>
          <w:tcPr>
            <w:tcW w:w="512" w:type="dxa"/>
            <w:tcBorders>
              <w:top w:val="nil"/>
              <w:left w:val="nil"/>
              <w:bottom w:val="nil"/>
              <w:right w:val="nil"/>
            </w:tcBorders>
            <w:shd w:val="clear" w:color="auto" w:fill="auto"/>
            <w:noWrap/>
            <w:vAlign w:val="bottom"/>
            <w:hideMark/>
          </w:tcPr>
          <w:p w14:paraId="08B4B28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0.95</w:t>
            </w:r>
          </w:p>
        </w:tc>
        <w:tc>
          <w:tcPr>
            <w:tcW w:w="1492" w:type="dxa"/>
            <w:tcBorders>
              <w:top w:val="nil"/>
              <w:left w:val="nil"/>
              <w:bottom w:val="nil"/>
              <w:right w:val="nil"/>
            </w:tcBorders>
            <w:shd w:val="clear" w:color="auto" w:fill="auto"/>
            <w:noWrap/>
            <w:vAlign w:val="bottom"/>
            <w:hideMark/>
          </w:tcPr>
          <w:p w14:paraId="1731936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63F180C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572" w:type="dxa"/>
            <w:tcBorders>
              <w:top w:val="nil"/>
              <w:left w:val="single" w:sz="4" w:space="0" w:color="auto"/>
              <w:bottom w:val="nil"/>
              <w:right w:val="nil"/>
            </w:tcBorders>
            <w:shd w:val="clear" w:color="auto" w:fill="auto"/>
            <w:noWrap/>
            <w:vAlign w:val="center"/>
            <w:hideMark/>
          </w:tcPr>
          <w:p w14:paraId="42E65DB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18</w:t>
            </w:r>
          </w:p>
        </w:tc>
        <w:tc>
          <w:tcPr>
            <w:tcW w:w="509" w:type="dxa"/>
            <w:tcBorders>
              <w:top w:val="nil"/>
              <w:left w:val="nil"/>
              <w:bottom w:val="nil"/>
              <w:right w:val="nil"/>
            </w:tcBorders>
            <w:shd w:val="clear" w:color="auto" w:fill="auto"/>
            <w:noWrap/>
            <w:vAlign w:val="center"/>
            <w:hideMark/>
          </w:tcPr>
          <w:p w14:paraId="1AA6D06A"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2.46</w:t>
            </w:r>
          </w:p>
        </w:tc>
      </w:tr>
      <w:tr w:rsidR="003925AC" w:rsidRPr="003925AC" w14:paraId="3C207FCD" w14:textId="77777777" w:rsidTr="003925AC">
        <w:trPr>
          <w:trHeight w:val="290"/>
        </w:trPr>
        <w:tc>
          <w:tcPr>
            <w:tcW w:w="1903" w:type="dxa"/>
            <w:tcBorders>
              <w:top w:val="nil"/>
              <w:left w:val="nil"/>
              <w:bottom w:val="nil"/>
              <w:right w:val="nil"/>
            </w:tcBorders>
            <w:shd w:val="clear" w:color="auto" w:fill="auto"/>
            <w:noWrap/>
            <w:vAlign w:val="bottom"/>
            <w:hideMark/>
          </w:tcPr>
          <w:p w14:paraId="76840E7E"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Tagbana</w:t>
            </w:r>
          </w:p>
        </w:tc>
        <w:tc>
          <w:tcPr>
            <w:tcW w:w="1349" w:type="dxa"/>
            <w:tcBorders>
              <w:top w:val="nil"/>
              <w:left w:val="nil"/>
              <w:bottom w:val="nil"/>
              <w:right w:val="nil"/>
            </w:tcBorders>
            <w:shd w:val="clear" w:color="auto" w:fill="auto"/>
            <w:noWrap/>
            <w:vAlign w:val="bottom"/>
            <w:hideMark/>
          </w:tcPr>
          <w:p w14:paraId="432CF2B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2E68CC9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057EBDB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6A3FDF2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92" w:type="dxa"/>
            <w:tcBorders>
              <w:top w:val="nil"/>
              <w:left w:val="nil"/>
              <w:bottom w:val="nil"/>
              <w:right w:val="nil"/>
            </w:tcBorders>
            <w:shd w:val="clear" w:color="auto" w:fill="auto"/>
            <w:noWrap/>
            <w:vAlign w:val="bottom"/>
            <w:hideMark/>
          </w:tcPr>
          <w:p w14:paraId="2F61C42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54AFAB5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724E17C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38F22274"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2B9524FC" w14:textId="77777777" w:rsidTr="003925AC">
        <w:trPr>
          <w:trHeight w:val="290"/>
        </w:trPr>
        <w:tc>
          <w:tcPr>
            <w:tcW w:w="1903" w:type="dxa"/>
            <w:tcBorders>
              <w:top w:val="nil"/>
              <w:left w:val="nil"/>
              <w:bottom w:val="nil"/>
              <w:right w:val="nil"/>
            </w:tcBorders>
            <w:shd w:val="clear" w:color="auto" w:fill="auto"/>
            <w:noWrap/>
            <w:vAlign w:val="bottom"/>
            <w:hideMark/>
          </w:tcPr>
          <w:p w14:paraId="45D3B623"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Abron</w:t>
            </w:r>
          </w:p>
        </w:tc>
        <w:tc>
          <w:tcPr>
            <w:tcW w:w="1349" w:type="dxa"/>
            <w:tcBorders>
              <w:top w:val="nil"/>
              <w:left w:val="nil"/>
              <w:bottom w:val="nil"/>
              <w:right w:val="nil"/>
            </w:tcBorders>
            <w:shd w:val="clear" w:color="auto" w:fill="auto"/>
            <w:noWrap/>
            <w:vAlign w:val="bottom"/>
            <w:hideMark/>
          </w:tcPr>
          <w:p w14:paraId="65FF2E4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09A0857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6E2DB86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6B07C61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92" w:type="dxa"/>
            <w:tcBorders>
              <w:top w:val="nil"/>
              <w:left w:val="nil"/>
              <w:bottom w:val="nil"/>
              <w:right w:val="nil"/>
            </w:tcBorders>
            <w:shd w:val="clear" w:color="auto" w:fill="auto"/>
            <w:noWrap/>
            <w:vAlign w:val="bottom"/>
            <w:hideMark/>
          </w:tcPr>
          <w:p w14:paraId="2446703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3D4ABE9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572" w:type="dxa"/>
            <w:tcBorders>
              <w:top w:val="nil"/>
              <w:left w:val="single" w:sz="4" w:space="0" w:color="auto"/>
              <w:bottom w:val="nil"/>
              <w:right w:val="nil"/>
            </w:tcBorders>
            <w:shd w:val="clear" w:color="auto" w:fill="auto"/>
            <w:noWrap/>
            <w:vAlign w:val="center"/>
            <w:hideMark/>
          </w:tcPr>
          <w:p w14:paraId="777DDEC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09" w:type="dxa"/>
            <w:tcBorders>
              <w:top w:val="nil"/>
              <w:left w:val="nil"/>
              <w:bottom w:val="nil"/>
              <w:right w:val="nil"/>
            </w:tcBorders>
            <w:shd w:val="clear" w:color="auto" w:fill="auto"/>
            <w:noWrap/>
            <w:vAlign w:val="center"/>
            <w:hideMark/>
          </w:tcPr>
          <w:p w14:paraId="32D835CF"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0.41</w:t>
            </w:r>
          </w:p>
        </w:tc>
      </w:tr>
      <w:tr w:rsidR="003925AC" w:rsidRPr="003925AC" w14:paraId="48108C24" w14:textId="77777777" w:rsidTr="003925AC">
        <w:trPr>
          <w:trHeight w:val="290"/>
        </w:trPr>
        <w:tc>
          <w:tcPr>
            <w:tcW w:w="1903" w:type="dxa"/>
            <w:tcBorders>
              <w:top w:val="nil"/>
              <w:left w:val="nil"/>
              <w:bottom w:val="nil"/>
              <w:right w:val="nil"/>
            </w:tcBorders>
            <w:shd w:val="clear" w:color="auto" w:fill="auto"/>
            <w:noWrap/>
            <w:vAlign w:val="bottom"/>
            <w:hideMark/>
          </w:tcPr>
          <w:p w14:paraId="13B8A8C6"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Gouro</w:t>
            </w:r>
          </w:p>
        </w:tc>
        <w:tc>
          <w:tcPr>
            <w:tcW w:w="1349" w:type="dxa"/>
            <w:tcBorders>
              <w:top w:val="nil"/>
              <w:left w:val="nil"/>
              <w:bottom w:val="nil"/>
              <w:right w:val="nil"/>
            </w:tcBorders>
            <w:shd w:val="clear" w:color="auto" w:fill="auto"/>
            <w:noWrap/>
            <w:vAlign w:val="bottom"/>
            <w:hideMark/>
          </w:tcPr>
          <w:p w14:paraId="2E2F638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6B09592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60AF033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351B362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6FF9B34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595FE30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572" w:type="dxa"/>
            <w:tcBorders>
              <w:top w:val="nil"/>
              <w:left w:val="single" w:sz="4" w:space="0" w:color="auto"/>
              <w:bottom w:val="nil"/>
              <w:right w:val="nil"/>
            </w:tcBorders>
            <w:shd w:val="clear" w:color="auto" w:fill="auto"/>
            <w:noWrap/>
            <w:vAlign w:val="center"/>
            <w:hideMark/>
          </w:tcPr>
          <w:p w14:paraId="4E95E9A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09" w:type="dxa"/>
            <w:tcBorders>
              <w:top w:val="nil"/>
              <w:left w:val="nil"/>
              <w:bottom w:val="nil"/>
              <w:right w:val="nil"/>
            </w:tcBorders>
            <w:shd w:val="clear" w:color="auto" w:fill="auto"/>
            <w:noWrap/>
            <w:vAlign w:val="center"/>
            <w:hideMark/>
          </w:tcPr>
          <w:p w14:paraId="6831582C"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0.27</w:t>
            </w:r>
          </w:p>
        </w:tc>
      </w:tr>
      <w:tr w:rsidR="003925AC" w:rsidRPr="003925AC" w14:paraId="4BF73831" w14:textId="77777777" w:rsidTr="003925AC">
        <w:trPr>
          <w:trHeight w:val="290"/>
        </w:trPr>
        <w:tc>
          <w:tcPr>
            <w:tcW w:w="1903" w:type="dxa"/>
            <w:tcBorders>
              <w:top w:val="nil"/>
              <w:left w:val="nil"/>
              <w:bottom w:val="nil"/>
              <w:right w:val="nil"/>
            </w:tcBorders>
            <w:shd w:val="clear" w:color="auto" w:fill="auto"/>
            <w:noWrap/>
            <w:vAlign w:val="bottom"/>
            <w:hideMark/>
          </w:tcPr>
          <w:p w14:paraId="3DDD1A18"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Koyaca</w:t>
            </w:r>
          </w:p>
        </w:tc>
        <w:tc>
          <w:tcPr>
            <w:tcW w:w="1349" w:type="dxa"/>
            <w:tcBorders>
              <w:top w:val="nil"/>
              <w:left w:val="nil"/>
              <w:bottom w:val="nil"/>
              <w:right w:val="nil"/>
            </w:tcBorders>
            <w:shd w:val="clear" w:color="auto" w:fill="auto"/>
            <w:noWrap/>
            <w:vAlign w:val="bottom"/>
            <w:hideMark/>
          </w:tcPr>
          <w:p w14:paraId="663EDC7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149CA19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57EFE7F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29A2947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5D27949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39" w:type="dxa"/>
            <w:tcBorders>
              <w:top w:val="nil"/>
              <w:left w:val="nil"/>
              <w:bottom w:val="nil"/>
              <w:right w:val="nil"/>
            </w:tcBorders>
            <w:shd w:val="clear" w:color="auto" w:fill="auto"/>
            <w:noWrap/>
            <w:vAlign w:val="bottom"/>
            <w:hideMark/>
          </w:tcPr>
          <w:p w14:paraId="527C577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572" w:type="dxa"/>
            <w:tcBorders>
              <w:top w:val="nil"/>
              <w:left w:val="single" w:sz="4" w:space="0" w:color="auto"/>
              <w:bottom w:val="nil"/>
              <w:right w:val="nil"/>
            </w:tcBorders>
            <w:shd w:val="clear" w:color="auto" w:fill="auto"/>
            <w:noWrap/>
            <w:vAlign w:val="center"/>
            <w:hideMark/>
          </w:tcPr>
          <w:p w14:paraId="0735798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29841A71"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13AB143A" w14:textId="77777777" w:rsidTr="003925AC">
        <w:trPr>
          <w:trHeight w:val="290"/>
        </w:trPr>
        <w:tc>
          <w:tcPr>
            <w:tcW w:w="1903" w:type="dxa"/>
            <w:tcBorders>
              <w:top w:val="nil"/>
              <w:left w:val="nil"/>
              <w:bottom w:val="nil"/>
              <w:right w:val="nil"/>
            </w:tcBorders>
            <w:shd w:val="clear" w:color="auto" w:fill="auto"/>
            <w:noWrap/>
            <w:vAlign w:val="bottom"/>
            <w:hideMark/>
          </w:tcPr>
          <w:p w14:paraId="66339327"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Malinké</w:t>
            </w:r>
          </w:p>
        </w:tc>
        <w:tc>
          <w:tcPr>
            <w:tcW w:w="1349" w:type="dxa"/>
            <w:tcBorders>
              <w:top w:val="nil"/>
              <w:left w:val="nil"/>
              <w:bottom w:val="nil"/>
              <w:right w:val="nil"/>
            </w:tcBorders>
            <w:shd w:val="clear" w:color="auto" w:fill="auto"/>
            <w:noWrap/>
            <w:vAlign w:val="bottom"/>
            <w:hideMark/>
          </w:tcPr>
          <w:p w14:paraId="63A139D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3B343AC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5DBED58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7D13817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92" w:type="dxa"/>
            <w:tcBorders>
              <w:top w:val="nil"/>
              <w:left w:val="nil"/>
              <w:bottom w:val="nil"/>
              <w:right w:val="nil"/>
            </w:tcBorders>
            <w:shd w:val="clear" w:color="auto" w:fill="auto"/>
            <w:noWrap/>
            <w:vAlign w:val="bottom"/>
            <w:hideMark/>
          </w:tcPr>
          <w:p w14:paraId="705A02F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48300CF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572" w:type="dxa"/>
            <w:tcBorders>
              <w:top w:val="nil"/>
              <w:left w:val="single" w:sz="4" w:space="0" w:color="auto"/>
              <w:bottom w:val="nil"/>
              <w:right w:val="nil"/>
            </w:tcBorders>
            <w:shd w:val="clear" w:color="auto" w:fill="auto"/>
            <w:noWrap/>
            <w:vAlign w:val="center"/>
            <w:hideMark/>
          </w:tcPr>
          <w:p w14:paraId="766DBD0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09" w:type="dxa"/>
            <w:tcBorders>
              <w:top w:val="nil"/>
              <w:left w:val="nil"/>
              <w:bottom w:val="nil"/>
              <w:right w:val="nil"/>
            </w:tcBorders>
            <w:shd w:val="clear" w:color="auto" w:fill="auto"/>
            <w:noWrap/>
            <w:vAlign w:val="center"/>
            <w:hideMark/>
          </w:tcPr>
          <w:p w14:paraId="6AF9FEA6"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0.68</w:t>
            </w:r>
          </w:p>
        </w:tc>
      </w:tr>
      <w:tr w:rsidR="003925AC" w:rsidRPr="003925AC" w14:paraId="7F6B9AB4" w14:textId="77777777" w:rsidTr="003925AC">
        <w:trPr>
          <w:trHeight w:val="299"/>
        </w:trPr>
        <w:tc>
          <w:tcPr>
            <w:tcW w:w="1903" w:type="dxa"/>
            <w:tcBorders>
              <w:top w:val="nil"/>
              <w:left w:val="nil"/>
              <w:bottom w:val="single" w:sz="8" w:space="0" w:color="auto"/>
              <w:right w:val="nil"/>
            </w:tcBorders>
            <w:shd w:val="clear" w:color="auto" w:fill="auto"/>
            <w:noWrap/>
            <w:vAlign w:val="bottom"/>
            <w:hideMark/>
          </w:tcPr>
          <w:p w14:paraId="2533BA88"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Total Ivoirians</w:t>
            </w:r>
          </w:p>
        </w:tc>
        <w:tc>
          <w:tcPr>
            <w:tcW w:w="1349" w:type="dxa"/>
            <w:tcBorders>
              <w:top w:val="nil"/>
              <w:left w:val="nil"/>
              <w:bottom w:val="single" w:sz="8" w:space="0" w:color="auto"/>
              <w:right w:val="nil"/>
            </w:tcBorders>
            <w:shd w:val="clear" w:color="auto" w:fill="auto"/>
            <w:noWrap/>
            <w:vAlign w:val="bottom"/>
            <w:hideMark/>
          </w:tcPr>
          <w:p w14:paraId="4C87B57E"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109</w:t>
            </w:r>
          </w:p>
        </w:tc>
        <w:tc>
          <w:tcPr>
            <w:tcW w:w="512" w:type="dxa"/>
            <w:tcBorders>
              <w:top w:val="nil"/>
              <w:left w:val="nil"/>
              <w:bottom w:val="single" w:sz="8" w:space="0" w:color="auto"/>
              <w:right w:val="nil"/>
            </w:tcBorders>
            <w:shd w:val="clear" w:color="auto" w:fill="auto"/>
            <w:noWrap/>
            <w:vAlign w:val="bottom"/>
            <w:hideMark/>
          </w:tcPr>
          <w:p w14:paraId="0D4A848F"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14.87</w:t>
            </w:r>
          </w:p>
        </w:tc>
        <w:tc>
          <w:tcPr>
            <w:tcW w:w="1413" w:type="dxa"/>
            <w:tcBorders>
              <w:top w:val="nil"/>
              <w:left w:val="nil"/>
              <w:bottom w:val="single" w:sz="8" w:space="0" w:color="auto"/>
              <w:right w:val="nil"/>
            </w:tcBorders>
            <w:shd w:val="clear" w:color="auto" w:fill="auto"/>
            <w:noWrap/>
            <w:vAlign w:val="bottom"/>
            <w:hideMark/>
          </w:tcPr>
          <w:p w14:paraId="7ECC16FF"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73</w:t>
            </w:r>
          </w:p>
        </w:tc>
        <w:tc>
          <w:tcPr>
            <w:tcW w:w="512" w:type="dxa"/>
            <w:tcBorders>
              <w:top w:val="nil"/>
              <w:left w:val="nil"/>
              <w:bottom w:val="single" w:sz="8" w:space="0" w:color="auto"/>
              <w:right w:val="nil"/>
            </w:tcBorders>
            <w:shd w:val="clear" w:color="auto" w:fill="auto"/>
            <w:noWrap/>
            <w:vAlign w:val="bottom"/>
            <w:hideMark/>
          </w:tcPr>
          <w:p w14:paraId="769B258D"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9.96</w:t>
            </w:r>
          </w:p>
        </w:tc>
        <w:tc>
          <w:tcPr>
            <w:tcW w:w="1492" w:type="dxa"/>
            <w:tcBorders>
              <w:top w:val="nil"/>
              <w:left w:val="nil"/>
              <w:bottom w:val="single" w:sz="8" w:space="0" w:color="auto"/>
              <w:right w:val="nil"/>
            </w:tcBorders>
            <w:shd w:val="clear" w:color="auto" w:fill="auto"/>
            <w:noWrap/>
            <w:vAlign w:val="bottom"/>
            <w:hideMark/>
          </w:tcPr>
          <w:p w14:paraId="38FC883C"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98</w:t>
            </w:r>
          </w:p>
        </w:tc>
        <w:tc>
          <w:tcPr>
            <w:tcW w:w="539" w:type="dxa"/>
            <w:tcBorders>
              <w:top w:val="nil"/>
              <w:left w:val="nil"/>
              <w:bottom w:val="single" w:sz="8" w:space="0" w:color="auto"/>
              <w:right w:val="nil"/>
            </w:tcBorders>
            <w:shd w:val="clear" w:color="auto" w:fill="auto"/>
            <w:noWrap/>
            <w:vAlign w:val="bottom"/>
            <w:hideMark/>
          </w:tcPr>
          <w:p w14:paraId="4B0342EF"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13.37</w:t>
            </w:r>
          </w:p>
        </w:tc>
        <w:tc>
          <w:tcPr>
            <w:tcW w:w="1572" w:type="dxa"/>
            <w:tcBorders>
              <w:top w:val="nil"/>
              <w:left w:val="single" w:sz="4" w:space="0" w:color="auto"/>
              <w:bottom w:val="single" w:sz="8" w:space="0" w:color="auto"/>
              <w:right w:val="nil"/>
            </w:tcBorders>
            <w:shd w:val="clear" w:color="auto" w:fill="auto"/>
            <w:noWrap/>
            <w:vAlign w:val="center"/>
            <w:hideMark/>
          </w:tcPr>
          <w:p w14:paraId="572B9C32"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280</w:t>
            </w:r>
          </w:p>
        </w:tc>
        <w:tc>
          <w:tcPr>
            <w:tcW w:w="509" w:type="dxa"/>
            <w:tcBorders>
              <w:top w:val="nil"/>
              <w:left w:val="nil"/>
              <w:bottom w:val="single" w:sz="8" w:space="0" w:color="auto"/>
              <w:right w:val="nil"/>
            </w:tcBorders>
            <w:shd w:val="clear" w:color="auto" w:fill="auto"/>
            <w:noWrap/>
            <w:vAlign w:val="center"/>
            <w:hideMark/>
          </w:tcPr>
          <w:p w14:paraId="3F140E0B" w14:textId="77777777" w:rsidR="003925AC" w:rsidRPr="003925AC" w:rsidRDefault="003925AC" w:rsidP="003925AC">
            <w:pPr>
              <w:jc w:val="center"/>
              <w:rPr>
                <w:rFonts w:ascii="Arial" w:hAnsi="Arial" w:cs="Arial"/>
                <w:b/>
                <w:bCs/>
                <w:color w:val="000000"/>
                <w:lang w:val="fr-FR" w:eastAsia="fr-FR"/>
              </w:rPr>
            </w:pPr>
            <w:r w:rsidRPr="003925AC">
              <w:rPr>
                <w:rFonts w:ascii="Arial" w:hAnsi="Arial" w:cs="Arial"/>
                <w:b/>
                <w:bCs/>
                <w:color w:val="000000"/>
                <w:lang w:val="fr-FR" w:eastAsia="fr-FR"/>
              </w:rPr>
              <w:t>38.2</w:t>
            </w:r>
          </w:p>
        </w:tc>
      </w:tr>
      <w:tr w:rsidR="003925AC" w:rsidRPr="003925AC" w14:paraId="3C7460CF" w14:textId="77777777" w:rsidTr="003925AC">
        <w:trPr>
          <w:trHeight w:val="280"/>
        </w:trPr>
        <w:tc>
          <w:tcPr>
            <w:tcW w:w="1903" w:type="dxa"/>
            <w:tcBorders>
              <w:top w:val="nil"/>
              <w:left w:val="nil"/>
              <w:bottom w:val="nil"/>
              <w:right w:val="nil"/>
            </w:tcBorders>
            <w:shd w:val="clear" w:color="auto" w:fill="auto"/>
            <w:noWrap/>
            <w:vAlign w:val="center"/>
            <w:hideMark/>
          </w:tcPr>
          <w:p w14:paraId="5E1ADC02"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Malians</w:t>
            </w:r>
          </w:p>
        </w:tc>
        <w:tc>
          <w:tcPr>
            <w:tcW w:w="1349" w:type="dxa"/>
            <w:tcBorders>
              <w:top w:val="nil"/>
              <w:left w:val="nil"/>
              <w:bottom w:val="nil"/>
              <w:right w:val="nil"/>
            </w:tcBorders>
            <w:shd w:val="clear" w:color="auto" w:fill="auto"/>
            <w:noWrap/>
            <w:vAlign w:val="bottom"/>
            <w:hideMark/>
          </w:tcPr>
          <w:p w14:paraId="477712DD" w14:textId="77777777" w:rsidR="003925AC" w:rsidRPr="003925AC" w:rsidRDefault="003925AC" w:rsidP="003925AC">
            <w:pPr>
              <w:rPr>
                <w:rFonts w:ascii="Arial" w:hAnsi="Arial" w:cs="Arial"/>
                <w:b/>
                <w:bCs/>
                <w:color w:val="000000"/>
                <w:lang w:val="fr-FR" w:eastAsia="fr-FR"/>
              </w:rPr>
            </w:pPr>
          </w:p>
        </w:tc>
        <w:tc>
          <w:tcPr>
            <w:tcW w:w="512" w:type="dxa"/>
            <w:tcBorders>
              <w:top w:val="nil"/>
              <w:left w:val="nil"/>
              <w:bottom w:val="nil"/>
              <w:right w:val="nil"/>
            </w:tcBorders>
            <w:shd w:val="clear" w:color="auto" w:fill="auto"/>
            <w:noWrap/>
            <w:vAlign w:val="bottom"/>
            <w:hideMark/>
          </w:tcPr>
          <w:p w14:paraId="3E1B95D5" w14:textId="77777777" w:rsidR="003925AC" w:rsidRPr="003925AC" w:rsidRDefault="003925AC" w:rsidP="003925AC">
            <w:pPr>
              <w:rPr>
                <w:rFonts w:ascii="Arial" w:hAnsi="Arial" w:cs="Arial"/>
                <w:lang w:val="fr-FR" w:eastAsia="fr-FR"/>
              </w:rPr>
            </w:pPr>
          </w:p>
        </w:tc>
        <w:tc>
          <w:tcPr>
            <w:tcW w:w="1413" w:type="dxa"/>
            <w:tcBorders>
              <w:top w:val="nil"/>
              <w:left w:val="nil"/>
              <w:bottom w:val="nil"/>
              <w:right w:val="nil"/>
            </w:tcBorders>
            <w:shd w:val="clear" w:color="auto" w:fill="auto"/>
            <w:noWrap/>
            <w:vAlign w:val="bottom"/>
            <w:hideMark/>
          </w:tcPr>
          <w:p w14:paraId="434FD549" w14:textId="77777777" w:rsidR="003925AC" w:rsidRPr="003925AC" w:rsidRDefault="003925AC" w:rsidP="003925AC">
            <w:pPr>
              <w:rPr>
                <w:rFonts w:ascii="Arial" w:hAnsi="Arial" w:cs="Arial"/>
                <w:lang w:val="fr-FR" w:eastAsia="fr-FR"/>
              </w:rPr>
            </w:pPr>
          </w:p>
        </w:tc>
        <w:tc>
          <w:tcPr>
            <w:tcW w:w="512" w:type="dxa"/>
            <w:tcBorders>
              <w:top w:val="nil"/>
              <w:left w:val="nil"/>
              <w:bottom w:val="nil"/>
              <w:right w:val="nil"/>
            </w:tcBorders>
            <w:shd w:val="clear" w:color="auto" w:fill="auto"/>
            <w:noWrap/>
            <w:vAlign w:val="bottom"/>
            <w:hideMark/>
          </w:tcPr>
          <w:p w14:paraId="68B6213E" w14:textId="77777777" w:rsidR="003925AC" w:rsidRPr="003925AC" w:rsidRDefault="003925AC" w:rsidP="003925AC">
            <w:pPr>
              <w:rPr>
                <w:rFonts w:ascii="Arial" w:hAnsi="Arial" w:cs="Arial"/>
                <w:lang w:val="fr-FR" w:eastAsia="fr-FR"/>
              </w:rPr>
            </w:pPr>
          </w:p>
        </w:tc>
        <w:tc>
          <w:tcPr>
            <w:tcW w:w="1492" w:type="dxa"/>
            <w:tcBorders>
              <w:top w:val="nil"/>
              <w:left w:val="nil"/>
              <w:bottom w:val="nil"/>
              <w:right w:val="nil"/>
            </w:tcBorders>
            <w:shd w:val="clear" w:color="auto" w:fill="auto"/>
            <w:noWrap/>
            <w:vAlign w:val="bottom"/>
            <w:hideMark/>
          </w:tcPr>
          <w:p w14:paraId="2E262B8E" w14:textId="77777777" w:rsidR="003925AC" w:rsidRPr="003925AC" w:rsidRDefault="003925AC" w:rsidP="003925AC">
            <w:pPr>
              <w:rPr>
                <w:rFonts w:ascii="Arial" w:hAnsi="Arial" w:cs="Arial"/>
                <w:lang w:val="fr-FR" w:eastAsia="fr-FR"/>
              </w:rPr>
            </w:pPr>
          </w:p>
        </w:tc>
        <w:tc>
          <w:tcPr>
            <w:tcW w:w="539" w:type="dxa"/>
            <w:tcBorders>
              <w:top w:val="nil"/>
              <w:left w:val="nil"/>
              <w:bottom w:val="nil"/>
              <w:right w:val="nil"/>
            </w:tcBorders>
            <w:shd w:val="clear" w:color="auto" w:fill="auto"/>
            <w:noWrap/>
            <w:vAlign w:val="bottom"/>
            <w:hideMark/>
          </w:tcPr>
          <w:p w14:paraId="0961ACDF" w14:textId="77777777" w:rsidR="003925AC" w:rsidRPr="003925AC" w:rsidRDefault="003925AC" w:rsidP="003925AC">
            <w:pPr>
              <w:rPr>
                <w:rFonts w:ascii="Arial" w:hAnsi="Arial" w:cs="Arial"/>
                <w:lang w:val="fr-FR" w:eastAsia="fr-FR"/>
              </w:rPr>
            </w:pPr>
          </w:p>
        </w:tc>
        <w:tc>
          <w:tcPr>
            <w:tcW w:w="1572" w:type="dxa"/>
            <w:tcBorders>
              <w:top w:val="nil"/>
              <w:left w:val="single" w:sz="4" w:space="0" w:color="auto"/>
              <w:bottom w:val="nil"/>
              <w:right w:val="nil"/>
            </w:tcBorders>
            <w:shd w:val="clear" w:color="auto" w:fill="auto"/>
            <w:noWrap/>
            <w:vAlign w:val="bottom"/>
            <w:hideMark/>
          </w:tcPr>
          <w:p w14:paraId="0331A907"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 </w:t>
            </w:r>
          </w:p>
        </w:tc>
        <w:tc>
          <w:tcPr>
            <w:tcW w:w="509" w:type="dxa"/>
            <w:tcBorders>
              <w:top w:val="nil"/>
              <w:left w:val="nil"/>
              <w:bottom w:val="nil"/>
              <w:right w:val="nil"/>
            </w:tcBorders>
            <w:shd w:val="clear" w:color="auto" w:fill="auto"/>
            <w:noWrap/>
            <w:vAlign w:val="bottom"/>
            <w:hideMark/>
          </w:tcPr>
          <w:p w14:paraId="232E25FF" w14:textId="77777777" w:rsidR="003925AC" w:rsidRPr="003925AC" w:rsidRDefault="003925AC" w:rsidP="003925AC">
            <w:pPr>
              <w:rPr>
                <w:rFonts w:ascii="Arial" w:hAnsi="Arial" w:cs="Arial"/>
                <w:color w:val="000000"/>
                <w:lang w:val="fr-FR" w:eastAsia="fr-FR"/>
              </w:rPr>
            </w:pPr>
          </w:p>
        </w:tc>
      </w:tr>
      <w:tr w:rsidR="003925AC" w:rsidRPr="003925AC" w14:paraId="6DD0A6BB" w14:textId="77777777" w:rsidTr="003925AC">
        <w:trPr>
          <w:trHeight w:val="290"/>
        </w:trPr>
        <w:tc>
          <w:tcPr>
            <w:tcW w:w="1903" w:type="dxa"/>
            <w:tcBorders>
              <w:top w:val="nil"/>
              <w:left w:val="nil"/>
              <w:bottom w:val="nil"/>
              <w:right w:val="nil"/>
            </w:tcBorders>
            <w:shd w:val="clear" w:color="auto" w:fill="auto"/>
            <w:noWrap/>
            <w:vAlign w:val="center"/>
            <w:hideMark/>
          </w:tcPr>
          <w:p w14:paraId="57B2C661"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lastRenderedPageBreak/>
              <w:t>Sénoufo</w:t>
            </w:r>
          </w:p>
        </w:tc>
        <w:tc>
          <w:tcPr>
            <w:tcW w:w="1349" w:type="dxa"/>
            <w:tcBorders>
              <w:top w:val="nil"/>
              <w:left w:val="nil"/>
              <w:bottom w:val="nil"/>
              <w:right w:val="nil"/>
            </w:tcBorders>
            <w:shd w:val="clear" w:color="auto" w:fill="auto"/>
            <w:noWrap/>
            <w:vAlign w:val="bottom"/>
            <w:hideMark/>
          </w:tcPr>
          <w:p w14:paraId="007167A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19A1770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625F7AA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12</w:t>
            </w:r>
          </w:p>
        </w:tc>
        <w:tc>
          <w:tcPr>
            <w:tcW w:w="512" w:type="dxa"/>
            <w:tcBorders>
              <w:top w:val="nil"/>
              <w:left w:val="nil"/>
              <w:bottom w:val="nil"/>
              <w:right w:val="nil"/>
            </w:tcBorders>
            <w:shd w:val="clear" w:color="auto" w:fill="auto"/>
            <w:noWrap/>
            <w:vAlign w:val="bottom"/>
            <w:hideMark/>
          </w:tcPr>
          <w:p w14:paraId="03F1C987"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1.64</w:t>
            </w:r>
          </w:p>
        </w:tc>
        <w:tc>
          <w:tcPr>
            <w:tcW w:w="1492" w:type="dxa"/>
            <w:tcBorders>
              <w:top w:val="nil"/>
              <w:left w:val="nil"/>
              <w:bottom w:val="nil"/>
              <w:right w:val="nil"/>
            </w:tcBorders>
            <w:shd w:val="clear" w:color="auto" w:fill="auto"/>
            <w:noWrap/>
            <w:vAlign w:val="bottom"/>
            <w:hideMark/>
          </w:tcPr>
          <w:p w14:paraId="6DCD024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39" w:type="dxa"/>
            <w:tcBorders>
              <w:top w:val="nil"/>
              <w:left w:val="nil"/>
              <w:bottom w:val="nil"/>
              <w:right w:val="nil"/>
            </w:tcBorders>
            <w:shd w:val="clear" w:color="auto" w:fill="auto"/>
            <w:noWrap/>
            <w:vAlign w:val="bottom"/>
            <w:hideMark/>
          </w:tcPr>
          <w:p w14:paraId="6CDD4D8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572" w:type="dxa"/>
            <w:tcBorders>
              <w:top w:val="nil"/>
              <w:left w:val="single" w:sz="4" w:space="0" w:color="auto"/>
              <w:bottom w:val="nil"/>
              <w:right w:val="nil"/>
            </w:tcBorders>
            <w:shd w:val="clear" w:color="auto" w:fill="auto"/>
            <w:noWrap/>
            <w:vAlign w:val="center"/>
            <w:hideMark/>
          </w:tcPr>
          <w:p w14:paraId="00F36DD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15</w:t>
            </w:r>
          </w:p>
        </w:tc>
        <w:tc>
          <w:tcPr>
            <w:tcW w:w="509" w:type="dxa"/>
            <w:tcBorders>
              <w:top w:val="nil"/>
              <w:left w:val="nil"/>
              <w:bottom w:val="nil"/>
              <w:right w:val="nil"/>
            </w:tcBorders>
            <w:shd w:val="clear" w:color="auto" w:fill="auto"/>
            <w:noWrap/>
            <w:vAlign w:val="center"/>
            <w:hideMark/>
          </w:tcPr>
          <w:p w14:paraId="15C97D17"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2.05</w:t>
            </w:r>
          </w:p>
        </w:tc>
      </w:tr>
      <w:tr w:rsidR="003925AC" w:rsidRPr="003925AC" w14:paraId="791C18C0" w14:textId="77777777" w:rsidTr="003925AC">
        <w:trPr>
          <w:trHeight w:val="290"/>
        </w:trPr>
        <w:tc>
          <w:tcPr>
            <w:tcW w:w="1903" w:type="dxa"/>
            <w:tcBorders>
              <w:top w:val="nil"/>
              <w:left w:val="nil"/>
              <w:bottom w:val="nil"/>
              <w:right w:val="nil"/>
            </w:tcBorders>
            <w:shd w:val="clear" w:color="auto" w:fill="auto"/>
            <w:noWrap/>
            <w:vAlign w:val="center"/>
            <w:hideMark/>
          </w:tcPr>
          <w:p w14:paraId="7899554B"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Bozo</w:t>
            </w:r>
          </w:p>
        </w:tc>
        <w:tc>
          <w:tcPr>
            <w:tcW w:w="1349" w:type="dxa"/>
            <w:tcBorders>
              <w:top w:val="nil"/>
              <w:left w:val="nil"/>
              <w:bottom w:val="nil"/>
              <w:right w:val="nil"/>
            </w:tcBorders>
            <w:shd w:val="clear" w:color="auto" w:fill="auto"/>
            <w:noWrap/>
            <w:vAlign w:val="bottom"/>
            <w:hideMark/>
          </w:tcPr>
          <w:p w14:paraId="2D6A227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w:t>
            </w:r>
          </w:p>
        </w:tc>
        <w:tc>
          <w:tcPr>
            <w:tcW w:w="512" w:type="dxa"/>
            <w:tcBorders>
              <w:top w:val="nil"/>
              <w:left w:val="nil"/>
              <w:bottom w:val="nil"/>
              <w:right w:val="nil"/>
            </w:tcBorders>
            <w:shd w:val="clear" w:color="auto" w:fill="auto"/>
            <w:noWrap/>
            <w:vAlign w:val="bottom"/>
            <w:hideMark/>
          </w:tcPr>
          <w:p w14:paraId="5BBA2C8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1.77</w:t>
            </w:r>
          </w:p>
        </w:tc>
        <w:tc>
          <w:tcPr>
            <w:tcW w:w="1413" w:type="dxa"/>
            <w:tcBorders>
              <w:top w:val="nil"/>
              <w:left w:val="nil"/>
              <w:bottom w:val="nil"/>
              <w:right w:val="nil"/>
            </w:tcBorders>
            <w:shd w:val="clear" w:color="auto" w:fill="auto"/>
            <w:noWrap/>
            <w:vAlign w:val="bottom"/>
            <w:hideMark/>
          </w:tcPr>
          <w:p w14:paraId="104B922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11</w:t>
            </w:r>
          </w:p>
        </w:tc>
        <w:tc>
          <w:tcPr>
            <w:tcW w:w="512" w:type="dxa"/>
            <w:tcBorders>
              <w:top w:val="nil"/>
              <w:left w:val="nil"/>
              <w:bottom w:val="nil"/>
              <w:right w:val="nil"/>
            </w:tcBorders>
            <w:shd w:val="clear" w:color="auto" w:fill="auto"/>
            <w:noWrap/>
            <w:vAlign w:val="bottom"/>
            <w:hideMark/>
          </w:tcPr>
          <w:p w14:paraId="3E3200B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1.5</w:t>
            </w:r>
          </w:p>
        </w:tc>
        <w:tc>
          <w:tcPr>
            <w:tcW w:w="1492" w:type="dxa"/>
            <w:tcBorders>
              <w:top w:val="nil"/>
              <w:left w:val="nil"/>
              <w:bottom w:val="nil"/>
              <w:right w:val="nil"/>
            </w:tcBorders>
            <w:shd w:val="clear" w:color="auto" w:fill="auto"/>
            <w:noWrap/>
            <w:vAlign w:val="bottom"/>
            <w:hideMark/>
          </w:tcPr>
          <w:p w14:paraId="1F512DB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18</w:t>
            </w:r>
          </w:p>
        </w:tc>
        <w:tc>
          <w:tcPr>
            <w:tcW w:w="539" w:type="dxa"/>
            <w:tcBorders>
              <w:top w:val="nil"/>
              <w:left w:val="nil"/>
              <w:bottom w:val="nil"/>
              <w:right w:val="nil"/>
            </w:tcBorders>
            <w:shd w:val="clear" w:color="auto" w:fill="auto"/>
            <w:noWrap/>
            <w:vAlign w:val="bottom"/>
            <w:hideMark/>
          </w:tcPr>
          <w:p w14:paraId="08538DC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2.45</w:t>
            </w:r>
          </w:p>
        </w:tc>
        <w:tc>
          <w:tcPr>
            <w:tcW w:w="1572" w:type="dxa"/>
            <w:tcBorders>
              <w:top w:val="nil"/>
              <w:left w:val="single" w:sz="4" w:space="0" w:color="auto"/>
              <w:bottom w:val="nil"/>
              <w:right w:val="nil"/>
            </w:tcBorders>
            <w:shd w:val="clear" w:color="auto" w:fill="auto"/>
            <w:noWrap/>
            <w:vAlign w:val="center"/>
            <w:hideMark/>
          </w:tcPr>
          <w:p w14:paraId="08733CB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42</w:t>
            </w:r>
          </w:p>
        </w:tc>
        <w:tc>
          <w:tcPr>
            <w:tcW w:w="509" w:type="dxa"/>
            <w:tcBorders>
              <w:top w:val="nil"/>
              <w:left w:val="nil"/>
              <w:bottom w:val="nil"/>
              <w:right w:val="nil"/>
            </w:tcBorders>
            <w:shd w:val="clear" w:color="auto" w:fill="auto"/>
            <w:noWrap/>
            <w:vAlign w:val="center"/>
            <w:hideMark/>
          </w:tcPr>
          <w:p w14:paraId="47ED63D7"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5.73</w:t>
            </w:r>
          </w:p>
        </w:tc>
      </w:tr>
      <w:tr w:rsidR="003925AC" w:rsidRPr="003925AC" w14:paraId="68419CED" w14:textId="77777777" w:rsidTr="003925AC">
        <w:trPr>
          <w:trHeight w:val="290"/>
        </w:trPr>
        <w:tc>
          <w:tcPr>
            <w:tcW w:w="1903" w:type="dxa"/>
            <w:tcBorders>
              <w:top w:val="nil"/>
              <w:left w:val="nil"/>
              <w:bottom w:val="nil"/>
              <w:right w:val="nil"/>
            </w:tcBorders>
            <w:shd w:val="clear" w:color="auto" w:fill="auto"/>
            <w:noWrap/>
            <w:vAlign w:val="center"/>
            <w:hideMark/>
          </w:tcPr>
          <w:p w14:paraId="45EE824C"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Bambara</w:t>
            </w:r>
          </w:p>
        </w:tc>
        <w:tc>
          <w:tcPr>
            <w:tcW w:w="1349" w:type="dxa"/>
            <w:tcBorders>
              <w:top w:val="nil"/>
              <w:left w:val="nil"/>
              <w:bottom w:val="nil"/>
              <w:right w:val="nil"/>
            </w:tcBorders>
            <w:shd w:val="clear" w:color="auto" w:fill="auto"/>
            <w:noWrap/>
            <w:vAlign w:val="bottom"/>
            <w:hideMark/>
          </w:tcPr>
          <w:p w14:paraId="6A0983E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w:t>
            </w:r>
          </w:p>
        </w:tc>
        <w:tc>
          <w:tcPr>
            <w:tcW w:w="512" w:type="dxa"/>
            <w:tcBorders>
              <w:top w:val="nil"/>
              <w:left w:val="nil"/>
              <w:bottom w:val="nil"/>
              <w:right w:val="nil"/>
            </w:tcBorders>
            <w:shd w:val="clear" w:color="auto" w:fill="auto"/>
            <w:noWrap/>
            <w:vAlign w:val="bottom"/>
            <w:hideMark/>
          </w:tcPr>
          <w:p w14:paraId="0A1572F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1.77</w:t>
            </w:r>
          </w:p>
        </w:tc>
        <w:tc>
          <w:tcPr>
            <w:tcW w:w="1413" w:type="dxa"/>
            <w:tcBorders>
              <w:top w:val="nil"/>
              <w:left w:val="nil"/>
              <w:bottom w:val="nil"/>
              <w:right w:val="nil"/>
            </w:tcBorders>
            <w:shd w:val="clear" w:color="auto" w:fill="auto"/>
            <w:noWrap/>
            <w:vAlign w:val="bottom"/>
            <w:hideMark/>
          </w:tcPr>
          <w:p w14:paraId="73E8E70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25</w:t>
            </w:r>
          </w:p>
        </w:tc>
        <w:tc>
          <w:tcPr>
            <w:tcW w:w="512" w:type="dxa"/>
            <w:tcBorders>
              <w:top w:val="nil"/>
              <w:left w:val="nil"/>
              <w:bottom w:val="nil"/>
              <w:right w:val="nil"/>
            </w:tcBorders>
            <w:shd w:val="clear" w:color="auto" w:fill="auto"/>
            <w:noWrap/>
            <w:vAlign w:val="bottom"/>
            <w:hideMark/>
          </w:tcPr>
          <w:p w14:paraId="48F36A8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3.41</w:t>
            </w:r>
          </w:p>
        </w:tc>
        <w:tc>
          <w:tcPr>
            <w:tcW w:w="1492" w:type="dxa"/>
            <w:tcBorders>
              <w:top w:val="nil"/>
              <w:left w:val="nil"/>
              <w:bottom w:val="nil"/>
              <w:right w:val="nil"/>
            </w:tcBorders>
            <w:shd w:val="clear" w:color="auto" w:fill="auto"/>
            <w:noWrap/>
            <w:vAlign w:val="bottom"/>
            <w:hideMark/>
          </w:tcPr>
          <w:p w14:paraId="3D49BFF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21</w:t>
            </w:r>
          </w:p>
        </w:tc>
        <w:tc>
          <w:tcPr>
            <w:tcW w:w="539" w:type="dxa"/>
            <w:tcBorders>
              <w:top w:val="nil"/>
              <w:left w:val="nil"/>
              <w:bottom w:val="nil"/>
              <w:right w:val="nil"/>
            </w:tcBorders>
            <w:shd w:val="clear" w:color="auto" w:fill="auto"/>
            <w:noWrap/>
            <w:vAlign w:val="bottom"/>
            <w:hideMark/>
          </w:tcPr>
          <w:p w14:paraId="515720A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2.86</w:t>
            </w:r>
          </w:p>
        </w:tc>
        <w:tc>
          <w:tcPr>
            <w:tcW w:w="1572" w:type="dxa"/>
            <w:tcBorders>
              <w:top w:val="nil"/>
              <w:left w:val="single" w:sz="4" w:space="0" w:color="auto"/>
              <w:bottom w:val="nil"/>
              <w:right w:val="nil"/>
            </w:tcBorders>
            <w:shd w:val="clear" w:color="auto" w:fill="auto"/>
            <w:noWrap/>
            <w:vAlign w:val="center"/>
            <w:hideMark/>
          </w:tcPr>
          <w:p w14:paraId="168D8FE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59</w:t>
            </w:r>
          </w:p>
        </w:tc>
        <w:tc>
          <w:tcPr>
            <w:tcW w:w="509" w:type="dxa"/>
            <w:tcBorders>
              <w:top w:val="nil"/>
              <w:left w:val="nil"/>
              <w:bottom w:val="nil"/>
              <w:right w:val="nil"/>
            </w:tcBorders>
            <w:shd w:val="clear" w:color="auto" w:fill="auto"/>
            <w:noWrap/>
            <w:vAlign w:val="center"/>
            <w:hideMark/>
          </w:tcPr>
          <w:p w14:paraId="4FD6387B"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8.05</w:t>
            </w:r>
          </w:p>
        </w:tc>
      </w:tr>
      <w:tr w:rsidR="003925AC" w:rsidRPr="003925AC" w14:paraId="2ADCA381" w14:textId="77777777" w:rsidTr="003925AC">
        <w:trPr>
          <w:trHeight w:val="290"/>
        </w:trPr>
        <w:tc>
          <w:tcPr>
            <w:tcW w:w="1903" w:type="dxa"/>
            <w:tcBorders>
              <w:top w:val="nil"/>
              <w:left w:val="nil"/>
              <w:bottom w:val="nil"/>
              <w:right w:val="nil"/>
            </w:tcBorders>
            <w:shd w:val="clear" w:color="auto" w:fill="auto"/>
            <w:noWrap/>
            <w:vAlign w:val="center"/>
            <w:hideMark/>
          </w:tcPr>
          <w:p w14:paraId="382E0C8F"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Corôborô</w:t>
            </w:r>
          </w:p>
        </w:tc>
        <w:tc>
          <w:tcPr>
            <w:tcW w:w="1349" w:type="dxa"/>
            <w:tcBorders>
              <w:top w:val="nil"/>
              <w:left w:val="nil"/>
              <w:bottom w:val="nil"/>
              <w:right w:val="nil"/>
            </w:tcBorders>
            <w:shd w:val="clear" w:color="auto" w:fill="auto"/>
            <w:noWrap/>
            <w:vAlign w:val="bottom"/>
            <w:hideMark/>
          </w:tcPr>
          <w:p w14:paraId="59A4A95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24</w:t>
            </w:r>
          </w:p>
        </w:tc>
        <w:tc>
          <w:tcPr>
            <w:tcW w:w="512" w:type="dxa"/>
            <w:tcBorders>
              <w:top w:val="nil"/>
              <w:left w:val="nil"/>
              <w:bottom w:val="nil"/>
              <w:right w:val="nil"/>
            </w:tcBorders>
            <w:shd w:val="clear" w:color="auto" w:fill="auto"/>
            <w:noWrap/>
            <w:vAlign w:val="bottom"/>
            <w:hideMark/>
          </w:tcPr>
          <w:p w14:paraId="1D01047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3.27</w:t>
            </w:r>
          </w:p>
        </w:tc>
        <w:tc>
          <w:tcPr>
            <w:tcW w:w="1413" w:type="dxa"/>
            <w:tcBorders>
              <w:top w:val="nil"/>
              <w:left w:val="nil"/>
              <w:bottom w:val="nil"/>
              <w:right w:val="nil"/>
            </w:tcBorders>
            <w:shd w:val="clear" w:color="auto" w:fill="auto"/>
            <w:noWrap/>
            <w:vAlign w:val="bottom"/>
            <w:hideMark/>
          </w:tcPr>
          <w:p w14:paraId="4B15E46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w:t>
            </w:r>
          </w:p>
        </w:tc>
        <w:tc>
          <w:tcPr>
            <w:tcW w:w="512" w:type="dxa"/>
            <w:tcBorders>
              <w:top w:val="nil"/>
              <w:left w:val="nil"/>
              <w:bottom w:val="nil"/>
              <w:right w:val="nil"/>
            </w:tcBorders>
            <w:shd w:val="clear" w:color="auto" w:fill="auto"/>
            <w:noWrap/>
            <w:vAlign w:val="bottom"/>
            <w:hideMark/>
          </w:tcPr>
          <w:p w14:paraId="21E76D8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1.36</w:t>
            </w:r>
          </w:p>
        </w:tc>
        <w:tc>
          <w:tcPr>
            <w:tcW w:w="1492" w:type="dxa"/>
            <w:tcBorders>
              <w:top w:val="nil"/>
              <w:left w:val="nil"/>
              <w:bottom w:val="nil"/>
              <w:right w:val="nil"/>
            </w:tcBorders>
            <w:shd w:val="clear" w:color="auto" w:fill="auto"/>
            <w:noWrap/>
            <w:vAlign w:val="bottom"/>
            <w:hideMark/>
          </w:tcPr>
          <w:p w14:paraId="46628DE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22</w:t>
            </w:r>
          </w:p>
        </w:tc>
        <w:tc>
          <w:tcPr>
            <w:tcW w:w="539" w:type="dxa"/>
            <w:tcBorders>
              <w:top w:val="nil"/>
              <w:left w:val="nil"/>
              <w:bottom w:val="nil"/>
              <w:right w:val="nil"/>
            </w:tcBorders>
            <w:shd w:val="clear" w:color="auto" w:fill="auto"/>
            <w:noWrap/>
            <w:vAlign w:val="bottom"/>
            <w:hideMark/>
          </w:tcPr>
          <w:p w14:paraId="4DEB461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7.64</w:t>
            </w:r>
          </w:p>
        </w:tc>
        <w:tc>
          <w:tcPr>
            <w:tcW w:w="1572" w:type="dxa"/>
            <w:tcBorders>
              <w:top w:val="nil"/>
              <w:left w:val="single" w:sz="4" w:space="0" w:color="auto"/>
              <w:bottom w:val="nil"/>
              <w:right w:val="nil"/>
            </w:tcBorders>
            <w:shd w:val="clear" w:color="auto" w:fill="auto"/>
            <w:noWrap/>
            <w:vAlign w:val="center"/>
            <w:hideMark/>
          </w:tcPr>
          <w:p w14:paraId="55ECB26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56</w:t>
            </w:r>
          </w:p>
        </w:tc>
        <w:tc>
          <w:tcPr>
            <w:tcW w:w="509" w:type="dxa"/>
            <w:tcBorders>
              <w:top w:val="nil"/>
              <w:left w:val="nil"/>
              <w:bottom w:val="nil"/>
              <w:right w:val="nil"/>
            </w:tcBorders>
            <w:shd w:val="clear" w:color="auto" w:fill="auto"/>
            <w:noWrap/>
            <w:vAlign w:val="center"/>
            <w:hideMark/>
          </w:tcPr>
          <w:p w14:paraId="7484EF48"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7.64</w:t>
            </w:r>
          </w:p>
        </w:tc>
      </w:tr>
      <w:tr w:rsidR="003925AC" w:rsidRPr="003925AC" w14:paraId="460D4FEB" w14:textId="77777777" w:rsidTr="003925AC">
        <w:trPr>
          <w:trHeight w:val="290"/>
        </w:trPr>
        <w:tc>
          <w:tcPr>
            <w:tcW w:w="1903" w:type="dxa"/>
            <w:tcBorders>
              <w:top w:val="nil"/>
              <w:left w:val="nil"/>
              <w:bottom w:val="nil"/>
              <w:right w:val="nil"/>
            </w:tcBorders>
            <w:shd w:val="clear" w:color="auto" w:fill="auto"/>
            <w:noWrap/>
            <w:vAlign w:val="center"/>
            <w:hideMark/>
          </w:tcPr>
          <w:p w14:paraId="6D795990"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Dongonon</w:t>
            </w:r>
          </w:p>
        </w:tc>
        <w:tc>
          <w:tcPr>
            <w:tcW w:w="1349" w:type="dxa"/>
            <w:tcBorders>
              <w:top w:val="nil"/>
              <w:left w:val="nil"/>
              <w:bottom w:val="nil"/>
              <w:right w:val="nil"/>
            </w:tcBorders>
            <w:shd w:val="clear" w:color="auto" w:fill="auto"/>
            <w:noWrap/>
            <w:vAlign w:val="bottom"/>
            <w:hideMark/>
          </w:tcPr>
          <w:p w14:paraId="636DD10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06F848E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7E12174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171378E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6110F5E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62B57DA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572" w:type="dxa"/>
            <w:tcBorders>
              <w:top w:val="nil"/>
              <w:left w:val="single" w:sz="4" w:space="0" w:color="auto"/>
              <w:bottom w:val="nil"/>
              <w:right w:val="nil"/>
            </w:tcBorders>
            <w:shd w:val="clear" w:color="auto" w:fill="auto"/>
            <w:noWrap/>
            <w:vAlign w:val="center"/>
            <w:hideMark/>
          </w:tcPr>
          <w:p w14:paraId="67A30D8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09" w:type="dxa"/>
            <w:tcBorders>
              <w:top w:val="nil"/>
              <w:left w:val="nil"/>
              <w:bottom w:val="nil"/>
              <w:right w:val="nil"/>
            </w:tcBorders>
            <w:shd w:val="clear" w:color="auto" w:fill="auto"/>
            <w:noWrap/>
            <w:vAlign w:val="center"/>
            <w:hideMark/>
          </w:tcPr>
          <w:p w14:paraId="754A7F94"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0.41</w:t>
            </w:r>
          </w:p>
        </w:tc>
      </w:tr>
      <w:tr w:rsidR="003925AC" w:rsidRPr="003925AC" w14:paraId="1641D6F3" w14:textId="77777777" w:rsidTr="003925AC">
        <w:trPr>
          <w:trHeight w:val="290"/>
        </w:trPr>
        <w:tc>
          <w:tcPr>
            <w:tcW w:w="1903" w:type="dxa"/>
            <w:tcBorders>
              <w:top w:val="nil"/>
              <w:left w:val="nil"/>
              <w:bottom w:val="nil"/>
              <w:right w:val="nil"/>
            </w:tcBorders>
            <w:shd w:val="clear" w:color="auto" w:fill="auto"/>
            <w:noWrap/>
            <w:vAlign w:val="center"/>
            <w:hideMark/>
          </w:tcPr>
          <w:p w14:paraId="07BFCDA8"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Somonon</w:t>
            </w:r>
          </w:p>
        </w:tc>
        <w:tc>
          <w:tcPr>
            <w:tcW w:w="1349" w:type="dxa"/>
            <w:tcBorders>
              <w:top w:val="nil"/>
              <w:left w:val="nil"/>
              <w:bottom w:val="nil"/>
              <w:right w:val="nil"/>
            </w:tcBorders>
            <w:shd w:val="clear" w:color="auto" w:fill="auto"/>
            <w:noWrap/>
            <w:vAlign w:val="bottom"/>
            <w:hideMark/>
          </w:tcPr>
          <w:p w14:paraId="64414CF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12" w:type="dxa"/>
            <w:tcBorders>
              <w:top w:val="nil"/>
              <w:left w:val="nil"/>
              <w:bottom w:val="nil"/>
              <w:right w:val="nil"/>
            </w:tcBorders>
            <w:shd w:val="clear" w:color="auto" w:fill="auto"/>
            <w:noWrap/>
            <w:vAlign w:val="bottom"/>
            <w:hideMark/>
          </w:tcPr>
          <w:p w14:paraId="3833977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0.68</w:t>
            </w:r>
          </w:p>
        </w:tc>
        <w:tc>
          <w:tcPr>
            <w:tcW w:w="1413" w:type="dxa"/>
            <w:tcBorders>
              <w:top w:val="nil"/>
              <w:left w:val="nil"/>
              <w:bottom w:val="nil"/>
              <w:right w:val="nil"/>
            </w:tcBorders>
            <w:shd w:val="clear" w:color="auto" w:fill="auto"/>
            <w:noWrap/>
            <w:vAlign w:val="bottom"/>
            <w:hideMark/>
          </w:tcPr>
          <w:p w14:paraId="2E47BA3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12" w:type="dxa"/>
            <w:tcBorders>
              <w:top w:val="nil"/>
              <w:left w:val="nil"/>
              <w:bottom w:val="nil"/>
              <w:right w:val="nil"/>
            </w:tcBorders>
            <w:shd w:val="clear" w:color="auto" w:fill="auto"/>
            <w:noWrap/>
            <w:vAlign w:val="bottom"/>
            <w:hideMark/>
          </w:tcPr>
          <w:p w14:paraId="10BF394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0.68</w:t>
            </w:r>
          </w:p>
        </w:tc>
        <w:tc>
          <w:tcPr>
            <w:tcW w:w="1492" w:type="dxa"/>
            <w:tcBorders>
              <w:top w:val="nil"/>
              <w:left w:val="nil"/>
              <w:bottom w:val="nil"/>
              <w:right w:val="nil"/>
            </w:tcBorders>
            <w:shd w:val="clear" w:color="auto" w:fill="auto"/>
            <w:noWrap/>
            <w:vAlign w:val="bottom"/>
            <w:hideMark/>
          </w:tcPr>
          <w:p w14:paraId="1305313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16</w:t>
            </w:r>
          </w:p>
        </w:tc>
        <w:tc>
          <w:tcPr>
            <w:tcW w:w="539" w:type="dxa"/>
            <w:tcBorders>
              <w:top w:val="nil"/>
              <w:left w:val="nil"/>
              <w:bottom w:val="nil"/>
              <w:right w:val="nil"/>
            </w:tcBorders>
            <w:shd w:val="clear" w:color="auto" w:fill="auto"/>
            <w:noWrap/>
            <w:vAlign w:val="bottom"/>
            <w:hideMark/>
          </w:tcPr>
          <w:p w14:paraId="493DA4F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2.18</w:t>
            </w:r>
          </w:p>
        </w:tc>
        <w:tc>
          <w:tcPr>
            <w:tcW w:w="1572" w:type="dxa"/>
            <w:tcBorders>
              <w:top w:val="nil"/>
              <w:left w:val="single" w:sz="4" w:space="0" w:color="auto"/>
              <w:bottom w:val="nil"/>
              <w:right w:val="nil"/>
            </w:tcBorders>
            <w:shd w:val="clear" w:color="auto" w:fill="auto"/>
            <w:noWrap/>
            <w:vAlign w:val="center"/>
            <w:hideMark/>
          </w:tcPr>
          <w:p w14:paraId="5CEF0C2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26</w:t>
            </w:r>
          </w:p>
        </w:tc>
        <w:tc>
          <w:tcPr>
            <w:tcW w:w="509" w:type="dxa"/>
            <w:tcBorders>
              <w:top w:val="nil"/>
              <w:left w:val="nil"/>
              <w:bottom w:val="nil"/>
              <w:right w:val="nil"/>
            </w:tcBorders>
            <w:shd w:val="clear" w:color="auto" w:fill="auto"/>
            <w:noWrap/>
            <w:vAlign w:val="center"/>
            <w:hideMark/>
          </w:tcPr>
          <w:p w14:paraId="59B1D4E9"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3.55</w:t>
            </w:r>
          </w:p>
        </w:tc>
      </w:tr>
      <w:tr w:rsidR="003925AC" w:rsidRPr="003925AC" w14:paraId="4061ADBA" w14:textId="77777777" w:rsidTr="003925AC">
        <w:trPr>
          <w:trHeight w:val="290"/>
        </w:trPr>
        <w:tc>
          <w:tcPr>
            <w:tcW w:w="1903" w:type="dxa"/>
            <w:tcBorders>
              <w:top w:val="nil"/>
              <w:left w:val="nil"/>
              <w:bottom w:val="nil"/>
              <w:right w:val="nil"/>
            </w:tcBorders>
            <w:shd w:val="clear" w:color="auto" w:fill="auto"/>
            <w:noWrap/>
            <w:vAlign w:val="center"/>
            <w:hideMark/>
          </w:tcPr>
          <w:p w14:paraId="76DFD5C1"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Maraka</w:t>
            </w:r>
          </w:p>
        </w:tc>
        <w:tc>
          <w:tcPr>
            <w:tcW w:w="1349" w:type="dxa"/>
            <w:tcBorders>
              <w:top w:val="nil"/>
              <w:left w:val="nil"/>
              <w:bottom w:val="nil"/>
              <w:right w:val="nil"/>
            </w:tcBorders>
            <w:shd w:val="clear" w:color="auto" w:fill="auto"/>
            <w:noWrap/>
            <w:vAlign w:val="bottom"/>
            <w:hideMark/>
          </w:tcPr>
          <w:p w14:paraId="0418572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12" w:type="dxa"/>
            <w:tcBorders>
              <w:top w:val="nil"/>
              <w:left w:val="nil"/>
              <w:bottom w:val="nil"/>
              <w:right w:val="nil"/>
            </w:tcBorders>
            <w:shd w:val="clear" w:color="auto" w:fill="auto"/>
            <w:noWrap/>
            <w:vAlign w:val="bottom"/>
            <w:hideMark/>
          </w:tcPr>
          <w:p w14:paraId="34D37D4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413" w:type="dxa"/>
            <w:tcBorders>
              <w:top w:val="nil"/>
              <w:left w:val="nil"/>
              <w:bottom w:val="nil"/>
              <w:right w:val="nil"/>
            </w:tcBorders>
            <w:shd w:val="clear" w:color="auto" w:fill="auto"/>
            <w:noWrap/>
            <w:vAlign w:val="bottom"/>
            <w:hideMark/>
          </w:tcPr>
          <w:p w14:paraId="307AFDE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w:t>
            </w:r>
          </w:p>
        </w:tc>
        <w:tc>
          <w:tcPr>
            <w:tcW w:w="512" w:type="dxa"/>
            <w:tcBorders>
              <w:top w:val="nil"/>
              <w:left w:val="nil"/>
              <w:bottom w:val="nil"/>
              <w:right w:val="nil"/>
            </w:tcBorders>
            <w:shd w:val="clear" w:color="auto" w:fill="auto"/>
            <w:noWrap/>
            <w:vAlign w:val="bottom"/>
            <w:hideMark/>
          </w:tcPr>
          <w:p w14:paraId="796AE48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0.54</w:t>
            </w:r>
          </w:p>
        </w:tc>
        <w:tc>
          <w:tcPr>
            <w:tcW w:w="1492" w:type="dxa"/>
            <w:tcBorders>
              <w:top w:val="nil"/>
              <w:left w:val="nil"/>
              <w:bottom w:val="nil"/>
              <w:right w:val="nil"/>
            </w:tcBorders>
            <w:shd w:val="clear" w:color="auto" w:fill="auto"/>
            <w:noWrap/>
            <w:vAlign w:val="bottom"/>
            <w:hideMark/>
          </w:tcPr>
          <w:p w14:paraId="14CDDA9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11</w:t>
            </w:r>
          </w:p>
        </w:tc>
        <w:tc>
          <w:tcPr>
            <w:tcW w:w="539" w:type="dxa"/>
            <w:tcBorders>
              <w:top w:val="nil"/>
              <w:left w:val="nil"/>
              <w:bottom w:val="nil"/>
              <w:right w:val="nil"/>
            </w:tcBorders>
            <w:shd w:val="clear" w:color="auto" w:fill="auto"/>
            <w:noWrap/>
            <w:vAlign w:val="bottom"/>
            <w:hideMark/>
          </w:tcPr>
          <w:p w14:paraId="3846F07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1.5</w:t>
            </w:r>
          </w:p>
        </w:tc>
        <w:tc>
          <w:tcPr>
            <w:tcW w:w="1572" w:type="dxa"/>
            <w:tcBorders>
              <w:top w:val="nil"/>
              <w:left w:val="single" w:sz="4" w:space="0" w:color="auto"/>
              <w:bottom w:val="nil"/>
              <w:right w:val="nil"/>
            </w:tcBorders>
            <w:shd w:val="clear" w:color="auto" w:fill="auto"/>
            <w:noWrap/>
            <w:vAlign w:val="center"/>
            <w:hideMark/>
          </w:tcPr>
          <w:p w14:paraId="14843F3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18</w:t>
            </w:r>
          </w:p>
        </w:tc>
        <w:tc>
          <w:tcPr>
            <w:tcW w:w="509" w:type="dxa"/>
            <w:tcBorders>
              <w:top w:val="nil"/>
              <w:left w:val="nil"/>
              <w:bottom w:val="nil"/>
              <w:right w:val="nil"/>
            </w:tcBorders>
            <w:shd w:val="clear" w:color="auto" w:fill="auto"/>
            <w:noWrap/>
            <w:vAlign w:val="center"/>
            <w:hideMark/>
          </w:tcPr>
          <w:p w14:paraId="30798149"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2.46</w:t>
            </w:r>
          </w:p>
        </w:tc>
      </w:tr>
      <w:tr w:rsidR="003925AC" w:rsidRPr="003925AC" w14:paraId="219F94D5" w14:textId="77777777" w:rsidTr="003925AC">
        <w:trPr>
          <w:trHeight w:val="290"/>
        </w:trPr>
        <w:tc>
          <w:tcPr>
            <w:tcW w:w="1903" w:type="dxa"/>
            <w:tcBorders>
              <w:top w:val="nil"/>
              <w:left w:val="nil"/>
              <w:bottom w:val="nil"/>
              <w:right w:val="nil"/>
            </w:tcBorders>
            <w:shd w:val="clear" w:color="auto" w:fill="auto"/>
            <w:noWrap/>
            <w:vAlign w:val="center"/>
            <w:hideMark/>
          </w:tcPr>
          <w:p w14:paraId="7E529B19"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Peul</w:t>
            </w:r>
          </w:p>
        </w:tc>
        <w:tc>
          <w:tcPr>
            <w:tcW w:w="1349" w:type="dxa"/>
            <w:tcBorders>
              <w:top w:val="nil"/>
              <w:left w:val="nil"/>
              <w:bottom w:val="nil"/>
              <w:right w:val="nil"/>
            </w:tcBorders>
            <w:shd w:val="clear" w:color="auto" w:fill="auto"/>
            <w:noWrap/>
            <w:vAlign w:val="bottom"/>
            <w:hideMark/>
          </w:tcPr>
          <w:p w14:paraId="421508D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3C0001C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13" w:type="dxa"/>
            <w:tcBorders>
              <w:top w:val="nil"/>
              <w:left w:val="nil"/>
              <w:bottom w:val="nil"/>
              <w:right w:val="nil"/>
            </w:tcBorders>
            <w:shd w:val="clear" w:color="auto" w:fill="auto"/>
            <w:noWrap/>
            <w:vAlign w:val="bottom"/>
            <w:hideMark/>
          </w:tcPr>
          <w:p w14:paraId="675136E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31B4800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92" w:type="dxa"/>
            <w:tcBorders>
              <w:top w:val="nil"/>
              <w:left w:val="nil"/>
              <w:bottom w:val="nil"/>
              <w:right w:val="nil"/>
            </w:tcBorders>
            <w:shd w:val="clear" w:color="auto" w:fill="auto"/>
            <w:noWrap/>
            <w:vAlign w:val="bottom"/>
            <w:hideMark/>
          </w:tcPr>
          <w:p w14:paraId="749F8DC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39" w:type="dxa"/>
            <w:tcBorders>
              <w:top w:val="nil"/>
              <w:left w:val="nil"/>
              <w:bottom w:val="nil"/>
              <w:right w:val="nil"/>
            </w:tcBorders>
            <w:shd w:val="clear" w:color="auto" w:fill="auto"/>
            <w:noWrap/>
            <w:vAlign w:val="bottom"/>
            <w:hideMark/>
          </w:tcPr>
          <w:p w14:paraId="280E652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572" w:type="dxa"/>
            <w:tcBorders>
              <w:top w:val="nil"/>
              <w:left w:val="single" w:sz="4" w:space="0" w:color="auto"/>
              <w:bottom w:val="nil"/>
              <w:right w:val="nil"/>
            </w:tcBorders>
            <w:shd w:val="clear" w:color="auto" w:fill="auto"/>
            <w:noWrap/>
            <w:vAlign w:val="center"/>
            <w:hideMark/>
          </w:tcPr>
          <w:p w14:paraId="4B4B77F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7</w:t>
            </w:r>
          </w:p>
        </w:tc>
        <w:tc>
          <w:tcPr>
            <w:tcW w:w="509" w:type="dxa"/>
            <w:tcBorders>
              <w:top w:val="nil"/>
              <w:left w:val="nil"/>
              <w:bottom w:val="nil"/>
              <w:right w:val="nil"/>
            </w:tcBorders>
            <w:shd w:val="clear" w:color="auto" w:fill="auto"/>
            <w:noWrap/>
            <w:vAlign w:val="center"/>
            <w:hideMark/>
          </w:tcPr>
          <w:p w14:paraId="2946F130"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0.95</w:t>
            </w:r>
          </w:p>
        </w:tc>
      </w:tr>
      <w:tr w:rsidR="003925AC" w:rsidRPr="003925AC" w14:paraId="41A2413E" w14:textId="77777777" w:rsidTr="003925AC">
        <w:trPr>
          <w:trHeight w:val="290"/>
        </w:trPr>
        <w:tc>
          <w:tcPr>
            <w:tcW w:w="1903" w:type="dxa"/>
            <w:tcBorders>
              <w:top w:val="nil"/>
              <w:left w:val="nil"/>
              <w:bottom w:val="nil"/>
              <w:right w:val="nil"/>
            </w:tcBorders>
            <w:shd w:val="clear" w:color="auto" w:fill="auto"/>
            <w:noWrap/>
            <w:vAlign w:val="center"/>
            <w:hideMark/>
          </w:tcPr>
          <w:p w14:paraId="021D736B"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Bougounika</w:t>
            </w:r>
          </w:p>
        </w:tc>
        <w:tc>
          <w:tcPr>
            <w:tcW w:w="1349" w:type="dxa"/>
            <w:tcBorders>
              <w:top w:val="nil"/>
              <w:left w:val="nil"/>
              <w:bottom w:val="nil"/>
              <w:right w:val="nil"/>
            </w:tcBorders>
            <w:shd w:val="clear" w:color="auto" w:fill="auto"/>
            <w:noWrap/>
            <w:vAlign w:val="bottom"/>
            <w:hideMark/>
          </w:tcPr>
          <w:p w14:paraId="3EE180A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6C1143A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6D5D95B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3A44855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71BC0C9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39" w:type="dxa"/>
            <w:tcBorders>
              <w:top w:val="nil"/>
              <w:left w:val="nil"/>
              <w:bottom w:val="nil"/>
              <w:right w:val="nil"/>
            </w:tcBorders>
            <w:shd w:val="clear" w:color="auto" w:fill="auto"/>
            <w:noWrap/>
            <w:vAlign w:val="bottom"/>
            <w:hideMark/>
          </w:tcPr>
          <w:p w14:paraId="563B8FE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572" w:type="dxa"/>
            <w:tcBorders>
              <w:top w:val="nil"/>
              <w:left w:val="single" w:sz="4" w:space="0" w:color="auto"/>
              <w:bottom w:val="nil"/>
              <w:right w:val="nil"/>
            </w:tcBorders>
            <w:shd w:val="clear" w:color="auto" w:fill="auto"/>
            <w:noWrap/>
            <w:vAlign w:val="center"/>
            <w:hideMark/>
          </w:tcPr>
          <w:p w14:paraId="460BD6B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4F3865B2"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59D304BF" w14:textId="77777777" w:rsidTr="003925AC">
        <w:trPr>
          <w:trHeight w:val="290"/>
        </w:trPr>
        <w:tc>
          <w:tcPr>
            <w:tcW w:w="1903" w:type="dxa"/>
            <w:tcBorders>
              <w:top w:val="nil"/>
              <w:left w:val="nil"/>
              <w:bottom w:val="nil"/>
              <w:right w:val="nil"/>
            </w:tcBorders>
            <w:shd w:val="clear" w:color="auto" w:fill="auto"/>
            <w:noWrap/>
            <w:vAlign w:val="center"/>
            <w:hideMark/>
          </w:tcPr>
          <w:p w14:paraId="08ADD0BA"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Mianka</w:t>
            </w:r>
          </w:p>
        </w:tc>
        <w:tc>
          <w:tcPr>
            <w:tcW w:w="1349" w:type="dxa"/>
            <w:tcBorders>
              <w:top w:val="nil"/>
              <w:left w:val="nil"/>
              <w:bottom w:val="nil"/>
              <w:right w:val="nil"/>
            </w:tcBorders>
            <w:shd w:val="clear" w:color="auto" w:fill="auto"/>
            <w:noWrap/>
            <w:vAlign w:val="bottom"/>
            <w:hideMark/>
          </w:tcPr>
          <w:p w14:paraId="0F2D23F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w:t>
            </w:r>
          </w:p>
        </w:tc>
        <w:tc>
          <w:tcPr>
            <w:tcW w:w="512" w:type="dxa"/>
            <w:tcBorders>
              <w:top w:val="nil"/>
              <w:left w:val="nil"/>
              <w:bottom w:val="nil"/>
              <w:right w:val="nil"/>
            </w:tcBorders>
            <w:shd w:val="clear" w:color="auto" w:fill="auto"/>
            <w:noWrap/>
            <w:vAlign w:val="bottom"/>
            <w:hideMark/>
          </w:tcPr>
          <w:p w14:paraId="51C8D37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0.54</w:t>
            </w:r>
          </w:p>
        </w:tc>
        <w:tc>
          <w:tcPr>
            <w:tcW w:w="1413" w:type="dxa"/>
            <w:tcBorders>
              <w:top w:val="nil"/>
              <w:left w:val="nil"/>
              <w:bottom w:val="nil"/>
              <w:right w:val="nil"/>
            </w:tcBorders>
            <w:shd w:val="clear" w:color="auto" w:fill="auto"/>
            <w:noWrap/>
            <w:vAlign w:val="bottom"/>
            <w:hideMark/>
          </w:tcPr>
          <w:p w14:paraId="2065E3F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14</w:t>
            </w:r>
          </w:p>
        </w:tc>
        <w:tc>
          <w:tcPr>
            <w:tcW w:w="512" w:type="dxa"/>
            <w:tcBorders>
              <w:top w:val="nil"/>
              <w:left w:val="nil"/>
              <w:bottom w:val="nil"/>
              <w:right w:val="nil"/>
            </w:tcBorders>
            <w:shd w:val="clear" w:color="auto" w:fill="auto"/>
            <w:noWrap/>
            <w:vAlign w:val="bottom"/>
            <w:hideMark/>
          </w:tcPr>
          <w:p w14:paraId="7FE80D4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1.91</w:t>
            </w:r>
          </w:p>
        </w:tc>
        <w:tc>
          <w:tcPr>
            <w:tcW w:w="1492" w:type="dxa"/>
            <w:tcBorders>
              <w:top w:val="nil"/>
              <w:left w:val="nil"/>
              <w:bottom w:val="nil"/>
              <w:right w:val="nil"/>
            </w:tcBorders>
            <w:shd w:val="clear" w:color="auto" w:fill="auto"/>
            <w:noWrap/>
            <w:vAlign w:val="bottom"/>
            <w:hideMark/>
          </w:tcPr>
          <w:p w14:paraId="0451D7E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52D55A1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5DED162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18</w:t>
            </w:r>
          </w:p>
        </w:tc>
        <w:tc>
          <w:tcPr>
            <w:tcW w:w="509" w:type="dxa"/>
            <w:tcBorders>
              <w:top w:val="nil"/>
              <w:left w:val="nil"/>
              <w:bottom w:val="nil"/>
              <w:right w:val="nil"/>
            </w:tcBorders>
            <w:shd w:val="clear" w:color="auto" w:fill="auto"/>
            <w:noWrap/>
            <w:vAlign w:val="center"/>
            <w:hideMark/>
          </w:tcPr>
          <w:p w14:paraId="6B77465B"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2.46</w:t>
            </w:r>
          </w:p>
        </w:tc>
      </w:tr>
      <w:tr w:rsidR="003925AC" w:rsidRPr="003925AC" w14:paraId="77827C39" w14:textId="77777777" w:rsidTr="003925AC">
        <w:trPr>
          <w:trHeight w:val="290"/>
        </w:trPr>
        <w:tc>
          <w:tcPr>
            <w:tcW w:w="1903" w:type="dxa"/>
            <w:tcBorders>
              <w:top w:val="nil"/>
              <w:left w:val="nil"/>
              <w:bottom w:val="nil"/>
              <w:right w:val="nil"/>
            </w:tcBorders>
            <w:shd w:val="clear" w:color="auto" w:fill="auto"/>
            <w:noWrap/>
            <w:vAlign w:val="center"/>
            <w:hideMark/>
          </w:tcPr>
          <w:p w14:paraId="0F69FE9D"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Bêla</w:t>
            </w:r>
          </w:p>
        </w:tc>
        <w:tc>
          <w:tcPr>
            <w:tcW w:w="1349" w:type="dxa"/>
            <w:tcBorders>
              <w:top w:val="nil"/>
              <w:left w:val="nil"/>
              <w:bottom w:val="nil"/>
              <w:right w:val="nil"/>
            </w:tcBorders>
            <w:shd w:val="clear" w:color="auto" w:fill="auto"/>
            <w:noWrap/>
            <w:vAlign w:val="bottom"/>
            <w:hideMark/>
          </w:tcPr>
          <w:p w14:paraId="70597DB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3439980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13" w:type="dxa"/>
            <w:tcBorders>
              <w:top w:val="nil"/>
              <w:left w:val="nil"/>
              <w:bottom w:val="nil"/>
              <w:right w:val="nil"/>
            </w:tcBorders>
            <w:shd w:val="clear" w:color="auto" w:fill="auto"/>
            <w:noWrap/>
            <w:vAlign w:val="bottom"/>
            <w:hideMark/>
          </w:tcPr>
          <w:p w14:paraId="208ADCD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0A475E8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6F0237E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4326C6F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41AB16D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09" w:type="dxa"/>
            <w:tcBorders>
              <w:top w:val="nil"/>
              <w:left w:val="nil"/>
              <w:bottom w:val="nil"/>
              <w:right w:val="nil"/>
            </w:tcBorders>
            <w:shd w:val="clear" w:color="auto" w:fill="auto"/>
            <w:noWrap/>
            <w:vAlign w:val="center"/>
            <w:hideMark/>
          </w:tcPr>
          <w:p w14:paraId="5B9829A5"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0.27</w:t>
            </w:r>
          </w:p>
        </w:tc>
      </w:tr>
      <w:tr w:rsidR="003925AC" w:rsidRPr="003925AC" w14:paraId="73C6AB26" w14:textId="77777777" w:rsidTr="003925AC">
        <w:trPr>
          <w:trHeight w:val="290"/>
        </w:trPr>
        <w:tc>
          <w:tcPr>
            <w:tcW w:w="1903" w:type="dxa"/>
            <w:tcBorders>
              <w:top w:val="nil"/>
              <w:left w:val="nil"/>
              <w:bottom w:val="nil"/>
              <w:right w:val="nil"/>
            </w:tcBorders>
            <w:shd w:val="clear" w:color="auto" w:fill="auto"/>
            <w:noWrap/>
            <w:vAlign w:val="center"/>
            <w:hideMark/>
          </w:tcPr>
          <w:p w14:paraId="63E49C61"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Kadô</w:t>
            </w:r>
          </w:p>
        </w:tc>
        <w:tc>
          <w:tcPr>
            <w:tcW w:w="1349" w:type="dxa"/>
            <w:tcBorders>
              <w:top w:val="nil"/>
              <w:left w:val="nil"/>
              <w:bottom w:val="nil"/>
              <w:right w:val="nil"/>
            </w:tcBorders>
            <w:shd w:val="clear" w:color="auto" w:fill="auto"/>
            <w:noWrap/>
            <w:vAlign w:val="bottom"/>
            <w:hideMark/>
          </w:tcPr>
          <w:p w14:paraId="545010E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12" w:type="dxa"/>
            <w:tcBorders>
              <w:top w:val="nil"/>
              <w:left w:val="nil"/>
              <w:bottom w:val="nil"/>
              <w:right w:val="nil"/>
            </w:tcBorders>
            <w:shd w:val="clear" w:color="auto" w:fill="auto"/>
            <w:noWrap/>
            <w:vAlign w:val="bottom"/>
            <w:hideMark/>
          </w:tcPr>
          <w:p w14:paraId="1EA440D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413" w:type="dxa"/>
            <w:tcBorders>
              <w:top w:val="nil"/>
              <w:left w:val="nil"/>
              <w:bottom w:val="nil"/>
              <w:right w:val="nil"/>
            </w:tcBorders>
            <w:shd w:val="clear" w:color="auto" w:fill="auto"/>
            <w:noWrap/>
            <w:vAlign w:val="bottom"/>
            <w:hideMark/>
          </w:tcPr>
          <w:p w14:paraId="1E5814F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3428ABD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1755DAE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53BAE04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572" w:type="dxa"/>
            <w:tcBorders>
              <w:top w:val="nil"/>
              <w:left w:val="single" w:sz="4" w:space="0" w:color="auto"/>
              <w:bottom w:val="nil"/>
              <w:right w:val="nil"/>
            </w:tcBorders>
            <w:shd w:val="clear" w:color="auto" w:fill="auto"/>
            <w:noWrap/>
            <w:vAlign w:val="center"/>
            <w:hideMark/>
          </w:tcPr>
          <w:p w14:paraId="433AC4E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09" w:type="dxa"/>
            <w:tcBorders>
              <w:top w:val="nil"/>
              <w:left w:val="nil"/>
              <w:bottom w:val="nil"/>
              <w:right w:val="nil"/>
            </w:tcBorders>
            <w:shd w:val="clear" w:color="auto" w:fill="auto"/>
            <w:noWrap/>
            <w:vAlign w:val="center"/>
            <w:hideMark/>
          </w:tcPr>
          <w:p w14:paraId="40A0CC34" w14:textId="77777777" w:rsidR="003925AC" w:rsidRPr="003925AC" w:rsidRDefault="003925AC" w:rsidP="003925AC">
            <w:pPr>
              <w:jc w:val="center"/>
              <w:rPr>
                <w:rFonts w:ascii="Arial" w:hAnsi="Arial" w:cs="Arial"/>
                <w:color w:val="000000"/>
                <w:lang w:val="fr-FR" w:eastAsia="fr-FR"/>
              </w:rPr>
            </w:pPr>
            <w:r w:rsidRPr="003925AC">
              <w:rPr>
                <w:rFonts w:ascii="Arial" w:hAnsi="Arial" w:cs="Arial"/>
                <w:color w:val="000000"/>
                <w:lang w:val="fr-FR" w:eastAsia="fr-FR"/>
              </w:rPr>
              <w:t>0.68</w:t>
            </w:r>
          </w:p>
        </w:tc>
      </w:tr>
      <w:tr w:rsidR="003925AC" w:rsidRPr="003925AC" w14:paraId="6F59997C" w14:textId="77777777" w:rsidTr="003925AC">
        <w:trPr>
          <w:trHeight w:val="299"/>
        </w:trPr>
        <w:tc>
          <w:tcPr>
            <w:tcW w:w="1903" w:type="dxa"/>
            <w:tcBorders>
              <w:top w:val="nil"/>
              <w:left w:val="nil"/>
              <w:bottom w:val="single" w:sz="8" w:space="0" w:color="auto"/>
              <w:right w:val="nil"/>
            </w:tcBorders>
            <w:shd w:val="clear" w:color="auto" w:fill="auto"/>
            <w:noWrap/>
            <w:vAlign w:val="center"/>
            <w:hideMark/>
          </w:tcPr>
          <w:p w14:paraId="27A0BCDA"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Total Malians</w:t>
            </w:r>
          </w:p>
        </w:tc>
        <w:tc>
          <w:tcPr>
            <w:tcW w:w="1349" w:type="dxa"/>
            <w:tcBorders>
              <w:top w:val="nil"/>
              <w:left w:val="nil"/>
              <w:bottom w:val="single" w:sz="8" w:space="0" w:color="auto"/>
              <w:right w:val="nil"/>
            </w:tcBorders>
            <w:shd w:val="clear" w:color="auto" w:fill="auto"/>
            <w:noWrap/>
            <w:vAlign w:val="bottom"/>
            <w:hideMark/>
          </w:tcPr>
          <w:p w14:paraId="5C79CE56"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70</w:t>
            </w:r>
          </w:p>
        </w:tc>
        <w:tc>
          <w:tcPr>
            <w:tcW w:w="512" w:type="dxa"/>
            <w:tcBorders>
              <w:top w:val="nil"/>
              <w:left w:val="nil"/>
              <w:bottom w:val="single" w:sz="8" w:space="0" w:color="auto"/>
              <w:right w:val="nil"/>
            </w:tcBorders>
            <w:shd w:val="clear" w:color="auto" w:fill="auto"/>
            <w:noWrap/>
            <w:vAlign w:val="bottom"/>
            <w:hideMark/>
          </w:tcPr>
          <w:p w14:paraId="47ED9C99"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9.55</w:t>
            </w:r>
          </w:p>
        </w:tc>
        <w:tc>
          <w:tcPr>
            <w:tcW w:w="1413" w:type="dxa"/>
            <w:tcBorders>
              <w:top w:val="nil"/>
              <w:left w:val="nil"/>
              <w:bottom w:val="single" w:sz="8" w:space="0" w:color="auto"/>
              <w:right w:val="nil"/>
            </w:tcBorders>
            <w:shd w:val="clear" w:color="auto" w:fill="auto"/>
            <w:noWrap/>
            <w:vAlign w:val="bottom"/>
            <w:hideMark/>
          </w:tcPr>
          <w:p w14:paraId="019D6DE1"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83</w:t>
            </w:r>
          </w:p>
        </w:tc>
        <w:tc>
          <w:tcPr>
            <w:tcW w:w="512" w:type="dxa"/>
            <w:tcBorders>
              <w:top w:val="nil"/>
              <w:left w:val="nil"/>
              <w:bottom w:val="single" w:sz="8" w:space="0" w:color="auto"/>
              <w:right w:val="nil"/>
            </w:tcBorders>
            <w:shd w:val="clear" w:color="auto" w:fill="auto"/>
            <w:noWrap/>
            <w:vAlign w:val="bottom"/>
            <w:hideMark/>
          </w:tcPr>
          <w:p w14:paraId="0F8D117B"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11.32</w:t>
            </w:r>
          </w:p>
        </w:tc>
        <w:tc>
          <w:tcPr>
            <w:tcW w:w="1492" w:type="dxa"/>
            <w:tcBorders>
              <w:top w:val="nil"/>
              <w:left w:val="nil"/>
              <w:bottom w:val="single" w:sz="8" w:space="0" w:color="auto"/>
              <w:right w:val="nil"/>
            </w:tcBorders>
            <w:shd w:val="clear" w:color="auto" w:fill="auto"/>
            <w:noWrap/>
            <w:vAlign w:val="bottom"/>
            <w:hideMark/>
          </w:tcPr>
          <w:p w14:paraId="31E44CC4"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99</w:t>
            </w:r>
          </w:p>
        </w:tc>
        <w:tc>
          <w:tcPr>
            <w:tcW w:w="539" w:type="dxa"/>
            <w:tcBorders>
              <w:top w:val="nil"/>
              <w:left w:val="nil"/>
              <w:bottom w:val="single" w:sz="8" w:space="0" w:color="auto"/>
              <w:right w:val="nil"/>
            </w:tcBorders>
            <w:shd w:val="clear" w:color="auto" w:fill="auto"/>
            <w:noWrap/>
            <w:vAlign w:val="bottom"/>
            <w:hideMark/>
          </w:tcPr>
          <w:p w14:paraId="1E61B935"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13.51</w:t>
            </w:r>
          </w:p>
        </w:tc>
        <w:tc>
          <w:tcPr>
            <w:tcW w:w="1572" w:type="dxa"/>
            <w:tcBorders>
              <w:top w:val="nil"/>
              <w:left w:val="single" w:sz="4" w:space="0" w:color="auto"/>
              <w:bottom w:val="single" w:sz="8" w:space="0" w:color="auto"/>
              <w:right w:val="nil"/>
            </w:tcBorders>
            <w:shd w:val="clear" w:color="auto" w:fill="auto"/>
            <w:noWrap/>
            <w:vAlign w:val="center"/>
            <w:hideMark/>
          </w:tcPr>
          <w:p w14:paraId="260AF8B7"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252</w:t>
            </w:r>
          </w:p>
        </w:tc>
        <w:tc>
          <w:tcPr>
            <w:tcW w:w="509" w:type="dxa"/>
            <w:tcBorders>
              <w:top w:val="nil"/>
              <w:left w:val="nil"/>
              <w:bottom w:val="single" w:sz="8" w:space="0" w:color="auto"/>
              <w:right w:val="nil"/>
            </w:tcBorders>
            <w:shd w:val="clear" w:color="auto" w:fill="auto"/>
            <w:noWrap/>
            <w:vAlign w:val="center"/>
            <w:hideMark/>
          </w:tcPr>
          <w:p w14:paraId="0DF44722" w14:textId="77777777" w:rsidR="003925AC" w:rsidRPr="003925AC" w:rsidRDefault="003925AC" w:rsidP="003925AC">
            <w:pPr>
              <w:jc w:val="center"/>
              <w:rPr>
                <w:rFonts w:ascii="Arial" w:hAnsi="Arial" w:cs="Arial"/>
                <w:b/>
                <w:bCs/>
                <w:color w:val="000000"/>
                <w:lang w:val="fr-FR" w:eastAsia="fr-FR"/>
              </w:rPr>
            </w:pPr>
            <w:r w:rsidRPr="003925AC">
              <w:rPr>
                <w:rFonts w:ascii="Arial" w:hAnsi="Arial" w:cs="Arial"/>
                <w:b/>
                <w:bCs/>
                <w:color w:val="000000"/>
                <w:lang w:val="fr-FR" w:eastAsia="fr-FR"/>
              </w:rPr>
              <w:t>34.38</w:t>
            </w:r>
          </w:p>
        </w:tc>
      </w:tr>
      <w:tr w:rsidR="003925AC" w:rsidRPr="003925AC" w14:paraId="70A0F14F" w14:textId="77777777" w:rsidTr="003925AC">
        <w:trPr>
          <w:trHeight w:val="280"/>
        </w:trPr>
        <w:tc>
          <w:tcPr>
            <w:tcW w:w="1903" w:type="dxa"/>
            <w:tcBorders>
              <w:top w:val="nil"/>
              <w:left w:val="nil"/>
              <w:bottom w:val="nil"/>
              <w:right w:val="nil"/>
            </w:tcBorders>
            <w:shd w:val="clear" w:color="auto" w:fill="auto"/>
            <w:noWrap/>
            <w:vAlign w:val="center"/>
            <w:hideMark/>
          </w:tcPr>
          <w:p w14:paraId="5B622018"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Burkinabe</w:t>
            </w:r>
          </w:p>
        </w:tc>
        <w:tc>
          <w:tcPr>
            <w:tcW w:w="1349" w:type="dxa"/>
            <w:tcBorders>
              <w:top w:val="nil"/>
              <w:left w:val="nil"/>
              <w:bottom w:val="nil"/>
              <w:right w:val="nil"/>
            </w:tcBorders>
            <w:shd w:val="clear" w:color="auto" w:fill="auto"/>
            <w:noWrap/>
            <w:vAlign w:val="bottom"/>
            <w:hideMark/>
          </w:tcPr>
          <w:p w14:paraId="5E762C7B" w14:textId="77777777" w:rsidR="003925AC" w:rsidRPr="003925AC" w:rsidRDefault="003925AC" w:rsidP="003925AC">
            <w:pPr>
              <w:rPr>
                <w:rFonts w:ascii="Arial" w:hAnsi="Arial" w:cs="Arial"/>
                <w:b/>
                <w:bCs/>
                <w:color w:val="000000"/>
                <w:lang w:val="fr-FR" w:eastAsia="fr-FR"/>
              </w:rPr>
            </w:pPr>
          </w:p>
        </w:tc>
        <w:tc>
          <w:tcPr>
            <w:tcW w:w="512" w:type="dxa"/>
            <w:tcBorders>
              <w:top w:val="nil"/>
              <w:left w:val="nil"/>
              <w:bottom w:val="nil"/>
              <w:right w:val="nil"/>
            </w:tcBorders>
            <w:shd w:val="clear" w:color="auto" w:fill="auto"/>
            <w:noWrap/>
            <w:vAlign w:val="bottom"/>
            <w:hideMark/>
          </w:tcPr>
          <w:p w14:paraId="76955CDF" w14:textId="77777777" w:rsidR="003925AC" w:rsidRPr="003925AC" w:rsidRDefault="003925AC" w:rsidP="003925AC">
            <w:pPr>
              <w:rPr>
                <w:rFonts w:ascii="Arial" w:hAnsi="Arial" w:cs="Arial"/>
                <w:lang w:val="fr-FR" w:eastAsia="fr-FR"/>
              </w:rPr>
            </w:pPr>
          </w:p>
        </w:tc>
        <w:tc>
          <w:tcPr>
            <w:tcW w:w="1413" w:type="dxa"/>
            <w:tcBorders>
              <w:top w:val="nil"/>
              <w:left w:val="nil"/>
              <w:bottom w:val="nil"/>
              <w:right w:val="nil"/>
            </w:tcBorders>
            <w:shd w:val="clear" w:color="auto" w:fill="auto"/>
            <w:noWrap/>
            <w:vAlign w:val="bottom"/>
            <w:hideMark/>
          </w:tcPr>
          <w:p w14:paraId="5B18D052" w14:textId="77777777" w:rsidR="003925AC" w:rsidRPr="003925AC" w:rsidRDefault="003925AC" w:rsidP="003925AC">
            <w:pPr>
              <w:rPr>
                <w:rFonts w:ascii="Arial" w:hAnsi="Arial" w:cs="Arial"/>
                <w:lang w:val="fr-FR" w:eastAsia="fr-FR"/>
              </w:rPr>
            </w:pPr>
          </w:p>
        </w:tc>
        <w:tc>
          <w:tcPr>
            <w:tcW w:w="512" w:type="dxa"/>
            <w:tcBorders>
              <w:top w:val="nil"/>
              <w:left w:val="nil"/>
              <w:bottom w:val="nil"/>
              <w:right w:val="nil"/>
            </w:tcBorders>
            <w:shd w:val="clear" w:color="auto" w:fill="auto"/>
            <w:noWrap/>
            <w:vAlign w:val="bottom"/>
            <w:hideMark/>
          </w:tcPr>
          <w:p w14:paraId="61FCB6A0" w14:textId="77777777" w:rsidR="003925AC" w:rsidRPr="003925AC" w:rsidRDefault="003925AC" w:rsidP="003925AC">
            <w:pPr>
              <w:rPr>
                <w:rFonts w:ascii="Arial" w:hAnsi="Arial" w:cs="Arial"/>
                <w:lang w:val="fr-FR" w:eastAsia="fr-FR"/>
              </w:rPr>
            </w:pPr>
          </w:p>
        </w:tc>
        <w:tc>
          <w:tcPr>
            <w:tcW w:w="1492" w:type="dxa"/>
            <w:tcBorders>
              <w:top w:val="nil"/>
              <w:left w:val="nil"/>
              <w:bottom w:val="nil"/>
              <w:right w:val="nil"/>
            </w:tcBorders>
            <w:shd w:val="clear" w:color="auto" w:fill="auto"/>
            <w:noWrap/>
            <w:vAlign w:val="bottom"/>
            <w:hideMark/>
          </w:tcPr>
          <w:p w14:paraId="36F6F3FD" w14:textId="77777777" w:rsidR="003925AC" w:rsidRPr="003925AC" w:rsidRDefault="003925AC" w:rsidP="003925AC">
            <w:pPr>
              <w:rPr>
                <w:rFonts w:ascii="Arial" w:hAnsi="Arial" w:cs="Arial"/>
                <w:lang w:val="fr-FR" w:eastAsia="fr-FR"/>
              </w:rPr>
            </w:pPr>
          </w:p>
        </w:tc>
        <w:tc>
          <w:tcPr>
            <w:tcW w:w="539" w:type="dxa"/>
            <w:tcBorders>
              <w:top w:val="nil"/>
              <w:left w:val="nil"/>
              <w:bottom w:val="nil"/>
              <w:right w:val="nil"/>
            </w:tcBorders>
            <w:shd w:val="clear" w:color="auto" w:fill="auto"/>
            <w:noWrap/>
            <w:vAlign w:val="bottom"/>
            <w:hideMark/>
          </w:tcPr>
          <w:p w14:paraId="3AFAFEE9" w14:textId="77777777" w:rsidR="003925AC" w:rsidRPr="003925AC" w:rsidRDefault="003925AC" w:rsidP="003925AC">
            <w:pPr>
              <w:rPr>
                <w:rFonts w:ascii="Arial" w:hAnsi="Arial" w:cs="Arial"/>
                <w:lang w:val="fr-FR" w:eastAsia="fr-FR"/>
              </w:rPr>
            </w:pPr>
          </w:p>
        </w:tc>
        <w:tc>
          <w:tcPr>
            <w:tcW w:w="1572" w:type="dxa"/>
            <w:tcBorders>
              <w:top w:val="nil"/>
              <w:left w:val="single" w:sz="4" w:space="0" w:color="auto"/>
              <w:bottom w:val="nil"/>
              <w:right w:val="nil"/>
            </w:tcBorders>
            <w:shd w:val="clear" w:color="auto" w:fill="auto"/>
            <w:noWrap/>
            <w:vAlign w:val="bottom"/>
            <w:hideMark/>
          </w:tcPr>
          <w:p w14:paraId="4A120DDB"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 </w:t>
            </w:r>
          </w:p>
        </w:tc>
        <w:tc>
          <w:tcPr>
            <w:tcW w:w="509" w:type="dxa"/>
            <w:tcBorders>
              <w:top w:val="nil"/>
              <w:left w:val="nil"/>
              <w:bottom w:val="nil"/>
              <w:right w:val="nil"/>
            </w:tcBorders>
            <w:shd w:val="clear" w:color="auto" w:fill="auto"/>
            <w:noWrap/>
            <w:vAlign w:val="bottom"/>
            <w:hideMark/>
          </w:tcPr>
          <w:p w14:paraId="31AA62E6" w14:textId="77777777" w:rsidR="003925AC" w:rsidRPr="003925AC" w:rsidRDefault="003925AC" w:rsidP="003925AC">
            <w:pPr>
              <w:rPr>
                <w:rFonts w:ascii="Arial" w:hAnsi="Arial" w:cs="Arial"/>
                <w:color w:val="000000"/>
                <w:lang w:val="fr-FR" w:eastAsia="fr-FR"/>
              </w:rPr>
            </w:pPr>
          </w:p>
        </w:tc>
      </w:tr>
      <w:tr w:rsidR="003925AC" w:rsidRPr="003925AC" w14:paraId="7642138B" w14:textId="77777777" w:rsidTr="003925AC">
        <w:trPr>
          <w:trHeight w:val="290"/>
        </w:trPr>
        <w:tc>
          <w:tcPr>
            <w:tcW w:w="1903" w:type="dxa"/>
            <w:tcBorders>
              <w:top w:val="nil"/>
              <w:left w:val="nil"/>
              <w:bottom w:val="nil"/>
              <w:right w:val="nil"/>
            </w:tcBorders>
            <w:shd w:val="clear" w:color="auto" w:fill="auto"/>
            <w:noWrap/>
            <w:vAlign w:val="center"/>
            <w:hideMark/>
          </w:tcPr>
          <w:p w14:paraId="69566925"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Mossi</w:t>
            </w:r>
          </w:p>
        </w:tc>
        <w:tc>
          <w:tcPr>
            <w:tcW w:w="1349" w:type="dxa"/>
            <w:tcBorders>
              <w:top w:val="nil"/>
              <w:left w:val="nil"/>
              <w:bottom w:val="nil"/>
              <w:right w:val="nil"/>
            </w:tcBorders>
            <w:shd w:val="clear" w:color="auto" w:fill="auto"/>
            <w:noWrap/>
            <w:vAlign w:val="bottom"/>
            <w:hideMark/>
          </w:tcPr>
          <w:p w14:paraId="330C9D9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29</w:t>
            </w:r>
          </w:p>
        </w:tc>
        <w:tc>
          <w:tcPr>
            <w:tcW w:w="512" w:type="dxa"/>
            <w:tcBorders>
              <w:top w:val="nil"/>
              <w:left w:val="nil"/>
              <w:bottom w:val="nil"/>
              <w:right w:val="nil"/>
            </w:tcBorders>
            <w:shd w:val="clear" w:color="auto" w:fill="auto"/>
            <w:noWrap/>
            <w:vAlign w:val="bottom"/>
            <w:hideMark/>
          </w:tcPr>
          <w:p w14:paraId="06075C7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3.96</w:t>
            </w:r>
          </w:p>
        </w:tc>
        <w:tc>
          <w:tcPr>
            <w:tcW w:w="1413" w:type="dxa"/>
            <w:tcBorders>
              <w:top w:val="nil"/>
              <w:left w:val="nil"/>
              <w:bottom w:val="nil"/>
              <w:right w:val="nil"/>
            </w:tcBorders>
            <w:shd w:val="clear" w:color="auto" w:fill="auto"/>
            <w:noWrap/>
            <w:vAlign w:val="bottom"/>
            <w:hideMark/>
          </w:tcPr>
          <w:p w14:paraId="6372FF3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4DB5035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344D38A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12</w:t>
            </w:r>
          </w:p>
        </w:tc>
        <w:tc>
          <w:tcPr>
            <w:tcW w:w="539" w:type="dxa"/>
            <w:tcBorders>
              <w:top w:val="nil"/>
              <w:left w:val="nil"/>
              <w:bottom w:val="nil"/>
              <w:right w:val="nil"/>
            </w:tcBorders>
            <w:shd w:val="clear" w:color="auto" w:fill="auto"/>
            <w:noWrap/>
            <w:vAlign w:val="bottom"/>
            <w:hideMark/>
          </w:tcPr>
          <w:p w14:paraId="1184478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1.64</w:t>
            </w:r>
          </w:p>
        </w:tc>
        <w:tc>
          <w:tcPr>
            <w:tcW w:w="1572" w:type="dxa"/>
            <w:tcBorders>
              <w:top w:val="nil"/>
              <w:left w:val="single" w:sz="4" w:space="0" w:color="auto"/>
              <w:bottom w:val="nil"/>
              <w:right w:val="nil"/>
            </w:tcBorders>
            <w:shd w:val="clear" w:color="auto" w:fill="auto"/>
            <w:noWrap/>
            <w:vAlign w:val="center"/>
            <w:hideMark/>
          </w:tcPr>
          <w:p w14:paraId="1AB8B12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41</w:t>
            </w:r>
          </w:p>
        </w:tc>
        <w:tc>
          <w:tcPr>
            <w:tcW w:w="509" w:type="dxa"/>
            <w:tcBorders>
              <w:top w:val="nil"/>
              <w:left w:val="nil"/>
              <w:bottom w:val="nil"/>
              <w:right w:val="nil"/>
            </w:tcBorders>
            <w:shd w:val="clear" w:color="auto" w:fill="auto"/>
            <w:noWrap/>
            <w:vAlign w:val="center"/>
            <w:hideMark/>
          </w:tcPr>
          <w:p w14:paraId="3A70037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5.59</w:t>
            </w:r>
          </w:p>
        </w:tc>
      </w:tr>
      <w:tr w:rsidR="003925AC" w:rsidRPr="003925AC" w14:paraId="631C6179" w14:textId="77777777" w:rsidTr="003925AC">
        <w:trPr>
          <w:trHeight w:val="290"/>
        </w:trPr>
        <w:tc>
          <w:tcPr>
            <w:tcW w:w="1903" w:type="dxa"/>
            <w:tcBorders>
              <w:top w:val="nil"/>
              <w:left w:val="nil"/>
              <w:bottom w:val="nil"/>
              <w:right w:val="nil"/>
            </w:tcBorders>
            <w:shd w:val="clear" w:color="auto" w:fill="auto"/>
            <w:noWrap/>
            <w:vAlign w:val="center"/>
            <w:hideMark/>
          </w:tcPr>
          <w:p w14:paraId="5FF4AC7D"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Troukan</w:t>
            </w:r>
          </w:p>
        </w:tc>
        <w:tc>
          <w:tcPr>
            <w:tcW w:w="1349" w:type="dxa"/>
            <w:tcBorders>
              <w:top w:val="nil"/>
              <w:left w:val="nil"/>
              <w:bottom w:val="nil"/>
              <w:right w:val="nil"/>
            </w:tcBorders>
            <w:shd w:val="clear" w:color="auto" w:fill="auto"/>
            <w:noWrap/>
            <w:vAlign w:val="bottom"/>
            <w:hideMark/>
          </w:tcPr>
          <w:p w14:paraId="488A0DF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41</w:t>
            </w:r>
          </w:p>
        </w:tc>
        <w:tc>
          <w:tcPr>
            <w:tcW w:w="512" w:type="dxa"/>
            <w:tcBorders>
              <w:top w:val="nil"/>
              <w:left w:val="nil"/>
              <w:bottom w:val="nil"/>
              <w:right w:val="nil"/>
            </w:tcBorders>
            <w:shd w:val="clear" w:color="auto" w:fill="auto"/>
            <w:noWrap/>
            <w:vAlign w:val="bottom"/>
            <w:hideMark/>
          </w:tcPr>
          <w:p w14:paraId="73461B9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5.59</w:t>
            </w:r>
          </w:p>
        </w:tc>
        <w:tc>
          <w:tcPr>
            <w:tcW w:w="1413" w:type="dxa"/>
            <w:tcBorders>
              <w:top w:val="nil"/>
              <w:left w:val="nil"/>
              <w:bottom w:val="nil"/>
              <w:right w:val="nil"/>
            </w:tcBorders>
            <w:shd w:val="clear" w:color="auto" w:fill="auto"/>
            <w:noWrap/>
            <w:vAlign w:val="bottom"/>
            <w:hideMark/>
          </w:tcPr>
          <w:p w14:paraId="639E24E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w:t>
            </w:r>
          </w:p>
        </w:tc>
        <w:tc>
          <w:tcPr>
            <w:tcW w:w="512" w:type="dxa"/>
            <w:tcBorders>
              <w:top w:val="nil"/>
              <w:left w:val="nil"/>
              <w:bottom w:val="nil"/>
              <w:right w:val="nil"/>
            </w:tcBorders>
            <w:shd w:val="clear" w:color="auto" w:fill="auto"/>
            <w:noWrap/>
            <w:vAlign w:val="bottom"/>
            <w:hideMark/>
          </w:tcPr>
          <w:p w14:paraId="44FBC90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1.36</w:t>
            </w:r>
          </w:p>
        </w:tc>
        <w:tc>
          <w:tcPr>
            <w:tcW w:w="1492" w:type="dxa"/>
            <w:tcBorders>
              <w:top w:val="nil"/>
              <w:left w:val="nil"/>
              <w:bottom w:val="nil"/>
              <w:right w:val="nil"/>
            </w:tcBorders>
            <w:shd w:val="clear" w:color="auto" w:fill="auto"/>
            <w:noWrap/>
            <w:vAlign w:val="bottom"/>
            <w:hideMark/>
          </w:tcPr>
          <w:p w14:paraId="0A5AFF9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19</w:t>
            </w:r>
          </w:p>
        </w:tc>
        <w:tc>
          <w:tcPr>
            <w:tcW w:w="539" w:type="dxa"/>
            <w:tcBorders>
              <w:top w:val="nil"/>
              <w:left w:val="nil"/>
              <w:bottom w:val="nil"/>
              <w:right w:val="nil"/>
            </w:tcBorders>
            <w:shd w:val="clear" w:color="auto" w:fill="auto"/>
            <w:noWrap/>
            <w:vAlign w:val="bottom"/>
            <w:hideMark/>
          </w:tcPr>
          <w:p w14:paraId="600BD74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2.59</w:t>
            </w:r>
          </w:p>
        </w:tc>
        <w:tc>
          <w:tcPr>
            <w:tcW w:w="1572" w:type="dxa"/>
            <w:tcBorders>
              <w:top w:val="nil"/>
              <w:left w:val="single" w:sz="4" w:space="0" w:color="auto"/>
              <w:bottom w:val="nil"/>
              <w:right w:val="nil"/>
            </w:tcBorders>
            <w:shd w:val="clear" w:color="auto" w:fill="auto"/>
            <w:noWrap/>
            <w:vAlign w:val="center"/>
            <w:hideMark/>
          </w:tcPr>
          <w:p w14:paraId="414E00E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70</w:t>
            </w:r>
          </w:p>
        </w:tc>
        <w:tc>
          <w:tcPr>
            <w:tcW w:w="509" w:type="dxa"/>
            <w:tcBorders>
              <w:top w:val="nil"/>
              <w:left w:val="nil"/>
              <w:bottom w:val="nil"/>
              <w:right w:val="nil"/>
            </w:tcBorders>
            <w:shd w:val="clear" w:color="auto" w:fill="auto"/>
            <w:noWrap/>
            <w:vAlign w:val="center"/>
            <w:hideMark/>
          </w:tcPr>
          <w:p w14:paraId="6885766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9.56</w:t>
            </w:r>
          </w:p>
        </w:tc>
      </w:tr>
      <w:tr w:rsidR="003925AC" w:rsidRPr="003925AC" w14:paraId="3B14D116" w14:textId="77777777" w:rsidTr="003925AC">
        <w:trPr>
          <w:trHeight w:val="290"/>
        </w:trPr>
        <w:tc>
          <w:tcPr>
            <w:tcW w:w="1903" w:type="dxa"/>
            <w:tcBorders>
              <w:top w:val="nil"/>
              <w:left w:val="nil"/>
              <w:bottom w:val="nil"/>
              <w:right w:val="nil"/>
            </w:tcBorders>
            <w:shd w:val="clear" w:color="auto" w:fill="auto"/>
            <w:noWrap/>
            <w:vAlign w:val="center"/>
            <w:hideMark/>
          </w:tcPr>
          <w:p w14:paraId="52D45C29"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Daffi</w:t>
            </w:r>
          </w:p>
        </w:tc>
        <w:tc>
          <w:tcPr>
            <w:tcW w:w="1349" w:type="dxa"/>
            <w:tcBorders>
              <w:top w:val="nil"/>
              <w:left w:val="nil"/>
              <w:bottom w:val="nil"/>
              <w:right w:val="nil"/>
            </w:tcBorders>
            <w:shd w:val="clear" w:color="auto" w:fill="auto"/>
            <w:noWrap/>
            <w:vAlign w:val="bottom"/>
            <w:hideMark/>
          </w:tcPr>
          <w:p w14:paraId="37E07EB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w:t>
            </w:r>
          </w:p>
        </w:tc>
        <w:tc>
          <w:tcPr>
            <w:tcW w:w="512" w:type="dxa"/>
            <w:tcBorders>
              <w:top w:val="nil"/>
              <w:left w:val="nil"/>
              <w:bottom w:val="nil"/>
              <w:right w:val="nil"/>
            </w:tcBorders>
            <w:shd w:val="clear" w:color="auto" w:fill="auto"/>
            <w:noWrap/>
            <w:vAlign w:val="bottom"/>
            <w:hideMark/>
          </w:tcPr>
          <w:p w14:paraId="3A6AFD7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1.36</w:t>
            </w:r>
          </w:p>
        </w:tc>
        <w:tc>
          <w:tcPr>
            <w:tcW w:w="1413" w:type="dxa"/>
            <w:tcBorders>
              <w:top w:val="nil"/>
              <w:left w:val="nil"/>
              <w:bottom w:val="nil"/>
              <w:right w:val="nil"/>
            </w:tcBorders>
            <w:shd w:val="clear" w:color="auto" w:fill="auto"/>
            <w:noWrap/>
            <w:vAlign w:val="bottom"/>
            <w:hideMark/>
          </w:tcPr>
          <w:p w14:paraId="3589974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7A7DD76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92" w:type="dxa"/>
            <w:tcBorders>
              <w:top w:val="nil"/>
              <w:left w:val="nil"/>
              <w:bottom w:val="nil"/>
              <w:right w:val="nil"/>
            </w:tcBorders>
            <w:shd w:val="clear" w:color="auto" w:fill="auto"/>
            <w:noWrap/>
            <w:vAlign w:val="bottom"/>
            <w:hideMark/>
          </w:tcPr>
          <w:p w14:paraId="48BDB5B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30F09D3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19CC5D9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11</w:t>
            </w:r>
          </w:p>
        </w:tc>
        <w:tc>
          <w:tcPr>
            <w:tcW w:w="509" w:type="dxa"/>
            <w:tcBorders>
              <w:top w:val="nil"/>
              <w:left w:val="nil"/>
              <w:bottom w:val="nil"/>
              <w:right w:val="nil"/>
            </w:tcBorders>
            <w:shd w:val="clear" w:color="auto" w:fill="auto"/>
            <w:noWrap/>
            <w:vAlign w:val="center"/>
            <w:hideMark/>
          </w:tcPr>
          <w:p w14:paraId="502F211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1.5</w:t>
            </w:r>
          </w:p>
        </w:tc>
      </w:tr>
      <w:tr w:rsidR="003925AC" w:rsidRPr="003925AC" w14:paraId="0A027194" w14:textId="77777777" w:rsidTr="003925AC">
        <w:trPr>
          <w:trHeight w:val="290"/>
        </w:trPr>
        <w:tc>
          <w:tcPr>
            <w:tcW w:w="1903" w:type="dxa"/>
            <w:tcBorders>
              <w:top w:val="nil"/>
              <w:left w:val="nil"/>
              <w:bottom w:val="nil"/>
              <w:right w:val="nil"/>
            </w:tcBorders>
            <w:shd w:val="clear" w:color="auto" w:fill="auto"/>
            <w:noWrap/>
            <w:vAlign w:val="center"/>
            <w:hideMark/>
          </w:tcPr>
          <w:p w14:paraId="28A60426"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Sénoufo</w:t>
            </w:r>
          </w:p>
        </w:tc>
        <w:tc>
          <w:tcPr>
            <w:tcW w:w="1349" w:type="dxa"/>
            <w:tcBorders>
              <w:top w:val="nil"/>
              <w:left w:val="nil"/>
              <w:bottom w:val="nil"/>
              <w:right w:val="nil"/>
            </w:tcBorders>
            <w:shd w:val="clear" w:color="auto" w:fill="auto"/>
            <w:noWrap/>
            <w:vAlign w:val="bottom"/>
            <w:hideMark/>
          </w:tcPr>
          <w:p w14:paraId="03F9E06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2422848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13" w:type="dxa"/>
            <w:tcBorders>
              <w:top w:val="nil"/>
              <w:left w:val="nil"/>
              <w:bottom w:val="nil"/>
              <w:right w:val="nil"/>
            </w:tcBorders>
            <w:shd w:val="clear" w:color="auto" w:fill="auto"/>
            <w:noWrap/>
            <w:vAlign w:val="bottom"/>
            <w:hideMark/>
          </w:tcPr>
          <w:p w14:paraId="5B439A0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6</w:t>
            </w:r>
          </w:p>
        </w:tc>
        <w:tc>
          <w:tcPr>
            <w:tcW w:w="512" w:type="dxa"/>
            <w:tcBorders>
              <w:top w:val="nil"/>
              <w:left w:val="nil"/>
              <w:bottom w:val="nil"/>
              <w:right w:val="nil"/>
            </w:tcBorders>
            <w:shd w:val="clear" w:color="auto" w:fill="auto"/>
            <w:noWrap/>
            <w:vAlign w:val="bottom"/>
            <w:hideMark/>
          </w:tcPr>
          <w:p w14:paraId="4B787D4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0.82</w:t>
            </w:r>
          </w:p>
        </w:tc>
        <w:tc>
          <w:tcPr>
            <w:tcW w:w="1492" w:type="dxa"/>
            <w:tcBorders>
              <w:top w:val="nil"/>
              <w:left w:val="nil"/>
              <w:bottom w:val="nil"/>
              <w:right w:val="nil"/>
            </w:tcBorders>
            <w:shd w:val="clear" w:color="auto" w:fill="auto"/>
            <w:noWrap/>
            <w:vAlign w:val="bottom"/>
            <w:hideMark/>
          </w:tcPr>
          <w:p w14:paraId="686A968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5C1DD0C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572" w:type="dxa"/>
            <w:tcBorders>
              <w:top w:val="nil"/>
              <w:left w:val="single" w:sz="4" w:space="0" w:color="auto"/>
              <w:bottom w:val="nil"/>
              <w:right w:val="nil"/>
            </w:tcBorders>
            <w:shd w:val="clear" w:color="auto" w:fill="auto"/>
            <w:noWrap/>
            <w:vAlign w:val="center"/>
            <w:hideMark/>
          </w:tcPr>
          <w:p w14:paraId="7EDF0EF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w:t>
            </w:r>
          </w:p>
        </w:tc>
        <w:tc>
          <w:tcPr>
            <w:tcW w:w="509" w:type="dxa"/>
            <w:tcBorders>
              <w:top w:val="nil"/>
              <w:left w:val="nil"/>
              <w:bottom w:val="nil"/>
              <w:right w:val="nil"/>
            </w:tcBorders>
            <w:shd w:val="clear" w:color="auto" w:fill="auto"/>
            <w:noWrap/>
            <w:vAlign w:val="center"/>
            <w:hideMark/>
          </w:tcPr>
          <w:p w14:paraId="4E4D640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1.36</w:t>
            </w:r>
          </w:p>
        </w:tc>
      </w:tr>
      <w:tr w:rsidR="003925AC" w:rsidRPr="003925AC" w14:paraId="5F057A92" w14:textId="77777777" w:rsidTr="003925AC">
        <w:trPr>
          <w:trHeight w:val="290"/>
        </w:trPr>
        <w:tc>
          <w:tcPr>
            <w:tcW w:w="1903" w:type="dxa"/>
            <w:tcBorders>
              <w:top w:val="nil"/>
              <w:left w:val="nil"/>
              <w:bottom w:val="nil"/>
              <w:right w:val="nil"/>
            </w:tcBorders>
            <w:shd w:val="clear" w:color="auto" w:fill="auto"/>
            <w:noWrap/>
            <w:vAlign w:val="center"/>
            <w:hideMark/>
          </w:tcPr>
          <w:p w14:paraId="1ACBEDDF"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Samôgô</w:t>
            </w:r>
          </w:p>
        </w:tc>
        <w:tc>
          <w:tcPr>
            <w:tcW w:w="1349" w:type="dxa"/>
            <w:tcBorders>
              <w:top w:val="nil"/>
              <w:left w:val="nil"/>
              <w:bottom w:val="nil"/>
              <w:right w:val="nil"/>
            </w:tcBorders>
            <w:shd w:val="clear" w:color="auto" w:fill="auto"/>
            <w:noWrap/>
            <w:vAlign w:val="bottom"/>
            <w:hideMark/>
          </w:tcPr>
          <w:p w14:paraId="1C7132D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w:t>
            </w:r>
          </w:p>
        </w:tc>
        <w:tc>
          <w:tcPr>
            <w:tcW w:w="512" w:type="dxa"/>
            <w:tcBorders>
              <w:top w:val="nil"/>
              <w:left w:val="nil"/>
              <w:bottom w:val="nil"/>
              <w:right w:val="nil"/>
            </w:tcBorders>
            <w:shd w:val="clear" w:color="auto" w:fill="auto"/>
            <w:noWrap/>
            <w:vAlign w:val="bottom"/>
            <w:hideMark/>
          </w:tcPr>
          <w:p w14:paraId="3DB8501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0.54</w:t>
            </w:r>
          </w:p>
        </w:tc>
        <w:tc>
          <w:tcPr>
            <w:tcW w:w="1413" w:type="dxa"/>
            <w:tcBorders>
              <w:top w:val="nil"/>
              <w:left w:val="nil"/>
              <w:bottom w:val="nil"/>
              <w:right w:val="nil"/>
            </w:tcBorders>
            <w:shd w:val="clear" w:color="auto" w:fill="auto"/>
            <w:noWrap/>
            <w:vAlign w:val="bottom"/>
            <w:hideMark/>
          </w:tcPr>
          <w:p w14:paraId="62E5C1C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23488C7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3141BDD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6</w:t>
            </w:r>
          </w:p>
        </w:tc>
        <w:tc>
          <w:tcPr>
            <w:tcW w:w="539" w:type="dxa"/>
            <w:tcBorders>
              <w:top w:val="nil"/>
              <w:left w:val="nil"/>
              <w:bottom w:val="nil"/>
              <w:right w:val="nil"/>
            </w:tcBorders>
            <w:shd w:val="clear" w:color="auto" w:fill="auto"/>
            <w:noWrap/>
            <w:vAlign w:val="bottom"/>
            <w:hideMark/>
          </w:tcPr>
          <w:p w14:paraId="421DEB8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0.82</w:t>
            </w:r>
          </w:p>
        </w:tc>
        <w:tc>
          <w:tcPr>
            <w:tcW w:w="1572" w:type="dxa"/>
            <w:tcBorders>
              <w:top w:val="nil"/>
              <w:left w:val="single" w:sz="4" w:space="0" w:color="auto"/>
              <w:bottom w:val="nil"/>
              <w:right w:val="nil"/>
            </w:tcBorders>
            <w:shd w:val="clear" w:color="auto" w:fill="auto"/>
            <w:noWrap/>
            <w:vAlign w:val="center"/>
            <w:hideMark/>
          </w:tcPr>
          <w:p w14:paraId="10E179E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w:t>
            </w:r>
          </w:p>
        </w:tc>
        <w:tc>
          <w:tcPr>
            <w:tcW w:w="509" w:type="dxa"/>
            <w:tcBorders>
              <w:top w:val="nil"/>
              <w:left w:val="nil"/>
              <w:bottom w:val="nil"/>
              <w:right w:val="nil"/>
            </w:tcBorders>
            <w:shd w:val="clear" w:color="auto" w:fill="auto"/>
            <w:noWrap/>
            <w:vAlign w:val="center"/>
            <w:hideMark/>
          </w:tcPr>
          <w:p w14:paraId="350D6C6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1.36</w:t>
            </w:r>
          </w:p>
        </w:tc>
      </w:tr>
      <w:tr w:rsidR="003925AC" w:rsidRPr="003925AC" w14:paraId="0EEB93F1" w14:textId="77777777" w:rsidTr="003925AC">
        <w:trPr>
          <w:trHeight w:val="290"/>
        </w:trPr>
        <w:tc>
          <w:tcPr>
            <w:tcW w:w="1903" w:type="dxa"/>
            <w:tcBorders>
              <w:top w:val="nil"/>
              <w:left w:val="nil"/>
              <w:bottom w:val="nil"/>
              <w:right w:val="nil"/>
            </w:tcBorders>
            <w:shd w:val="clear" w:color="auto" w:fill="auto"/>
            <w:noWrap/>
            <w:vAlign w:val="center"/>
            <w:hideMark/>
          </w:tcPr>
          <w:p w14:paraId="703C1F3C"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Bissa</w:t>
            </w:r>
          </w:p>
        </w:tc>
        <w:tc>
          <w:tcPr>
            <w:tcW w:w="1349" w:type="dxa"/>
            <w:tcBorders>
              <w:top w:val="nil"/>
              <w:left w:val="nil"/>
              <w:bottom w:val="nil"/>
              <w:right w:val="nil"/>
            </w:tcBorders>
            <w:shd w:val="clear" w:color="auto" w:fill="auto"/>
            <w:noWrap/>
            <w:vAlign w:val="bottom"/>
            <w:hideMark/>
          </w:tcPr>
          <w:p w14:paraId="4D8725B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12" w:type="dxa"/>
            <w:tcBorders>
              <w:top w:val="nil"/>
              <w:left w:val="nil"/>
              <w:bottom w:val="nil"/>
              <w:right w:val="nil"/>
            </w:tcBorders>
            <w:shd w:val="clear" w:color="auto" w:fill="auto"/>
            <w:noWrap/>
            <w:vAlign w:val="bottom"/>
            <w:hideMark/>
          </w:tcPr>
          <w:p w14:paraId="54BF1DD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0.68</w:t>
            </w:r>
          </w:p>
        </w:tc>
        <w:tc>
          <w:tcPr>
            <w:tcW w:w="1413" w:type="dxa"/>
            <w:tcBorders>
              <w:top w:val="nil"/>
              <w:left w:val="nil"/>
              <w:bottom w:val="nil"/>
              <w:right w:val="nil"/>
            </w:tcBorders>
            <w:shd w:val="clear" w:color="auto" w:fill="auto"/>
            <w:noWrap/>
            <w:vAlign w:val="bottom"/>
            <w:hideMark/>
          </w:tcPr>
          <w:p w14:paraId="42E7E58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555DE0A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0D81759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3A88D76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2EBD6BE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09" w:type="dxa"/>
            <w:tcBorders>
              <w:top w:val="nil"/>
              <w:left w:val="nil"/>
              <w:bottom w:val="nil"/>
              <w:right w:val="nil"/>
            </w:tcBorders>
            <w:shd w:val="clear" w:color="auto" w:fill="auto"/>
            <w:noWrap/>
            <w:vAlign w:val="center"/>
            <w:hideMark/>
          </w:tcPr>
          <w:p w14:paraId="33E2628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0.68</w:t>
            </w:r>
          </w:p>
        </w:tc>
      </w:tr>
      <w:tr w:rsidR="003925AC" w:rsidRPr="003925AC" w14:paraId="555EC13A" w14:textId="77777777" w:rsidTr="003925AC">
        <w:trPr>
          <w:trHeight w:val="290"/>
        </w:trPr>
        <w:tc>
          <w:tcPr>
            <w:tcW w:w="1903" w:type="dxa"/>
            <w:tcBorders>
              <w:top w:val="nil"/>
              <w:left w:val="nil"/>
              <w:bottom w:val="nil"/>
              <w:right w:val="nil"/>
            </w:tcBorders>
            <w:shd w:val="clear" w:color="auto" w:fill="auto"/>
            <w:noWrap/>
            <w:vAlign w:val="center"/>
            <w:hideMark/>
          </w:tcPr>
          <w:p w14:paraId="7E973A6C"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Lobi</w:t>
            </w:r>
          </w:p>
        </w:tc>
        <w:tc>
          <w:tcPr>
            <w:tcW w:w="1349" w:type="dxa"/>
            <w:tcBorders>
              <w:top w:val="nil"/>
              <w:left w:val="nil"/>
              <w:bottom w:val="nil"/>
              <w:right w:val="nil"/>
            </w:tcBorders>
            <w:shd w:val="clear" w:color="auto" w:fill="auto"/>
            <w:noWrap/>
            <w:vAlign w:val="bottom"/>
            <w:hideMark/>
          </w:tcPr>
          <w:p w14:paraId="0AA9321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17</w:t>
            </w:r>
          </w:p>
        </w:tc>
        <w:tc>
          <w:tcPr>
            <w:tcW w:w="512" w:type="dxa"/>
            <w:tcBorders>
              <w:top w:val="nil"/>
              <w:left w:val="nil"/>
              <w:bottom w:val="nil"/>
              <w:right w:val="nil"/>
            </w:tcBorders>
            <w:shd w:val="clear" w:color="auto" w:fill="auto"/>
            <w:noWrap/>
            <w:vAlign w:val="bottom"/>
            <w:hideMark/>
          </w:tcPr>
          <w:p w14:paraId="17F2F20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2.32</w:t>
            </w:r>
          </w:p>
        </w:tc>
        <w:tc>
          <w:tcPr>
            <w:tcW w:w="1413" w:type="dxa"/>
            <w:tcBorders>
              <w:top w:val="nil"/>
              <w:left w:val="nil"/>
              <w:bottom w:val="nil"/>
              <w:right w:val="nil"/>
            </w:tcBorders>
            <w:shd w:val="clear" w:color="auto" w:fill="auto"/>
            <w:noWrap/>
            <w:vAlign w:val="bottom"/>
            <w:hideMark/>
          </w:tcPr>
          <w:p w14:paraId="5E3B91F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2E5B9D0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0BA2F4E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39" w:type="dxa"/>
            <w:tcBorders>
              <w:top w:val="nil"/>
              <w:left w:val="nil"/>
              <w:bottom w:val="nil"/>
              <w:right w:val="nil"/>
            </w:tcBorders>
            <w:shd w:val="clear" w:color="auto" w:fill="auto"/>
            <w:noWrap/>
            <w:vAlign w:val="bottom"/>
            <w:hideMark/>
          </w:tcPr>
          <w:p w14:paraId="0599E49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0.68</w:t>
            </w:r>
          </w:p>
        </w:tc>
        <w:tc>
          <w:tcPr>
            <w:tcW w:w="1572" w:type="dxa"/>
            <w:tcBorders>
              <w:top w:val="nil"/>
              <w:left w:val="single" w:sz="4" w:space="0" w:color="auto"/>
              <w:bottom w:val="nil"/>
              <w:right w:val="nil"/>
            </w:tcBorders>
            <w:shd w:val="clear" w:color="auto" w:fill="auto"/>
            <w:noWrap/>
            <w:vAlign w:val="center"/>
            <w:hideMark/>
          </w:tcPr>
          <w:p w14:paraId="7BE4125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22</w:t>
            </w:r>
          </w:p>
        </w:tc>
        <w:tc>
          <w:tcPr>
            <w:tcW w:w="509" w:type="dxa"/>
            <w:tcBorders>
              <w:top w:val="nil"/>
              <w:left w:val="nil"/>
              <w:bottom w:val="nil"/>
              <w:right w:val="nil"/>
            </w:tcBorders>
            <w:shd w:val="clear" w:color="auto" w:fill="auto"/>
            <w:noWrap/>
            <w:vAlign w:val="center"/>
            <w:hideMark/>
          </w:tcPr>
          <w:p w14:paraId="77A022A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r>
      <w:tr w:rsidR="003925AC" w:rsidRPr="003925AC" w14:paraId="73819DAC" w14:textId="77777777" w:rsidTr="003925AC">
        <w:trPr>
          <w:trHeight w:val="290"/>
        </w:trPr>
        <w:tc>
          <w:tcPr>
            <w:tcW w:w="1903" w:type="dxa"/>
            <w:tcBorders>
              <w:top w:val="nil"/>
              <w:left w:val="nil"/>
              <w:bottom w:val="nil"/>
              <w:right w:val="nil"/>
            </w:tcBorders>
            <w:shd w:val="clear" w:color="auto" w:fill="auto"/>
            <w:noWrap/>
            <w:vAlign w:val="center"/>
            <w:hideMark/>
          </w:tcPr>
          <w:p w14:paraId="2F27B672"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Karabôrô</w:t>
            </w:r>
          </w:p>
        </w:tc>
        <w:tc>
          <w:tcPr>
            <w:tcW w:w="1349" w:type="dxa"/>
            <w:tcBorders>
              <w:top w:val="nil"/>
              <w:left w:val="nil"/>
              <w:bottom w:val="nil"/>
              <w:right w:val="nil"/>
            </w:tcBorders>
            <w:shd w:val="clear" w:color="auto" w:fill="auto"/>
            <w:noWrap/>
            <w:vAlign w:val="bottom"/>
            <w:hideMark/>
          </w:tcPr>
          <w:p w14:paraId="218F0E3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0821A69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13" w:type="dxa"/>
            <w:tcBorders>
              <w:top w:val="nil"/>
              <w:left w:val="nil"/>
              <w:bottom w:val="nil"/>
              <w:right w:val="nil"/>
            </w:tcBorders>
            <w:shd w:val="clear" w:color="auto" w:fill="auto"/>
            <w:noWrap/>
            <w:vAlign w:val="bottom"/>
            <w:hideMark/>
          </w:tcPr>
          <w:p w14:paraId="0E01527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63C6588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4B3E379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6</w:t>
            </w:r>
          </w:p>
        </w:tc>
        <w:tc>
          <w:tcPr>
            <w:tcW w:w="539" w:type="dxa"/>
            <w:tcBorders>
              <w:top w:val="nil"/>
              <w:left w:val="nil"/>
              <w:bottom w:val="nil"/>
              <w:right w:val="nil"/>
            </w:tcBorders>
            <w:shd w:val="clear" w:color="auto" w:fill="auto"/>
            <w:noWrap/>
            <w:vAlign w:val="bottom"/>
            <w:hideMark/>
          </w:tcPr>
          <w:p w14:paraId="2CE65BF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0.82</w:t>
            </w:r>
          </w:p>
        </w:tc>
        <w:tc>
          <w:tcPr>
            <w:tcW w:w="1572" w:type="dxa"/>
            <w:tcBorders>
              <w:top w:val="nil"/>
              <w:left w:val="single" w:sz="4" w:space="0" w:color="auto"/>
              <w:bottom w:val="nil"/>
              <w:right w:val="nil"/>
            </w:tcBorders>
            <w:shd w:val="clear" w:color="auto" w:fill="auto"/>
            <w:noWrap/>
            <w:vAlign w:val="center"/>
            <w:hideMark/>
          </w:tcPr>
          <w:p w14:paraId="1C62E59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8</w:t>
            </w:r>
          </w:p>
        </w:tc>
        <w:tc>
          <w:tcPr>
            <w:tcW w:w="509" w:type="dxa"/>
            <w:tcBorders>
              <w:top w:val="nil"/>
              <w:left w:val="nil"/>
              <w:bottom w:val="nil"/>
              <w:right w:val="nil"/>
            </w:tcBorders>
            <w:shd w:val="clear" w:color="auto" w:fill="auto"/>
            <w:noWrap/>
            <w:vAlign w:val="center"/>
            <w:hideMark/>
          </w:tcPr>
          <w:p w14:paraId="190F1AB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1.09</w:t>
            </w:r>
          </w:p>
        </w:tc>
      </w:tr>
      <w:tr w:rsidR="003925AC" w:rsidRPr="003925AC" w14:paraId="4B68E011" w14:textId="77777777" w:rsidTr="003925AC">
        <w:trPr>
          <w:trHeight w:val="290"/>
        </w:trPr>
        <w:tc>
          <w:tcPr>
            <w:tcW w:w="1903" w:type="dxa"/>
            <w:tcBorders>
              <w:top w:val="nil"/>
              <w:left w:val="nil"/>
              <w:bottom w:val="nil"/>
              <w:right w:val="nil"/>
            </w:tcBorders>
            <w:shd w:val="clear" w:color="auto" w:fill="auto"/>
            <w:noWrap/>
            <w:vAlign w:val="center"/>
            <w:hideMark/>
          </w:tcPr>
          <w:p w14:paraId="4E8AC798"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Sonraille</w:t>
            </w:r>
          </w:p>
        </w:tc>
        <w:tc>
          <w:tcPr>
            <w:tcW w:w="1349" w:type="dxa"/>
            <w:tcBorders>
              <w:top w:val="nil"/>
              <w:left w:val="nil"/>
              <w:bottom w:val="nil"/>
              <w:right w:val="nil"/>
            </w:tcBorders>
            <w:shd w:val="clear" w:color="auto" w:fill="auto"/>
            <w:noWrap/>
            <w:vAlign w:val="bottom"/>
            <w:hideMark/>
          </w:tcPr>
          <w:p w14:paraId="3D17F2A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5AC4C1B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49495E0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1EA921B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5980186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39" w:type="dxa"/>
            <w:tcBorders>
              <w:top w:val="nil"/>
              <w:left w:val="nil"/>
              <w:bottom w:val="nil"/>
              <w:right w:val="nil"/>
            </w:tcBorders>
            <w:shd w:val="clear" w:color="auto" w:fill="auto"/>
            <w:noWrap/>
            <w:vAlign w:val="bottom"/>
            <w:hideMark/>
          </w:tcPr>
          <w:p w14:paraId="223582A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572" w:type="dxa"/>
            <w:tcBorders>
              <w:top w:val="nil"/>
              <w:left w:val="single" w:sz="4" w:space="0" w:color="auto"/>
              <w:bottom w:val="nil"/>
              <w:right w:val="nil"/>
            </w:tcBorders>
            <w:shd w:val="clear" w:color="auto" w:fill="auto"/>
            <w:noWrap/>
            <w:vAlign w:val="center"/>
            <w:hideMark/>
          </w:tcPr>
          <w:p w14:paraId="79E2534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7AA29CD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140BFDB6" w14:textId="77777777" w:rsidTr="003925AC">
        <w:trPr>
          <w:trHeight w:val="290"/>
        </w:trPr>
        <w:tc>
          <w:tcPr>
            <w:tcW w:w="1903" w:type="dxa"/>
            <w:tcBorders>
              <w:top w:val="nil"/>
              <w:left w:val="nil"/>
              <w:bottom w:val="nil"/>
              <w:right w:val="nil"/>
            </w:tcBorders>
            <w:shd w:val="clear" w:color="auto" w:fill="auto"/>
            <w:noWrap/>
            <w:vAlign w:val="center"/>
            <w:hideMark/>
          </w:tcPr>
          <w:p w14:paraId="1168C9EA"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Brifor</w:t>
            </w:r>
          </w:p>
        </w:tc>
        <w:tc>
          <w:tcPr>
            <w:tcW w:w="1349" w:type="dxa"/>
            <w:tcBorders>
              <w:top w:val="nil"/>
              <w:left w:val="nil"/>
              <w:bottom w:val="nil"/>
              <w:right w:val="nil"/>
            </w:tcBorders>
            <w:shd w:val="clear" w:color="auto" w:fill="auto"/>
            <w:noWrap/>
            <w:vAlign w:val="bottom"/>
            <w:hideMark/>
          </w:tcPr>
          <w:p w14:paraId="7C16D26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12927C5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18B8844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79B8330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2A8A37B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1388F6F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08767EF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44F2073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12086EB2" w14:textId="77777777" w:rsidTr="003925AC">
        <w:trPr>
          <w:trHeight w:val="290"/>
        </w:trPr>
        <w:tc>
          <w:tcPr>
            <w:tcW w:w="1903" w:type="dxa"/>
            <w:tcBorders>
              <w:top w:val="nil"/>
              <w:left w:val="nil"/>
              <w:bottom w:val="nil"/>
              <w:right w:val="nil"/>
            </w:tcBorders>
            <w:shd w:val="clear" w:color="auto" w:fill="auto"/>
            <w:noWrap/>
            <w:vAlign w:val="center"/>
            <w:hideMark/>
          </w:tcPr>
          <w:p w14:paraId="2B10E717"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Bôbô</w:t>
            </w:r>
          </w:p>
        </w:tc>
        <w:tc>
          <w:tcPr>
            <w:tcW w:w="1349" w:type="dxa"/>
            <w:tcBorders>
              <w:top w:val="nil"/>
              <w:left w:val="nil"/>
              <w:bottom w:val="nil"/>
              <w:right w:val="nil"/>
            </w:tcBorders>
            <w:shd w:val="clear" w:color="auto" w:fill="auto"/>
            <w:noWrap/>
            <w:vAlign w:val="bottom"/>
            <w:hideMark/>
          </w:tcPr>
          <w:p w14:paraId="427E2B2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7D497FA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07B334B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00FAEEE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35AD0A1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4A69B25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53EC3EB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292F2E1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2223F81C" w14:textId="77777777" w:rsidTr="003925AC">
        <w:trPr>
          <w:trHeight w:val="299"/>
        </w:trPr>
        <w:tc>
          <w:tcPr>
            <w:tcW w:w="1903" w:type="dxa"/>
            <w:tcBorders>
              <w:top w:val="nil"/>
              <w:left w:val="nil"/>
              <w:bottom w:val="single" w:sz="8" w:space="0" w:color="auto"/>
              <w:right w:val="nil"/>
            </w:tcBorders>
            <w:shd w:val="clear" w:color="auto" w:fill="auto"/>
            <w:noWrap/>
            <w:vAlign w:val="center"/>
            <w:hideMark/>
          </w:tcPr>
          <w:p w14:paraId="688B4E92"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Total Burkinabe</w:t>
            </w:r>
          </w:p>
        </w:tc>
        <w:tc>
          <w:tcPr>
            <w:tcW w:w="1349" w:type="dxa"/>
            <w:tcBorders>
              <w:top w:val="nil"/>
              <w:left w:val="nil"/>
              <w:bottom w:val="single" w:sz="8" w:space="0" w:color="auto"/>
              <w:right w:val="nil"/>
            </w:tcBorders>
            <w:shd w:val="clear" w:color="auto" w:fill="auto"/>
            <w:noWrap/>
            <w:vAlign w:val="bottom"/>
            <w:hideMark/>
          </w:tcPr>
          <w:p w14:paraId="435221D0"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112</w:t>
            </w:r>
          </w:p>
        </w:tc>
        <w:tc>
          <w:tcPr>
            <w:tcW w:w="512" w:type="dxa"/>
            <w:tcBorders>
              <w:top w:val="nil"/>
              <w:left w:val="nil"/>
              <w:bottom w:val="single" w:sz="8" w:space="0" w:color="auto"/>
              <w:right w:val="nil"/>
            </w:tcBorders>
            <w:shd w:val="clear" w:color="auto" w:fill="auto"/>
            <w:noWrap/>
            <w:vAlign w:val="bottom"/>
            <w:hideMark/>
          </w:tcPr>
          <w:p w14:paraId="40E7FC2F"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15.28</w:t>
            </w:r>
          </w:p>
        </w:tc>
        <w:tc>
          <w:tcPr>
            <w:tcW w:w="1413" w:type="dxa"/>
            <w:tcBorders>
              <w:top w:val="nil"/>
              <w:left w:val="nil"/>
              <w:bottom w:val="single" w:sz="8" w:space="0" w:color="auto"/>
              <w:right w:val="nil"/>
            </w:tcBorders>
            <w:shd w:val="clear" w:color="auto" w:fill="auto"/>
            <w:noWrap/>
            <w:vAlign w:val="bottom"/>
            <w:hideMark/>
          </w:tcPr>
          <w:p w14:paraId="1EC265D4"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17</w:t>
            </w:r>
          </w:p>
        </w:tc>
        <w:tc>
          <w:tcPr>
            <w:tcW w:w="512" w:type="dxa"/>
            <w:tcBorders>
              <w:top w:val="nil"/>
              <w:left w:val="nil"/>
              <w:bottom w:val="single" w:sz="8" w:space="0" w:color="auto"/>
              <w:right w:val="nil"/>
            </w:tcBorders>
            <w:shd w:val="clear" w:color="auto" w:fill="auto"/>
            <w:noWrap/>
            <w:vAlign w:val="bottom"/>
            <w:hideMark/>
          </w:tcPr>
          <w:p w14:paraId="22C925D2"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2.32</w:t>
            </w:r>
          </w:p>
        </w:tc>
        <w:tc>
          <w:tcPr>
            <w:tcW w:w="1492" w:type="dxa"/>
            <w:tcBorders>
              <w:top w:val="nil"/>
              <w:left w:val="nil"/>
              <w:bottom w:val="single" w:sz="8" w:space="0" w:color="auto"/>
              <w:right w:val="nil"/>
            </w:tcBorders>
            <w:shd w:val="clear" w:color="auto" w:fill="auto"/>
            <w:noWrap/>
            <w:vAlign w:val="bottom"/>
            <w:hideMark/>
          </w:tcPr>
          <w:p w14:paraId="19BCBEC9"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51</w:t>
            </w:r>
          </w:p>
        </w:tc>
        <w:tc>
          <w:tcPr>
            <w:tcW w:w="539" w:type="dxa"/>
            <w:tcBorders>
              <w:top w:val="nil"/>
              <w:left w:val="nil"/>
              <w:bottom w:val="single" w:sz="8" w:space="0" w:color="auto"/>
              <w:right w:val="nil"/>
            </w:tcBorders>
            <w:shd w:val="clear" w:color="auto" w:fill="auto"/>
            <w:noWrap/>
            <w:vAlign w:val="bottom"/>
            <w:hideMark/>
          </w:tcPr>
          <w:p w14:paraId="78EFE228"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6.96</w:t>
            </w:r>
          </w:p>
        </w:tc>
        <w:tc>
          <w:tcPr>
            <w:tcW w:w="1572" w:type="dxa"/>
            <w:tcBorders>
              <w:top w:val="nil"/>
              <w:left w:val="single" w:sz="4" w:space="0" w:color="auto"/>
              <w:bottom w:val="single" w:sz="8" w:space="0" w:color="auto"/>
              <w:right w:val="nil"/>
            </w:tcBorders>
            <w:shd w:val="clear" w:color="auto" w:fill="auto"/>
            <w:noWrap/>
            <w:vAlign w:val="center"/>
            <w:hideMark/>
          </w:tcPr>
          <w:p w14:paraId="25C42121"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180</w:t>
            </w:r>
          </w:p>
        </w:tc>
        <w:tc>
          <w:tcPr>
            <w:tcW w:w="509" w:type="dxa"/>
            <w:tcBorders>
              <w:top w:val="nil"/>
              <w:left w:val="nil"/>
              <w:bottom w:val="single" w:sz="8" w:space="0" w:color="auto"/>
              <w:right w:val="nil"/>
            </w:tcBorders>
            <w:shd w:val="clear" w:color="auto" w:fill="auto"/>
            <w:noWrap/>
            <w:vAlign w:val="center"/>
            <w:hideMark/>
          </w:tcPr>
          <w:p w14:paraId="7037A78E"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24.55</w:t>
            </w:r>
          </w:p>
        </w:tc>
      </w:tr>
      <w:tr w:rsidR="003925AC" w:rsidRPr="003925AC" w14:paraId="2641147A" w14:textId="77777777" w:rsidTr="003925AC">
        <w:trPr>
          <w:trHeight w:val="280"/>
        </w:trPr>
        <w:tc>
          <w:tcPr>
            <w:tcW w:w="1903" w:type="dxa"/>
            <w:tcBorders>
              <w:top w:val="nil"/>
              <w:left w:val="nil"/>
              <w:bottom w:val="nil"/>
              <w:right w:val="nil"/>
            </w:tcBorders>
            <w:shd w:val="clear" w:color="auto" w:fill="auto"/>
            <w:noWrap/>
            <w:vAlign w:val="center"/>
            <w:hideMark/>
          </w:tcPr>
          <w:p w14:paraId="58F21805"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Togolesen</w:t>
            </w:r>
          </w:p>
        </w:tc>
        <w:tc>
          <w:tcPr>
            <w:tcW w:w="1349" w:type="dxa"/>
            <w:tcBorders>
              <w:top w:val="nil"/>
              <w:left w:val="nil"/>
              <w:bottom w:val="nil"/>
              <w:right w:val="nil"/>
            </w:tcBorders>
            <w:shd w:val="clear" w:color="auto" w:fill="auto"/>
            <w:noWrap/>
            <w:vAlign w:val="bottom"/>
            <w:hideMark/>
          </w:tcPr>
          <w:p w14:paraId="5A906D74" w14:textId="77777777" w:rsidR="003925AC" w:rsidRPr="003925AC" w:rsidRDefault="003925AC" w:rsidP="003925AC">
            <w:pPr>
              <w:rPr>
                <w:rFonts w:ascii="Arial" w:hAnsi="Arial" w:cs="Arial"/>
                <w:b/>
                <w:bCs/>
                <w:color w:val="000000"/>
                <w:lang w:val="fr-FR" w:eastAsia="fr-FR"/>
              </w:rPr>
            </w:pPr>
          </w:p>
        </w:tc>
        <w:tc>
          <w:tcPr>
            <w:tcW w:w="512" w:type="dxa"/>
            <w:tcBorders>
              <w:top w:val="nil"/>
              <w:left w:val="nil"/>
              <w:bottom w:val="nil"/>
              <w:right w:val="nil"/>
            </w:tcBorders>
            <w:shd w:val="clear" w:color="auto" w:fill="auto"/>
            <w:noWrap/>
            <w:vAlign w:val="bottom"/>
            <w:hideMark/>
          </w:tcPr>
          <w:p w14:paraId="71C3DBB8" w14:textId="77777777" w:rsidR="003925AC" w:rsidRPr="003925AC" w:rsidRDefault="003925AC" w:rsidP="003925AC">
            <w:pPr>
              <w:rPr>
                <w:rFonts w:ascii="Arial" w:hAnsi="Arial" w:cs="Arial"/>
                <w:lang w:val="fr-FR" w:eastAsia="fr-FR"/>
              </w:rPr>
            </w:pPr>
          </w:p>
        </w:tc>
        <w:tc>
          <w:tcPr>
            <w:tcW w:w="1413" w:type="dxa"/>
            <w:tcBorders>
              <w:top w:val="nil"/>
              <w:left w:val="nil"/>
              <w:bottom w:val="nil"/>
              <w:right w:val="nil"/>
            </w:tcBorders>
            <w:shd w:val="clear" w:color="auto" w:fill="auto"/>
            <w:noWrap/>
            <w:vAlign w:val="bottom"/>
            <w:hideMark/>
          </w:tcPr>
          <w:p w14:paraId="01D12738" w14:textId="77777777" w:rsidR="003925AC" w:rsidRPr="003925AC" w:rsidRDefault="003925AC" w:rsidP="003925AC">
            <w:pPr>
              <w:rPr>
                <w:rFonts w:ascii="Arial" w:hAnsi="Arial" w:cs="Arial"/>
                <w:lang w:val="fr-FR" w:eastAsia="fr-FR"/>
              </w:rPr>
            </w:pPr>
          </w:p>
        </w:tc>
        <w:tc>
          <w:tcPr>
            <w:tcW w:w="512" w:type="dxa"/>
            <w:tcBorders>
              <w:top w:val="nil"/>
              <w:left w:val="nil"/>
              <w:bottom w:val="nil"/>
              <w:right w:val="nil"/>
            </w:tcBorders>
            <w:shd w:val="clear" w:color="auto" w:fill="auto"/>
            <w:noWrap/>
            <w:vAlign w:val="bottom"/>
            <w:hideMark/>
          </w:tcPr>
          <w:p w14:paraId="4FDA4F1B" w14:textId="77777777" w:rsidR="003925AC" w:rsidRPr="003925AC" w:rsidRDefault="003925AC" w:rsidP="003925AC">
            <w:pPr>
              <w:rPr>
                <w:rFonts w:ascii="Arial" w:hAnsi="Arial" w:cs="Arial"/>
                <w:lang w:val="fr-FR" w:eastAsia="fr-FR"/>
              </w:rPr>
            </w:pPr>
          </w:p>
        </w:tc>
        <w:tc>
          <w:tcPr>
            <w:tcW w:w="1492" w:type="dxa"/>
            <w:tcBorders>
              <w:top w:val="nil"/>
              <w:left w:val="nil"/>
              <w:bottom w:val="nil"/>
              <w:right w:val="nil"/>
            </w:tcBorders>
            <w:shd w:val="clear" w:color="auto" w:fill="auto"/>
            <w:noWrap/>
            <w:vAlign w:val="bottom"/>
            <w:hideMark/>
          </w:tcPr>
          <w:p w14:paraId="0519AEC2" w14:textId="77777777" w:rsidR="003925AC" w:rsidRPr="003925AC" w:rsidRDefault="003925AC" w:rsidP="003925AC">
            <w:pPr>
              <w:rPr>
                <w:rFonts w:ascii="Arial" w:hAnsi="Arial" w:cs="Arial"/>
                <w:lang w:val="fr-FR" w:eastAsia="fr-FR"/>
              </w:rPr>
            </w:pPr>
          </w:p>
        </w:tc>
        <w:tc>
          <w:tcPr>
            <w:tcW w:w="539" w:type="dxa"/>
            <w:tcBorders>
              <w:top w:val="nil"/>
              <w:left w:val="nil"/>
              <w:bottom w:val="nil"/>
              <w:right w:val="nil"/>
            </w:tcBorders>
            <w:shd w:val="clear" w:color="auto" w:fill="auto"/>
            <w:noWrap/>
            <w:vAlign w:val="bottom"/>
            <w:hideMark/>
          </w:tcPr>
          <w:p w14:paraId="4551FAD4" w14:textId="77777777" w:rsidR="003925AC" w:rsidRPr="003925AC" w:rsidRDefault="003925AC" w:rsidP="003925AC">
            <w:pPr>
              <w:rPr>
                <w:rFonts w:ascii="Arial" w:hAnsi="Arial" w:cs="Arial"/>
                <w:lang w:val="fr-FR" w:eastAsia="fr-FR"/>
              </w:rPr>
            </w:pPr>
          </w:p>
        </w:tc>
        <w:tc>
          <w:tcPr>
            <w:tcW w:w="1572" w:type="dxa"/>
            <w:tcBorders>
              <w:top w:val="nil"/>
              <w:left w:val="single" w:sz="4" w:space="0" w:color="auto"/>
              <w:bottom w:val="nil"/>
              <w:right w:val="nil"/>
            </w:tcBorders>
            <w:shd w:val="clear" w:color="auto" w:fill="auto"/>
            <w:noWrap/>
            <w:vAlign w:val="bottom"/>
            <w:hideMark/>
          </w:tcPr>
          <w:p w14:paraId="75107340"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 </w:t>
            </w:r>
          </w:p>
        </w:tc>
        <w:tc>
          <w:tcPr>
            <w:tcW w:w="509" w:type="dxa"/>
            <w:tcBorders>
              <w:top w:val="nil"/>
              <w:left w:val="nil"/>
              <w:bottom w:val="nil"/>
              <w:right w:val="nil"/>
            </w:tcBorders>
            <w:shd w:val="clear" w:color="auto" w:fill="auto"/>
            <w:noWrap/>
            <w:vAlign w:val="bottom"/>
            <w:hideMark/>
          </w:tcPr>
          <w:p w14:paraId="13224F18" w14:textId="77777777" w:rsidR="003925AC" w:rsidRPr="003925AC" w:rsidRDefault="003925AC" w:rsidP="003925AC">
            <w:pPr>
              <w:rPr>
                <w:rFonts w:ascii="Arial" w:hAnsi="Arial" w:cs="Arial"/>
                <w:color w:val="000000"/>
                <w:lang w:val="fr-FR" w:eastAsia="fr-FR"/>
              </w:rPr>
            </w:pPr>
          </w:p>
        </w:tc>
      </w:tr>
      <w:tr w:rsidR="003925AC" w:rsidRPr="003925AC" w14:paraId="037B7A4C" w14:textId="77777777" w:rsidTr="003925AC">
        <w:trPr>
          <w:trHeight w:val="290"/>
        </w:trPr>
        <w:tc>
          <w:tcPr>
            <w:tcW w:w="1903" w:type="dxa"/>
            <w:tcBorders>
              <w:top w:val="nil"/>
              <w:left w:val="nil"/>
              <w:bottom w:val="nil"/>
              <w:right w:val="nil"/>
            </w:tcBorders>
            <w:shd w:val="clear" w:color="auto" w:fill="auto"/>
            <w:noWrap/>
            <w:vAlign w:val="center"/>
            <w:hideMark/>
          </w:tcPr>
          <w:p w14:paraId="29BB4E1C"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Momba</w:t>
            </w:r>
          </w:p>
        </w:tc>
        <w:tc>
          <w:tcPr>
            <w:tcW w:w="1349" w:type="dxa"/>
            <w:tcBorders>
              <w:top w:val="nil"/>
              <w:left w:val="nil"/>
              <w:bottom w:val="nil"/>
              <w:right w:val="nil"/>
            </w:tcBorders>
            <w:shd w:val="clear" w:color="auto" w:fill="auto"/>
            <w:noWrap/>
            <w:vAlign w:val="bottom"/>
            <w:hideMark/>
          </w:tcPr>
          <w:p w14:paraId="11B04E1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33B0412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0BC0B15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7A5F27B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2F83BFF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6C6960BE"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0.27</w:t>
            </w:r>
          </w:p>
        </w:tc>
        <w:tc>
          <w:tcPr>
            <w:tcW w:w="1572" w:type="dxa"/>
            <w:tcBorders>
              <w:top w:val="nil"/>
              <w:left w:val="single" w:sz="4" w:space="0" w:color="auto"/>
              <w:bottom w:val="nil"/>
              <w:right w:val="nil"/>
            </w:tcBorders>
            <w:shd w:val="clear" w:color="auto" w:fill="auto"/>
            <w:noWrap/>
            <w:vAlign w:val="center"/>
            <w:hideMark/>
          </w:tcPr>
          <w:p w14:paraId="21B1415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09" w:type="dxa"/>
            <w:tcBorders>
              <w:top w:val="nil"/>
              <w:left w:val="nil"/>
              <w:bottom w:val="nil"/>
              <w:right w:val="nil"/>
            </w:tcBorders>
            <w:shd w:val="clear" w:color="auto" w:fill="auto"/>
            <w:noWrap/>
            <w:vAlign w:val="center"/>
            <w:hideMark/>
          </w:tcPr>
          <w:p w14:paraId="2823E10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r>
      <w:tr w:rsidR="003925AC" w:rsidRPr="003925AC" w14:paraId="4739C9BE" w14:textId="77777777" w:rsidTr="003925AC">
        <w:trPr>
          <w:trHeight w:val="290"/>
        </w:trPr>
        <w:tc>
          <w:tcPr>
            <w:tcW w:w="1903" w:type="dxa"/>
            <w:tcBorders>
              <w:top w:val="nil"/>
              <w:left w:val="nil"/>
              <w:bottom w:val="nil"/>
              <w:right w:val="nil"/>
            </w:tcBorders>
            <w:shd w:val="clear" w:color="auto" w:fill="auto"/>
            <w:noWrap/>
            <w:vAlign w:val="center"/>
            <w:hideMark/>
          </w:tcPr>
          <w:p w14:paraId="330F590D"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Tabière</w:t>
            </w:r>
          </w:p>
        </w:tc>
        <w:tc>
          <w:tcPr>
            <w:tcW w:w="1349" w:type="dxa"/>
            <w:tcBorders>
              <w:top w:val="nil"/>
              <w:left w:val="nil"/>
              <w:bottom w:val="nil"/>
              <w:right w:val="nil"/>
            </w:tcBorders>
            <w:shd w:val="clear" w:color="auto" w:fill="auto"/>
            <w:noWrap/>
            <w:vAlign w:val="bottom"/>
            <w:hideMark/>
          </w:tcPr>
          <w:p w14:paraId="6ED81E5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7410C88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42EA6DB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367FCAA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5F8DC22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39" w:type="dxa"/>
            <w:tcBorders>
              <w:top w:val="nil"/>
              <w:left w:val="nil"/>
              <w:bottom w:val="nil"/>
              <w:right w:val="nil"/>
            </w:tcBorders>
            <w:shd w:val="clear" w:color="auto" w:fill="auto"/>
            <w:noWrap/>
            <w:vAlign w:val="bottom"/>
            <w:hideMark/>
          </w:tcPr>
          <w:p w14:paraId="5C5E446F"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0.14</w:t>
            </w:r>
          </w:p>
        </w:tc>
        <w:tc>
          <w:tcPr>
            <w:tcW w:w="1572" w:type="dxa"/>
            <w:tcBorders>
              <w:top w:val="nil"/>
              <w:left w:val="single" w:sz="4" w:space="0" w:color="auto"/>
              <w:bottom w:val="nil"/>
              <w:right w:val="nil"/>
            </w:tcBorders>
            <w:shd w:val="clear" w:color="auto" w:fill="auto"/>
            <w:noWrap/>
            <w:vAlign w:val="center"/>
            <w:hideMark/>
          </w:tcPr>
          <w:p w14:paraId="2774303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2F6B6CC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4A72A446" w14:textId="77777777" w:rsidTr="003925AC">
        <w:trPr>
          <w:trHeight w:val="290"/>
        </w:trPr>
        <w:tc>
          <w:tcPr>
            <w:tcW w:w="1903" w:type="dxa"/>
            <w:tcBorders>
              <w:top w:val="nil"/>
              <w:left w:val="nil"/>
              <w:bottom w:val="nil"/>
              <w:right w:val="nil"/>
            </w:tcBorders>
            <w:shd w:val="clear" w:color="auto" w:fill="auto"/>
            <w:noWrap/>
            <w:vAlign w:val="center"/>
            <w:hideMark/>
          </w:tcPr>
          <w:p w14:paraId="0EFD4CA0"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Aïgbeu</w:t>
            </w:r>
          </w:p>
        </w:tc>
        <w:tc>
          <w:tcPr>
            <w:tcW w:w="1349" w:type="dxa"/>
            <w:tcBorders>
              <w:top w:val="nil"/>
              <w:left w:val="nil"/>
              <w:bottom w:val="nil"/>
              <w:right w:val="nil"/>
            </w:tcBorders>
            <w:shd w:val="clear" w:color="auto" w:fill="auto"/>
            <w:noWrap/>
            <w:vAlign w:val="bottom"/>
            <w:hideMark/>
          </w:tcPr>
          <w:p w14:paraId="26715E5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663DA6C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66349C8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0B64C3C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33B764A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39" w:type="dxa"/>
            <w:tcBorders>
              <w:top w:val="nil"/>
              <w:left w:val="nil"/>
              <w:bottom w:val="nil"/>
              <w:right w:val="nil"/>
            </w:tcBorders>
            <w:shd w:val="clear" w:color="auto" w:fill="auto"/>
            <w:noWrap/>
            <w:vAlign w:val="bottom"/>
            <w:hideMark/>
          </w:tcPr>
          <w:p w14:paraId="1D9C95A9"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0.14</w:t>
            </w:r>
          </w:p>
        </w:tc>
        <w:tc>
          <w:tcPr>
            <w:tcW w:w="1572" w:type="dxa"/>
            <w:tcBorders>
              <w:top w:val="nil"/>
              <w:left w:val="single" w:sz="4" w:space="0" w:color="auto"/>
              <w:bottom w:val="nil"/>
              <w:right w:val="nil"/>
            </w:tcBorders>
            <w:shd w:val="clear" w:color="auto" w:fill="auto"/>
            <w:noWrap/>
            <w:vAlign w:val="center"/>
            <w:hideMark/>
          </w:tcPr>
          <w:p w14:paraId="1B264312"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center"/>
            <w:hideMark/>
          </w:tcPr>
          <w:p w14:paraId="25E7D8BD"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74CCD8B9" w14:textId="77777777" w:rsidTr="003925AC">
        <w:trPr>
          <w:trHeight w:val="299"/>
        </w:trPr>
        <w:tc>
          <w:tcPr>
            <w:tcW w:w="1903" w:type="dxa"/>
            <w:tcBorders>
              <w:top w:val="nil"/>
              <w:left w:val="nil"/>
              <w:bottom w:val="single" w:sz="8" w:space="0" w:color="auto"/>
              <w:right w:val="nil"/>
            </w:tcBorders>
            <w:shd w:val="clear" w:color="auto" w:fill="auto"/>
            <w:noWrap/>
            <w:vAlign w:val="center"/>
            <w:hideMark/>
          </w:tcPr>
          <w:p w14:paraId="2B14F490"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Total Togolesen</w:t>
            </w:r>
          </w:p>
        </w:tc>
        <w:tc>
          <w:tcPr>
            <w:tcW w:w="1349" w:type="dxa"/>
            <w:tcBorders>
              <w:top w:val="nil"/>
              <w:left w:val="nil"/>
              <w:bottom w:val="single" w:sz="8" w:space="0" w:color="auto"/>
              <w:right w:val="nil"/>
            </w:tcBorders>
            <w:shd w:val="clear" w:color="auto" w:fill="auto"/>
            <w:noWrap/>
            <w:vAlign w:val="bottom"/>
            <w:hideMark/>
          </w:tcPr>
          <w:p w14:paraId="5DF6F7B3"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w:t>
            </w:r>
          </w:p>
        </w:tc>
        <w:tc>
          <w:tcPr>
            <w:tcW w:w="512" w:type="dxa"/>
            <w:tcBorders>
              <w:top w:val="nil"/>
              <w:left w:val="nil"/>
              <w:bottom w:val="single" w:sz="8" w:space="0" w:color="auto"/>
              <w:right w:val="nil"/>
            </w:tcBorders>
            <w:shd w:val="clear" w:color="auto" w:fill="auto"/>
            <w:noWrap/>
            <w:vAlign w:val="bottom"/>
            <w:hideMark/>
          </w:tcPr>
          <w:p w14:paraId="6689817D"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0.14</w:t>
            </w:r>
          </w:p>
        </w:tc>
        <w:tc>
          <w:tcPr>
            <w:tcW w:w="1413" w:type="dxa"/>
            <w:tcBorders>
              <w:top w:val="nil"/>
              <w:left w:val="nil"/>
              <w:bottom w:val="single" w:sz="8" w:space="0" w:color="auto"/>
              <w:right w:val="nil"/>
            </w:tcBorders>
            <w:shd w:val="clear" w:color="auto" w:fill="auto"/>
            <w:noWrap/>
            <w:vAlign w:val="bottom"/>
            <w:hideMark/>
          </w:tcPr>
          <w:p w14:paraId="44399517"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w:t>
            </w:r>
          </w:p>
        </w:tc>
        <w:tc>
          <w:tcPr>
            <w:tcW w:w="512" w:type="dxa"/>
            <w:tcBorders>
              <w:top w:val="nil"/>
              <w:left w:val="nil"/>
              <w:bottom w:val="single" w:sz="8" w:space="0" w:color="auto"/>
              <w:right w:val="nil"/>
            </w:tcBorders>
            <w:shd w:val="clear" w:color="auto" w:fill="auto"/>
            <w:noWrap/>
            <w:vAlign w:val="bottom"/>
            <w:hideMark/>
          </w:tcPr>
          <w:p w14:paraId="701976C8"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w:t>
            </w:r>
          </w:p>
        </w:tc>
        <w:tc>
          <w:tcPr>
            <w:tcW w:w="1492" w:type="dxa"/>
            <w:tcBorders>
              <w:top w:val="nil"/>
              <w:left w:val="nil"/>
              <w:bottom w:val="single" w:sz="8" w:space="0" w:color="auto"/>
              <w:right w:val="nil"/>
            </w:tcBorders>
            <w:shd w:val="clear" w:color="auto" w:fill="auto"/>
            <w:noWrap/>
            <w:vAlign w:val="bottom"/>
            <w:hideMark/>
          </w:tcPr>
          <w:p w14:paraId="1BEED84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4</w:t>
            </w:r>
          </w:p>
        </w:tc>
        <w:tc>
          <w:tcPr>
            <w:tcW w:w="539" w:type="dxa"/>
            <w:tcBorders>
              <w:top w:val="nil"/>
              <w:left w:val="nil"/>
              <w:bottom w:val="single" w:sz="8" w:space="0" w:color="auto"/>
              <w:right w:val="nil"/>
            </w:tcBorders>
            <w:shd w:val="clear" w:color="auto" w:fill="auto"/>
            <w:noWrap/>
            <w:vAlign w:val="bottom"/>
            <w:hideMark/>
          </w:tcPr>
          <w:p w14:paraId="34EC254A"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0.54</w:t>
            </w:r>
          </w:p>
        </w:tc>
        <w:tc>
          <w:tcPr>
            <w:tcW w:w="1572" w:type="dxa"/>
            <w:tcBorders>
              <w:top w:val="nil"/>
              <w:left w:val="single" w:sz="4" w:space="0" w:color="auto"/>
              <w:bottom w:val="single" w:sz="8" w:space="0" w:color="auto"/>
              <w:right w:val="nil"/>
            </w:tcBorders>
            <w:shd w:val="clear" w:color="auto" w:fill="auto"/>
            <w:noWrap/>
            <w:vAlign w:val="center"/>
            <w:hideMark/>
          </w:tcPr>
          <w:p w14:paraId="625F4745"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5</w:t>
            </w:r>
          </w:p>
        </w:tc>
        <w:tc>
          <w:tcPr>
            <w:tcW w:w="509" w:type="dxa"/>
            <w:tcBorders>
              <w:top w:val="nil"/>
              <w:left w:val="nil"/>
              <w:bottom w:val="single" w:sz="8" w:space="0" w:color="auto"/>
              <w:right w:val="nil"/>
            </w:tcBorders>
            <w:shd w:val="clear" w:color="auto" w:fill="auto"/>
            <w:noWrap/>
            <w:vAlign w:val="center"/>
            <w:hideMark/>
          </w:tcPr>
          <w:p w14:paraId="7C3E1587"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0.68</w:t>
            </w:r>
          </w:p>
        </w:tc>
      </w:tr>
      <w:tr w:rsidR="003925AC" w:rsidRPr="003925AC" w14:paraId="3920A91C" w14:textId="77777777" w:rsidTr="003925AC">
        <w:trPr>
          <w:trHeight w:val="280"/>
        </w:trPr>
        <w:tc>
          <w:tcPr>
            <w:tcW w:w="1903" w:type="dxa"/>
            <w:tcBorders>
              <w:top w:val="nil"/>
              <w:left w:val="nil"/>
              <w:bottom w:val="nil"/>
              <w:right w:val="nil"/>
            </w:tcBorders>
            <w:shd w:val="clear" w:color="auto" w:fill="auto"/>
            <w:noWrap/>
            <w:vAlign w:val="center"/>
            <w:hideMark/>
          </w:tcPr>
          <w:p w14:paraId="71A314A2"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Nigeriens</w:t>
            </w:r>
          </w:p>
        </w:tc>
        <w:tc>
          <w:tcPr>
            <w:tcW w:w="1349" w:type="dxa"/>
            <w:tcBorders>
              <w:top w:val="nil"/>
              <w:left w:val="nil"/>
              <w:bottom w:val="nil"/>
              <w:right w:val="nil"/>
            </w:tcBorders>
            <w:shd w:val="clear" w:color="auto" w:fill="auto"/>
            <w:noWrap/>
            <w:vAlign w:val="bottom"/>
            <w:hideMark/>
          </w:tcPr>
          <w:p w14:paraId="185B8C8E" w14:textId="77777777" w:rsidR="003925AC" w:rsidRPr="003925AC" w:rsidRDefault="003925AC" w:rsidP="003925AC">
            <w:pPr>
              <w:rPr>
                <w:rFonts w:ascii="Arial" w:hAnsi="Arial" w:cs="Arial"/>
                <w:b/>
                <w:bCs/>
                <w:color w:val="000000"/>
                <w:lang w:val="fr-FR" w:eastAsia="fr-FR"/>
              </w:rPr>
            </w:pPr>
          </w:p>
        </w:tc>
        <w:tc>
          <w:tcPr>
            <w:tcW w:w="512" w:type="dxa"/>
            <w:tcBorders>
              <w:top w:val="nil"/>
              <w:left w:val="nil"/>
              <w:bottom w:val="nil"/>
              <w:right w:val="nil"/>
            </w:tcBorders>
            <w:shd w:val="clear" w:color="auto" w:fill="auto"/>
            <w:noWrap/>
            <w:vAlign w:val="bottom"/>
            <w:hideMark/>
          </w:tcPr>
          <w:p w14:paraId="0B2BE740" w14:textId="77777777" w:rsidR="003925AC" w:rsidRPr="003925AC" w:rsidRDefault="003925AC" w:rsidP="003925AC">
            <w:pPr>
              <w:rPr>
                <w:rFonts w:ascii="Arial" w:hAnsi="Arial" w:cs="Arial"/>
                <w:lang w:val="fr-FR" w:eastAsia="fr-FR"/>
              </w:rPr>
            </w:pPr>
          </w:p>
        </w:tc>
        <w:tc>
          <w:tcPr>
            <w:tcW w:w="1413" w:type="dxa"/>
            <w:tcBorders>
              <w:top w:val="nil"/>
              <w:left w:val="nil"/>
              <w:bottom w:val="nil"/>
              <w:right w:val="nil"/>
            </w:tcBorders>
            <w:shd w:val="clear" w:color="auto" w:fill="auto"/>
            <w:noWrap/>
            <w:vAlign w:val="bottom"/>
            <w:hideMark/>
          </w:tcPr>
          <w:p w14:paraId="2E53368D" w14:textId="77777777" w:rsidR="003925AC" w:rsidRPr="003925AC" w:rsidRDefault="003925AC" w:rsidP="003925AC">
            <w:pPr>
              <w:rPr>
                <w:rFonts w:ascii="Arial" w:hAnsi="Arial" w:cs="Arial"/>
                <w:lang w:val="fr-FR" w:eastAsia="fr-FR"/>
              </w:rPr>
            </w:pPr>
          </w:p>
        </w:tc>
        <w:tc>
          <w:tcPr>
            <w:tcW w:w="512" w:type="dxa"/>
            <w:tcBorders>
              <w:top w:val="nil"/>
              <w:left w:val="nil"/>
              <w:bottom w:val="nil"/>
              <w:right w:val="nil"/>
            </w:tcBorders>
            <w:shd w:val="clear" w:color="auto" w:fill="auto"/>
            <w:noWrap/>
            <w:vAlign w:val="bottom"/>
            <w:hideMark/>
          </w:tcPr>
          <w:p w14:paraId="496090D2" w14:textId="77777777" w:rsidR="003925AC" w:rsidRPr="003925AC" w:rsidRDefault="003925AC" w:rsidP="003925AC">
            <w:pPr>
              <w:rPr>
                <w:rFonts w:ascii="Arial" w:hAnsi="Arial" w:cs="Arial"/>
                <w:lang w:val="fr-FR" w:eastAsia="fr-FR"/>
              </w:rPr>
            </w:pPr>
          </w:p>
        </w:tc>
        <w:tc>
          <w:tcPr>
            <w:tcW w:w="1492" w:type="dxa"/>
            <w:tcBorders>
              <w:top w:val="nil"/>
              <w:left w:val="nil"/>
              <w:bottom w:val="nil"/>
              <w:right w:val="nil"/>
            </w:tcBorders>
            <w:shd w:val="clear" w:color="auto" w:fill="auto"/>
            <w:noWrap/>
            <w:vAlign w:val="bottom"/>
            <w:hideMark/>
          </w:tcPr>
          <w:p w14:paraId="18A09AB7" w14:textId="77777777" w:rsidR="003925AC" w:rsidRPr="003925AC" w:rsidRDefault="003925AC" w:rsidP="003925AC">
            <w:pPr>
              <w:rPr>
                <w:rFonts w:ascii="Arial" w:hAnsi="Arial" w:cs="Arial"/>
                <w:lang w:val="fr-FR" w:eastAsia="fr-FR"/>
              </w:rPr>
            </w:pPr>
          </w:p>
        </w:tc>
        <w:tc>
          <w:tcPr>
            <w:tcW w:w="539" w:type="dxa"/>
            <w:tcBorders>
              <w:top w:val="nil"/>
              <w:left w:val="nil"/>
              <w:bottom w:val="nil"/>
              <w:right w:val="nil"/>
            </w:tcBorders>
            <w:shd w:val="clear" w:color="auto" w:fill="auto"/>
            <w:noWrap/>
            <w:vAlign w:val="bottom"/>
            <w:hideMark/>
          </w:tcPr>
          <w:p w14:paraId="645C0A76" w14:textId="77777777" w:rsidR="003925AC" w:rsidRPr="003925AC" w:rsidRDefault="003925AC" w:rsidP="003925AC">
            <w:pPr>
              <w:rPr>
                <w:rFonts w:ascii="Arial" w:hAnsi="Arial" w:cs="Arial"/>
                <w:lang w:val="fr-FR" w:eastAsia="fr-FR"/>
              </w:rPr>
            </w:pPr>
          </w:p>
        </w:tc>
        <w:tc>
          <w:tcPr>
            <w:tcW w:w="1572" w:type="dxa"/>
            <w:tcBorders>
              <w:top w:val="nil"/>
              <w:left w:val="single" w:sz="4" w:space="0" w:color="auto"/>
              <w:bottom w:val="nil"/>
              <w:right w:val="nil"/>
            </w:tcBorders>
            <w:shd w:val="clear" w:color="auto" w:fill="auto"/>
            <w:noWrap/>
            <w:vAlign w:val="bottom"/>
            <w:hideMark/>
          </w:tcPr>
          <w:p w14:paraId="3A0A429C"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 </w:t>
            </w:r>
          </w:p>
        </w:tc>
        <w:tc>
          <w:tcPr>
            <w:tcW w:w="509" w:type="dxa"/>
            <w:tcBorders>
              <w:top w:val="nil"/>
              <w:left w:val="nil"/>
              <w:bottom w:val="nil"/>
              <w:right w:val="nil"/>
            </w:tcBorders>
            <w:shd w:val="clear" w:color="auto" w:fill="auto"/>
            <w:noWrap/>
            <w:vAlign w:val="bottom"/>
            <w:hideMark/>
          </w:tcPr>
          <w:p w14:paraId="36AA2A2C" w14:textId="77777777" w:rsidR="003925AC" w:rsidRPr="003925AC" w:rsidRDefault="003925AC" w:rsidP="003925AC">
            <w:pPr>
              <w:rPr>
                <w:rFonts w:ascii="Arial" w:hAnsi="Arial" w:cs="Arial"/>
                <w:color w:val="000000"/>
                <w:lang w:val="fr-FR" w:eastAsia="fr-FR"/>
              </w:rPr>
            </w:pPr>
          </w:p>
        </w:tc>
      </w:tr>
      <w:tr w:rsidR="003925AC" w:rsidRPr="003925AC" w14:paraId="0A579D81" w14:textId="77777777" w:rsidTr="003925AC">
        <w:trPr>
          <w:trHeight w:val="290"/>
        </w:trPr>
        <w:tc>
          <w:tcPr>
            <w:tcW w:w="1903" w:type="dxa"/>
            <w:tcBorders>
              <w:top w:val="nil"/>
              <w:left w:val="nil"/>
              <w:bottom w:val="nil"/>
              <w:right w:val="nil"/>
            </w:tcBorders>
            <w:shd w:val="clear" w:color="auto" w:fill="auto"/>
            <w:noWrap/>
            <w:vAlign w:val="center"/>
            <w:hideMark/>
          </w:tcPr>
          <w:p w14:paraId="350469D2"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Zamalaman</w:t>
            </w:r>
          </w:p>
        </w:tc>
        <w:tc>
          <w:tcPr>
            <w:tcW w:w="1349" w:type="dxa"/>
            <w:tcBorders>
              <w:top w:val="nil"/>
              <w:left w:val="nil"/>
              <w:bottom w:val="nil"/>
              <w:right w:val="nil"/>
            </w:tcBorders>
            <w:shd w:val="clear" w:color="auto" w:fill="auto"/>
            <w:noWrap/>
            <w:vAlign w:val="bottom"/>
            <w:hideMark/>
          </w:tcPr>
          <w:p w14:paraId="055C5E2E"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4395C9BA"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6468B53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5</w:t>
            </w:r>
          </w:p>
        </w:tc>
        <w:tc>
          <w:tcPr>
            <w:tcW w:w="512" w:type="dxa"/>
            <w:tcBorders>
              <w:top w:val="nil"/>
              <w:left w:val="nil"/>
              <w:bottom w:val="nil"/>
              <w:right w:val="nil"/>
            </w:tcBorders>
            <w:shd w:val="clear" w:color="auto" w:fill="auto"/>
            <w:noWrap/>
            <w:vAlign w:val="bottom"/>
            <w:hideMark/>
          </w:tcPr>
          <w:p w14:paraId="1FFC03B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0.68</w:t>
            </w:r>
          </w:p>
        </w:tc>
        <w:tc>
          <w:tcPr>
            <w:tcW w:w="1492" w:type="dxa"/>
            <w:tcBorders>
              <w:top w:val="nil"/>
              <w:left w:val="nil"/>
              <w:bottom w:val="nil"/>
              <w:right w:val="nil"/>
            </w:tcBorders>
            <w:shd w:val="clear" w:color="auto" w:fill="auto"/>
            <w:noWrap/>
            <w:vAlign w:val="bottom"/>
            <w:hideMark/>
          </w:tcPr>
          <w:p w14:paraId="2227B1C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center"/>
            <w:hideMark/>
          </w:tcPr>
          <w:p w14:paraId="67DB72B5"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68CC870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6</w:t>
            </w:r>
          </w:p>
        </w:tc>
        <w:tc>
          <w:tcPr>
            <w:tcW w:w="509" w:type="dxa"/>
            <w:tcBorders>
              <w:top w:val="nil"/>
              <w:left w:val="nil"/>
              <w:bottom w:val="nil"/>
              <w:right w:val="nil"/>
            </w:tcBorders>
            <w:shd w:val="clear" w:color="auto" w:fill="auto"/>
            <w:noWrap/>
            <w:vAlign w:val="center"/>
            <w:hideMark/>
          </w:tcPr>
          <w:p w14:paraId="096532B9"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0.82</w:t>
            </w:r>
          </w:p>
        </w:tc>
      </w:tr>
      <w:tr w:rsidR="003925AC" w:rsidRPr="003925AC" w14:paraId="3EC0D92C" w14:textId="77777777" w:rsidTr="003925AC">
        <w:trPr>
          <w:trHeight w:val="290"/>
        </w:trPr>
        <w:tc>
          <w:tcPr>
            <w:tcW w:w="1903" w:type="dxa"/>
            <w:tcBorders>
              <w:top w:val="nil"/>
              <w:left w:val="nil"/>
              <w:bottom w:val="nil"/>
              <w:right w:val="nil"/>
            </w:tcBorders>
            <w:shd w:val="clear" w:color="auto" w:fill="auto"/>
            <w:noWrap/>
            <w:vAlign w:val="center"/>
            <w:hideMark/>
          </w:tcPr>
          <w:p w14:paraId="5E421D7A"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Peul</w:t>
            </w:r>
          </w:p>
        </w:tc>
        <w:tc>
          <w:tcPr>
            <w:tcW w:w="1349" w:type="dxa"/>
            <w:tcBorders>
              <w:top w:val="nil"/>
              <w:left w:val="nil"/>
              <w:bottom w:val="nil"/>
              <w:right w:val="nil"/>
            </w:tcBorders>
            <w:shd w:val="clear" w:color="auto" w:fill="auto"/>
            <w:noWrap/>
            <w:vAlign w:val="bottom"/>
            <w:hideMark/>
          </w:tcPr>
          <w:p w14:paraId="2971B35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09F96779"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40034B26"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12" w:type="dxa"/>
            <w:tcBorders>
              <w:top w:val="nil"/>
              <w:left w:val="nil"/>
              <w:bottom w:val="nil"/>
              <w:right w:val="nil"/>
            </w:tcBorders>
            <w:shd w:val="clear" w:color="auto" w:fill="auto"/>
            <w:noWrap/>
            <w:vAlign w:val="bottom"/>
            <w:hideMark/>
          </w:tcPr>
          <w:p w14:paraId="5966C18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492" w:type="dxa"/>
            <w:tcBorders>
              <w:top w:val="nil"/>
              <w:left w:val="nil"/>
              <w:bottom w:val="nil"/>
              <w:right w:val="nil"/>
            </w:tcBorders>
            <w:shd w:val="clear" w:color="auto" w:fill="auto"/>
            <w:noWrap/>
            <w:vAlign w:val="bottom"/>
            <w:hideMark/>
          </w:tcPr>
          <w:p w14:paraId="561A3D6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center"/>
            <w:hideMark/>
          </w:tcPr>
          <w:p w14:paraId="47B202C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1320E01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09" w:type="dxa"/>
            <w:tcBorders>
              <w:top w:val="nil"/>
              <w:left w:val="nil"/>
              <w:bottom w:val="nil"/>
              <w:right w:val="nil"/>
            </w:tcBorders>
            <w:shd w:val="clear" w:color="auto" w:fill="auto"/>
            <w:noWrap/>
            <w:vAlign w:val="center"/>
            <w:hideMark/>
          </w:tcPr>
          <w:p w14:paraId="6F417F6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r>
      <w:tr w:rsidR="003925AC" w:rsidRPr="003925AC" w14:paraId="15A25127" w14:textId="77777777" w:rsidTr="003925AC">
        <w:trPr>
          <w:trHeight w:val="299"/>
        </w:trPr>
        <w:tc>
          <w:tcPr>
            <w:tcW w:w="1903" w:type="dxa"/>
            <w:tcBorders>
              <w:top w:val="nil"/>
              <w:left w:val="nil"/>
              <w:bottom w:val="single" w:sz="8" w:space="0" w:color="auto"/>
              <w:right w:val="nil"/>
            </w:tcBorders>
            <w:shd w:val="clear" w:color="auto" w:fill="auto"/>
            <w:noWrap/>
            <w:vAlign w:val="center"/>
            <w:hideMark/>
          </w:tcPr>
          <w:p w14:paraId="07584F85"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Total Nigeriens</w:t>
            </w:r>
          </w:p>
        </w:tc>
        <w:tc>
          <w:tcPr>
            <w:tcW w:w="1349" w:type="dxa"/>
            <w:tcBorders>
              <w:top w:val="nil"/>
              <w:left w:val="nil"/>
              <w:bottom w:val="single" w:sz="8" w:space="0" w:color="auto"/>
              <w:right w:val="nil"/>
            </w:tcBorders>
            <w:shd w:val="clear" w:color="auto" w:fill="auto"/>
            <w:noWrap/>
            <w:vAlign w:val="bottom"/>
            <w:hideMark/>
          </w:tcPr>
          <w:p w14:paraId="61EF4F52"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2</w:t>
            </w:r>
          </w:p>
        </w:tc>
        <w:tc>
          <w:tcPr>
            <w:tcW w:w="512" w:type="dxa"/>
            <w:tcBorders>
              <w:top w:val="nil"/>
              <w:left w:val="nil"/>
              <w:bottom w:val="single" w:sz="8" w:space="0" w:color="auto"/>
              <w:right w:val="nil"/>
            </w:tcBorders>
            <w:shd w:val="clear" w:color="auto" w:fill="auto"/>
            <w:noWrap/>
            <w:vAlign w:val="bottom"/>
            <w:hideMark/>
          </w:tcPr>
          <w:p w14:paraId="34C2EADC"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0.27</w:t>
            </w:r>
          </w:p>
        </w:tc>
        <w:tc>
          <w:tcPr>
            <w:tcW w:w="1413" w:type="dxa"/>
            <w:tcBorders>
              <w:top w:val="nil"/>
              <w:left w:val="nil"/>
              <w:bottom w:val="single" w:sz="8" w:space="0" w:color="auto"/>
              <w:right w:val="nil"/>
            </w:tcBorders>
            <w:shd w:val="clear" w:color="auto" w:fill="auto"/>
            <w:noWrap/>
            <w:vAlign w:val="bottom"/>
            <w:hideMark/>
          </w:tcPr>
          <w:p w14:paraId="34B8CD3E"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7</w:t>
            </w:r>
          </w:p>
        </w:tc>
        <w:tc>
          <w:tcPr>
            <w:tcW w:w="512" w:type="dxa"/>
            <w:tcBorders>
              <w:top w:val="nil"/>
              <w:left w:val="nil"/>
              <w:bottom w:val="single" w:sz="8" w:space="0" w:color="auto"/>
              <w:right w:val="nil"/>
            </w:tcBorders>
            <w:shd w:val="clear" w:color="auto" w:fill="auto"/>
            <w:noWrap/>
            <w:vAlign w:val="bottom"/>
            <w:hideMark/>
          </w:tcPr>
          <w:p w14:paraId="30A69CC4"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0.95</w:t>
            </w:r>
          </w:p>
        </w:tc>
        <w:tc>
          <w:tcPr>
            <w:tcW w:w="1492" w:type="dxa"/>
            <w:tcBorders>
              <w:top w:val="nil"/>
              <w:left w:val="nil"/>
              <w:bottom w:val="single" w:sz="8" w:space="0" w:color="auto"/>
              <w:right w:val="nil"/>
            </w:tcBorders>
            <w:shd w:val="clear" w:color="auto" w:fill="auto"/>
            <w:noWrap/>
            <w:vAlign w:val="bottom"/>
            <w:hideMark/>
          </w:tcPr>
          <w:p w14:paraId="02D8CB7F"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w:t>
            </w:r>
          </w:p>
        </w:tc>
        <w:tc>
          <w:tcPr>
            <w:tcW w:w="539" w:type="dxa"/>
            <w:tcBorders>
              <w:top w:val="nil"/>
              <w:left w:val="nil"/>
              <w:bottom w:val="single" w:sz="8" w:space="0" w:color="auto"/>
              <w:right w:val="nil"/>
            </w:tcBorders>
            <w:shd w:val="clear" w:color="auto" w:fill="auto"/>
            <w:noWrap/>
            <w:vAlign w:val="center"/>
            <w:hideMark/>
          </w:tcPr>
          <w:p w14:paraId="520374C4"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w:t>
            </w:r>
          </w:p>
        </w:tc>
        <w:tc>
          <w:tcPr>
            <w:tcW w:w="1572" w:type="dxa"/>
            <w:tcBorders>
              <w:top w:val="nil"/>
              <w:left w:val="single" w:sz="4" w:space="0" w:color="auto"/>
              <w:bottom w:val="single" w:sz="8" w:space="0" w:color="auto"/>
              <w:right w:val="nil"/>
            </w:tcBorders>
            <w:shd w:val="clear" w:color="auto" w:fill="auto"/>
            <w:noWrap/>
            <w:vAlign w:val="center"/>
            <w:hideMark/>
          </w:tcPr>
          <w:p w14:paraId="69A374CB"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9</w:t>
            </w:r>
          </w:p>
        </w:tc>
        <w:tc>
          <w:tcPr>
            <w:tcW w:w="509" w:type="dxa"/>
            <w:tcBorders>
              <w:top w:val="nil"/>
              <w:left w:val="nil"/>
              <w:bottom w:val="single" w:sz="8" w:space="0" w:color="auto"/>
              <w:right w:val="nil"/>
            </w:tcBorders>
            <w:shd w:val="clear" w:color="auto" w:fill="auto"/>
            <w:noWrap/>
            <w:vAlign w:val="center"/>
            <w:hideMark/>
          </w:tcPr>
          <w:p w14:paraId="3EC48EAD"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1.23</w:t>
            </w:r>
          </w:p>
        </w:tc>
      </w:tr>
      <w:tr w:rsidR="003925AC" w:rsidRPr="003925AC" w14:paraId="13FC548A" w14:textId="77777777" w:rsidTr="003925AC">
        <w:trPr>
          <w:trHeight w:val="280"/>
        </w:trPr>
        <w:tc>
          <w:tcPr>
            <w:tcW w:w="1903" w:type="dxa"/>
            <w:tcBorders>
              <w:top w:val="nil"/>
              <w:left w:val="nil"/>
              <w:bottom w:val="nil"/>
              <w:right w:val="nil"/>
            </w:tcBorders>
            <w:shd w:val="clear" w:color="auto" w:fill="auto"/>
            <w:noWrap/>
            <w:vAlign w:val="center"/>
            <w:hideMark/>
          </w:tcPr>
          <w:p w14:paraId="0F0FF187"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Guineans</w:t>
            </w:r>
          </w:p>
        </w:tc>
        <w:tc>
          <w:tcPr>
            <w:tcW w:w="1349" w:type="dxa"/>
            <w:tcBorders>
              <w:top w:val="nil"/>
              <w:left w:val="nil"/>
              <w:bottom w:val="nil"/>
              <w:right w:val="nil"/>
            </w:tcBorders>
            <w:shd w:val="clear" w:color="auto" w:fill="auto"/>
            <w:noWrap/>
            <w:vAlign w:val="bottom"/>
            <w:hideMark/>
          </w:tcPr>
          <w:p w14:paraId="71B18FE6" w14:textId="77777777" w:rsidR="003925AC" w:rsidRPr="003925AC" w:rsidRDefault="003925AC" w:rsidP="003925AC">
            <w:pPr>
              <w:rPr>
                <w:rFonts w:ascii="Arial" w:hAnsi="Arial" w:cs="Arial"/>
                <w:b/>
                <w:bCs/>
                <w:color w:val="000000"/>
                <w:lang w:val="fr-FR" w:eastAsia="fr-FR"/>
              </w:rPr>
            </w:pPr>
          </w:p>
        </w:tc>
        <w:tc>
          <w:tcPr>
            <w:tcW w:w="512" w:type="dxa"/>
            <w:tcBorders>
              <w:top w:val="nil"/>
              <w:left w:val="nil"/>
              <w:bottom w:val="nil"/>
              <w:right w:val="nil"/>
            </w:tcBorders>
            <w:shd w:val="clear" w:color="auto" w:fill="auto"/>
            <w:noWrap/>
            <w:vAlign w:val="bottom"/>
            <w:hideMark/>
          </w:tcPr>
          <w:p w14:paraId="43EA4BD0" w14:textId="77777777" w:rsidR="003925AC" w:rsidRPr="003925AC" w:rsidRDefault="003925AC" w:rsidP="003925AC">
            <w:pPr>
              <w:rPr>
                <w:rFonts w:ascii="Arial" w:hAnsi="Arial" w:cs="Arial"/>
                <w:lang w:val="fr-FR" w:eastAsia="fr-FR"/>
              </w:rPr>
            </w:pPr>
          </w:p>
        </w:tc>
        <w:tc>
          <w:tcPr>
            <w:tcW w:w="1413" w:type="dxa"/>
            <w:tcBorders>
              <w:top w:val="nil"/>
              <w:left w:val="nil"/>
              <w:bottom w:val="nil"/>
              <w:right w:val="nil"/>
            </w:tcBorders>
            <w:shd w:val="clear" w:color="auto" w:fill="auto"/>
            <w:noWrap/>
            <w:vAlign w:val="bottom"/>
            <w:hideMark/>
          </w:tcPr>
          <w:p w14:paraId="0E6B3BB7" w14:textId="77777777" w:rsidR="003925AC" w:rsidRPr="003925AC" w:rsidRDefault="003925AC" w:rsidP="003925AC">
            <w:pPr>
              <w:rPr>
                <w:rFonts w:ascii="Arial" w:hAnsi="Arial" w:cs="Arial"/>
                <w:lang w:val="fr-FR" w:eastAsia="fr-FR"/>
              </w:rPr>
            </w:pPr>
          </w:p>
        </w:tc>
        <w:tc>
          <w:tcPr>
            <w:tcW w:w="512" w:type="dxa"/>
            <w:tcBorders>
              <w:top w:val="nil"/>
              <w:left w:val="nil"/>
              <w:bottom w:val="nil"/>
              <w:right w:val="nil"/>
            </w:tcBorders>
            <w:shd w:val="clear" w:color="auto" w:fill="auto"/>
            <w:noWrap/>
            <w:vAlign w:val="bottom"/>
            <w:hideMark/>
          </w:tcPr>
          <w:p w14:paraId="42DE8417" w14:textId="77777777" w:rsidR="003925AC" w:rsidRPr="003925AC" w:rsidRDefault="003925AC" w:rsidP="003925AC">
            <w:pPr>
              <w:rPr>
                <w:rFonts w:ascii="Arial" w:hAnsi="Arial" w:cs="Arial"/>
                <w:lang w:val="fr-FR" w:eastAsia="fr-FR"/>
              </w:rPr>
            </w:pPr>
          </w:p>
        </w:tc>
        <w:tc>
          <w:tcPr>
            <w:tcW w:w="1492" w:type="dxa"/>
            <w:tcBorders>
              <w:top w:val="nil"/>
              <w:left w:val="nil"/>
              <w:bottom w:val="nil"/>
              <w:right w:val="nil"/>
            </w:tcBorders>
            <w:shd w:val="clear" w:color="auto" w:fill="auto"/>
            <w:noWrap/>
            <w:vAlign w:val="bottom"/>
            <w:hideMark/>
          </w:tcPr>
          <w:p w14:paraId="6D7E516D" w14:textId="77777777" w:rsidR="003925AC" w:rsidRPr="003925AC" w:rsidRDefault="003925AC" w:rsidP="003925AC">
            <w:pPr>
              <w:rPr>
                <w:rFonts w:ascii="Arial" w:hAnsi="Arial" w:cs="Arial"/>
                <w:lang w:val="fr-FR" w:eastAsia="fr-FR"/>
              </w:rPr>
            </w:pPr>
          </w:p>
        </w:tc>
        <w:tc>
          <w:tcPr>
            <w:tcW w:w="539" w:type="dxa"/>
            <w:tcBorders>
              <w:top w:val="nil"/>
              <w:left w:val="nil"/>
              <w:bottom w:val="nil"/>
              <w:right w:val="nil"/>
            </w:tcBorders>
            <w:shd w:val="clear" w:color="auto" w:fill="auto"/>
            <w:noWrap/>
            <w:vAlign w:val="bottom"/>
            <w:hideMark/>
          </w:tcPr>
          <w:p w14:paraId="2206B218" w14:textId="77777777" w:rsidR="003925AC" w:rsidRPr="003925AC" w:rsidRDefault="003925AC" w:rsidP="003925AC">
            <w:pPr>
              <w:rPr>
                <w:rFonts w:ascii="Arial" w:hAnsi="Arial" w:cs="Arial"/>
                <w:lang w:val="fr-FR" w:eastAsia="fr-FR"/>
              </w:rPr>
            </w:pPr>
          </w:p>
        </w:tc>
        <w:tc>
          <w:tcPr>
            <w:tcW w:w="1572" w:type="dxa"/>
            <w:tcBorders>
              <w:top w:val="nil"/>
              <w:left w:val="single" w:sz="4" w:space="0" w:color="auto"/>
              <w:bottom w:val="nil"/>
              <w:right w:val="nil"/>
            </w:tcBorders>
            <w:shd w:val="clear" w:color="auto" w:fill="auto"/>
            <w:noWrap/>
            <w:vAlign w:val="bottom"/>
            <w:hideMark/>
          </w:tcPr>
          <w:p w14:paraId="75EB00FB"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 </w:t>
            </w:r>
          </w:p>
        </w:tc>
        <w:tc>
          <w:tcPr>
            <w:tcW w:w="509" w:type="dxa"/>
            <w:tcBorders>
              <w:top w:val="nil"/>
              <w:left w:val="nil"/>
              <w:bottom w:val="nil"/>
              <w:right w:val="nil"/>
            </w:tcBorders>
            <w:shd w:val="clear" w:color="auto" w:fill="auto"/>
            <w:noWrap/>
            <w:vAlign w:val="bottom"/>
            <w:hideMark/>
          </w:tcPr>
          <w:p w14:paraId="53919B36" w14:textId="77777777" w:rsidR="003925AC" w:rsidRPr="003925AC" w:rsidRDefault="003925AC" w:rsidP="003925AC">
            <w:pPr>
              <w:rPr>
                <w:rFonts w:ascii="Arial" w:hAnsi="Arial" w:cs="Arial"/>
                <w:color w:val="000000"/>
                <w:lang w:val="fr-FR" w:eastAsia="fr-FR"/>
              </w:rPr>
            </w:pPr>
          </w:p>
        </w:tc>
      </w:tr>
      <w:tr w:rsidR="003925AC" w:rsidRPr="003925AC" w14:paraId="75CE47BF" w14:textId="77777777" w:rsidTr="003925AC">
        <w:trPr>
          <w:trHeight w:val="290"/>
        </w:trPr>
        <w:tc>
          <w:tcPr>
            <w:tcW w:w="1903" w:type="dxa"/>
            <w:tcBorders>
              <w:top w:val="nil"/>
              <w:left w:val="nil"/>
              <w:bottom w:val="nil"/>
              <w:right w:val="nil"/>
            </w:tcBorders>
            <w:shd w:val="clear" w:color="auto" w:fill="auto"/>
            <w:noWrap/>
            <w:vAlign w:val="center"/>
            <w:hideMark/>
          </w:tcPr>
          <w:p w14:paraId="5243F784"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Kogninaka</w:t>
            </w:r>
          </w:p>
        </w:tc>
        <w:tc>
          <w:tcPr>
            <w:tcW w:w="1349" w:type="dxa"/>
            <w:tcBorders>
              <w:top w:val="nil"/>
              <w:left w:val="nil"/>
              <w:bottom w:val="nil"/>
              <w:right w:val="nil"/>
            </w:tcBorders>
            <w:shd w:val="clear" w:color="auto" w:fill="auto"/>
            <w:noWrap/>
            <w:vAlign w:val="bottom"/>
            <w:hideMark/>
          </w:tcPr>
          <w:p w14:paraId="147B647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5CC8DC3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13" w:type="dxa"/>
            <w:tcBorders>
              <w:top w:val="nil"/>
              <w:left w:val="nil"/>
              <w:bottom w:val="nil"/>
              <w:right w:val="nil"/>
            </w:tcBorders>
            <w:shd w:val="clear" w:color="auto" w:fill="auto"/>
            <w:noWrap/>
            <w:vAlign w:val="bottom"/>
            <w:hideMark/>
          </w:tcPr>
          <w:p w14:paraId="20B5781C"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12" w:type="dxa"/>
            <w:tcBorders>
              <w:top w:val="nil"/>
              <w:left w:val="nil"/>
              <w:bottom w:val="nil"/>
              <w:right w:val="nil"/>
            </w:tcBorders>
            <w:shd w:val="clear" w:color="auto" w:fill="auto"/>
            <w:noWrap/>
            <w:vAlign w:val="bottom"/>
            <w:hideMark/>
          </w:tcPr>
          <w:p w14:paraId="6CCD983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c>
          <w:tcPr>
            <w:tcW w:w="1492" w:type="dxa"/>
            <w:tcBorders>
              <w:top w:val="nil"/>
              <w:left w:val="nil"/>
              <w:bottom w:val="nil"/>
              <w:right w:val="nil"/>
            </w:tcBorders>
            <w:shd w:val="clear" w:color="auto" w:fill="auto"/>
            <w:noWrap/>
            <w:vAlign w:val="bottom"/>
            <w:hideMark/>
          </w:tcPr>
          <w:p w14:paraId="26568D1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center"/>
            <w:hideMark/>
          </w:tcPr>
          <w:p w14:paraId="616E997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center"/>
            <w:hideMark/>
          </w:tcPr>
          <w:p w14:paraId="6B0277B1"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09" w:type="dxa"/>
            <w:tcBorders>
              <w:top w:val="nil"/>
              <w:left w:val="nil"/>
              <w:bottom w:val="nil"/>
              <w:right w:val="nil"/>
            </w:tcBorders>
            <w:shd w:val="clear" w:color="auto" w:fill="auto"/>
            <w:noWrap/>
            <w:vAlign w:val="center"/>
            <w:hideMark/>
          </w:tcPr>
          <w:p w14:paraId="58B6BF1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r>
      <w:tr w:rsidR="003925AC" w:rsidRPr="003925AC" w14:paraId="24164872" w14:textId="77777777" w:rsidTr="003925AC">
        <w:trPr>
          <w:trHeight w:val="290"/>
        </w:trPr>
        <w:tc>
          <w:tcPr>
            <w:tcW w:w="1903" w:type="dxa"/>
            <w:tcBorders>
              <w:top w:val="nil"/>
              <w:left w:val="nil"/>
              <w:bottom w:val="nil"/>
              <w:right w:val="nil"/>
            </w:tcBorders>
            <w:shd w:val="clear" w:color="auto" w:fill="auto"/>
            <w:noWrap/>
            <w:vAlign w:val="center"/>
            <w:hideMark/>
          </w:tcPr>
          <w:p w14:paraId="05A35B88"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Maniga</w:t>
            </w:r>
          </w:p>
        </w:tc>
        <w:tc>
          <w:tcPr>
            <w:tcW w:w="1349" w:type="dxa"/>
            <w:tcBorders>
              <w:top w:val="nil"/>
              <w:left w:val="nil"/>
              <w:bottom w:val="nil"/>
              <w:right w:val="nil"/>
            </w:tcBorders>
            <w:shd w:val="clear" w:color="auto" w:fill="auto"/>
            <w:noWrap/>
            <w:vAlign w:val="bottom"/>
            <w:hideMark/>
          </w:tcPr>
          <w:p w14:paraId="66FB2EA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4D3A5426"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51BB239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13509C37"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1685AD58"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2</w:t>
            </w:r>
          </w:p>
        </w:tc>
        <w:tc>
          <w:tcPr>
            <w:tcW w:w="539" w:type="dxa"/>
            <w:tcBorders>
              <w:top w:val="nil"/>
              <w:left w:val="nil"/>
              <w:bottom w:val="nil"/>
              <w:right w:val="nil"/>
            </w:tcBorders>
            <w:shd w:val="clear" w:color="auto" w:fill="auto"/>
            <w:noWrap/>
            <w:vAlign w:val="bottom"/>
            <w:hideMark/>
          </w:tcPr>
          <w:p w14:paraId="2157C7C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0.27</w:t>
            </w:r>
          </w:p>
        </w:tc>
        <w:tc>
          <w:tcPr>
            <w:tcW w:w="1572" w:type="dxa"/>
            <w:tcBorders>
              <w:top w:val="nil"/>
              <w:left w:val="single" w:sz="4" w:space="0" w:color="auto"/>
              <w:bottom w:val="nil"/>
              <w:right w:val="nil"/>
            </w:tcBorders>
            <w:shd w:val="clear" w:color="auto" w:fill="auto"/>
            <w:noWrap/>
            <w:vAlign w:val="center"/>
            <w:hideMark/>
          </w:tcPr>
          <w:p w14:paraId="3F973F8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3</w:t>
            </w:r>
          </w:p>
        </w:tc>
        <w:tc>
          <w:tcPr>
            <w:tcW w:w="509" w:type="dxa"/>
            <w:tcBorders>
              <w:top w:val="nil"/>
              <w:left w:val="nil"/>
              <w:bottom w:val="nil"/>
              <w:right w:val="nil"/>
            </w:tcBorders>
            <w:shd w:val="clear" w:color="auto" w:fill="auto"/>
            <w:noWrap/>
            <w:vAlign w:val="center"/>
            <w:hideMark/>
          </w:tcPr>
          <w:p w14:paraId="286E21E0"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0.41</w:t>
            </w:r>
          </w:p>
        </w:tc>
      </w:tr>
      <w:tr w:rsidR="003925AC" w:rsidRPr="003925AC" w14:paraId="335CD3CB" w14:textId="77777777" w:rsidTr="003925AC">
        <w:trPr>
          <w:trHeight w:val="299"/>
        </w:trPr>
        <w:tc>
          <w:tcPr>
            <w:tcW w:w="1903" w:type="dxa"/>
            <w:tcBorders>
              <w:top w:val="nil"/>
              <w:left w:val="nil"/>
              <w:bottom w:val="single" w:sz="8" w:space="0" w:color="auto"/>
              <w:right w:val="nil"/>
            </w:tcBorders>
            <w:shd w:val="clear" w:color="auto" w:fill="auto"/>
            <w:noWrap/>
            <w:vAlign w:val="center"/>
            <w:hideMark/>
          </w:tcPr>
          <w:p w14:paraId="05E60E7E"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Total Guineans</w:t>
            </w:r>
          </w:p>
        </w:tc>
        <w:tc>
          <w:tcPr>
            <w:tcW w:w="1349" w:type="dxa"/>
            <w:tcBorders>
              <w:top w:val="nil"/>
              <w:left w:val="nil"/>
              <w:bottom w:val="single" w:sz="8" w:space="0" w:color="auto"/>
              <w:right w:val="nil"/>
            </w:tcBorders>
            <w:shd w:val="clear" w:color="auto" w:fill="auto"/>
            <w:noWrap/>
            <w:vAlign w:val="bottom"/>
            <w:hideMark/>
          </w:tcPr>
          <w:p w14:paraId="65C6996A"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w:t>
            </w:r>
          </w:p>
        </w:tc>
        <w:tc>
          <w:tcPr>
            <w:tcW w:w="512" w:type="dxa"/>
            <w:tcBorders>
              <w:top w:val="nil"/>
              <w:left w:val="nil"/>
              <w:bottom w:val="single" w:sz="8" w:space="0" w:color="auto"/>
              <w:right w:val="nil"/>
            </w:tcBorders>
            <w:shd w:val="clear" w:color="auto" w:fill="auto"/>
            <w:noWrap/>
            <w:vAlign w:val="bottom"/>
            <w:hideMark/>
          </w:tcPr>
          <w:p w14:paraId="0EF866B4"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0.14</w:t>
            </w:r>
          </w:p>
        </w:tc>
        <w:tc>
          <w:tcPr>
            <w:tcW w:w="1413" w:type="dxa"/>
            <w:tcBorders>
              <w:top w:val="nil"/>
              <w:left w:val="nil"/>
              <w:bottom w:val="single" w:sz="8" w:space="0" w:color="auto"/>
              <w:right w:val="nil"/>
            </w:tcBorders>
            <w:shd w:val="clear" w:color="auto" w:fill="auto"/>
            <w:noWrap/>
            <w:vAlign w:val="bottom"/>
            <w:hideMark/>
          </w:tcPr>
          <w:p w14:paraId="6A88D025"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3</w:t>
            </w:r>
          </w:p>
        </w:tc>
        <w:tc>
          <w:tcPr>
            <w:tcW w:w="512" w:type="dxa"/>
            <w:tcBorders>
              <w:top w:val="nil"/>
              <w:left w:val="nil"/>
              <w:bottom w:val="single" w:sz="8" w:space="0" w:color="auto"/>
              <w:right w:val="nil"/>
            </w:tcBorders>
            <w:shd w:val="clear" w:color="auto" w:fill="auto"/>
            <w:noWrap/>
            <w:vAlign w:val="bottom"/>
            <w:hideMark/>
          </w:tcPr>
          <w:p w14:paraId="1DA60398"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0.41</w:t>
            </w:r>
          </w:p>
        </w:tc>
        <w:tc>
          <w:tcPr>
            <w:tcW w:w="1492" w:type="dxa"/>
            <w:tcBorders>
              <w:top w:val="nil"/>
              <w:left w:val="nil"/>
              <w:bottom w:val="single" w:sz="8" w:space="0" w:color="auto"/>
              <w:right w:val="nil"/>
            </w:tcBorders>
            <w:shd w:val="clear" w:color="auto" w:fill="auto"/>
            <w:noWrap/>
            <w:vAlign w:val="bottom"/>
            <w:hideMark/>
          </w:tcPr>
          <w:p w14:paraId="04E4A421"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2</w:t>
            </w:r>
          </w:p>
        </w:tc>
        <w:tc>
          <w:tcPr>
            <w:tcW w:w="539" w:type="dxa"/>
            <w:tcBorders>
              <w:top w:val="nil"/>
              <w:left w:val="nil"/>
              <w:bottom w:val="single" w:sz="8" w:space="0" w:color="auto"/>
              <w:right w:val="nil"/>
            </w:tcBorders>
            <w:shd w:val="clear" w:color="auto" w:fill="auto"/>
            <w:noWrap/>
            <w:vAlign w:val="bottom"/>
            <w:hideMark/>
          </w:tcPr>
          <w:p w14:paraId="52794B85"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0.27</w:t>
            </w:r>
          </w:p>
        </w:tc>
        <w:tc>
          <w:tcPr>
            <w:tcW w:w="1572" w:type="dxa"/>
            <w:tcBorders>
              <w:top w:val="nil"/>
              <w:left w:val="single" w:sz="4" w:space="0" w:color="auto"/>
              <w:bottom w:val="single" w:sz="8" w:space="0" w:color="auto"/>
              <w:right w:val="nil"/>
            </w:tcBorders>
            <w:shd w:val="clear" w:color="auto" w:fill="auto"/>
            <w:noWrap/>
            <w:vAlign w:val="center"/>
            <w:hideMark/>
          </w:tcPr>
          <w:p w14:paraId="12531CBD"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6</w:t>
            </w:r>
          </w:p>
        </w:tc>
        <w:tc>
          <w:tcPr>
            <w:tcW w:w="509" w:type="dxa"/>
            <w:tcBorders>
              <w:top w:val="nil"/>
              <w:left w:val="nil"/>
              <w:bottom w:val="single" w:sz="8" w:space="0" w:color="auto"/>
              <w:right w:val="nil"/>
            </w:tcBorders>
            <w:shd w:val="clear" w:color="auto" w:fill="auto"/>
            <w:noWrap/>
            <w:vAlign w:val="center"/>
            <w:hideMark/>
          </w:tcPr>
          <w:p w14:paraId="198235F6"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0.82</w:t>
            </w:r>
          </w:p>
        </w:tc>
      </w:tr>
      <w:tr w:rsidR="003925AC" w:rsidRPr="003925AC" w14:paraId="045C6E98" w14:textId="77777777" w:rsidTr="003925AC">
        <w:trPr>
          <w:trHeight w:val="280"/>
        </w:trPr>
        <w:tc>
          <w:tcPr>
            <w:tcW w:w="1903" w:type="dxa"/>
            <w:tcBorders>
              <w:top w:val="nil"/>
              <w:left w:val="nil"/>
              <w:bottom w:val="nil"/>
              <w:right w:val="nil"/>
            </w:tcBorders>
            <w:shd w:val="clear" w:color="auto" w:fill="auto"/>
            <w:noWrap/>
            <w:vAlign w:val="center"/>
            <w:hideMark/>
          </w:tcPr>
          <w:p w14:paraId="0B35D9C8"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Ghanaians</w:t>
            </w:r>
          </w:p>
        </w:tc>
        <w:tc>
          <w:tcPr>
            <w:tcW w:w="1349" w:type="dxa"/>
            <w:tcBorders>
              <w:top w:val="nil"/>
              <w:left w:val="nil"/>
              <w:bottom w:val="nil"/>
              <w:right w:val="nil"/>
            </w:tcBorders>
            <w:shd w:val="clear" w:color="auto" w:fill="auto"/>
            <w:noWrap/>
            <w:vAlign w:val="bottom"/>
            <w:hideMark/>
          </w:tcPr>
          <w:p w14:paraId="2BF088A0" w14:textId="77777777" w:rsidR="003925AC" w:rsidRPr="003925AC" w:rsidRDefault="003925AC" w:rsidP="003925AC">
            <w:pPr>
              <w:rPr>
                <w:rFonts w:ascii="Arial" w:hAnsi="Arial" w:cs="Arial"/>
                <w:b/>
                <w:bCs/>
                <w:color w:val="000000"/>
                <w:lang w:val="fr-FR" w:eastAsia="fr-FR"/>
              </w:rPr>
            </w:pPr>
          </w:p>
        </w:tc>
        <w:tc>
          <w:tcPr>
            <w:tcW w:w="512" w:type="dxa"/>
            <w:tcBorders>
              <w:top w:val="nil"/>
              <w:left w:val="nil"/>
              <w:bottom w:val="nil"/>
              <w:right w:val="nil"/>
            </w:tcBorders>
            <w:shd w:val="clear" w:color="auto" w:fill="auto"/>
            <w:noWrap/>
            <w:vAlign w:val="bottom"/>
            <w:hideMark/>
          </w:tcPr>
          <w:p w14:paraId="45B63A17" w14:textId="77777777" w:rsidR="003925AC" w:rsidRPr="003925AC" w:rsidRDefault="003925AC" w:rsidP="003925AC">
            <w:pPr>
              <w:rPr>
                <w:rFonts w:ascii="Arial" w:hAnsi="Arial" w:cs="Arial"/>
                <w:lang w:val="fr-FR" w:eastAsia="fr-FR"/>
              </w:rPr>
            </w:pPr>
          </w:p>
        </w:tc>
        <w:tc>
          <w:tcPr>
            <w:tcW w:w="1413" w:type="dxa"/>
            <w:tcBorders>
              <w:top w:val="nil"/>
              <w:left w:val="nil"/>
              <w:bottom w:val="nil"/>
              <w:right w:val="nil"/>
            </w:tcBorders>
            <w:shd w:val="clear" w:color="auto" w:fill="auto"/>
            <w:noWrap/>
            <w:vAlign w:val="bottom"/>
            <w:hideMark/>
          </w:tcPr>
          <w:p w14:paraId="7ADF67A2" w14:textId="77777777" w:rsidR="003925AC" w:rsidRPr="003925AC" w:rsidRDefault="003925AC" w:rsidP="003925AC">
            <w:pPr>
              <w:rPr>
                <w:rFonts w:ascii="Arial" w:hAnsi="Arial" w:cs="Arial"/>
                <w:lang w:val="fr-FR" w:eastAsia="fr-FR"/>
              </w:rPr>
            </w:pPr>
          </w:p>
        </w:tc>
        <w:tc>
          <w:tcPr>
            <w:tcW w:w="512" w:type="dxa"/>
            <w:tcBorders>
              <w:top w:val="nil"/>
              <w:left w:val="nil"/>
              <w:bottom w:val="nil"/>
              <w:right w:val="nil"/>
            </w:tcBorders>
            <w:shd w:val="clear" w:color="auto" w:fill="auto"/>
            <w:noWrap/>
            <w:vAlign w:val="bottom"/>
            <w:hideMark/>
          </w:tcPr>
          <w:p w14:paraId="6797A58A" w14:textId="77777777" w:rsidR="003925AC" w:rsidRPr="003925AC" w:rsidRDefault="003925AC" w:rsidP="003925AC">
            <w:pPr>
              <w:rPr>
                <w:rFonts w:ascii="Arial" w:hAnsi="Arial" w:cs="Arial"/>
                <w:lang w:val="fr-FR" w:eastAsia="fr-FR"/>
              </w:rPr>
            </w:pPr>
          </w:p>
        </w:tc>
        <w:tc>
          <w:tcPr>
            <w:tcW w:w="1492" w:type="dxa"/>
            <w:tcBorders>
              <w:top w:val="nil"/>
              <w:left w:val="nil"/>
              <w:bottom w:val="nil"/>
              <w:right w:val="nil"/>
            </w:tcBorders>
            <w:shd w:val="clear" w:color="auto" w:fill="auto"/>
            <w:noWrap/>
            <w:vAlign w:val="bottom"/>
            <w:hideMark/>
          </w:tcPr>
          <w:p w14:paraId="3FB68A5B" w14:textId="77777777" w:rsidR="003925AC" w:rsidRPr="003925AC" w:rsidRDefault="003925AC" w:rsidP="003925AC">
            <w:pPr>
              <w:rPr>
                <w:rFonts w:ascii="Arial" w:hAnsi="Arial" w:cs="Arial"/>
                <w:lang w:val="fr-FR" w:eastAsia="fr-FR"/>
              </w:rPr>
            </w:pPr>
          </w:p>
        </w:tc>
        <w:tc>
          <w:tcPr>
            <w:tcW w:w="539" w:type="dxa"/>
            <w:tcBorders>
              <w:top w:val="nil"/>
              <w:left w:val="nil"/>
              <w:bottom w:val="nil"/>
              <w:right w:val="nil"/>
            </w:tcBorders>
            <w:shd w:val="clear" w:color="auto" w:fill="auto"/>
            <w:noWrap/>
            <w:vAlign w:val="bottom"/>
            <w:hideMark/>
          </w:tcPr>
          <w:p w14:paraId="58E69C20" w14:textId="77777777" w:rsidR="003925AC" w:rsidRPr="003925AC" w:rsidRDefault="003925AC" w:rsidP="003925AC">
            <w:pPr>
              <w:rPr>
                <w:rFonts w:ascii="Arial" w:hAnsi="Arial" w:cs="Arial"/>
                <w:lang w:val="fr-FR" w:eastAsia="fr-FR"/>
              </w:rPr>
            </w:pPr>
          </w:p>
        </w:tc>
        <w:tc>
          <w:tcPr>
            <w:tcW w:w="1572" w:type="dxa"/>
            <w:tcBorders>
              <w:top w:val="nil"/>
              <w:left w:val="single" w:sz="4" w:space="0" w:color="auto"/>
              <w:bottom w:val="nil"/>
              <w:right w:val="nil"/>
            </w:tcBorders>
            <w:shd w:val="clear" w:color="auto" w:fill="auto"/>
            <w:noWrap/>
            <w:vAlign w:val="bottom"/>
            <w:hideMark/>
          </w:tcPr>
          <w:p w14:paraId="22005404"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 </w:t>
            </w:r>
          </w:p>
        </w:tc>
        <w:tc>
          <w:tcPr>
            <w:tcW w:w="509" w:type="dxa"/>
            <w:tcBorders>
              <w:top w:val="nil"/>
              <w:left w:val="nil"/>
              <w:bottom w:val="nil"/>
              <w:right w:val="nil"/>
            </w:tcBorders>
            <w:shd w:val="clear" w:color="auto" w:fill="auto"/>
            <w:noWrap/>
            <w:vAlign w:val="bottom"/>
            <w:hideMark/>
          </w:tcPr>
          <w:p w14:paraId="01A3CF82" w14:textId="77777777" w:rsidR="003925AC" w:rsidRPr="003925AC" w:rsidRDefault="003925AC" w:rsidP="003925AC">
            <w:pPr>
              <w:rPr>
                <w:rFonts w:ascii="Arial" w:hAnsi="Arial" w:cs="Arial"/>
                <w:color w:val="000000"/>
                <w:lang w:val="fr-FR" w:eastAsia="fr-FR"/>
              </w:rPr>
            </w:pPr>
          </w:p>
        </w:tc>
      </w:tr>
      <w:tr w:rsidR="003925AC" w:rsidRPr="003925AC" w14:paraId="4FBDB8E0" w14:textId="77777777" w:rsidTr="003925AC">
        <w:trPr>
          <w:trHeight w:val="290"/>
        </w:trPr>
        <w:tc>
          <w:tcPr>
            <w:tcW w:w="1903" w:type="dxa"/>
            <w:tcBorders>
              <w:top w:val="nil"/>
              <w:left w:val="nil"/>
              <w:bottom w:val="nil"/>
              <w:right w:val="nil"/>
            </w:tcBorders>
            <w:shd w:val="clear" w:color="auto" w:fill="auto"/>
            <w:noWrap/>
            <w:vAlign w:val="center"/>
            <w:hideMark/>
          </w:tcPr>
          <w:p w14:paraId="690B71D1"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Ashanti</w:t>
            </w:r>
          </w:p>
        </w:tc>
        <w:tc>
          <w:tcPr>
            <w:tcW w:w="1349" w:type="dxa"/>
            <w:tcBorders>
              <w:top w:val="nil"/>
              <w:left w:val="nil"/>
              <w:bottom w:val="nil"/>
              <w:right w:val="nil"/>
            </w:tcBorders>
            <w:shd w:val="clear" w:color="auto" w:fill="auto"/>
            <w:noWrap/>
            <w:vAlign w:val="bottom"/>
            <w:hideMark/>
          </w:tcPr>
          <w:p w14:paraId="771A57E4"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12" w:type="dxa"/>
            <w:tcBorders>
              <w:top w:val="nil"/>
              <w:left w:val="nil"/>
              <w:bottom w:val="nil"/>
              <w:right w:val="nil"/>
            </w:tcBorders>
            <w:shd w:val="clear" w:color="auto" w:fill="auto"/>
            <w:noWrap/>
            <w:vAlign w:val="bottom"/>
            <w:hideMark/>
          </w:tcPr>
          <w:p w14:paraId="48AAB52C" w14:textId="77777777" w:rsidR="003925AC" w:rsidRPr="003925AC" w:rsidRDefault="003925AC" w:rsidP="003925AC">
            <w:pPr>
              <w:rPr>
                <w:rFonts w:ascii="Arial" w:hAnsi="Arial" w:cs="Arial"/>
                <w:color w:val="000000"/>
                <w:lang w:val="fr-FR" w:eastAsia="fr-FR"/>
              </w:rPr>
            </w:pPr>
            <w:r w:rsidRPr="003925AC">
              <w:rPr>
                <w:rFonts w:ascii="Arial" w:hAnsi="Arial" w:cs="Arial"/>
                <w:color w:val="000000"/>
                <w:lang w:val="fr-FR" w:eastAsia="fr-FR"/>
              </w:rPr>
              <w:t>0.14</w:t>
            </w:r>
          </w:p>
        </w:tc>
        <w:tc>
          <w:tcPr>
            <w:tcW w:w="1413" w:type="dxa"/>
            <w:tcBorders>
              <w:top w:val="nil"/>
              <w:left w:val="nil"/>
              <w:bottom w:val="nil"/>
              <w:right w:val="nil"/>
            </w:tcBorders>
            <w:shd w:val="clear" w:color="auto" w:fill="auto"/>
            <w:noWrap/>
            <w:vAlign w:val="bottom"/>
            <w:hideMark/>
          </w:tcPr>
          <w:p w14:paraId="57F52FD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12" w:type="dxa"/>
            <w:tcBorders>
              <w:top w:val="nil"/>
              <w:left w:val="nil"/>
              <w:bottom w:val="nil"/>
              <w:right w:val="nil"/>
            </w:tcBorders>
            <w:shd w:val="clear" w:color="auto" w:fill="auto"/>
            <w:noWrap/>
            <w:vAlign w:val="bottom"/>
            <w:hideMark/>
          </w:tcPr>
          <w:p w14:paraId="74389F7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492" w:type="dxa"/>
            <w:tcBorders>
              <w:top w:val="nil"/>
              <w:left w:val="nil"/>
              <w:bottom w:val="nil"/>
              <w:right w:val="nil"/>
            </w:tcBorders>
            <w:shd w:val="clear" w:color="auto" w:fill="auto"/>
            <w:noWrap/>
            <w:vAlign w:val="bottom"/>
            <w:hideMark/>
          </w:tcPr>
          <w:p w14:paraId="3B4BAFEA"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539" w:type="dxa"/>
            <w:tcBorders>
              <w:top w:val="nil"/>
              <w:left w:val="nil"/>
              <w:bottom w:val="nil"/>
              <w:right w:val="nil"/>
            </w:tcBorders>
            <w:shd w:val="clear" w:color="auto" w:fill="auto"/>
            <w:noWrap/>
            <w:vAlign w:val="bottom"/>
            <w:hideMark/>
          </w:tcPr>
          <w:p w14:paraId="61A889AF"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w:t>
            </w:r>
          </w:p>
        </w:tc>
        <w:tc>
          <w:tcPr>
            <w:tcW w:w="1572" w:type="dxa"/>
            <w:tcBorders>
              <w:top w:val="nil"/>
              <w:left w:val="single" w:sz="4" w:space="0" w:color="auto"/>
              <w:bottom w:val="nil"/>
              <w:right w:val="nil"/>
            </w:tcBorders>
            <w:shd w:val="clear" w:color="auto" w:fill="auto"/>
            <w:noWrap/>
            <w:vAlign w:val="bottom"/>
            <w:hideMark/>
          </w:tcPr>
          <w:p w14:paraId="19B6EB13"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1</w:t>
            </w:r>
          </w:p>
        </w:tc>
        <w:tc>
          <w:tcPr>
            <w:tcW w:w="509" w:type="dxa"/>
            <w:tcBorders>
              <w:top w:val="nil"/>
              <w:left w:val="nil"/>
              <w:bottom w:val="nil"/>
              <w:right w:val="nil"/>
            </w:tcBorders>
            <w:shd w:val="clear" w:color="auto" w:fill="auto"/>
            <w:noWrap/>
            <w:vAlign w:val="bottom"/>
            <w:hideMark/>
          </w:tcPr>
          <w:p w14:paraId="1964EBFB" w14:textId="77777777" w:rsidR="003925AC" w:rsidRPr="003925AC" w:rsidRDefault="003925AC" w:rsidP="003925AC">
            <w:pPr>
              <w:jc w:val="right"/>
              <w:rPr>
                <w:rFonts w:ascii="Arial" w:hAnsi="Arial" w:cs="Arial"/>
                <w:color w:val="000000"/>
                <w:lang w:val="fr-FR" w:eastAsia="fr-FR"/>
              </w:rPr>
            </w:pPr>
            <w:r w:rsidRPr="003925AC">
              <w:rPr>
                <w:rFonts w:ascii="Arial" w:hAnsi="Arial" w:cs="Arial"/>
                <w:color w:val="000000"/>
                <w:lang w:val="fr-FR" w:eastAsia="fr-FR"/>
              </w:rPr>
              <w:t>0.14</w:t>
            </w:r>
          </w:p>
        </w:tc>
      </w:tr>
      <w:tr w:rsidR="003925AC" w:rsidRPr="003925AC" w14:paraId="103185E9" w14:textId="77777777" w:rsidTr="003925AC">
        <w:trPr>
          <w:trHeight w:val="299"/>
        </w:trPr>
        <w:tc>
          <w:tcPr>
            <w:tcW w:w="1903" w:type="dxa"/>
            <w:tcBorders>
              <w:top w:val="nil"/>
              <w:left w:val="nil"/>
              <w:bottom w:val="single" w:sz="8" w:space="0" w:color="auto"/>
              <w:right w:val="nil"/>
            </w:tcBorders>
            <w:shd w:val="clear" w:color="auto" w:fill="auto"/>
            <w:noWrap/>
            <w:vAlign w:val="center"/>
            <w:hideMark/>
          </w:tcPr>
          <w:p w14:paraId="3C6A4829"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Total Ghanaians</w:t>
            </w:r>
          </w:p>
        </w:tc>
        <w:tc>
          <w:tcPr>
            <w:tcW w:w="1349" w:type="dxa"/>
            <w:tcBorders>
              <w:top w:val="nil"/>
              <w:left w:val="nil"/>
              <w:bottom w:val="single" w:sz="8" w:space="0" w:color="auto"/>
              <w:right w:val="nil"/>
            </w:tcBorders>
            <w:shd w:val="clear" w:color="auto" w:fill="auto"/>
            <w:noWrap/>
            <w:vAlign w:val="bottom"/>
            <w:hideMark/>
          </w:tcPr>
          <w:p w14:paraId="545F1E1E"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w:t>
            </w:r>
          </w:p>
        </w:tc>
        <w:tc>
          <w:tcPr>
            <w:tcW w:w="512" w:type="dxa"/>
            <w:tcBorders>
              <w:top w:val="nil"/>
              <w:left w:val="nil"/>
              <w:bottom w:val="single" w:sz="8" w:space="0" w:color="auto"/>
              <w:right w:val="nil"/>
            </w:tcBorders>
            <w:shd w:val="clear" w:color="auto" w:fill="auto"/>
            <w:noWrap/>
            <w:vAlign w:val="bottom"/>
            <w:hideMark/>
          </w:tcPr>
          <w:p w14:paraId="60133AD7"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0.14</w:t>
            </w:r>
          </w:p>
        </w:tc>
        <w:tc>
          <w:tcPr>
            <w:tcW w:w="1413" w:type="dxa"/>
            <w:tcBorders>
              <w:top w:val="nil"/>
              <w:left w:val="nil"/>
              <w:bottom w:val="single" w:sz="8" w:space="0" w:color="auto"/>
              <w:right w:val="nil"/>
            </w:tcBorders>
            <w:shd w:val="clear" w:color="auto" w:fill="auto"/>
            <w:noWrap/>
            <w:vAlign w:val="bottom"/>
            <w:hideMark/>
          </w:tcPr>
          <w:p w14:paraId="5CC5310E"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w:t>
            </w:r>
          </w:p>
        </w:tc>
        <w:tc>
          <w:tcPr>
            <w:tcW w:w="512" w:type="dxa"/>
            <w:tcBorders>
              <w:top w:val="nil"/>
              <w:left w:val="nil"/>
              <w:bottom w:val="single" w:sz="8" w:space="0" w:color="auto"/>
              <w:right w:val="nil"/>
            </w:tcBorders>
            <w:shd w:val="clear" w:color="auto" w:fill="auto"/>
            <w:noWrap/>
            <w:vAlign w:val="bottom"/>
            <w:hideMark/>
          </w:tcPr>
          <w:p w14:paraId="13F7D5F5"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w:t>
            </w:r>
          </w:p>
        </w:tc>
        <w:tc>
          <w:tcPr>
            <w:tcW w:w="1492" w:type="dxa"/>
            <w:tcBorders>
              <w:top w:val="nil"/>
              <w:left w:val="nil"/>
              <w:bottom w:val="single" w:sz="8" w:space="0" w:color="auto"/>
              <w:right w:val="nil"/>
            </w:tcBorders>
            <w:shd w:val="clear" w:color="auto" w:fill="auto"/>
            <w:noWrap/>
            <w:vAlign w:val="bottom"/>
            <w:hideMark/>
          </w:tcPr>
          <w:p w14:paraId="25D7D2C0"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w:t>
            </w:r>
          </w:p>
        </w:tc>
        <w:tc>
          <w:tcPr>
            <w:tcW w:w="539" w:type="dxa"/>
            <w:tcBorders>
              <w:top w:val="nil"/>
              <w:left w:val="nil"/>
              <w:bottom w:val="single" w:sz="8" w:space="0" w:color="auto"/>
              <w:right w:val="nil"/>
            </w:tcBorders>
            <w:shd w:val="clear" w:color="auto" w:fill="auto"/>
            <w:noWrap/>
            <w:vAlign w:val="bottom"/>
            <w:hideMark/>
          </w:tcPr>
          <w:p w14:paraId="63BCD2CF"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w:t>
            </w:r>
          </w:p>
        </w:tc>
        <w:tc>
          <w:tcPr>
            <w:tcW w:w="1572" w:type="dxa"/>
            <w:tcBorders>
              <w:top w:val="nil"/>
              <w:left w:val="single" w:sz="4" w:space="0" w:color="auto"/>
              <w:bottom w:val="single" w:sz="8" w:space="0" w:color="auto"/>
              <w:right w:val="nil"/>
            </w:tcBorders>
            <w:shd w:val="clear" w:color="auto" w:fill="auto"/>
            <w:noWrap/>
            <w:vAlign w:val="bottom"/>
            <w:hideMark/>
          </w:tcPr>
          <w:p w14:paraId="5DF03ED7"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w:t>
            </w:r>
          </w:p>
        </w:tc>
        <w:tc>
          <w:tcPr>
            <w:tcW w:w="509" w:type="dxa"/>
            <w:tcBorders>
              <w:top w:val="nil"/>
              <w:left w:val="nil"/>
              <w:bottom w:val="single" w:sz="8" w:space="0" w:color="auto"/>
              <w:right w:val="nil"/>
            </w:tcBorders>
            <w:shd w:val="clear" w:color="auto" w:fill="auto"/>
            <w:noWrap/>
            <w:vAlign w:val="bottom"/>
            <w:hideMark/>
          </w:tcPr>
          <w:p w14:paraId="64A7B0AB"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0.14</w:t>
            </w:r>
          </w:p>
        </w:tc>
      </w:tr>
      <w:tr w:rsidR="003925AC" w:rsidRPr="003925AC" w14:paraId="4A5CF21A" w14:textId="77777777" w:rsidTr="003925AC">
        <w:trPr>
          <w:trHeight w:val="299"/>
        </w:trPr>
        <w:tc>
          <w:tcPr>
            <w:tcW w:w="1903" w:type="dxa"/>
            <w:tcBorders>
              <w:top w:val="nil"/>
              <w:left w:val="nil"/>
              <w:bottom w:val="single" w:sz="8" w:space="0" w:color="auto"/>
              <w:right w:val="nil"/>
            </w:tcBorders>
            <w:shd w:val="clear" w:color="auto" w:fill="auto"/>
            <w:noWrap/>
            <w:vAlign w:val="center"/>
            <w:hideMark/>
          </w:tcPr>
          <w:p w14:paraId="56EB03CD"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Total by site</w:t>
            </w:r>
          </w:p>
        </w:tc>
        <w:tc>
          <w:tcPr>
            <w:tcW w:w="1349" w:type="dxa"/>
            <w:tcBorders>
              <w:top w:val="nil"/>
              <w:left w:val="nil"/>
              <w:bottom w:val="single" w:sz="8" w:space="0" w:color="auto"/>
              <w:right w:val="nil"/>
            </w:tcBorders>
            <w:shd w:val="clear" w:color="auto" w:fill="auto"/>
            <w:noWrap/>
            <w:vAlign w:val="bottom"/>
            <w:hideMark/>
          </w:tcPr>
          <w:p w14:paraId="10FDA63E"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296</w:t>
            </w:r>
          </w:p>
        </w:tc>
        <w:tc>
          <w:tcPr>
            <w:tcW w:w="512" w:type="dxa"/>
            <w:tcBorders>
              <w:top w:val="nil"/>
              <w:left w:val="nil"/>
              <w:bottom w:val="single" w:sz="8" w:space="0" w:color="auto"/>
              <w:right w:val="nil"/>
            </w:tcBorders>
            <w:shd w:val="clear" w:color="auto" w:fill="auto"/>
            <w:noWrap/>
            <w:vAlign w:val="bottom"/>
            <w:hideMark/>
          </w:tcPr>
          <w:p w14:paraId="6DDF5909"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40.38</w:t>
            </w:r>
          </w:p>
        </w:tc>
        <w:tc>
          <w:tcPr>
            <w:tcW w:w="1413" w:type="dxa"/>
            <w:tcBorders>
              <w:top w:val="nil"/>
              <w:left w:val="nil"/>
              <w:bottom w:val="single" w:sz="8" w:space="0" w:color="auto"/>
              <w:right w:val="nil"/>
            </w:tcBorders>
            <w:shd w:val="clear" w:color="auto" w:fill="auto"/>
            <w:noWrap/>
            <w:vAlign w:val="bottom"/>
            <w:hideMark/>
          </w:tcPr>
          <w:p w14:paraId="2C67972C"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184</w:t>
            </w:r>
          </w:p>
        </w:tc>
        <w:tc>
          <w:tcPr>
            <w:tcW w:w="512" w:type="dxa"/>
            <w:tcBorders>
              <w:top w:val="nil"/>
              <w:left w:val="nil"/>
              <w:bottom w:val="single" w:sz="8" w:space="0" w:color="auto"/>
              <w:right w:val="nil"/>
            </w:tcBorders>
            <w:shd w:val="clear" w:color="auto" w:fill="auto"/>
            <w:noWrap/>
            <w:vAlign w:val="bottom"/>
            <w:hideMark/>
          </w:tcPr>
          <w:p w14:paraId="1D1F31DA"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25.1</w:t>
            </w:r>
          </w:p>
        </w:tc>
        <w:tc>
          <w:tcPr>
            <w:tcW w:w="1492" w:type="dxa"/>
            <w:tcBorders>
              <w:top w:val="nil"/>
              <w:left w:val="nil"/>
              <w:bottom w:val="single" w:sz="8" w:space="0" w:color="auto"/>
              <w:right w:val="nil"/>
            </w:tcBorders>
            <w:shd w:val="clear" w:color="auto" w:fill="auto"/>
            <w:noWrap/>
            <w:vAlign w:val="bottom"/>
            <w:hideMark/>
          </w:tcPr>
          <w:p w14:paraId="50C83AE1"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253</w:t>
            </w:r>
          </w:p>
        </w:tc>
        <w:tc>
          <w:tcPr>
            <w:tcW w:w="539" w:type="dxa"/>
            <w:tcBorders>
              <w:top w:val="nil"/>
              <w:left w:val="nil"/>
              <w:bottom w:val="single" w:sz="8" w:space="0" w:color="auto"/>
              <w:right w:val="nil"/>
            </w:tcBorders>
            <w:shd w:val="clear" w:color="auto" w:fill="auto"/>
            <w:noWrap/>
            <w:vAlign w:val="bottom"/>
            <w:hideMark/>
          </w:tcPr>
          <w:p w14:paraId="2C87BCE8" w14:textId="77777777" w:rsidR="003925AC" w:rsidRPr="003925AC" w:rsidRDefault="003925AC" w:rsidP="003925AC">
            <w:pPr>
              <w:rPr>
                <w:rFonts w:ascii="Arial" w:hAnsi="Arial" w:cs="Arial"/>
                <w:b/>
                <w:bCs/>
                <w:color w:val="000000"/>
                <w:lang w:val="fr-FR" w:eastAsia="fr-FR"/>
              </w:rPr>
            </w:pPr>
            <w:r w:rsidRPr="003925AC">
              <w:rPr>
                <w:rFonts w:ascii="Arial" w:hAnsi="Arial" w:cs="Arial"/>
                <w:b/>
                <w:bCs/>
                <w:color w:val="000000"/>
                <w:lang w:val="fr-FR" w:eastAsia="fr-FR"/>
              </w:rPr>
              <w:t>34.52</w:t>
            </w:r>
          </w:p>
        </w:tc>
        <w:tc>
          <w:tcPr>
            <w:tcW w:w="1572" w:type="dxa"/>
            <w:tcBorders>
              <w:top w:val="nil"/>
              <w:left w:val="single" w:sz="4" w:space="0" w:color="auto"/>
              <w:bottom w:val="single" w:sz="8" w:space="0" w:color="auto"/>
              <w:right w:val="nil"/>
            </w:tcBorders>
            <w:shd w:val="clear" w:color="auto" w:fill="auto"/>
            <w:noWrap/>
            <w:vAlign w:val="bottom"/>
            <w:hideMark/>
          </w:tcPr>
          <w:p w14:paraId="6E66CAB9"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733</w:t>
            </w:r>
          </w:p>
        </w:tc>
        <w:tc>
          <w:tcPr>
            <w:tcW w:w="509" w:type="dxa"/>
            <w:tcBorders>
              <w:top w:val="nil"/>
              <w:left w:val="nil"/>
              <w:bottom w:val="single" w:sz="8" w:space="0" w:color="auto"/>
              <w:right w:val="nil"/>
            </w:tcBorders>
            <w:shd w:val="clear" w:color="auto" w:fill="auto"/>
            <w:noWrap/>
            <w:vAlign w:val="bottom"/>
            <w:hideMark/>
          </w:tcPr>
          <w:p w14:paraId="787C0F1E" w14:textId="77777777" w:rsidR="003925AC" w:rsidRPr="003925AC" w:rsidRDefault="003925AC" w:rsidP="003925AC">
            <w:pPr>
              <w:jc w:val="right"/>
              <w:rPr>
                <w:rFonts w:ascii="Arial" w:hAnsi="Arial" w:cs="Arial"/>
                <w:b/>
                <w:bCs/>
                <w:color w:val="000000"/>
                <w:lang w:val="fr-FR" w:eastAsia="fr-FR"/>
              </w:rPr>
            </w:pPr>
            <w:r w:rsidRPr="003925AC">
              <w:rPr>
                <w:rFonts w:ascii="Arial" w:hAnsi="Arial" w:cs="Arial"/>
                <w:b/>
                <w:bCs/>
                <w:color w:val="000000"/>
                <w:lang w:val="fr-FR" w:eastAsia="fr-FR"/>
              </w:rPr>
              <w:t>100</w:t>
            </w:r>
          </w:p>
        </w:tc>
      </w:tr>
    </w:tbl>
    <w:p w14:paraId="08D2CC5A" w14:textId="77777777" w:rsidR="003925AC" w:rsidRDefault="003925AC" w:rsidP="003C5F51">
      <w:pPr>
        <w:pStyle w:val="NormalWeb"/>
        <w:rPr>
          <w:rFonts w:ascii="Arial" w:hAnsi="Arial" w:cs="Arial"/>
          <w:b/>
          <w:sz w:val="20"/>
          <w:szCs w:val="20"/>
          <w:lang w:val="en-GB"/>
        </w:rPr>
      </w:pPr>
    </w:p>
    <w:p w14:paraId="29A5781F" w14:textId="38BA4108" w:rsidR="00BB0396" w:rsidRPr="00BB0396" w:rsidRDefault="00BB0396" w:rsidP="00BB0396">
      <w:pPr>
        <w:pStyle w:val="NormalWeb"/>
        <w:rPr>
          <w:rFonts w:ascii="Arial" w:hAnsi="Arial" w:cs="Arial"/>
          <w:b/>
          <w:sz w:val="20"/>
          <w:szCs w:val="20"/>
        </w:rPr>
      </w:pPr>
      <w:r w:rsidRPr="00BB0396">
        <w:rPr>
          <w:rFonts w:ascii="Arial" w:hAnsi="Arial" w:cs="Arial"/>
          <w:b/>
          <w:sz w:val="20"/>
          <w:szCs w:val="20"/>
        </w:rPr>
        <w:t>3.1.2.2 Distribution of fishermen according to their level of education</w:t>
      </w:r>
    </w:p>
    <w:p w14:paraId="4BFE0AD0" w14:textId="77777777" w:rsidR="004B36C1" w:rsidRPr="004B36C1" w:rsidRDefault="004B36C1" w:rsidP="004B36C1">
      <w:pPr>
        <w:pStyle w:val="NormalWeb"/>
        <w:jc w:val="both"/>
        <w:rPr>
          <w:rFonts w:ascii="Arial" w:hAnsi="Arial" w:cs="Arial"/>
          <w:sz w:val="20"/>
          <w:szCs w:val="20"/>
        </w:rPr>
      </w:pPr>
      <w:r w:rsidRPr="004B36C1">
        <w:rPr>
          <w:rFonts w:ascii="Arial" w:hAnsi="Arial" w:cs="Arial"/>
          <w:sz w:val="20"/>
          <w:szCs w:val="20"/>
        </w:rPr>
        <w:lastRenderedPageBreak/>
        <w:t>On the lake, fishermen who have attended school are the most numerous (55.80%). This school enrollment rate is higher among the Ivorian community (76.78%) than among the foreign community (42.82%). In the Ivorian community, those who have completed primary school are the most represented, accounting for 43.21% of registered fishermen in this community. In contrast, in the foreign community, those with no education are the most prevalent (57.18%) (Figure 2).</w:t>
      </w:r>
    </w:p>
    <w:p w14:paraId="6BF1A753" w14:textId="77777777" w:rsidR="003C5F51" w:rsidRPr="003C5F51" w:rsidRDefault="007824DE" w:rsidP="003C5F51">
      <w:pPr>
        <w:pStyle w:val="NormalWeb"/>
        <w:jc w:val="both"/>
        <w:rPr>
          <w:rFonts w:ascii="Arial" w:hAnsi="Arial" w:cs="Arial"/>
          <w:sz w:val="20"/>
          <w:szCs w:val="20"/>
          <w:lang w:val="en-GB"/>
        </w:rPr>
      </w:pPr>
      <w:r>
        <w:rPr>
          <w:noProof/>
          <w:lang w:val="en-US" w:eastAsia="en-US"/>
        </w:rPr>
        <w:drawing>
          <wp:inline distT="0" distB="0" distL="0" distR="0" wp14:anchorId="2F3D24CA" wp14:editId="57B91AF2">
            <wp:extent cx="4708525" cy="2616200"/>
            <wp:effectExtent l="0" t="0" r="0" b="0"/>
            <wp:docPr id="4" name="Graphique 4">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0AD0C38" w14:textId="77777777" w:rsidR="00C01B05" w:rsidRPr="00C01B05" w:rsidRDefault="00C01B05" w:rsidP="00C01B05">
      <w:pPr>
        <w:pStyle w:val="NormalWeb"/>
        <w:jc w:val="both"/>
        <w:rPr>
          <w:rFonts w:ascii="Arial" w:hAnsi="Arial" w:cs="Arial"/>
          <w:b/>
          <w:sz w:val="20"/>
          <w:szCs w:val="20"/>
        </w:rPr>
      </w:pPr>
      <w:r w:rsidRPr="00C01B05">
        <w:rPr>
          <w:rFonts w:ascii="Arial" w:hAnsi="Arial" w:cs="Arial"/>
          <w:b/>
          <w:sz w:val="20"/>
          <w:szCs w:val="20"/>
        </w:rPr>
        <w:t>Fig. 2. Distribution of fishermen according to their level of education on the Ayamé 1 dam lake from July 2017 to June 2018</w:t>
      </w:r>
    </w:p>
    <w:p w14:paraId="79BA9DED" w14:textId="77777777" w:rsidR="00C01B05" w:rsidRPr="00C01B05" w:rsidRDefault="00C01B05" w:rsidP="00C01B05">
      <w:pPr>
        <w:pStyle w:val="NormalWeb"/>
        <w:rPr>
          <w:rFonts w:ascii="Arial" w:hAnsi="Arial" w:cs="Arial"/>
          <w:b/>
          <w:sz w:val="20"/>
          <w:szCs w:val="20"/>
        </w:rPr>
      </w:pPr>
      <w:r w:rsidRPr="00C01B05">
        <w:rPr>
          <w:rFonts w:ascii="Arial" w:hAnsi="Arial" w:cs="Arial"/>
          <w:b/>
          <w:sz w:val="20"/>
          <w:szCs w:val="20"/>
        </w:rPr>
        <w:t>3.1.2.3 Distribution of fishermen by age group</w:t>
      </w:r>
    </w:p>
    <w:p w14:paraId="07498849" w14:textId="77777777" w:rsidR="00C01B05" w:rsidRPr="00C01B05" w:rsidRDefault="00C01B05" w:rsidP="00C01B05">
      <w:pPr>
        <w:pStyle w:val="NormalWeb"/>
        <w:jc w:val="both"/>
        <w:rPr>
          <w:rFonts w:ascii="Arial" w:hAnsi="Arial" w:cs="Arial"/>
          <w:sz w:val="20"/>
          <w:szCs w:val="20"/>
        </w:rPr>
      </w:pPr>
      <w:r w:rsidRPr="00C01B05">
        <w:rPr>
          <w:rFonts w:ascii="Arial" w:hAnsi="Arial" w:cs="Arial"/>
          <w:sz w:val="20"/>
          <w:szCs w:val="20"/>
        </w:rPr>
        <w:t>The age of fishermen surveyed on the Ayamé 1 dam lake ranges from 15 to 69 years old. Fishing activity is dominated by adults aged between 30 and 45 (53.07%). This age group is equally well represented among Ivorians (51.07%) and non-nationals (54.30%). The adult age group over 45 is less represented among nationals (12.14%) than among non-nationals (14.35%) (Figure 3).</w:t>
      </w:r>
    </w:p>
    <w:p w14:paraId="2AFDFD50" w14:textId="77777777" w:rsidR="009457E9" w:rsidRDefault="00C01B05" w:rsidP="009457E9">
      <w:pPr>
        <w:pStyle w:val="NormalWeb"/>
        <w:jc w:val="both"/>
        <w:rPr>
          <w:rFonts w:ascii="Arial" w:hAnsi="Arial" w:cs="Arial"/>
          <w:sz w:val="20"/>
          <w:szCs w:val="20"/>
          <w:lang w:val="en-GB"/>
        </w:rPr>
      </w:pPr>
      <w:r>
        <w:rPr>
          <w:noProof/>
          <w:lang w:val="en-US" w:eastAsia="en-US"/>
        </w:rPr>
        <w:drawing>
          <wp:inline distT="0" distB="0" distL="0" distR="0" wp14:anchorId="734B8D47" wp14:editId="3477D50E">
            <wp:extent cx="4680101" cy="2604406"/>
            <wp:effectExtent l="0" t="0" r="0" b="0"/>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CEBA0A7" w14:textId="77777777" w:rsidR="009457E9" w:rsidRPr="009457E9" w:rsidRDefault="009457E9" w:rsidP="009457E9">
      <w:pPr>
        <w:pStyle w:val="NormalWeb"/>
        <w:jc w:val="both"/>
        <w:rPr>
          <w:rFonts w:ascii="Arial" w:hAnsi="Arial" w:cs="Arial"/>
          <w:b/>
          <w:sz w:val="20"/>
          <w:szCs w:val="20"/>
          <w:lang w:val="en-GB"/>
        </w:rPr>
      </w:pPr>
      <w:r>
        <w:rPr>
          <w:rFonts w:ascii="Arial" w:hAnsi="Arial" w:cs="Arial"/>
          <w:b/>
          <w:sz w:val="20"/>
          <w:szCs w:val="20"/>
        </w:rPr>
        <w:t>Fig. 3.</w:t>
      </w:r>
      <w:r w:rsidRPr="009457E9">
        <w:rPr>
          <w:rFonts w:ascii="Arial" w:hAnsi="Arial" w:cs="Arial"/>
          <w:b/>
          <w:sz w:val="20"/>
          <w:szCs w:val="20"/>
        </w:rPr>
        <w:t xml:space="preserve"> Distribution of fishermen by age group on the Ayamé dam lake from July 2017 to June 2018</w:t>
      </w:r>
    </w:p>
    <w:p w14:paraId="267F2885" w14:textId="77777777" w:rsidR="009457E9" w:rsidRPr="009457E9" w:rsidRDefault="009457E9" w:rsidP="009457E9">
      <w:pPr>
        <w:pStyle w:val="NormalWeb"/>
        <w:jc w:val="both"/>
        <w:rPr>
          <w:rFonts w:ascii="Arial" w:hAnsi="Arial" w:cs="Arial"/>
          <w:b/>
          <w:sz w:val="20"/>
          <w:szCs w:val="20"/>
        </w:rPr>
      </w:pPr>
      <w:r w:rsidRPr="009457E9">
        <w:rPr>
          <w:rFonts w:ascii="Arial" w:hAnsi="Arial" w:cs="Arial"/>
          <w:b/>
          <w:sz w:val="20"/>
          <w:szCs w:val="20"/>
        </w:rPr>
        <w:t>2.1.2.4 Distribution of fishermen according to marital status and family responsibilities</w:t>
      </w:r>
    </w:p>
    <w:p w14:paraId="774247E9" w14:textId="77777777" w:rsidR="006B6811" w:rsidRPr="006B6811" w:rsidRDefault="006B6811" w:rsidP="006B6811">
      <w:pPr>
        <w:pStyle w:val="NormalWeb"/>
        <w:jc w:val="both"/>
        <w:rPr>
          <w:rFonts w:ascii="Arial" w:hAnsi="Arial" w:cs="Arial"/>
          <w:sz w:val="20"/>
          <w:szCs w:val="20"/>
        </w:rPr>
      </w:pPr>
      <w:r w:rsidRPr="006B6811">
        <w:rPr>
          <w:rFonts w:ascii="Arial" w:hAnsi="Arial" w:cs="Arial"/>
          <w:sz w:val="20"/>
          <w:szCs w:val="20"/>
        </w:rPr>
        <w:t xml:space="preserve">Of all the fishermen surveyed, 62.89% are married. Among nationals, 53.57% of fishermen are married, compared to 68.67% among non-nationals (Figure 4). Each fisherman is responsible for between 1 and 17 people. The average </w:t>
      </w:r>
      <w:r w:rsidRPr="006B6811">
        <w:rPr>
          <w:rFonts w:ascii="Arial" w:hAnsi="Arial" w:cs="Arial"/>
          <w:sz w:val="20"/>
          <w:szCs w:val="20"/>
        </w:rPr>
        <w:lastRenderedPageBreak/>
        <w:t>number of dependents is 6 among Ivorians and 3 among foreigners. Furthermore, the χ² test shows that there is no significant difference between the marriage rates of nationals and non-</w:t>
      </w:r>
      <w:r>
        <w:rPr>
          <w:rFonts w:ascii="Arial" w:hAnsi="Arial" w:cs="Arial"/>
          <w:sz w:val="20"/>
          <w:szCs w:val="20"/>
        </w:rPr>
        <w:t xml:space="preserve">nationals (χ² = 1.14; ddl = 1; </w:t>
      </w:r>
      <w:r w:rsidRPr="006B6811">
        <w:rPr>
          <w:rFonts w:ascii="Arial" w:hAnsi="Arial" w:cs="Arial"/>
          <w:i/>
          <w:sz w:val="20"/>
          <w:szCs w:val="20"/>
        </w:rPr>
        <w:t>P</w:t>
      </w:r>
      <w:r w:rsidRPr="006B6811">
        <w:rPr>
          <w:rFonts w:ascii="Arial" w:hAnsi="Arial" w:cs="Arial"/>
          <w:sz w:val="20"/>
          <w:szCs w:val="20"/>
        </w:rPr>
        <w:t xml:space="preserve"> = 0.2867).</w:t>
      </w:r>
    </w:p>
    <w:p w14:paraId="44CDAE6E" w14:textId="77777777" w:rsidR="00412AF3" w:rsidRDefault="006B6811" w:rsidP="00441B6F">
      <w:pPr>
        <w:pStyle w:val="Body"/>
        <w:spacing w:after="0"/>
        <w:rPr>
          <w:rFonts w:ascii="Arial" w:hAnsi="Arial" w:cs="Arial"/>
        </w:rPr>
      </w:pPr>
      <w:r>
        <w:rPr>
          <w:noProof/>
        </w:rPr>
        <w:drawing>
          <wp:inline distT="0" distB="0" distL="0" distR="0" wp14:anchorId="74354217" wp14:editId="3A355B8D">
            <wp:extent cx="4572000" cy="2743200"/>
            <wp:effectExtent l="0" t="0" r="0" b="0"/>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A9844F" w14:textId="77777777" w:rsidR="00F66453" w:rsidRPr="00F66453" w:rsidRDefault="00F66453" w:rsidP="00F66453">
      <w:pPr>
        <w:pStyle w:val="NormalWeb"/>
        <w:jc w:val="both"/>
        <w:rPr>
          <w:rFonts w:ascii="Arial" w:hAnsi="Arial" w:cs="Arial"/>
          <w:b/>
          <w:sz w:val="20"/>
          <w:szCs w:val="20"/>
        </w:rPr>
      </w:pPr>
      <w:r>
        <w:rPr>
          <w:rFonts w:ascii="Arial" w:hAnsi="Arial" w:cs="Arial"/>
          <w:b/>
          <w:sz w:val="20"/>
          <w:szCs w:val="20"/>
        </w:rPr>
        <w:t>Fig. 4.</w:t>
      </w:r>
      <w:r w:rsidRPr="00F66453">
        <w:rPr>
          <w:rFonts w:ascii="Arial" w:hAnsi="Arial" w:cs="Arial"/>
          <w:b/>
          <w:sz w:val="20"/>
          <w:szCs w:val="20"/>
        </w:rPr>
        <w:t xml:space="preserve"> Marital status of fishermen by nationality on Lake Ayamé Dam from July 2017 to June 2018</w:t>
      </w:r>
    </w:p>
    <w:p w14:paraId="7F459613" w14:textId="77777777" w:rsidR="00F66453" w:rsidRPr="00F66453" w:rsidRDefault="00F66453" w:rsidP="00F66453">
      <w:pPr>
        <w:pStyle w:val="NormalWeb"/>
        <w:rPr>
          <w:rFonts w:ascii="Arial" w:hAnsi="Arial" w:cs="Arial"/>
          <w:sz w:val="20"/>
          <w:szCs w:val="20"/>
        </w:rPr>
      </w:pPr>
      <w:r w:rsidRPr="00243F5E">
        <w:rPr>
          <w:rFonts w:ascii="Arial" w:hAnsi="Arial" w:cs="Arial"/>
          <w:b/>
          <w:sz w:val="20"/>
          <w:szCs w:val="20"/>
        </w:rPr>
        <w:t>2.1.2.5 Distribution</w:t>
      </w:r>
      <w:r w:rsidRPr="00F66453">
        <w:rPr>
          <w:rFonts w:ascii="Arial" w:hAnsi="Arial" w:cs="Arial"/>
          <w:b/>
          <w:sz w:val="20"/>
          <w:szCs w:val="20"/>
        </w:rPr>
        <w:t xml:space="preserve"> of fishermen by occupational category</w:t>
      </w:r>
    </w:p>
    <w:p w14:paraId="2B9B4CC4" w14:textId="77777777" w:rsidR="009B2908" w:rsidRPr="009B2908" w:rsidRDefault="009B2908" w:rsidP="009B2908">
      <w:pPr>
        <w:pStyle w:val="NormalWeb"/>
        <w:jc w:val="both"/>
        <w:rPr>
          <w:rFonts w:ascii="Arial" w:hAnsi="Arial" w:cs="Arial"/>
          <w:sz w:val="20"/>
          <w:szCs w:val="20"/>
        </w:rPr>
      </w:pPr>
      <w:r w:rsidRPr="009B2908">
        <w:rPr>
          <w:rFonts w:ascii="Arial" w:hAnsi="Arial" w:cs="Arial"/>
          <w:sz w:val="20"/>
          <w:szCs w:val="20"/>
        </w:rPr>
        <w:t>Two (02) groups of fishermen share the fishery resources of the Ayamé 1 dam lake. These are professional fishermen, who represent 36.97% of registered actors. This group includes 47.14% of national actors and 30.68% of non-national actors. The second group consists of occasional fishermen, with 52.86% national fishermen and 69.32% non-national fishermen. Occasional fishermen remain the most numerous, combining fishing with activities such as agriculture, transport, fish farming, hairdressing, schooling, trade (1.36%), masonry assistance (0.27%), veterinary medicine, mechanics, electricity, surveying, sawing, tiling, carpentry, teaching, sewing, and livestock farming (Table 2).</w:t>
      </w:r>
    </w:p>
    <w:p w14:paraId="7FDCCA66" w14:textId="77777777" w:rsidR="009B2908" w:rsidRPr="009B2908" w:rsidRDefault="009B2908" w:rsidP="009B2908">
      <w:pPr>
        <w:pStyle w:val="NormalWeb"/>
        <w:jc w:val="both"/>
        <w:rPr>
          <w:rFonts w:ascii="Arial" w:hAnsi="Arial" w:cs="Arial"/>
          <w:b/>
          <w:sz w:val="20"/>
          <w:szCs w:val="20"/>
        </w:rPr>
      </w:pPr>
      <w:r>
        <w:rPr>
          <w:rFonts w:ascii="Arial" w:hAnsi="Arial" w:cs="Arial"/>
          <w:b/>
          <w:sz w:val="20"/>
          <w:szCs w:val="20"/>
        </w:rPr>
        <w:t>Table 2.</w:t>
      </w:r>
      <w:r w:rsidRPr="009B2908">
        <w:rPr>
          <w:rFonts w:ascii="Arial" w:hAnsi="Arial" w:cs="Arial"/>
          <w:b/>
          <w:sz w:val="20"/>
          <w:szCs w:val="20"/>
        </w:rPr>
        <w:t xml:space="preserve"> Alternative activities to fishing on the Ayamé dam lake from July 1, 2017 to June 2018</w:t>
      </w:r>
    </w:p>
    <w:tbl>
      <w:tblPr>
        <w:tblW w:w="9944" w:type="dxa"/>
        <w:tblCellMar>
          <w:left w:w="70" w:type="dxa"/>
          <w:right w:w="70" w:type="dxa"/>
        </w:tblCellMar>
        <w:tblLook w:val="04A0" w:firstRow="1" w:lastRow="0" w:firstColumn="1" w:lastColumn="0" w:noHBand="0" w:noVBand="1"/>
      </w:tblPr>
      <w:tblGrid>
        <w:gridCol w:w="4197"/>
        <w:gridCol w:w="1154"/>
        <w:gridCol w:w="801"/>
        <w:gridCol w:w="1152"/>
        <w:gridCol w:w="764"/>
        <w:gridCol w:w="1152"/>
        <w:gridCol w:w="724"/>
      </w:tblGrid>
      <w:tr w:rsidR="009B2908" w:rsidRPr="00233016" w14:paraId="42B13063" w14:textId="77777777" w:rsidTr="001568EA">
        <w:trPr>
          <w:trHeight w:val="312"/>
        </w:trPr>
        <w:tc>
          <w:tcPr>
            <w:tcW w:w="4197" w:type="dxa"/>
            <w:tcBorders>
              <w:top w:val="nil"/>
              <w:left w:val="nil"/>
              <w:bottom w:val="single" w:sz="4" w:space="0" w:color="auto"/>
              <w:right w:val="nil"/>
            </w:tcBorders>
            <w:noWrap/>
            <w:vAlign w:val="bottom"/>
            <w:hideMark/>
          </w:tcPr>
          <w:p w14:paraId="544DAB08" w14:textId="77777777" w:rsidR="009B2908" w:rsidRPr="00233016" w:rsidRDefault="009B2908" w:rsidP="009B2908">
            <w:pPr>
              <w:rPr>
                <w:rFonts w:ascii="Arial" w:hAnsi="Arial" w:cs="Arial"/>
                <w:lang w:eastAsia="fr-FR"/>
              </w:rPr>
            </w:pPr>
          </w:p>
        </w:tc>
        <w:tc>
          <w:tcPr>
            <w:tcW w:w="1955" w:type="dxa"/>
            <w:gridSpan w:val="2"/>
            <w:tcBorders>
              <w:top w:val="single" w:sz="4" w:space="0" w:color="auto"/>
              <w:left w:val="nil"/>
              <w:bottom w:val="single" w:sz="4" w:space="0" w:color="auto"/>
              <w:right w:val="nil"/>
            </w:tcBorders>
            <w:noWrap/>
            <w:vAlign w:val="bottom"/>
            <w:hideMark/>
          </w:tcPr>
          <w:p w14:paraId="42A73509"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Nationals</w:t>
            </w:r>
          </w:p>
        </w:tc>
        <w:tc>
          <w:tcPr>
            <w:tcW w:w="1916" w:type="dxa"/>
            <w:gridSpan w:val="2"/>
            <w:tcBorders>
              <w:top w:val="single" w:sz="4" w:space="0" w:color="auto"/>
              <w:left w:val="nil"/>
              <w:bottom w:val="single" w:sz="4" w:space="0" w:color="auto"/>
              <w:right w:val="single" w:sz="4" w:space="0" w:color="auto"/>
            </w:tcBorders>
            <w:noWrap/>
            <w:vAlign w:val="bottom"/>
            <w:hideMark/>
          </w:tcPr>
          <w:p w14:paraId="23AA8006"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Non-nationals</w:t>
            </w:r>
          </w:p>
        </w:tc>
        <w:tc>
          <w:tcPr>
            <w:tcW w:w="1152" w:type="dxa"/>
            <w:tcBorders>
              <w:top w:val="single" w:sz="4" w:space="0" w:color="auto"/>
              <w:left w:val="single" w:sz="4" w:space="0" w:color="auto"/>
              <w:bottom w:val="single" w:sz="4" w:space="0" w:color="auto"/>
              <w:right w:val="nil"/>
            </w:tcBorders>
            <w:noWrap/>
            <w:vAlign w:val="bottom"/>
            <w:hideMark/>
          </w:tcPr>
          <w:p w14:paraId="5EFE3348"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Total</w:t>
            </w:r>
          </w:p>
        </w:tc>
        <w:tc>
          <w:tcPr>
            <w:tcW w:w="724" w:type="dxa"/>
            <w:tcBorders>
              <w:top w:val="single" w:sz="4" w:space="0" w:color="auto"/>
              <w:left w:val="nil"/>
              <w:bottom w:val="single" w:sz="4" w:space="0" w:color="auto"/>
              <w:right w:val="nil"/>
            </w:tcBorders>
            <w:noWrap/>
            <w:vAlign w:val="bottom"/>
            <w:hideMark/>
          </w:tcPr>
          <w:p w14:paraId="59022779" w14:textId="77777777" w:rsidR="009B2908" w:rsidRPr="00233016" w:rsidRDefault="009B2908" w:rsidP="009B2908">
            <w:pPr>
              <w:rPr>
                <w:rFonts w:ascii="Arial" w:hAnsi="Arial" w:cs="Arial"/>
                <w:b/>
                <w:bCs/>
                <w:color w:val="000000"/>
                <w:lang w:eastAsia="fr-FR"/>
              </w:rPr>
            </w:pPr>
          </w:p>
        </w:tc>
      </w:tr>
      <w:tr w:rsidR="009B2908" w:rsidRPr="00233016" w14:paraId="378F30D8"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229A213B" w14:textId="77777777" w:rsidR="009B2908" w:rsidRPr="00233016" w:rsidRDefault="009B2908" w:rsidP="009B2908">
            <w:pPr>
              <w:rPr>
                <w:rFonts w:ascii="Arial" w:hAnsi="Arial" w:cs="Arial"/>
                <w:b/>
                <w:bCs/>
                <w:color w:val="000000"/>
                <w:lang w:eastAsia="fr-FR"/>
              </w:rPr>
            </w:pPr>
            <w:r w:rsidRPr="00233016">
              <w:rPr>
                <w:rFonts w:ascii="Arial" w:hAnsi="Arial" w:cs="Arial"/>
                <w:b/>
                <w:bCs/>
                <w:color w:val="000000"/>
                <w:lang w:eastAsia="fr-FR"/>
              </w:rPr>
              <w:t xml:space="preserve">Activities </w:t>
            </w:r>
          </w:p>
        </w:tc>
        <w:tc>
          <w:tcPr>
            <w:tcW w:w="1154" w:type="dxa"/>
            <w:tcBorders>
              <w:top w:val="single" w:sz="4" w:space="0" w:color="auto"/>
              <w:left w:val="nil"/>
              <w:bottom w:val="single" w:sz="4" w:space="0" w:color="auto"/>
              <w:right w:val="nil"/>
            </w:tcBorders>
            <w:noWrap/>
            <w:vAlign w:val="bottom"/>
            <w:hideMark/>
          </w:tcPr>
          <w:p w14:paraId="0DF9910E"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801" w:type="dxa"/>
            <w:tcBorders>
              <w:top w:val="single" w:sz="4" w:space="0" w:color="auto"/>
              <w:left w:val="nil"/>
              <w:bottom w:val="single" w:sz="4" w:space="0" w:color="auto"/>
              <w:right w:val="nil"/>
            </w:tcBorders>
            <w:noWrap/>
            <w:vAlign w:val="bottom"/>
            <w:hideMark/>
          </w:tcPr>
          <w:p w14:paraId="3A3E778A"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c>
          <w:tcPr>
            <w:tcW w:w="1152" w:type="dxa"/>
            <w:tcBorders>
              <w:top w:val="single" w:sz="4" w:space="0" w:color="auto"/>
              <w:left w:val="nil"/>
              <w:bottom w:val="single" w:sz="4" w:space="0" w:color="auto"/>
              <w:right w:val="nil"/>
            </w:tcBorders>
            <w:noWrap/>
            <w:vAlign w:val="bottom"/>
            <w:hideMark/>
          </w:tcPr>
          <w:p w14:paraId="097CBE7B"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764" w:type="dxa"/>
            <w:tcBorders>
              <w:top w:val="single" w:sz="4" w:space="0" w:color="auto"/>
              <w:left w:val="nil"/>
              <w:bottom w:val="single" w:sz="4" w:space="0" w:color="auto"/>
              <w:right w:val="single" w:sz="4" w:space="0" w:color="auto"/>
            </w:tcBorders>
            <w:noWrap/>
            <w:vAlign w:val="bottom"/>
            <w:hideMark/>
          </w:tcPr>
          <w:p w14:paraId="11A423E4"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c>
          <w:tcPr>
            <w:tcW w:w="1152" w:type="dxa"/>
            <w:tcBorders>
              <w:top w:val="single" w:sz="4" w:space="0" w:color="auto"/>
              <w:left w:val="single" w:sz="4" w:space="0" w:color="auto"/>
              <w:bottom w:val="single" w:sz="4" w:space="0" w:color="auto"/>
              <w:right w:val="nil"/>
            </w:tcBorders>
            <w:noWrap/>
            <w:vAlign w:val="bottom"/>
            <w:hideMark/>
          </w:tcPr>
          <w:p w14:paraId="6101A5F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Workforce</w:t>
            </w:r>
          </w:p>
        </w:tc>
        <w:tc>
          <w:tcPr>
            <w:tcW w:w="724" w:type="dxa"/>
            <w:tcBorders>
              <w:top w:val="single" w:sz="4" w:space="0" w:color="auto"/>
              <w:left w:val="nil"/>
              <w:bottom w:val="single" w:sz="4" w:space="0" w:color="auto"/>
              <w:right w:val="nil"/>
            </w:tcBorders>
            <w:noWrap/>
            <w:vAlign w:val="bottom"/>
            <w:hideMark/>
          </w:tcPr>
          <w:p w14:paraId="1747C64D"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w:t>
            </w:r>
          </w:p>
        </w:tc>
      </w:tr>
      <w:tr w:rsidR="009B2908" w:rsidRPr="00233016" w14:paraId="0DD9C132" w14:textId="77777777" w:rsidTr="001568EA">
        <w:trPr>
          <w:trHeight w:val="312"/>
        </w:trPr>
        <w:tc>
          <w:tcPr>
            <w:tcW w:w="4197" w:type="dxa"/>
            <w:tcBorders>
              <w:top w:val="single" w:sz="4" w:space="0" w:color="auto"/>
              <w:left w:val="nil"/>
              <w:bottom w:val="nil"/>
              <w:right w:val="nil"/>
            </w:tcBorders>
            <w:noWrap/>
            <w:vAlign w:val="bottom"/>
            <w:hideMark/>
          </w:tcPr>
          <w:p w14:paraId="0B51A324"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only</w:t>
            </w:r>
          </w:p>
        </w:tc>
        <w:tc>
          <w:tcPr>
            <w:tcW w:w="1154" w:type="dxa"/>
            <w:tcBorders>
              <w:top w:val="single" w:sz="4" w:space="0" w:color="auto"/>
              <w:left w:val="nil"/>
              <w:bottom w:val="nil"/>
              <w:right w:val="nil"/>
            </w:tcBorders>
            <w:noWrap/>
            <w:vAlign w:val="bottom"/>
            <w:hideMark/>
          </w:tcPr>
          <w:p w14:paraId="55EC594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132</w:t>
            </w:r>
          </w:p>
        </w:tc>
        <w:tc>
          <w:tcPr>
            <w:tcW w:w="801" w:type="dxa"/>
            <w:tcBorders>
              <w:top w:val="single" w:sz="4" w:space="0" w:color="auto"/>
              <w:left w:val="nil"/>
              <w:bottom w:val="nil"/>
              <w:right w:val="nil"/>
            </w:tcBorders>
            <w:noWrap/>
            <w:vAlign w:val="bottom"/>
            <w:hideMark/>
          </w:tcPr>
          <w:p w14:paraId="672A7B7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47.14</w:t>
            </w:r>
          </w:p>
        </w:tc>
        <w:tc>
          <w:tcPr>
            <w:tcW w:w="1152" w:type="dxa"/>
            <w:tcBorders>
              <w:top w:val="single" w:sz="4" w:space="0" w:color="auto"/>
              <w:left w:val="nil"/>
              <w:bottom w:val="nil"/>
              <w:right w:val="nil"/>
            </w:tcBorders>
            <w:noWrap/>
            <w:vAlign w:val="bottom"/>
            <w:hideMark/>
          </w:tcPr>
          <w:p w14:paraId="63CE9F2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139</w:t>
            </w:r>
          </w:p>
        </w:tc>
        <w:tc>
          <w:tcPr>
            <w:tcW w:w="764" w:type="dxa"/>
            <w:tcBorders>
              <w:top w:val="single" w:sz="4" w:space="0" w:color="auto"/>
              <w:left w:val="nil"/>
              <w:bottom w:val="nil"/>
              <w:right w:val="single" w:sz="4" w:space="0" w:color="auto"/>
            </w:tcBorders>
            <w:noWrap/>
            <w:vAlign w:val="bottom"/>
            <w:hideMark/>
          </w:tcPr>
          <w:p w14:paraId="08BC73B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30.68</w:t>
            </w:r>
          </w:p>
        </w:tc>
        <w:tc>
          <w:tcPr>
            <w:tcW w:w="1152" w:type="dxa"/>
            <w:tcBorders>
              <w:top w:val="single" w:sz="4" w:space="0" w:color="auto"/>
              <w:left w:val="single" w:sz="4" w:space="0" w:color="auto"/>
              <w:bottom w:val="nil"/>
              <w:right w:val="nil"/>
            </w:tcBorders>
            <w:noWrap/>
            <w:vAlign w:val="bottom"/>
            <w:hideMark/>
          </w:tcPr>
          <w:p w14:paraId="40B0C19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271</w:t>
            </w:r>
          </w:p>
        </w:tc>
        <w:tc>
          <w:tcPr>
            <w:tcW w:w="724" w:type="dxa"/>
            <w:tcBorders>
              <w:top w:val="single" w:sz="4" w:space="0" w:color="auto"/>
              <w:left w:val="nil"/>
              <w:bottom w:val="nil"/>
              <w:right w:val="nil"/>
            </w:tcBorders>
            <w:noWrap/>
            <w:vAlign w:val="bottom"/>
            <w:hideMark/>
          </w:tcPr>
          <w:p w14:paraId="57FFDD4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36.97</w:t>
            </w:r>
          </w:p>
        </w:tc>
      </w:tr>
      <w:tr w:rsidR="009B2908" w:rsidRPr="00233016" w14:paraId="3D2A5F27" w14:textId="77777777" w:rsidTr="001568EA">
        <w:trPr>
          <w:trHeight w:val="312"/>
        </w:trPr>
        <w:tc>
          <w:tcPr>
            <w:tcW w:w="4197" w:type="dxa"/>
            <w:tcBorders>
              <w:top w:val="nil"/>
              <w:left w:val="nil"/>
              <w:bottom w:val="nil"/>
              <w:right w:val="nil"/>
            </w:tcBorders>
            <w:noWrap/>
            <w:vAlign w:val="bottom"/>
            <w:hideMark/>
          </w:tcPr>
          <w:p w14:paraId="75D5560E"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agriculture</w:t>
            </w:r>
          </w:p>
        </w:tc>
        <w:tc>
          <w:tcPr>
            <w:tcW w:w="1154" w:type="dxa"/>
            <w:tcBorders>
              <w:top w:val="nil"/>
              <w:left w:val="nil"/>
              <w:bottom w:val="nil"/>
              <w:right w:val="nil"/>
            </w:tcBorders>
            <w:noWrap/>
            <w:vAlign w:val="bottom"/>
            <w:hideMark/>
          </w:tcPr>
          <w:p w14:paraId="14534E7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108</w:t>
            </w:r>
          </w:p>
        </w:tc>
        <w:tc>
          <w:tcPr>
            <w:tcW w:w="801" w:type="dxa"/>
            <w:tcBorders>
              <w:top w:val="nil"/>
              <w:left w:val="nil"/>
              <w:bottom w:val="nil"/>
              <w:right w:val="nil"/>
            </w:tcBorders>
            <w:noWrap/>
            <w:vAlign w:val="bottom"/>
            <w:hideMark/>
          </w:tcPr>
          <w:p w14:paraId="5AF552E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38.57</w:t>
            </w:r>
          </w:p>
        </w:tc>
        <w:tc>
          <w:tcPr>
            <w:tcW w:w="1152" w:type="dxa"/>
            <w:tcBorders>
              <w:top w:val="nil"/>
              <w:left w:val="nil"/>
              <w:bottom w:val="nil"/>
              <w:right w:val="nil"/>
            </w:tcBorders>
            <w:noWrap/>
            <w:vAlign w:val="bottom"/>
            <w:hideMark/>
          </w:tcPr>
          <w:p w14:paraId="1079C8C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290</w:t>
            </w:r>
          </w:p>
        </w:tc>
        <w:tc>
          <w:tcPr>
            <w:tcW w:w="764" w:type="dxa"/>
            <w:tcBorders>
              <w:top w:val="nil"/>
              <w:left w:val="nil"/>
              <w:bottom w:val="nil"/>
              <w:right w:val="single" w:sz="4" w:space="0" w:color="auto"/>
            </w:tcBorders>
            <w:noWrap/>
            <w:vAlign w:val="bottom"/>
            <w:hideMark/>
          </w:tcPr>
          <w:p w14:paraId="2B17320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64.03</w:t>
            </w:r>
          </w:p>
        </w:tc>
        <w:tc>
          <w:tcPr>
            <w:tcW w:w="1152" w:type="dxa"/>
            <w:tcBorders>
              <w:top w:val="nil"/>
              <w:left w:val="single" w:sz="4" w:space="0" w:color="auto"/>
              <w:bottom w:val="nil"/>
              <w:right w:val="nil"/>
            </w:tcBorders>
            <w:noWrap/>
            <w:vAlign w:val="bottom"/>
            <w:hideMark/>
          </w:tcPr>
          <w:p w14:paraId="33E662C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398</w:t>
            </w:r>
          </w:p>
        </w:tc>
        <w:tc>
          <w:tcPr>
            <w:tcW w:w="724" w:type="dxa"/>
            <w:tcBorders>
              <w:top w:val="nil"/>
              <w:left w:val="nil"/>
              <w:bottom w:val="nil"/>
              <w:right w:val="nil"/>
            </w:tcBorders>
            <w:noWrap/>
            <w:vAlign w:val="bottom"/>
            <w:hideMark/>
          </w:tcPr>
          <w:p w14:paraId="28681CE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54.3</w:t>
            </w:r>
          </w:p>
        </w:tc>
      </w:tr>
      <w:tr w:rsidR="009B2908" w:rsidRPr="00233016" w14:paraId="776F358A" w14:textId="77777777" w:rsidTr="001568EA">
        <w:trPr>
          <w:trHeight w:val="312"/>
        </w:trPr>
        <w:tc>
          <w:tcPr>
            <w:tcW w:w="4197" w:type="dxa"/>
            <w:tcBorders>
              <w:top w:val="nil"/>
              <w:left w:val="nil"/>
              <w:bottom w:val="nil"/>
              <w:right w:val="nil"/>
            </w:tcBorders>
            <w:noWrap/>
            <w:vAlign w:val="bottom"/>
            <w:hideMark/>
          </w:tcPr>
          <w:p w14:paraId="1D9137B5"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trade</w:t>
            </w:r>
          </w:p>
        </w:tc>
        <w:tc>
          <w:tcPr>
            <w:tcW w:w="1154" w:type="dxa"/>
            <w:tcBorders>
              <w:top w:val="nil"/>
              <w:left w:val="nil"/>
              <w:bottom w:val="nil"/>
              <w:right w:val="nil"/>
            </w:tcBorders>
            <w:noWrap/>
            <w:vAlign w:val="bottom"/>
            <w:hideMark/>
          </w:tcPr>
          <w:p w14:paraId="6712DAB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6</w:t>
            </w:r>
          </w:p>
        </w:tc>
        <w:tc>
          <w:tcPr>
            <w:tcW w:w="801" w:type="dxa"/>
            <w:tcBorders>
              <w:top w:val="nil"/>
              <w:left w:val="nil"/>
              <w:bottom w:val="nil"/>
              <w:right w:val="nil"/>
            </w:tcBorders>
            <w:noWrap/>
            <w:vAlign w:val="bottom"/>
            <w:hideMark/>
          </w:tcPr>
          <w:p w14:paraId="595E8982"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14</w:t>
            </w:r>
          </w:p>
        </w:tc>
        <w:tc>
          <w:tcPr>
            <w:tcW w:w="1152" w:type="dxa"/>
            <w:tcBorders>
              <w:top w:val="nil"/>
              <w:left w:val="nil"/>
              <w:bottom w:val="nil"/>
              <w:right w:val="nil"/>
            </w:tcBorders>
            <w:noWrap/>
            <w:vAlign w:val="bottom"/>
            <w:hideMark/>
          </w:tcPr>
          <w:p w14:paraId="1ACE1BF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764" w:type="dxa"/>
            <w:tcBorders>
              <w:top w:val="nil"/>
              <w:left w:val="nil"/>
              <w:bottom w:val="nil"/>
              <w:right w:val="single" w:sz="4" w:space="0" w:color="auto"/>
            </w:tcBorders>
            <w:noWrap/>
            <w:vAlign w:val="bottom"/>
            <w:hideMark/>
          </w:tcPr>
          <w:p w14:paraId="7012AC9D"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1</w:t>
            </w:r>
          </w:p>
        </w:tc>
        <w:tc>
          <w:tcPr>
            <w:tcW w:w="1152" w:type="dxa"/>
            <w:tcBorders>
              <w:top w:val="nil"/>
              <w:left w:val="single" w:sz="4" w:space="0" w:color="auto"/>
              <w:bottom w:val="nil"/>
              <w:right w:val="nil"/>
            </w:tcBorders>
            <w:noWrap/>
            <w:vAlign w:val="bottom"/>
            <w:hideMark/>
          </w:tcPr>
          <w:p w14:paraId="1774E87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24" w:type="dxa"/>
            <w:tcBorders>
              <w:top w:val="nil"/>
              <w:left w:val="nil"/>
              <w:bottom w:val="nil"/>
              <w:right w:val="nil"/>
            </w:tcBorders>
            <w:noWrap/>
            <w:vAlign w:val="bottom"/>
            <w:hideMark/>
          </w:tcPr>
          <w:p w14:paraId="7B07DB26"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5</w:t>
            </w:r>
          </w:p>
        </w:tc>
      </w:tr>
      <w:tr w:rsidR="009B2908" w:rsidRPr="00233016" w14:paraId="3BDEA076" w14:textId="77777777" w:rsidTr="001568EA">
        <w:trPr>
          <w:trHeight w:val="312"/>
        </w:trPr>
        <w:tc>
          <w:tcPr>
            <w:tcW w:w="4197" w:type="dxa"/>
            <w:tcBorders>
              <w:top w:val="nil"/>
              <w:left w:val="nil"/>
              <w:bottom w:val="nil"/>
              <w:right w:val="nil"/>
            </w:tcBorders>
            <w:noWrap/>
            <w:vAlign w:val="bottom"/>
            <w:hideMark/>
          </w:tcPr>
          <w:p w14:paraId="0065EF57"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hairdressing</w:t>
            </w:r>
          </w:p>
        </w:tc>
        <w:tc>
          <w:tcPr>
            <w:tcW w:w="1154" w:type="dxa"/>
            <w:tcBorders>
              <w:top w:val="nil"/>
              <w:left w:val="nil"/>
              <w:bottom w:val="nil"/>
              <w:right w:val="nil"/>
            </w:tcBorders>
            <w:noWrap/>
            <w:vAlign w:val="bottom"/>
            <w:hideMark/>
          </w:tcPr>
          <w:p w14:paraId="619B87F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26BCD545"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354E908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20C854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5561F1F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298DB17C"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7DC0EC2D" w14:textId="77777777" w:rsidTr="001568EA">
        <w:trPr>
          <w:trHeight w:val="312"/>
        </w:trPr>
        <w:tc>
          <w:tcPr>
            <w:tcW w:w="4197" w:type="dxa"/>
            <w:tcBorders>
              <w:top w:val="nil"/>
              <w:left w:val="nil"/>
              <w:bottom w:val="nil"/>
              <w:right w:val="nil"/>
            </w:tcBorders>
            <w:noWrap/>
            <w:vAlign w:val="bottom"/>
            <w:hideMark/>
          </w:tcPr>
          <w:p w14:paraId="66BEB478" w14:textId="77777777" w:rsidR="009B2908" w:rsidRPr="00233016" w:rsidRDefault="009B2908" w:rsidP="009B2908">
            <w:pPr>
              <w:pStyle w:val="NormalWeb"/>
              <w:rPr>
                <w:rFonts w:ascii="Arial" w:hAnsi="Arial" w:cs="Arial"/>
                <w:sz w:val="20"/>
                <w:szCs w:val="20"/>
              </w:rPr>
            </w:pPr>
            <w:r w:rsidRPr="00233016">
              <w:rPr>
                <w:rFonts w:ascii="Arial" w:hAnsi="Arial" w:cs="Arial"/>
                <w:sz w:val="20"/>
                <w:szCs w:val="20"/>
              </w:rPr>
              <w:t>Fishing + transportation</w:t>
            </w:r>
          </w:p>
        </w:tc>
        <w:tc>
          <w:tcPr>
            <w:tcW w:w="1154" w:type="dxa"/>
            <w:tcBorders>
              <w:top w:val="nil"/>
              <w:left w:val="nil"/>
              <w:bottom w:val="nil"/>
              <w:right w:val="nil"/>
            </w:tcBorders>
            <w:noWrap/>
            <w:vAlign w:val="bottom"/>
            <w:hideMark/>
          </w:tcPr>
          <w:p w14:paraId="3D1E451F"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801" w:type="dxa"/>
            <w:tcBorders>
              <w:top w:val="nil"/>
              <w:left w:val="nil"/>
              <w:bottom w:val="nil"/>
              <w:right w:val="nil"/>
            </w:tcBorders>
            <w:noWrap/>
            <w:vAlign w:val="bottom"/>
            <w:hideMark/>
          </w:tcPr>
          <w:p w14:paraId="4D4E94D2"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78</w:t>
            </w:r>
          </w:p>
        </w:tc>
        <w:tc>
          <w:tcPr>
            <w:tcW w:w="1152" w:type="dxa"/>
            <w:tcBorders>
              <w:top w:val="nil"/>
              <w:left w:val="nil"/>
              <w:bottom w:val="nil"/>
              <w:right w:val="nil"/>
            </w:tcBorders>
            <w:noWrap/>
            <w:vAlign w:val="bottom"/>
            <w:hideMark/>
          </w:tcPr>
          <w:p w14:paraId="5AB01EF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31A0F26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068018E3"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5</w:t>
            </w:r>
          </w:p>
        </w:tc>
        <w:tc>
          <w:tcPr>
            <w:tcW w:w="724" w:type="dxa"/>
            <w:tcBorders>
              <w:top w:val="nil"/>
              <w:left w:val="nil"/>
              <w:bottom w:val="nil"/>
              <w:right w:val="nil"/>
            </w:tcBorders>
            <w:noWrap/>
            <w:vAlign w:val="bottom"/>
            <w:hideMark/>
          </w:tcPr>
          <w:p w14:paraId="7B476A2B"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68</w:t>
            </w:r>
          </w:p>
        </w:tc>
      </w:tr>
      <w:tr w:rsidR="009B2908" w:rsidRPr="00233016" w14:paraId="3B71412A" w14:textId="77777777" w:rsidTr="001568EA">
        <w:trPr>
          <w:trHeight w:val="312"/>
        </w:trPr>
        <w:tc>
          <w:tcPr>
            <w:tcW w:w="4197" w:type="dxa"/>
            <w:tcBorders>
              <w:top w:val="nil"/>
              <w:left w:val="nil"/>
              <w:bottom w:val="nil"/>
              <w:right w:val="nil"/>
            </w:tcBorders>
            <w:noWrap/>
            <w:vAlign w:val="bottom"/>
            <w:hideMark/>
          </w:tcPr>
          <w:p w14:paraId="6D318497"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fish farming</w:t>
            </w:r>
          </w:p>
        </w:tc>
        <w:tc>
          <w:tcPr>
            <w:tcW w:w="1154" w:type="dxa"/>
            <w:tcBorders>
              <w:top w:val="nil"/>
              <w:left w:val="nil"/>
              <w:bottom w:val="nil"/>
              <w:right w:val="nil"/>
            </w:tcBorders>
            <w:noWrap/>
            <w:vAlign w:val="bottom"/>
            <w:hideMark/>
          </w:tcPr>
          <w:p w14:paraId="1FB873A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02392BE1"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66550D4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67EB8C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5274399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4FD1B749" w14:textId="77777777" w:rsidR="009B2908" w:rsidRPr="00233016" w:rsidRDefault="001568EA"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425904E3" w14:textId="77777777" w:rsidTr="001568EA">
        <w:trPr>
          <w:trHeight w:val="312"/>
        </w:trPr>
        <w:tc>
          <w:tcPr>
            <w:tcW w:w="4197" w:type="dxa"/>
            <w:tcBorders>
              <w:top w:val="nil"/>
              <w:left w:val="nil"/>
              <w:bottom w:val="nil"/>
              <w:right w:val="nil"/>
            </w:tcBorders>
            <w:noWrap/>
            <w:vAlign w:val="bottom"/>
            <w:hideMark/>
          </w:tcPr>
          <w:p w14:paraId="02DDB357"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school study</w:t>
            </w:r>
          </w:p>
        </w:tc>
        <w:tc>
          <w:tcPr>
            <w:tcW w:w="1154" w:type="dxa"/>
            <w:tcBorders>
              <w:top w:val="nil"/>
              <w:left w:val="nil"/>
              <w:bottom w:val="nil"/>
              <w:right w:val="nil"/>
            </w:tcBorders>
            <w:noWrap/>
            <w:vAlign w:val="bottom"/>
            <w:hideMark/>
          </w:tcPr>
          <w:p w14:paraId="0E35C43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18</w:t>
            </w:r>
          </w:p>
        </w:tc>
        <w:tc>
          <w:tcPr>
            <w:tcW w:w="801" w:type="dxa"/>
            <w:tcBorders>
              <w:top w:val="nil"/>
              <w:left w:val="nil"/>
              <w:bottom w:val="nil"/>
              <w:right w:val="nil"/>
            </w:tcBorders>
            <w:noWrap/>
            <w:vAlign w:val="bottom"/>
            <w:hideMark/>
          </w:tcPr>
          <w:p w14:paraId="3FB5EB0B"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6.</w:t>
            </w:r>
            <w:r w:rsidR="009B2908" w:rsidRPr="00233016">
              <w:rPr>
                <w:rFonts w:ascii="Arial" w:hAnsi="Arial" w:cs="Arial"/>
                <w:color w:val="000000"/>
                <w:lang w:eastAsia="fr-FR"/>
              </w:rPr>
              <w:t>43</w:t>
            </w:r>
          </w:p>
        </w:tc>
        <w:tc>
          <w:tcPr>
            <w:tcW w:w="1152" w:type="dxa"/>
            <w:tcBorders>
              <w:top w:val="nil"/>
              <w:left w:val="nil"/>
              <w:bottom w:val="nil"/>
              <w:right w:val="nil"/>
            </w:tcBorders>
            <w:noWrap/>
            <w:vAlign w:val="bottom"/>
            <w:hideMark/>
          </w:tcPr>
          <w:p w14:paraId="4106ED2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41C490B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2CF0820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18</w:t>
            </w:r>
          </w:p>
        </w:tc>
        <w:tc>
          <w:tcPr>
            <w:tcW w:w="724" w:type="dxa"/>
            <w:tcBorders>
              <w:top w:val="nil"/>
              <w:left w:val="nil"/>
              <w:bottom w:val="nil"/>
              <w:right w:val="nil"/>
            </w:tcBorders>
            <w:noWrap/>
            <w:vAlign w:val="bottom"/>
            <w:hideMark/>
          </w:tcPr>
          <w:p w14:paraId="21B89C83"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44</w:t>
            </w:r>
          </w:p>
        </w:tc>
      </w:tr>
      <w:tr w:rsidR="009B2908" w:rsidRPr="00233016" w14:paraId="0FEE3037" w14:textId="77777777" w:rsidTr="001568EA">
        <w:trPr>
          <w:trHeight w:val="312"/>
        </w:trPr>
        <w:tc>
          <w:tcPr>
            <w:tcW w:w="4197" w:type="dxa"/>
            <w:tcBorders>
              <w:top w:val="nil"/>
              <w:left w:val="nil"/>
              <w:bottom w:val="nil"/>
              <w:right w:val="nil"/>
            </w:tcBorders>
            <w:noWrap/>
            <w:vAlign w:val="bottom"/>
            <w:hideMark/>
          </w:tcPr>
          <w:p w14:paraId="6C1D5440"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masonry assistant</w:t>
            </w:r>
          </w:p>
        </w:tc>
        <w:tc>
          <w:tcPr>
            <w:tcW w:w="1154" w:type="dxa"/>
            <w:tcBorders>
              <w:top w:val="nil"/>
              <w:left w:val="nil"/>
              <w:bottom w:val="nil"/>
              <w:right w:val="nil"/>
            </w:tcBorders>
            <w:noWrap/>
            <w:vAlign w:val="bottom"/>
            <w:hideMark/>
          </w:tcPr>
          <w:p w14:paraId="3C3608A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801" w:type="dxa"/>
            <w:tcBorders>
              <w:top w:val="nil"/>
              <w:left w:val="nil"/>
              <w:bottom w:val="nil"/>
              <w:right w:val="nil"/>
            </w:tcBorders>
            <w:noWrap/>
            <w:vAlign w:val="bottom"/>
            <w:hideMark/>
          </w:tcPr>
          <w:p w14:paraId="7FF6834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0,71</w:t>
            </w:r>
          </w:p>
        </w:tc>
        <w:tc>
          <w:tcPr>
            <w:tcW w:w="1152" w:type="dxa"/>
            <w:tcBorders>
              <w:top w:val="nil"/>
              <w:left w:val="nil"/>
              <w:bottom w:val="nil"/>
              <w:right w:val="nil"/>
            </w:tcBorders>
            <w:noWrap/>
            <w:vAlign w:val="bottom"/>
            <w:hideMark/>
          </w:tcPr>
          <w:p w14:paraId="2F16EC6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1D77C22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165EFA87"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54BDC9A9"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9B2908" w:rsidRPr="00233016" w14:paraId="164ABF9F" w14:textId="77777777" w:rsidTr="001568EA">
        <w:trPr>
          <w:trHeight w:val="312"/>
        </w:trPr>
        <w:tc>
          <w:tcPr>
            <w:tcW w:w="4197" w:type="dxa"/>
            <w:tcBorders>
              <w:top w:val="nil"/>
              <w:left w:val="nil"/>
              <w:bottom w:val="nil"/>
              <w:right w:val="nil"/>
            </w:tcBorders>
            <w:noWrap/>
            <w:vAlign w:val="bottom"/>
            <w:hideMark/>
          </w:tcPr>
          <w:p w14:paraId="3FBC5CF6"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farming</w:t>
            </w:r>
          </w:p>
        </w:tc>
        <w:tc>
          <w:tcPr>
            <w:tcW w:w="1154" w:type="dxa"/>
            <w:tcBorders>
              <w:top w:val="nil"/>
              <w:left w:val="nil"/>
              <w:bottom w:val="nil"/>
              <w:right w:val="nil"/>
            </w:tcBorders>
            <w:noWrap/>
            <w:vAlign w:val="bottom"/>
            <w:hideMark/>
          </w:tcPr>
          <w:p w14:paraId="38471EF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1B7AA14D"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4A8ABEB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64" w:type="dxa"/>
            <w:tcBorders>
              <w:top w:val="nil"/>
              <w:left w:val="nil"/>
              <w:bottom w:val="nil"/>
              <w:right w:val="single" w:sz="4" w:space="0" w:color="auto"/>
            </w:tcBorders>
            <w:noWrap/>
            <w:vAlign w:val="bottom"/>
            <w:hideMark/>
          </w:tcPr>
          <w:p w14:paraId="47C3781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44</w:t>
            </w:r>
          </w:p>
        </w:tc>
        <w:tc>
          <w:tcPr>
            <w:tcW w:w="1152" w:type="dxa"/>
            <w:tcBorders>
              <w:top w:val="nil"/>
              <w:left w:val="single" w:sz="4" w:space="0" w:color="auto"/>
              <w:bottom w:val="nil"/>
              <w:right w:val="nil"/>
            </w:tcBorders>
            <w:noWrap/>
            <w:vAlign w:val="bottom"/>
            <w:hideMark/>
          </w:tcPr>
          <w:p w14:paraId="30E26BF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24" w:type="dxa"/>
            <w:tcBorders>
              <w:top w:val="nil"/>
              <w:left w:val="nil"/>
              <w:bottom w:val="nil"/>
              <w:right w:val="nil"/>
            </w:tcBorders>
            <w:noWrap/>
            <w:vAlign w:val="bottom"/>
            <w:hideMark/>
          </w:tcPr>
          <w:p w14:paraId="79539367"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41</w:t>
            </w:r>
          </w:p>
        </w:tc>
      </w:tr>
      <w:tr w:rsidR="009B2908" w:rsidRPr="00233016" w14:paraId="3F11527D" w14:textId="77777777" w:rsidTr="001568EA">
        <w:trPr>
          <w:trHeight w:val="312"/>
        </w:trPr>
        <w:tc>
          <w:tcPr>
            <w:tcW w:w="4197" w:type="dxa"/>
            <w:tcBorders>
              <w:top w:val="nil"/>
              <w:left w:val="nil"/>
              <w:bottom w:val="nil"/>
              <w:right w:val="nil"/>
            </w:tcBorders>
            <w:noWrap/>
            <w:vAlign w:val="bottom"/>
            <w:hideMark/>
          </w:tcPr>
          <w:p w14:paraId="4CA5EB23"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mechanics</w:t>
            </w:r>
          </w:p>
        </w:tc>
        <w:tc>
          <w:tcPr>
            <w:tcW w:w="1154" w:type="dxa"/>
            <w:tcBorders>
              <w:top w:val="nil"/>
              <w:left w:val="nil"/>
              <w:bottom w:val="nil"/>
              <w:right w:val="nil"/>
            </w:tcBorders>
            <w:noWrap/>
            <w:vAlign w:val="bottom"/>
            <w:hideMark/>
          </w:tcPr>
          <w:p w14:paraId="143A764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21D87675"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0845393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64" w:type="dxa"/>
            <w:tcBorders>
              <w:top w:val="nil"/>
              <w:left w:val="nil"/>
              <w:bottom w:val="nil"/>
              <w:right w:val="single" w:sz="4" w:space="0" w:color="auto"/>
            </w:tcBorders>
            <w:noWrap/>
            <w:vAlign w:val="bottom"/>
            <w:hideMark/>
          </w:tcPr>
          <w:p w14:paraId="62B12DED"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66</w:t>
            </w:r>
          </w:p>
        </w:tc>
        <w:tc>
          <w:tcPr>
            <w:tcW w:w="1152" w:type="dxa"/>
            <w:tcBorders>
              <w:top w:val="nil"/>
              <w:left w:val="single" w:sz="4" w:space="0" w:color="auto"/>
              <w:bottom w:val="nil"/>
              <w:right w:val="nil"/>
            </w:tcBorders>
            <w:noWrap/>
            <w:vAlign w:val="bottom"/>
            <w:hideMark/>
          </w:tcPr>
          <w:p w14:paraId="423BBE5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3</w:t>
            </w:r>
          </w:p>
        </w:tc>
        <w:tc>
          <w:tcPr>
            <w:tcW w:w="724" w:type="dxa"/>
            <w:tcBorders>
              <w:top w:val="nil"/>
              <w:left w:val="nil"/>
              <w:bottom w:val="nil"/>
              <w:right w:val="nil"/>
            </w:tcBorders>
            <w:noWrap/>
            <w:vAlign w:val="bottom"/>
            <w:hideMark/>
          </w:tcPr>
          <w:p w14:paraId="09027A0F"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41</w:t>
            </w:r>
          </w:p>
        </w:tc>
      </w:tr>
      <w:tr w:rsidR="009B2908" w:rsidRPr="00233016" w14:paraId="0D228EE3" w14:textId="77777777" w:rsidTr="001568EA">
        <w:trPr>
          <w:trHeight w:val="312"/>
        </w:trPr>
        <w:tc>
          <w:tcPr>
            <w:tcW w:w="4197" w:type="dxa"/>
            <w:tcBorders>
              <w:top w:val="nil"/>
              <w:left w:val="nil"/>
              <w:bottom w:val="nil"/>
              <w:right w:val="nil"/>
            </w:tcBorders>
            <w:noWrap/>
            <w:vAlign w:val="bottom"/>
            <w:hideMark/>
          </w:tcPr>
          <w:p w14:paraId="1696525D"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veterinary officer</w:t>
            </w:r>
          </w:p>
        </w:tc>
        <w:tc>
          <w:tcPr>
            <w:tcW w:w="1154" w:type="dxa"/>
            <w:tcBorders>
              <w:top w:val="nil"/>
              <w:left w:val="nil"/>
              <w:bottom w:val="nil"/>
              <w:right w:val="nil"/>
            </w:tcBorders>
            <w:noWrap/>
            <w:vAlign w:val="bottom"/>
            <w:hideMark/>
          </w:tcPr>
          <w:p w14:paraId="1FE2822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4FA870EE"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0C0134F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55A1E7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0D502F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58353AE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0,14</w:t>
            </w:r>
          </w:p>
        </w:tc>
      </w:tr>
      <w:tr w:rsidR="009B2908" w:rsidRPr="00233016" w14:paraId="7A56AB25" w14:textId="77777777" w:rsidTr="001568EA">
        <w:trPr>
          <w:trHeight w:val="312"/>
        </w:trPr>
        <w:tc>
          <w:tcPr>
            <w:tcW w:w="4197" w:type="dxa"/>
            <w:tcBorders>
              <w:top w:val="nil"/>
              <w:left w:val="nil"/>
              <w:bottom w:val="nil"/>
              <w:right w:val="nil"/>
            </w:tcBorders>
            <w:noWrap/>
            <w:vAlign w:val="bottom"/>
            <w:hideMark/>
          </w:tcPr>
          <w:p w14:paraId="01D04674"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electrician</w:t>
            </w:r>
          </w:p>
        </w:tc>
        <w:tc>
          <w:tcPr>
            <w:tcW w:w="1154" w:type="dxa"/>
            <w:tcBorders>
              <w:top w:val="nil"/>
              <w:left w:val="nil"/>
              <w:bottom w:val="nil"/>
              <w:right w:val="nil"/>
            </w:tcBorders>
            <w:noWrap/>
            <w:vAlign w:val="bottom"/>
            <w:hideMark/>
          </w:tcPr>
          <w:p w14:paraId="2E2B752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543A4F0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5BF6CC0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64" w:type="dxa"/>
            <w:tcBorders>
              <w:top w:val="nil"/>
              <w:left w:val="nil"/>
              <w:bottom w:val="nil"/>
              <w:right w:val="single" w:sz="4" w:space="0" w:color="auto"/>
            </w:tcBorders>
            <w:noWrap/>
            <w:vAlign w:val="bottom"/>
            <w:hideMark/>
          </w:tcPr>
          <w:p w14:paraId="25FE3ED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44</w:t>
            </w:r>
          </w:p>
        </w:tc>
        <w:tc>
          <w:tcPr>
            <w:tcW w:w="1152" w:type="dxa"/>
            <w:tcBorders>
              <w:top w:val="nil"/>
              <w:left w:val="single" w:sz="4" w:space="0" w:color="auto"/>
              <w:bottom w:val="nil"/>
              <w:right w:val="nil"/>
            </w:tcBorders>
            <w:noWrap/>
            <w:vAlign w:val="bottom"/>
            <w:hideMark/>
          </w:tcPr>
          <w:p w14:paraId="25BDF2E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031C9397"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C2475B" w:rsidRPr="00233016" w14:paraId="7EC8981F" w14:textId="77777777" w:rsidTr="001568EA">
        <w:trPr>
          <w:trHeight w:val="312"/>
        </w:trPr>
        <w:tc>
          <w:tcPr>
            <w:tcW w:w="4197" w:type="dxa"/>
            <w:tcBorders>
              <w:top w:val="nil"/>
              <w:left w:val="nil"/>
              <w:bottom w:val="nil"/>
              <w:right w:val="nil"/>
            </w:tcBorders>
            <w:noWrap/>
            <w:vAlign w:val="bottom"/>
            <w:hideMark/>
          </w:tcPr>
          <w:p w14:paraId="69F0997C" w14:textId="77777777" w:rsidR="00C2475B" w:rsidRPr="00233016" w:rsidRDefault="00C2475B" w:rsidP="00C2475B">
            <w:pPr>
              <w:pStyle w:val="NormalWeb"/>
              <w:rPr>
                <w:rFonts w:ascii="Arial" w:hAnsi="Arial" w:cs="Arial"/>
                <w:sz w:val="20"/>
                <w:szCs w:val="20"/>
              </w:rPr>
            </w:pPr>
            <w:r w:rsidRPr="00233016">
              <w:rPr>
                <w:rFonts w:ascii="Arial" w:hAnsi="Arial" w:cs="Arial"/>
                <w:sz w:val="20"/>
                <w:szCs w:val="20"/>
              </w:rPr>
              <w:t>Fishing + topography</w:t>
            </w:r>
          </w:p>
        </w:tc>
        <w:tc>
          <w:tcPr>
            <w:tcW w:w="1154" w:type="dxa"/>
            <w:tcBorders>
              <w:top w:val="nil"/>
              <w:left w:val="nil"/>
              <w:bottom w:val="nil"/>
              <w:right w:val="nil"/>
            </w:tcBorders>
            <w:noWrap/>
            <w:vAlign w:val="bottom"/>
            <w:hideMark/>
          </w:tcPr>
          <w:p w14:paraId="4E3D224E"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1A59F8A2" w14:textId="77777777" w:rsidR="00C2475B" w:rsidRPr="00233016" w:rsidRDefault="00A72D18" w:rsidP="00C2475B">
            <w:pPr>
              <w:jc w:val="center"/>
              <w:rPr>
                <w:rFonts w:ascii="Arial" w:hAnsi="Arial" w:cs="Arial"/>
                <w:color w:val="000000"/>
                <w:lang w:eastAsia="fr-FR"/>
              </w:rPr>
            </w:pPr>
            <w:r w:rsidRPr="00233016">
              <w:rPr>
                <w:rFonts w:ascii="Arial" w:hAnsi="Arial" w:cs="Arial"/>
                <w:color w:val="000000"/>
                <w:lang w:eastAsia="fr-FR"/>
              </w:rPr>
              <w:t>0.</w:t>
            </w:r>
            <w:r w:rsidR="00C2475B"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08A420B8"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1B87D95C"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45AA5FD6" w14:textId="77777777" w:rsidR="00C2475B" w:rsidRPr="00233016" w:rsidRDefault="00C2475B" w:rsidP="00C2475B">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342B5E2C" w14:textId="77777777" w:rsidR="00C2475B" w:rsidRPr="00233016" w:rsidRDefault="00A72D18" w:rsidP="00C2475B">
            <w:pPr>
              <w:jc w:val="center"/>
              <w:rPr>
                <w:rFonts w:ascii="Arial" w:hAnsi="Arial" w:cs="Arial"/>
                <w:color w:val="000000"/>
                <w:lang w:eastAsia="fr-FR"/>
              </w:rPr>
            </w:pPr>
            <w:r w:rsidRPr="00233016">
              <w:rPr>
                <w:rFonts w:ascii="Arial" w:hAnsi="Arial" w:cs="Arial"/>
                <w:color w:val="000000"/>
                <w:lang w:eastAsia="fr-FR"/>
              </w:rPr>
              <w:t>0.</w:t>
            </w:r>
            <w:r w:rsidR="00C2475B" w:rsidRPr="00233016">
              <w:rPr>
                <w:rFonts w:ascii="Arial" w:hAnsi="Arial" w:cs="Arial"/>
                <w:color w:val="000000"/>
                <w:lang w:eastAsia="fr-FR"/>
              </w:rPr>
              <w:t>14</w:t>
            </w:r>
          </w:p>
        </w:tc>
      </w:tr>
      <w:tr w:rsidR="009B2908" w:rsidRPr="00233016" w14:paraId="4DF10C6C" w14:textId="77777777" w:rsidTr="001568EA">
        <w:trPr>
          <w:trHeight w:val="312"/>
        </w:trPr>
        <w:tc>
          <w:tcPr>
            <w:tcW w:w="4197" w:type="dxa"/>
            <w:tcBorders>
              <w:top w:val="nil"/>
              <w:left w:val="nil"/>
              <w:bottom w:val="nil"/>
              <w:right w:val="nil"/>
            </w:tcBorders>
            <w:noWrap/>
            <w:vAlign w:val="bottom"/>
            <w:hideMark/>
          </w:tcPr>
          <w:p w14:paraId="7080CACE"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sawing</w:t>
            </w:r>
          </w:p>
        </w:tc>
        <w:tc>
          <w:tcPr>
            <w:tcW w:w="1154" w:type="dxa"/>
            <w:tcBorders>
              <w:top w:val="nil"/>
              <w:left w:val="nil"/>
              <w:bottom w:val="nil"/>
              <w:right w:val="nil"/>
            </w:tcBorders>
            <w:noWrap/>
            <w:vAlign w:val="bottom"/>
            <w:hideMark/>
          </w:tcPr>
          <w:p w14:paraId="17F13042"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bottom w:val="nil"/>
              <w:right w:val="nil"/>
            </w:tcBorders>
            <w:noWrap/>
            <w:vAlign w:val="bottom"/>
            <w:hideMark/>
          </w:tcPr>
          <w:p w14:paraId="1AD50B5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bottom w:val="nil"/>
              <w:right w:val="nil"/>
            </w:tcBorders>
            <w:noWrap/>
            <w:vAlign w:val="bottom"/>
            <w:hideMark/>
          </w:tcPr>
          <w:p w14:paraId="7A213816"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64" w:type="dxa"/>
            <w:tcBorders>
              <w:top w:val="nil"/>
              <w:left w:val="nil"/>
              <w:bottom w:val="nil"/>
              <w:right w:val="single" w:sz="4" w:space="0" w:color="auto"/>
            </w:tcBorders>
            <w:noWrap/>
            <w:vAlign w:val="bottom"/>
            <w:hideMark/>
          </w:tcPr>
          <w:p w14:paraId="67718D4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2.</w:t>
            </w:r>
            <w:r w:rsidR="009B2908" w:rsidRPr="00233016">
              <w:rPr>
                <w:rFonts w:ascii="Arial" w:hAnsi="Arial" w:cs="Arial"/>
                <w:color w:val="000000"/>
                <w:lang w:eastAsia="fr-FR"/>
              </w:rPr>
              <w:t>43</w:t>
            </w:r>
          </w:p>
        </w:tc>
        <w:tc>
          <w:tcPr>
            <w:tcW w:w="1152" w:type="dxa"/>
            <w:tcBorders>
              <w:top w:val="nil"/>
              <w:left w:val="single" w:sz="4" w:space="0" w:color="auto"/>
              <w:bottom w:val="nil"/>
              <w:right w:val="nil"/>
            </w:tcBorders>
            <w:noWrap/>
            <w:vAlign w:val="bottom"/>
            <w:hideMark/>
          </w:tcPr>
          <w:p w14:paraId="0A454B7D"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11</w:t>
            </w:r>
          </w:p>
        </w:tc>
        <w:tc>
          <w:tcPr>
            <w:tcW w:w="724" w:type="dxa"/>
            <w:tcBorders>
              <w:top w:val="nil"/>
              <w:left w:val="nil"/>
              <w:bottom w:val="nil"/>
              <w:right w:val="nil"/>
            </w:tcBorders>
            <w:noWrap/>
            <w:vAlign w:val="bottom"/>
            <w:hideMark/>
          </w:tcPr>
          <w:p w14:paraId="1F6DAF76"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1.</w:t>
            </w:r>
            <w:r w:rsidR="009B2908" w:rsidRPr="00233016">
              <w:rPr>
                <w:rFonts w:ascii="Arial" w:hAnsi="Arial" w:cs="Arial"/>
                <w:color w:val="000000"/>
                <w:lang w:eastAsia="fr-FR"/>
              </w:rPr>
              <w:t>5</w:t>
            </w:r>
          </w:p>
        </w:tc>
      </w:tr>
      <w:tr w:rsidR="009B2908" w:rsidRPr="00233016" w14:paraId="08401AB5" w14:textId="77777777" w:rsidTr="001568EA">
        <w:trPr>
          <w:trHeight w:val="312"/>
        </w:trPr>
        <w:tc>
          <w:tcPr>
            <w:tcW w:w="4197" w:type="dxa"/>
            <w:tcBorders>
              <w:top w:val="nil"/>
              <w:left w:val="nil"/>
              <w:bottom w:val="nil"/>
              <w:right w:val="nil"/>
            </w:tcBorders>
            <w:noWrap/>
            <w:vAlign w:val="bottom"/>
            <w:hideMark/>
          </w:tcPr>
          <w:p w14:paraId="33765ACF"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tiling</w:t>
            </w:r>
          </w:p>
        </w:tc>
        <w:tc>
          <w:tcPr>
            <w:tcW w:w="1154" w:type="dxa"/>
            <w:tcBorders>
              <w:top w:val="nil"/>
              <w:left w:val="nil"/>
              <w:bottom w:val="nil"/>
              <w:right w:val="nil"/>
            </w:tcBorders>
            <w:noWrap/>
            <w:vAlign w:val="bottom"/>
            <w:hideMark/>
          </w:tcPr>
          <w:p w14:paraId="5E868D4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6AE744C5"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4546213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2E7436B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3B648D49"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1B8CEBD5"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0652CB66" w14:textId="77777777" w:rsidTr="001568EA">
        <w:trPr>
          <w:trHeight w:val="312"/>
        </w:trPr>
        <w:tc>
          <w:tcPr>
            <w:tcW w:w="4197" w:type="dxa"/>
            <w:tcBorders>
              <w:top w:val="nil"/>
              <w:left w:val="nil"/>
              <w:bottom w:val="nil"/>
              <w:right w:val="nil"/>
            </w:tcBorders>
            <w:noWrap/>
            <w:vAlign w:val="bottom"/>
            <w:hideMark/>
          </w:tcPr>
          <w:p w14:paraId="1E4D3A71"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lastRenderedPageBreak/>
              <w:t>Fishing + carpentry</w:t>
            </w:r>
          </w:p>
        </w:tc>
        <w:tc>
          <w:tcPr>
            <w:tcW w:w="1154" w:type="dxa"/>
            <w:tcBorders>
              <w:top w:val="nil"/>
              <w:left w:val="nil"/>
              <w:bottom w:val="nil"/>
              <w:right w:val="nil"/>
            </w:tcBorders>
            <w:noWrap/>
            <w:vAlign w:val="bottom"/>
            <w:hideMark/>
          </w:tcPr>
          <w:p w14:paraId="13C7CCB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801" w:type="dxa"/>
            <w:tcBorders>
              <w:top w:val="nil"/>
              <w:left w:val="nil"/>
              <w:bottom w:val="nil"/>
              <w:right w:val="nil"/>
            </w:tcBorders>
            <w:noWrap/>
            <w:vAlign w:val="bottom"/>
            <w:hideMark/>
          </w:tcPr>
          <w:p w14:paraId="7305E6F1"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71</w:t>
            </w:r>
          </w:p>
        </w:tc>
        <w:tc>
          <w:tcPr>
            <w:tcW w:w="1152" w:type="dxa"/>
            <w:tcBorders>
              <w:top w:val="nil"/>
              <w:left w:val="nil"/>
              <w:bottom w:val="nil"/>
              <w:right w:val="nil"/>
            </w:tcBorders>
            <w:noWrap/>
            <w:vAlign w:val="bottom"/>
            <w:hideMark/>
          </w:tcPr>
          <w:p w14:paraId="4479908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06AB6BB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7950BE1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2</w:t>
            </w:r>
          </w:p>
        </w:tc>
        <w:tc>
          <w:tcPr>
            <w:tcW w:w="724" w:type="dxa"/>
            <w:tcBorders>
              <w:top w:val="nil"/>
              <w:left w:val="nil"/>
              <w:bottom w:val="nil"/>
              <w:right w:val="nil"/>
            </w:tcBorders>
            <w:noWrap/>
            <w:vAlign w:val="bottom"/>
            <w:hideMark/>
          </w:tcPr>
          <w:p w14:paraId="2999A4C4"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27</w:t>
            </w:r>
          </w:p>
        </w:tc>
      </w:tr>
      <w:tr w:rsidR="009B2908" w:rsidRPr="00233016" w14:paraId="4AF920A9" w14:textId="77777777" w:rsidTr="001568EA">
        <w:trPr>
          <w:trHeight w:val="312"/>
        </w:trPr>
        <w:tc>
          <w:tcPr>
            <w:tcW w:w="4197" w:type="dxa"/>
            <w:tcBorders>
              <w:top w:val="nil"/>
              <w:left w:val="nil"/>
              <w:bottom w:val="nil"/>
              <w:right w:val="nil"/>
            </w:tcBorders>
            <w:noWrap/>
            <w:vAlign w:val="bottom"/>
            <w:hideMark/>
          </w:tcPr>
          <w:p w14:paraId="3151B384"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teaching</w:t>
            </w:r>
          </w:p>
        </w:tc>
        <w:tc>
          <w:tcPr>
            <w:tcW w:w="1154" w:type="dxa"/>
            <w:tcBorders>
              <w:top w:val="nil"/>
              <w:left w:val="nil"/>
              <w:bottom w:val="nil"/>
              <w:right w:val="nil"/>
            </w:tcBorders>
            <w:noWrap/>
            <w:vAlign w:val="bottom"/>
            <w:hideMark/>
          </w:tcPr>
          <w:p w14:paraId="26608FEB"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801" w:type="dxa"/>
            <w:tcBorders>
              <w:top w:val="nil"/>
              <w:left w:val="nil"/>
              <w:bottom w:val="nil"/>
              <w:right w:val="nil"/>
            </w:tcBorders>
            <w:noWrap/>
            <w:vAlign w:val="bottom"/>
            <w:hideMark/>
          </w:tcPr>
          <w:p w14:paraId="617DF05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36</w:t>
            </w:r>
          </w:p>
        </w:tc>
        <w:tc>
          <w:tcPr>
            <w:tcW w:w="1152" w:type="dxa"/>
            <w:tcBorders>
              <w:top w:val="nil"/>
              <w:left w:val="nil"/>
              <w:bottom w:val="nil"/>
              <w:right w:val="nil"/>
            </w:tcBorders>
            <w:noWrap/>
            <w:vAlign w:val="bottom"/>
            <w:hideMark/>
          </w:tcPr>
          <w:p w14:paraId="377A9F90"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764" w:type="dxa"/>
            <w:tcBorders>
              <w:top w:val="nil"/>
              <w:left w:val="nil"/>
              <w:bottom w:val="nil"/>
              <w:right w:val="single" w:sz="4" w:space="0" w:color="auto"/>
            </w:tcBorders>
            <w:noWrap/>
            <w:vAlign w:val="bottom"/>
            <w:hideMark/>
          </w:tcPr>
          <w:p w14:paraId="76481C3E"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single" w:sz="4" w:space="0" w:color="auto"/>
              <w:bottom w:val="nil"/>
              <w:right w:val="nil"/>
            </w:tcBorders>
            <w:noWrap/>
            <w:vAlign w:val="bottom"/>
            <w:hideMark/>
          </w:tcPr>
          <w:p w14:paraId="47707AEC"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bottom w:val="nil"/>
              <w:right w:val="nil"/>
            </w:tcBorders>
            <w:noWrap/>
            <w:vAlign w:val="bottom"/>
            <w:hideMark/>
          </w:tcPr>
          <w:p w14:paraId="41288813"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15FDCFF3" w14:textId="77777777" w:rsidTr="001568EA">
        <w:trPr>
          <w:trHeight w:val="312"/>
        </w:trPr>
        <w:tc>
          <w:tcPr>
            <w:tcW w:w="4197" w:type="dxa"/>
            <w:tcBorders>
              <w:top w:val="nil"/>
              <w:left w:val="nil"/>
              <w:right w:val="nil"/>
            </w:tcBorders>
            <w:noWrap/>
            <w:vAlign w:val="bottom"/>
            <w:hideMark/>
          </w:tcPr>
          <w:p w14:paraId="5266D27A" w14:textId="77777777" w:rsidR="009B2908" w:rsidRPr="00233016" w:rsidRDefault="00C2475B" w:rsidP="00C2475B">
            <w:pPr>
              <w:pStyle w:val="NormalWeb"/>
              <w:rPr>
                <w:rFonts w:ascii="Arial" w:hAnsi="Arial" w:cs="Arial"/>
                <w:sz w:val="20"/>
                <w:szCs w:val="20"/>
              </w:rPr>
            </w:pPr>
            <w:r w:rsidRPr="00233016">
              <w:rPr>
                <w:rFonts w:ascii="Arial" w:hAnsi="Arial" w:cs="Arial"/>
                <w:sz w:val="20"/>
                <w:szCs w:val="20"/>
              </w:rPr>
              <w:t>Fishing + sewing</w:t>
            </w:r>
          </w:p>
        </w:tc>
        <w:tc>
          <w:tcPr>
            <w:tcW w:w="1154" w:type="dxa"/>
            <w:tcBorders>
              <w:top w:val="nil"/>
              <w:left w:val="nil"/>
              <w:right w:val="nil"/>
            </w:tcBorders>
            <w:noWrap/>
            <w:vAlign w:val="bottom"/>
            <w:hideMark/>
          </w:tcPr>
          <w:p w14:paraId="4DA57F6A"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801" w:type="dxa"/>
            <w:tcBorders>
              <w:top w:val="nil"/>
              <w:left w:val="nil"/>
              <w:right w:val="nil"/>
            </w:tcBorders>
            <w:noWrap/>
            <w:vAlign w:val="bottom"/>
            <w:hideMark/>
          </w:tcPr>
          <w:p w14:paraId="6115F154"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0</w:t>
            </w:r>
          </w:p>
        </w:tc>
        <w:tc>
          <w:tcPr>
            <w:tcW w:w="1152" w:type="dxa"/>
            <w:tcBorders>
              <w:top w:val="nil"/>
              <w:left w:val="nil"/>
              <w:right w:val="nil"/>
            </w:tcBorders>
            <w:noWrap/>
            <w:vAlign w:val="bottom"/>
            <w:hideMark/>
          </w:tcPr>
          <w:p w14:paraId="21D80BF8"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64" w:type="dxa"/>
            <w:tcBorders>
              <w:top w:val="nil"/>
              <w:left w:val="nil"/>
              <w:right w:val="single" w:sz="4" w:space="0" w:color="auto"/>
            </w:tcBorders>
            <w:noWrap/>
            <w:vAlign w:val="bottom"/>
            <w:hideMark/>
          </w:tcPr>
          <w:p w14:paraId="784FE482"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22</w:t>
            </w:r>
          </w:p>
        </w:tc>
        <w:tc>
          <w:tcPr>
            <w:tcW w:w="1152" w:type="dxa"/>
            <w:tcBorders>
              <w:top w:val="nil"/>
              <w:left w:val="single" w:sz="4" w:space="0" w:color="auto"/>
              <w:right w:val="nil"/>
            </w:tcBorders>
            <w:noWrap/>
            <w:vAlign w:val="bottom"/>
            <w:hideMark/>
          </w:tcPr>
          <w:p w14:paraId="2BFE5101" w14:textId="77777777" w:rsidR="009B2908" w:rsidRPr="00233016" w:rsidRDefault="009B2908" w:rsidP="009B2908">
            <w:pPr>
              <w:jc w:val="center"/>
              <w:rPr>
                <w:rFonts w:ascii="Arial" w:hAnsi="Arial" w:cs="Arial"/>
                <w:color w:val="000000"/>
                <w:lang w:eastAsia="fr-FR"/>
              </w:rPr>
            </w:pPr>
            <w:r w:rsidRPr="00233016">
              <w:rPr>
                <w:rFonts w:ascii="Arial" w:hAnsi="Arial" w:cs="Arial"/>
                <w:color w:val="000000"/>
                <w:lang w:eastAsia="fr-FR"/>
              </w:rPr>
              <w:t>1</w:t>
            </w:r>
          </w:p>
        </w:tc>
        <w:tc>
          <w:tcPr>
            <w:tcW w:w="724" w:type="dxa"/>
            <w:tcBorders>
              <w:top w:val="nil"/>
              <w:left w:val="nil"/>
              <w:right w:val="nil"/>
            </w:tcBorders>
            <w:noWrap/>
            <w:vAlign w:val="bottom"/>
            <w:hideMark/>
          </w:tcPr>
          <w:p w14:paraId="56765DEA" w14:textId="77777777" w:rsidR="009B2908" w:rsidRPr="00233016" w:rsidRDefault="00A72D18" w:rsidP="009B2908">
            <w:pPr>
              <w:jc w:val="center"/>
              <w:rPr>
                <w:rFonts w:ascii="Arial" w:hAnsi="Arial" w:cs="Arial"/>
                <w:color w:val="000000"/>
                <w:lang w:eastAsia="fr-FR"/>
              </w:rPr>
            </w:pPr>
            <w:r w:rsidRPr="00233016">
              <w:rPr>
                <w:rFonts w:ascii="Arial" w:hAnsi="Arial" w:cs="Arial"/>
                <w:color w:val="000000"/>
                <w:lang w:eastAsia="fr-FR"/>
              </w:rPr>
              <w:t>0.</w:t>
            </w:r>
            <w:r w:rsidR="009B2908" w:rsidRPr="00233016">
              <w:rPr>
                <w:rFonts w:ascii="Arial" w:hAnsi="Arial" w:cs="Arial"/>
                <w:color w:val="000000"/>
                <w:lang w:eastAsia="fr-FR"/>
              </w:rPr>
              <w:t>14</w:t>
            </w:r>
          </w:p>
        </w:tc>
      </w:tr>
      <w:tr w:rsidR="009B2908" w:rsidRPr="00233016" w14:paraId="4FDD9615" w14:textId="77777777" w:rsidTr="001568EA">
        <w:trPr>
          <w:trHeight w:val="312"/>
        </w:trPr>
        <w:tc>
          <w:tcPr>
            <w:tcW w:w="4197" w:type="dxa"/>
            <w:tcBorders>
              <w:top w:val="nil"/>
              <w:left w:val="nil"/>
              <w:bottom w:val="single" w:sz="4" w:space="0" w:color="auto"/>
              <w:right w:val="nil"/>
            </w:tcBorders>
            <w:noWrap/>
            <w:vAlign w:val="bottom"/>
            <w:hideMark/>
          </w:tcPr>
          <w:p w14:paraId="451F4D02" w14:textId="77777777" w:rsidR="009B2908" w:rsidRPr="00233016" w:rsidRDefault="00C2475B" w:rsidP="00C2475B">
            <w:pPr>
              <w:pStyle w:val="NormalWeb"/>
              <w:rPr>
                <w:rFonts w:ascii="Arial" w:hAnsi="Arial" w:cs="Arial"/>
                <w:b/>
                <w:sz w:val="20"/>
                <w:szCs w:val="20"/>
              </w:rPr>
            </w:pPr>
            <w:r w:rsidRPr="00233016">
              <w:rPr>
                <w:rFonts w:ascii="Arial" w:hAnsi="Arial" w:cs="Arial"/>
                <w:b/>
                <w:sz w:val="20"/>
                <w:szCs w:val="20"/>
              </w:rPr>
              <w:t>Total actors</w:t>
            </w:r>
          </w:p>
        </w:tc>
        <w:tc>
          <w:tcPr>
            <w:tcW w:w="1154" w:type="dxa"/>
            <w:tcBorders>
              <w:top w:val="nil"/>
              <w:left w:val="nil"/>
              <w:bottom w:val="single" w:sz="4" w:space="0" w:color="auto"/>
              <w:right w:val="nil"/>
            </w:tcBorders>
            <w:noWrap/>
            <w:vAlign w:val="bottom"/>
            <w:hideMark/>
          </w:tcPr>
          <w:p w14:paraId="5CDA144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280</w:t>
            </w:r>
          </w:p>
        </w:tc>
        <w:tc>
          <w:tcPr>
            <w:tcW w:w="801" w:type="dxa"/>
            <w:tcBorders>
              <w:top w:val="nil"/>
              <w:left w:val="nil"/>
              <w:bottom w:val="single" w:sz="4" w:space="0" w:color="auto"/>
              <w:right w:val="nil"/>
            </w:tcBorders>
            <w:noWrap/>
            <w:vAlign w:val="bottom"/>
            <w:hideMark/>
          </w:tcPr>
          <w:p w14:paraId="3547C2E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c>
          <w:tcPr>
            <w:tcW w:w="1152" w:type="dxa"/>
            <w:tcBorders>
              <w:top w:val="nil"/>
              <w:left w:val="nil"/>
              <w:bottom w:val="single" w:sz="4" w:space="0" w:color="auto"/>
              <w:right w:val="nil"/>
            </w:tcBorders>
            <w:noWrap/>
            <w:vAlign w:val="bottom"/>
            <w:hideMark/>
          </w:tcPr>
          <w:p w14:paraId="1D0BED3C"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453</w:t>
            </w:r>
          </w:p>
        </w:tc>
        <w:tc>
          <w:tcPr>
            <w:tcW w:w="764" w:type="dxa"/>
            <w:tcBorders>
              <w:top w:val="nil"/>
              <w:left w:val="nil"/>
              <w:bottom w:val="single" w:sz="4" w:space="0" w:color="auto"/>
              <w:right w:val="single" w:sz="4" w:space="0" w:color="auto"/>
            </w:tcBorders>
            <w:noWrap/>
            <w:vAlign w:val="bottom"/>
            <w:hideMark/>
          </w:tcPr>
          <w:p w14:paraId="6D98D2D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c>
          <w:tcPr>
            <w:tcW w:w="1152" w:type="dxa"/>
            <w:tcBorders>
              <w:top w:val="nil"/>
              <w:left w:val="single" w:sz="4" w:space="0" w:color="auto"/>
              <w:bottom w:val="single" w:sz="4" w:space="0" w:color="auto"/>
              <w:right w:val="nil"/>
            </w:tcBorders>
            <w:noWrap/>
            <w:vAlign w:val="bottom"/>
            <w:hideMark/>
          </w:tcPr>
          <w:p w14:paraId="1ADC625C"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733</w:t>
            </w:r>
          </w:p>
        </w:tc>
        <w:tc>
          <w:tcPr>
            <w:tcW w:w="724" w:type="dxa"/>
            <w:tcBorders>
              <w:top w:val="nil"/>
              <w:left w:val="nil"/>
              <w:bottom w:val="single" w:sz="4" w:space="0" w:color="auto"/>
              <w:right w:val="nil"/>
            </w:tcBorders>
            <w:noWrap/>
            <w:vAlign w:val="bottom"/>
            <w:hideMark/>
          </w:tcPr>
          <w:p w14:paraId="13B6336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100</w:t>
            </w:r>
          </w:p>
        </w:tc>
      </w:tr>
      <w:tr w:rsidR="009B2908" w:rsidRPr="00233016" w14:paraId="1DE641B6"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02D383EA" w14:textId="77777777" w:rsidR="009B2908" w:rsidRPr="00233016" w:rsidRDefault="00C2475B" w:rsidP="00C2475B">
            <w:pPr>
              <w:pStyle w:val="NormalWeb"/>
              <w:rPr>
                <w:rFonts w:ascii="Arial" w:hAnsi="Arial" w:cs="Arial"/>
                <w:b/>
                <w:sz w:val="20"/>
                <w:szCs w:val="20"/>
              </w:rPr>
            </w:pPr>
            <w:r w:rsidRPr="00233016">
              <w:rPr>
                <w:rFonts w:ascii="Arial" w:hAnsi="Arial" w:cs="Arial"/>
                <w:b/>
                <w:sz w:val="20"/>
                <w:szCs w:val="20"/>
              </w:rPr>
              <w:t>Total actors engaged solely in fishing</w:t>
            </w:r>
          </w:p>
        </w:tc>
        <w:tc>
          <w:tcPr>
            <w:tcW w:w="1154" w:type="dxa"/>
            <w:tcBorders>
              <w:top w:val="single" w:sz="4" w:space="0" w:color="auto"/>
              <w:left w:val="nil"/>
              <w:bottom w:val="single" w:sz="4" w:space="0" w:color="auto"/>
              <w:right w:val="nil"/>
            </w:tcBorders>
            <w:noWrap/>
            <w:vAlign w:val="bottom"/>
            <w:hideMark/>
          </w:tcPr>
          <w:p w14:paraId="07786B26"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132</w:t>
            </w:r>
          </w:p>
        </w:tc>
        <w:tc>
          <w:tcPr>
            <w:tcW w:w="801" w:type="dxa"/>
            <w:tcBorders>
              <w:top w:val="single" w:sz="4" w:space="0" w:color="auto"/>
              <w:left w:val="nil"/>
              <w:bottom w:val="single" w:sz="4" w:space="0" w:color="auto"/>
              <w:right w:val="nil"/>
            </w:tcBorders>
            <w:noWrap/>
            <w:vAlign w:val="bottom"/>
            <w:hideMark/>
          </w:tcPr>
          <w:p w14:paraId="31B33AB1"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47.</w:t>
            </w:r>
            <w:r w:rsidR="009B2908" w:rsidRPr="00233016">
              <w:rPr>
                <w:rFonts w:ascii="Arial" w:hAnsi="Arial" w:cs="Arial"/>
                <w:b/>
                <w:bCs/>
                <w:color w:val="000000"/>
                <w:lang w:eastAsia="fr-FR"/>
              </w:rPr>
              <w:t>14</w:t>
            </w:r>
          </w:p>
        </w:tc>
        <w:tc>
          <w:tcPr>
            <w:tcW w:w="1152" w:type="dxa"/>
            <w:tcBorders>
              <w:top w:val="single" w:sz="4" w:space="0" w:color="auto"/>
              <w:left w:val="nil"/>
              <w:bottom w:val="single" w:sz="4" w:space="0" w:color="auto"/>
              <w:right w:val="nil"/>
            </w:tcBorders>
            <w:noWrap/>
            <w:vAlign w:val="bottom"/>
            <w:hideMark/>
          </w:tcPr>
          <w:p w14:paraId="43DF7760"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139</w:t>
            </w:r>
          </w:p>
        </w:tc>
        <w:tc>
          <w:tcPr>
            <w:tcW w:w="764" w:type="dxa"/>
            <w:tcBorders>
              <w:top w:val="single" w:sz="4" w:space="0" w:color="auto"/>
              <w:left w:val="nil"/>
              <w:bottom w:val="single" w:sz="4" w:space="0" w:color="auto"/>
              <w:right w:val="single" w:sz="4" w:space="0" w:color="auto"/>
            </w:tcBorders>
            <w:noWrap/>
            <w:vAlign w:val="bottom"/>
            <w:hideMark/>
          </w:tcPr>
          <w:p w14:paraId="6EF37BB8"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30.</w:t>
            </w:r>
            <w:r w:rsidR="009B2908" w:rsidRPr="00233016">
              <w:rPr>
                <w:rFonts w:ascii="Arial" w:hAnsi="Arial" w:cs="Arial"/>
                <w:b/>
                <w:bCs/>
                <w:color w:val="000000"/>
                <w:lang w:eastAsia="fr-FR"/>
              </w:rPr>
              <w:t>68</w:t>
            </w:r>
          </w:p>
        </w:tc>
        <w:tc>
          <w:tcPr>
            <w:tcW w:w="1152" w:type="dxa"/>
            <w:tcBorders>
              <w:top w:val="single" w:sz="4" w:space="0" w:color="auto"/>
              <w:left w:val="single" w:sz="4" w:space="0" w:color="auto"/>
              <w:bottom w:val="single" w:sz="4" w:space="0" w:color="auto"/>
              <w:right w:val="nil"/>
            </w:tcBorders>
            <w:noWrap/>
            <w:vAlign w:val="bottom"/>
            <w:hideMark/>
          </w:tcPr>
          <w:p w14:paraId="0DDE4246"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271</w:t>
            </w:r>
          </w:p>
        </w:tc>
        <w:tc>
          <w:tcPr>
            <w:tcW w:w="724" w:type="dxa"/>
            <w:tcBorders>
              <w:top w:val="single" w:sz="4" w:space="0" w:color="auto"/>
              <w:left w:val="nil"/>
              <w:bottom w:val="single" w:sz="4" w:space="0" w:color="auto"/>
              <w:right w:val="nil"/>
            </w:tcBorders>
            <w:noWrap/>
            <w:vAlign w:val="bottom"/>
            <w:hideMark/>
          </w:tcPr>
          <w:p w14:paraId="22A137CC"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36.</w:t>
            </w:r>
            <w:r w:rsidR="009B2908" w:rsidRPr="00233016">
              <w:rPr>
                <w:rFonts w:ascii="Arial" w:hAnsi="Arial" w:cs="Arial"/>
                <w:b/>
                <w:bCs/>
                <w:color w:val="000000"/>
                <w:lang w:eastAsia="fr-FR"/>
              </w:rPr>
              <w:t>97</w:t>
            </w:r>
          </w:p>
        </w:tc>
      </w:tr>
      <w:tr w:rsidR="009B2908" w:rsidRPr="00233016" w14:paraId="7C35D39D" w14:textId="77777777" w:rsidTr="001568EA">
        <w:trPr>
          <w:trHeight w:val="312"/>
        </w:trPr>
        <w:tc>
          <w:tcPr>
            <w:tcW w:w="4197" w:type="dxa"/>
            <w:tcBorders>
              <w:top w:val="single" w:sz="4" w:space="0" w:color="auto"/>
              <w:left w:val="nil"/>
              <w:bottom w:val="single" w:sz="4" w:space="0" w:color="auto"/>
              <w:right w:val="nil"/>
            </w:tcBorders>
            <w:noWrap/>
            <w:vAlign w:val="bottom"/>
            <w:hideMark/>
          </w:tcPr>
          <w:p w14:paraId="2573AA3A" w14:textId="77777777" w:rsidR="009B2908" w:rsidRPr="00233016" w:rsidRDefault="001568EA" w:rsidP="001568EA">
            <w:pPr>
              <w:pStyle w:val="NormalWeb"/>
              <w:rPr>
                <w:rFonts w:ascii="Arial" w:hAnsi="Arial" w:cs="Arial"/>
                <w:b/>
                <w:sz w:val="20"/>
                <w:szCs w:val="20"/>
              </w:rPr>
            </w:pPr>
            <w:r w:rsidRPr="00233016">
              <w:rPr>
                <w:rFonts w:ascii="Arial" w:hAnsi="Arial" w:cs="Arial"/>
                <w:b/>
                <w:sz w:val="20"/>
                <w:szCs w:val="20"/>
              </w:rPr>
              <w:t>Total actors engaged in other activities + fishing</w:t>
            </w:r>
          </w:p>
        </w:tc>
        <w:tc>
          <w:tcPr>
            <w:tcW w:w="1154" w:type="dxa"/>
            <w:tcBorders>
              <w:top w:val="single" w:sz="4" w:space="0" w:color="auto"/>
              <w:left w:val="nil"/>
              <w:bottom w:val="single" w:sz="4" w:space="0" w:color="auto"/>
              <w:right w:val="nil"/>
            </w:tcBorders>
            <w:noWrap/>
            <w:vAlign w:val="bottom"/>
            <w:hideMark/>
          </w:tcPr>
          <w:p w14:paraId="61563501"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148</w:t>
            </w:r>
          </w:p>
        </w:tc>
        <w:tc>
          <w:tcPr>
            <w:tcW w:w="801" w:type="dxa"/>
            <w:tcBorders>
              <w:top w:val="single" w:sz="4" w:space="0" w:color="auto"/>
              <w:left w:val="nil"/>
              <w:bottom w:val="single" w:sz="4" w:space="0" w:color="auto"/>
              <w:right w:val="nil"/>
            </w:tcBorders>
            <w:noWrap/>
            <w:vAlign w:val="bottom"/>
            <w:hideMark/>
          </w:tcPr>
          <w:p w14:paraId="433C6192"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52.</w:t>
            </w:r>
            <w:r w:rsidR="009B2908" w:rsidRPr="00233016">
              <w:rPr>
                <w:rFonts w:ascii="Arial" w:hAnsi="Arial" w:cs="Arial"/>
                <w:b/>
                <w:bCs/>
                <w:color w:val="000000"/>
                <w:lang w:eastAsia="fr-FR"/>
              </w:rPr>
              <w:t>86</w:t>
            </w:r>
          </w:p>
        </w:tc>
        <w:tc>
          <w:tcPr>
            <w:tcW w:w="1152" w:type="dxa"/>
            <w:tcBorders>
              <w:top w:val="single" w:sz="4" w:space="0" w:color="auto"/>
              <w:left w:val="nil"/>
              <w:bottom w:val="single" w:sz="4" w:space="0" w:color="auto"/>
              <w:right w:val="nil"/>
            </w:tcBorders>
            <w:noWrap/>
            <w:vAlign w:val="bottom"/>
            <w:hideMark/>
          </w:tcPr>
          <w:p w14:paraId="7E7801B1"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314</w:t>
            </w:r>
          </w:p>
        </w:tc>
        <w:tc>
          <w:tcPr>
            <w:tcW w:w="764" w:type="dxa"/>
            <w:tcBorders>
              <w:top w:val="single" w:sz="4" w:space="0" w:color="auto"/>
              <w:left w:val="nil"/>
              <w:bottom w:val="single" w:sz="4" w:space="0" w:color="auto"/>
              <w:right w:val="single" w:sz="4" w:space="0" w:color="auto"/>
            </w:tcBorders>
            <w:noWrap/>
            <w:vAlign w:val="bottom"/>
            <w:hideMark/>
          </w:tcPr>
          <w:p w14:paraId="5CE5D378"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69</w:t>
            </w:r>
            <w:r w:rsidR="00243F5E" w:rsidRPr="00233016">
              <w:rPr>
                <w:rFonts w:ascii="Arial" w:hAnsi="Arial" w:cs="Arial"/>
                <w:b/>
                <w:bCs/>
                <w:color w:val="000000"/>
                <w:lang w:eastAsia="fr-FR"/>
              </w:rPr>
              <w:t>.</w:t>
            </w:r>
            <w:r w:rsidRPr="00233016">
              <w:rPr>
                <w:rFonts w:ascii="Arial" w:hAnsi="Arial" w:cs="Arial"/>
                <w:b/>
                <w:bCs/>
                <w:color w:val="000000"/>
                <w:lang w:eastAsia="fr-FR"/>
              </w:rPr>
              <w:t>32</w:t>
            </w:r>
          </w:p>
        </w:tc>
        <w:tc>
          <w:tcPr>
            <w:tcW w:w="1152" w:type="dxa"/>
            <w:tcBorders>
              <w:top w:val="single" w:sz="4" w:space="0" w:color="auto"/>
              <w:left w:val="single" w:sz="4" w:space="0" w:color="auto"/>
              <w:bottom w:val="single" w:sz="4" w:space="0" w:color="auto"/>
              <w:right w:val="nil"/>
            </w:tcBorders>
            <w:noWrap/>
            <w:vAlign w:val="bottom"/>
            <w:hideMark/>
          </w:tcPr>
          <w:p w14:paraId="77EE7948" w14:textId="77777777" w:rsidR="009B2908" w:rsidRPr="00233016" w:rsidRDefault="009B2908" w:rsidP="009B2908">
            <w:pPr>
              <w:jc w:val="center"/>
              <w:rPr>
                <w:rFonts w:ascii="Arial" w:hAnsi="Arial" w:cs="Arial"/>
                <w:b/>
                <w:bCs/>
                <w:color w:val="000000"/>
                <w:lang w:eastAsia="fr-FR"/>
              </w:rPr>
            </w:pPr>
            <w:r w:rsidRPr="00233016">
              <w:rPr>
                <w:rFonts w:ascii="Arial" w:hAnsi="Arial" w:cs="Arial"/>
                <w:b/>
                <w:bCs/>
                <w:color w:val="000000"/>
                <w:lang w:eastAsia="fr-FR"/>
              </w:rPr>
              <w:t>462</w:t>
            </w:r>
          </w:p>
        </w:tc>
        <w:tc>
          <w:tcPr>
            <w:tcW w:w="724" w:type="dxa"/>
            <w:tcBorders>
              <w:top w:val="single" w:sz="4" w:space="0" w:color="auto"/>
              <w:left w:val="nil"/>
              <w:bottom w:val="single" w:sz="4" w:space="0" w:color="auto"/>
              <w:right w:val="nil"/>
            </w:tcBorders>
            <w:noWrap/>
            <w:vAlign w:val="bottom"/>
            <w:hideMark/>
          </w:tcPr>
          <w:p w14:paraId="12AFC56E" w14:textId="77777777" w:rsidR="009B2908" w:rsidRPr="00233016" w:rsidRDefault="00243F5E" w:rsidP="009B2908">
            <w:pPr>
              <w:jc w:val="center"/>
              <w:rPr>
                <w:rFonts w:ascii="Arial" w:hAnsi="Arial" w:cs="Arial"/>
                <w:b/>
                <w:bCs/>
                <w:color w:val="000000"/>
                <w:lang w:eastAsia="fr-FR"/>
              </w:rPr>
            </w:pPr>
            <w:r w:rsidRPr="00233016">
              <w:rPr>
                <w:rFonts w:ascii="Arial" w:hAnsi="Arial" w:cs="Arial"/>
                <w:b/>
                <w:bCs/>
                <w:color w:val="000000"/>
                <w:lang w:eastAsia="fr-FR"/>
              </w:rPr>
              <w:t>63.</w:t>
            </w:r>
            <w:r w:rsidR="009B2908" w:rsidRPr="00233016">
              <w:rPr>
                <w:rFonts w:ascii="Arial" w:hAnsi="Arial" w:cs="Arial"/>
                <w:b/>
                <w:bCs/>
                <w:color w:val="000000"/>
                <w:lang w:eastAsia="fr-FR"/>
              </w:rPr>
              <w:t>03</w:t>
            </w:r>
          </w:p>
        </w:tc>
      </w:tr>
    </w:tbl>
    <w:p w14:paraId="38043941" w14:textId="77777777" w:rsidR="00F66453" w:rsidRDefault="00F66453" w:rsidP="00441B6F">
      <w:pPr>
        <w:pStyle w:val="Body"/>
        <w:spacing w:after="0"/>
        <w:rPr>
          <w:rFonts w:ascii="Arial" w:hAnsi="Arial" w:cs="Arial"/>
        </w:rPr>
      </w:pPr>
    </w:p>
    <w:p w14:paraId="151538F9" w14:textId="77777777" w:rsidR="00243F5E" w:rsidRPr="00243F5E" w:rsidRDefault="00243F5E" w:rsidP="00243F5E">
      <w:pPr>
        <w:pStyle w:val="NormalWeb"/>
        <w:rPr>
          <w:rFonts w:ascii="Arial" w:hAnsi="Arial" w:cs="Arial"/>
          <w:b/>
          <w:sz w:val="20"/>
          <w:szCs w:val="20"/>
        </w:rPr>
      </w:pPr>
      <w:r w:rsidRPr="00243F5E">
        <w:rPr>
          <w:rFonts w:ascii="Arial" w:hAnsi="Arial" w:cs="Arial"/>
          <w:b/>
          <w:sz w:val="20"/>
          <w:szCs w:val="20"/>
        </w:rPr>
        <w:t>2.1.2.6 Types of fishing vessels</w:t>
      </w:r>
    </w:p>
    <w:p w14:paraId="6A37716F" w14:textId="77777777" w:rsidR="00243F5E" w:rsidRPr="00243F5E" w:rsidRDefault="00243F5E" w:rsidP="00243F5E">
      <w:pPr>
        <w:pStyle w:val="NormalWeb"/>
        <w:jc w:val="both"/>
        <w:rPr>
          <w:rFonts w:ascii="Arial" w:hAnsi="Arial" w:cs="Arial"/>
          <w:sz w:val="20"/>
          <w:szCs w:val="20"/>
        </w:rPr>
      </w:pPr>
      <w:r w:rsidRPr="00243F5E">
        <w:rPr>
          <w:rFonts w:ascii="Arial" w:hAnsi="Arial" w:cs="Arial"/>
          <w:sz w:val="20"/>
          <w:szCs w:val="20"/>
        </w:rPr>
        <w:t>Two types of boats are used for fishing (Figure 5). These boats are not motorized. They are dugout canoes carved from a single tree trunk (46.91%) and canoes made from nailed planks (53.09%). The first type of boat is typical of nationals, and the second is attributed to non-nationals.</w:t>
      </w:r>
    </w:p>
    <w:p w14:paraId="6C07AC61" w14:textId="77777777" w:rsidR="00243F5E" w:rsidRDefault="00BC00C5" w:rsidP="00243F5E">
      <w:pPr>
        <w:pStyle w:val="NormalWeb"/>
        <w:rPr>
          <w:rFonts w:ascii="Arial" w:hAnsi="Arial" w:cs="Arial"/>
        </w:rPr>
      </w:pPr>
      <w:r>
        <w:rPr>
          <w:noProof/>
        </w:rPr>
        <w:pict w14:anchorId="2C05F8FB">
          <v:shapetype id="_x0000_t202" coordsize="21600,21600" o:spt="202" path="m,l,21600r21600,l21600,xe">
            <v:stroke joinstyle="miter"/>
            <v:path gradientshapeok="t" o:connecttype="rect"/>
          </v:shapetype>
          <v:shape id="Zone de texte 8" o:spid="_x0000_s1027" type="#_x0000_t202" style="position:absolute;margin-left:125.25pt;margin-top:2pt;width:18.8pt;height:20.2pt;z-index:251659264;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" fillcolor="white [3201]" strokeweight=".5pt">
            <v:textbox>
              <w:txbxContent>
                <w:p w14:paraId="1D185F9B" w14:textId="77777777" w:rsidR="00BC00C5" w:rsidRPr="00432ECE" w:rsidRDefault="00BC00C5" w:rsidP="00243F5E">
                  <w:pPr>
                    <w:rPr>
                      <w:rFonts w:ascii="Arial" w:hAnsi="Arial" w:cs="Arial"/>
                    </w:rPr>
                  </w:pPr>
                  <w:r w:rsidRPr="00432ECE">
                    <w:rPr>
                      <w:rFonts w:ascii="Arial" w:hAnsi="Arial" w:cs="Arial"/>
                    </w:rPr>
                    <w:t>a</w:t>
                  </w:r>
                </w:p>
              </w:txbxContent>
            </v:textbox>
          </v:shape>
        </w:pict>
      </w:r>
      <w:r>
        <w:rPr>
          <w:noProof/>
        </w:rPr>
        <w:pict w14:anchorId="7C2D76F8">
          <v:shape id="Zone de texte 10" o:spid="_x0000_s1028" type="#_x0000_t202" style="position:absolute;margin-left:378pt;margin-top:27.5pt;width:20.3pt;height:21.15pt;z-index:251661312;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" fillcolor="white [3201]" strokeweight=".5pt">
            <v:textbox>
              <w:txbxContent>
                <w:p w14:paraId="04F351F4" w14:textId="77777777" w:rsidR="00BC00C5" w:rsidRPr="00432ECE" w:rsidRDefault="00BC00C5" w:rsidP="00624305">
                  <w:pPr>
                    <w:rPr>
                      <w:rFonts w:ascii="Arial" w:hAnsi="Arial" w:cs="Arial"/>
                    </w:rPr>
                  </w:pPr>
                  <w:r w:rsidRPr="00432ECE">
                    <w:rPr>
                      <w:rFonts w:ascii="Arial" w:hAnsi="Arial" w:cs="Arial"/>
                    </w:rPr>
                    <w:t>b</w:t>
                  </w:r>
                </w:p>
              </w:txbxContent>
            </v:textbox>
          </v:shape>
        </w:pict>
      </w:r>
      <w:r w:rsidR="00243F5E">
        <w:rPr>
          <w:noProof/>
          <w:lang w:val="en-US" w:eastAsia="en-US"/>
        </w:rPr>
        <w:drawing>
          <wp:inline distT="0" distB="0" distL="0" distR="0" wp14:anchorId="7739F45D" wp14:editId="05607FC3">
            <wp:extent cx="1864582" cy="2484783"/>
            <wp:effectExtent l="0" t="0" r="254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7240" cy="2528304"/>
                    </a:xfrm>
                    <a:prstGeom prst="rect">
                      <a:avLst/>
                    </a:prstGeom>
                  </pic:spPr>
                </pic:pic>
              </a:graphicData>
            </a:graphic>
          </wp:inline>
        </w:drawing>
      </w:r>
      <w:r w:rsidR="00624305">
        <w:rPr>
          <w:rFonts w:ascii="Arial" w:hAnsi="Arial" w:cs="Arial"/>
        </w:rPr>
        <w:t xml:space="preserve">        </w:t>
      </w:r>
      <w:r w:rsidR="00624305">
        <w:rPr>
          <w:noProof/>
          <w:lang w:val="en-US" w:eastAsia="en-US"/>
        </w:rPr>
        <w:drawing>
          <wp:inline distT="0" distB="0" distL="0" distR="0" wp14:anchorId="62120593" wp14:editId="686CB8E8">
            <wp:extent cx="2868162" cy="21526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949766" cy="2213897"/>
                    </a:xfrm>
                    <a:prstGeom prst="rect">
                      <a:avLst/>
                    </a:prstGeom>
                  </pic:spPr>
                </pic:pic>
              </a:graphicData>
            </a:graphic>
          </wp:inline>
        </w:drawing>
      </w:r>
    </w:p>
    <w:p w14:paraId="7D6CE525" w14:textId="42348AE3" w:rsidR="00624305" w:rsidRPr="00624305" w:rsidRDefault="00624305" w:rsidP="00843E69">
      <w:pPr>
        <w:pStyle w:val="NormalWeb"/>
        <w:jc w:val="both"/>
        <w:rPr>
          <w:rFonts w:ascii="Arial" w:hAnsi="Arial" w:cs="Arial"/>
          <w:sz w:val="20"/>
          <w:szCs w:val="20"/>
        </w:rPr>
      </w:pPr>
      <w:r w:rsidRPr="00843E69">
        <w:rPr>
          <w:rFonts w:ascii="Arial" w:hAnsi="Arial" w:cs="Arial"/>
          <w:b/>
          <w:sz w:val="20"/>
          <w:szCs w:val="20"/>
        </w:rPr>
        <w:t xml:space="preserve">Fig. </w:t>
      </w:r>
      <w:r w:rsidR="003F4478">
        <w:rPr>
          <w:rFonts w:ascii="Arial" w:hAnsi="Arial" w:cs="Arial"/>
          <w:b/>
          <w:sz w:val="20"/>
          <w:szCs w:val="20"/>
        </w:rPr>
        <w:t>5</w:t>
      </w:r>
      <w:r w:rsidRPr="00843E69">
        <w:rPr>
          <w:rFonts w:ascii="Arial" w:hAnsi="Arial" w:cs="Arial"/>
          <w:b/>
          <w:sz w:val="20"/>
          <w:szCs w:val="20"/>
        </w:rPr>
        <w:t>. Different types of boats encountered on the Ayamé dam la</w:t>
      </w:r>
      <w:r w:rsidR="00843E69" w:rsidRPr="00843E69">
        <w:rPr>
          <w:rFonts w:ascii="Arial" w:hAnsi="Arial" w:cs="Arial"/>
          <w:b/>
          <w:sz w:val="20"/>
          <w:szCs w:val="20"/>
        </w:rPr>
        <w:t xml:space="preserve">ke from July 2017 to June 2018 </w:t>
      </w:r>
      <w:r w:rsidRPr="00624305">
        <w:rPr>
          <w:rFonts w:ascii="Arial" w:hAnsi="Arial" w:cs="Arial"/>
          <w:sz w:val="20"/>
          <w:szCs w:val="20"/>
        </w:rPr>
        <w:t>a: nailed</w:t>
      </w:r>
      <w:r w:rsidR="00843E69">
        <w:rPr>
          <w:rFonts w:ascii="Arial" w:hAnsi="Arial" w:cs="Arial"/>
          <w:sz w:val="20"/>
          <w:szCs w:val="20"/>
        </w:rPr>
        <w:t xml:space="preserve"> plank canoes, b: dugout canoes</w:t>
      </w:r>
    </w:p>
    <w:p w14:paraId="559FA976" w14:textId="77777777" w:rsidR="00432ECE" w:rsidRPr="00432ECE" w:rsidRDefault="00432ECE" w:rsidP="00432ECE">
      <w:pPr>
        <w:pStyle w:val="NormalWeb"/>
        <w:rPr>
          <w:rFonts w:ascii="Arial" w:hAnsi="Arial" w:cs="Arial"/>
          <w:b/>
          <w:sz w:val="20"/>
          <w:szCs w:val="20"/>
        </w:rPr>
      </w:pPr>
      <w:r w:rsidRPr="00432ECE">
        <w:rPr>
          <w:rFonts w:ascii="Arial" w:hAnsi="Arial" w:cs="Arial"/>
          <w:b/>
          <w:sz w:val="20"/>
          <w:szCs w:val="20"/>
        </w:rPr>
        <w:t>2.1.2.7 Fishing gear</w:t>
      </w:r>
    </w:p>
    <w:p w14:paraId="6934F8CB" w14:textId="2CFE8D72" w:rsidR="00432ECE" w:rsidRPr="00432ECE" w:rsidRDefault="00432ECE" w:rsidP="00432ECE">
      <w:pPr>
        <w:pStyle w:val="NormalWeb"/>
        <w:jc w:val="both"/>
        <w:rPr>
          <w:rFonts w:ascii="Arial" w:hAnsi="Arial" w:cs="Arial"/>
          <w:sz w:val="20"/>
          <w:szCs w:val="20"/>
        </w:rPr>
      </w:pPr>
      <w:r w:rsidRPr="00432ECE">
        <w:rPr>
          <w:rFonts w:ascii="Arial" w:hAnsi="Arial" w:cs="Arial"/>
          <w:sz w:val="20"/>
          <w:szCs w:val="20"/>
        </w:rPr>
        <w:t xml:space="preserve">Six types of gear are used on the Ayamé 1 dam lake. These are gillnets, shore seines, longlines, cast nets, traps, and bamboo traps. Gillnets are divided into two groups (Figure </w:t>
      </w:r>
      <w:r w:rsidR="003F4478">
        <w:rPr>
          <w:rFonts w:ascii="Arial" w:hAnsi="Arial" w:cs="Arial"/>
          <w:sz w:val="20"/>
          <w:szCs w:val="20"/>
        </w:rPr>
        <w:t>6</w:t>
      </w:r>
      <w:r w:rsidRPr="00432ECE">
        <w:rPr>
          <w:rFonts w:ascii="Arial" w:hAnsi="Arial" w:cs="Arial"/>
          <w:sz w:val="20"/>
          <w:szCs w:val="20"/>
        </w:rPr>
        <w:t>). The first group refers to simple gillnets with mesh sizes ranging from 5 mm to 45 mm. These are individual gear types used in accordance with the fixed net method. They are found in all types of boats. The second group corresponds to complex gillnets (trammel nets). This type of net has two pockets (one at each end). The length of the net can vary from 200 m to 400 m. The mesh size of the pockets (10 mm) is different from that of the body or central part of the net (20 mm). The “trawl” net is a collective device operated by a team of two people. To set this type of net, one of the edges (top or bottom) is attached to stones so that it can sink into the water. To remove the net, the two operators stand on the canoe and perform synchronized movements, lifting the net in the direction of one pocket and then in the other direction toward the second pocket.</w:t>
      </w:r>
    </w:p>
    <w:p w14:paraId="30397749" w14:textId="0A1A194C" w:rsidR="00432ECE" w:rsidRDefault="00BC00C5" w:rsidP="00432ECE">
      <w:pPr>
        <w:pStyle w:val="NormalWeb"/>
      </w:pPr>
      <w:r>
        <w:rPr>
          <w:noProof/>
        </w:rPr>
        <w:lastRenderedPageBreak/>
        <w:pict w14:anchorId="1B8115D3">
          <v:shape id="_x0000_s1030" type="#_x0000_t202" style="position:absolute;margin-left:426.65pt;margin-top:2.65pt;width:21.5pt;height:20pt;z-index:251663360">
            <v:textbox>
              <w:txbxContent>
                <w:p w14:paraId="44F7C66C" w14:textId="77777777" w:rsidR="00BC00C5" w:rsidRPr="00432ECE" w:rsidRDefault="00BC00C5">
                  <w:pPr>
                    <w:rPr>
                      <w:rFonts w:ascii="Arial" w:hAnsi="Arial" w:cs="Arial"/>
                    </w:rPr>
                  </w:pPr>
                  <w:r w:rsidRPr="00432ECE">
                    <w:rPr>
                      <w:rFonts w:ascii="Arial" w:hAnsi="Arial" w:cs="Arial"/>
                    </w:rPr>
                    <w:t>b</w:t>
                  </w:r>
                </w:p>
              </w:txbxContent>
            </v:textbox>
          </v:shape>
        </w:pict>
      </w:r>
      <w:r>
        <w:rPr>
          <w:noProof/>
        </w:rPr>
        <w:pict w14:anchorId="2DFE9AB0">
          <v:shape id="_x0000_s1029" type="#_x0000_t202" style="position:absolute;margin-left:199.1pt;margin-top:4.15pt;width:24pt;height:18.5pt;z-index:251662336">
            <v:textbox>
              <w:txbxContent>
                <w:p w14:paraId="3F6B2EA4" w14:textId="77777777" w:rsidR="00BC00C5" w:rsidRPr="00432ECE" w:rsidRDefault="00BC00C5">
                  <w:pPr>
                    <w:rPr>
                      <w:rFonts w:ascii="Arial" w:hAnsi="Arial" w:cs="Arial"/>
                    </w:rPr>
                  </w:pPr>
                  <w:r w:rsidRPr="00432ECE">
                    <w:rPr>
                      <w:rFonts w:ascii="Arial" w:hAnsi="Arial" w:cs="Arial"/>
                    </w:rPr>
                    <w:t>a</w:t>
                  </w:r>
                </w:p>
              </w:txbxContent>
            </v:textbox>
          </v:shape>
        </w:pict>
      </w:r>
      <w:r w:rsidR="00432ECE">
        <w:rPr>
          <w:noProof/>
          <w:lang w:val="en-US" w:eastAsia="en-US"/>
        </w:rPr>
        <w:drawing>
          <wp:inline distT="0" distB="0" distL="0" distR="0" wp14:anchorId="422F08DC" wp14:editId="4A75F69D">
            <wp:extent cx="2865600" cy="2142334"/>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15105" cy="2179344"/>
                    </a:xfrm>
                    <a:prstGeom prst="rect">
                      <a:avLst/>
                    </a:prstGeom>
                  </pic:spPr>
                </pic:pic>
              </a:graphicData>
            </a:graphic>
          </wp:inline>
        </w:drawing>
      </w:r>
      <w:r w:rsidR="00432ECE">
        <w:t xml:space="preserve">      </w:t>
      </w:r>
      <w:r w:rsidR="00432ECE">
        <w:rPr>
          <w:noProof/>
          <w:lang w:val="en-US" w:eastAsia="en-US"/>
        </w:rPr>
        <w:drawing>
          <wp:inline distT="0" distB="0" distL="0" distR="0" wp14:anchorId="6C93C313" wp14:editId="51DE915E">
            <wp:extent cx="2642400" cy="2140344"/>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83068" cy="2173285"/>
                    </a:xfrm>
                    <a:prstGeom prst="rect">
                      <a:avLst/>
                    </a:prstGeom>
                  </pic:spPr>
                </pic:pic>
              </a:graphicData>
            </a:graphic>
          </wp:inline>
        </w:drawing>
      </w:r>
    </w:p>
    <w:p w14:paraId="27A208CF" w14:textId="5AE1DD3C" w:rsidR="00DE2099" w:rsidRPr="00DE2099" w:rsidRDefault="00DE2099" w:rsidP="00DE2099">
      <w:pPr>
        <w:pStyle w:val="NormalWeb"/>
        <w:jc w:val="both"/>
        <w:rPr>
          <w:rFonts w:ascii="Arial" w:hAnsi="Arial" w:cs="Arial"/>
          <w:sz w:val="20"/>
          <w:szCs w:val="20"/>
        </w:rPr>
      </w:pPr>
      <w:r w:rsidRPr="00DE2099">
        <w:rPr>
          <w:rFonts w:ascii="Arial" w:hAnsi="Arial" w:cs="Arial"/>
          <w:b/>
          <w:sz w:val="20"/>
          <w:szCs w:val="20"/>
        </w:rPr>
        <w:t xml:space="preserve">Fig. </w:t>
      </w:r>
      <w:r w:rsidR="003F4478">
        <w:rPr>
          <w:rFonts w:ascii="Arial" w:hAnsi="Arial" w:cs="Arial"/>
          <w:b/>
          <w:sz w:val="20"/>
          <w:szCs w:val="20"/>
        </w:rPr>
        <w:t>6</w:t>
      </w:r>
      <w:r w:rsidRPr="00DE2099">
        <w:rPr>
          <w:rFonts w:ascii="Arial" w:hAnsi="Arial" w:cs="Arial"/>
          <w:b/>
          <w:sz w:val="20"/>
          <w:szCs w:val="20"/>
        </w:rPr>
        <w:t>. Gillnets used to catch fish in the Ayamé dam lake from July 2017 to June 2018</w:t>
      </w:r>
      <w:r>
        <w:rPr>
          <w:rFonts w:ascii="Arial" w:hAnsi="Arial" w:cs="Arial"/>
          <w:sz w:val="20"/>
          <w:szCs w:val="20"/>
        </w:rPr>
        <w:t xml:space="preserve"> </w:t>
      </w:r>
      <w:r w:rsidRPr="00DE2099">
        <w:rPr>
          <w:rFonts w:ascii="Arial" w:hAnsi="Arial" w:cs="Arial"/>
          <w:sz w:val="20"/>
          <w:szCs w:val="20"/>
        </w:rPr>
        <w:t>a: Gillnet in a fishing camp, b: Fi</w:t>
      </w:r>
      <w:r>
        <w:rPr>
          <w:rFonts w:ascii="Arial" w:hAnsi="Arial" w:cs="Arial"/>
          <w:sz w:val="20"/>
          <w:szCs w:val="20"/>
        </w:rPr>
        <w:t>shermen working with a cast net</w:t>
      </w:r>
    </w:p>
    <w:p w14:paraId="0E38A626" w14:textId="2E16638B" w:rsidR="00DE2099" w:rsidRPr="00DE2099" w:rsidRDefault="00DE2099" w:rsidP="00DE2099">
      <w:pPr>
        <w:pStyle w:val="NormalWeb"/>
        <w:jc w:val="both"/>
        <w:rPr>
          <w:rFonts w:ascii="Arial" w:hAnsi="Arial" w:cs="Arial"/>
          <w:sz w:val="20"/>
          <w:szCs w:val="20"/>
        </w:rPr>
      </w:pPr>
      <w:r w:rsidRPr="00DE2099">
        <w:rPr>
          <w:rFonts w:ascii="Arial" w:hAnsi="Arial" w:cs="Arial"/>
          <w:sz w:val="20"/>
          <w:szCs w:val="20"/>
        </w:rPr>
        <w:t xml:space="preserve">The shore seine is a collective gear operated by a team of 4 to 5 people (Figure </w:t>
      </w:r>
      <w:r w:rsidR="003F4478">
        <w:rPr>
          <w:rFonts w:ascii="Arial" w:hAnsi="Arial" w:cs="Arial"/>
          <w:sz w:val="20"/>
          <w:szCs w:val="20"/>
        </w:rPr>
        <w:t>7</w:t>
      </w:r>
      <w:r w:rsidRPr="00DE2099">
        <w:rPr>
          <w:rFonts w:ascii="Arial" w:hAnsi="Arial" w:cs="Arial"/>
          <w:sz w:val="20"/>
          <w:szCs w:val="20"/>
        </w:rPr>
        <w:t>). This gear is made from multi-filament nets with meshes ranging from 10 to 15 mm from one knot to another. It does not have a true pocket and its length varies between 250 m and 400 m. The drop of these nets varies from 2 to 3 m.</w:t>
      </w:r>
    </w:p>
    <w:p w14:paraId="2E4AB515" w14:textId="3954A5D8" w:rsidR="00DE2099" w:rsidRDefault="007805D7" w:rsidP="00243F5E">
      <w:pPr>
        <w:pStyle w:val="NormalWeb"/>
        <w:rPr>
          <w:rFonts w:ascii="Arial" w:hAnsi="Arial" w:cs="Arial"/>
        </w:rPr>
      </w:pPr>
      <w:r>
        <w:rPr>
          <w:noProof/>
          <w:lang w:val="en-US" w:eastAsia="en-US"/>
        </w:rPr>
        <w:drawing>
          <wp:inline distT="0" distB="0" distL="0" distR="0" wp14:anchorId="7F6B1BD1" wp14:editId="4B1724A6">
            <wp:extent cx="2768600" cy="2768600"/>
            <wp:effectExtent l="0" t="0" r="0" b="0"/>
            <wp:docPr id="2" name="Image 2" descr="C:\Users\user\Desktop\WhatsApp Image 2025-08-16 à 22.45.17_4ad7e9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5-08-16 à 22.45.17_4ad7e9b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8600" cy="2768600"/>
                    </a:xfrm>
                    <a:prstGeom prst="rect">
                      <a:avLst/>
                    </a:prstGeom>
                    <a:noFill/>
                    <a:ln>
                      <a:noFill/>
                    </a:ln>
                  </pic:spPr>
                </pic:pic>
              </a:graphicData>
            </a:graphic>
          </wp:inline>
        </w:drawing>
      </w:r>
    </w:p>
    <w:p w14:paraId="03119FBA" w14:textId="08FFEF7D" w:rsidR="00DE2099" w:rsidRPr="00DE2099" w:rsidRDefault="00DE2099" w:rsidP="00DE2099">
      <w:pPr>
        <w:pStyle w:val="NormalWeb"/>
        <w:jc w:val="both"/>
        <w:rPr>
          <w:rFonts w:ascii="Arial" w:hAnsi="Arial" w:cs="Arial"/>
          <w:b/>
          <w:sz w:val="20"/>
          <w:szCs w:val="20"/>
        </w:rPr>
      </w:pPr>
      <w:r w:rsidRPr="00DE2099">
        <w:rPr>
          <w:rFonts w:ascii="Arial" w:hAnsi="Arial" w:cs="Arial"/>
          <w:b/>
          <w:sz w:val="20"/>
          <w:szCs w:val="20"/>
        </w:rPr>
        <w:t xml:space="preserve">Fig. </w:t>
      </w:r>
      <w:r w:rsidR="003F4478">
        <w:rPr>
          <w:rFonts w:ascii="Arial" w:hAnsi="Arial" w:cs="Arial"/>
          <w:b/>
          <w:sz w:val="20"/>
          <w:szCs w:val="20"/>
        </w:rPr>
        <w:t>7</w:t>
      </w:r>
      <w:r w:rsidRPr="00DE2099">
        <w:rPr>
          <w:rFonts w:ascii="Arial" w:hAnsi="Arial" w:cs="Arial"/>
          <w:b/>
          <w:sz w:val="20"/>
          <w:szCs w:val="20"/>
        </w:rPr>
        <w:t xml:space="preserve">. Beach seine used to catch fish at the Ayamé dam lake from July 2017 to June 2018 </w:t>
      </w:r>
    </w:p>
    <w:p w14:paraId="562965C8" w14:textId="74F77746" w:rsidR="001F7FA8" w:rsidRPr="001F7FA8" w:rsidRDefault="001F7FA8" w:rsidP="001F7FA8">
      <w:pPr>
        <w:pStyle w:val="NormalWeb"/>
        <w:jc w:val="both"/>
        <w:rPr>
          <w:rFonts w:ascii="Arial" w:hAnsi="Arial" w:cs="Arial"/>
          <w:sz w:val="20"/>
          <w:szCs w:val="20"/>
        </w:rPr>
      </w:pPr>
      <w:r w:rsidRPr="001F7FA8">
        <w:rPr>
          <w:rFonts w:ascii="Arial" w:hAnsi="Arial" w:cs="Arial"/>
          <w:sz w:val="20"/>
          <w:szCs w:val="20"/>
        </w:rPr>
        <w:t xml:space="preserve">Longlines are made from multiple hooks. The number of hooks varies from 100 to 300. The distance between hooks depends on the species being targeted (Figure </w:t>
      </w:r>
      <w:r w:rsidR="003F4478">
        <w:rPr>
          <w:rFonts w:ascii="Arial" w:hAnsi="Arial" w:cs="Arial"/>
          <w:sz w:val="20"/>
          <w:szCs w:val="20"/>
        </w:rPr>
        <w:t>8</w:t>
      </w:r>
      <w:r w:rsidRPr="001F7FA8">
        <w:rPr>
          <w:rFonts w:ascii="Arial" w:hAnsi="Arial" w:cs="Arial"/>
          <w:sz w:val="20"/>
          <w:szCs w:val="20"/>
        </w:rPr>
        <w:t>).</w:t>
      </w:r>
    </w:p>
    <w:p w14:paraId="0D3280E1" w14:textId="77777777" w:rsidR="001F7FA8" w:rsidRDefault="001F7FA8" w:rsidP="00243F5E">
      <w:pPr>
        <w:pStyle w:val="NormalWeb"/>
        <w:rPr>
          <w:rFonts w:ascii="Arial" w:hAnsi="Arial" w:cs="Arial"/>
        </w:rPr>
      </w:pPr>
      <w:r>
        <w:rPr>
          <w:noProof/>
          <w:lang w:val="en-US" w:eastAsia="en-US"/>
        </w:rPr>
        <w:lastRenderedPageBreak/>
        <w:drawing>
          <wp:inline distT="0" distB="0" distL="0" distR="0" wp14:anchorId="2E29F6EA" wp14:editId="1AF23C1D">
            <wp:extent cx="3038481" cy="3232427"/>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38481" cy="3232427"/>
                    </a:xfrm>
                    <a:prstGeom prst="rect">
                      <a:avLst/>
                    </a:prstGeom>
                  </pic:spPr>
                </pic:pic>
              </a:graphicData>
            </a:graphic>
          </wp:inline>
        </w:drawing>
      </w:r>
    </w:p>
    <w:p w14:paraId="6586EC56" w14:textId="3E15D69F" w:rsidR="001F7FA8" w:rsidRPr="001F7FA8" w:rsidRDefault="001F7FA8" w:rsidP="001F7FA8">
      <w:pPr>
        <w:pStyle w:val="NormalWeb"/>
        <w:jc w:val="both"/>
        <w:rPr>
          <w:rFonts w:ascii="Arial" w:hAnsi="Arial" w:cs="Arial"/>
          <w:b/>
          <w:sz w:val="20"/>
          <w:szCs w:val="20"/>
        </w:rPr>
      </w:pPr>
      <w:r w:rsidRPr="001F7FA8">
        <w:rPr>
          <w:rFonts w:ascii="Arial" w:hAnsi="Arial" w:cs="Arial"/>
          <w:b/>
          <w:sz w:val="20"/>
          <w:szCs w:val="20"/>
        </w:rPr>
        <w:t xml:space="preserve">Fig. </w:t>
      </w:r>
      <w:r w:rsidR="003F4478">
        <w:rPr>
          <w:rFonts w:ascii="Arial" w:hAnsi="Arial" w:cs="Arial"/>
          <w:b/>
          <w:sz w:val="20"/>
          <w:szCs w:val="20"/>
        </w:rPr>
        <w:t>8</w:t>
      </w:r>
      <w:r w:rsidRPr="001F7FA8">
        <w:rPr>
          <w:rFonts w:ascii="Arial" w:hAnsi="Arial" w:cs="Arial"/>
          <w:b/>
          <w:sz w:val="20"/>
          <w:szCs w:val="20"/>
        </w:rPr>
        <w:t>. Longline used to catch fish in the Ayamé dam lake from July 2017 to June 2018</w:t>
      </w:r>
    </w:p>
    <w:p w14:paraId="04258CB7" w14:textId="346032AD" w:rsidR="001F7FA8" w:rsidRPr="001F7FA8" w:rsidRDefault="001F7FA8" w:rsidP="001F7FA8">
      <w:pPr>
        <w:pStyle w:val="NormalWeb"/>
        <w:jc w:val="both"/>
        <w:rPr>
          <w:rFonts w:ascii="Arial" w:hAnsi="Arial" w:cs="Arial"/>
          <w:sz w:val="20"/>
          <w:szCs w:val="20"/>
        </w:rPr>
      </w:pPr>
      <w:r w:rsidRPr="001F7FA8">
        <w:rPr>
          <w:rFonts w:ascii="Arial" w:hAnsi="Arial" w:cs="Arial"/>
          <w:sz w:val="20"/>
          <w:szCs w:val="20"/>
        </w:rPr>
        <w:t xml:space="preserve">The sparrowhawk is an active fishing gear. It is conical in shape and is generally used in shallow water (Figure </w:t>
      </w:r>
      <w:r w:rsidR="003F4478">
        <w:rPr>
          <w:rFonts w:ascii="Arial" w:hAnsi="Arial" w:cs="Arial"/>
          <w:sz w:val="20"/>
          <w:szCs w:val="20"/>
        </w:rPr>
        <w:t>9</w:t>
      </w:r>
      <w:r w:rsidRPr="001F7FA8">
        <w:rPr>
          <w:rFonts w:ascii="Arial" w:hAnsi="Arial" w:cs="Arial"/>
          <w:sz w:val="20"/>
          <w:szCs w:val="20"/>
        </w:rPr>
        <w:t>). This gear consists of a circular multi-filament nylon net, equipped with weights around the perimeter. On the lake, the mesh size of this gear ranges from 10 to 30 mm.</w:t>
      </w:r>
    </w:p>
    <w:p w14:paraId="2F940A6B" w14:textId="77777777" w:rsidR="001F7FA8" w:rsidRDefault="001F7FA8" w:rsidP="00243F5E">
      <w:pPr>
        <w:pStyle w:val="NormalWeb"/>
        <w:rPr>
          <w:rFonts w:ascii="Arial" w:hAnsi="Arial" w:cs="Arial"/>
        </w:rPr>
      </w:pPr>
      <w:r>
        <w:rPr>
          <w:noProof/>
          <w:lang w:val="en-US" w:eastAsia="en-US"/>
        </w:rPr>
        <w:drawing>
          <wp:inline distT="0" distB="0" distL="0" distR="0" wp14:anchorId="59F8D47D" wp14:editId="5A5F1BE5">
            <wp:extent cx="2080800" cy="2406059"/>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83492" cy="2524803"/>
                    </a:xfrm>
                    <a:prstGeom prst="rect">
                      <a:avLst/>
                    </a:prstGeom>
                  </pic:spPr>
                </pic:pic>
              </a:graphicData>
            </a:graphic>
          </wp:inline>
        </w:drawing>
      </w:r>
    </w:p>
    <w:p w14:paraId="5D607EB7" w14:textId="744D4D3C" w:rsidR="001F7FA8" w:rsidRPr="001F7FA8" w:rsidRDefault="001F7FA8" w:rsidP="001F7FA8">
      <w:pPr>
        <w:pStyle w:val="NormalWeb"/>
        <w:jc w:val="both"/>
        <w:rPr>
          <w:rFonts w:ascii="Arial" w:hAnsi="Arial" w:cs="Arial"/>
          <w:b/>
          <w:sz w:val="20"/>
          <w:szCs w:val="20"/>
        </w:rPr>
      </w:pPr>
      <w:r w:rsidRPr="001F7FA8">
        <w:rPr>
          <w:rFonts w:ascii="Arial" w:hAnsi="Arial" w:cs="Arial"/>
          <w:b/>
          <w:sz w:val="20"/>
          <w:szCs w:val="20"/>
        </w:rPr>
        <w:t xml:space="preserve">Fig. </w:t>
      </w:r>
      <w:r w:rsidR="003F4478">
        <w:rPr>
          <w:rFonts w:ascii="Arial" w:hAnsi="Arial" w:cs="Arial"/>
          <w:b/>
          <w:sz w:val="20"/>
          <w:szCs w:val="20"/>
        </w:rPr>
        <w:t>9</w:t>
      </w:r>
      <w:r w:rsidRPr="001F7FA8">
        <w:rPr>
          <w:rFonts w:ascii="Arial" w:hAnsi="Arial" w:cs="Arial"/>
          <w:b/>
          <w:sz w:val="20"/>
          <w:szCs w:val="20"/>
        </w:rPr>
        <w:t>. Sparrowhawk used to catch fish at the Ayamé dam lake from July 2017 to June 2018</w:t>
      </w:r>
    </w:p>
    <w:p w14:paraId="59EA1622" w14:textId="49C51D54" w:rsidR="00C81AC7" w:rsidRPr="00C81AC7" w:rsidRDefault="00C81AC7" w:rsidP="00C81AC7">
      <w:pPr>
        <w:pStyle w:val="NormalWeb"/>
        <w:jc w:val="both"/>
        <w:rPr>
          <w:rFonts w:ascii="Arial" w:hAnsi="Arial" w:cs="Arial"/>
          <w:sz w:val="20"/>
          <w:szCs w:val="20"/>
        </w:rPr>
      </w:pPr>
      <w:r w:rsidRPr="00C81AC7">
        <w:rPr>
          <w:rFonts w:ascii="Arial" w:hAnsi="Arial" w:cs="Arial"/>
          <w:sz w:val="20"/>
          <w:szCs w:val="20"/>
        </w:rPr>
        <w:t xml:space="preserve">Fish traps belong to the category of passive gear. There are four types on the Ayamé 1 dam </w:t>
      </w:r>
      <w:proofErr w:type="gramStart"/>
      <w:r w:rsidRPr="00C81AC7">
        <w:rPr>
          <w:rFonts w:ascii="Arial" w:hAnsi="Arial" w:cs="Arial"/>
          <w:sz w:val="20"/>
          <w:szCs w:val="20"/>
        </w:rPr>
        <w:t>lake:</w:t>
      </w:r>
      <w:proofErr w:type="gramEnd"/>
      <w:r w:rsidRPr="00C81AC7">
        <w:rPr>
          <w:rFonts w:ascii="Arial" w:hAnsi="Arial" w:cs="Arial"/>
          <w:sz w:val="20"/>
          <w:szCs w:val="20"/>
        </w:rPr>
        <w:t xml:space="preserve"> (1) Wire mesh traps that do not have a specific shape and have a single opening. They can measure 1.5 m long and 1 m wide with an average mesh size of 25 mm (Figure 1</w:t>
      </w:r>
      <w:r w:rsidR="003F4478">
        <w:rPr>
          <w:rFonts w:ascii="Arial" w:hAnsi="Arial" w:cs="Arial"/>
          <w:sz w:val="20"/>
          <w:szCs w:val="20"/>
        </w:rPr>
        <w:t>0</w:t>
      </w:r>
      <w:r w:rsidRPr="00C81AC7">
        <w:rPr>
          <w:rFonts w:ascii="Arial" w:hAnsi="Arial" w:cs="Arial"/>
          <w:sz w:val="20"/>
          <w:szCs w:val="20"/>
        </w:rPr>
        <w:t xml:space="preserve"> a). (2) Net traps have </w:t>
      </w:r>
      <w:proofErr w:type="gramStart"/>
      <w:r w:rsidRPr="00C81AC7">
        <w:rPr>
          <w:rFonts w:ascii="Arial" w:hAnsi="Arial" w:cs="Arial"/>
          <w:sz w:val="20"/>
          <w:szCs w:val="20"/>
        </w:rPr>
        <w:t>a</w:t>
      </w:r>
      <w:proofErr w:type="gramEnd"/>
      <w:r w:rsidRPr="00C81AC7">
        <w:rPr>
          <w:rFonts w:ascii="Arial" w:hAnsi="Arial" w:cs="Arial"/>
          <w:sz w:val="20"/>
          <w:szCs w:val="20"/>
        </w:rPr>
        <w:t xml:space="preserve"> frame made of sticks and vines that may or may not meet at the top. These traps are covered with multifilament netting with a mesh size ranging from 10 to 50 mm. The base diameter of these traps is between 45 and 85 cm. Small traps (diameter &lt; 55 cm) have two clearly marked funnel-shaped openings. These traps are usually baited with corn or rice bran or pieces of rotten cassava. However, large traps (diameter &gt; 55 cm) </w:t>
      </w:r>
      <w:proofErr w:type="gramStart"/>
      <w:r w:rsidRPr="00C81AC7">
        <w:rPr>
          <w:rFonts w:ascii="Arial" w:hAnsi="Arial" w:cs="Arial"/>
          <w:sz w:val="20"/>
          <w:szCs w:val="20"/>
        </w:rPr>
        <w:t>have</w:t>
      </w:r>
      <w:proofErr w:type="gramEnd"/>
      <w:r w:rsidRPr="00C81AC7">
        <w:rPr>
          <w:rFonts w:ascii="Arial" w:hAnsi="Arial" w:cs="Arial"/>
          <w:sz w:val="20"/>
          <w:szCs w:val="20"/>
        </w:rPr>
        <w:t xml:space="preserve"> a single funnel-shaped opening at the base. These traps are usually placed in the water lying on one side and are never baited (Figure 1</w:t>
      </w:r>
      <w:r w:rsidR="003F4478">
        <w:rPr>
          <w:rFonts w:ascii="Arial" w:hAnsi="Arial" w:cs="Arial"/>
          <w:sz w:val="20"/>
          <w:szCs w:val="20"/>
        </w:rPr>
        <w:t>0</w:t>
      </w:r>
      <w:r w:rsidRPr="00C81AC7">
        <w:rPr>
          <w:rFonts w:ascii="Arial" w:hAnsi="Arial" w:cs="Arial"/>
          <w:sz w:val="20"/>
          <w:szCs w:val="20"/>
        </w:rPr>
        <w:t xml:space="preserve"> b). (3) Can traps are made from empty 20- to 25-liter oil cans. They have a funnel-shaped opening made with a net at the base. These traps are specialized for catching species of the genus Chrysichthys. These traps work in a unique way. The traps are baited with a mature female that will emit calls to attract males into the trap </w:t>
      </w:r>
      <w:r w:rsidRPr="00C81AC7">
        <w:rPr>
          <w:rFonts w:ascii="Arial" w:hAnsi="Arial" w:cs="Arial"/>
          <w:sz w:val="20"/>
          <w:szCs w:val="20"/>
        </w:rPr>
        <w:lastRenderedPageBreak/>
        <w:t>(Figure 1</w:t>
      </w:r>
      <w:r w:rsidR="003F4478">
        <w:rPr>
          <w:rFonts w:ascii="Arial" w:hAnsi="Arial" w:cs="Arial"/>
          <w:sz w:val="20"/>
          <w:szCs w:val="20"/>
        </w:rPr>
        <w:t>0</w:t>
      </w:r>
      <w:r w:rsidRPr="00C81AC7">
        <w:rPr>
          <w:rFonts w:ascii="Arial" w:hAnsi="Arial" w:cs="Arial"/>
          <w:sz w:val="20"/>
          <w:szCs w:val="20"/>
        </w:rPr>
        <w:t xml:space="preserve"> c). (4) Plant fiber (raffia) traps have a diameter ranging from 20 to 30 cm. They are not baited and are often used as storage after catches (Figure 1</w:t>
      </w:r>
      <w:r w:rsidR="003F4478">
        <w:rPr>
          <w:rFonts w:ascii="Arial" w:hAnsi="Arial" w:cs="Arial"/>
          <w:sz w:val="20"/>
          <w:szCs w:val="20"/>
        </w:rPr>
        <w:t>0</w:t>
      </w:r>
      <w:r w:rsidRPr="00C81AC7">
        <w:rPr>
          <w:rFonts w:ascii="Arial" w:hAnsi="Arial" w:cs="Arial"/>
          <w:sz w:val="20"/>
          <w:szCs w:val="20"/>
        </w:rPr>
        <w:t xml:space="preserve"> d).</w:t>
      </w:r>
    </w:p>
    <w:p w14:paraId="04600686" w14:textId="77777777" w:rsidR="00C81AC7" w:rsidRDefault="00BC00C5" w:rsidP="00C81AC7">
      <w:pPr>
        <w:pStyle w:val="NormalWeb"/>
      </w:pPr>
      <w:r>
        <w:rPr>
          <w:noProof/>
        </w:rPr>
        <w:pict w14:anchorId="2BFFED5F">
          <v:shape id="_x0000_s1032" type="#_x0000_t202" style="position:absolute;margin-left:380.7pt;margin-top:2.5pt;width:19.5pt;height:18.5pt;z-index:251665408">
            <v:textbox>
              <w:txbxContent>
                <w:p w14:paraId="103A7622" w14:textId="77777777" w:rsidR="00BC00C5" w:rsidRPr="00C81AC7" w:rsidRDefault="00BC00C5">
                  <w:pPr>
                    <w:rPr>
                      <w:rFonts w:ascii="Arial" w:hAnsi="Arial" w:cs="Arial"/>
                    </w:rPr>
                  </w:pPr>
                  <w:r w:rsidRPr="00C81AC7">
                    <w:rPr>
                      <w:rFonts w:ascii="Arial" w:hAnsi="Arial" w:cs="Arial"/>
                    </w:rPr>
                    <w:t>b</w:t>
                  </w:r>
                </w:p>
              </w:txbxContent>
            </v:textbox>
          </v:shape>
        </w:pict>
      </w:r>
      <w:r>
        <w:rPr>
          <w:noProof/>
        </w:rPr>
        <w:pict w14:anchorId="14421222">
          <v:shape id="_x0000_s1031" type="#_x0000_t202" style="position:absolute;margin-left:171.2pt;margin-top:4pt;width:25pt;height:19pt;z-index:251664384">
            <v:textbox>
              <w:txbxContent>
                <w:p w14:paraId="044E8CC3" w14:textId="77777777" w:rsidR="00BC00C5" w:rsidRPr="00C81AC7" w:rsidRDefault="00BC00C5">
                  <w:pPr>
                    <w:rPr>
                      <w:rFonts w:ascii="Arial" w:hAnsi="Arial" w:cs="Arial"/>
                    </w:rPr>
                  </w:pPr>
                  <w:r w:rsidRPr="00C81AC7">
                    <w:rPr>
                      <w:rFonts w:ascii="Arial" w:hAnsi="Arial" w:cs="Arial"/>
                    </w:rPr>
                    <w:t>a</w:t>
                  </w:r>
                </w:p>
              </w:txbxContent>
            </v:textbox>
          </v:shape>
        </w:pict>
      </w:r>
      <w:r w:rsidR="00C81AC7">
        <w:rPr>
          <w:noProof/>
          <w:lang w:val="en-US" w:eastAsia="en-US"/>
        </w:rPr>
        <w:drawing>
          <wp:inline distT="0" distB="0" distL="0" distR="0" wp14:anchorId="45BE53CE" wp14:editId="31A1DB2E">
            <wp:extent cx="2503260" cy="20701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3779" cy="2070529"/>
                    </a:xfrm>
                    <a:prstGeom prst="rect">
                      <a:avLst/>
                    </a:prstGeom>
                  </pic:spPr>
                </pic:pic>
              </a:graphicData>
            </a:graphic>
          </wp:inline>
        </w:drawing>
      </w:r>
      <w:r w:rsidR="00C81AC7">
        <w:t xml:space="preserve">     </w:t>
      </w:r>
      <w:r w:rsidR="00C81AC7">
        <w:rPr>
          <w:noProof/>
          <w:lang w:val="en-US" w:eastAsia="en-US"/>
        </w:rPr>
        <w:drawing>
          <wp:inline distT="0" distB="0" distL="0" distR="0" wp14:anchorId="29624948" wp14:editId="3AA21344">
            <wp:extent cx="2440739" cy="20891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445850" cy="2093525"/>
                    </a:xfrm>
                    <a:prstGeom prst="rect">
                      <a:avLst/>
                    </a:prstGeom>
                  </pic:spPr>
                </pic:pic>
              </a:graphicData>
            </a:graphic>
          </wp:inline>
        </w:drawing>
      </w:r>
    </w:p>
    <w:p w14:paraId="72E6F2EE" w14:textId="77777777" w:rsidR="00C81AC7" w:rsidRDefault="00BC00C5" w:rsidP="00C81AC7">
      <w:pPr>
        <w:pStyle w:val="NormalWeb"/>
      </w:pPr>
      <w:r>
        <w:rPr>
          <w:noProof/>
        </w:rPr>
        <w:pict w14:anchorId="76C9F5CF">
          <v:shape id="_x0000_s1034" type="#_x0000_t202" style="position:absolute;margin-left:388.7pt;margin-top:4pt;width:19.5pt;height:19.5pt;z-index:251667456">
            <v:textbox>
              <w:txbxContent>
                <w:p w14:paraId="065AD1FB" w14:textId="77777777" w:rsidR="00BC00C5" w:rsidRPr="00C81AC7" w:rsidRDefault="00BC00C5">
                  <w:pPr>
                    <w:rPr>
                      <w:rFonts w:ascii="Arial" w:hAnsi="Arial" w:cs="Arial"/>
                    </w:rPr>
                  </w:pPr>
                  <w:r w:rsidRPr="00C81AC7">
                    <w:rPr>
                      <w:rFonts w:ascii="Arial" w:hAnsi="Arial" w:cs="Arial"/>
                    </w:rPr>
                    <w:t>d</w:t>
                  </w:r>
                </w:p>
              </w:txbxContent>
            </v:textbox>
          </v:shape>
        </w:pict>
      </w:r>
      <w:r>
        <w:rPr>
          <w:noProof/>
        </w:rPr>
        <w:pict w14:anchorId="3CE80BCC">
          <v:shape id="_x0000_s1033" type="#_x0000_t202" style="position:absolute;margin-left:171.2pt;margin-top:1.5pt;width:22.5pt;height:19.5pt;z-index:251666432">
            <v:textbox>
              <w:txbxContent>
                <w:p w14:paraId="6B785E9E" w14:textId="77777777" w:rsidR="00BC00C5" w:rsidRPr="00C81AC7" w:rsidRDefault="00BC00C5">
                  <w:pPr>
                    <w:rPr>
                      <w:rFonts w:ascii="Arial" w:hAnsi="Arial" w:cs="Arial"/>
                    </w:rPr>
                  </w:pPr>
                  <w:r w:rsidRPr="00C81AC7">
                    <w:rPr>
                      <w:rFonts w:ascii="Arial" w:hAnsi="Arial" w:cs="Arial"/>
                    </w:rPr>
                    <w:t>c</w:t>
                  </w:r>
                </w:p>
              </w:txbxContent>
            </v:textbox>
          </v:shape>
        </w:pict>
      </w:r>
      <w:r w:rsidR="00C81AC7">
        <w:rPr>
          <w:noProof/>
          <w:lang w:val="en-US" w:eastAsia="en-US"/>
        </w:rPr>
        <w:drawing>
          <wp:inline distT="0" distB="0" distL="0" distR="0" wp14:anchorId="2D1965DB" wp14:editId="426546BE">
            <wp:extent cx="2489200" cy="2196844"/>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06499" cy="2212112"/>
                    </a:xfrm>
                    <a:prstGeom prst="rect">
                      <a:avLst/>
                    </a:prstGeom>
                  </pic:spPr>
                </pic:pic>
              </a:graphicData>
            </a:graphic>
          </wp:inline>
        </w:drawing>
      </w:r>
      <w:r w:rsidR="00C81AC7">
        <w:rPr>
          <w:rFonts w:ascii="Arial" w:hAnsi="Arial" w:cs="Arial"/>
        </w:rPr>
        <w:t xml:space="preserve">    </w:t>
      </w:r>
      <w:r w:rsidR="00C81AC7">
        <w:rPr>
          <w:noProof/>
          <w:lang w:val="en-US" w:eastAsia="en-US"/>
        </w:rPr>
        <w:drawing>
          <wp:inline distT="0" distB="0" distL="0" distR="0" wp14:anchorId="4257CC1A" wp14:editId="3D3DDC8F">
            <wp:extent cx="2550795" cy="2165258"/>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48771" cy="2248426"/>
                    </a:xfrm>
                    <a:prstGeom prst="rect">
                      <a:avLst/>
                    </a:prstGeom>
                  </pic:spPr>
                </pic:pic>
              </a:graphicData>
            </a:graphic>
          </wp:inline>
        </w:drawing>
      </w:r>
      <w:r w:rsidR="00C81AC7" w:rsidRPr="00C81AC7">
        <w:t xml:space="preserve"> </w:t>
      </w:r>
    </w:p>
    <w:p w14:paraId="210293C4" w14:textId="5052BC27" w:rsidR="00C81AC7" w:rsidRPr="00C81AC7" w:rsidRDefault="00C81AC7" w:rsidP="00C81AC7">
      <w:pPr>
        <w:pStyle w:val="NormalWeb"/>
        <w:jc w:val="both"/>
        <w:rPr>
          <w:rFonts w:ascii="Arial" w:hAnsi="Arial" w:cs="Arial"/>
          <w:sz w:val="20"/>
          <w:szCs w:val="20"/>
        </w:rPr>
      </w:pPr>
      <w:r w:rsidRPr="00C81AC7">
        <w:rPr>
          <w:rFonts w:ascii="Arial" w:hAnsi="Arial" w:cs="Arial"/>
          <w:b/>
          <w:sz w:val="20"/>
          <w:szCs w:val="20"/>
        </w:rPr>
        <w:t>Fig. 1</w:t>
      </w:r>
      <w:r w:rsidR="003F4478">
        <w:rPr>
          <w:rFonts w:ascii="Arial" w:hAnsi="Arial" w:cs="Arial"/>
          <w:b/>
          <w:sz w:val="20"/>
          <w:szCs w:val="20"/>
        </w:rPr>
        <w:t>0</w:t>
      </w:r>
      <w:r w:rsidRPr="00C81AC7">
        <w:rPr>
          <w:rFonts w:ascii="Arial" w:hAnsi="Arial" w:cs="Arial"/>
          <w:b/>
          <w:sz w:val="20"/>
          <w:szCs w:val="20"/>
        </w:rPr>
        <w:t>. Different types of traps used to catch fish on the Ayamé dam lake from July 2017 to June 2018</w:t>
      </w:r>
      <w:r>
        <w:rPr>
          <w:rFonts w:ascii="Arial" w:hAnsi="Arial" w:cs="Arial"/>
          <w:sz w:val="20"/>
          <w:szCs w:val="20"/>
        </w:rPr>
        <w:t xml:space="preserve"> </w:t>
      </w:r>
      <w:r w:rsidRPr="00C81AC7">
        <w:rPr>
          <w:rFonts w:ascii="Arial" w:hAnsi="Arial" w:cs="Arial"/>
          <w:sz w:val="20"/>
          <w:szCs w:val="20"/>
        </w:rPr>
        <w:t>a: metal mesh trap, b: net or papolo traps, c: can trap, d: palm fiber trap</w:t>
      </w:r>
      <w:r>
        <w:rPr>
          <w:rFonts w:ascii="Arial" w:hAnsi="Arial" w:cs="Arial"/>
          <w:sz w:val="20"/>
          <w:szCs w:val="20"/>
        </w:rPr>
        <w:t>s</w:t>
      </w:r>
    </w:p>
    <w:p w14:paraId="7AEB910E" w14:textId="1F5917AC" w:rsidR="00C81AC7" w:rsidRDefault="00C81AC7" w:rsidP="00C81AC7">
      <w:pPr>
        <w:pStyle w:val="NormalWeb"/>
        <w:jc w:val="both"/>
        <w:rPr>
          <w:rFonts w:ascii="Arial" w:hAnsi="Arial" w:cs="Arial"/>
          <w:sz w:val="20"/>
          <w:szCs w:val="20"/>
        </w:rPr>
      </w:pPr>
      <w:r w:rsidRPr="00C81AC7">
        <w:rPr>
          <w:rFonts w:ascii="Arial" w:hAnsi="Arial" w:cs="Arial"/>
          <w:sz w:val="20"/>
          <w:szCs w:val="20"/>
        </w:rPr>
        <w:t>Bamboo traps (Figure 1</w:t>
      </w:r>
      <w:r w:rsidR="003F4478">
        <w:rPr>
          <w:rFonts w:ascii="Arial" w:hAnsi="Arial" w:cs="Arial"/>
          <w:sz w:val="20"/>
          <w:szCs w:val="20"/>
        </w:rPr>
        <w:t>1</w:t>
      </w:r>
      <w:r w:rsidRPr="00C81AC7">
        <w:rPr>
          <w:rFonts w:ascii="Arial" w:hAnsi="Arial" w:cs="Arial"/>
          <w:sz w:val="20"/>
          <w:szCs w:val="20"/>
        </w:rPr>
        <w:t xml:space="preserve">) are hollow bamboo tubes with an opening at one end and a closed end at the other. They are placed in the water and are all connected to a pole by a rope. They are not baited and are specifically designed to catch species of the genus </w:t>
      </w:r>
      <w:r w:rsidRPr="00345E89">
        <w:rPr>
          <w:rFonts w:ascii="Arial" w:hAnsi="Arial" w:cs="Arial"/>
          <w:i/>
          <w:sz w:val="20"/>
          <w:szCs w:val="20"/>
        </w:rPr>
        <w:t>Chrysichthys</w:t>
      </w:r>
      <w:r w:rsidRPr="00C81AC7">
        <w:rPr>
          <w:rFonts w:ascii="Arial" w:hAnsi="Arial" w:cs="Arial"/>
          <w:sz w:val="20"/>
          <w:szCs w:val="20"/>
        </w:rPr>
        <w:t>.</w:t>
      </w:r>
    </w:p>
    <w:p w14:paraId="3A28B189" w14:textId="77777777" w:rsidR="00345E89" w:rsidRPr="00C81AC7" w:rsidRDefault="00345E89" w:rsidP="00C81AC7">
      <w:pPr>
        <w:pStyle w:val="NormalWeb"/>
        <w:jc w:val="both"/>
        <w:rPr>
          <w:rFonts w:ascii="Arial" w:hAnsi="Arial" w:cs="Arial"/>
          <w:sz w:val="20"/>
          <w:szCs w:val="20"/>
        </w:rPr>
      </w:pPr>
      <w:r>
        <w:rPr>
          <w:noProof/>
          <w:lang w:val="en-US" w:eastAsia="en-US"/>
        </w:rPr>
        <w:drawing>
          <wp:inline distT="0" distB="0" distL="0" distR="0" wp14:anchorId="09432EFF" wp14:editId="716EA654">
            <wp:extent cx="2315817" cy="1920051"/>
            <wp:effectExtent l="0" t="0" r="889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29735" cy="1931590"/>
                    </a:xfrm>
                    <a:prstGeom prst="rect">
                      <a:avLst/>
                    </a:prstGeom>
                  </pic:spPr>
                </pic:pic>
              </a:graphicData>
            </a:graphic>
          </wp:inline>
        </w:drawing>
      </w:r>
    </w:p>
    <w:p w14:paraId="462F9A87" w14:textId="3A07136D" w:rsidR="00345E89" w:rsidRPr="00345E89" w:rsidRDefault="00345E89" w:rsidP="00345E89">
      <w:pPr>
        <w:pStyle w:val="NormalWeb"/>
        <w:jc w:val="both"/>
        <w:rPr>
          <w:rFonts w:ascii="Arial" w:hAnsi="Arial" w:cs="Arial"/>
          <w:b/>
          <w:sz w:val="20"/>
          <w:szCs w:val="20"/>
        </w:rPr>
      </w:pPr>
      <w:r w:rsidRPr="00345E89">
        <w:rPr>
          <w:rFonts w:ascii="Arial" w:hAnsi="Arial" w:cs="Arial"/>
          <w:b/>
          <w:sz w:val="20"/>
          <w:szCs w:val="20"/>
        </w:rPr>
        <w:t>Fig. 1</w:t>
      </w:r>
      <w:r w:rsidR="003F4478">
        <w:rPr>
          <w:rFonts w:ascii="Arial" w:hAnsi="Arial" w:cs="Arial"/>
          <w:b/>
          <w:sz w:val="20"/>
          <w:szCs w:val="20"/>
        </w:rPr>
        <w:t>1</w:t>
      </w:r>
      <w:r w:rsidRPr="00345E89">
        <w:rPr>
          <w:rFonts w:ascii="Arial" w:hAnsi="Arial" w:cs="Arial"/>
          <w:b/>
          <w:sz w:val="20"/>
          <w:szCs w:val="20"/>
        </w:rPr>
        <w:t>. Bamboo traps used to catch fish in the Ayamé dam lake from July 2017 to June 2018</w:t>
      </w:r>
    </w:p>
    <w:p w14:paraId="2B480B01" w14:textId="77777777" w:rsidR="00345E89" w:rsidRPr="00BD25BF" w:rsidRDefault="00BD25BF" w:rsidP="00345E89">
      <w:pPr>
        <w:pStyle w:val="NormalWeb"/>
        <w:rPr>
          <w:rFonts w:ascii="Arial" w:hAnsi="Arial" w:cs="Arial"/>
          <w:b/>
          <w:sz w:val="22"/>
          <w:szCs w:val="22"/>
        </w:rPr>
      </w:pPr>
      <w:r w:rsidRPr="00BD25BF">
        <w:rPr>
          <w:rFonts w:ascii="Arial" w:hAnsi="Arial" w:cs="Arial"/>
          <w:b/>
          <w:sz w:val="22"/>
          <w:szCs w:val="22"/>
        </w:rPr>
        <w:t xml:space="preserve">3.2 </w:t>
      </w:r>
      <w:r w:rsidR="00345E89" w:rsidRPr="00BD25BF">
        <w:rPr>
          <w:rFonts w:ascii="Arial" w:hAnsi="Arial" w:cs="Arial"/>
          <w:b/>
          <w:sz w:val="22"/>
          <w:szCs w:val="22"/>
        </w:rPr>
        <w:t>Discussion</w:t>
      </w:r>
    </w:p>
    <w:p w14:paraId="05DAF6AA" w14:textId="03DC640C" w:rsidR="00345E89" w:rsidRDefault="00282349" w:rsidP="00345E89">
      <w:pPr>
        <w:pStyle w:val="NormalWeb"/>
        <w:jc w:val="both"/>
        <w:rPr>
          <w:rFonts w:ascii="Arial" w:hAnsi="Arial" w:cs="Arial"/>
          <w:sz w:val="20"/>
          <w:szCs w:val="20"/>
        </w:rPr>
      </w:pPr>
      <w:r w:rsidRPr="00DF7FF0">
        <w:rPr>
          <w:rFonts w:ascii="Arial" w:hAnsi="Arial" w:cs="Arial"/>
          <w:sz w:val="20"/>
          <w:szCs w:val="20"/>
        </w:rPr>
        <w:lastRenderedPageBreak/>
        <w:t xml:space="preserve">The presence of a fisheries office at the Ayamé 1 dam lake demonstrates the political will of the Ivorian authorities to manage the fishery resources in this area sustainably. These results corroborate those of </w:t>
      </w:r>
      <w:r w:rsidR="00A50385">
        <w:rPr>
          <w:rFonts w:ascii="Arial" w:hAnsi="Arial" w:cs="Arial"/>
          <w:sz w:val="20"/>
          <w:szCs w:val="20"/>
        </w:rPr>
        <w:t>[8]</w:t>
      </w:r>
      <w:r w:rsidRPr="00DF7FF0">
        <w:rPr>
          <w:rFonts w:ascii="Arial" w:hAnsi="Arial" w:cs="Arial"/>
          <w:sz w:val="20"/>
          <w:szCs w:val="20"/>
        </w:rPr>
        <w:t xml:space="preserve"> on the same lake. The same observation was made by </w:t>
      </w:r>
      <w:r w:rsidR="00A50385">
        <w:rPr>
          <w:rFonts w:ascii="Arial" w:hAnsi="Arial" w:cs="Arial"/>
          <w:sz w:val="20"/>
          <w:szCs w:val="20"/>
        </w:rPr>
        <w:t>[9]</w:t>
      </w:r>
      <w:r w:rsidRPr="00DF7FF0">
        <w:rPr>
          <w:rFonts w:ascii="Arial" w:hAnsi="Arial" w:cs="Arial"/>
          <w:sz w:val="20"/>
          <w:szCs w:val="20"/>
        </w:rPr>
        <w:t xml:space="preserve"> on the lower reaches of the Bandama River. However, the small number of fisheries officers on the lake makes this task difficult, resulting in fragmented or largely underestimated or even overestimated statistical data in the field.</w:t>
      </w:r>
    </w:p>
    <w:p w14:paraId="0838DF33" w14:textId="585C3AA4" w:rsidR="00282349" w:rsidRDefault="00282349" w:rsidP="00282349">
      <w:pPr>
        <w:pStyle w:val="NormalWeb"/>
        <w:jc w:val="both"/>
        <w:rPr>
          <w:rFonts w:ascii="Arial" w:hAnsi="Arial" w:cs="Arial"/>
          <w:sz w:val="20"/>
          <w:szCs w:val="20"/>
        </w:rPr>
      </w:pPr>
      <w:r w:rsidRPr="00DF7FF0">
        <w:rPr>
          <w:rFonts w:ascii="Arial" w:hAnsi="Arial" w:cs="Arial"/>
          <w:sz w:val="20"/>
          <w:szCs w:val="20"/>
        </w:rPr>
        <w:t xml:space="preserve">With regard to the exploitation of fishery resources, non-national fishermen are relatively more represented. Similar findings were made by </w:t>
      </w:r>
      <w:r w:rsidR="00A50385">
        <w:rPr>
          <w:rFonts w:ascii="Arial" w:hAnsi="Arial" w:cs="Arial"/>
          <w:sz w:val="20"/>
          <w:szCs w:val="20"/>
        </w:rPr>
        <w:t>[10]</w:t>
      </w:r>
      <w:r w:rsidRPr="00DF7FF0">
        <w:rPr>
          <w:rFonts w:ascii="Arial" w:hAnsi="Arial" w:cs="Arial"/>
          <w:sz w:val="20"/>
          <w:szCs w:val="20"/>
        </w:rPr>
        <w:t xml:space="preserve"> on the Bandama River, </w:t>
      </w:r>
      <w:r w:rsidR="00A50385">
        <w:rPr>
          <w:rFonts w:ascii="Arial" w:hAnsi="Arial" w:cs="Arial"/>
          <w:sz w:val="20"/>
          <w:szCs w:val="20"/>
        </w:rPr>
        <w:t>[11]</w:t>
      </w:r>
      <w:r w:rsidRPr="00DF7FF0">
        <w:rPr>
          <w:rFonts w:ascii="Arial" w:hAnsi="Arial" w:cs="Arial"/>
          <w:sz w:val="20"/>
          <w:szCs w:val="20"/>
        </w:rPr>
        <w:t xml:space="preserve"> on Lake Buyo, and </w:t>
      </w:r>
      <w:r w:rsidR="00A50385">
        <w:rPr>
          <w:rFonts w:ascii="Arial" w:hAnsi="Arial" w:cs="Arial"/>
          <w:sz w:val="20"/>
          <w:szCs w:val="20"/>
        </w:rPr>
        <w:t>[12]</w:t>
      </w:r>
      <w:r w:rsidRPr="00DF7FF0">
        <w:rPr>
          <w:rFonts w:ascii="Arial" w:hAnsi="Arial" w:cs="Arial"/>
          <w:sz w:val="20"/>
          <w:szCs w:val="20"/>
        </w:rPr>
        <w:t xml:space="preserve"> on the Ono lagoon. The strong presence of non-national fishermen can be explained, on the one hand, by the fact that Ivorians are not traditionally fishermen in general. On the other hand, it may be related to the demotivation of national fishermen, who find fishing exhausting and unprofitable.</w:t>
      </w:r>
      <w:r>
        <w:rPr>
          <w:rFonts w:ascii="Arial" w:hAnsi="Arial" w:cs="Arial"/>
          <w:sz w:val="20"/>
          <w:szCs w:val="20"/>
        </w:rPr>
        <w:t xml:space="preserve"> </w:t>
      </w:r>
      <w:r w:rsidRPr="00AE5FD8">
        <w:rPr>
          <w:rFonts w:ascii="Arial" w:hAnsi="Arial" w:cs="Arial"/>
          <w:sz w:val="20"/>
          <w:szCs w:val="20"/>
        </w:rPr>
        <w:t xml:space="preserve">In addition, there is the WAEMU agreement, which facilitates the settlement of non-national fishermen from the WAEMU zone, their free movement, and their freedom to carry out all activities in this zone </w:t>
      </w:r>
      <w:r w:rsidR="00A50385">
        <w:rPr>
          <w:rFonts w:ascii="Arial" w:hAnsi="Arial" w:cs="Arial"/>
          <w:sz w:val="20"/>
          <w:szCs w:val="20"/>
        </w:rPr>
        <w:t>[13]</w:t>
      </w:r>
      <w:r w:rsidRPr="00AE5FD8">
        <w:rPr>
          <w:rFonts w:ascii="Arial" w:hAnsi="Arial" w:cs="Arial"/>
          <w:sz w:val="20"/>
          <w:szCs w:val="20"/>
        </w:rPr>
        <w:t xml:space="preserve">. Consequently, these results differ from those obtained by </w:t>
      </w:r>
      <w:r w:rsidR="00A50385">
        <w:rPr>
          <w:rFonts w:ascii="Arial" w:hAnsi="Arial" w:cs="Arial"/>
          <w:sz w:val="20"/>
          <w:szCs w:val="20"/>
        </w:rPr>
        <w:t>[3]</w:t>
      </w:r>
      <w:r w:rsidRPr="00AE5FD8">
        <w:rPr>
          <w:rFonts w:ascii="Arial" w:hAnsi="Arial" w:cs="Arial"/>
          <w:sz w:val="20"/>
          <w:szCs w:val="20"/>
        </w:rPr>
        <w:t xml:space="preserve"> on the same lake. Indeed, the results of the latter's work are correlated with the expulsion of foreign fishermen from the lake.</w:t>
      </w:r>
    </w:p>
    <w:p w14:paraId="48AB6875" w14:textId="4471FBCB" w:rsidR="00282349" w:rsidRDefault="00282349" w:rsidP="00282349">
      <w:pPr>
        <w:pStyle w:val="NormalWeb"/>
        <w:jc w:val="both"/>
        <w:rPr>
          <w:rFonts w:ascii="Arial" w:hAnsi="Arial" w:cs="Arial"/>
          <w:sz w:val="20"/>
          <w:szCs w:val="20"/>
        </w:rPr>
      </w:pPr>
      <w:r w:rsidRPr="00B61D11">
        <w:rPr>
          <w:rFonts w:ascii="Arial" w:hAnsi="Arial" w:cs="Arial"/>
          <w:sz w:val="20"/>
          <w:szCs w:val="20"/>
        </w:rPr>
        <w:t>On the lake, fishing activity is mainly carried out by adults aged between 30 and 45</w:t>
      </w:r>
      <w:r>
        <w:rPr>
          <w:rFonts w:ascii="Arial" w:hAnsi="Arial" w:cs="Arial"/>
          <w:sz w:val="20"/>
          <w:szCs w:val="20"/>
        </w:rPr>
        <w:t xml:space="preserve"> years</w:t>
      </w:r>
      <w:r w:rsidRPr="00B61D11">
        <w:rPr>
          <w:rFonts w:ascii="Arial" w:hAnsi="Arial" w:cs="Arial"/>
          <w:sz w:val="20"/>
          <w:szCs w:val="20"/>
        </w:rPr>
        <w:t>, both among nationals and non-nationals. The low presence of young people on this body of water is explaine</w:t>
      </w:r>
      <w:r>
        <w:rPr>
          <w:rFonts w:ascii="Arial" w:hAnsi="Arial" w:cs="Arial"/>
          <w:sz w:val="20"/>
          <w:szCs w:val="20"/>
        </w:rPr>
        <w:t>d by the scourge of rural depopulation</w:t>
      </w:r>
      <w:r w:rsidRPr="00B61D11">
        <w:rPr>
          <w:rFonts w:ascii="Arial" w:hAnsi="Arial" w:cs="Arial"/>
          <w:sz w:val="20"/>
          <w:szCs w:val="20"/>
        </w:rPr>
        <w:t xml:space="preserve"> on the one hand.</w:t>
      </w:r>
      <w:r>
        <w:rPr>
          <w:rFonts w:ascii="Arial" w:hAnsi="Arial" w:cs="Arial"/>
          <w:sz w:val="20"/>
          <w:szCs w:val="20"/>
        </w:rPr>
        <w:t xml:space="preserve"> </w:t>
      </w:r>
      <w:r w:rsidRPr="00B61D11">
        <w:rPr>
          <w:rFonts w:ascii="Arial" w:hAnsi="Arial" w:cs="Arial"/>
          <w:sz w:val="20"/>
          <w:szCs w:val="20"/>
        </w:rPr>
        <w:t>On the other hand, it is justified by the fact that young people fin</w:t>
      </w:r>
      <w:r>
        <w:rPr>
          <w:rFonts w:ascii="Arial" w:hAnsi="Arial" w:cs="Arial"/>
          <w:sz w:val="20"/>
          <w:szCs w:val="20"/>
        </w:rPr>
        <w:t>d this activity difficult, which leads them</w:t>
      </w:r>
      <w:r w:rsidRPr="00B61D11">
        <w:rPr>
          <w:rFonts w:ascii="Arial" w:hAnsi="Arial" w:cs="Arial"/>
          <w:sz w:val="20"/>
          <w:szCs w:val="20"/>
        </w:rPr>
        <w:t xml:space="preserve"> turn to other informal activities, such as transport</w:t>
      </w:r>
      <w:r>
        <w:rPr>
          <w:rFonts w:ascii="Arial" w:hAnsi="Arial" w:cs="Arial"/>
          <w:sz w:val="20"/>
          <w:szCs w:val="20"/>
        </w:rPr>
        <w:t>ation</w:t>
      </w:r>
      <w:r w:rsidRPr="00B61D11">
        <w:rPr>
          <w:rFonts w:ascii="Arial" w:hAnsi="Arial" w:cs="Arial"/>
          <w:sz w:val="20"/>
          <w:szCs w:val="20"/>
        </w:rPr>
        <w:t xml:space="preserve"> (apprentice drivers or drivers) which they find easier</w:t>
      </w:r>
      <w:r>
        <w:rPr>
          <w:rFonts w:ascii="Arial" w:hAnsi="Arial" w:cs="Arial"/>
          <w:sz w:val="20"/>
          <w:szCs w:val="20"/>
        </w:rPr>
        <w:t>. Indeed, the fishing</w:t>
      </w:r>
      <w:r w:rsidRPr="00B61D11">
        <w:rPr>
          <w:rFonts w:ascii="Arial" w:hAnsi="Arial" w:cs="Arial"/>
          <w:sz w:val="20"/>
          <w:szCs w:val="20"/>
        </w:rPr>
        <w:t xml:space="preserve"> is physically demanding and often dangerous</w:t>
      </w:r>
      <w:r>
        <w:rPr>
          <w:rFonts w:ascii="Arial" w:hAnsi="Arial" w:cs="Arial"/>
          <w:sz w:val="20"/>
          <w:szCs w:val="20"/>
        </w:rPr>
        <w:t>, where survival depends on courage, the quality of</w:t>
      </w:r>
      <w:r w:rsidRPr="00B61D11">
        <w:rPr>
          <w:rFonts w:ascii="Arial" w:hAnsi="Arial" w:cs="Arial"/>
          <w:sz w:val="20"/>
          <w:szCs w:val="20"/>
        </w:rPr>
        <w:t xml:space="preserve"> equipment and professional skills </w:t>
      </w:r>
      <w:r w:rsidR="00A50385">
        <w:rPr>
          <w:rFonts w:ascii="Arial" w:hAnsi="Arial" w:cs="Arial"/>
          <w:sz w:val="20"/>
          <w:szCs w:val="20"/>
        </w:rPr>
        <w:t>[14]</w:t>
      </w:r>
      <w:r w:rsidRPr="00B61D11">
        <w:rPr>
          <w:rFonts w:ascii="Arial" w:hAnsi="Arial" w:cs="Arial"/>
          <w:sz w:val="20"/>
          <w:szCs w:val="20"/>
        </w:rPr>
        <w:t>.</w:t>
      </w:r>
      <w:r>
        <w:rPr>
          <w:rFonts w:ascii="Arial" w:hAnsi="Arial" w:cs="Arial"/>
          <w:sz w:val="20"/>
          <w:szCs w:val="20"/>
        </w:rPr>
        <w:t xml:space="preserve"> </w:t>
      </w:r>
      <w:r w:rsidRPr="009311AC">
        <w:rPr>
          <w:rFonts w:ascii="Arial" w:hAnsi="Arial" w:cs="Arial"/>
          <w:sz w:val="20"/>
          <w:szCs w:val="20"/>
        </w:rPr>
        <w:t xml:space="preserve">Similar results were observed by </w:t>
      </w:r>
      <w:r w:rsidR="000B1C06">
        <w:rPr>
          <w:rFonts w:ascii="Arial" w:hAnsi="Arial" w:cs="Arial"/>
          <w:sz w:val="20"/>
          <w:szCs w:val="20"/>
        </w:rPr>
        <w:t>[15]</w:t>
      </w:r>
      <w:r w:rsidRPr="009311AC">
        <w:rPr>
          <w:rFonts w:ascii="Arial" w:hAnsi="Arial" w:cs="Arial"/>
          <w:sz w:val="20"/>
          <w:szCs w:val="20"/>
        </w:rPr>
        <w:t xml:space="preserve"> and </w:t>
      </w:r>
      <w:r w:rsidR="000B1C06">
        <w:rPr>
          <w:rFonts w:ascii="Arial" w:hAnsi="Arial" w:cs="Arial"/>
          <w:sz w:val="20"/>
          <w:szCs w:val="20"/>
        </w:rPr>
        <w:t>[10]</w:t>
      </w:r>
      <w:r>
        <w:rPr>
          <w:rFonts w:ascii="Arial" w:hAnsi="Arial" w:cs="Arial"/>
          <w:sz w:val="20"/>
          <w:szCs w:val="20"/>
        </w:rPr>
        <w:t xml:space="preserve"> on the lower course</w:t>
      </w:r>
      <w:r w:rsidRPr="009311AC">
        <w:rPr>
          <w:rFonts w:ascii="Arial" w:hAnsi="Arial" w:cs="Arial"/>
          <w:sz w:val="20"/>
          <w:szCs w:val="20"/>
        </w:rPr>
        <w:t xml:space="preserve"> of the Bandama River. However, they differ from those obtained by </w:t>
      </w:r>
      <w:r w:rsidR="000B1C06">
        <w:rPr>
          <w:rFonts w:ascii="Arial" w:hAnsi="Arial" w:cs="Arial"/>
          <w:sz w:val="20"/>
          <w:szCs w:val="20"/>
        </w:rPr>
        <w:t>[16]</w:t>
      </w:r>
      <w:r w:rsidRPr="009311AC">
        <w:rPr>
          <w:rFonts w:ascii="Arial" w:hAnsi="Arial" w:cs="Arial"/>
          <w:sz w:val="20"/>
          <w:szCs w:val="20"/>
        </w:rPr>
        <w:t xml:space="preserve"> and </w:t>
      </w:r>
      <w:r w:rsidR="000B1C06">
        <w:rPr>
          <w:rFonts w:ascii="Arial" w:hAnsi="Arial" w:cs="Arial"/>
          <w:sz w:val="20"/>
          <w:szCs w:val="20"/>
        </w:rPr>
        <w:t>[3]</w:t>
      </w:r>
      <w:r w:rsidRPr="009311AC">
        <w:rPr>
          <w:rFonts w:ascii="Arial" w:hAnsi="Arial" w:cs="Arial"/>
          <w:sz w:val="20"/>
          <w:szCs w:val="20"/>
        </w:rPr>
        <w:t>. The results of t</w:t>
      </w:r>
      <w:r>
        <w:rPr>
          <w:rFonts w:ascii="Arial" w:hAnsi="Arial" w:cs="Arial"/>
          <w:sz w:val="20"/>
          <w:szCs w:val="20"/>
        </w:rPr>
        <w:t xml:space="preserve">he latter differ </w:t>
      </w:r>
      <w:r w:rsidRPr="009311AC">
        <w:rPr>
          <w:rFonts w:ascii="Arial" w:hAnsi="Arial" w:cs="Arial"/>
          <w:sz w:val="20"/>
          <w:szCs w:val="20"/>
        </w:rPr>
        <w:t>be</w:t>
      </w:r>
      <w:r>
        <w:rPr>
          <w:rFonts w:ascii="Arial" w:hAnsi="Arial" w:cs="Arial"/>
          <w:sz w:val="20"/>
          <w:szCs w:val="20"/>
        </w:rPr>
        <w:t>cause after the expulsion of Bozo fishermen from Lake Ayamé 1, many young people who had dropped out of school became interested in fishing.</w:t>
      </w:r>
      <w:r w:rsidRPr="009311AC">
        <w:rPr>
          <w:rFonts w:ascii="Arial" w:hAnsi="Arial" w:cs="Arial"/>
          <w:sz w:val="20"/>
          <w:szCs w:val="20"/>
        </w:rPr>
        <w:t xml:space="preserve"> </w:t>
      </w:r>
    </w:p>
    <w:p w14:paraId="2B065864" w14:textId="70BA6581" w:rsidR="00282349" w:rsidRDefault="00282349" w:rsidP="00282349">
      <w:pPr>
        <w:spacing w:before="100" w:beforeAutospacing="1" w:after="100" w:afterAutospacing="1"/>
        <w:jc w:val="both"/>
        <w:rPr>
          <w:rFonts w:ascii="Arial" w:hAnsi="Arial" w:cs="Arial"/>
          <w:lang w:val="en-GB" w:eastAsia="fr-FR"/>
        </w:rPr>
      </w:pPr>
      <w:r>
        <w:rPr>
          <w:rFonts w:ascii="Arial" w:hAnsi="Arial" w:cs="Arial"/>
        </w:rPr>
        <w:t xml:space="preserve">In general, </w:t>
      </w:r>
      <w:r w:rsidRPr="00376A1E">
        <w:rPr>
          <w:rFonts w:ascii="Arial" w:hAnsi="Arial" w:cs="Arial"/>
        </w:rPr>
        <w:t xml:space="preserve">fishermen </w:t>
      </w:r>
      <w:r>
        <w:rPr>
          <w:rFonts w:ascii="Arial" w:hAnsi="Arial" w:cs="Arial"/>
        </w:rPr>
        <w:t>with a</w:t>
      </w:r>
      <w:r w:rsidRPr="00376A1E">
        <w:rPr>
          <w:rFonts w:ascii="Arial" w:hAnsi="Arial" w:cs="Arial"/>
        </w:rPr>
        <w:t xml:space="preserve"> </w:t>
      </w:r>
      <w:r>
        <w:rPr>
          <w:rFonts w:ascii="Arial" w:hAnsi="Arial" w:cs="Arial"/>
        </w:rPr>
        <w:t xml:space="preserve">high school education are </w:t>
      </w:r>
      <w:r w:rsidRPr="00376A1E">
        <w:rPr>
          <w:rFonts w:ascii="Arial" w:hAnsi="Arial" w:cs="Arial"/>
        </w:rPr>
        <w:t>the most numerous on the lake. It should be noted that t</w:t>
      </w:r>
      <w:r>
        <w:rPr>
          <w:rFonts w:ascii="Arial" w:hAnsi="Arial" w:cs="Arial"/>
        </w:rPr>
        <w:t>his group is made up of a large number of national fishermen. T</w:t>
      </w:r>
      <w:r w:rsidRPr="00376A1E">
        <w:rPr>
          <w:rFonts w:ascii="Arial" w:hAnsi="Arial" w:cs="Arial"/>
        </w:rPr>
        <w:t>he very high rate of school</w:t>
      </w:r>
      <w:r>
        <w:rPr>
          <w:rFonts w:ascii="Arial" w:hAnsi="Arial" w:cs="Arial"/>
        </w:rPr>
        <w:t xml:space="preserve">ing </w:t>
      </w:r>
      <w:r w:rsidRPr="00376A1E">
        <w:rPr>
          <w:rFonts w:ascii="Arial" w:hAnsi="Arial" w:cs="Arial"/>
        </w:rPr>
        <w:t xml:space="preserve">among nationals </w:t>
      </w:r>
      <w:r>
        <w:rPr>
          <w:rFonts w:ascii="Arial" w:hAnsi="Arial" w:cs="Arial"/>
        </w:rPr>
        <w:t>is linked can to</w:t>
      </w:r>
      <w:r w:rsidRPr="00376A1E">
        <w:rPr>
          <w:rFonts w:ascii="Arial" w:hAnsi="Arial" w:cs="Arial"/>
        </w:rPr>
        <w:t xml:space="preserve"> several factors. First</w:t>
      </w:r>
      <w:r>
        <w:rPr>
          <w:rFonts w:ascii="Arial" w:hAnsi="Arial" w:cs="Arial"/>
        </w:rPr>
        <w:t>ly</w:t>
      </w:r>
      <w:r w:rsidRPr="00376A1E">
        <w:rPr>
          <w:rFonts w:ascii="Arial" w:hAnsi="Arial" w:cs="Arial"/>
        </w:rPr>
        <w:t xml:space="preserve">, </w:t>
      </w:r>
      <w:r>
        <w:rPr>
          <w:rFonts w:ascii="Arial" w:hAnsi="Arial" w:cs="Arial"/>
        </w:rPr>
        <w:t>many young people who</w:t>
      </w:r>
      <w:r w:rsidRPr="00376A1E">
        <w:rPr>
          <w:rFonts w:ascii="Arial" w:hAnsi="Arial" w:cs="Arial"/>
        </w:rPr>
        <w:t xml:space="preserve"> dropped out of school took up fi</w:t>
      </w:r>
      <w:r>
        <w:rPr>
          <w:rFonts w:ascii="Arial" w:hAnsi="Arial" w:cs="Arial"/>
        </w:rPr>
        <w:t>shing after the expulsion of</w:t>
      </w:r>
      <w:r w:rsidRPr="00376A1E">
        <w:rPr>
          <w:rFonts w:ascii="Arial" w:hAnsi="Arial" w:cs="Arial"/>
        </w:rPr>
        <w:t xml:space="preserve"> Bozo fishermen from the lake in 1998.</w:t>
      </w:r>
      <w:r>
        <w:rPr>
          <w:rFonts w:ascii="Arial" w:hAnsi="Arial" w:cs="Arial"/>
        </w:rPr>
        <w:t xml:space="preserve"> </w:t>
      </w:r>
      <w:r w:rsidRPr="0019251F">
        <w:rPr>
          <w:rFonts w:ascii="Arial" w:hAnsi="Arial" w:cs="Arial"/>
          <w:lang w:val="en-GB" w:eastAsia="fr-FR"/>
        </w:rPr>
        <w:t xml:space="preserve">On the other hand, this situation is related to the lack of employment opportunities in this region. However, the very low school enrollment rate observed among non-nationals is due to the fact that they place more emphasis on passing on their cultural knowledge to their descendants than on pursuing education. Similar results were obtained by </w:t>
      </w:r>
      <w:r w:rsidR="000B1C06">
        <w:rPr>
          <w:rFonts w:ascii="Arial" w:hAnsi="Arial" w:cs="Arial"/>
          <w:lang w:val="en-GB" w:eastAsia="fr-FR"/>
        </w:rPr>
        <w:t>[17]</w:t>
      </w:r>
      <w:r w:rsidRPr="0019251F">
        <w:rPr>
          <w:rFonts w:ascii="Arial" w:hAnsi="Arial" w:cs="Arial"/>
          <w:lang w:val="en-GB" w:eastAsia="fr-FR"/>
        </w:rPr>
        <w:t xml:space="preserve"> on Lake Songori, </w:t>
      </w:r>
      <w:r w:rsidR="000B1C06">
        <w:rPr>
          <w:rFonts w:ascii="Arial" w:hAnsi="Arial" w:cs="Arial"/>
          <w:lang w:val="en-GB" w:eastAsia="fr-FR"/>
        </w:rPr>
        <w:t>[15]</w:t>
      </w:r>
      <w:r w:rsidRPr="0019251F">
        <w:rPr>
          <w:rFonts w:ascii="Arial" w:hAnsi="Arial" w:cs="Arial"/>
          <w:lang w:val="en-GB" w:eastAsia="fr-FR"/>
        </w:rPr>
        <w:t xml:space="preserve"> and </w:t>
      </w:r>
      <w:r w:rsidR="000B1C06">
        <w:rPr>
          <w:rFonts w:ascii="Arial" w:hAnsi="Arial" w:cs="Arial"/>
          <w:lang w:val="en-GB" w:eastAsia="fr-FR"/>
        </w:rPr>
        <w:t>[10]</w:t>
      </w:r>
      <w:r w:rsidRPr="0019251F">
        <w:rPr>
          <w:rFonts w:ascii="Arial" w:hAnsi="Arial" w:cs="Arial"/>
          <w:lang w:val="en-GB" w:eastAsia="fr-FR"/>
        </w:rPr>
        <w:t xml:space="preserve"> on the Bandama River. On the other hand, </w:t>
      </w:r>
      <w:r w:rsidR="000B1C06">
        <w:rPr>
          <w:rFonts w:ascii="Arial" w:hAnsi="Arial" w:cs="Arial"/>
          <w:lang w:val="en-GB" w:eastAsia="fr-FR"/>
        </w:rPr>
        <w:t xml:space="preserve">[18] </w:t>
      </w:r>
      <w:r w:rsidRPr="0019251F">
        <w:rPr>
          <w:rFonts w:ascii="Arial" w:hAnsi="Arial" w:cs="Arial"/>
          <w:lang w:val="en-GB" w:eastAsia="fr-FR"/>
        </w:rPr>
        <w:t>reported a predominance of illiterate fishermen on Lake Bolodon. In the latter case, as the fishermen are professionals and Muslims, some young people are introduced to the fishing trade, while others study the Koran.</w:t>
      </w:r>
    </w:p>
    <w:p w14:paraId="32DBF0D5" w14:textId="74EC9423" w:rsidR="00282349" w:rsidRPr="0019251F" w:rsidRDefault="00282349" w:rsidP="00282349">
      <w:pPr>
        <w:spacing w:before="100" w:beforeAutospacing="1" w:after="100" w:afterAutospacing="1"/>
        <w:jc w:val="both"/>
        <w:rPr>
          <w:rFonts w:ascii="Arial" w:hAnsi="Arial" w:cs="Arial"/>
          <w:lang w:val="en-GB" w:eastAsia="fr-FR"/>
        </w:rPr>
      </w:pPr>
      <w:r w:rsidRPr="0019251F">
        <w:rPr>
          <w:rFonts w:ascii="Arial" w:hAnsi="Arial" w:cs="Arial"/>
          <w:lang w:val="en-GB" w:eastAsia="fr-FR"/>
        </w:rPr>
        <w:t xml:space="preserve">The majority of fishermen on the lake are married. This situation is beneficial to them. Women participate in domestic work and are responsible for processing and selling fish, which contributes to the fishermen's well-being by providing them with a well-maintained living environment. Similar observations were made by </w:t>
      </w:r>
      <w:r w:rsidR="000B1C06">
        <w:rPr>
          <w:rFonts w:ascii="Arial" w:hAnsi="Arial" w:cs="Arial"/>
          <w:lang w:val="en-GB" w:eastAsia="fr-FR"/>
        </w:rPr>
        <w:t>[9]</w:t>
      </w:r>
      <w:r w:rsidRPr="0019251F">
        <w:rPr>
          <w:rFonts w:ascii="Arial" w:hAnsi="Arial" w:cs="Arial"/>
          <w:lang w:val="en-GB" w:eastAsia="fr-FR"/>
        </w:rPr>
        <w:t xml:space="preserve"> on the Bandama River and by </w:t>
      </w:r>
      <w:r w:rsidR="000B1C06">
        <w:rPr>
          <w:rFonts w:ascii="Arial" w:hAnsi="Arial" w:cs="Arial"/>
          <w:lang w:val="en-GB" w:eastAsia="fr-FR"/>
        </w:rPr>
        <w:t>[19]</w:t>
      </w:r>
      <w:r w:rsidRPr="0019251F">
        <w:rPr>
          <w:rFonts w:ascii="Arial" w:hAnsi="Arial" w:cs="Arial"/>
          <w:lang w:val="en-GB" w:eastAsia="fr-FR"/>
        </w:rPr>
        <w:t xml:space="preserve"> on the Ayamé 2 dam lake.</w:t>
      </w:r>
    </w:p>
    <w:p w14:paraId="08585C8E" w14:textId="4F16F04D" w:rsidR="00E163B9" w:rsidRPr="00B27BCE" w:rsidRDefault="00B27BCE" w:rsidP="00B27BCE">
      <w:pPr>
        <w:spacing w:before="100" w:beforeAutospacing="1" w:after="100" w:afterAutospacing="1"/>
        <w:jc w:val="both"/>
        <w:rPr>
          <w:rFonts w:ascii="Arial" w:hAnsi="Arial" w:cs="Arial"/>
          <w:lang w:val="en-GB"/>
        </w:rPr>
      </w:pPr>
      <w:r w:rsidRPr="0019251F">
        <w:rPr>
          <w:rFonts w:ascii="Arial" w:hAnsi="Arial" w:cs="Arial"/>
          <w:lang w:val="en-GB"/>
        </w:rPr>
        <w:t>With regard to the classification of fishermen by professional category, the fishermen of Lake Ayamé 1 are mainly occasional fishermen, whether they are nationals or non-nationals. This situation is related to the fact that after the closure of the lake, many fishermen, whether native to the region or not, switched to other activities. Today, fishing is practiced in many cases to meet household food needs, to provide financial resources to solve specific problems, and to pay for labor to maintain fields, particularly for nationals.</w:t>
      </w:r>
    </w:p>
    <w:p w14:paraId="3B67CF3E" w14:textId="77777777" w:rsidR="00B27BCE" w:rsidRDefault="00B27BCE" w:rsidP="00543559">
      <w:pPr>
        <w:pStyle w:val="NormalWeb"/>
        <w:jc w:val="both"/>
        <w:rPr>
          <w:rFonts w:ascii="Arial" w:hAnsi="Arial" w:cs="Arial"/>
          <w:sz w:val="20"/>
          <w:szCs w:val="20"/>
          <w:lang w:val="en-GB"/>
        </w:rPr>
      </w:pPr>
      <w:r w:rsidRPr="002C36E5">
        <w:rPr>
          <w:rFonts w:ascii="Arial" w:hAnsi="Arial" w:cs="Arial"/>
          <w:sz w:val="20"/>
          <w:szCs w:val="20"/>
          <w:lang w:val="en-GB"/>
        </w:rPr>
        <w:t>The canoes used on the lake are either nailed planks or dugouts. The predominance of nailed plank canoes is proportional to the growing number of non-national fishermen. Indeed, these types of boats are mainly used by the latter. On the other hand, it could be related to the decrease in tree trunks following the destruction of forests for export crops. Furthermore, the lack of registration of these boats leads to overfishing of the lake and shows no desire to preserve fish stocks.</w:t>
      </w:r>
    </w:p>
    <w:p w14:paraId="714B8795" w14:textId="4680D272" w:rsidR="00790ADA" w:rsidRPr="00B27BCE" w:rsidRDefault="00B27BCE" w:rsidP="00B27BCE">
      <w:pPr>
        <w:spacing w:before="100" w:beforeAutospacing="1" w:after="100" w:afterAutospacing="1"/>
        <w:jc w:val="both"/>
        <w:rPr>
          <w:rFonts w:ascii="Arial" w:hAnsi="Arial" w:cs="Arial"/>
          <w:lang w:val="en-GB" w:eastAsia="fr-FR"/>
        </w:rPr>
      </w:pPr>
      <w:r w:rsidRPr="002C36E5">
        <w:rPr>
          <w:rFonts w:ascii="Arial" w:hAnsi="Arial" w:cs="Arial"/>
          <w:lang w:val="en-GB" w:eastAsia="fr-FR"/>
        </w:rPr>
        <w:t>Six (06) types of gear are used on the lake, as in most national reservoirs. This diversity of fishing gear shows that fishermen target different species of fish. However, the smaller mesh sizes of some of these gear types, such as gillnets (35 mm mesh) and traps (45 mm or larger mesh), which comply with fishing regulations, may be a response to the increasing scarcity of the fish species being targeted.</w:t>
      </w:r>
    </w:p>
    <w:p w14:paraId="799D51B1" w14:textId="77777777"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14:paraId="66B7DF22" w14:textId="0D59C4DD" w:rsidR="00C567F2" w:rsidRDefault="00B27BCE" w:rsidP="00E163B9">
      <w:pPr>
        <w:pStyle w:val="NormalWeb"/>
        <w:jc w:val="both"/>
        <w:rPr>
          <w:rFonts w:ascii="Arial" w:hAnsi="Arial" w:cs="Arial"/>
          <w:sz w:val="20"/>
          <w:szCs w:val="20"/>
        </w:rPr>
      </w:pPr>
      <w:r w:rsidRPr="002C36E5">
        <w:rPr>
          <w:rFonts w:ascii="Arial" w:hAnsi="Arial" w:cs="Arial"/>
          <w:sz w:val="20"/>
          <w:szCs w:val="20"/>
          <w:lang w:val="en-GB"/>
        </w:rPr>
        <w:t>This study highlighted the social characteristics of fishing in the Ayamé 1 dam lake. The study shows that fishing in this reservoir is dominated by non-national fishermen, most of whom are illiterate. Given their low level of education and the fact that some of their gear does not meet the standards imposed by fisheries regulations, this poses numerous problems for the sustainability of fishing in this area.</w:t>
      </w:r>
    </w:p>
    <w:p w14:paraId="3F55EAA8" w14:textId="77777777" w:rsidR="00C567F2" w:rsidRPr="00BB0B60" w:rsidRDefault="00C567F2" w:rsidP="00C567F2">
      <w:pPr>
        <w:rPr>
          <w:rFonts w:ascii="Calibri" w:eastAsia="Calibri" w:hAnsi="Calibri"/>
          <w:b/>
          <w:kern w:val="2"/>
          <w:sz w:val="24"/>
        </w:rPr>
      </w:pPr>
      <w:bookmarkStart w:id="0" w:name="_Hlk201835975"/>
      <w:bookmarkStart w:id="1" w:name="_Hlk193540946"/>
      <w:bookmarkStart w:id="2" w:name="_Hlk180402183"/>
      <w:bookmarkStart w:id="3" w:name="_Hlk183680988"/>
      <w:bookmarkStart w:id="4" w:name="_Hlk197173371"/>
      <w:r w:rsidRPr="00BB0B60">
        <w:rPr>
          <w:rFonts w:ascii="Calibri" w:eastAsia="Calibri" w:hAnsi="Calibri"/>
          <w:b/>
          <w:kern w:val="2"/>
          <w:sz w:val="24"/>
        </w:rPr>
        <w:t>Disclaimer (Artificial intelligence)</w:t>
      </w:r>
    </w:p>
    <w:bookmarkEnd w:id="0"/>
    <w:bookmarkEnd w:id="1"/>
    <w:bookmarkEnd w:id="2"/>
    <w:bookmarkEnd w:id="3"/>
    <w:bookmarkEnd w:id="4"/>
    <w:p w14:paraId="64E1A3CD" w14:textId="1DD86257" w:rsidR="00C567F2" w:rsidRPr="00BB0B60" w:rsidRDefault="003002A7" w:rsidP="00E163B9">
      <w:pPr>
        <w:pStyle w:val="NormalWeb"/>
        <w:jc w:val="both"/>
        <w:rPr>
          <w:rFonts w:ascii="Arial" w:hAnsi="Arial" w:cs="Arial"/>
          <w:sz w:val="20"/>
          <w:szCs w:val="20"/>
          <w:lang w:val="en-GB"/>
        </w:rPr>
      </w:pPr>
      <w:r w:rsidRPr="00BB0B60">
        <w:rPr>
          <w:rFonts w:ascii="Arial" w:hAnsi="Arial" w:cs="Arial"/>
          <w:sz w:val="20"/>
          <w:szCs w:val="20"/>
          <w:lang w:val="en-GB"/>
        </w:rPr>
        <w:t>Author(s) hereby declare that NO generative AI technologies such as Large Language Models (ChatGPT, COPILOT, etc.) and text-to-image generators have been used during the writing or editing of this manuscript.</w:t>
      </w:r>
    </w:p>
    <w:p w14:paraId="61E896F2" w14:textId="77777777" w:rsidR="00860000" w:rsidRDefault="00860000" w:rsidP="00441B6F">
      <w:pPr>
        <w:pStyle w:val="ReferHead"/>
        <w:spacing w:after="0"/>
        <w:jc w:val="both"/>
        <w:rPr>
          <w:rFonts w:ascii="Arial" w:hAnsi="Arial" w:cs="Arial"/>
        </w:rPr>
      </w:pPr>
    </w:p>
    <w:p w14:paraId="32F3A57F"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820BBF9" w14:textId="77777777" w:rsidR="00790ADA" w:rsidRPr="00FB3A86" w:rsidRDefault="00790ADA" w:rsidP="00441B6F">
      <w:pPr>
        <w:pStyle w:val="ReferHead"/>
        <w:spacing w:after="0"/>
        <w:jc w:val="both"/>
        <w:rPr>
          <w:rFonts w:ascii="Arial" w:hAnsi="Arial" w:cs="Arial"/>
        </w:rPr>
      </w:pPr>
    </w:p>
    <w:p w14:paraId="4D2B00D3" w14:textId="5E9FA3E4" w:rsidR="003A759C" w:rsidRDefault="003A759C" w:rsidP="0034138E">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 xml:space="preserve">1. </w:t>
      </w:r>
      <w:bookmarkStart w:id="5" w:name="_GoBack"/>
      <w:bookmarkEnd w:id="5"/>
      <w:r w:rsidR="0076119E" w:rsidRPr="001055E9">
        <w:rPr>
          <w:rFonts w:ascii="Arial" w:hAnsi="Arial" w:cs="Arial"/>
          <w:bCs/>
          <w:color w:val="000000"/>
        </w:rPr>
        <w:t>PND</w:t>
      </w:r>
      <w:r w:rsidRPr="001055E9">
        <w:rPr>
          <w:rFonts w:ascii="Arial" w:hAnsi="Arial" w:cs="Arial"/>
          <w:bCs/>
          <w:color w:val="000000"/>
        </w:rPr>
        <w:t xml:space="preserve"> </w:t>
      </w:r>
      <w:r w:rsidR="0076119E" w:rsidRPr="001055E9">
        <w:rPr>
          <w:rFonts w:ascii="Arial" w:hAnsi="Arial" w:cs="Arial"/>
          <w:bCs/>
          <w:color w:val="000000"/>
        </w:rPr>
        <w:t>(</w:t>
      </w:r>
      <w:r w:rsidRPr="001055E9">
        <w:rPr>
          <w:rFonts w:ascii="Arial" w:hAnsi="Arial" w:cs="Arial"/>
          <w:bCs/>
          <w:color w:val="000000"/>
        </w:rPr>
        <w:t>2015</w:t>
      </w:r>
      <w:r w:rsidR="0076119E" w:rsidRPr="001055E9">
        <w:rPr>
          <w:rFonts w:ascii="Arial" w:hAnsi="Arial" w:cs="Arial"/>
          <w:bCs/>
          <w:color w:val="000000"/>
        </w:rPr>
        <w:t>)</w:t>
      </w:r>
      <w:r w:rsidRPr="001055E9">
        <w:rPr>
          <w:rFonts w:ascii="Arial" w:hAnsi="Arial" w:cs="Arial"/>
          <w:bCs/>
          <w:color w:val="000000"/>
        </w:rPr>
        <w:t>. Development Vision and Strategic Directions. National Development Plan, report, Abidjan, Côte d'Ivoire, 120p.</w:t>
      </w:r>
    </w:p>
    <w:p w14:paraId="726A3458" w14:textId="62B640C8" w:rsidR="00FA040A" w:rsidRPr="0034138E" w:rsidRDefault="003A759C" w:rsidP="0034138E">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2</w:t>
      </w:r>
      <w:r w:rsidR="00FA040A" w:rsidRPr="0034138E">
        <w:rPr>
          <w:rFonts w:ascii="Arial" w:hAnsi="Arial" w:cs="Arial"/>
          <w:bCs/>
          <w:color w:val="000000"/>
        </w:rPr>
        <w:t xml:space="preserve">. </w:t>
      </w:r>
      <w:r w:rsidR="00BC00C5" w:rsidRPr="00BC00C5">
        <w:rPr>
          <w:rFonts w:ascii="Arial" w:hAnsi="Arial" w:cs="Arial"/>
          <w:bCs/>
          <w:color w:val="000000"/>
        </w:rPr>
        <w:t>Da Costa, K. S., &amp; Dietoa, E. M. (2007). Fishing typology on the fahe lake and implications for a sustainable use of halieutic resources. BFPP-CONNAISSANCE ET GESTION DU PATRIMOINE AQUATIQUE, (384), 1-14.</w:t>
      </w:r>
    </w:p>
    <w:p w14:paraId="6F671152" w14:textId="540E2604" w:rsidR="00FA040A" w:rsidRPr="0034138E" w:rsidRDefault="003A759C" w:rsidP="0034138E">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3</w:t>
      </w:r>
      <w:r w:rsidR="00FA040A" w:rsidRPr="0034138E">
        <w:rPr>
          <w:rFonts w:ascii="Arial" w:hAnsi="Arial" w:cs="Arial"/>
          <w:bCs/>
          <w:color w:val="000000"/>
        </w:rPr>
        <w:t>. Tah, L. (2012). Exploitation of Lake Ayamé I (Côte d’Ivoire) after the departure of the “Bozo” fishermen in 1998 and impact on the demographic structures of fish populations. Doctoral thesis, Félix Houphouet-Boigny University, Côte d’Ivoire, 177 p.</w:t>
      </w:r>
    </w:p>
    <w:p w14:paraId="0AD79828" w14:textId="090609C8" w:rsidR="00516EE3" w:rsidRDefault="00B22EF4" w:rsidP="0034138E">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4</w:t>
      </w:r>
      <w:r w:rsidR="00FA040A" w:rsidRPr="0034138E">
        <w:rPr>
          <w:rFonts w:ascii="Arial" w:hAnsi="Arial" w:cs="Arial"/>
          <w:bCs/>
          <w:color w:val="000000"/>
        </w:rPr>
        <w:t xml:space="preserve">. </w:t>
      </w:r>
      <w:r w:rsidR="00516EE3" w:rsidRPr="00516EE3">
        <w:rPr>
          <w:rFonts w:ascii="Arial" w:hAnsi="Arial" w:cs="Arial"/>
          <w:bCs/>
          <w:color w:val="000000"/>
        </w:rPr>
        <w:t>Gourène</w:t>
      </w:r>
      <w:r w:rsidR="00516EE3">
        <w:rPr>
          <w:rFonts w:ascii="Arial" w:hAnsi="Arial" w:cs="Arial"/>
          <w:bCs/>
          <w:color w:val="000000"/>
        </w:rPr>
        <w:t>,</w:t>
      </w:r>
      <w:r w:rsidR="00516EE3" w:rsidRPr="00516EE3">
        <w:rPr>
          <w:rFonts w:ascii="Arial" w:hAnsi="Arial" w:cs="Arial"/>
          <w:bCs/>
          <w:color w:val="000000"/>
        </w:rPr>
        <w:t xml:space="preserve"> G</w:t>
      </w:r>
      <w:r w:rsidR="00516EE3">
        <w:rPr>
          <w:rFonts w:ascii="Arial" w:hAnsi="Arial" w:cs="Arial"/>
          <w:bCs/>
          <w:color w:val="000000"/>
        </w:rPr>
        <w:t>.</w:t>
      </w:r>
      <w:r w:rsidR="00516EE3" w:rsidRPr="00516EE3">
        <w:rPr>
          <w:rFonts w:ascii="Arial" w:hAnsi="Arial" w:cs="Arial"/>
          <w:bCs/>
          <w:color w:val="000000"/>
        </w:rPr>
        <w:t>, Teugels</w:t>
      </w:r>
      <w:r w:rsidR="00516EE3">
        <w:rPr>
          <w:rFonts w:ascii="Arial" w:hAnsi="Arial" w:cs="Arial"/>
          <w:bCs/>
          <w:color w:val="000000"/>
        </w:rPr>
        <w:t>,</w:t>
      </w:r>
      <w:r w:rsidR="00516EE3" w:rsidRPr="00516EE3">
        <w:rPr>
          <w:rFonts w:ascii="Arial" w:hAnsi="Arial" w:cs="Arial"/>
          <w:bCs/>
          <w:color w:val="000000"/>
        </w:rPr>
        <w:t xml:space="preserve"> G</w:t>
      </w:r>
      <w:r w:rsidR="00516EE3">
        <w:rPr>
          <w:rFonts w:ascii="Arial" w:hAnsi="Arial" w:cs="Arial"/>
          <w:bCs/>
          <w:color w:val="000000"/>
        </w:rPr>
        <w:t xml:space="preserve">. </w:t>
      </w:r>
      <w:r w:rsidR="00516EE3" w:rsidRPr="00516EE3">
        <w:rPr>
          <w:rFonts w:ascii="Arial" w:hAnsi="Arial" w:cs="Arial"/>
          <w:bCs/>
          <w:color w:val="000000"/>
        </w:rPr>
        <w:t>G</w:t>
      </w:r>
      <w:r w:rsidR="00516EE3">
        <w:rPr>
          <w:rFonts w:ascii="Arial" w:hAnsi="Arial" w:cs="Arial"/>
          <w:bCs/>
          <w:color w:val="000000"/>
        </w:rPr>
        <w:t>.</w:t>
      </w:r>
      <w:r w:rsidR="00516EE3" w:rsidRPr="00516EE3">
        <w:rPr>
          <w:rFonts w:ascii="Arial" w:hAnsi="Arial" w:cs="Arial"/>
          <w:bCs/>
          <w:color w:val="000000"/>
        </w:rPr>
        <w:t>, Hugueny</w:t>
      </w:r>
      <w:r w:rsidR="00516EE3">
        <w:rPr>
          <w:rFonts w:ascii="Arial" w:hAnsi="Arial" w:cs="Arial"/>
          <w:bCs/>
          <w:color w:val="000000"/>
        </w:rPr>
        <w:t>,</w:t>
      </w:r>
      <w:r w:rsidR="00516EE3" w:rsidRPr="00516EE3">
        <w:rPr>
          <w:rFonts w:ascii="Arial" w:hAnsi="Arial" w:cs="Arial"/>
          <w:bCs/>
          <w:color w:val="000000"/>
        </w:rPr>
        <w:t xml:space="preserve"> B</w:t>
      </w:r>
      <w:r w:rsidR="00516EE3">
        <w:rPr>
          <w:rFonts w:ascii="Arial" w:hAnsi="Arial" w:cs="Arial"/>
          <w:bCs/>
          <w:color w:val="000000"/>
        </w:rPr>
        <w:t>.</w:t>
      </w:r>
      <w:r w:rsidR="00516EE3" w:rsidRPr="00516EE3">
        <w:rPr>
          <w:rFonts w:ascii="Arial" w:hAnsi="Arial" w:cs="Arial"/>
          <w:bCs/>
          <w:color w:val="000000"/>
        </w:rPr>
        <w:t>,</w:t>
      </w:r>
      <w:r w:rsidR="00516EE3">
        <w:rPr>
          <w:rFonts w:ascii="Arial" w:hAnsi="Arial" w:cs="Arial"/>
          <w:bCs/>
          <w:color w:val="000000"/>
        </w:rPr>
        <w:t xml:space="preserve"> &amp;</w:t>
      </w:r>
      <w:r w:rsidR="00516EE3" w:rsidRPr="00516EE3">
        <w:rPr>
          <w:rFonts w:ascii="Arial" w:hAnsi="Arial" w:cs="Arial"/>
          <w:bCs/>
          <w:color w:val="000000"/>
        </w:rPr>
        <w:t xml:space="preserve"> Thys Van Audernaerde</w:t>
      </w:r>
      <w:r w:rsidR="00516EE3">
        <w:rPr>
          <w:rFonts w:ascii="Arial" w:hAnsi="Arial" w:cs="Arial"/>
          <w:bCs/>
          <w:color w:val="000000"/>
        </w:rPr>
        <w:t>,</w:t>
      </w:r>
      <w:r w:rsidR="00516EE3" w:rsidRPr="00516EE3">
        <w:rPr>
          <w:rFonts w:ascii="Arial" w:hAnsi="Arial" w:cs="Arial"/>
          <w:bCs/>
          <w:color w:val="000000"/>
        </w:rPr>
        <w:t xml:space="preserve"> D</w:t>
      </w:r>
      <w:r w:rsidR="00516EE3">
        <w:rPr>
          <w:rFonts w:ascii="Arial" w:hAnsi="Arial" w:cs="Arial"/>
          <w:bCs/>
          <w:color w:val="000000"/>
        </w:rPr>
        <w:t xml:space="preserve">. </w:t>
      </w:r>
      <w:r w:rsidR="00516EE3" w:rsidRPr="00516EE3">
        <w:rPr>
          <w:rFonts w:ascii="Arial" w:hAnsi="Arial" w:cs="Arial"/>
          <w:bCs/>
          <w:color w:val="000000"/>
        </w:rPr>
        <w:t>F</w:t>
      </w:r>
      <w:r w:rsidR="00516EE3">
        <w:rPr>
          <w:rFonts w:ascii="Arial" w:hAnsi="Arial" w:cs="Arial"/>
          <w:bCs/>
          <w:color w:val="000000"/>
        </w:rPr>
        <w:t xml:space="preserve">. </w:t>
      </w:r>
      <w:r w:rsidR="00516EE3" w:rsidRPr="00516EE3">
        <w:rPr>
          <w:rFonts w:ascii="Arial" w:hAnsi="Arial" w:cs="Arial"/>
          <w:bCs/>
          <w:color w:val="000000"/>
        </w:rPr>
        <w:t xml:space="preserve">E. </w:t>
      </w:r>
      <w:r w:rsidR="00516EE3">
        <w:rPr>
          <w:rFonts w:ascii="Arial" w:hAnsi="Arial" w:cs="Arial"/>
          <w:bCs/>
          <w:color w:val="000000"/>
        </w:rPr>
        <w:t>(1999).</w:t>
      </w:r>
      <w:r w:rsidR="00516EE3" w:rsidRPr="00516EE3">
        <w:rPr>
          <w:rFonts w:ascii="Arial" w:hAnsi="Arial" w:cs="Arial"/>
          <w:bCs/>
          <w:color w:val="000000"/>
        </w:rPr>
        <w:t xml:space="preserve"> Evaluation of the ichthyological diversity of a West African basin after the const</w:t>
      </w:r>
      <w:r w:rsidR="00516EE3">
        <w:rPr>
          <w:rFonts w:ascii="Arial" w:hAnsi="Arial" w:cs="Arial"/>
          <w:bCs/>
          <w:color w:val="000000"/>
        </w:rPr>
        <w:t>ruction of a dam. Cybium, 23(2),</w:t>
      </w:r>
      <w:r w:rsidR="00516EE3" w:rsidRPr="00516EE3">
        <w:rPr>
          <w:rFonts w:ascii="Arial" w:hAnsi="Arial" w:cs="Arial"/>
          <w:bCs/>
          <w:color w:val="000000"/>
        </w:rPr>
        <w:t xml:space="preserve"> 147-160.</w:t>
      </w:r>
    </w:p>
    <w:p w14:paraId="47B1F0FC" w14:textId="29880156" w:rsidR="00B22EF4" w:rsidRPr="00B22EF4" w:rsidRDefault="00B22EF4" w:rsidP="0034138E">
      <w:pPr>
        <w:autoSpaceDE w:val="0"/>
        <w:autoSpaceDN w:val="0"/>
        <w:adjustRightInd w:val="0"/>
        <w:spacing w:line="360" w:lineRule="auto"/>
        <w:ind w:left="360"/>
        <w:jc w:val="both"/>
        <w:rPr>
          <w:rFonts w:ascii="Arial" w:hAnsi="Arial" w:cs="Arial"/>
          <w:bCs/>
          <w:color w:val="000000"/>
        </w:rPr>
      </w:pPr>
      <w:r w:rsidRPr="00BC00C5">
        <w:rPr>
          <w:rFonts w:ascii="Arial" w:hAnsi="Arial" w:cs="Arial"/>
          <w:color w:val="221F1F"/>
        </w:rPr>
        <w:t xml:space="preserve">5. Cissé, M., Kamelan, T. M., Siaka, B., &amp; Kouamelan, E. P. (2021). </w:t>
      </w:r>
      <w:r w:rsidR="00BC00C5" w:rsidRPr="00BC00C5">
        <w:rPr>
          <w:rFonts w:ascii="Arial" w:hAnsi="Arial" w:cs="Arial"/>
          <w:color w:val="221F1F"/>
        </w:rPr>
        <w:t>Paramètres de population des principales espèces de poissons du lac de barrage d’Ayamé 1 sept ans après le retour des pêcheurs allogènes. [Population parameters of the main fish species in the Ayamé 1 dam lake seven years after the return of non-native fishermen]</w:t>
      </w:r>
      <w:r w:rsidRPr="00BC00C5">
        <w:rPr>
          <w:rFonts w:ascii="Arial" w:hAnsi="Arial" w:cs="Arial"/>
          <w:color w:val="221F1F"/>
        </w:rPr>
        <w:t>. REB-PASRES 6(1), 23-36.</w:t>
      </w:r>
    </w:p>
    <w:p w14:paraId="720B0785" w14:textId="2C03B3C7" w:rsidR="00FA040A" w:rsidRPr="0034138E" w:rsidRDefault="00B22EF4" w:rsidP="0034138E">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6</w:t>
      </w:r>
      <w:r w:rsidR="00FA040A" w:rsidRPr="0034138E">
        <w:rPr>
          <w:rFonts w:ascii="Arial" w:hAnsi="Arial" w:cs="Arial"/>
          <w:bCs/>
          <w:color w:val="000000"/>
        </w:rPr>
        <w:t>. Laë, R., Lek, S., &amp; Moreau</w:t>
      </w:r>
      <w:r w:rsidR="00896E45">
        <w:rPr>
          <w:rFonts w:ascii="Arial" w:hAnsi="Arial" w:cs="Arial"/>
          <w:bCs/>
          <w:color w:val="000000"/>
        </w:rPr>
        <w:t>,</w:t>
      </w:r>
      <w:r w:rsidR="00FA040A" w:rsidRPr="0034138E">
        <w:rPr>
          <w:rFonts w:ascii="Arial" w:hAnsi="Arial" w:cs="Arial"/>
          <w:bCs/>
          <w:color w:val="000000"/>
        </w:rPr>
        <w:t xml:space="preserve"> J. (1999). Predicting fish yield of African lakes using neural networks. Ecological Modelling, 120, 325-335.</w:t>
      </w:r>
    </w:p>
    <w:p w14:paraId="32D48EF4" w14:textId="75F0A555" w:rsidR="00896E45" w:rsidRPr="00896E45" w:rsidRDefault="00896E45" w:rsidP="00896E45">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7</w:t>
      </w:r>
      <w:r w:rsidR="00FA040A" w:rsidRPr="0034138E">
        <w:rPr>
          <w:rFonts w:ascii="Arial" w:hAnsi="Arial" w:cs="Arial"/>
          <w:bCs/>
          <w:color w:val="000000"/>
        </w:rPr>
        <w:t xml:space="preserve">. </w:t>
      </w:r>
      <w:r w:rsidRPr="00896E45">
        <w:rPr>
          <w:rFonts w:ascii="Arial" w:hAnsi="Arial" w:cs="Arial"/>
          <w:bCs/>
          <w:color w:val="000000"/>
        </w:rPr>
        <w:t>Tah</w:t>
      </w:r>
      <w:r>
        <w:rPr>
          <w:rFonts w:ascii="Arial" w:hAnsi="Arial" w:cs="Arial"/>
          <w:bCs/>
          <w:color w:val="000000"/>
        </w:rPr>
        <w:t xml:space="preserve">, L., Goore Bi, </w:t>
      </w:r>
      <w:r w:rsidRPr="00896E45">
        <w:rPr>
          <w:rFonts w:ascii="Arial" w:hAnsi="Arial" w:cs="Arial"/>
          <w:bCs/>
          <w:color w:val="000000"/>
        </w:rPr>
        <w:t>G.</w:t>
      </w:r>
      <w:r>
        <w:rPr>
          <w:rFonts w:ascii="Arial" w:hAnsi="Arial" w:cs="Arial"/>
          <w:bCs/>
          <w:color w:val="000000"/>
        </w:rPr>
        <w:t>,</w:t>
      </w:r>
      <w:r w:rsidRPr="00896E45">
        <w:rPr>
          <w:rFonts w:ascii="Arial" w:hAnsi="Arial" w:cs="Arial"/>
          <w:bCs/>
          <w:color w:val="000000"/>
        </w:rPr>
        <w:t xml:space="preserve"> &amp; Da Costa</w:t>
      </w:r>
      <w:r>
        <w:rPr>
          <w:rFonts w:ascii="Arial" w:hAnsi="Arial" w:cs="Arial"/>
          <w:bCs/>
          <w:color w:val="000000"/>
        </w:rPr>
        <w:t>,</w:t>
      </w:r>
      <w:r w:rsidRPr="00896E45">
        <w:rPr>
          <w:rFonts w:ascii="Arial" w:hAnsi="Arial" w:cs="Arial"/>
          <w:bCs/>
          <w:color w:val="000000"/>
        </w:rPr>
        <w:t xml:space="preserve"> K.</w:t>
      </w:r>
      <w:r>
        <w:rPr>
          <w:rFonts w:ascii="Arial" w:hAnsi="Arial" w:cs="Arial"/>
          <w:bCs/>
          <w:color w:val="000000"/>
        </w:rPr>
        <w:t xml:space="preserve"> </w:t>
      </w:r>
      <w:r w:rsidRPr="00896E45">
        <w:rPr>
          <w:rFonts w:ascii="Arial" w:hAnsi="Arial" w:cs="Arial"/>
          <w:bCs/>
          <w:color w:val="000000"/>
        </w:rPr>
        <w:t xml:space="preserve">S. </w:t>
      </w:r>
      <w:r>
        <w:rPr>
          <w:rFonts w:ascii="Arial" w:hAnsi="Arial" w:cs="Arial"/>
          <w:bCs/>
          <w:color w:val="000000"/>
        </w:rPr>
        <w:t>(</w:t>
      </w:r>
      <w:r w:rsidRPr="00896E45">
        <w:rPr>
          <w:rFonts w:ascii="Arial" w:hAnsi="Arial" w:cs="Arial"/>
          <w:bCs/>
          <w:color w:val="000000"/>
        </w:rPr>
        <w:t>2012</w:t>
      </w:r>
      <w:r>
        <w:rPr>
          <w:rFonts w:ascii="Arial" w:hAnsi="Arial" w:cs="Arial"/>
          <w:bCs/>
          <w:color w:val="000000"/>
        </w:rPr>
        <w:t>)</w:t>
      </w:r>
      <w:r w:rsidRPr="00896E45">
        <w:rPr>
          <w:rFonts w:ascii="Arial" w:hAnsi="Arial" w:cs="Arial"/>
          <w:bCs/>
          <w:color w:val="000000"/>
        </w:rPr>
        <w:t>.</w:t>
      </w:r>
      <w:r>
        <w:rPr>
          <w:rFonts w:ascii="Arial" w:hAnsi="Arial" w:cs="Arial"/>
          <w:bCs/>
          <w:color w:val="000000"/>
        </w:rPr>
        <w:t xml:space="preserve"> </w:t>
      </w:r>
      <w:r w:rsidRPr="00896E45">
        <w:rPr>
          <w:rFonts w:ascii="Arial" w:hAnsi="Arial" w:cs="Arial"/>
          <w:bCs/>
          <w:color w:val="000000"/>
        </w:rPr>
        <w:t>Length-weight relationships for 36</w:t>
      </w:r>
      <w:r>
        <w:rPr>
          <w:rFonts w:ascii="Arial" w:hAnsi="Arial" w:cs="Arial"/>
          <w:bCs/>
          <w:color w:val="000000"/>
        </w:rPr>
        <w:t xml:space="preserve"> </w:t>
      </w:r>
      <w:r w:rsidRPr="00896E45">
        <w:rPr>
          <w:rFonts w:ascii="Arial" w:hAnsi="Arial" w:cs="Arial"/>
          <w:bCs/>
          <w:color w:val="000000"/>
        </w:rPr>
        <w:t>freshwater fish species from two</w:t>
      </w:r>
    </w:p>
    <w:p w14:paraId="0F3DFF81" w14:textId="5EEC3DE0" w:rsidR="00896E45" w:rsidRDefault="00896E45" w:rsidP="00896E45">
      <w:pPr>
        <w:autoSpaceDE w:val="0"/>
        <w:autoSpaceDN w:val="0"/>
        <w:adjustRightInd w:val="0"/>
        <w:spacing w:line="360" w:lineRule="auto"/>
        <w:ind w:left="360"/>
        <w:jc w:val="both"/>
        <w:rPr>
          <w:rFonts w:ascii="Arial" w:hAnsi="Arial" w:cs="Arial"/>
          <w:bCs/>
          <w:color w:val="000000"/>
        </w:rPr>
      </w:pPr>
      <w:r w:rsidRPr="00896E45">
        <w:rPr>
          <w:rFonts w:ascii="Arial" w:hAnsi="Arial" w:cs="Arial"/>
          <w:bCs/>
          <w:color w:val="000000"/>
        </w:rPr>
        <w:t>tropical reservoirs: Ayamé I and Buyo,</w:t>
      </w:r>
      <w:r>
        <w:rPr>
          <w:rFonts w:ascii="Arial" w:hAnsi="Arial" w:cs="Arial"/>
          <w:bCs/>
          <w:color w:val="000000"/>
        </w:rPr>
        <w:t xml:space="preserve"> </w:t>
      </w:r>
      <w:r w:rsidRPr="00896E45">
        <w:rPr>
          <w:rFonts w:ascii="Arial" w:hAnsi="Arial" w:cs="Arial"/>
          <w:bCs/>
          <w:color w:val="000000"/>
        </w:rPr>
        <w:t>Côte d’Ivoire. Revue de Biologie</w:t>
      </w:r>
      <w:r>
        <w:rPr>
          <w:rFonts w:ascii="Arial" w:hAnsi="Arial" w:cs="Arial"/>
          <w:bCs/>
          <w:color w:val="000000"/>
        </w:rPr>
        <w:t xml:space="preserve"> </w:t>
      </w:r>
      <w:r w:rsidRPr="00896E45">
        <w:rPr>
          <w:rFonts w:ascii="Arial" w:hAnsi="Arial" w:cs="Arial"/>
          <w:bCs/>
          <w:color w:val="000000"/>
        </w:rPr>
        <w:t>Tropicale (International Journal of</w:t>
      </w:r>
      <w:r>
        <w:rPr>
          <w:rFonts w:ascii="Arial" w:hAnsi="Arial" w:cs="Arial"/>
          <w:bCs/>
          <w:color w:val="000000"/>
        </w:rPr>
        <w:t xml:space="preserve"> </w:t>
      </w:r>
      <w:r w:rsidRPr="00896E45">
        <w:rPr>
          <w:rFonts w:ascii="Arial" w:hAnsi="Arial" w:cs="Arial"/>
          <w:bCs/>
          <w:color w:val="000000"/>
        </w:rPr>
        <w:t>Tropical Biology), 6</w:t>
      </w:r>
      <w:r>
        <w:rPr>
          <w:rFonts w:ascii="Arial" w:hAnsi="Arial" w:cs="Arial"/>
          <w:bCs/>
          <w:color w:val="000000"/>
        </w:rPr>
        <w:t>0(4),</w:t>
      </w:r>
      <w:r w:rsidRPr="00896E45">
        <w:rPr>
          <w:rFonts w:ascii="Arial" w:hAnsi="Arial" w:cs="Arial"/>
          <w:bCs/>
          <w:color w:val="000000"/>
        </w:rPr>
        <w:t xml:space="preserve"> 1847 -185. </w:t>
      </w:r>
    </w:p>
    <w:p w14:paraId="5F412ADD" w14:textId="65229867" w:rsidR="00FA040A" w:rsidRPr="0034138E" w:rsidRDefault="00896E45" w:rsidP="0034138E">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8</w:t>
      </w:r>
      <w:r w:rsidR="00FA040A" w:rsidRPr="0034138E">
        <w:rPr>
          <w:rFonts w:ascii="Arial" w:hAnsi="Arial" w:cs="Arial"/>
          <w:bCs/>
          <w:color w:val="000000"/>
        </w:rPr>
        <w:t>. Koudou, D., Koulaï, D., Zran, G. M., &amp; Anoh, K. P. (2019). Radioscopy of a recurring fishing conflict on the Ayamé I hydroelectric dam lake (Côte d'Ivoire). Revue Espace Géographique et Société Marocaine, 27, 231-246.</w:t>
      </w:r>
    </w:p>
    <w:p w14:paraId="621654F2" w14:textId="79514F57" w:rsidR="00FA040A" w:rsidRDefault="00896E45" w:rsidP="0034138E">
      <w:pPr>
        <w:autoSpaceDE w:val="0"/>
        <w:autoSpaceDN w:val="0"/>
        <w:adjustRightInd w:val="0"/>
        <w:spacing w:line="360" w:lineRule="auto"/>
        <w:ind w:left="360"/>
        <w:jc w:val="both"/>
        <w:rPr>
          <w:rFonts w:ascii="Arial" w:hAnsi="Arial" w:cs="Arial"/>
          <w:bCs/>
          <w:color w:val="000000"/>
        </w:rPr>
      </w:pPr>
      <w:r w:rsidRPr="00BC00C5">
        <w:rPr>
          <w:rFonts w:ascii="Arial" w:hAnsi="Arial" w:cs="Arial"/>
          <w:bCs/>
          <w:color w:val="000000"/>
        </w:rPr>
        <w:t>9</w:t>
      </w:r>
      <w:r w:rsidR="00FA040A" w:rsidRPr="00BC00C5">
        <w:rPr>
          <w:rFonts w:ascii="Arial" w:hAnsi="Arial" w:cs="Arial"/>
          <w:bCs/>
          <w:color w:val="000000"/>
        </w:rPr>
        <w:t>. Kien, K. B. (2016). Fishing activities on the Bandama River (Côte d'Ivoire): Impact on the organization of fish populations in the lower reaches and socioeconomic consequences. Doctoral thesis, Félix HOUPHOUËT BOIGNY University, Côte d'Ivoire, 228 p.</w:t>
      </w:r>
    </w:p>
    <w:p w14:paraId="3F5DC786" w14:textId="6C4FA3B2" w:rsidR="00896E45" w:rsidRPr="0034138E" w:rsidRDefault="00896E45" w:rsidP="00896E45">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 xml:space="preserve">10. </w:t>
      </w:r>
      <w:r w:rsidRPr="0034138E">
        <w:rPr>
          <w:rFonts w:ascii="Arial" w:hAnsi="Arial" w:cs="Arial"/>
          <w:bCs/>
          <w:color w:val="000000"/>
        </w:rPr>
        <w:t>Kien, K. B., Yao, S. S., Vanga, A. F., &amp; Kouamelan, E. P. (2015). Typology of fishing on the lower reaches of the Bandama River (Côte d’Ivoire, West Africa). International Journal of Innovation and Applied Studies, 13(1), 66-77.</w:t>
      </w:r>
    </w:p>
    <w:p w14:paraId="4157C92D" w14:textId="77777777" w:rsidR="008F235F" w:rsidRDefault="00AD0E26" w:rsidP="00AD0E26">
      <w:pPr>
        <w:spacing w:line="360" w:lineRule="auto"/>
        <w:ind w:left="426" w:hanging="426"/>
        <w:jc w:val="both"/>
        <w:rPr>
          <w:rFonts w:ascii="Arial" w:hAnsi="Arial" w:cs="Arial"/>
          <w:color w:val="000000"/>
        </w:rPr>
      </w:pPr>
      <w:r>
        <w:rPr>
          <w:rFonts w:ascii="Arial" w:hAnsi="Arial" w:cs="Arial"/>
          <w:bCs/>
          <w:color w:val="000000"/>
        </w:rPr>
        <w:t xml:space="preserve">       </w:t>
      </w:r>
      <w:r w:rsidRPr="00AD0E26">
        <w:rPr>
          <w:rFonts w:ascii="Arial" w:hAnsi="Arial" w:cs="Arial"/>
          <w:bCs/>
          <w:color w:val="000000"/>
        </w:rPr>
        <w:t>11</w:t>
      </w:r>
      <w:r w:rsidR="00FA040A" w:rsidRPr="00AD0E26">
        <w:rPr>
          <w:rFonts w:ascii="Arial" w:hAnsi="Arial" w:cs="Arial"/>
          <w:bCs/>
          <w:color w:val="000000"/>
        </w:rPr>
        <w:t xml:space="preserve">. </w:t>
      </w:r>
      <w:r w:rsidRPr="00AD0E26">
        <w:rPr>
          <w:rFonts w:ascii="Arial" w:hAnsi="Arial" w:cs="Arial"/>
          <w:color w:val="000000"/>
        </w:rPr>
        <w:t>Goli Bi, B. E. P., Kien, K. B., Kamelan, T. M., Berte, S., &amp; Kouamelan, E. P.</w:t>
      </w:r>
      <w:r>
        <w:rPr>
          <w:rFonts w:ascii="Arial" w:hAnsi="Arial" w:cs="Arial"/>
          <w:color w:val="000000"/>
        </w:rPr>
        <w:t xml:space="preserve"> (2019). </w:t>
      </w:r>
      <w:r w:rsidRPr="00AD0E26">
        <w:rPr>
          <w:rFonts w:ascii="Arial" w:hAnsi="Arial" w:cs="Arial"/>
          <w:color w:val="000000"/>
        </w:rPr>
        <w:t>Fishing typology in man-made lake Buyo (Sassandra River, Côte D’Ivoire)</w:t>
      </w:r>
      <w:r>
        <w:rPr>
          <w:rFonts w:ascii="Arial" w:hAnsi="Arial" w:cs="Arial"/>
          <w:color w:val="000000"/>
        </w:rPr>
        <w:t xml:space="preserve">. </w:t>
      </w:r>
      <w:r w:rsidRPr="00AD0E26">
        <w:rPr>
          <w:rFonts w:ascii="Arial" w:hAnsi="Arial" w:cs="Arial"/>
          <w:color w:val="000000"/>
        </w:rPr>
        <w:t>Innovation International Journal of and Applied Studies</w:t>
      </w:r>
      <w:r>
        <w:rPr>
          <w:rFonts w:ascii="Arial" w:hAnsi="Arial" w:cs="Arial"/>
          <w:color w:val="000000"/>
        </w:rPr>
        <w:t xml:space="preserve">, 26 (4), </w:t>
      </w:r>
      <w:r w:rsidRPr="00AD0E26">
        <w:rPr>
          <w:rFonts w:ascii="Arial" w:hAnsi="Arial" w:cs="Arial"/>
          <w:color w:val="000000"/>
        </w:rPr>
        <w:t>1220-1229</w:t>
      </w:r>
      <w:r>
        <w:rPr>
          <w:rFonts w:ascii="Arial" w:hAnsi="Arial" w:cs="Arial"/>
          <w:color w:val="000000"/>
        </w:rPr>
        <w:t xml:space="preserve"> </w:t>
      </w:r>
    </w:p>
    <w:p w14:paraId="055B2497" w14:textId="3CCBF806" w:rsidR="008F235F" w:rsidRPr="008F235F" w:rsidRDefault="008F235F" w:rsidP="008F235F">
      <w:pPr>
        <w:spacing w:line="360" w:lineRule="auto"/>
        <w:ind w:left="426" w:hanging="426"/>
        <w:jc w:val="both"/>
        <w:rPr>
          <w:rFonts w:ascii="Times New Roman" w:hAnsi="Times New Roman"/>
          <w:color w:val="000000"/>
          <w:sz w:val="24"/>
          <w:szCs w:val="24"/>
        </w:rPr>
      </w:pPr>
      <w:r>
        <w:rPr>
          <w:rFonts w:ascii="Arial" w:hAnsi="Arial" w:cs="Arial"/>
          <w:color w:val="000000"/>
        </w:rPr>
        <w:lastRenderedPageBreak/>
        <w:t xml:space="preserve">       </w:t>
      </w:r>
      <w:r w:rsidRPr="008F235F">
        <w:rPr>
          <w:rFonts w:ascii="Arial" w:hAnsi="Arial" w:cs="Arial"/>
          <w:color w:val="000000"/>
        </w:rPr>
        <w:t xml:space="preserve">12. </w:t>
      </w:r>
      <w:r>
        <w:rPr>
          <w:rFonts w:ascii="Arial" w:hAnsi="Arial" w:cs="Arial"/>
          <w:color w:val="000000"/>
        </w:rPr>
        <w:t>T</w:t>
      </w:r>
      <w:r w:rsidRPr="008F235F">
        <w:rPr>
          <w:rFonts w:ascii="Arial" w:hAnsi="Arial" w:cs="Arial"/>
          <w:color w:val="000000"/>
        </w:rPr>
        <w:t>ano</w:t>
      </w:r>
      <w:r>
        <w:rPr>
          <w:rFonts w:ascii="Arial" w:hAnsi="Arial" w:cs="Arial"/>
          <w:color w:val="000000"/>
        </w:rPr>
        <w:t>,</w:t>
      </w:r>
      <w:r w:rsidRPr="008F235F">
        <w:rPr>
          <w:rFonts w:ascii="Arial" w:hAnsi="Arial" w:cs="Arial"/>
          <w:color w:val="000000"/>
        </w:rPr>
        <w:t xml:space="preserve"> </w:t>
      </w:r>
      <w:r>
        <w:rPr>
          <w:rFonts w:ascii="Arial" w:hAnsi="Arial" w:cs="Arial"/>
          <w:color w:val="000000"/>
        </w:rPr>
        <w:t>K.</w:t>
      </w:r>
      <w:r w:rsidRPr="008F235F">
        <w:rPr>
          <w:rFonts w:ascii="Arial" w:hAnsi="Arial" w:cs="Arial"/>
          <w:color w:val="000000"/>
        </w:rPr>
        <w:t>, Konan</w:t>
      </w:r>
      <w:r>
        <w:rPr>
          <w:rFonts w:ascii="Arial" w:hAnsi="Arial" w:cs="Arial"/>
          <w:color w:val="000000"/>
        </w:rPr>
        <w:t>,</w:t>
      </w:r>
      <w:r w:rsidRPr="008F235F">
        <w:rPr>
          <w:rFonts w:ascii="Arial" w:hAnsi="Arial" w:cs="Arial"/>
          <w:color w:val="000000"/>
        </w:rPr>
        <w:t xml:space="preserve"> </w:t>
      </w:r>
      <w:r>
        <w:rPr>
          <w:rFonts w:ascii="Arial" w:hAnsi="Arial" w:cs="Arial"/>
          <w:color w:val="000000"/>
        </w:rPr>
        <w:t>K. J.</w:t>
      </w:r>
      <w:r w:rsidRPr="008F235F">
        <w:rPr>
          <w:rFonts w:ascii="Arial" w:hAnsi="Arial" w:cs="Arial"/>
          <w:color w:val="000000"/>
        </w:rPr>
        <w:t>, Aboya</w:t>
      </w:r>
      <w:r>
        <w:rPr>
          <w:rFonts w:ascii="Arial" w:hAnsi="Arial" w:cs="Arial"/>
          <w:color w:val="000000"/>
        </w:rPr>
        <w:t>,</w:t>
      </w:r>
      <w:r w:rsidRPr="008F235F">
        <w:rPr>
          <w:rFonts w:ascii="Arial" w:hAnsi="Arial" w:cs="Arial"/>
          <w:color w:val="000000"/>
        </w:rPr>
        <w:t xml:space="preserve"> </w:t>
      </w:r>
      <w:r>
        <w:rPr>
          <w:rFonts w:ascii="Arial" w:hAnsi="Arial" w:cs="Arial"/>
          <w:color w:val="000000"/>
        </w:rPr>
        <w:t>N.</w:t>
      </w:r>
      <w:r w:rsidRPr="008F235F">
        <w:rPr>
          <w:rFonts w:ascii="Arial" w:hAnsi="Arial" w:cs="Arial"/>
          <w:color w:val="000000"/>
        </w:rPr>
        <w:t>, Yao</w:t>
      </w:r>
      <w:r>
        <w:rPr>
          <w:rFonts w:ascii="Arial" w:hAnsi="Arial" w:cs="Arial"/>
          <w:color w:val="000000"/>
        </w:rPr>
        <w:t>,</w:t>
      </w:r>
      <w:r w:rsidRPr="008F235F">
        <w:rPr>
          <w:rFonts w:ascii="Arial" w:hAnsi="Arial" w:cs="Arial"/>
          <w:color w:val="000000"/>
        </w:rPr>
        <w:t xml:space="preserve"> </w:t>
      </w:r>
      <w:r>
        <w:rPr>
          <w:rFonts w:ascii="Arial" w:hAnsi="Arial" w:cs="Arial"/>
          <w:color w:val="000000"/>
        </w:rPr>
        <w:t>K. A.</w:t>
      </w:r>
      <w:r w:rsidRPr="008F235F">
        <w:rPr>
          <w:rFonts w:ascii="Arial" w:hAnsi="Arial" w:cs="Arial"/>
          <w:color w:val="000000"/>
        </w:rPr>
        <w:t xml:space="preserve">, </w:t>
      </w:r>
      <w:r>
        <w:rPr>
          <w:rFonts w:ascii="Arial" w:hAnsi="Arial" w:cs="Arial"/>
          <w:color w:val="000000"/>
        </w:rPr>
        <w:t xml:space="preserve">&amp; </w:t>
      </w:r>
      <w:r w:rsidRPr="008F235F">
        <w:rPr>
          <w:rFonts w:ascii="Arial" w:hAnsi="Arial" w:cs="Arial"/>
          <w:color w:val="000000"/>
        </w:rPr>
        <w:t>Anoh</w:t>
      </w:r>
      <w:r>
        <w:rPr>
          <w:rFonts w:ascii="Arial" w:hAnsi="Arial" w:cs="Arial"/>
          <w:color w:val="000000"/>
        </w:rPr>
        <w:t>,</w:t>
      </w:r>
      <w:r w:rsidRPr="008F235F">
        <w:rPr>
          <w:rFonts w:ascii="Arial" w:hAnsi="Arial" w:cs="Arial"/>
          <w:color w:val="000000"/>
        </w:rPr>
        <w:t xml:space="preserve"> </w:t>
      </w:r>
      <w:r>
        <w:rPr>
          <w:rFonts w:ascii="Arial" w:hAnsi="Arial" w:cs="Arial"/>
          <w:color w:val="000000"/>
        </w:rPr>
        <w:t xml:space="preserve">K. P. (2019). </w:t>
      </w:r>
      <w:r w:rsidRPr="008F235F">
        <w:rPr>
          <w:rFonts w:ascii="Arial" w:hAnsi="Arial" w:cs="Arial"/>
          <w:color w:val="000000"/>
        </w:rPr>
        <w:t xml:space="preserve">Typology, actors and fishing gear in the ono </w:t>
      </w:r>
      <w:r>
        <w:rPr>
          <w:rFonts w:ascii="Arial" w:hAnsi="Arial" w:cs="Arial"/>
          <w:color w:val="000000"/>
        </w:rPr>
        <w:t xml:space="preserve">  </w:t>
      </w:r>
      <w:r w:rsidRPr="008F235F">
        <w:rPr>
          <w:rFonts w:ascii="Arial" w:hAnsi="Arial" w:cs="Arial"/>
          <w:color w:val="000000"/>
        </w:rPr>
        <w:t xml:space="preserve">lagoon </w:t>
      </w:r>
      <w:r>
        <w:rPr>
          <w:rFonts w:ascii="Arial" w:hAnsi="Arial" w:cs="Arial"/>
          <w:color w:val="000000"/>
        </w:rPr>
        <w:t>(Côte d’Ivoire</w:t>
      </w:r>
      <w:r w:rsidRPr="008F235F">
        <w:rPr>
          <w:rFonts w:ascii="Arial" w:hAnsi="Arial" w:cs="Arial"/>
          <w:color w:val="000000"/>
        </w:rPr>
        <w:t>)</w:t>
      </w:r>
      <w:r>
        <w:rPr>
          <w:rFonts w:ascii="Arial" w:hAnsi="Arial" w:cs="Arial"/>
          <w:color w:val="000000"/>
        </w:rPr>
        <w:t xml:space="preserve">. </w:t>
      </w:r>
      <w:r w:rsidRPr="008F235F">
        <w:rPr>
          <w:rFonts w:ascii="Arial" w:hAnsi="Arial" w:cs="Arial"/>
          <w:color w:val="000000"/>
        </w:rPr>
        <w:t>Geography Review of the University of Ouagadougou</w:t>
      </w:r>
      <w:r>
        <w:rPr>
          <w:rFonts w:ascii="Arial" w:hAnsi="Arial" w:cs="Arial"/>
          <w:color w:val="000000"/>
        </w:rPr>
        <w:t>, 1(8), 175-190.</w:t>
      </w:r>
    </w:p>
    <w:p w14:paraId="0DC5C100" w14:textId="3F85A6C2" w:rsidR="00FA040A" w:rsidRPr="00AD0E26" w:rsidRDefault="00AD0E26" w:rsidP="00AD0E26">
      <w:pPr>
        <w:spacing w:line="360" w:lineRule="auto"/>
        <w:ind w:left="426" w:hanging="426"/>
        <w:jc w:val="both"/>
        <w:rPr>
          <w:rFonts w:ascii="Arial" w:hAnsi="Arial" w:cs="Arial"/>
          <w:color w:val="000000"/>
        </w:rPr>
      </w:pPr>
      <w:r w:rsidRPr="00AD0E26">
        <w:rPr>
          <w:rFonts w:ascii="Arial" w:hAnsi="Arial" w:cs="Arial"/>
          <w:color w:val="000000"/>
        </w:rPr>
        <w:t xml:space="preserve"> </w:t>
      </w:r>
    </w:p>
    <w:p w14:paraId="7689E4DA" w14:textId="243808D4" w:rsidR="00FA040A" w:rsidRPr="0034138E" w:rsidRDefault="00FA040A" w:rsidP="0034138E">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1</w:t>
      </w:r>
      <w:r w:rsidR="008F235F">
        <w:rPr>
          <w:rFonts w:ascii="Arial" w:hAnsi="Arial" w:cs="Arial"/>
          <w:bCs/>
          <w:color w:val="000000"/>
        </w:rPr>
        <w:t>3</w:t>
      </w:r>
      <w:r w:rsidRPr="0034138E">
        <w:rPr>
          <w:rFonts w:ascii="Arial" w:hAnsi="Arial" w:cs="Arial"/>
          <w:bCs/>
          <w:color w:val="000000"/>
        </w:rPr>
        <w:t>. UEMOA (2016). 2016 Annual Report on the Operation and Development of the Union. UEMOA Commission, 94 p.</w:t>
      </w:r>
    </w:p>
    <w:p w14:paraId="3A6241DD" w14:textId="43E8D3FD" w:rsidR="008F235F" w:rsidRDefault="00FA040A" w:rsidP="00A02EE2">
      <w:pPr>
        <w:autoSpaceDE w:val="0"/>
        <w:autoSpaceDN w:val="0"/>
        <w:adjustRightInd w:val="0"/>
        <w:spacing w:line="360" w:lineRule="auto"/>
        <w:ind w:left="360"/>
        <w:jc w:val="both"/>
        <w:rPr>
          <w:rFonts w:ascii="Arial" w:hAnsi="Arial" w:cs="Arial"/>
          <w:bCs/>
          <w:color w:val="000000"/>
        </w:rPr>
      </w:pPr>
      <w:r w:rsidRPr="0034138E">
        <w:rPr>
          <w:rFonts w:ascii="Arial" w:hAnsi="Arial" w:cs="Arial"/>
          <w:bCs/>
          <w:color w:val="000000"/>
        </w:rPr>
        <w:t xml:space="preserve">14. </w:t>
      </w:r>
      <w:r w:rsidR="008F235F" w:rsidRPr="008F235F">
        <w:rPr>
          <w:rFonts w:ascii="Arial" w:hAnsi="Arial" w:cs="Arial"/>
          <w:bCs/>
          <w:color w:val="000000"/>
        </w:rPr>
        <w:t>B</w:t>
      </w:r>
      <w:r w:rsidR="00A02EE2">
        <w:rPr>
          <w:rFonts w:ascii="Arial" w:hAnsi="Arial" w:cs="Arial"/>
          <w:bCs/>
          <w:color w:val="000000"/>
        </w:rPr>
        <w:t>edia, A. T.</w:t>
      </w:r>
      <w:r w:rsidR="008F235F" w:rsidRPr="008F235F">
        <w:rPr>
          <w:rFonts w:ascii="Arial" w:hAnsi="Arial" w:cs="Arial"/>
          <w:bCs/>
          <w:color w:val="000000"/>
        </w:rPr>
        <w:t>, N’</w:t>
      </w:r>
      <w:r w:rsidR="00A02EE2" w:rsidRPr="008F235F">
        <w:rPr>
          <w:rFonts w:ascii="Arial" w:hAnsi="Arial" w:cs="Arial"/>
          <w:bCs/>
          <w:color w:val="000000"/>
        </w:rPr>
        <w:t>zi</w:t>
      </w:r>
      <w:r w:rsidR="00A02EE2">
        <w:rPr>
          <w:rFonts w:ascii="Arial" w:hAnsi="Arial" w:cs="Arial"/>
          <w:bCs/>
          <w:color w:val="000000"/>
        </w:rPr>
        <w:t>,</w:t>
      </w:r>
      <w:r w:rsidR="00A02EE2" w:rsidRPr="008F235F">
        <w:rPr>
          <w:rFonts w:ascii="Arial" w:hAnsi="Arial" w:cs="Arial"/>
          <w:bCs/>
          <w:color w:val="000000"/>
        </w:rPr>
        <w:t xml:space="preserve"> </w:t>
      </w:r>
      <w:r w:rsidR="00A02EE2">
        <w:rPr>
          <w:rFonts w:ascii="Arial" w:hAnsi="Arial" w:cs="Arial"/>
          <w:bCs/>
          <w:color w:val="000000"/>
        </w:rPr>
        <w:t>K. G.</w:t>
      </w:r>
      <w:r w:rsidR="008F235F" w:rsidRPr="008F235F">
        <w:rPr>
          <w:rFonts w:ascii="Arial" w:hAnsi="Arial" w:cs="Arial"/>
          <w:bCs/>
          <w:color w:val="000000"/>
        </w:rPr>
        <w:t>, Y</w:t>
      </w:r>
      <w:r w:rsidR="00A02EE2" w:rsidRPr="008F235F">
        <w:rPr>
          <w:rFonts w:ascii="Arial" w:hAnsi="Arial" w:cs="Arial"/>
          <w:bCs/>
          <w:color w:val="000000"/>
        </w:rPr>
        <w:t>ao</w:t>
      </w:r>
      <w:r w:rsidR="00A02EE2">
        <w:rPr>
          <w:rFonts w:ascii="Arial" w:hAnsi="Arial" w:cs="Arial"/>
          <w:bCs/>
          <w:color w:val="000000"/>
        </w:rPr>
        <w:t xml:space="preserve">, S. S., </w:t>
      </w:r>
      <w:r w:rsidR="008F235F" w:rsidRPr="008F235F">
        <w:rPr>
          <w:rFonts w:ascii="Arial" w:hAnsi="Arial" w:cs="Arial"/>
          <w:bCs/>
          <w:color w:val="000000"/>
        </w:rPr>
        <w:t>K</w:t>
      </w:r>
      <w:r w:rsidR="00A02EE2" w:rsidRPr="008F235F">
        <w:rPr>
          <w:rFonts w:ascii="Arial" w:hAnsi="Arial" w:cs="Arial"/>
          <w:bCs/>
          <w:color w:val="000000"/>
        </w:rPr>
        <w:t>ouamelan</w:t>
      </w:r>
      <w:r w:rsidR="00A02EE2">
        <w:rPr>
          <w:rFonts w:ascii="Arial" w:hAnsi="Arial" w:cs="Arial"/>
          <w:bCs/>
          <w:color w:val="000000"/>
        </w:rPr>
        <w:t xml:space="preserve">, E. P., </w:t>
      </w:r>
      <w:r w:rsidR="008F235F" w:rsidRPr="008F235F">
        <w:rPr>
          <w:rFonts w:ascii="Arial" w:hAnsi="Arial" w:cs="Arial"/>
          <w:bCs/>
          <w:color w:val="000000"/>
        </w:rPr>
        <w:t>N’</w:t>
      </w:r>
      <w:r w:rsidR="00A02EE2" w:rsidRPr="008F235F">
        <w:rPr>
          <w:rFonts w:ascii="Arial" w:hAnsi="Arial" w:cs="Arial"/>
          <w:bCs/>
          <w:color w:val="000000"/>
        </w:rPr>
        <w:t>douba</w:t>
      </w:r>
      <w:r w:rsidR="00A02EE2">
        <w:rPr>
          <w:rFonts w:ascii="Arial" w:hAnsi="Arial" w:cs="Arial"/>
          <w:bCs/>
          <w:color w:val="000000"/>
        </w:rPr>
        <w:t>, V.</w:t>
      </w:r>
      <w:r w:rsidR="008F235F" w:rsidRPr="008F235F">
        <w:rPr>
          <w:rFonts w:ascii="Arial" w:hAnsi="Arial" w:cs="Arial"/>
          <w:bCs/>
          <w:color w:val="000000"/>
        </w:rPr>
        <w:t xml:space="preserve"> </w:t>
      </w:r>
      <w:r w:rsidR="00A02EE2" w:rsidRPr="008F235F">
        <w:rPr>
          <w:rFonts w:ascii="Arial" w:hAnsi="Arial" w:cs="Arial"/>
          <w:bCs/>
          <w:color w:val="000000"/>
        </w:rPr>
        <w:t xml:space="preserve">&amp; </w:t>
      </w:r>
      <w:r w:rsidR="008F235F" w:rsidRPr="008F235F">
        <w:rPr>
          <w:rFonts w:ascii="Arial" w:hAnsi="Arial" w:cs="Arial"/>
          <w:bCs/>
          <w:color w:val="000000"/>
        </w:rPr>
        <w:t>K</w:t>
      </w:r>
      <w:r w:rsidR="00A02EE2" w:rsidRPr="008F235F">
        <w:rPr>
          <w:rFonts w:ascii="Arial" w:hAnsi="Arial" w:cs="Arial"/>
          <w:bCs/>
          <w:color w:val="000000"/>
        </w:rPr>
        <w:t>ouassi</w:t>
      </w:r>
      <w:r w:rsidR="00A02EE2">
        <w:rPr>
          <w:rFonts w:ascii="Arial" w:hAnsi="Arial" w:cs="Arial"/>
          <w:bCs/>
          <w:color w:val="000000"/>
        </w:rPr>
        <w:t>, N. J.</w:t>
      </w:r>
      <w:r w:rsidR="008F235F" w:rsidRPr="008F235F">
        <w:rPr>
          <w:rFonts w:ascii="Arial" w:hAnsi="Arial" w:cs="Arial"/>
          <w:bCs/>
          <w:color w:val="000000"/>
        </w:rPr>
        <w:t xml:space="preserve"> </w:t>
      </w:r>
      <w:r w:rsidR="00A02EE2">
        <w:rPr>
          <w:rFonts w:ascii="Arial" w:hAnsi="Arial" w:cs="Arial"/>
          <w:bCs/>
          <w:color w:val="000000"/>
        </w:rPr>
        <w:t>(</w:t>
      </w:r>
      <w:r w:rsidR="008F235F" w:rsidRPr="008F235F">
        <w:rPr>
          <w:rFonts w:ascii="Arial" w:hAnsi="Arial" w:cs="Arial"/>
          <w:bCs/>
          <w:color w:val="000000"/>
        </w:rPr>
        <w:t>2009</w:t>
      </w:r>
      <w:r w:rsidR="00A02EE2">
        <w:rPr>
          <w:rFonts w:ascii="Arial" w:hAnsi="Arial" w:cs="Arial"/>
          <w:bCs/>
          <w:color w:val="000000"/>
        </w:rPr>
        <w:t>)</w:t>
      </w:r>
      <w:r w:rsidR="008F235F" w:rsidRPr="008F235F">
        <w:rPr>
          <w:rFonts w:ascii="Arial" w:hAnsi="Arial" w:cs="Arial"/>
          <w:bCs/>
          <w:color w:val="000000"/>
        </w:rPr>
        <w:t>.</w:t>
      </w:r>
      <w:r w:rsidR="00A02EE2">
        <w:rPr>
          <w:rFonts w:ascii="Arial" w:hAnsi="Arial" w:cs="Arial"/>
          <w:bCs/>
          <w:color w:val="000000"/>
        </w:rPr>
        <w:t xml:space="preserve"> </w:t>
      </w:r>
      <w:r w:rsidR="00A02EE2" w:rsidRPr="00A02EE2">
        <w:rPr>
          <w:rFonts w:ascii="Arial" w:hAnsi="Arial" w:cs="Arial"/>
          <w:bCs/>
          <w:color w:val="000000"/>
        </w:rPr>
        <w:t xml:space="preserve">Typology of fishing in the </w:t>
      </w:r>
      <w:r w:rsidR="00A02EE2">
        <w:rPr>
          <w:rFonts w:ascii="Arial" w:hAnsi="Arial" w:cs="Arial"/>
          <w:bCs/>
          <w:color w:val="000000"/>
        </w:rPr>
        <w:t>Aghien-Potou lagoon (Côte d’Ivoire</w:t>
      </w:r>
      <w:r w:rsidR="00A02EE2" w:rsidRPr="00A02EE2">
        <w:rPr>
          <w:rFonts w:ascii="Arial" w:hAnsi="Arial" w:cs="Arial"/>
          <w:bCs/>
          <w:color w:val="000000"/>
        </w:rPr>
        <w:t>, West Africa): fishing actors and gear</w:t>
      </w:r>
      <w:r w:rsidR="00A02EE2">
        <w:rPr>
          <w:rFonts w:ascii="Arial" w:hAnsi="Arial" w:cs="Arial"/>
          <w:bCs/>
          <w:color w:val="000000"/>
        </w:rPr>
        <w:t>. Agronomie Africaine, 21(</w:t>
      </w:r>
      <w:r w:rsidR="00A02EE2" w:rsidRPr="00A02EE2">
        <w:rPr>
          <w:rFonts w:ascii="Arial" w:hAnsi="Arial" w:cs="Arial"/>
          <w:bCs/>
          <w:color w:val="000000"/>
        </w:rPr>
        <w:t>2</w:t>
      </w:r>
      <w:r w:rsidR="00A02EE2">
        <w:rPr>
          <w:rFonts w:ascii="Arial" w:hAnsi="Arial" w:cs="Arial"/>
          <w:bCs/>
          <w:color w:val="000000"/>
        </w:rPr>
        <w:t>),</w:t>
      </w:r>
      <w:r w:rsidR="00A02EE2" w:rsidRPr="00A02EE2">
        <w:rPr>
          <w:rFonts w:ascii="Arial" w:hAnsi="Arial" w:cs="Arial"/>
          <w:bCs/>
          <w:color w:val="000000"/>
        </w:rPr>
        <w:t xml:space="preserve"> 197-204.</w:t>
      </w:r>
    </w:p>
    <w:p w14:paraId="45675898" w14:textId="52295BD7" w:rsidR="00A02EE2" w:rsidRDefault="00587DAB" w:rsidP="00A02EE2">
      <w:pPr>
        <w:autoSpaceDE w:val="0"/>
        <w:autoSpaceDN w:val="0"/>
        <w:adjustRightInd w:val="0"/>
        <w:spacing w:line="360" w:lineRule="auto"/>
        <w:ind w:left="360"/>
        <w:jc w:val="both"/>
        <w:rPr>
          <w:rFonts w:ascii="Arial" w:hAnsi="Arial" w:cs="Arial"/>
          <w:bCs/>
          <w:color w:val="000000"/>
        </w:rPr>
      </w:pPr>
      <w:r w:rsidRPr="00BC00C5">
        <w:rPr>
          <w:rFonts w:ascii="Arial" w:hAnsi="Arial" w:cs="Arial"/>
          <w:bCs/>
          <w:color w:val="000000"/>
        </w:rPr>
        <w:t>15</w:t>
      </w:r>
      <w:r w:rsidR="00A02EE2" w:rsidRPr="00BC00C5">
        <w:rPr>
          <w:rFonts w:ascii="Arial" w:hAnsi="Arial" w:cs="Arial"/>
          <w:bCs/>
          <w:color w:val="000000"/>
        </w:rPr>
        <w:t>. Boguhé, G. F. D. H., Goore Bi, G., N'Zi, K. G., Yao, S. S., Kouamelan E. P., &amp; Kouassi, N. J. (2011).</w:t>
      </w:r>
      <w:r w:rsidR="00BC00C5" w:rsidRPr="00BC00C5">
        <w:t xml:space="preserve"> </w:t>
      </w:r>
      <w:r w:rsidR="00BC00C5" w:rsidRPr="00BC00C5">
        <w:rPr>
          <w:rFonts w:ascii="Arial" w:hAnsi="Arial" w:cs="Arial"/>
          <w:bCs/>
          <w:color w:val="000000"/>
        </w:rPr>
        <w:t>Premières données sur la pêche crevettière du fleuve Bandama (Côte d’Ivoire</w:t>
      </w:r>
      <w:proofErr w:type="gramStart"/>
      <w:r w:rsidR="00BC00C5" w:rsidRPr="00BC00C5">
        <w:rPr>
          <w:rFonts w:ascii="Arial" w:hAnsi="Arial" w:cs="Arial"/>
          <w:bCs/>
          <w:color w:val="000000"/>
        </w:rPr>
        <w:t>) :</w:t>
      </w:r>
      <w:proofErr w:type="gramEnd"/>
      <w:r w:rsidR="00BC00C5" w:rsidRPr="00BC00C5">
        <w:rPr>
          <w:rFonts w:ascii="Arial" w:hAnsi="Arial" w:cs="Arial"/>
          <w:bCs/>
          <w:color w:val="000000"/>
        </w:rPr>
        <w:t xml:space="preserve"> Acteurs et Engins de pêche. [</w:t>
      </w:r>
      <w:r w:rsidR="00A02EE2" w:rsidRPr="00BC00C5">
        <w:rPr>
          <w:rFonts w:ascii="Arial" w:hAnsi="Arial" w:cs="Arial"/>
          <w:bCs/>
          <w:color w:val="000000"/>
        </w:rPr>
        <w:t xml:space="preserve"> First data on the shrimp fishery in the Bandama River (Côte d’Ivoire): actors and fishing gear</w:t>
      </w:r>
      <w:r w:rsidR="00BC00C5" w:rsidRPr="00BC00C5">
        <w:rPr>
          <w:rFonts w:ascii="Arial" w:hAnsi="Arial" w:cs="Arial"/>
          <w:bCs/>
          <w:color w:val="000000"/>
        </w:rPr>
        <w:t>]</w:t>
      </w:r>
      <w:r w:rsidR="00A02EE2" w:rsidRPr="00BC00C5">
        <w:rPr>
          <w:rFonts w:ascii="Arial" w:hAnsi="Arial" w:cs="Arial"/>
          <w:bCs/>
          <w:color w:val="000000"/>
        </w:rPr>
        <w:t>. Sciences et Nature, 8(1), 107-118.</w:t>
      </w:r>
      <w:r w:rsidR="00BC00C5" w:rsidRPr="00BC00C5">
        <w:t xml:space="preserve"> </w:t>
      </w:r>
      <w:hyperlink r:id="rId30" w:history="1">
        <w:r w:rsidR="00BC00C5" w:rsidRPr="00BC00C5">
          <w:rPr>
            <w:rStyle w:val="Hyperlink"/>
            <w:rFonts w:ascii="Arial" w:hAnsi="Arial" w:cs="Arial"/>
            <w:bCs/>
          </w:rPr>
          <w:t>https://dicames.online/jspui/handle/20.500.12177/175#:~:text=La%20p%C3%AAche%20crevetti%C3%A8re%20sur%20le,le%20monopole%20de%20cette%20p%C3%AAche</w:t>
        </w:r>
      </w:hyperlink>
      <w:r w:rsidR="00BC00C5" w:rsidRPr="00BC00C5">
        <w:rPr>
          <w:rFonts w:ascii="Arial" w:hAnsi="Arial" w:cs="Arial"/>
          <w:bCs/>
          <w:color w:val="000000"/>
        </w:rPr>
        <w:t>.</w:t>
      </w:r>
      <w:r w:rsidR="00BC00C5">
        <w:rPr>
          <w:rFonts w:ascii="Arial" w:hAnsi="Arial" w:cs="Arial"/>
          <w:bCs/>
          <w:color w:val="000000"/>
        </w:rPr>
        <w:t xml:space="preserve"> </w:t>
      </w:r>
    </w:p>
    <w:p w14:paraId="78A29E7A" w14:textId="4FEFEF6C" w:rsidR="00587DAB" w:rsidRPr="0034138E" w:rsidRDefault="00587DAB" w:rsidP="00587DAB">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16</w:t>
      </w:r>
      <w:r w:rsidRPr="0034138E">
        <w:rPr>
          <w:rFonts w:ascii="Arial" w:hAnsi="Arial" w:cs="Arial"/>
          <w:bCs/>
          <w:color w:val="000000"/>
        </w:rPr>
        <w:t>. Vanga, A. F. (2011). Evolution of fishing in Lake Ayamé since the expulsion of non-national fishermen (Côte d’Ivoire). Tropicultura, 29(1), 8-13.</w:t>
      </w:r>
    </w:p>
    <w:p w14:paraId="135B5CEA" w14:textId="7600EF19" w:rsidR="00FA040A" w:rsidRPr="0034138E" w:rsidRDefault="00587DAB" w:rsidP="0034138E">
      <w:pPr>
        <w:autoSpaceDE w:val="0"/>
        <w:autoSpaceDN w:val="0"/>
        <w:adjustRightInd w:val="0"/>
        <w:spacing w:line="360" w:lineRule="auto"/>
        <w:ind w:left="360"/>
        <w:jc w:val="both"/>
        <w:rPr>
          <w:rFonts w:ascii="Arial" w:hAnsi="Arial" w:cs="Arial"/>
          <w:bCs/>
          <w:color w:val="000000"/>
        </w:rPr>
      </w:pPr>
      <w:r w:rsidRPr="00BC00C5">
        <w:rPr>
          <w:rFonts w:ascii="Arial" w:hAnsi="Arial" w:cs="Arial"/>
          <w:bCs/>
          <w:color w:val="000000"/>
        </w:rPr>
        <w:t>17</w:t>
      </w:r>
      <w:r w:rsidR="00FA040A" w:rsidRPr="00BC00C5">
        <w:rPr>
          <w:rFonts w:ascii="Arial" w:hAnsi="Arial" w:cs="Arial"/>
          <w:bCs/>
          <w:color w:val="000000"/>
        </w:rPr>
        <w:t>. N’dri, K. M. (2018). Fisheries and fish farming management in the Ivorian continental environment: current status and socio-economic aspects. Doctoral thesis, Nangui Abrogoua University, Côte d’Ivoire, 155 p.</w:t>
      </w:r>
    </w:p>
    <w:p w14:paraId="33082E63" w14:textId="235D1378" w:rsidR="00FA040A" w:rsidRPr="0034138E" w:rsidRDefault="00587DAB" w:rsidP="0034138E">
      <w:pPr>
        <w:autoSpaceDE w:val="0"/>
        <w:autoSpaceDN w:val="0"/>
        <w:adjustRightInd w:val="0"/>
        <w:spacing w:line="360" w:lineRule="auto"/>
        <w:ind w:left="360"/>
        <w:jc w:val="both"/>
        <w:rPr>
          <w:rFonts w:ascii="Arial" w:hAnsi="Arial" w:cs="Arial"/>
          <w:bCs/>
          <w:color w:val="000000"/>
        </w:rPr>
      </w:pPr>
      <w:r>
        <w:rPr>
          <w:rFonts w:ascii="Arial" w:hAnsi="Arial" w:cs="Arial"/>
          <w:bCs/>
          <w:color w:val="000000"/>
        </w:rPr>
        <w:t>18</w:t>
      </w:r>
      <w:r w:rsidR="00FA040A" w:rsidRPr="0034138E">
        <w:rPr>
          <w:rFonts w:ascii="Arial" w:hAnsi="Arial" w:cs="Arial"/>
          <w:bCs/>
          <w:color w:val="000000"/>
        </w:rPr>
        <w:t>. N’dri, K. M. (2019). Fishing typology and level of exploited biomass in Lake Bolondo (Bagoué region; northern Côte d’Ivoire). African Agronomy, 31(1), 1-14.</w:t>
      </w:r>
    </w:p>
    <w:p w14:paraId="2841AABA" w14:textId="5BE85A57" w:rsidR="00B01FCD" w:rsidRPr="0034138E" w:rsidRDefault="00FA040A" w:rsidP="0034138E">
      <w:pPr>
        <w:autoSpaceDE w:val="0"/>
        <w:autoSpaceDN w:val="0"/>
        <w:adjustRightInd w:val="0"/>
        <w:spacing w:line="360" w:lineRule="auto"/>
        <w:ind w:left="360"/>
        <w:jc w:val="both"/>
        <w:rPr>
          <w:rFonts w:ascii="Arial" w:hAnsi="Arial" w:cs="Arial"/>
          <w:bCs/>
          <w:color w:val="000000"/>
          <w:lang w:val="en-GB"/>
        </w:rPr>
      </w:pPr>
      <w:r w:rsidRPr="0034138E">
        <w:rPr>
          <w:rFonts w:ascii="Arial" w:hAnsi="Arial" w:cs="Arial"/>
          <w:bCs/>
          <w:color w:val="000000"/>
        </w:rPr>
        <w:t>18. Blahoua, K. G., Adou, Y. E., Kouame, K. A., &amp; N’Douba, V. (2018). Fishing typology on the Ayamé 2 dam lake (Côte d’Ivoire, West Africa). International Journal of Innovation and Scientific Research, 36(2), 178-185.</w:t>
      </w:r>
    </w:p>
    <w:sectPr w:rsidR="00B01FCD" w:rsidRPr="0034138E" w:rsidSect="001A4488">
      <w:headerReference w:type="even" r:id="rId31"/>
      <w:headerReference w:type="default" r:id="rId32"/>
      <w:footerReference w:type="default" r:id="rId33"/>
      <w:headerReference w:type="first" r:id="rId34"/>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EDC333" w14:textId="77777777" w:rsidR="00BC00C5" w:rsidRDefault="00BC00C5" w:rsidP="00C37E61">
      <w:r>
        <w:separator/>
      </w:r>
    </w:p>
  </w:endnote>
  <w:endnote w:type="continuationSeparator" w:id="0">
    <w:p w14:paraId="653E625B" w14:textId="77777777" w:rsidR="00BC00C5" w:rsidRDefault="00BC00C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02649" w14:textId="77777777" w:rsidR="00BC00C5" w:rsidRDefault="00BC0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68679" w14:textId="77777777" w:rsidR="00BC00C5" w:rsidRDefault="00BC00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376F6" w14:textId="77777777" w:rsidR="00BC00C5" w:rsidRDefault="00BC00C5">
    <w:pPr>
      <w:pStyle w:val="Footer"/>
      <w:rPr>
        <w:rFonts w:ascii="Arial" w:hAnsi="Arial" w:cs="Arial"/>
        <w:sz w:val="16"/>
      </w:rPr>
    </w:pPr>
  </w:p>
  <w:p w14:paraId="21879D27" w14:textId="77777777" w:rsidR="00BC00C5" w:rsidRDefault="00BC00C5"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6AA49637" w14:textId="77777777" w:rsidR="00BC00C5" w:rsidRDefault="00BC00C5">
    <w:pPr>
      <w:pStyle w:val="Footer"/>
      <w:rPr>
        <w:rFonts w:ascii="Arial" w:hAnsi="Arial" w:cs="Arial"/>
        <w:sz w:val="16"/>
      </w:rPr>
    </w:pPr>
  </w:p>
  <w:p w14:paraId="4723ACE6" w14:textId="77777777" w:rsidR="00BC00C5" w:rsidRPr="009E048A" w:rsidRDefault="00BC00C5">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69F16" w14:textId="77777777" w:rsidR="00BC00C5" w:rsidRPr="00C37E61" w:rsidRDefault="00BC00C5"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952AB" w14:textId="77777777" w:rsidR="00BC00C5" w:rsidRDefault="00BC00C5" w:rsidP="00C37E61">
      <w:r>
        <w:separator/>
      </w:r>
    </w:p>
  </w:footnote>
  <w:footnote w:type="continuationSeparator" w:id="0">
    <w:p w14:paraId="63968373" w14:textId="77777777" w:rsidR="00BC00C5" w:rsidRDefault="00BC00C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B07E0" w14:textId="4A37DE08" w:rsidR="00BC00C5" w:rsidRDefault="00BC00C5">
    <w:pPr>
      <w:pStyle w:val="Header"/>
    </w:pPr>
    <w:r>
      <w:rPr>
        <w:noProof/>
      </w:rPr>
      <w:pict w14:anchorId="3B1C5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2"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8A89F" w14:textId="6CBA46EB" w:rsidR="00BC00C5" w:rsidRDefault="00BC00C5">
    <w:pPr>
      <w:pStyle w:val="Header"/>
    </w:pPr>
    <w:r>
      <w:rPr>
        <w:noProof/>
      </w:rPr>
      <w:pict w14:anchorId="137E3B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3"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CEF89" w14:textId="693869EC" w:rsidR="00BC00C5" w:rsidRPr="00296529" w:rsidRDefault="00BC00C5" w:rsidP="00296529">
    <w:pPr>
      <w:ind w:left="2160"/>
      <w:jc w:val="center"/>
      <w:rPr>
        <w:rFonts w:ascii="Times New Roman" w:eastAsia="Calibri" w:hAnsi="Times New Roman"/>
        <w:i/>
        <w:sz w:val="18"/>
        <w:szCs w:val="22"/>
      </w:rPr>
    </w:pPr>
    <w:r>
      <w:rPr>
        <w:noProof/>
      </w:rPr>
      <w:pict w14:anchorId="18BB6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1"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98E15D1" w14:textId="77777777" w:rsidR="00BC00C5" w:rsidRPr="00296529" w:rsidRDefault="00BC00C5"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2AE7AB80" w14:textId="77777777" w:rsidR="00BC00C5" w:rsidRPr="00296529" w:rsidRDefault="00BC00C5"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4AB064C" w14:textId="77777777" w:rsidR="00BC00C5" w:rsidRPr="00296529" w:rsidRDefault="00BC00C5"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01D5F50" w14:textId="77777777" w:rsidR="00BC00C5" w:rsidRDefault="00BC00C5"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DE4167" w14:textId="77777777" w:rsidR="00BC00C5" w:rsidRDefault="00BC00C5"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67FCEE1" w14:textId="77777777" w:rsidR="00BC00C5" w:rsidRDefault="00BC00C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E89263" w14:textId="05F6B6BB" w:rsidR="00BC00C5" w:rsidRDefault="00BC00C5">
    <w:pPr>
      <w:pStyle w:val="Header"/>
    </w:pPr>
    <w:r>
      <w:rPr>
        <w:noProof/>
      </w:rPr>
      <w:pict w14:anchorId="13BAF2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5"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D319D" w14:textId="141835C5" w:rsidR="00BC00C5" w:rsidRDefault="00BC00C5">
    <w:pPr>
      <w:pStyle w:val="Header"/>
    </w:pPr>
    <w:r>
      <w:rPr>
        <w:noProof/>
      </w:rPr>
      <w:pict w14:anchorId="4DC4DB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6"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082AB" w14:textId="6F131EFA" w:rsidR="00BC00C5" w:rsidRDefault="00BC00C5">
    <w:pPr>
      <w:pStyle w:val="Header"/>
    </w:pPr>
    <w:r>
      <w:rPr>
        <w:noProof/>
      </w:rPr>
      <w:pict w14:anchorId="21705F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864424"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F3BF1"/>
    <w:multiLevelType w:val="hybridMultilevel"/>
    <w:tmpl w:val="95681BDC"/>
    <w:lvl w:ilvl="0" w:tplc="48C2BD3C">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4C790931"/>
    <w:multiLevelType w:val="hybridMultilevel"/>
    <w:tmpl w:val="C8226B02"/>
    <w:lvl w:ilvl="0" w:tplc="040C000F">
      <w:start w:val="1"/>
      <w:numFmt w:val="decimal"/>
      <w:lvlText w:val="%1."/>
      <w:lvlJc w:val="left"/>
      <w:pPr>
        <w:ind w:left="644"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1"/>
  </w:num>
  <w:num w:numId="31">
    <w:abstractNumId w:val="6"/>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5D3"/>
    <w:rsid w:val="000B1C06"/>
    <w:rsid w:val="000B1E33"/>
    <w:rsid w:val="000B4252"/>
    <w:rsid w:val="000D689F"/>
    <w:rsid w:val="000E74CC"/>
    <w:rsid w:val="000E7B7B"/>
    <w:rsid w:val="000E7D62"/>
    <w:rsid w:val="000F743C"/>
    <w:rsid w:val="00103357"/>
    <w:rsid w:val="001055E9"/>
    <w:rsid w:val="00123C9F"/>
    <w:rsid w:val="00125B8E"/>
    <w:rsid w:val="00126190"/>
    <w:rsid w:val="00130F17"/>
    <w:rsid w:val="001320BF"/>
    <w:rsid w:val="00136DBE"/>
    <w:rsid w:val="001568EA"/>
    <w:rsid w:val="00163BC4"/>
    <w:rsid w:val="00186647"/>
    <w:rsid w:val="00191062"/>
    <w:rsid w:val="00192B72"/>
    <w:rsid w:val="00196F68"/>
    <w:rsid w:val="001A29D8"/>
    <w:rsid w:val="001A4488"/>
    <w:rsid w:val="001A5CAA"/>
    <w:rsid w:val="001B0427"/>
    <w:rsid w:val="001D358E"/>
    <w:rsid w:val="001D3A51"/>
    <w:rsid w:val="001E10D2"/>
    <w:rsid w:val="001E25B4"/>
    <w:rsid w:val="001E44FE"/>
    <w:rsid w:val="001F7FA8"/>
    <w:rsid w:val="00200595"/>
    <w:rsid w:val="00204835"/>
    <w:rsid w:val="00231920"/>
    <w:rsid w:val="0023195C"/>
    <w:rsid w:val="00233016"/>
    <w:rsid w:val="0024282C"/>
    <w:rsid w:val="00243F5E"/>
    <w:rsid w:val="002460DC"/>
    <w:rsid w:val="00250985"/>
    <w:rsid w:val="002556F6"/>
    <w:rsid w:val="00282349"/>
    <w:rsid w:val="00283105"/>
    <w:rsid w:val="00284C4C"/>
    <w:rsid w:val="00287E68"/>
    <w:rsid w:val="0029372A"/>
    <w:rsid w:val="00296529"/>
    <w:rsid w:val="002B27FB"/>
    <w:rsid w:val="002B685A"/>
    <w:rsid w:val="002C57D2"/>
    <w:rsid w:val="002E0685"/>
    <w:rsid w:val="002E0D56"/>
    <w:rsid w:val="002F6161"/>
    <w:rsid w:val="003002A7"/>
    <w:rsid w:val="00315186"/>
    <w:rsid w:val="003317E1"/>
    <w:rsid w:val="0033343E"/>
    <w:rsid w:val="0034138E"/>
    <w:rsid w:val="00345E89"/>
    <w:rsid w:val="003512C2"/>
    <w:rsid w:val="00371B2E"/>
    <w:rsid w:val="00371FB6"/>
    <w:rsid w:val="003763C1"/>
    <w:rsid w:val="00376BBE"/>
    <w:rsid w:val="00376E49"/>
    <w:rsid w:val="00384F83"/>
    <w:rsid w:val="0039224F"/>
    <w:rsid w:val="003925AC"/>
    <w:rsid w:val="003A43A4"/>
    <w:rsid w:val="003A759C"/>
    <w:rsid w:val="003A7E18"/>
    <w:rsid w:val="003B71AB"/>
    <w:rsid w:val="003C4C86"/>
    <w:rsid w:val="003C5F51"/>
    <w:rsid w:val="003C6258"/>
    <w:rsid w:val="003D3E4A"/>
    <w:rsid w:val="003E2904"/>
    <w:rsid w:val="003F4478"/>
    <w:rsid w:val="00401927"/>
    <w:rsid w:val="0041027F"/>
    <w:rsid w:val="00412475"/>
    <w:rsid w:val="00412AF3"/>
    <w:rsid w:val="00423789"/>
    <w:rsid w:val="00432ECE"/>
    <w:rsid w:val="00440ECB"/>
    <w:rsid w:val="00440F43"/>
    <w:rsid w:val="00441B6F"/>
    <w:rsid w:val="00446221"/>
    <w:rsid w:val="00450E62"/>
    <w:rsid w:val="004539DB"/>
    <w:rsid w:val="00460879"/>
    <w:rsid w:val="00471A80"/>
    <w:rsid w:val="004819F1"/>
    <w:rsid w:val="004B36C1"/>
    <w:rsid w:val="004D305E"/>
    <w:rsid w:val="004D4277"/>
    <w:rsid w:val="004F6874"/>
    <w:rsid w:val="00502516"/>
    <w:rsid w:val="00505F06"/>
    <w:rsid w:val="00506828"/>
    <w:rsid w:val="00516EE3"/>
    <w:rsid w:val="0053056E"/>
    <w:rsid w:val="00543559"/>
    <w:rsid w:val="005533B6"/>
    <w:rsid w:val="00554FDA"/>
    <w:rsid w:val="00587DAB"/>
    <w:rsid w:val="005943DD"/>
    <w:rsid w:val="0059519B"/>
    <w:rsid w:val="005C0B71"/>
    <w:rsid w:val="005C53FE"/>
    <w:rsid w:val="005C784C"/>
    <w:rsid w:val="005D17F6"/>
    <w:rsid w:val="005E5539"/>
    <w:rsid w:val="00602BF5"/>
    <w:rsid w:val="00617FDD"/>
    <w:rsid w:val="00624305"/>
    <w:rsid w:val="00633614"/>
    <w:rsid w:val="00633F68"/>
    <w:rsid w:val="00636EB2"/>
    <w:rsid w:val="006375B8"/>
    <w:rsid w:val="006479C3"/>
    <w:rsid w:val="00663644"/>
    <w:rsid w:val="0066510A"/>
    <w:rsid w:val="0066708F"/>
    <w:rsid w:val="00673F9F"/>
    <w:rsid w:val="00686953"/>
    <w:rsid w:val="00687DEA"/>
    <w:rsid w:val="00687E67"/>
    <w:rsid w:val="006967F7"/>
    <w:rsid w:val="006A250C"/>
    <w:rsid w:val="006B21D3"/>
    <w:rsid w:val="006B57D0"/>
    <w:rsid w:val="006B6811"/>
    <w:rsid w:val="006D30FF"/>
    <w:rsid w:val="006D6940"/>
    <w:rsid w:val="006F11EC"/>
    <w:rsid w:val="0070082C"/>
    <w:rsid w:val="007369E6"/>
    <w:rsid w:val="00746E59"/>
    <w:rsid w:val="00753795"/>
    <w:rsid w:val="00754C9A"/>
    <w:rsid w:val="0075599A"/>
    <w:rsid w:val="0075735D"/>
    <w:rsid w:val="0076119E"/>
    <w:rsid w:val="00761D52"/>
    <w:rsid w:val="0077749E"/>
    <w:rsid w:val="007805D7"/>
    <w:rsid w:val="007824DE"/>
    <w:rsid w:val="00790ADA"/>
    <w:rsid w:val="007C0BC7"/>
    <w:rsid w:val="007D2288"/>
    <w:rsid w:val="007E06C5"/>
    <w:rsid w:val="007E088F"/>
    <w:rsid w:val="007E6B78"/>
    <w:rsid w:val="007F7B32"/>
    <w:rsid w:val="00804BC2"/>
    <w:rsid w:val="0081431A"/>
    <w:rsid w:val="0083216F"/>
    <w:rsid w:val="00843E69"/>
    <w:rsid w:val="00860000"/>
    <w:rsid w:val="00863BD3"/>
    <w:rsid w:val="008641ED"/>
    <w:rsid w:val="00866D66"/>
    <w:rsid w:val="008671C6"/>
    <w:rsid w:val="00875803"/>
    <w:rsid w:val="00893FD7"/>
    <w:rsid w:val="00896E45"/>
    <w:rsid w:val="008B459E"/>
    <w:rsid w:val="008E13AE"/>
    <w:rsid w:val="008E1506"/>
    <w:rsid w:val="008E710C"/>
    <w:rsid w:val="008F235F"/>
    <w:rsid w:val="008F69D6"/>
    <w:rsid w:val="00902823"/>
    <w:rsid w:val="00915CA6"/>
    <w:rsid w:val="00927834"/>
    <w:rsid w:val="009457E9"/>
    <w:rsid w:val="009500A6"/>
    <w:rsid w:val="00957C18"/>
    <w:rsid w:val="009659BA"/>
    <w:rsid w:val="009744F8"/>
    <w:rsid w:val="00983040"/>
    <w:rsid w:val="009A3D96"/>
    <w:rsid w:val="009B2908"/>
    <w:rsid w:val="009B3FB9"/>
    <w:rsid w:val="009B701A"/>
    <w:rsid w:val="009C2465"/>
    <w:rsid w:val="009C43F6"/>
    <w:rsid w:val="009D35A0"/>
    <w:rsid w:val="009D7EB7"/>
    <w:rsid w:val="009E048A"/>
    <w:rsid w:val="009E08E9"/>
    <w:rsid w:val="009E3DB9"/>
    <w:rsid w:val="009E6E35"/>
    <w:rsid w:val="009F0EDA"/>
    <w:rsid w:val="00A02EE2"/>
    <w:rsid w:val="00A03B96"/>
    <w:rsid w:val="00A05B19"/>
    <w:rsid w:val="00A1134E"/>
    <w:rsid w:val="00A11F4B"/>
    <w:rsid w:val="00A15485"/>
    <w:rsid w:val="00A17A8D"/>
    <w:rsid w:val="00A24E7E"/>
    <w:rsid w:val="00A258C3"/>
    <w:rsid w:val="00A347C0"/>
    <w:rsid w:val="00A50385"/>
    <w:rsid w:val="00A51431"/>
    <w:rsid w:val="00A53109"/>
    <w:rsid w:val="00A539AD"/>
    <w:rsid w:val="00A72D18"/>
    <w:rsid w:val="00A859FD"/>
    <w:rsid w:val="00A94063"/>
    <w:rsid w:val="00AA6219"/>
    <w:rsid w:val="00AA74E0"/>
    <w:rsid w:val="00AB703F"/>
    <w:rsid w:val="00AC6BB8"/>
    <w:rsid w:val="00AD0E26"/>
    <w:rsid w:val="00AD55D6"/>
    <w:rsid w:val="00AE008F"/>
    <w:rsid w:val="00AE7203"/>
    <w:rsid w:val="00AF3F63"/>
    <w:rsid w:val="00B01FCD"/>
    <w:rsid w:val="00B1776C"/>
    <w:rsid w:val="00B22EF4"/>
    <w:rsid w:val="00B27BCE"/>
    <w:rsid w:val="00B369B6"/>
    <w:rsid w:val="00B500B5"/>
    <w:rsid w:val="00B52583"/>
    <w:rsid w:val="00B52896"/>
    <w:rsid w:val="00B56D3C"/>
    <w:rsid w:val="00B64F4D"/>
    <w:rsid w:val="00B95236"/>
    <w:rsid w:val="00B96BD9"/>
    <w:rsid w:val="00BA1B01"/>
    <w:rsid w:val="00BA2641"/>
    <w:rsid w:val="00BB0396"/>
    <w:rsid w:val="00BB0B60"/>
    <w:rsid w:val="00BB13A1"/>
    <w:rsid w:val="00BB37AA"/>
    <w:rsid w:val="00BC00C5"/>
    <w:rsid w:val="00BC53A0"/>
    <w:rsid w:val="00BD25BF"/>
    <w:rsid w:val="00BE62AD"/>
    <w:rsid w:val="00BF121F"/>
    <w:rsid w:val="00BF1F80"/>
    <w:rsid w:val="00C01B05"/>
    <w:rsid w:val="00C166EF"/>
    <w:rsid w:val="00C17EB0"/>
    <w:rsid w:val="00C2475B"/>
    <w:rsid w:val="00C27F5F"/>
    <w:rsid w:val="00C30A0F"/>
    <w:rsid w:val="00C3324D"/>
    <w:rsid w:val="00C37E61"/>
    <w:rsid w:val="00C46679"/>
    <w:rsid w:val="00C567F2"/>
    <w:rsid w:val="00C64587"/>
    <w:rsid w:val="00C70F1B"/>
    <w:rsid w:val="00C71A47"/>
    <w:rsid w:val="00C7464C"/>
    <w:rsid w:val="00C81AC7"/>
    <w:rsid w:val="00C85588"/>
    <w:rsid w:val="00CD56B2"/>
    <w:rsid w:val="00CD6755"/>
    <w:rsid w:val="00CD6856"/>
    <w:rsid w:val="00CD6A56"/>
    <w:rsid w:val="00CE0089"/>
    <w:rsid w:val="00CE793C"/>
    <w:rsid w:val="00CF193C"/>
    <w:rsid w:val="00CF58F4"/>
    <w:rsid w:val="00D0724C"/>
    <w:rsid w:val="00D140BA"/>
    <w:rsid w:val="00D173F1"/>
    <w:rsid w:val="00D74CB0"/>
    <w:rsid w:val="00D8295D"/>
    <w:rsid w:val="00D966C4"/>
    <w:rsid w:val="00DC27AF"/>
    <w:rsid w:val="00DC2A65"/>
    <w:rsid w:val="00DE15F0"/>
    <w:rsid w:val="00DE2099"/>
    <w:rsid w:val="00DE5663"/>
    <w:rsid w:val="00DE78AA"/>
    <w:rsid w:val="00E0358C"/>
    <w:rsid w:val="00E053D0"/>
    <w:rsid w:val="00E15994"/>
    <w:rsid w:val="00E163B9"/>
    <w:rsid w:val="00E3114E"/>
    <w:rsid w:val="00E31A70"/>
    <w:rsid w:val="00E35B02"/>
    <w:rsid w:val="00E66496"/>
    <w:rsid w:val="00E66B35"/>
    <w:rsid w:val="00E66E10"/>
    <w:rsid w:val="00E769F6"/>
    <w:rsid w:val="00E82F7F"/>
    <w:rsid w:val="00E8407C"/>
    <w:rsid w:val="00E84F3C"/>
    <w:rsid w:val="00E95BB1"/>
    <w:rsid w:val="00EA012C"/>
    <w:rsid w:val="00EC6A55"/>
    <w:rsid w:val="00ED0288"/>
    <w:rsid w:val="00EE52CB"/>
    <w:rsid w:val="00EF581D"/>
    <w:rsid w:val="00EF6077"/>
    <w:rsid w:val="00EF6E20"/>
    <w:rsid w:val="00EF7FD8"/>
    <w:rsid w:val="00F06F59"/>
    <w:rsid w:val="00F17988"/>
    <w:rsid w:val="00F469F0"/>
    <w:rsid w:val="00F53273"/>
    <w:rsid w:val="00F66453"/>
    <w:rsid w:val="00F755E4"/>
    <w:rsid w:val="00F77D02"/>
    <w:rsid w:val="00F86B2A"/>
    <w:rsid w:val="00FA040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2" type="connector" idref="#_x0000_s1035"/>
      </o:rules>
    </o:shapelayout>
  </w:shapeDefaults>
  <w:decimalSymbol w:val="."/>
  <w:listSeparator w:val=","/>
  <w14:docId w14:val="29D35C5F"/>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317E1"/>
    <w:pPr>
      <w:spacing w:before="100" w:beforeAutospacing="1" w:after="100" w:afterAutospacing="1"/>
    </w:pPr>
    <w:rPr>
      <w:rFonts w:ascii="Times New Roman" w:hAnsi="Times New Roman"/>
      <w:sz w:val="24"/>
      <w:szCs w:val="24"/>
      <w:lang w:val="fr-FR" w:eastAsia="fr-FR"/>
    </w:rPr>
  </w:style>
  <w:style w:type="paragraph" w:styleId="ListParagraph">
    <w:name w:val="List Paragraph"/>
    <w:basedOn w:val="Normal"/>
    <w:uiPriority w:val="34"/>
    <w:qFormat/>
    <w:rsid w:val="000B4252"/>
    <w:pPr>
      <w:spacing w:after="160" w:line="259" w:lineRule="auto"/>
      <w:ind w:left="720"/>
      <w:contextualSpacing/>
    </w:pPr>
    <w:rPr>
      <w:rFonts w:asciiTheme="minorHAnsi" w:eastAsiaTheme="minorHAnsi" w:hAnsiTheme="minorHAnsi" w:cstheme="minorBidi"/>
      <w:sz w:val="22"/>
      <w:szCs w:val="22"/>
      <w:lang w:val="fr-FR"/>
    </w:rPr>
  </w:style>
  <w:style w:type="character" w:customStyle="1" w:styleId="UnresolvedMention2">
    <w:name w:val="Unresolved Mention2"/>
    <w:basedOn w:val="DefaultParagraphFont"/>
    <w:uiPriority w:val="99"/>
    <w:semiHidden/>
    <w:unhideWhenUsed/>
    <w:rsid w:val="000E74CC"/>
    <w:rPr>
      <w:color w:val="605E5C"/>
      <w:shd w:val="clear" w:color="auto" w:fill="E1DFDD"/>
    </w:rPr>
  </w:style>
  <w:style w:type="character" w:styleId="UnresolvedMention">
    <w:name w:val="Unresolved Mention"/>
    <w:basedOn w:val="DefaultParagraphFont"/>
    <w:uiPriority w:val="99"/>
    <w:semiHidden/>
    <w:unhideWhenUsed/>
    <w:rsid w:val="00BC00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8341396">
      <w:bodyDiv w:val="1"/>
      <w:marLeft w:val="0"/>
      <w:marRight w:val="0"/>
      <w:marTop w:val="0"/>
      <w:marBottom w:val="0"/>
      <w:divBdr>
        <w:top w:val="none" w:sz="0" w:space="0" w:color="auto"/>
        <w:left w:val="none" w:sz="0" w:space="0" w:color="auto"/>
        <w:bottom w:val="none" w:sz="0" w:space="0" w:color="auto"/>
        <w:right w:val="none" w:sz="0" w:space="0" w:color="auto"/>
      </w:divBdr>
    </w:div>
    <w:div w:id="27721830">
      <w:bodyDiv w:val="1"/>
      <w:marLeft w:val="0"/>
      <w:marRight w:val="0"/>
      <w:marTop w:val="0"/>
      <w:marBottom w:val="0"/>
      <w:divBdr>
        <w:top w:val="none" w:sz="0" w:space="0" w:color="auto"/>
        <w:left w:val="none" w:sz="0" w:space="0" w:color="auto"/>
        <w:bottom w:val="none" w:sz="0" w:space="0" w:color="auto"/>
        <w:right w:val="none" w:sz="0" w:space="0" w:color="auto"/>
      </w:divBdr>
    </w:div>
    <w:div w:id="32459824">
      <w:bodyDiv w:val="1"/>
      <w:marLeft w:val="0"/>
      <w:marRight w:val="0"/>
      <w:marTop w:val="0"/>
      <w:marBottom w:val="0"/>
      <w:divBdr>
        <w:top w:val="none" w:sz="0" w:space="0" w:color="auto"/>
        <w:left w:val="none" w:sz="0" w:space="0" w:color="auto"/>
        <w:bottom w:val="none" w:sz="0" w:space="0" w:color="auto"/>
        <w:right w:val="none" w:sz="0" w:space="0" w:color="auto"/>
      </w:divBdr>
    </w:div>
    <w:div w:id="38550837">
      <w:bodyDiv w:val="1"/>
      <w:marLeft w:val="0"/>
      <w:marRight w:val="0"/>
      <w:marTop w:val="0"/>
      <w:marBottom w:val="0"/>
      <w:divBdr>
        <w:top w:val="none" w:sz="0" w:space="0" w:color="auto"/>
        <w:left w:val="none" w:sz="0" w:space="0" w:color="auto"/>
        <w:bottom w:val="none" w:sz="0" w:space="0" w:color="auto"/>
        <w:right w:val="none" w:sz="0" w:space="0" w:color="auto"/>
      </w:divBdr>
    </w:div>
    <w:div w:id="61173226">
      <w:bodyDiv w:val="1"/>
      <w:marLeft w:val="0"/>
      <w:marRight w:val="0"/>
      <w:marTop w:val="0"/>
      <w:marBottom w:val="0"/>
      <w:divBdr>
        <w:top w:val="none" w:sz="0" w:space="0" w:color="auto"/>
        <w:left w:val="none" w:sz="0" w:space="0" w:color="auto"/>
        <w:bottom w:val="none" w:sz="0" w:space="0" w:color="auto"/>
        <w:right w:val="none" w:sz="0" w:space="0" w:color="auto"/>
      </w:divBdr>
    </w:div>
    <w:div w:id="79259053">
      <w:bodyDiv w:val="1"/>
      <w:marLeft w:val="0"/>
      <w:marRight w:val="0"/>
      <w:marTop w:val="0"/>
      <w:marBottom w:val="0"/>
      <w:divBdr>
        <w:top w:val="none" w:sz="0" w:space="0" w:color="auto"/>
        <w:left w:val="none" w:sz="0" w:space="0" w:color="auto"/>
        <w:bottom w:val="none" w:sz="0" w:space="0" w:color="auto"/>
        <w:right w:val="none" w:sz="0" w:space="0" w:color="auto"/>
      </w:divBdr>
    </w:div>
    <w:div w:id="80301869">
      <w:bodyDiv w:val="1"/>
      <w:marLeft w:val="0"/>
      <w:marRight w:val="0"/>
      <w:marTop w:val="0"/>
      <w:marBottom w:val="0"/>
      <w:divBdr>
        <w:top w:val="none" w:sz="0" w:space="0" w:color="auto"/>
        <w:left w:val="none" w:sz="0" w:space="0" w:color="auto"/>
        <w:bottom w:val="none" w:sz="0" w:space="0" w:color="auto"/>
        <w:right w:val="none" w:sz="0" w:space="0" w:color="auto"/>
      </w:divBdr>
    </w:div>
    <w:div w:id="117994833">
      <w:bodyDiv w:val="1"/>
      <w:marLeft w:val="0"/>
      <w:marRight w:val="0"/>
      <w:marTop w:val="0"/>
      <w:marBottom w:val="0"/>
      <w:divBdr>
        <w:top w:val="none" w:sz="0" w:space="0" w:color="auto"/>
        <w:left w:val="none" w:sz="0" w:space="0" w:color="auto"/>
        <w:bottom w:val="none" w:sz="0" w:space="0" w:color="auto"/>
        <w:right w:val="none" w:sz="0" w:space="0" w:color="auto"/>
      </w:divBdr>
    </w:div>
    <w:div w:id="118300553">
      <w:bodyDiv w:val="1"/>
      <w:marLeft w:val="0"/>
      <w:marRight w:val="0"/>
      <w:marTop w:val="0"/>
      <w:marBottom w:val="0"/>
      <w:divBdr>
        <w:top w:val="none" w:sz="0" w:space="0" w:color="auto"/>
        <w:left w:val="none" w:sz="0" w:space="0" w:color="auto"/>
        <w:bottom w:val="none" w:sz="0" w:space="0" w:color="auto"/>
        <w:right w:val="none" w:sz="0" w:space="0" w:color="auto"/>
      </w:divBdr>
    </w:div>
    <w:div w:id="13325270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66161955">
      <w:bodyDiv w:val="1"/>
      <w:marLeft w:val="0"/>
      <w:marRight w:val="0"/>
      <w:marTop w:val="0"/>
      <w:marBottom w:val="0"/>
      <w:divBdr>
        <w:top w:val="none" w:sz="0" w:space="0" w:color="auto"/>
        <w:left w:val="none" w:sz="0" w:space="0" w:color="auto"/>
        <w:bottom w:val="none" w:sz="0" w:space="0" w:color="auto"/>
        <w:right w:val="none" w:sz="0" w:space="0" w:color="auto"/>
      </w:divBdr>
    </w:div>
    <w:div w:id="275329384">
      <w:bodyDiv w:val="1"/>
      <w:marLeft w:val="0"/>
      <w:marRight w:val="0"/>
      <w:marTop w:val="0"/>
      <w:marBottom w:val="0"/>
      <w:divBdr>
        <w:top w:val="none" w:sz="0" w:space="0" w:color="auto"/>
        <w:left w:val="none" w:sz="0" w:space="0" w:color="auto"/>
        <w:bottom w:val="none" w:sz="0" w:space="0" w:color="auto"/>
        <w:right w:val="none" w:sz="0" w:space="0" w:color="auto"/>
      </w:divBdr>
    </w:div>
    <w:div w:id="287785570">
      <w:bodyDiv w:val="1"/>
      <w:marLeft w:val="0"/>
      <w:marRight w:val="0"/>
      <w:marTop w:val="0"/>
      <w:marBottom w:val="0"/>
      <w:divBdr>
        <w:top w:val="none" w:sz="0" w:space="0" w:color="auto"/>
        <w:left w:val="none" w:sz="0" w:space="0" w:color="auto"/>
        <w:bottom w:val="none" w:sz="0" w:space="0" w:color="auto"/>
        <w:right w:val="none" w:sz="0" w:space="0" w:color="auto"/>
      </w:divBdr>
    </w:div>
    <w:div w:id="305429720">
      <w:bodyDiv w:val="1"/>
      <w:marLeft w:val="0"/>
      <w:marRight w:val="0"/>
      <w:marTop w:val="0"/>
      <w:marBottom w:val="0"/>
      <w:divBdr>
        <w:top w:val="none" w:sz="0" w:space="0" w:color="auto"/>
        <w:left w:val="none" w:sz="0" w:space="0" w:color="auto"/>
        <w:bottom w:val="none" w:sz="0" w:space="0" w:color="auto"/>
        <w:right w:val="none" w:sz="0" w:space="0" w:color="auto"/>
      </w:divBdr>
    </w:div>
    <w:div w:id="311057005">
      <w:bodyDiv w:val="1"/>
      <w:marLeft w:val="0"/>
      <w:marRight w:val="0"/>
      <w:marTop w:val="0"/>
      <w:marBottom w:val="0"/>
      <w:divBdr>
        <w:top w:val="none" w:sz="0" w:space="0" w:color="auto"/>
        <w:left w:val="none" w:sz="0" w:space="0" w:color="auto"/>
        <w:bottom w:val="none" w:sz="0" w:space="0" w:color="auto"/>
        <w:right w:val="none" w:sz="0" w:space="0" w:color="auto"/>
      </w:divBdr>
    </w:div>
    <w:div w:id="327560930">
      <w:bodyDiv w:val="1"/>
      <w:marLeft w:val="0"/>
      <w:marRight w:val="0"/>
      <w:marTop w:val="0"/>
      <w:marBottom w:val="0"/>
      <w:divBdr>
        <w:top w:val="none" w:sz="0" w:space="0" w:color="auto"/>
        <w:left w:val="none" w:sz="0" w:space="0" w:color="auto"/>
        <w:bottom w:val="none" w:sz="0" w:space="0" w:color="auto"/>
        <w:right w:val="none" w:sz="0" w:space="0" w:color="auto"/>
      </w:divBdr>
    </w:div>
    <w:div w:id="340816693">
      <w:bodyDiv w:val="1"/>
      <w:marLeft w:val="0"/>
      <w:marRight w:val="0"/>
      <w:marTop w:val="0"/>
      <w:marBottom w:val="0"/>
      <w:divBdr>
        <w:top w:val="none" w:sz="0" w:space="0" w:color="auto"/>
        <w:left w:val="none" w:sz="0" w:space="0" w:color="auto"/>
        <w:bottom w:val="none" w:sz="0" w:space="0" w:color="auto"/>
        <w:right w:val="none" w:sz="0" w:space="0" w:color="auto"/>
      </w:divBdr>
    </w:div>
    <w:div w:id="366417049">
      <w:bodyDiv w:val="1"/>
      <w:marLeft w:val="0"/>
      <w:marRight w:val="0"/>
      <w:marTop w:val="0"/>
      <w:marBottom w:val="0"/>
      <w:divBdr>
        <w:top w:val="none" w:sz="0" w:space="0" w:color="auto"/>
        <w:left w:val="none" w:sz="0" w:space="0" w:color="auto"/>
        <w:bottom w:val="none" w:sz="0" w:space="0" w:color="auto"/>
        <w:right w:val="none" w:sz="0" w:space="0" w:color="auto"/>
      </w:divBdr>
    </w:div>
    <w:div w:id="386803110">
      <w:bodyDiv w:val="1"/>
      <w:marLeft w:val="0"/>
      <w:marRight w:val="0"/>
      <w:marTop w:val="0"/>
      <w:marBottom w:val="0"/>
      <w:divBdr>
        <w:top w:val="none" w:sz="0" w:space="0" w:color="auto"/>
        <w:left w:val="none" w:sz="0" w:space="0" w:color="auto"/>
        <w:bottom w:val="none" w:sz="0" w:space="0" w:color="auto"/>
        <w:right w:val="none" w:sz="0" w:space="0" w:color="auto"/>
      </w:divBdr>
    </w:div>
    <w:div w:id="402534569">
      <w:bodyDiv w:val="1"/>
      <w:marLeft w:val="0"/>
      <w:marRight w:val="0"/>
      <w:marTop w:val="0"/>
      <w:marBottom w:val="0"/>
      <w:divBdr>
        <w:top w:val="none" w:sz="0" w:space="0" w:color="auto"/>
        <w:left w:val="none" w:sz="0" w:space="0" w:color="auto"/>
        <w:bottom w:val="none" w:sz="0" w:space="0" w:color="auto"/>
        <w:right w:val="none" w:sz="0" w:space="0" w:color="auto"/>
      </w:divBdr>
    </w:div>
    <w:div w:id="411241495">
      <w:bodyDiv w:val="1"/>
      <w:marLeft w:val="0"/>
      <w:marRight w:val="0"/>
      <w:marTop w:val="0"/>
      <w:marBottom w:val="0"/>
      <w:divBdr>
        <w:top w:val="none" w:sz="0" w:space="0" w:color="auto"/>
        <w:left w:val="none" w:sz="0" w:space="0" w:color="auto"/>
        <w:bottom w:val="none" w:sz="0" w:space="0" w:color="auto"/>
        <w:right w:val="none" w:sz="0" w:space="0" w:color="auto"/>
      </w:divBdr>
    </w:div>
    <w:div w:id="416051167">
      <w:bodyDiv w:val="1"/>
      <w:marLeft w:val="0"/>
      <w:marRight w:val="0"/>
      <w:marTop w:val="0"/>
      <w:marBottom w:val="0"/>
      <w:divBdr>
        <w:top w:val="none" w:sz="0" w:space="0" w:color="auto"/>
        <w:left w:val="none" w:sz="0" w:space="0" w:color="auto"/>
        <w:bottom w:val="none" w:sz="0" w:space="0" w:color="auto"/>
        <w:right w:val="none" w:sz="0" w:space="0" w:color="auto"/>
      </w:divBdr>
    </w:div>
    <w:div w:id="448475236">
      <w:bodyDiv w:val="1"/>
      <w:marLeft w:val="0"/>
      <w:marRight w:val="0"/>
      <w:marTop w:val="0"/>
      <w:marBottom w:val="0"/>
      <w:divBdr>
        <w:top w:val="none" w:sz="0" w:space="0" w:color="auto"/>
        <w:left w:val="none" w:sz="0" w:space="0" w:color="auto"/>
        <w:bottom w:val="none" w:sz="0" w:space="0" w:color="auto"/>
        <w:right w:val="none" w:sz="0" w:space="0" w:color="auto"/>
      </w:divBdr>
    </w:div>
    <w:div w:id="505677369">
      <w:bodyDiv w:val="1"/>
      <w:marLeft w:val="0"/>
      <w:marRight w:val="0"/>
      <w:marTop w:val="0"/>
      <w:marBottom w:val="0"/>
      <w:divBdr>
        <w:top w:val="none" w:sz="0" w:space="0" w:color="auto"/>
        <w:left w:val="none" w:sz="0" w:space="0" w:color="auto"/>
        <w:bottom w:val="none" w:sz="0" w:space="0" w:color="auto"/>
        <w:right w:val="none" w:sz="0" w:space="0" w:color="auto"/>
      </w:divBdr>
    </w:div>
    <w:div w:id="507446508">
      <w:bodyDiv w:val="1"/>
      <w:marLeft w:val="0"/>
      <w:marRight w:val="0"/>
      <w:marTop w:val="0"/>
      <w:marBottom w:val="0"/>
      <w:divBdr>
        <w:top w:val="none" w:sz="0" w:space="0" w:color="auto"/>
        <w:left w:val="none" w:sz="0" w:space="0" w:color="auto"/>
        <w:bottom w:val="none" w:sz="0" w:space="0" w:color="auto"/>
        <w:right w:val="none" w:sz="0" w:space="0" w:color="auto"/>
      </w:divBdr>
    </w:div>
    <w:div w:id="519588458">
      <w:bodyDiv w:val="1"/>
      <w:marLeft w:val="0"/>
      <w:marRight w:val="0"/>
      <w:marTop w:val="0"/>
      <w:marBottom w:val="0"/>
      <w:divBdr>
        <w:top w:val="none" w:sz="0" w:space="0" w:color="auto"/>
        <w:left w:val="none" w:sz="0" w:space="0" w:color="auto"/>
        <w:bottom w:val="none" w:sz="0" w:space="0" w:color="auto"/>
        <w:right w:val="none" w:sz="0" w:space="0" w:color="auto"/>
      </w:divBdr>
    </w:div>
    <w:div w:id="523402523">
      <w:bodyDiv w:val="1"/>
      <w:marLeft w:val="0"/>
      <w:marRight w:val="0"/>
      <w:marTop w:val="0"/>
      <w:marBottom w:val="0"/>
      <w:divBdr>
        <w:top w:val="none" w:sz="0" w:space="0" w:color="auto"/>
        <w:left w:val="none" w:sz="0" w:space="0" w:color="auto"/>
        <w:bottom w:val="none" w:sz="0" w:space="0" w:color="auto"/>
        <w:right w:val="none" w:sz="0" w:space="0" w:color="auto"/>
      </w:divBdr>
    </w:div>
    <w:div w:id="540901291">
      <w:bodyDiv w:val="1"/>
      <w:marLeft w:val="0"/>
      <w:marRight w:val="0"/>
      <w:marTop w:val="0"/>
      <w:marBottom w:val="0"/>
      <w:divBdr>
        <w:top w:val="none" w:sz="0" w:space="0" w:color="auto"/>
        <w:left w:val="none" w:sz="0" w:space="0" w:color="auto"/>
        <w:bottom w:val="none" w:sz="0" w:space="0" w:color="auto"/>
        <w:right w:val="none" w:sz="0" w:space="0" w:color="auto"/>
      </w:divBdr>
    </w:div>
    <w:div w:id="557597410">
      <w:bodyDiv w:val="1"/>
      <w:marLeft w:val="0"/>
      <w:marRight w:val="0"/>
      <w:marTop w:val="0"/>
      <w:marBottom w:val="0"/>
      <w:divBdr>
        <w:top w:val="none" w:sz="0" w:space="0" w:color="auto"/>
        <w:left w:val="none" w:sz="0" w:space="0" w:color="auto"/>
        <w:bottom w:val="none" w:sz="0" w:space="0" w:color="auto"/>
        <w:right w:val="none" w:sz="0" w:space="0" w:color="auto"/>
      </w:divBdr>
    </w:div>
    <w:div w:id="563486358">
      <w:bodyDiv w:val="1"/>
      <w:marLeft w:val="0"/>
      <w:marRight w:val="0"/>
      <w:marTop w:val="0"/>
      <w:marBottom w:val="0"/>
      <w:divBdr>
        <w:top w:val="none" w:sz="0" w:space="0" w:color="auto"/>
        <w:left w:val="none" w:sz="0" w:space="0" w:color="auto"/>
        <w:bottom w:val="none" w:sz="0" w:space="0" w:color="auto"/>
        <w:right w:val="none" w:sz="0" w:space="0" w:color="auto"/>
      </w:divBdr>
    </w:div>
    <w:div w:id="569116607">
      <w:bodyDiv w:val="1"/>
      <w:marLeft w:val="0"/>
      <w:marRight w:val="0"/>
      <w:marTop w:val="0"/>
      <w:marBottom w:val="0"/>
      <w:divBdr>
        <w:top w:val="none" w:sz="0" w:space="0" w:color="auto"/>
        <w:left w:val="none" w:sz="0" w:space="0" w:color="auto"/>
        <w:bottom w:val="none" w:sz="0" w:space="0" w:color="auto"/>
        <w:right w:val="none" w:sz="0" w:space="0" w:color="auto"/>
      </w:divBdr>
    </w:div>
    <w:div w:id="594676532">
      <w:bodyDiv w:val="1"/>
      <w:marLeft w:val="0"/>
      <w:marRight w:val="0"/>
      <w:marTop w:val="0"/>
      <w:marBottom w:val="0"/>
      <w:divBdr>
        <w:top w:val="none" w:sz="0" w:space="0" w:color="auto"/>
        <w:left w:val="none" w:sz="0" w:space="0" w:color="auto"/>
        <w:bottom w:val="none" w:sz="0" w:space="0" w:color="auto"/>
        <w:right w:val="none" w:sz="0" w:space="0" w:color="auto"/>
      </w:divBdr>
    </w:div>
    <w:div w:id="602300222">
      <w:bodyDiv w:val="1"/>
      <w:marLeft w:val="0"/>
      <w:marRight w:val="0"/>
      <w:marTop w:val="0"/>
      <w:marBottom w:val="0"/>
      <w:divBdr>
        <w:top w:val="none" w:sz="0" w:space="0" w:color="auto"/>
        <w:left w:val="none" w:sz="0" w:space="0" w:color="auto"/>
        <w:bottom w:val="none" w:sz="0" w:space="0" w:color="auto"/>
        <w:right w:val="none" w:sz="0" w:space="0" w:color="auto"/>
      </w:divBdr>
    </w:div>
    <w:div w:id="61853252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44970942">
      <w:bodyDiv w:val="1"/>
      <w:marLeft w:val="0"/>
      <w:marRight w:val="0"/>
      <w:marTop w:val="0"/>
      <w:marBottom w:val="0"/>
      <w:divBdr>
        <w:top w:val="none" w:sz="0" w:space="0" w:color="auto"/>
        <w:left w:val="none" w:sz="0" w:space="0" w:color="auto"/>
        <w:bottom w:val="none" w:sz="0" w:space="0" w:color="auto"/>
        <w:right w:val="none" w:sz="0" w:space="0" w:color="auto"/>
      </w:divBdr>
    </w:div>
    <w:div w:id="653410260">
      <w:bodyDiv w:val="1"/>
      <w:marLeft w:val="0"/>
      <w:marRight w:val="0"/>
      <w:marTop w:val="0"/>
      <w:marBottom w:val="0"/>
      <w:divBdr>
        <w:top w:val="none" w:sz="0" w:space="0" w:color="auto"/>
        <w:left w:val="none" w:sz="0" w:space="0" w:color="auto"/>
        <w:bottom w:val="none" w:sz="0" w:space="0" w:color="auto"/>
        <w:right w:val="none" w:sz="0" w:space="0" w:color="auto"/>
      </w:divBdr>
    </w:div>
    <w:div w:id="671100943">
      <w:bodyDiv w:val="1"/>
      <w:marLeft w:val="0"/>
      <w:marRight w:val="0"/>
      <w:marTop w:val="0"/>
      <w:marBottom w:val="0"/>
      <w:divBdr>
        <w:top w:val="none" w:sz="0" w:space="0" w:color="auto"/>
        <w:left w:val="none" w:sz="0" w:space="0" w:color="auto"/>
        <w:bottom w:val="none" w:sz="0" w:space="0" w:color="auto"/>
        <w:right w:val="none" w:sz="0" w:space="0" w:color="auto"/>
      </w:divBdr>
    </w:div>
    <w:div w:id="690647834">
      <w:bodyDiv w:val="1"/>
      <w:marLeft w:val="0"/>
      <w:marRight w:val="0"/>
      <w:marTop w:val="0"/>
      <w:marBottom w:val="0"/>
      <w:divBdr>
        <w:top w:val="none" w:sz="0" w:space="0" w:color="auto"/>
        <w:left w:val="none" w:sz="0" w:space="0" w:color="auto"/>
        <w:bottom w:val="none" w:sz="0" w:space="0" w:color="auto"/>
        <w:right w:val="none" w:sz="0" w:space="0" w:color="auto"/>
      </w:divBdr>
    </w:div>
    <w:div w:id="692415330">
      <w:bodyDiv w:val="1"/>
      <w:marLeft w:val="0"/>
      <w:marRight w:val="0"/>
      <w:marTop w:val="0"/>
      <w:marBottom w:val="0"/>
      <w:divBdr>
        <w:top w:val="none" w:sz="0" w:space="0" w:color="auto"/>
        <w:left w:val="none" w:sz="0" w:space="0" w:color="auto"/>
        <w:bottom w:val="none" w:sz="0" w:space="0" w:color="auto"/>
        <w:right w:val="none" w:sz="0" w:space="0" w:color="auto"/>
      </w:divBdr>
    </w:div>
    <w:div w:id="702754927">
      <w:bodyDiv w:val="1"/>
      <w:marLeft w:val="0"/>
      <w:marRight w:val="0"/>
      <w:marTop w:val="0"/>
      <w:marBottom w:val="0"/>
      <w:divBdr>
        <w:top w:val="none" w:sz="0" w:space="0" w:color="auto"/>
        <w:left w:val="none" w:sz="0" w:space="0" w:color="auto"/>
        <w:bottom w:val="none" w:sz="0" w:space="0" w:color="auto"/>
        <w:right w:val="none" w:sz="0" w:space="0" w:color="auto"/>
      </w:divBdr>
    </w:div>
    <w:div w:id="738140181">
      <w:bodyDiv w:val="1"/>
      <w:marLeft w:val="0"/>
      <w:marRight w:val="0"/>
      <w:marTop w:val="0"/>
      <w:marBottom w:val="0"/>
      <w:divBdr>
        <w:top w:val="none" w:sz="0" w:space="0" w:color="auto"/>
        <w:left w:val="none" w:sz="0" w:space="0" w:color="auto"/>
        <w:bottom w:val="none" w:sz="0" w:space="0" w:color="auto"/>
        <w:right w:val="none" w:sz="0" w:space="0" w:color="auto"/>
      </w:divBdr>
    </w:div>
    <w:div w:id="751196727">
      <w:bodyDiv w:val="1"/>
      <w:marLeft w:val="0"/>
      <w:marRight w:val="0"/>
      <w:marTop w:val="0"/>
      <w:marBottom w:val="0"/>
      <w:divBdr>
        <w:top w:val="none" w:sz="0" w:space="0" w:color="auto"/>
        <w:left w:val="none" w:sz="0" w:space="0" w:color="auto"/>
        <w:bottom w:val="none" w:sz="0" w:space="0" w:color="auto"/>
        <w:right w:val="none" w:sz="0" w:space="0" w:color="auto"/>
      </w:divBdr>
    </w:div>
    <w:div w:id="761877843">
      <w:bodyDiv w:val="1"/>
      <w:marLeft w:val="0"/>
      <w:marRight w:val="0"/>
      <w:marTop w:val="0"/>
      <w:marBottom w:val="0"/>
      <w:divBdr>
        <w:top w:val="none" w:sz="0" w:space="0" w:color="auto"/>
        <w:left w:val="none" w:sz="0" w:space="0" w:color="auto"/>
        <w:bottom w:val="none" w:sz="0" w:space="0" w:color="auto"/>
        <w:right w:val="none" w:sz="0" w:space="0" w:color="auto"/>
      </w:divBdr>
    </w:div>
    <w:div w:id="773868602">
      <w:bodyDiv w:val="1"/>
      <w:marLeft w:val="0"/>
      <w:marRight w:val="0"/>
      <w:marTop w:val="0"/>
      <w:marBottom w:val="0"/>
      <w:divBdr>
        <w:top w:val="none" w:sz="0" w:space="0" w:color="auto"/>
        <w:left w:val="none" w:sz="0" w:space="0" w:color="auto"/>
        <w:bottom w:val="none" w:sz="0" w:space="0" w:color="auto"/>
        <w:right w:val="none" w:sz="0" w:space="0" w:color="auto"/>
      </w:divBdr>
    </w:div>
    <w:div w:id="790781186">
      <w:bodyDiv w:val="1"/>
      <w:marLeft w:val="0"/>
      <w:marRight w:val="0"/>
      <w:marTop w:val="0"/>
      <w:marBottom w:val="0"/>
      <w:divBdr>
        <w:top w:val="none" w:sz="0" w:space="0" w:color="auto"/>
        <w:left w:val="none" w:sz="0" w:space="0" w:color="auto"/>
        <w:bottom w:val="none" w:sz="0" w:space="0" w:color="auto"/>
        <w:right w:val="none" w:sz="0" w:space="0" w:color="auto"/>
      </w:divBdr>
    </w:div>
    <w:div w:id="801535547">
      <w:bodyDiv w:val="1"/>
      <w:marLeft w:val="0"/>
      <w:marRight w:val="0"/>
      <w:marTop w:val="0"/>
      <w:marBottom w:val="0"/>
      <w:divBdr>
        <w:top w:val="none" w:sz="0" w:space="0" w:color="auto"/>
        <w:left w:val="none" w:sz="0" w:space="0" w:color="auto"/>
        <w:bottom w:val="none" w:sz="0" w:space="0" w:color="auto"/>
        <w:right w:val="none" w:sz="0" w:space="0" w:color="auto"/>
      </w:divBdr>
    </w:div>
    <w:div w:id="833957378">
      <w:bodyDiv w:val="1"/>
      <w:marLeft w:val="0"/>
      <w:marRight w:val="0"/>
      <w:marTop w:val="0"/>
      <w:marBottom w:val="0"/>
      <w:divBdr>
        <w:top w:val="none" w:sz="0" w:space="0" w:color="auto"/>
        <w:left w:val="none" w:sz="0" w:space="0" w:color="auto"/>
        <w:bottom w:val="none" w:sz="0" w:space="0" w:color="auto"/>
        <w:right w:val="none" w:sz="0" w:space="0" w:color="auto"/>
      </w:divBdr>
    </w:div>
    <w:div w:id="917717188">
      <w:bodyDiv w:val="1"/>
      <w:marLeft w:val="0"/>
      <w:marRight w:val="0"/>
      <w:marTop w:val="0"/>
      <w:marBottom w:val="0"/>
      <w:divBdr>
        <w:top w:val="none" w:sz="0" w:space="0" w:color="auto"/>
        <w:left w:val="none" w:sz="0" w:space="0" w:color="auto"/>
        <w:bottom w:val="none" w:sz="0" w:space="0" w:color="auto"/>
        <w:right w:val="none" w:sz="0" w:space="0" w:color="auto"/>
      </w:divBdr>
    </w:div>
    <w:div w:id="947271224">
      <w:bodyDiv w:val="1"/>
      <w:marLeft w:val="0"/>
      <w:marRight w:val="0"/>
      <w:marTop w:val="0"/>
      <w:marBottom w:val="0"/>
      <w:divBdr>
        <w:top w:val="none" w:sz="0" w:space="0" w:color="auto"/>
        <w:left w:val="none" w:sz="0" w:space="0" w:color="auto"/>
        <w:bottom w:val="none" w:sz="0" w:space="0" w:color="auto"/>
        <w:right w:val="none" w:sz="0" w:space="0" w:color="auto"/>
      </w:divBdr>
    </w:div>
    <w:div w:id="952899773">
      <w:bodyDiv w:val="1"/>
      <w:marLeft w:val="0"/>
      <w:marRight w:val="0"/>
      <w:marTop w:val="0"/>
      <w:marBottom w:val="0"/>
      <w:divBdr>
        <w:top w:val="none" w:sz="0" w:space="0" w:color="auto"/>
        <w:left w:val="none" w:sz="0" w:space="0" w:color="auto"/>
        <w:bottom w:val="none" w:sz="0" w:space="0" w:color="auto"/>
        <w:right w:val="none" w:sz="0" w:space="0" w:color="auto"/>
      </w:divBdr>
    </w:div>
    <w:div w:id="962268709">
      <w:bodyDiv w:val="1"/>
      <w:marLeft w:val="0"/>
      <w:marRight w:val="0"/>
      <w:marTop w:val="0"/>
      <w:marBottom w:val="0"/>
      <w:divBdr>
        <w:top w:val="none" w:sz="0" w:space="0" w:color="auto"/>
        <w:left w:val="none" w:sz="0" w:space="0" w:color="auto"/>
        <w:bottom w:val="none" w:sz="0" w:space="0" w:color="auto"/>
        <w:right w:val="none" w:sz="0" w:space="0" w:color="auto"/>
      </w:divBdr>
    </w:div>
    <w:div w:id="967467440">
      <w:bodyDiv w:val="1"/>
      <w:marLeft w:val="0"/>
      <w:marRight w:val="0"/>
      <w:marTop w:val="0"/>
      <w:marBottom w:val="0"/>
      <w:divBdr>
        <w:top w:val="none" w:sz="0" w:space="0" w:color="auto"/>
        <w:left w:val="none" w:sz="0" w:space="0" w:color="auto"/>
        <w:bottom w:val="none" w:sz="0" w:space="0" w:color="auto"/>
        <w:right w:val="none" w:sz="0" w:space="0" w:color="auto"/>
      </w:divBdr>
    </w:div>
    <w:div w:id="968973235">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987516573">
      <w:bodyDiv w:val="1"/>
      <w:marLeft w:val="0"/>
      <w:marRight w:val="0"/>
      <w:marTop w:val="0"/>
      <w:marBottom w:val="0"/>
      <w:divBdr>
        <w:top w:val="none" w:sz="0" w:space="0" w:color="auto"/>
        <w:left w:val="none" w:sz="0" w:space="0" w:color="auto"/>
        <w:bottom w:val="none" w:sz="0" w:space="0" w:color="auto"/>
        <w:right w:val="none" w:sz="0" w:space="0" w:color="auto"/>
      </w:divBdr>
    </w:div>
    <w:div w:id="996150941">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2584480">
      <w:bodyDiv w:val="1"/>
      <w:marLeft w:val="0"/>
      <w:marRight w:val="0"/>
      <w:marTop w:val="0"/>
      <w:marBottom w:val="0"/>
      <w:divBdr>
        <w:top w:val="none" w:sz="0" w:space="0" w:color="auto"/>
        <w:left w:val="none" w:sz="0" w:space="0" w:color="auto"/>
        <w:bottom w:val="none" w:sz="0" w:space="0" w:color="auto"/>
        <w:right w:val="none" w:sz="0" w:space="0" w:color="auto"/>
      </w:divBdr>
    </w:div>
    <w:div w:id="1044645415">
      <w:bodyDiv w:val="1"/>
      <w:marLeft w:val="0"/>
      <w:marRight w:val="0"/>
      <w:marTop w:val="0"/>
      <w:marBottom w:val="0"/>
      <w:divBdr>
        <w:top w:val="none" w:sz="0" w:space="0" w:color="auto"/>
        <w:left w:val="none" w:sz="0" w:space="0" w:color="auto"/>
        <w:bottom w:val="none" w:sz="0" w:space="0" w:color="auto"/>
        <w:right w:val="none" w:sz="0" w:space="0" w:color="auto"/>
      </w:divBdr>
    </w:div>
    <w:div w:id="1044906030">
      <w:bodyDiv w:val="1"/>
      <w:marLeft w:val="0"/>
      <w:marRight w:val="0"/>
      <w:marTop w:val="0"/>
      <w:marBottom w:val="0"/>
      <w:divBdr>
        <w:top w:val="none" w:sz="0" w:space="0" w:color="auto"/>
        <w:left w:val="none" w:sz="0" w:space="0" w:color="auto"/>
        <w:bottom w:val="none" w:sz="0" w:space="0" w:color="auto"/>
        <w:right w:val="none" w:sz="0" w:space="0" w:color="auto"/>
      </w:divBdr>
    </w:div>
    <w:div w:id="1048529502">
      <w:bodyDiv w:val="1"/>
      <w:marLeft w:val="0"/>
      <w:marRight w:val="0"/>
      <w:marTop w:val="0"/>
      <w:marBottom w:val="0"/>
      <w:divBdr>
        <w:top w:val="none" w:sz="0" w:space="0" w:color="auto"/>
        <w:left w:val="none" w:sz="0" w:space="0" w:color="auto"/>
        <w:bottom w:val="none" w:sz="0" w:space="0" w:color="auto"/>
        <w:right w:val="none" w:sz="0" w:space="0" w:color="auto"/>
      </w:divBdr>
    </w:div>
    <w:div w:id="1065956358">
      <w:bodyDiv w:val="1"/>
      <w:marLeft w:val="0"/>
      <w:marRight w:val="0"/>
      <w:marTop w:val="0"/>
      <w:marBottom w:val="0"/>
      <w:divBdr>
        <w:top w:val="none" w:sz="0" w:space="0" w:color="auto"/>
        <w:left w:val="none" w:sz="0" w:space="0" w:color="auto"/>
        <w:bottom w:val="none" w:sz="0" w:space="0" w:color="auto"/>
        <w:right w:val="none" w:sz="0" w:space="0" w:color="auto"/>
      </w:divBdr>
    </w:div>
    <w:div w:id="1069113188">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658719">
      <w:bodyDiv w:val="1"/>
      <w:marLeft w:val="0"/>
      <w:marRight w:val="0"/>
      <w:marTop w:val="0"/>
      <w:marBottom w:val="0"/>
      <w:divBdr>
        <w:top w:val="none" w:sz="0" w:space="0" w:color="auto"/>
        <w:left w:val="none" w:sz="0" w:space="0" w:color="auto"/>
        <w:bottom w:val="none" w:sz="0" w:space="0" w:color="auto"/>
        <w:right w:val="none" w:sz="0" w:space="0" w:color="auto"/>
      </w:divBdr>
    </w:div>
    <w:div w:id="1100026848">
      <w:bodyDiv w:val="1"/>
      <w:marLeft w:val="0"/>
      <w:marRight w:val="0"/>
      <w:marTop w:val="0"/>
      <w:marBottom w:val="0"/>
      <w:divBdr>
        <w:top w:val="none" w:sz="0" w:space="0" w:color="auto"/>
        <w:left w:val="none" w:sz="0" w:space="0" w:color="auto"/>
        <w:bottom w:val="none" w:sz="0" w:space="0" w:color="auto"/>
        <w:right w:val="none" w:sz="0" w:space="0" w:color="auto"/>
      </w:divBdr>
    </w:div>
    <w:div w:id="1106775115">
      <w:bodyDiv w:val="1"/>
      <w:marLeft w:val="0"/>
      <w:marRight w:val="0"/>
      <w:marTop w:val="0"/>
      <w:marBottom w:val="0"/>
      <w:divBdr>
        <w:top w:val="none" w:sz="0" w:space="0" w:color="auto"/>
        <w:left w:val="none" w:sz="0" w:space="0" w:color="auto"/>
        <w:bottom w:val="none" w:sz="0" w:space="0" w:color="auto"/>
        <w:right w:val="none" w:sz="0" w:space="0" w:color="auto"/>
      </w:divBdr>
    </w:div>
    <w:div w:id="1110202715">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16826582">
      <w:bodyDiv w:val="1"/>
      <w:marLeft w:val="0"/>
      <w:marRight w:val="0"/>
      <w:marTop w:val="0"/>
      <w:marBottom w:val="0"/>
      <w:divBdr>
        <w:top w:val="none" w:sz="0" w:space="0" w:color="auto"/>
        <w:left w:val="none" w:sz="0" w:space="0" w:color="auto"/>
        <w:bottom w:val="none" w:sz="0" w:space="0" w:color="auto"/>
        <w:right w:val="none" w:sz="0" w:space="0" w:color="auto"/>
      </w:divBdr>
    </w:div>
    <w:div w:id="1141730277">
      <w:bodyDiv w:val="1"/>
      <w:marLeft w:val="0"/>
      <w:marRight w:val="0"/>
      <w:marTop w:val="0"/>
      <w:marBottom w:val="0"/>
      <w:divBdr>
        <w:top w:val="none" w:sz="0" w:space="0" w:color="auto"/>
        <w:left w:val="none" w:sz="0" w:space="0" w:color="auto"/>
        <w:bottom w:val="none" w:sz="0" w:space="0" w:color="auto"/>
        <w:right w:val="none" w:sz="0" w:space="0" w:color="auto"/>
      </w:divBdr>
    </w:div>
    <w:div w:id="1152913011">
      <w:bodyDiv w:val="1"/>
      <w:marLeft w:val="0"/>
      <w:marRight w:val="0"/>
      <w:marTop w:val="0"/>
      <w:marBottom w:val="0"/>
      <w:divBdr>
        <w:top w:val="none" w:sz="0" w:space="0" w:color="auto"/>
        <w:left w:val="none" w:sz="0" w:space="0" w:color="auto"/>
        <w:bottom w:val="none" w:sz="0" w:space="0" w:color="auto"/>
        <w:right w:val="none" w:sz="0" w:space="0" w:color="auto"/>
      </w:divBdr>
    </w:div>
    <w:div w:id="1184515521">
      <w:bodyDiv w:val="1"/>
      <w:marLeft w:val="0"/>
      <w:marRight w:val="0"/>
      <w:marTop w:val="0"/>
      <w:marBottom w:val="0"/>
      <w:divBdr>
        <w:top w:val="none" w:sz="0" w:space="0" w:color="auto"/>
        <w:left w:val="none" w:sz="0" w:space="0" w:color="auto"/>
        <w:bottom w:val="none" w:sz="0" w:space="0" w:color="auto"/>
        <w:right w:val="none" w:sz="0" w:space="0" w:color="auto"/>
      </w:divBdr>
    </w:div>
    <w:div w:id="1194727933">
      <w:bodyDiv w:val="1"/>
      <w:marLeft w:val="0"/>
      <w:marRight w:val="0"/>
      <w:marTop w:val="0"/>
      <w:marBottom w:val="0"/>
      <w:divBdr>
        <w:top w:val="none" w:sz="0" w:space="0" w:color="auto"/>
        <w:left w:val="none" w:sz="0" w:space="0" w:color="auto"/>
        <w:bottom w:val="none" w:sz="0" w:space="0" w:color="auto"/>
        <w:right w:val="none" w:sz="0" w:space="0" w:color="auto"/>
      </w:divBdr>
    </w:div>
    <w:div w:id="1220941772">
      <w:bodyDiv w:val="1"/>
      <w:marLeft w:val="0"/>
      <w:marRight w:val="0"/>
      <w:marTop w:val="0"/>
      <w:marBottom w:val="0"/>
      <w:divBdr>
        <w:top w:val="none" w:sz="0" w:space="0" w:color="auto"/>
        <w:left w:val="none" w:sz="0" w:space="0" w:color="auto"/>
        <w:bottom w:val="none" w:sz="0" w:space="0" w:color="auto"/>
        <w:right w:val="none" w:sz="0" w:space="0" w:color="auto"/>
      </w:divBdr>
    </w:div>
    <w:div w:id="1224484226">
      <w:bodyDiv w:val="1"/>
      <w:marLeft w:val="0"/>
      <w:marRight w:val="0"/>
      <w:marTop w:val="0"/>
      <w:marBottom w:val="0"/>
      <w:divBdr>
        <w:top w:val="none" w:sz="0" w:space="0" w:color="auto"/>
        <w:left w:val="none" w:sz="0" w:space="0" w:color="auto"/>
        <w:bottom w:val="none" w:sz="0" w:space="0" w:color="auto"/>
        <w:right w:val="none" w:sz="0" w:space="0" w:color="auto"/>
      </w:divBdr>
    </w:div>
    <w:div w:id="1241601404">
      <w:bodyDiv w:val="1"/>
      <w:marLeft w:val="0"/>
      <w:marRight w:val="0"/>
      <w:marTop w:val="0"/>
      <w:marBottom w:val="0"/>
      <w:divBdr>
        <w:top w:val="none" w:sz="0" w:space="0" w:color="auto"/>
        <w:left w:val="none" w:sz="0" w:space="0" w:color="auto"/>
        <w:bottom w:val="none" w:sz="0" w:space="0" w:color="auto"/>
        <w:right w:val="none" w:sz="0" w:space="0" w:color="auto"/>
      </w:divBdr>
    </w:div>
    <w:div w:id="1277567233">
      <w:bodyDiv w:val="1"/>
      <w:marLeft w:val="0"/>
      <w:marRight w:val="0"/>
      <w:marTop w:val="0"/>
      <w:marBottom w:val="0"/>
      <w:divBdr>
        <w:top w:val="none" w:sz="0" w:space="0" w:color="auto"/>
        <w:left w:val="none" w:sz="0" w:space="0" w:color="auto"/>
        <w:bottom w:val="none" w:sz="0" w:space="0" w:color="auto"/>
        <w:right w:val="none" w:sz="0" w:space="0" w:color="auto"/>
      </w:divBdr>
    </w:div>
    <w:div w:id="1301181815">
      <w:bodyDiv w:val="1"/>
      <w:marLeft w:val="0"/>
      <w:marRight w:val="0"/>
      <w:marTop w:val="0"/>
      <w:marBottom w:val="0"/>
      <w:divBdr>
        <w:top w:val="none" w:sz="0" w:space="0" w:color="auto"/>
        <w:left w:val="none" w:sz="0" w:space="0" w:color="auto"/>
        <w:bottom w:val="none" w:sz="0" w:space="0" w:color="auto"/>
        <w:right w:val="none" w:sz="0" w:space="0" w:color="auto"/>
      </w:divBdr>
    </w:div>
    <w:div w:id="1307858899">
      <w:bodyDiv w:val="1"/>
      <w:marLeft w:val="0"/>
      <w:marRight w:val="0"/>
      <w:marTop w:val="0"/>
      <w:marBottom w:val="0"/>
      <w:divBdr>
        <w:top w:val="none" w:sz="0" w:space="0" w:color="auto"/>
        <w:left w:val="none" w:sz="0" w:space="0" w:color="auto"/>
        <w:bottom w:val="none" w:sz="0" w:space="0" w:color="auto"/>
        <w:right w:val="none" w:sz="0" w:space="0" w:color="auto"/>
      </w:divBdr>
    </w:div>
    <w:div w:id="1322928419">
      <w:bodyDiv w:val="1"/>
      <w:marLeft w:val="0"/>
      <w:marRight w:val="0"/>
      <w:marTop w:val="0"/>
      <w:marBottom w:val="0"/>
      <w:divBdr>
        <w:top w:val="none" w:sz="0" w:space="0" w:color="auto"/>
        <w:left w:val="none" w:sz="0" w:space="0" w:color="auto"/>
        <w:bottom w:val="none" w:sz="0" w:space="0" w:color="auto"/>
        <w:right w:val="none" w:sz="0" w:space="0" w:color="auto"/>
      </w:divBdr>
    </w:div>
    <w:div w:id="1403412824">
      <w:bodyDiv w:val="1"/>
      <w:marLeft w:val="0"/>
      <w:marRight w:val="0"/>
      <w:marTop w:val="0"/>
      <w:marBottom w:val="0"/>
      <w:divBdr>
        <w:top w:val="none" w:sz="0" w:space="0" w:color="auto"/>
        <w:left w:val="none" w:sz="0" w:space="0" w:color="auto"/>
        <w:bottom w:val="none" w:sz="0" w:space="0" w:color="auto"/>
        <w:right w:val="none" w:sz="0" w:space="0" w:color="auto"/>
      </w:divBdr>
    </w:div>
    <w:div w:id="1409115008">
      <w:bodyDiv w:val="1"/>
      <w:marLeft w:val="0"/>
      <w:marRight w:val="0"/>
      <w:marTop w:val="0"/>
      <w:marBottom w:val="0"/>
      <w:divBdr>
        <w:top w:val="none" w:sz="0" w:space="0" w:color="auto"/>
        <w:left w:val="none" w:sz="0" w:space="0" w:color="auto"/>
        <w:bottom w:val="none" w:sz="0" w:space="0" w:color="auto"/>
        <w:right w:val="none" w:sz="0" w:space="0" w:color="auto"/>
      </w:divBdr>
    </w:div>
    <w:div w:id="1432361901">
      <w:bodyDiv w:val="1"/>
      <w:marLeft w:val="0"/>
      <w:marRight w:val="0"/>
      <w:marTop w:val="0"/>
      <w:marBottom w:val="0"/>
      <w:divBdr>
        <w:top w:val="none" w:sz="0" w:space="0" w:color="auto"/>
        <w:left w:val="none" w:sz="0" w:space="0" w:color="auto"/>
        <w:bottom w:val="none" w:sz="0" w:space="0" w:color="auto"/>
        <w:right w:val="none" w:sz="0" w:space="0" w:color="auto"/>
      </w:divBdr>
    </w:div>
    <w:div w:id="1492915581">
      <w:bodyDiv w:val="1"/>
      <w:marLeft w:val="0"/>
      <w:marRight w:val="0"/>
      <w:marTop w:val="0"/>
      <w:marBottom w:val="0"/>
      <w:divBdr>
        <w:top w:val="none" w:sz="0" w:space="0" w:color="auto"/>
        <w:left w:val="none" w:sz="0" w:space="0" w:color="auto"/>
        <w:bottom w:val="none" w:sz="0" w:space="0" w:color="auto"/>
        <w:right w:val="none" w:sz="0" w:space="0" w:color="auto"/>
      </w:divBdr>
    </w:div>
    <w:div w:id="1551569324">
      <w:bodyDiv w:val="1"/>
      <w:marLeft w:val="0"/>
      <w:marRight w:val="0"/>
      <w:marTop w:val="0"/>
      <w:marBottom w:val="0"/>
      <w:divBdr>
        <w:top w:val="none" w:sz="0" w:space="0" w:color="auto"/>
        <w:left w:val="none" w:sz="0" w:space="0" w:color="auto"/>
        <w:bottom w:val="none" w:sz="0" w:space="0" w:color="auto"/>
        <w:right w:val="none" w:sz="0" w:space="0" w:color="auto"/>
      </w:divBdr>
    </w:div>
    <w:div w:id="1564637101">
      <w:bodyDiv w:val="1"/>
      <w:marLeft w:val="0"/>
      <w:marRight w:val="0"/>
      <w:marTop w:val="0"/>
      <w:marBottom w:val="0"/>
      <w:divBdr>
        <w:top w:val="none" w:sz="0" w:space="0" w:color="auto"/>
        <w:left w:val="none" w:sz="0" w:space="0" w:color="auto"/>
        <w:bottom w:val="none" w:sz="0" w:space="0" w:color="auto"/>
        <w:right w:val="none" w:sz="0" w:space="0" w:color="auto"/>
      </w:divBdr>
    </w:div>
    <w:div w:id="1618756556">
      <w:bodyDiv w:val="1"/>
      <w:marLeft w:val="0"/>
      <w:marRight w:val="0"/>
      <w:marTop w:val="0"/>
      <w:marBottom w:val="0"/>
      <w:divBdr>
        <w:top w:val="none" w:sz="0" w:space="0" w:color="auto"/>
        <w:left w:val="none" w:sz="0" w:space="0" w:color="auto"/>
        <w:bottom w:val="none" w:sz="0" w:space="0" w:color="auto"/>
        <w:right w:val="none" w:sz="0" w:space="0" w:color="auto"/>
      </w:divBdr>
    </w:div>
    <w:div w:id="1634286157">
      <w:bodyDiv w:val="1"/>
      <w:marLeft w:val="0"/>
      <w:marRight w:val="0"/>
      <w:marTop w:val="0"/>
      <w:marBottom w:val="0"/>
      <w:divBdr>
        <w:top w:val="none" w:sz="0" w:space="0" w:color="auto"/>
        <w:left w:val="none" w:sz="0" w:space="0" w:color="auto"/>
        <w:bottom w:val="none" w:sz="0" w:space="0" w:color="auto"/>
        <w:right w:val="none" w:sz="0" w:space="0" w:color="auto"/>
      </w:divBdr>
    </w:div>
    <w:div w:id="1642542766">
      <w:bodyDiv w:val="1"/>
      <w:marLeft w:val="0"/>
      <w:marRight w:val="0"/>
      <w:marTop w:val="0"/>
      <w:marBottom w:val="0"/>
      <w:divBdr>
        <w:top w:val="none" w:sz="0" w:space="0" w:color="auto"/>
        <w:left w:val="none" w:sz="0" w:space="0" w:color="auto"/>
        <w:bottom w:val="none" w:sz="0" w:space="0" w:color="auto"/>
        <w:right w:val="none" w:sz="0" w:space="0" w:color="auto"/>
      </w:divBdr>
    </w:div>
    <w:div w:id="1644700883">
      <w:bodyDiv w:val="1"/>
      <w:marLeft w:val="0"/>
      <w:marRight w:val="0"/>
      <w:marTop w:val="0"/>
      <w:marBottom w:val="0"/>
      <w:divBdr>
        <w:top w:val="none" w:sz="0" w:space="0" w:color="auto"/>
        <w:left w:val="none" w:sz="0" w:space="0" w:color="auto"/>
        <w:bottom w:val="none" w:sz="0" w:space="0" w:color="auto"/>
        <w:right w:val="none" w:sz="0" w:space="0" w:color="auto"/>
      </w:divBdr>
    </w:div>
    <w:div w:id="1657605908">
      <w:bodyDiv w:val="1"/>
      <w:marLeft w:val="0"/>
      <w:marRight w:val="0"/>
      <w:marTop w:val="0"/>
      <w:marBottom w:val="0"/>
      <w:divBdr>
        <w:top w:val="none" w:sz="0" w:space="0" w:color="auto"/>
        <w:left w:val="none" w:sz="0" w:space="0" w:color="auto"/>
        <w:bottom w:val="none" w:sz="0" w:space="0" w:color="auto"/>
        <w:right w:val="none" w:sz="0" w:space="0" w:color="auto"/>
      </w:divBdr>
    </w:div>
    <w:div w:id="1702700635">
      <w:bodyDiv w:val="1"/>
      <w:marLeft w:val="0"/>
      <w:marRight w:val="0"/>
      <w:marTop w:val="0"/>
      <w:marBottom w:val="0"/>
      <w:divBdr>
        <w:top w:val="none" w:sz="0" w:space="0" w:color="auto"/>
        <w:left w:val="none" w:sz="0" w:space="0" w:color="auto"/>
        <w:bottom w:val="none" w:sz="0" w:space="0" w:color="auto"/>
        <w:right w:val="none" w:sz="0" w:space="0" w:color="auto"/>
      </w:divBdr>
    </w:div>
    <w:div w:id="1722099513">
      <w:bodyDiv w:val="1"/>
      <w:marLeft w:val="0"/>
      <w:marRight w:val="0"/>
      <w:marTop w:val="0"/>
      <w:marBottom w:val="0"/>
      <w:divBdr>
        <w:top w:val="none" w:sz="0" w:space="0" w:color="auto"/>
        <w:left w:val="none" w:sz="0" w:space="0" w:color="auto"/>
        <w:bottom w:val="none" w:sz="0" w:space="0" w:color="auto"/>
        <w:right w:val="none" w:sz="0" w:space="0" w:color="auto"/>
      </w:divBdr>
    </w:div>
    <w:div w:id="1729567957">
      <w:bodyDiv w:val="1"/>
      <w:marLeft w:val="0"/>
      <w:marRight w:val="0"/>
      <w:marTop w:val="0"/>
      <w:marBottom w:val="0"/>
      <w:divBdr>
        <w:top w:val="none" w:sz="0" w:space="0" w:color="auto"/>
        <w:left w:val="none" w:sz="0" w:space="0" w:color="auto"/>
        <w:bottom w:val="none" w:sz="0" w:space="0" w:color="auto"/>
        <w:right w:val="none" w:sz="0" w:space="0" w:color="auto"/>
      </w:divBdr>
    </w:div>
    <w:div w:id="1738549783">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44641655">
      <w:bodyDiv w:val="1"/>
      <w:marLeft w:val="0"/>
      <w:marRight w:val="0"/>
      <w:marTop w:val="0"/>
      <w:marBottom w:val="0"/>
      <w:divBdr>
        <w:top w:val="none" w:sz="0" w:space="0" w:color="auto"/>
        <w:left w:val="none" w:sz="0" w:space="0" w:color="auto"/>
        <w:bottom w:val="none" w:sz="0" w:space="0" w:color="auto"/>
        <w:right w:val="none" w:sz="0" w:space="0" w:color="auto"/>
      </w:divBdr>
    </w:div>
    <w:div w:id="1752390183">
      <w:bodyDiv w:val="1"/>
      <w:marLeft w:val="0"/>
      <w:marRight w:val="0"/>
      <w:marTop w:val="0"/>
      <w:marBottom w:val="0"/>
      <w:divBdr>
        <w:top w:val="none" w:sz="0" w:space="0" w:color="auto"/>
        <w:left w:val="none" w:sz="0" w:space="0" w:color="auto"/>
        <w:bottom w:val="none" w:sz="0" w:space="0" w:color="auto"/>
        <w:right w:val="none" w:sz="0" w:space="0" w:color="auto"/>
      </w:divBdr>
    </w:div>
    <w:div w:id="1769546522">
      <w:bodyDiv w:val="1"/>
      <w:marLeft w:val="0"/>
      <w:marRight w:val="0"/>
      <w:marTop w:val="0"/>
      <w:marBottom w:val="0"/>
      <w:divBdr>
        <w:top w:val="none" w:sz="0" w:space="0" w:color="auto"/>
        <w:left w:val="none" w:sz="0" w:space="0" w:color="auto"/>
        <w:bottom w:val="none" w:sz="0" w:space="0" w:color="auto"/>
        <w:right w:val="none" w:sz="0" w:space="0" w:color="auto"/>
      </w:divBdr>
    </w:div>
    <w:div w:id="1772704273">
      <w:bodyDiv w:val="1"/>
      <w:marLeft w:val="0"/>
      <w:marRight w:val="0"/>
      <w:marTop w:val="0"/>
      <w:marBottom w:val="0"/>
      <w:divBdr>
        <w:top w:val="none" w:sz="0" w:space="0" w:color="auto"/>
        <w:left w:val="none" w:sz="0" w:space="0" w:color="auto"/>
        <w:bottom w:val="none" w:sz="0" w:space="0" w:color="auto"/>
        <w:right w:val="none" w:sz="0" w:space="0" w:color="auto"/>
      </w:divBdr>
    </w:div>
    <w:div w:id="1772896754">
      <w:bodyDiv w:val="1"/>
      <w:marLeft w:val="0"/>
      <w:marRight w:val="0"/>
      <w:marTop w:val="0"/>
      <w:marBottom w:val="0"/>
      <w:divBdr>
        <w:top w:val="none" w:sz="0" w:space="0" w:color="auto"/>
        <w:left w:val="none" w:sz="0" w:space="0" w:color="auto"/>
        <w:bottom w:val="none" w:sz="0" w:space="0" w:color="auto"/>
        <w:right w:val="none" w:sz="0" w:space="0" w:color="auto"/>
      </w:divBdr>
    </w:div>
    <w:div w:id="1774586840">
      <w:bodyDiv w:val="1"/>
      <w:marLeft w:val="0"/>
      <w:marRight w:val="0"/>
      <w:marTop w:val="0"/>
      <w:marBottom w:val="0"/>
      <w:divBdr>
        <w:top w:val="none" w:sz="0" w:space="0" w:color="auto"/>
        <w:left w:val="none" w:sz="0" w:space="0" w:color="auto"/>
        <w:bottom w:val="none" w:sz="0" w:space="0" w:color="auto"/>
        <w:right w:val="none" w:sz="0" w:space="0" w:color="auto"/>
      </w:divBdr>
    </w:div>
    <w:div w:id="1778021759">
      <w:bodyDiv w:val="1"/>
      <w:marLeft w:val="0"/>
      <w:marRight w:val="0"/>
      <w:marTop w:val="0"/>
      <w:marBottom w:val="0"/>
      <w:divBdr>
        <w:top w:val="none" w:sz="0" w:space="0" w:color="auto"/>
        <w:left w:val="none" w:sz="0" w:space="0" w:color="auto"/>
        <w:bottom w:val="none" w:sz="0" w:space="0" w:color="auto"/>
        <w:right w:val="none" w:sz="0" w:space="0" w:color="auto"/>
      </w:divBdr>
    </w:div>
    <w:div w:id="1836990497">
      <w:bodyDiv w:val="1"/>
      <w:marLeft w:val="0"/>
      <w:marRight w:val="0"/>
      <w:marTop w:val="0"/>
      <w:marBottom w:val="0"/>
      <w:divBdr>
        <w:top w:val="none" w:sz="0" w:space="0" w:color="auto"/>
        <w:left w:val="none" w:sz="0" w:space="0" w:color="auto"/>
        <w:bottom w:val="none" w:sz="0" w:space="0" w:color="auto"/>
        <w:right w:val="none" w:sz="0" w:space="0" w:color="auto"/>
      </w:divBdr>
    </w:div>
    <w:div w:id="1860074750">
      <w:bodyDiv w:val="1"/>
      <w:marLeft w:val="0"/>
      <w:marRight w:val="0"/>
      <w:marTop w:val="0"/>
      <w:marBottom w:val="0"/>
      <w:divBdr>
        <w:top w:val="none" w:sz="0" w:space="0" w:color="auto"/>
        <w:left w:val="none" w:sz="0" w:space="0" w:color="auto"/>
        <w:bottom w:val="none" w:sz="0" w:space="0" w:color="auto"/>
        <w:right w:val="none" w:sz="0" w:space="0" w:color="auto"/>
      </w:divBdr>
    </w:div>
    <w:div w:id="1878422639">
      <w:bodyDiv w:val="1"/>
      <w:marLeft w:val="0"/>
      <w:marRight w:val="0"/>
      <w:marTop w:val="0"/>
      <w:marBottom w:val="0"/>
      <w:divBdr>
        <w:top w:val="none" w:sz="0" w:space="0" w:color="auto"/>
        <w:left w:val="none" w:sz="0" w:space="0" w:color="auto"/>
        <w:bottom w:val="none" w:sz="0" w:space="0" w:color="auto"/>
        <w:right w:val="none" w:sz="0" w:space="0" w:color="auto"/>
      </w:divBdr>
    </w:div>
    <w:div w:id="1886678704">
      <w:bodyDiv w:val="1"/>
      <w:marLeft w:val="0"/>
      <w:marRight w:val="0"/>
      <w:marTop w:val="0"/>
      <w:marBottom w:val="0"/>
      <w:divBdr>
        <w:top w:val="none" w:sz="0" w:space="0" w:color="auto"/>
        <w:left w:val="none" w:sz="0" w:space="0" w:color="auto"/>
        <w:bottom w:val="none" w:sz="0" w:space="0" w:color="auto"/>
        <w:right w:val="none" w:sz="0" w:space="0" w:color="auto"/>
      </w:divBdr>
    </w:div>
    <w:div w:id="1929386632">
      <w:bodyDiv w:val="1"/>
      <w:marLeft w:val="0"/>
      <w:marRight w:val="0"/>
      <w:marTop w:val="0"/>
      <w:marBottom w:val="0"/>
      <w:divBdr>
        <w:top w:val="none" w:sz="0" w:space="0" w:color="auto"/>
        <w:left w:val="none" w:sz="0" w:space="0" w:color="auto"/>
        <w:bottom w:val="none" w:sz="0" w:space="0" w:color="auto"/>
        <w:right w:val="none" w:sz="0" w:space="0" w:color="auto"/>
      </w:divBdr>
    </w:div>
    <w:div w:id="1949850403">
      <w:bodyDiv w:val="1"/>
      <w:marLeft w:val="0"/>
      <w:marRight w:val="0"/>
      <w:marTop w:val="0"/>
      <w:marBottom w:val="0"/>
      <w:divBdr>
        <w:top w:val="none" w:sz="0" w:space="0" w:color="auto"/>
        <w:left w:val="none" w:sz="0" w:space="0" w:color="auto"/>
        <w:bottom w:val="none" w:sz="0" w:space="0" w:color="auto"/>
        <w:right w:val="none" w:sz="0" w:space="0" w:color="auto"/>
      </w:divBdr>
    </w:div>
    <w:div w:id="197205309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81762484">
      <w:bodyDiv w:val="1"/>
      <w:marLeft w:val="0"/>
      <w:marRight w:val="0"/>
      <w:marTop w:val="0"/>
      <w:marBottom w:val="0"/>
      <w:divBdr>
        <w:top w:val="none" w:sz="0" w:space="0" w:color="auto"/>
        <w:left w:val="none" w:sz="0" w:space="0" w:color="auto"/>
        <w:bottom w:val="none" w:sz="0" w:space="0" w:color="auto"/>
        <w:right w:val="none" w:sz="0" w:space="0" w:color="auto"/>
      </w:divBdr>
    </w:div>
    <w:div w:id="1986356590">
      <w:bodyDiv w:val="1"/>
      <w:marLeft w:val="0"/>
      <w:marRight w:val="0"/>
      <w:marTop w:val="0"/>
      <w:marBottom w:val="0"/>
      <w:divBdr>
        <w:top w:val="none" w:sz="0" w:space="0" w:color="auto"/>
        <w:left w:val="none" w:sz="0" w:space="0" w:color="auto"/>
        <w:bottom w:val="none" w:sz="0" w:space="0" w:color="auto"/>
        <w:right w:val="none" w:sz="0" w:space="0" w:color="auto"/>
      </w:divBdr>
    </w:div>
    <w:div w:id="2001226029">
      <w:bodyDiv w:val="1"/>
      <w:marLeft w:val="0"/>
      <w:marRight w:val="0"/>
      <w:marTop w:val="0"/>
      <w:marBottom w:val="0"/>
      <w:divBdr>
        <w:top w:val="none" w:sz="0" w:space="0" w:color="auto"/>
        <w:left w:val="none" w:sz="0" w:space="0" w:color="auto"/>
        <w:bottom w:val="none" w:sz="0" w:space="0" w:color="auto"/>
        <w:right w:val="none" w:sz="0" w:space="0" w:color="auto"/>
      </w:divBdr>
    </w:div>
    <w:div w:id="2020426789">
      <w:bodyDiv w:val="1"/>
      <w:marLeft w:val="0"/>
      <w:marRight w:val="0"/>
      <w:marTop w:val="0"/>
      <w:marBottom w:val="0"/>
      <w:divBdr>
        <w:top w:val="none" w:sz="0" w:space="0" w:color="auto"/>
        <w:left w:val="none" w:sz="0" w:space="0" w:color="auto"/>
        <w:bottom w:val="none" w:sz="0" w:space="0" w:color="auto"/>
        <w:right w:val="none" w:sz="0" w:space="0" w:color="auto"/>
      </w:divBdr>
    </w:div>
    <w:div w:id="2059744114">
      <w:bodyDiv w:val="1"/>
      <w:marLeft w:val="0"/>
      <w:marRight w:val="0"/>
      <w:marTop w:val="0"/>
      <w:marBottom w:val="0"/>
      <w:divBdr>
        <w:top w:val="none" w:sz="0" w:space="0" w:color="auto"/>
        <w:left w:val="none" w:sz="0" w:space="0" w:color="auto"/>
        <w:bottom w:val="none" w:sz="0" w:space="0" w:color="auto"/>
        <w:right w:val="none" w:sz="0" w:space="0" w:color="auto"/>
      </w:divBdr>
    </w:div>
    <w:div w:id="2097894895">
      <w:bodyDiv w:val="1"/>
      <w:marLeft w:val="0"/>
      <w:marRight w:val="0"/>
      <w:marTop w:val="0"/>
      <w:marBottom w:val="0"/>
      <w:divBdr>
        <w:top w:val="none" w:sz="0" w:space="0" w:color="auto"/>
        <w:left w:val="none" w:sz="0" w:space="0" w:color="auto"/>
        <w:bottom w:val="none" w:sz="0" w:space="0" w:color="auto"/>
        <w:right w:val="none" w:sz="0" w:space="0" w:color="auto"/>
      </w:divBdr>
    </w:div>
    <w:div w:id="2104522555">
      <w:bodyDiv w:val="1"/>
      <w:marLeft w:val="0"/>
      <w:marRight w:val="0"/>
      <w:marTop w:val="0"/>
      <w:marBottom w:val="0"/>
      <w:divBdr>
        <w:top w:val="none" w:sz="0" w:space="0" w:color="auto"/>
        <w:left w:val="none" w:sz="0" w:space="0" w:color="auto"/>
        <w:bottom w:val="none" w:sz="0" w:space="0" w:color="auto"/>
        <w:right w:val="none" w:sz="0" w:space="0" w:color="auto"/>
      </w:divBdr>
    </w:div>
    <w:div w:id="2119521013">
      <w:bodyDiv w:val="1"/>
      <w:marLeft w:val="0"/>
      <w:marRight w:val="0"/>
      <w:marTop w:val="0"/>
      <w:marBottom w:val="0"/>
      <w:divBdr>
        <w:top w:val="none" w:sz="0" w:space="0" w:color="auto"/>
        <w:left w:val="none" w:sz="0" w:space="0" w:color="auto"/>
        <w:bottom w:val="none" w:sz="0" w:space="0" w:color="auto"/>
        <w:right w:val="none" w:sz="0" w:space="0" w:color="auto"/>
      </w:divBdr>
    </w:div>
    <w:div w:id="2140491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image" Target="media/image9.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6.jpeg"/><Relationship Id="rId27" Type="http://schemas.openxmlformats.org/officeDocument/2006/relationships/image" Target="media/image11.png"/><Relationship Id="rId30" Type="http://schemas.openxmlformats.org/officeDocument/2006/relationships/hyperlink" Target="https://dicames.online/jspui/handle/20.500.12177/175#:~:text=La%20p%C3%AAche%20crevetti%C3%A8re%20sur%20le,le%20monopole%20de%20cette%20p%C3%AAche" TargetMode="External"/><Relationship Id="rId35" Type="http://schemas.openxmlformats.org/officeDocument/2006/relationships/fontTable" Target="fontTable.xm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Classeu%20PECHE.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79077821610801691"/>
          <c:h val="0.5800217873251281"/>
        </c:manualLayout>
      </c:layout>
      <c:barChart>
        <c:barDir val="col"/>
        <c:grouping val="clustered"/>
        <c:varyColors val="0"/>
        <c:ser>
          <c:idx val="0"/>
          <c:order val="0"/>
          <c:tx>
            <c:strRef>
              <c:f>Feuil1!$I$7</c:f>
              <c:strCache>
                <c:ptCount val="1"/>
                <c:pt idx="0">
                  <c:v>nationals</c:v>
                </c:pt>
              </c:strCache>
            </c:strRef>
          </c:tx>
          <c:spPr>
            <a:pattFill prst="sphere">
              <a:fgClr>
                <a:schemeClr val="tx1"/>
              </a:fgClr>
              <a:bgClr>
                <a:schemeClr val="bg1"/>
              </a:bgClr>
            </a:pattFill>
            <a:ln>
              <a:noFill/>
            </a:ln>
            <a:effectLst/>
          </c:spPr>
          <c:invertIfNegative val="0"/>
          <c:cat>
            <c:strRef>
              <c:f>Feuil1!$H$8:$H$12</c:f>
              <c:strCache>
                <c:ptCount val="5"/>
                <c:pt idx="0">
                  <c:v>Primary</c:v>
                </c:pt>
                <c:pt idx="1">
                  <c:v>Secondary</c:v>
                </c:pt>
                <c:pt idx="2">
                  <c:v>Superior</c:v>
                </c:pt>
                <c:pt idx="3">
                  <c:v>Quranic school</c:v>
                </c:pt>
                <c:pt idx="4">
                  <c:v>No level</c:v>
                </c:pt>
              </c:strCache>
            </c:strRef>
          </c:cat>
          <c:val>
            <c:numRef>
              <c:f>Feuil1!$I$8:$I$12</c:f>
              <c:numCache>
                <c:formatCode>General</c:formatCode>
                <c:ptCount val="5"/>
                <c:pt idx="0">
                  <c:v>43.21</c:v>
                </c:pt>
                <c:pt idx="1">
                  <c:v>29.64</c:v>
                </c:pt>
                <c:pt idx="2">
                  <c:v>2.14</c:v>
                </c:pt>
                <c:pt idx="3">
                  <c:v>1.79</c:v>
                </c:pt>
                <c:pt idx="4">
                  <c:v>23.22</c:v>
                </c:pt>
              </c:numCache>
            </c:numRef>
          </c:val>
          <c:extLst>
            <c:ext xmlns:c16="http://schemas.microsoft.com/office/drawing/2014/chart" uri="{C3380CC4-5D6E-409C-BE32-E72D297353CC}">
              <c16:uniqueId val="{00000000-8498-42F4-8390-260D27C4FD40}"/>
            </c:ext>
          </c:extLst>
        </c:ser>
        <c:ser>
          <c:idx val="1"/>
          <c:order val="1"/>
          <c:tx>
            <c:strRef>
              <c:f>Feuil1!$J$7</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Feuil1!$H$8:$H$12</c:f>
              <c:strCache>
                <c:ptCount val="5"/>
                <c:pt idx="0">
                  <c:v>Primary</c:v>
                </c:pt>
                <c:pt idx="1">
                  <c:v>Secondary</c:v>
                </c:pt>
                <c:pt idx="2">
                  <c:v>Superior</c:v>
                </c:pt>
                <c:pt idx="3">
                  <c:v>Quranic school</c:v>
                </c:pt>
                <c:pt idx="4">
                  <c:v>No level</c:v>
                </c:pt>
              </c:strCache>
            </c:strRef>
          </c:cat>
          <c:val>
            <c:numRef>
              <c:f>Feuil1!$J$8:$J$12</c:f>
              <c:numCache>
                <c:formatCode>General</c:formatCode>
                <c:ptCount val="5"/>
                <c:pt idx="0">
                  <c:v>7.06</c:v>
                </c:pt>
                <c:pt idx="1">
                  <c:v>1.55</c:v>
                </c:pt>
                <c:pt idx="2">
                  <c:v>0.22</c:v>
                </c:pt>
                <c:pt idx="3">
                  <c:v>33.99</c:v>
                </c:pt>
                <c:pt idx="4">
                  <c:v>57.18</c:v>
                </c:pt>
              </c:numCache>
            </c:numRef>
          </c:val>
          <c:extLst>
            <c:ext xmlns:c16="http://schemas.microsoft.com/office/drawing/2014/chart" uri="{C3380CC4-5D6E-409C-BE32-E72D297353CC}">
              <c16:uniqueId val="{00000001-8498-42F4-8390-260D27C4FD40}"/>
            </c:ext>
          </c:extLst>
        </c:ser>
        <c:dLbls>
          <c:showLegendKey val="0"/>
          <c:showVal val="0"/>
          <c:showCatName val="0"/>
          <c:showSerName val="0"/>
          <c:showPercent val="0"/>
          <c:showBubbleSize val="0"/>
        </c:dLbls>
        <c:gapWidth val="219"/>
        <c:overlap val="-27"/>
        <c:axId val="177706096"/>
        <c:axId val="177710448"/>
      </c:barChart>
      <c:catAx>
        <c:axId val="177706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a:solidFill>
                      <a:schemeClr val="tx1"/>
                    </a:solidFill>
                    <a:latin typeface="Arial" panose="020B0604020202020204" pitchFamily="34" charset="0"/>
                    <a:cs typeface="Arial" panose="020B0604020202020204" pitchFamily="34" charset="0"/>
                  </a:rPr>
                  <a:t>Level</a:t>
                </a:r>
                <a:r>
                  <a:rPr lang="fr-FR" baseline="0">
                    <a:solidFill>
                      <a:schemeClr val="tx1"/>
                    </a:solidFill>
                    <a:latin typeface="Arial" panose="020B0604020202020204" pitchFamily="34" charset="0"/>
                    <a:cs typeface="Arial" panose="020B0604020202020204" pitchFamily="34" charset="0"/>
                  </a:rPr>
                  <a:t> of study </a:t>
                </a:r>
                <a:endParaRPr lang="fr-FR">
                  <a:solidFill>
                    <a:schemeClr val="tx1"/>
                  </a:solidFill>
                  <a:latin typeface="Arial" panose="020B0604020202020204" pitchFamily="34" charset="0"/>
                  <a:cs typeface="Arial" panose="020B0604020202020204" pitchFamily="34" charset="0"/>
                </a:endParaRPr>
              </a:p>
            </c:rich>
          </c:tx>
          <c:layout>
            <c:manualLayout>
              <c:xMode val="edge"/>
              <c:yMode val="edge"/>
              <c:x val="0.33330713970935699"/>
              <c:y val="0.728924776393242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10448"/>
        <c:crosses val="autoZero"/>
        <c:auto val="1"/>
        <c:lblAlgn val="ctr"/>
        <c:lblOffset val="100"/>
        <c:noMultiLvlLbl val="0"/>
      </c:catAx>
      <c:valAx>
        <c:axId val="17771044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77706096"/>
        <c:crosses val="autoZero"/>
        <c:crossBetween val="between"/>
      </c:valAx>
      <c:spPr>
        <a:noFill/>
        <a:ln>
          <a:solidFill>
            <a:schemeClr val="tx1"/>
          </a:solidFill>
        </a:ln>
        <a:effectLst/>
      </c:spPr>
    </c:plotArea>
    <c:legend>
      <c:legendPos val="b"/>
      <c:layout>
        <c:manualLayout>
          <c:xMode val="edge"/>
          <c:yMode val="edge"/>
          <c:x val="0.17533325192071825"/>
          <c:y val="0.81714586040822568"/>
          <c:w val="0.6107740746836855"/>
          <c:h val="0.13696238819662104"/>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9224625944161"/>
          <c:y val="5.2757793764988008E-2"/>
          <c:w val="0.83901045951345632"/>
          <c:h val="0.60107175703256555"/>
        </c:manualLayout>
      </c:layout>
      <c:barChart>
        <c:barDir val="col"/>
        <c:grouping val="clustered"/>
        <c:varyColors val="0"/>
        <c:ser>
          <c:idx val="0"/>
          <c:order val="0"/>
          <c:tx>
            <c:strRef>
              <c:f>Feuil1!$K$19</c:f>
              <c:strCache>
                <c:ptCount val="1"/>
                <c:pt idx="0">
                  <c:v>nationals</c:v>
                </c:pt>
              </c:strCache>
            </c:strRef>
          </c:tx>
          <c:spPr>
            <a:pattFill prst="sphere">
              <a:fgClr>
                <a:schemeClr val="tx1"/>
              </a:fgClr>
              <a:bgClr>
                <a:schemeClr val="bg1"/>
              </a:bgClr>
            </a:pattFill>
            <a:ln>
              <a:noFill/>
            </a:ln>
            <a:effectLst/>
          </c:spPr>
          <c:invertIfNegative val="0"/>
          <c:cat>
            <c:strRef>
              <c:f>Feuil1!$J$20:$J$22</c:f>
              <c:strCache>
                <c:ptCount val="3"/>
                <c:pt idx="0">
                  <c:v>&lt; 30</c:v>
                </c:pt>
                <c:pt idx="1">
                  <c:v>[30 - 45[</c:v>
                </c:pt>
                <c:pt idx="2">
                  <c:v>≥ 45</c:v>
                </c:pt>
              </c:strCache>
            </c:strRef>
          </c:cat>
          <c:val>
            <c:numRef>
              <c:f>Feuil1!$K$20:$K$22</c:f>
              <c:numCache>
                <c:formatCode>General</c:formatCode>
                <c:ptCount val="3"/>
                <c:pt idx="0">
                  <c:v>36.79</c:v>
                </c:pt>
                <c:pt idx="1">
                  <c:v>51.07</c:v>
                </c:pt>
                <c:pt idx="2">
                  <c:v>12.14</c:v>
                </c:pt>
              </c:numCache>
            </c:numRef>
          </c:val>
          <c:extLst>
            <c:ext xmlns:c16="http://schemas.microsoft.com/office/drawing/2014/chart" uri="{C3380CC4-5D6E-409C-BE32-E72D297353CC}">
              <c16:uniqueId val="{00000000-0D54-4A4C-9505-C0FF935D0AC6}"/>
            </c:ext>
          </c:extLst>
        </c:ser>
        <c:ser>
          <c:idx val="1"/>
          <c:order val="1"/>
          <c:tx>
            <c:strRef>
              <c:f>Feuil1!$L$19</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Feuil1!$J$20:$J$22</c:f>
              <c:strCache>
                <c:ptCount val="3"/>
                <c:pt idx="0">
                  <c:v>&lt; 30</c:v>
                </c:pt>
                <c:pt idx="1">
                  <c:v>[30 - 45[</c:v>
                </c:pt>
                <c:pt idx="2">
                  <c:v>≥ 45</c:v>
                </c:pt>
              </c:strCache>
            </c:strRef>
          </c:cat>
          <c:val>
            <c:numRef>
              <c:f>Feuil1!$L$20:$L$22</c:f>
              <c:numCache>
                <c:formatCode>General</c:formatCode>
                <c:ptCount val="3"/>
                <c:pt idx="0">
                  <c:v>31.35</c:v>
                </c:pt>
                <c:pt idx="1">
                  <c:v>54.3</c:v>
                </c:pt>
                <c:pt idx="2">
                  <c:v>14.35</c:v>
                </c:pt>
              </c:numCache>
            </c:numRef>
          </c:val>
          <c:extLst>
            <c:ext xmlns:c16="http://schemas.microsoft.com/office/drawing/2014/chart" uri="{C3380CC4-5D6E-409C-BE32-E72D297353CC}">
              <c16:uniqueId val="{00000001-0D54-4A4C-9505-C0FF935D0AC6}"/>
            </c:ext>
          </c:extLst>
        </c:ser>
        <c:dLbls>
          <c:showLegendKey val="0"/>
          <c:showVal val="0"/>
          <c:showCatName val="0"/>
          <c:showSerName val="0"/>
          <c:showPercent val="0"/>
          <c:showBubbleSize val="0"/>
        </c:dLbls>
        <c:gapWidth val="219"/>
        <c:overlap val="-27"/>
        <c:axId val="177715888"/>
        <c:axId val="177707184"/>
      </c:barChart>
      <c:catAx>
        <c:axId val="17771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Age group (year)</a:t>
                </a:r>
                <a:endParaRPr lang="fr-FR">
                  <a:solidFill>
                    <a:schemeClr val="tx1"/>
                  </a:solidFill>
                  <a:latin typeface="Arial" panose="020B0604020202020204" pitchFamily="34" charset="0"/>
                  <a:cs typeface="Arial" panose="020B0604020202020204" pitchFamily="34" charset="0"/>
                </a:endParaRPr>
              </a:p>
            </c:rich>
          </c:tx>
          <c:layout>
            <c:manualLayout>
              <c:xMode val="edge"/>
              <c:yMode val="edge"/>
              <c:x val="0.33375249735574097"/>
              <c:y val="0.7445074852110202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07184"/>
        <c:crosses val="autoZero"/>
        <c:auto val="1"/>
        <c:lblAlgn val="ctr"/>
        <c:lblOffset val="100"/>
        <c:noMultiLvlLbl val="0"/>
      </c:catAx>
      <c:valAx>
        <c:axId val="177707184"/>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77715888"/>
        <c:crosses val="autoZero"/>
        <c:crossBetween val="between"/>
      </c:valAx>
      <c:spPr>
        <a:noFill/>
        <a:ln>
          <a:solidFill>
            <a:schemeClr val="tx1"/>
          </a:solidFill>
        </a:ln>
        <a:effectLst/>
      </c:spPr>
    </c:plotArea>
    <c:legend>
      <c:legendPos val="b"/>
      <c:layout>
        <c:manualLayout>
          <c:xMode val="edge"/>
          <c:yMode val="edge"/>
          <c:x val="0.17374758277332025"/>
          <c:y val="0.83099032884239876"/>
          <c:w val="0.52001047019733115"/>
          <c:h val="0.14713753319240361"/>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48381452318461"/>
          <c:y val="5.0925925925925923E-2"/>
          <c:w val="0.85507174103237082"/>
          <c:h val="0.60056284631087775"/>
        </c:manualLayout>
      </c:layout>
      <c:barChart>
        <c:barDir val="col"/>
        <c:grouping val="clustered"/>
        <c:varyColors val="0"/>
        <c:ser>
          <c:idx val="0"/>
          <c:order val="0"/>
          <c:tx>
            <c:strRef>
              <c:f>Feuil1!$J$33</c:f>
              <c:strCache>
                <c:ptCount val="1"/>
                <c:pt idx="0">
                  <c:v>nationals</c:v>
                </c:pt>
              </c:strCache>
            </c:strRef>
          </c:tx>
          <c:spPr>
            <a:pattFill prst="sphere">
              <a:fgClr>
                <a:schemeClr val="tx1"/>
              </a:fgClr>
              <a:bgClr>
                <a:schemeClr val="bg1"/>
              </a:bgClr>
            </a:pattFill>
            <a:ln>
              <a:solidFill>
                <a:schemeClr val="tx1"/>
              </a:solidFill>
            </a:ln>
            <a:effectLst/>
          </c:spPr>
          <c:invertIfNegative val="0"/>
          <c:cat>
            <c:strRef>
              <c:f>Feuil1!$K$32:$L$32</c:f>
              <c:strCache>
                <c:ptCount val="2"/>
                <c:pt idx="0">
                  <c:v>Married</c:v>
                </c:pt>
                <c:pt idx="1">
                  <c:v>Singles</c:v>
                </c:pt>
              </c:strCache>
            </c:strRef>
          </c:cat>
          <c:val>
            <c:numRef>
              <c:f>Feuil1!$K$33:$L$33</c:f>
              <c:numCache>
                <c:formatCode>General</c:formatCode>
                <c:ptCount val="2"/>
                <c:pt idx="0">
                  <c:v>53.57</c:v>
                </c:pt>
                <c:pt idx="1">
                  <c:v>46.43</c:v>
                </c:pt>
              </c:numCache>
            </c:numRef>
          </c:val>
          <c:extLst>
            <c:ext xmlns:c16="http://schemas.microsoft.com/office/drawing/2014/chart" uri="{C3380CC4-5D6E-409C-BE32-E72D297353CC}">
              <c16:uniqueId val="{00000000-DD3C-46F7-B228-00C046BF1878}"/>
            </c:ext>
          </c:extLst>
        </c:ser>
        <c:ser>
          <c:idx val="1"/>
          <c:order val="1"/>
          <c:tx>
            <c:strRef>
              <c:f>Feuil1!$J$34</c:f>
              <c:strCache>
                <c:ptCount val="1"/>
                <c:pt idx="0">
                  <c:v>non-nationals</c:v>
                </c:pt>
              </c:strCache>
            </c:strRef>
          </c:tx>
          <c:spPr>
            <a:pattFill prst="horzBrick">
              <a:fgClr>
                <a:schemeClr val="tx1"/>
              </a:fgClr>
              <a:bgClr>
                <a:schemeClr val="bg1"/>
              </a:bgClr>
            </a:pattFill>
            <a:ln>
              <a:solidFill>
                <a:schemeClr val="tx1"/>
              </a:solidFill>
            </a:ln>
            <a:effectLst/>
          </c:spPr>
          <c:invertIfNegative val="0"/>
          <c:cat>
            <c:strRef>
              <c:f>Feuil1!$K$32:$L$32</c:f>
              <c:strCache>
                <c:ptCount val="2"/>
                <c:pt idx="0">
                  <c:v>Married</c:v>
                </c:pt>
                <c:pt idx="1">
                  <c:v>Singles</c:v>
                </c:pt>
              </c:strCache>
            </c:strRef>
          </c:cat>
          <c:val>
            <c:numRef>
              <c:f>Feuil1!$K$34:$L$34</c:f>
              <c:numCache>
                <c:formatCode>General</c:formatCode>
                <c:ptCount val="2"/>
                <c:pt idx="0">
                  <c:v>68.67</c:v>
                </c:pt>
                <c:pt idx="1">
                  <c:v>31.33</c:v>
                </c:pt>
              </c:numCache>
            </c:numRef>
          </c:val>
          <c:extLst>
            <c:ext xmlns:c16="http://schemas.microsoft.com/office/drawing/2014/chart" uri="{C3380CC4-5D6E-409C-BE32-E72D297353CC}">
              <c16:uniqueId val="{00000001-DD3C-46F7-B228-00C046BF1878}"/>
            </c:ext>
          </c:extLst>
        </c:ser>
        <c:dLbls>
          <c:showLegendKey val="0"/>
          <c:showVal val="0"/>
          <c:showCatName val="0"/>
          <c:showSerName val="0"/>
          <c:showPercent val="0"/>
          <c:showBubbleSize val="0"/>
        </c:dLbls>
        <c:gapWidth val="219"/>
        <c:overlap val="-27"/>
        <c:axId val="177711536"/>
        <c:axId val="177715344"/>
      </c:barChart>
      <c:catAx>
        <c:axId val="177711536"/>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fr-FR">
                    <a:latin typeface="Arial" panose="020B0604020202020204" pitchFamily="34" charset="0"/>
                    <a:cs typeface="Arial" panose="020B0604020202020204" pitchFamily="34" charset="0"/>
                  </a:rPr>
                  <a:t>status</a:t>
                </a:r>
              </a:p>
            </c:rich>
          </c:tx>
          <c:layout>
            <c:manualLayout>
              <c:xMode val="edge"/>
              <c:yMode val="edge"/>
              <c:x val="0.48179046369203848"/>
              <c:y val="0.71259186351706028"/>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715344"/>
        <c:crosses val="autoZero"/>
        <c:auto val="1"/>
        <c:lblAlgn val="ctr"/>
        <c:lblOffset val="100"/>
        <c:noMultiLvlLbl val="0"/>
      </c:catAx>
      <c:valAx>
        <c:axId val="177715344"/>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baseline="0">
                    <a:solidFill>
                      <a:schemeClr val="tx1"/>
                    </a:solidFill>
                    <a:latin typeface="Arial" panose="020B0604020202020204" pitchFamily="34" charset="0"/>
                    <a:cs typeface="Arial" panose="020B0604020202020204" pitchFamily="34" charset="0"/>
                  </a:rPr>
                  <a:t>Workforce (%)</a:t>
                </a:r>
                <a:endParaRPr lang="fr-FR">
                  <a:solidFill>
                    <a:schemeClr val="tx1"/>
                  </a:solidFill>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7711536"/>
        <c:crosses val="autoZero"/>
        <c:crossBetween val="between"/>
      </c:valAx>
      <c:spPr>
        <a:noFill/>
        <a:ln>
          <a:solidFill>
            <a:schemeClr val="tx1"/>
          </a:solidFill>
        </a:ln>
        <a:effectLst/>
      </c:spPr>
    </c:plotArea>
    <c:legend>
      <c:legendPos val="b"/>
      <c:layout>
        <c:manualLayout>
          <c:xMode val="edge"/>
          <c:yMode val="edge"/>
          <c:x val="0.26143875765529306"/>
          <c:y val="0.78761519393409141"/>
          <c:w val="0.5771222659667542"/>
          <c:h val="0.17071813939924177"/>
        </c:manualLayout>
      </c:layout>
      <c:overlay val="0"/>
      <c:spPr>
        <a:noFill/>
        <a:ln>
          <a:solidFill>
            <a:schemeClr val="tx1"/>
          </a:solid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202BD1-8241-4DFE-AA26-97E1C219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1347</TotalTime>
  <Pages>13</Pages>
  <Words>4236</Words>
  <Characters>24148</Characters>
  <Application>Microsoft Office Word</Application>
  <DocSecurity>0</DocSecurity>
  <Lines>201</Lines>
  <Paragraphs>56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28328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1183</cp:lastModifiedBy>
  <cp:revision>55</cp:revision>
  <cp:lastPrinted>1999-07-06T11:00:00Z</cp:lastPrinted>
  <dcterms:created xsi:type="dcterms:W3CDTF">2014-10-25T14:34:00Z</dcterms:created>
  <dcterms:modified xsi:type="dcterms:W3CDTF">2025-09-13T04:28:00Z</dcterms:modified>
</cp:coreProperties>
</file>