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39BF" w14:textId="15A5A9D7" w:rsidR="00D51758" w:rsidRDefault="00010BBF">
      <w:pPr>
        <w:rPr>
          <w:b/>
          <w:bCs/>
        </w:rPr>
      </w:pPr>
      <w:r w:rsidRPr="00010BBF">
        <w:rPr>
          <w:b/>
          <w:bCs/>
          <w:sz w:val="28"/>
          <w:szCs w:val="28"/>
        </w:rPr>
        <w:t>Changes in Major Rice Cultivars in Korea from the 2000s to the Present: Past Achievements, Current Status, and Future Prospects</w:t>
      </w:r>
    </w:p>
    <w:p w14:paraId="5AAB9943" w14:textId="0E96205D" w:rsidR="005A67FD" w:rsidRPr="00D51540" w:rsidRDefault="00D51540">
      <w:pPr>
        <w:rPr>
          <w:b/>
          <w:bCs/>
        </w:rPr>
      </w:pPr>
      <w:r w:rsidRPr="00D51540">
        <w:rPr>
          <w:rFonts w:hint="eastAsia"/>
          <w:b/>
          <w:bCs/>
        </w:rPr>
        <w:t>A</w:t>
      </w:r>
      <w:r w:rsidRPr="00D51540">
        <w:rPr>
          <w:b/>
          <w:bCs/>
        </w:rPr>
        <w:t>bstract</w:t>
      </w:r>
    </w:p>
    <w:p w14:paraId="6BE45096" w14:textId="1FA61132" w:rsidR="00BF7317" w:rsidRPr="00BF7317" w:rsidRDefault="00BF7317" w:rsidP="00BF7317">
      <w:pPr>
        <w:ind w:firstLineChars="100" w:firstLine="200"/>
        <w:rPr>
          <w:b/>
          <w:bCs/>
          <w:sz w:val="24"/>
          <w:szCs w:val="24"/>
        </w:rPr>
      </w:pPr>
      <w:r w:rsidRPr="00BF7317">
        <w:t>This review examines major rice (</w:t>
      </w:r>
      <w:r w:rsidRPr="00BF7317">
        <w:rPr>
          <w:i/>
          <w:iCs/>
        </w:rPr>
        <w:t>Oryza sativa</w:t>
      </w:r>
      <w:r w:rsidRPr="00BF7317">
        <w:t xml:space="preserve"> L.) cultivars in Korea from the 2000s to 2025, focusing on breeding trends, yield, and cultivation area. Since the 2000s, breeding priorities shifted from yield maximization to grain quality and disease resistance. Cultivars released between 2000 and 2010, such as </w:t>
      </w:r>
      <w:proofErr w:type="spellStart"/>
      <w:r w:rsidRPr="00BF7317">
        <w:t>Haedam</w:t>
      </w:r>
      <w:proofErr w:type="spellEnd"/>
      <w:r w:rsidRPr="00BF7317">
        <w:t xml:space="preserve"> rice, </w:t>
      </w:r>
      <w:proofErr w:type="spellStart"/>
      <w:r w:rsidRPr="00BF7317">
        <w:t>Saeilmi</w:t>
      </w:r>
      <w:proofErr w:type="spellEnd"/>
      <w:r w:rsidRPr="00BF7317">
        <w:t xml:space="preserve">, and </w:t>
      </w:r>
      <w:proofErr w:type="spellStart"/>
      <w:r w:rsidRPr="00BF7317">
        <w:t>Ilpum</w:t>
      </w:r>
      <w:proofErr w:type="spellEnd"/>
      <w:r w:rsidRPr="00BF7317">
        <w:t xml:space="preserve">, had medium- to medium-late maturity, plant heights of 75–82 cm, short to medium culms, and strong resistance to rice blast and bacterial leaf blight. Average </w:t>
      </w:r>
      <w:r w:rsidR="00876968">
        <w:rPr>
          <w:rFonts w:hint="eastAsia"/>
        </w:rPr>
        <w:t>g</w:t>
      </w:r>
      <w:r w:rsidR="00876968">
        <w:t xml:space="preserve">rain </w:t>
      </w:r>
      <w:r w:rsidRPr="00BF7317">
        <w:t xml:space="preserve">yields ranged from 548 to 567 kg per 10 a, and amylose content varied from 19.6% to 23.5%, supporting high eating quality. Cultivars from 2010 to 2025, including </w:t>
      </w:r>
      <w:proofErr w:type="spellStart"/>
      <w:r w:rsidRPr="00BF7317">
        <w:t>Alchanmi</w:t>
      </w:r>
      <w:proofErr w:type="spellEnd"/>
      <w:r w:rsidRPr="00BF7317">
        <w:t xml:space="preserve">, </w:t>
      </w:r>
      <w:proofErr w:type="spellStart"/>
      <w:r w:rsidRPr="00BF7317">
        <w:t>Jingwang</w:t>
      </w:r>
      <w:proofErr w:type="spellEnd"/>
      <w:r w:rsidRPr="00BF7317">
        <w:t xml:space="preserve">, and </w:t>
      </w:r>
      <w:proofErr w:type="spellStart"/>
      <w:r w:rsidRPr="00BF7317">
        <w:t>Saecheongmu</w:t>
      </w:r>
      <w:proofErr w:type="spellEnd"/>
      <w:r w:rsidRPr="00BF7317">
        <w:t>, showed balanced yield components, plant heights of 67–82 cm, and milling yields of 5.38–5.91 t ha</w:t>
      </w:r>
      <w:r w:rsidRPr="00BF7317">
        <w:rPr>
          <w:rFonts w:ascii="MS Mincho" w:eastAsia="MS Mincho" w:hAnsi="MS Mincho" w:cs="MS Mincho" w:hint="eastAsia"/>
        </w:rPr>
        <w:t>⁻</w:t>
      </w:r>
      <w:r w:rsidRPr="00BF7317">
        <w:rPr>
          <w:rFonts w:ascii="맑은 고딕" w:eastAsia="맑은 고딕" w:hAnsi="맑은 고딕" w:cs="맑은 고딕" w:hint="eastAsia"/>
        </w:rPr>
        <w:t>¹</w:t>
      </w:r>
      <w:r w:rsidRPr="00BF7317">
        <w:t xml:space="preserve">. During this period, national rice production declined by ~30%, from 5.38 million tons in 2005 to 3.80 million tons in 2024, and cultivation area fell from 1.05 million ha in 2000 to 0.72 million ha in 2020. Dual-track breeding strategies are recommended: (1) stable dissemination of high-quality, disease-resistant cultivars and (2) development of differentiated cultivars for processed foods and niche markets, including long-grain, aromatic, and pigmented rice. These strategies aim to improve grain quality, yield, and milling efficiency while supporting sustainable rice production and food security. </w:t>
      </w:r>
    </w:p>
    <w:p w14:paraId="5DC04146" w14:textId="25F966AA" w:rsidR="00D51540" w:rsidRDefault="00D51540" w:rsidP="00D51540">
      <w:pPr>
        <w:pStyle w:val="a3"/>
        <w:numPr>
          <w:ilvl w:val="0"/>
          <w:numId w:val="1"/>
        </w:numPr>
        <w:ind w:leftChars="0"/>
        <w:rPr>
          <w:b/>
          <w:bCs/>
          <w:sz w:val="24"/>
          <w:szCs w:val="24"/>
        </w:rPr>
      </w:pPr>
      <w:r w:rsidRPr="00D51540">
        <w:rPr>
          <w:b/>
          <w:bCs/>
          <w:sz w:val="24"/>
          <w:szCs w:val="24"/>
        </w:rPr>
        <w:t>Introduction</w:t>
      </w:r>
    </w:p>
    <w:p w14:paraId="4E9880A9" w14:textId="13303113" w:rsidR="00D51540" w:rsidRPr="00D51540" w:rsidRDefault="00D51540" w:rsidP="00D51540">
      <w:pPr>
        <w:pStyle w:val="a4"/>
        <w:ind w:left="100"/>
        <w:rPr>
          <w:rFonts w:asciiTheme="minorHAnsi" w:eastAsiaTheme="minorHAnsi" w:hAnsiTheme="minorHAnsi"/>
          <w:sz w:val="20"/>
          <w:szCs w:val="20"/>
        </w:rPr>
      </w:pPr>
      <w:r w:rsidRPr="00D51540">
        <w:rPr>
          <w:rFonts w:asciiTheme="minorHAnsi" w:eastAsiaTheme="minorHAnsi" w:hAnsiTheme="minorHAnsi"/>
          <w:sz w:val="20"/>
          <w:szCs w:val="20"/>
        </w:rPr>
        <w:t>Rice (</w:t>
      </w:r>
      <w:r w:rsidRPr="004C6B71">
        <w:rPr>
          <w:rFonts w:asciiTheme="minorHAnsi" w:eastAsiaTheme="minorHAnsi" w:hAnsiTheme="minorHAnsi"/>
          <w:i/>
          <w:iCs/>
          <w:sz w:val="20"/>
          <w:szCs w:val="20"/>
        </w:rPr>
        <w:t>Oryza sativa</w:t>
      </w:r>
      <w:r w:rsidRPr="00D51540">
        <w:rPr>
          <w:rFonts w:asciiTheme="minorHAnsi" w:eastAsiaTheme="minorHAnsi" w:hAnsiTheme="minorHAnsi"/>
          <w:sz w:val="20"/>
          <w:szCs w:val="20"/>
        </w:rPr>
        <w:t xml:space="preserve"> L.) cultivation in Korea can be traced back to approximately 13,000 years ago, as evidenced by the discovery of carbonized rice grains at </w:t>
      </w:r>
      <w:proofErr w:type="spellStart"/>
      <w:r w:rsidRPr="00D51540">
        <w:rPr>
          <w:rFonts w:asciiTheme="minorHAnsi" w:eastAsiaTheme="minorHAnsi" w:hAnsiTheme="minorHAnsi"/>
          <w:sz w:val="20"/>
          <w:szCs w:val="20"/>
        </w:rPr>
        <w:t>Sorori</w:t>
      </w:r>
      <w:proofErr w:type="spellEnd"/>
      <w:r w:rsidRPr="00D51540">
        <w:rPr>
          <w:rFonts w:asciiTheme="minorHAnsi" w:eastAsiaTheme="minorHAnsi" w:hAnsiTheme="minorHAnsi"/>
          <w:sz w:val="20"/>
          <w:szCs w:val="20"/>
        </w:rPr>
        <w:t xml:space="preserve"> in </w:t>
      </w:r>
      <w:proofErr w:type="spellStart"/>
      <w:r w:rsidRPr="00D51540">
        <w:rPr>
          <w:rFonts w:asciiTheme="minorHAnsi" w:eastAsiaTheme="minorHAnsi" w:hAnsiTheme="minorHAnsi"/>
          <w:sz w:val="20"/>
          <w:szCs w:val="20"/>
        </w:rPr>
        <w:t>Chungcheongbuk</w:t>
      </w:r>
      <w:proofErr w:type="spellEnd"/>
      <w:r w:rsidRPr="00D51540">
        <w:rPr>
          <w:rFonts w:asciiTheme="minorHAnsi" w:eastAsiaTheme="minorHAnsi" w:hAnsiTheme="minorHAnsi"/>
          <w:sz w:val="20"/>
          <w:szCs w:val="20"/>
        </w:rPr>
        <w:t>-</w:t>
      </w:r>
      <w:r w:rsidR="00876968">
        <w:rPr>
          <w:rFonts w:asciiTheme="minorHAnsi" w:eastAsiaTheme="minorHAnsi" w:hAnsiTheme="minorHAnsi"/>
          <w:sz w:val="20"/>
          <w:szCs w:val="20"/>
        </w:rPr>
        <w:t>D</w:t>
      </w:r>
      <w:r w:rsidRPr="00D51540">
        <w:rPr>
          <w:rFonts w:asciiTheme="minorHAnsi" w:eastAsiaTheme="minorHAnsi" w:hAnsiTheme="minorHAnsi"/>
          <w:sz w:val="20"/>
          <w:szCs w:val="20"/>
        </w:rPr>
        <w:t xml:space="preserve">o (Cho et al., 2024; Lee et al., 1999). The systematic history of cultivation began during the Samhan period (3rd century BC–4th century AD), in association with the development of reservoir facilities. The sluices discovered at </w:t>
      </w:r>
      <w:proofErr w:type="spellStart"/>
      <w:r w:rsidRPr="00D51540">
        <w:rPr>
          <w:rFonts w:asciiTheme="minorHAnsi" w:eastAsiaTheme="minorHAnsi" w:hAnsiTheme="minorHAnsi"/>
          <w:sz w:val="20"/>
          <w:szCs w:val="20"/>
        </w:rPr>
        <w:t>Uirim</w:t>
      </w:r>
      <w:proofErr w:type="spellEnd"/>
      <w:r w:rsidR="004C6B71">
        <w:rPr>
          <w:rFonts w:asciiTheme="minorHAnsi" w:eastAsiaTheme="minorHAnsi" w:hAnsiTheme="minorHAnsi"/>
          <w:sz w:val="20"/>
          <w:szCs w:val="20"/>
        </w:rPr>
        <w:t>-reservoir</w:t>
      </w:r>
      <w:r w:rsidRPr="00D51540">
        <w:rPr>
          <w:rFonts w:asciiTheme="minorHAnsi" w:eastAsiaTheme="minorHAnsi" w:hAnsiTheme="minorHAnsi"/>
          <w:sz w:val="20"/>
          <w:szCs w:val="20"/>
        </w:rPr>
        <w:t xml:space="preserve"> in </w:t>
      </w:r>
      <w:proofErr w:type="spellStart"/>
      <w:r w:rsidRPr="00D51540">
        <w:rPr>
          <w:rFonts w:asciiTheme="minorHAnsi" w:eastAsiaTheme="minorHAnsi" w:hAnsiTheme="minorHAnsi"/>
          <w:sz w:val="20"/>
          <w:szCs w:val="20"/>
        </w:rPr>
        <w:t>Jecheon</w:t>
      </w:r>
      <w:proofErr w:type="spellEnd"/>
      <w:r w:rsidRPr="00D51540">
        <w:rPr>
          <w:rFonts w:asciiTheme="minorHAnsi" w:eastAsiaTheme="minorHAnsi" w:hAnsiTheme="minorHAnsi"/>
          <w:sz w:val="20"/>
          <w:szCs w:val="20"/>
        </w:rPr>
        <w:t xml:space="preserve">, </w:t>
      </w:r>
      <w:proofErr w:type="spellStart"/>
      <w:r w:rsidRPr="00D51540">
        <w:rPr>
          <w:rFonts w:asciiTheme="minorHAnsi" w:eastAsiaTheme="minorHAnsi" w:hAnsiTheme="minorHAnsi"/>
          <w:sz w:val="20"/>
          <w:szCs w:val="20"/>
        </w:rPr>
        <w:t>Baekgol</w:t>
      </w:r>
      <w:proofErr w:type="spellEnd"/>
      <w:r w:rsidR="004C6B71">
        <w:rPr>
          <w:rFonts w:asciiTheme="minorHAnsi" w:eastAsiaTheme="minorHAnsi" w:hAnsiTheme="minorHAnsi"/>
          <w:sz w:val="20"/>
          <w:szCs w:val="20"/>
        </w:rPr>
        <w:t>-reservoir</w:t>
      </w:r>
      <w:r w:rsidRPr="00D51540">
        <w:rPr>
          <w:rFonts w:asciiTheme="minorHAnsi" w:eastAsiaTheme="minorHAnsi" w:hAnsiTheme="minorHAnsi"/>
          <w:sz w:val="20"/>
          <w:szCs w:val="20"/>
        </w:rPr>
        <w:t xml:space="preserve"> in </w:t>
      </w:r>
      <w:proofErr w:type="spellStart"/>
      <w:r w:rsidRPr="00D51540">
        <w:rPr>
          <w:rFonts w:asciiTheme="minorHAnsi" w:eastAsiaTheme="minorHAnsi" w:hAnsiTheme="minorHAnsi"/>
          <w:sz w:val="20"/>
          <w:szCs w:val="20"/>
        </w:rPr>
        <w:t>Gimje</w:t>
      </w:r>
      <w:proofErr w:type="spellEnd"/>
      <w:r w:rsidRPr="00D51540">
        <w:rPr>
          <w:rFonts w:asciiTheme="minorHAnsi" w:eastAsiaTheme="minorHAnsi" w:hAnsiTheme="minorHAnsi"/>
          <w:sz w:val="20"/>
          <w:szCs w:val="20"/>
        </w:rPr>
        <w:t>, and Susan</w:t>
      </w:r>
      <w:r w:rsidR="004C6B71">
        <w:rPr>
          <w:rFonts w:asciiTheme="minorHAnsi" w:eastAsiaTheme="minorHAnsi" w:hAnsiTheme="minorHAnsi"/>
          <w:sz w:val="20"/>
          <w:szCs w:val="20"/>
        </w:rPr>
        <w:t>-reservoir</w:t>
      </w:r>
      <w:r w:rsidR="004C6B71" w:rsidRPr="00D51540">
        <w:rPr>
          <w:rFonts w:asciiTheme="minorHAnsi" w:eastAsiaTheme="minorHAnsi" w:hAnsiTheme="minorHAnsi"/>
          <w:sz w:val="20"/>
          <w:szCs w:val="20"/>
        </w:rPr>
        <w:t xml:space="preserve"> </w:t>
      </w:r>
      <w:r w:rsidRPr="00D51540">
        <w:rPr>
          <w:rFonts w:asciiTheme="minorHAnsi" w:eastAsiaTheme="minorHAnsi" w:hAnsiTheme="minorHAnsi"/>
          <w:sz w:val="20"/>
          <w:szCs w:val="20"/>
        </w:rPr>
        <w:t xml:space="preserve">in Miryang provide evidence of early irrigation systems, demonstrating that rice cultivation had already been systematized at that time. Cultivation was initially based on direct seeding during the Three Kingdoms and </w:t>
      </w:r>
      <w:proofErr w:type="spellStart"/>
      <w:r w:rsidRPr="00D51540">
        <w:rPr>
          <w:rFonts w:asciiTheme="minorHAnsi" w:eastAsiaTheme="minorHAnsi" w:hAnsiTheme="minorHAnsi"/>
          <w:sz w:val="20"/>
          <w:szCs w:val="20"/>
        </w:rPr>
        <w:t>Goryeo</w:t>
      </w:r>
      <w:proofErr w:type="spellEnd"/>
      <w:r w:rsidRPr="00D51540">
        <w:rPr>
          <w:rFonts w:asciiTheme="minorHAnsi" w:eastAsiaTheme="minorHAnsi" w:hAnsiTheme="minorHAnsi"/>
          <w:sz w:val="20"/>
          <w:szCs w:val="20"/>
        </w:rPr>
        <w:t xml:space="preserve"> periods, but during the Joseon Dynasty, transplanting methods were disseminated, which later evolved into today’s mechanized transplanting system (Park, 2017). Currently, more than 90% of rice is cultivated using mechanized transplanting. Direct seeding accounted for up to 12% in the early 2000s (RDA, 2014) but has declined to less than 3% as of 2025.</w:t>
      </w:r>
    </w:p>
    <w:p w14:paraId="43852EAF" w14:textId="77777777" w:rsidR="00F915E0" w:rsidRPr="00F915E0" w:rsidRDefault="00F915E0" w:rsidP="00F915E0">
      <w:pPr>
        <w:pStyle w:val="a4"/>
        <w:ind w:left="100"/>
        <w:rPr>
          <w:rFonts w:asciiTheme="minorHAnsi" w:eastAsiaTheme="minorHAnsi" w:hAnsiTheme="minorHAnsi"/>
          <w:sz w:val="20"/>
          <w:szCs w:val="20"/>
        </w:rPr>
      </w:pPr>
      <w:r w:rsidRPr="00F915E0">
        <w:rPr>
          <w:rFonts w:asciiTheme="minorHAnsi" w:eastAsiaTheme="minorHAnsi" w:hAnsiTheme="minorHAnsi"/>
          <w:sz w:val="20"/>
          <w:szCs w:val="20"/>
        </w:rPr>
        <w:t xml:space="preserve">The diversity of rice cultivars in Korea is also documented in historical literature. </w:t>
      </w:r>
      <w:proofErr w:type="spellStart"/>
      <w:r w:rsidRPr="00F915E0">
        <w:rPr>
          <w:rFonts w:asciiTheme="minorHAnsi" w:eastAsiaTheme="minorHAnsi" w:hAnsiTheme="minorHAnsi"/>
          <w:sz w:val="20"/>
          <w:szCs w:val="20"/>
        </w:rPr>
        <w:t>Nongsa</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Jikseol</w:t>
      </w:r>
      <w:proofErr w:type="spellEnd"/>
      <w:r w:rsidRPr="00F915E0">
        <w:rPr>
          <w:rFonts w:asciiTheme="minorHAnsi" w:eastAsiaTheme="minorHAnsi" w:hAnsiTheme="minorHAnsi"/>
          <w:sz w:val="20"/>
          <w:szCs w:val="20"/>
        </w:rPr>
        <w:t xml:space="preserve"> (1429) and </w:t>
      </w:r>
      <w:proofErr w:type="spellStart"/>
      <w:r w:rsidRPr="00F915E0">
        <w:rPr>
          <w:rFonts w:asciiTheme="minorHAnsi" w:eastAsiaTheme="minorHAnsi" w:hAnsiTheme="minorHAnsi"/>
          <w:sz w:val="20"/>
          <w:szCs w:val="20"/>
        </w:rPr>
        <w:t>Geumyang</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Japrok</w:t>
      </w:r>
      <w:proofErr w:type="spellEnd"/>
      <w:r w:rsidRPr="00F915E0">
        <w:rPr>
          <w:rFonts w:asciiTheme="minorHAnsi" w:eastAsiaTheme="minorHAnsi" w:hAnsiTheme="minorHAnsi"/>
          <w:sz w:val="20"/>
          <w:szCs w:val="20"/>
        </w:rPr>
        <w:t xml:space="preserve"> (1492) describe the cultivars and their characteristics, while </w:t>
      </w:r>
      <w:proofErr w:type="spellStart"/>
      <w:r w:rsidRPr="00F915E0">
        <w:rPr>
          <w:rFonts w:asciiTheme="minorHAnsi" w:eastAsiaTheme="minorHAnsi" w:hAnsiTheme="minorHAnsi"/>
          <w:sz w:val="20"/>
          <w:szCs w:val="20"/>
        </w:rPr>
        <w:t>Imwon</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Gyeongjeji</w:t>
      </w:r>
      <w:proofErr w:type="spellEnd"/>
      <w:r w:rsidRPr="00F915E0">
        <w:rPr>
          <w:rFonts w:asciiTheme="minorHAnsi" w:eastAsiaTheme="minorHAnsi" w:hAnsiTheme="minorHAnsi"/>
          <w:sz w:val="20"/>
          <w:szCs w:val="20"/>
        </w:rPr>
        <w:t xml:space="preserve"> (1842) recorded more than 170 cultivars, reflecting diversification according to region </w:t>
      </w:r>
      <w:r w:rsidRPr="00F915E0">
        <w:rPr>
          <w:rFonts w:asciiTheme="minorHAnsi" w:eastAsiaTheme="minorHAnsi" w:hAnsiTheme="minorHAnsi"/>
          <w:sz w:val="20"/>
          <w:szCs w:val="20"/>
        </w:rPr>
        <w:lastRenderedPageBreak/>
        <w:t xml:space="preserve">and season (Heo, 1999). Modern rice breeding began with the establishment of the </w:t>
      </w:r>
      <w:proofErr w:type="spellStart"/>
      <w:r w:rsidRPr="00F915E0">
        <w:rPr>
          <w:rFonts w:asciiTheme="minorHAnsi" w:eastAsiaTheme="minorHAnsi" w:hAnsiTheme="minorHAnsi"/>
          <w:sz w:val="20"/>
          <w:szCs w:val="20"/>
        </w:rPr>
        <w:t>Gwoneop</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Mobeomjang</w:t>
      </w:r>
      <w:proofErr w:type="spellEnd"/>
      <w:r w:rsidRPr="00F915E0">
        <w:rPr>
          <w:rFonts w:asciiTheme="minorHAnsi" w:eastAsiaTheme="minorHAnsi" w:hAnsiTheme="minorHAnsi"/>
          <w:sz w:val="20"/>
          <w:szCs w:val="20"/>
        </w:rPr>
        <w:t xml:space="preserve"> (Demonstration Farm) in 1906, followed by the Agricultural Experiment Station in 1929, the Central Agricultural Technical Institute in 1949, and the Rural Development Administration in 1962 (RDA, 2002). Crossbreeding was initiated in 1916, leading to the release of new cultivars such as </w:t>
      </w:r>
      <w:proofErr w:type="spellStart"/>
      <w:r w:rsidRPr="00F915E0">
        <w:rPr>
          <w:rFonts w:asciiTheme="minorHAnsi" w:eastAsiaTheme="minorHAnsi" w:hAnsiTheme="minorHAnsi"/>
          <w:sz w:val="20"/>
          <w:szCs w:val="20"/>
        </w:rPr>
        <w:t>Pungok</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Palgong</w:t>
      </w:r>
      <w:proofErr w:type="spellEnd"/>
      <w:r w:rsidRPr="00F915E0">
        <w:rPr>
          <w:rFonts w:asciiTheme="minorHAnsi" w:eastAsiaTheme="minorHAnsi" w:hAnsiTheme="minorHAnsi"/>
          <w:sz w:val="20"/>
          <w:szCs w:val="20"/>
        </w:rPr>
        <w:t xml:space="preserve">, and </w:t>
      </w:r>
      <w:proofErr w:type="spellStart"/>
      <w:r w:rsidRPr="00F915E0">
        <w:rPr>
          <w:rFonts w:asciiTheme="minorHAnsi" w:eastAsiaTheme="minorHAnsi" w:hAnsiTheme="minorHAnsi"/>
          <w:sz w:val="20"/>
          <w:szCs w:val="20"/>
        </w:rPr>
        <w:t>Seonseo</w:t>
      </w:r>
      <w:proofErr w:type="spellEnd"/>
      <w:r w:rsidRPr="00F915E0">
        <w:rPr>
          <w:rFonts w:asciiTheme="minorHAnsi" w:eastAsiaTheme="minorHAnsi" w:hAnsiTheme="minorHAnsi"/>
          <w:sz w:val="20"/>
          <w:szCs w:val="20"/>
        </w:rPr>
        <w:t xml:space="preserve"> from 1936 onward. Continuous breeding efforts after Korea’s liberation eventually led to the development of </w:t>
      </w:r>
      <w:proofErr w:type="spellStart"/>
      <w:r w:rsidRPr="00F915E0">
        <w:rPr>
          <w:rFonts w:asciiTheme="minorHAnsi" w:eastAsiaTheme="minorHAnsi" w:hAnsiTheme="minorHAnsi"/>
          <w:sz w:val="20"/>
          <w:szCs w:val="20"/>
        </w:rPr>
        <w:t>Tongil-byeo</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Tongil</w:t>
      </w:r>
      <w:proofErr w:type="spellEnd"/>
      <w:r w:rsidRPr="00F915E0">
        <w:rPr>
          <w:rFonts w:asciiTheme="minorHAnsi" w:eastAsiaTheme="minorHAnsi" w:hAnsiTheme="minorHAnsi"/>
          <w:sz w:val="20"/>
          <w:szCs w:val="20"/>
        </w:rPr>
        <w:t xml:space="preserve"> rice) in 1971 (Heo, 1999).</w:t>
      </w:r>
    </w:p>
    <w:p w14:paraId="691E13AF" w14:textId="5CD12000" w:rsidR="00D51540" w:rsidRPr="00D51540" w:rsidRDefault="00F915E0" w:rsidP="00A154C0">
      <w:pPr>
        <w:pStyle w:val="a4"/>
        <w:ind w:left="100"/>
        <w:rPr>
          <w:rFonts w:asciiTheme="minorHAnsi" w:eastAsiaTheme="minorHAnsi" w:hAnsiTheme="minorHAnsi"/>
          <w:sz w:val="20"/>
          <w:szCs w:val="20"/>
        </w:rPr>
      </w:pPr>
      <w:r w:rsidRPr="00F915E0">
        <w:rPr>
          <w:rFonts w:asciiTheme="minorHAnsi" w:eastAsiaTheme="minorHAnsi" w:hAnsiTheme="minorHAnsi"/>
          <w:sz w:val="20"/>
          <w:szCs w:val="20"/>
        </w:rPr>
        <w:t>Tongil rice fulfilled the historic mission of achieving national self-sufficiency in staple food and marked a turning point in Korea’s rice industry. Subsequently, improved Tongil-type cultivars were developed to overcome limitations in cold tolerance, grain quality, and yield, contributing to nationwide average yields exceeding 5 t ha</w:t>
      </w:r>
      <w:r w:rsidRPr="00F915E0">
        <w:rPr>
          <w:rFonts w:ascii="MS Gothic" w:eastAsia="MS Gothic" w:hAnsi="MS Gothic" w:cs="MS Gothic" w:hint="eastAsia"/>
          <w:sz w:val="20"/>
          <w:szCs w:val="20"/>
        </w:rPr>
        <w:t>⁻</w:t>
      </w:r>
      <w:r w:rsidRPr="00F915E0">
        <w:rPr>
          <w:rFonts w:ascii="맑은 고딕" w:eastAsia="맑은 고딕" w:hAnsi="맑은 고딕" w:cs="맑은 고딕" w:hint="eastAsia"/>
          <w:sz w:val="20"/>
          <w:szCs w:val="20"/>
        </w:rPr>
        <w:t>¹</w:t>
      </w:r>
      <w:r w:rsidRPr="00F915E0">
        <w:rPr>
          <w:rFonts w:asciiTheme="minorHAnsi" w:eastAsiaTheme="minorHAnsi" w:hAnsiTheme="minorHAnsi"/>
          <w:sz w:val="20"/>
          <w:szCs w:val="20"/>
        </w:rPr>
        <w:t>. However, by the 1990s, these cultivars were excluded from government procurement programs and eventually phased out as recommended cultivars (Heo, 1999). Since the 1980s, production goals shifted from yield maximization to high-quality rice, and from the early 1990s, quality-oriented cultivars were rapidly disseminated, firmly establishing a high-quality rice production system. In contrast, after the 2000s, declining rice consumption and increasing imports led to an oversupply problem, prompting the government to introduce production adjustment policies and reflecting the rapidly changing agricultural landscape (Kim and Lee, 2004; Cho and Park, 2014).</w:t>
      </w:r>
      <w:r w:rsidR="00A154C0">
        <w:rPr>
          <w:rFonts w:asciiTheme="minorHAnsi" w:eastAsiaTheme="minorHAnsi" w:hAnsiTheme="minorHAnsi"/>
          <w:sz w:val="20"/>
          <w:szCs w:val="20"/>
        </w:rPr>
        <w:t xml:space="preserve"> </w:t>
      </w:r>
      <w:r w:rsidR="00D51540" w:rsidRPr="00D51540">
        <w:rPr>
          <w:rFonts w:asciiTheme="minorHAnsi" w:eastAsiaTheme="minorHAnsi" w:hAnsiTheme="minorHAnsi"/>
          <w:sz w:val="20"/>
          <w:szCs w:val="20"/>
        </w:rPr>
        <w:t xml:space="preserve">Contemporary rice breeding has evolved from a yield-centered approach to one emphasizing quality, reflecting consumer demand. </w:t>
      </w:r>
      <w:r w:rsidR="00A154C0" w:rsidRPr="00A154C0">
        <w:rPr>
          <w:rFonts w:asciiTheme="minorHAnsi" w:eastAsiaTheme="minorHAnsi" w:hAnsiTheme="minorHAnsi"/>
          <w:sz w:val="20"/>
          <w:szCs w:val="20"/>
        </w:rPr>
        <w:t>Similar to the development of NERICA varieties in West Africa, which aimed to enhance yield, stress resistance, and grain quality to meet increasing demand, Korean rice breeding since the 2000s has focused on improving eating quality, disease resistance, and adaptability, reflecting both farmer and consumer preferences</w:t>
      </w:r>
      <w:r w:rsidR="00A154C0">
        <w:rPr>
          <w:rFonts w:asciiTheme="minorHAnsi" w:eastAsiaTheme="minorHAnsi" w:hAnsiTheme="minorHAnsi"/>
          <w:sz w:val="20"/>
          <w:szCs w:val="20"/>
        </w:rPr>
        <w:t xml:space="preserve"> (</w:t>
      </w:r>
      <w:r w:rsidR="00A154C0" w:rsidRPr="00A154C0">
        <w:rPr>
          <w:rFonts w:asciiTheme="minorHAnsi" w:eastAsiaTheme="minorHAnsi" w:hAnsiTheme="minorHAnsi"/>
          <w:sz w:val="20"/>
          <w:szCs w:val="20"/>
        </w:rPr>
        <w:t>Shittu</w:t>
      </w:r>
      <w:r w:rsidR="00905041">
        <w:rPr>
          <w:rFonts w:asciiTheme="minorHAnsi" w:eastAsiaTheme="minorHAnsi" w:hAnsiTheme="minorHAnsi"/>
          <w:sz w:val="20"/>
          <w:szCs w:val="20"/>
        </w:rPr>
        <w:t xml:space="preserve"> et al.</w:t>
      </w:r>
      <w:r w:rsidR="00A154C0" w:rsidRPr="00A154C0">
        <w:rPr>
          <w:rFonts w:asciiTheme="minorHAnsi" w:eastAsiaTheme="minorHAnsi" w:hAnsiTheme="minorHAnsi"/>
          <w:sz w:val="20"/>
          <w:szCs w:val="20"/>
        </w:rPr>
        <w:t>,2012</w:t>
      </w:r>
      <w:r w:rsidR="00A154C0" w:rsidRPr="00A154C0">
        <w:rPr>
          <w:sz w:val="20"/>
          <w:szCs w:val="20"/>
        </w:rPr>
        <w:t>)</w:t>
      </w:r>
      <w:r w:rsidR="00A154C0" w:rsidRPr="00A154C0">
        <w:rPr>
          <w:rFonts w:asciiTheme="minorHAnsi" w:eastAsiaTheme="minorHAnsi" w:hAnsiTheme="minorHAnsi"/>
          <w:sz w:val="20"/>
          <w:szCs w:val="20"/>
        </w:rPr>
        <w:t>. These parallel efforts highlight the global importance of targeted breeding strategies to achieve stable production and high-quality rice under varying environmental and market conditions</w:t>
      </w:r>
      <w:r w:rsidR="00A154C0">
        <w:rPr>
          <w:rFonts w:asciiTheme="minorHAnsi" w:eastAsiaTheme="minorHAnsi" w:hAnsiTheme="minorHAnsi"/>
          <w:sz w:val="20"/>
          <w:szCs w:val="20"/>
        </w:rPr>
        <w:t xml:space="preserve"> (</w:t>
      </w:r>
      <w:r w:rsidR="00A154C0" w:rsidRPr="00A154C0">
        <w:rPr>
          <w:rFonts w:asciiTheme="minorHAnsi" w:eastAsiaTheme="minorHAnsi" w:hAnsiTheme="minorHAnsi"/>
          <w:sz w:val="20"/>
          <w:szCs w:val="20"/>
        </w:rPr>
        <w:t>Shittu</w:t>
      </w:r>
      <w:r w:rsidR="00905041">
        <w:rPr>
          <w:rFonts w:asciiTheme="minorHAnsi" w:eastAsiaTheme="minorHAnsi" w:hAnsiTheme="minorHAnsi"/>
          <w:sz w:val="20"/>
          <w:szCs w:val="20"/>
        </w:rPr>
        <w:t xml:space="preserve"> et al.</w:t>
      </w:r>
      <w:r w:rsidR="00A154C0" w:rsidRPr="00A154C0">
        <w:rPr>
          <w:rFonts w:asciiTheme="minorHAnsi" w:eastAsiaTheme="minorHAnsi" w:hAnsiTheme="minorHAnsi"/>
          <w:sz w:val="20"/>
          <w:szCs w:val="20"/>
        </w:rPr>
        <w:t>,2012</w:t>
      </w:r>
      <w:r w:rsidR="00A154C0" w:rsidRPr="00A154C0">
        <w:rPr>
          <w:sz w:val="20"/>
          <w:szCs w:val="20"/>
        </w:rPr>
        <w:t>)</w:t>
      </w:r>
      <w:r w:rsidR="00A154C0" w:rsidRPr="00A154C0">
        <w:rPr>
          <w:rFonts w:asciiTheme="minorHAnsi" w:eastAsiaTheme="minorHAnsi" w:hAnsiTheme="minorHAnsi"/>
          <w:sz w:val="20"/>
          <w:szCs w:val="20"/>
        </w:rPr>
        <w:t>.</w:t>
      </w:r>
      <w:r w:rsidR="00A154C0">
        <w:rPr>
          <w:rFonts w:asciiTheme="minorHAnsi" w:eastAsiaTheme="minorHAnsi" w:hAnsiTheme="minorHAnsi" w:hint="eastAsia"/>
          <w:sz w:val="20"/>
          <w:szCs w:val="20"/>
        </w:rPr>
        <w:t xml:space="preserve"> </w:t>
      </w:r>
      <w:r w:rsidR="00D51540" w:rsidRPr="00D51540">
        <w:rPr>
          <w:rFonts w:asciiTheme="minorHAnsi" w:eastAsiaTheme="minorHAnsi" w:hAnsiTheme="minorHAnsi"/>
          <w:sz w:val="20"/>
          <w:szCs w:val="20"/>
        </w:rPr>
        <w:t>Breeding practices have advanced from traditional field-based phenotypic selection to marker-assisted and genotype-based laboratory screening, incorporating biotechnological tools into a new era of digital breeding. Efficient breeding supported by IT and big data technologies has become essential, enabling the elimination of undesirable traits and the precise introduction of target genes. Such technological advances not only highlight the progress of rice research over the past century but also provide a crucial foundation for preparing for the uncertainties of the next 100 years of agriculture (Cho et al., 2020).</w:t>
      </w:r>
    </w:p>
    <w:p w14:paraId="41E60534" w14:textId="77777777" w:rsidR="00D51540" w:rsidRPr="00D51540" w:rsidRDefault="00D51540" w:rsidP="00D51540">
      <w:pPr>
        <w:pStyle w:val="a4"/>
        <w:ind w:left="100"/>
        <w:rPr>
          <w:rFonts w:asciiTheme="minorHAnsi" w:eastAsiaTheme="minorHAnsi" w:hAnsiTheme="minorHAnsi"/>
          <w:sz w:val="20"/>
          <w:szCs w:val="20"/>
        </w:rPr>
      </w:pPr>
      <w:r w:rsidRPr="00D51540">
        <w:rPr>
          <w:rFonts w:asciiTheme="minorHAnsi" w:eastAsiaTheme="minorHAnsi" w:hAnsiTheme="minorHAnsi"/>
          <w:sz w:val="20"/>
          <w:szCs w:val="20"/>
        </w:rPr>
        <w:t>Therefore, this review aims to examine the historical flow and characteristics of rice breeding in Korea, discuss the current status of rice variety development in the era of quality, functionality, and digital breeding since the 2000s, and explore future research directions. By doing so, it seeks to provide valuable baseline information for rice breeding research and related policy development.</w:t>
      </w:r>
    </w:p>
    <w:p w14:paraId="5C3D7510" w14:textId="2D4CC189" w:rsidR="00D51540" w:rsidRDefault="00D51540" w:rsidP="00D51540">
      <w:pPr>
        <w:ind w:left="100"/>
        <w:rPr>
          <w:szCs w:val="20"/>
        </w:rPr>
      </w:pPr>
    </w:p>
    <w:p w14:paraId="0AF1ADC5" w14:textId="77777777" w:rsidR="00F915E0" w:rsidRPr="00F915E0" w:rsidRDefault="00F915E0" w:rsidP="00F915E0">
      <w:pPr>
        <w:ind w:left="100"/>
        <w:rPr>
          <w:szCs w:val="20"/>
        </w:rPr>
      </w:pPr>
      <w:r w:rsidRPr="00F915E0">
        <w:rPr>
          <w:szCs w:val="20"/>
        </w:rPr>
        <w:t>2. Characteristics of Major Rice cultivars and Changes in Yield and Cultivation Area</w:t>
      </w:r>
    </w:p>
    <w:p w14:paraId="74A420E0" w14:textId="77777777" w:rsidR="00F915E0" w:rsidRPr="00F915E0" w:rsidRDefault="00F915E0" w:rsidP="00F915E0">
      <w:pPr>
        <w:ind w:left="100"/>
        <w:rPr>
          <w:szCs w:val="20"/>
        </w:rPr>
      </w:pPr>
      <w:r w:rsidRPr="00F915E0">
        <w:rPr>
          <w:szCs w:val="20"/>
        </w:rPr>
        <w:t>2.1. Major Rice cultivars and Their Traits from 2000 to 2010</w:t>
      </w:r>
    </w:p>
    <w:p w14:paraId="578E280F" w14:textId="77777777" w:rsidR="00F915E0" w:rsidRPr="00F915E0" w:rsidRDefault="00F915E0" w:rsidP="00F915E0">
      <w:pPr>
        <w:ind w:left="100"/>
        <w:rPr>
          <w:szCs w:val="20"/>
        </w:rPr>
      </w:pPr>
      <w:r w:rsidRPr="00F915E0">
        <w:rPr>
          <w:szCs w:val="20"/>
        </w:rPr>
        <w:t xml:space="preserve">Since the 2000s, most major rice cultivars in Korea have been medium- to medium-late maturing types (Table 1). Except for </w:t>
      </w:r>
      <w:proofErr w:type="spellStart"/>
      <w:r w:rsidRPr="00F915E0">
        <w:rPr>
          <w:szCs w:val="20"/>
        </w:rPr>
        <w:t>Haedam</w:t>
      </w:r>
      <w:proofErr w:type="spellEnd"/>
      <w:r w:rsidRPr="00F915E0">
        <w:rPr>
          <w:szCs w:val="20"/>
        </w:rPr>
        <w:t xml:space="preserve"> rice, the heading dates of these cultivars occurred around mid-August, making them suitable for normal-season cultivation and ensuring stable yields. This reflects a breeding strategy aimed at securing a reliable maturity period based on the prevailing climate and cropping period. In contrast, the early-maturing </w:t>
      </w:r>
      <w:proofErr w:type="spellStart"/>
      <w:r w:rsidRPr="00F915E0">
        <w:rPr>
          <w:szCs w:val="20"/>
        </w:rPr>
        <w:t>Haedam</w:t>
      </w:r>
      <w:proofErr w:type="spellEnd"/>
      <w:r w:rsidRPr="00F915E0">
        <w:rPr>
          <w:szCs w:val="20"/>
        </w:rPr>
        <w:t xml:space="preserve"> rice headed in mid-to-late July, making it suitable for early cultivation in the southern plains, while Saeilmi, with its stable heading period, could be cultivated for both first and second crops in the </w:t>
      </w:r>
      <w:proofErr w:type="spellStart"/>
      <w:r w:rsidRPr="00F915E0">
        <w:rPr>
          <w:szCs w:val="20"/>
        </w:rPr>
        <w:t>Yeongho</w:t>
      </w:r>
      <w:proofErr w:type="spellEnd"/>
      <w:r w:rsidRPr="00F915E0">
        <w:rPr>
          <w:szCs w:val="20"/>
        </w:rPr>
        <w:t xml:space="preserve"> and Nam regions, demonstrating high versatility (RDA, 2024).</w:t>
      </w:r>
    </w:p>
    <w:p w14:paraId="03A3BCDE" w14:textId="77777777" w:rsidR="00F915E0" w:rsidRPr="00F915E0" w:rsidRDefault="00F915E0" w:rsidP="00F915E0">
      <w:pPr>
        <w:ind w:left="100"/>
        <w:rPr>
          <w:szCs w:val="20"/>
        </w:rPr>
      </w:pPr>
      <w:r w:rsidRPr="00F915E0">
        <w:rPr>
          <w:szCs w:val="20"/>
        </w:rPr>
        <w:t xml:space="preserve">Plant characteristics were generally 75–82 cm in height, exhibiting short to medium culm lengths. Many cultivars displayed erect or semi-erect growth habits, which improved lodging resistance and facilitated intensive management. In particular, </w:t>
      </w:r>
      <w:proofErr w:type="spellStart"/>
      <w:r w:rsidRPr="00F915E0">
        <w:rPr>
          <w:szCs w:val="20"/>
        </w:rPr>
        <w:t>Haedam</w:t>
      </w:r>
      <w:proofErr w:type="spellEnd"/>
      <w:r w:rsidRPr="00F915E0">
        <w:rPr>
          <w:szCs w:val="20"/>
        </w:rPr>
        <w:t xml:space="preserve"> rice and </w:t>
      </w:r>
      <w:proofErr w:type="spellStart"/>
      <w:r w:rsidRPr="00F915E0">
        <w:rPr>
          <w:szCs w:val="20"/>
        </w:rPr>
        <w:t>Saeilmi</w:t>
      </w:r>
      <w:proofErr w:type="spellEnd"/>
      <w:r w:rsidRPr="00F915E0">
        <w:rPr>
          <w:szCs w:val="20"/>
        </w:rPr>
        <w:t xml:space="preserve"> were evaluated as suitable for mechanized cultivation due to their relatively short stems. </w:t>
      </w:r>
      <w:proofErr w:type="spellStart"/>
      <w:r w:rsidRPr="00F915E0">
        <w:rPr>
          <w:szCs w:val="20"/>
        </w:rPr>
        <w:t>Dongjin</w:t>
      </w:r>
      <w:proofErr w:type="spellEnd"/>
      <w:r w:rsidRPr="00F915E0">
        <w:rPr>
          <w:szCs w:val="20"/>
        </w:rPr>
        <w:t xml:space="preserve"> 1 and </w:t>
      </w:r>
      <w:proofErr w:type="spellStart"/>
      <w:r w:rsidRPr="00F915E0">
        <w:rPr>
          <w:szCs w:val="20"/>
        </w:rPr>
        <w:t>Ilpum</w:t>
      </w:r>
      <w:proofErr w:type="spellEnd"/>
      <w:r w:rsidRPr="00F915E0">
        <w:rPr>
          <w:szCs w:val="20"/>
        </w:rPr>
        <w:t xml:space="preserve"> produced fewer panicles per plant but a greater number of grains per panicle, offering advantages in yield components. </w:t>
      </w:r>
      <w:proofErr w:type="spellStart"/>
      <w:r w:rsidRPr="00F915E0">
        <w:rPr>
          <w:szCs w:val="20"/>
        </w:rPr>
        <w:t>Haedam</w:t>
      </w:r>
      <w:proofErr w:type="spellEnd"/>
      <w:r w:rsidRPr="00F915E0">
        <w:rPr>
          <w:szCs w:val="20"/>
        </w:rPr>
        <w:t xml:space="preserve"> rice and </w:t>
      </w:r>
      <w:proofErr w:type="spellStart"/>
      <w:r w:rsidRPr="00F915E0">
        <w:rPr>
          <w:szCs w:val="20"/>
        </w:rPr>
        <w:t>Saeilmi</w:t>
      </w:r>
      <w:proofErr w:type="spellEnd"/>
      <w:r w:rsidRPr="00F915E0">
        <w:rPr>
          <w:szCs w:val="20"/>
        </w:rPr>
        <w:t xml:space="preserve"> also showed excellent lodging resistance (RDA, 2024).</w:t>
      </w:r>
    </w:p>
    <w:p w14:paraId="3B9135F7" w14:textId="77777777" w:rsidR="00F915E0" w:rsidRPr="00F915E0" w:rsidRDefault="00F915E0" w:rsidP="00F915E0">
      <w:pPr>
        <w:ind w:left="100"/>
        <w:rPr>
          <w:szCs w:val="20"/>
        </w:rPr>
      </w:pPr>
      <w:r w:rsidRPr="00F915E0">
        <w:rPr>
          <w:szCs w:val="20"/>
        </w:rPr>
        <w:t xml:space="preserve">There were clear differences among cultivars in disease and pest resistance. </w:t>
      </w:r>
      <w:proofErr w:type="spellStart"/>
      <w:r w:rsidRPr="00F915E0">
        <w:rPr>
          <w:szCs w:val="20"/>
        </w:rPr>
        <w:t>Ilpum</w:t>
      </w:r>
      <w:proofErr w:type="spellEnd"/>
      <w:r w:rsidRPr="00F915E0">
        <w:rPr>
          <w:szCs w:val="20"/>
        </w:rPr>
        <w:t xml:space="preserve">, </w:t>
      </w:r>
      <w:proofErr w:type="spellStart"/>
      <w:r w:rsidRPr="00F915E0">
        <w:rPr>
          <w:szCs w:val="20"/>
        </w:rPr>
        <w:t>Saeilmi</w:t>
      </w:r>
      <w:proofErr w:type="spellEnd"/>
      <w:r w:rsidRPr="00F915E0">
        <w:rPr>
          <w:szCs w:val="20"/>
        </w:rPr>
        <w:t xml:space="preserve">, and </w:t>
      </w:r>
      <w:proofErr w:type="spellStart"/>
      <w:r w:rsidRPr="00F915E0">
        <w:rPr>
          <w:szCs w:val="20"/>
        </w:rPr>
        <w:t>Haedam</w:t>
      </w:r>
      <w:proofErr w:type="spellEnd"/>
      <w:r w:rsidRPr="00F915E0">
        <w:rPr>
          <w:szCs w:val="20"/>
        </w:rPr>
        <w:t xml:space="preserve"> rice were highly resistant to rice blast and bacterial leaf blight, enabling adaptation to the increasing pest pressures under climate change. In contrast, </w:t>
      </w:r>
      <w:proofErr w:type="spellStart"/>
      <w:r w:rsidRPr="00F915E0">
        <w:rPr>
          <w:szCs w:val="20"/>
        </w:rPr>
        <w:t>Chucheong</w:t>
      </w:r>
      <w:proofErr w:type="spellEnd"/>
      <w:r w:rsidRPr="00F915E0">
        <w:rPr>
          <w:szCs w:val="20"/>
        </w:rPr>
        <w:t xml:space="preserve"> rice was relatively susceptible, limiting cultivation in certain regions (RDA, 1981). Dongjin 1 showed strong resistance to bacterial leaf blight and moderate resistance to rice blast, while </w:t>
      </w:r>
      <w:proofErr w:type="spellStart"/>
      <w:r w:rsidRPr="00F915E0">
        <w:rPr>
          <w:szCs w:val="20"/>
        </w:rPr>
        <w:t>Haedam</w:t>
      </w:r>
      <w:proofErr w:type="spellEnd"/>
      <w:r w:rsidRPr="00F915E0">
        <w:rPr>
          <w:szCs w:val="20"/>
        </w:rPr>
        <w:t xml:space="preserve"> rice and </w:t>
      </w:r>
      <w:proofErr w:type="spellStart"/>
      <w:r w:rsidRPr="00F915E0">
        <w:rPr>
          <w:szCs w:val="20"/>
        </w:rPr>
        <w:t>Saeilmi</w:t>
      </w:r>
      <w:proofErr w:type="spellEnd"/>
      <w:r w:rsidRPr="00F915E0">
        <w:rPr>
          <w:szCs w:val="20"/>
        </w:rPr>
        <w:t xml:space="preserve"> exhibited a low rate of early panicle emergence, reducing the risk of preharvest sprouting (RDA, 2024; Lee et al., 2019).</w:t>
      </w:r>
    </w:p>
    <w:p w14:paraId="4CD009BD" w14:textId="77777777" w:rsidR="00F915E0" w:rsidRPr="00F915E0" w:rsidRDefault="00F915E0" w:rsidP="00F915E0">
      <w:pPr>
        <w:ind w:left="100"/>
        <w:rPr>
          <w:szCs w:val="20"/>
        </w:rPr>
      </w:pPr>
      <w:r w:rsidRPr="00F915E0">
        <w:rPr>
          <w:szCs w:val="20"/>
        </w:rPr>
        <w:t xml:space="preserve">Grain quality was generally evaluated as excellent in most cultivars, reflecting the societal shift toward high-quality rice rather than maximum yield after the 2000s (Kim et al., 2008). </w:t>
      </w:r>
      <w:proofErr w:type="spellStart"/>
      <w:r w:rsidRPr="00F915E0">
        <w:rPr>
          <w:szCs w:val="20"/>
        </w:rPr>
        <w:t>Chucheong</w:t>
      </w:r>
      <w:proofErr w:type="spellEnd"/>
      <w:r w:rsidRPr="00F915E0">
        <w:rPr>
          <w:szCs w:val="20"/>
        </w:rPr>
        <w:t xml:space="preserve"> rice, with an amylose content of 19.6%, had superior eating quality (RDA, 1981), and </w:t>
      </w:r>
      <w:proofErr w:type="spellStart"/>
      <w:r w:rsidRPr="00F915E0">
        <w:rPr>
          <w:szCs w:val="20"/>
        </w:rPr>
        <w:t>Ilpum</w:t>
      </w:r>
      <w:proofErr w:type="spellEnd"/>
      <w:r w:rsidRPr="00F915E0">
        <w:rPr>
          <w:szCs w:val="20"/>
        </w:rPr>
        <w:t xml:space="preserve"> became widely distributed as a representative high-quality rice variety. Saeilmi, with short and round grains and low amylose and protein content, also exhibited excellent eating quality. </w:t>
      </w:r>
      <w:proofErr w:type="spellStart"/>
      <w:r w:rsidRPr="00F915E0">
        <w:rPr>
          <w:szCs w:val="20"/>
        </w:rPr>
        <w:t>Haedam</w:t>
      </w:r>
      <w:proofErr w:type="spellEnd"/>
      <w:r w:rsidRPr="00F915E0">
        <w:rPr>
          <w:szCs w:val="20"/>
        </w:rPr>
        <w:t xml:space="preserve"> rice, with a length-to-width ratio of 1.91, produced translucent grains and was rated higher in taste tests than the standard variety </w:t>
      </w:r>
      <w:proofErr w:type="spellStart"/>
      <w:r w:rsidRPr="00F915E0">
        <w:rPr>
          <w:szCs w:val="20"/>
        </w:rPr>
        <w:t>Jopyeong</w:t>
      </w:r>
      <w:proofErr w:type="spellEnd"/>
      <w:r w:rsidRPr="00F915E0">
        <w:rPr>
          <w:szCs w:val="20"/>
        </w:rPr>
        <w:t xml:space="preserve"> rice (RDA, 2024; Lee et al., 2019).</w:t>
      </w:r>
    </w:p>
    <w:p w14:paraId="64127CA9" w14:textId="77777777" w:rsidR="00F915E0" w:rsidRPr="00F915E0" w:rsidRDefault="00F915E0" w:rsidP="00F915E0">
      <w:pPr>
        <w:ind w:left="100"/>
        <w:rPr>
          <w:szCs w:val="20"/>
        </w:rPr>
      </w:pPr>
      <w:r w:rsidRPr="00F915E0">
        <w:rPr>
          <w:szCs w:val="20"/>
        </w:rPr>
        <w:t xml:space="preserve">Yield stability was generally high. Dongjin 1 achieved 567 kg per 10 a, representing a 9% increase over the </w:t>
      </w:r>
      <w:proofErr w:type="spellStart"/>
      <w:r w:rsidRPr="00F915E0">
        <w:rPr>
          <w:szCs w:val="20"/>
        </w:rPr>
        <w:t>Dongjin</w:t>
      </w:r>
      <w:proofErr w:type="spellEnd"/>
      <w:r w:rsidRPr="00F915E0">
        <w:rPr>
          <w:szCs w:val="20"/>
        </w:rPr>
        <w:t xml:space="preserve"> variety, while </w:t>
      </w:r>
      <w:proofErr w:type="spellStart"/>
      <w:r w:rsidRPr="00F915E0">
        <w:rPr>
          <w:szCs w:val="20"/>
        </w:rPr>
        <w:t>Ilpum</w:t>
      </w:r>
      <w:proofErr w:type="spellEnd"/>
      <w:r w:rsidRPr="00F915E0">
        <w:rPr>
          <w:szCs w:val="20"/>
        </w:rPr>
        <w:t xml:space="preserve"> and </w:t>
      </w:r>
      <w:proofErr w:type="spellStart"/>
      <w:r w:rsidRPr="00F915E0">
        <w:rPr>
          <w:szCs w:val="20"/>
        </w:rPr>
        <w:t>Saeilmi</w:t>
      </w:r>
      <w:proofErr w:type="spellEnd"/>
      <w:r w:rsidRPr="00F915E0">
        <w:rPr>
          <w:szCs w:val="20"/>
        </w:rPr>
        <w:t xml:space="preserve"> also showed stable yields. </w:t>
      </w:r>
      <w:proofErr w:type="spellStart"/>
      <w:r w:rsidRPr="00F915E0">
        <w:rPr>
          <w:szCs w:val="20"/>
        </w:rPr>
        <w:t>Haedam</w:t>
      </w:r>
      <w:proofErr w:type="spellEnd"/>
      <w:r w:rsidRPr="00F915E0">
        <w:rPr>
          <w:szCs w:val="20"/>
        </w:rPr>
        <w:t xml:space="preserve"> rice exhibited </w:t>
      </w:r>
      <w:r w:rsidRPr="00F915E0">
        <w:rPr>
          <w:szCs w:val="20"/>
        </w:rPr>
        <w:lastRenderedPageBreak/>
        <w:t xml:space="preserve">high yield potential even in early cultivation, reaching 548 kg per 10 a. Regional adaptability was also variety-specific: </w:t>
      </w:r>
      <w:proofErr w:type="spellStart"/>
      <w:r w:rsidRPr="00F915E0">
        <w:rPr>
          <w:szCs w:val="20"/>
        </w:rPr>
        <w:t>Chucheong</w:t>
      </w:r>
      <w:proofErr w:type="spellEnd"/>
      <w:r w:rsidRPr="00F915E0">
        <w:rPr>
          <w:szCs w:val="20"/>
        </w:rPr>
        <w:t xml:space="preserve"> rice and </w:t>
      </w:r>
      <w:proofErr w:type="spellStart"/>
      <w:r w:rsidRPr="00F915E0">
        <w:rPr>
          <w:szCs w:val="20"/>
        </w:rPr>
        <w:t>Ilpum</w:t>
      </w:r>
      <w:proofErr w:type="spellEnd"/>
      <w:r w:rsidRPr="00F915E0">
        <w:rPr>
          <w:szCs w:val="20"/>
        </w:rPr>
        <w:t xml:space="preserve"> performed well in the Gyeonggi and Chungcheong plains, Dongjin 1 in the southern plains, and </w:t>
      </w:r>
      <w:proofErr w:type="spellStart"/>
      <w:r w:rsidRPr="00F915E0">
        <w:rPr>
          <w:szCs w:val="20"/>
        </w:rPr>
        <w:t>Saeilmi</w:t>
      </w:r>
      <w:proofErr w:type="spellEnd"/>
      <w:r w:rsidRPr="00F915E0">
        <w:rPr>
          <w:szCs w:val="20"/>
        </w:rPr>
        <w:t xml:space="preserve"> and </w:t>
      </w:r>
      <w:proofErr w:type="spellStart"/>
      <w:r w:rsidRPr="00F915E0">
        <w:rPr>
          <w:szCs w:val="20"/>
        </w:rPr>
        <w:t>Haedam</w:t>
      </w:r>
      <w:proofErr w:type="spellEnd"/>
      <w:r w:rsidRPr="00F915E0">
        <w:rPr>
          <w:szCs w:val="20"/>
        </w:rPr>
        <w:t xml:space="preserve"> rice in the </w:t>
      </w:r>
      <w:proofErr w:type="spellStart"/>
      <w:r w:rsidRPr="00F915E0">
        <w:rPr>
          <w:szCs w:val="20"/>
        </w:rPr>
        <w:t>Yeongho</w:t>
      </w:r>
      <w:proofErr w:type="spellEnd"/>
      <w:r w:rsidRPr="00F915E0">
        <w:rPr>
          <w:szCs w:val="20"/>
        </w:rPr>
        <w:t xml:space="preserve"> and Nam regions (RDA, 1981; RDA, 2024; Lee et al., 2019).</w:t>
      </w:r>
    </w:p>
    <w:p w14:paraId="2063C6BD" w14:textId="344559E7" w:rsidR="00D51540" w:rsidRPr="00F915E0" w:rsidRDefault="00F915E0" w:rsidP="00F915E0">
      <w:pPr>
        <w:ind w:left="100"/>
        <w:rPr>
          <w:szCs w:val="20"/>
        </w:rPr>
      </w:pPr>
      <w:r w:rsidRPr="00F915E0">
        <w:rPr>
          <w:szCs w:val="20"/>
        </w:rPr>
        <w:t>In summary, major rice cultivars developed and disseminated from 2000 to 2010 shared common traits, including medium- to medium-late maturity, short to medium culms with erect growth, superior grain quality, enhanced disease and pest resistance, and regional adaptability (RDA, 1981; RDA, 2024; Lee et al., 2019). These characteristics reflect the breeding priorities of the time, which balanced consumer demand for high-quality rice with the need for stable cultivation under changing climatic conditions.</w:t>
      </w:r>
    </w:p>
    <w:p w14:paraId="29DD4551" w14:textId="2509DB83" w:rsidR="00D51540" w:rsidRDefault="00D51540" w:rsidP="00D51540">
      <w:pPr>
        <w:ind w:left="100"/>
      </w:pPr>
      <w:r>
        <w:t xml:space="preserve">Table 1. Characteristics of Major Rice </w:t>
      </w:r>
      <w:r w:rsidR="00F915E0">
        <w:t>Cultivars</w:t>
      </w:r>
      <w:r>
        <w:t xml:space="preserve"> from 2000 to 2010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8"/>
        <w:gridCol w:w="922"/>
        <w:gridCol w:w="926"/>
        <w:gridCol w:w="805"/>
        <w:gridCol w:w="1546"/>
        <w:gridCol w:w="894"/>
        <w:gridCol w:w="1132"/>
        <w:gridCol w:w="1683"/>
      </w:tblGrid>
      <w:tr w:rsidR="00D51540" w:rsidRPr="00D51540" w14:paraId="112EF2D5" w14:textId="77777777" w:rsidTr="00D51540">
        <w:trPr>
          <w:tblHeader/>
          <w:tblCellSpacing w:w="15" w:type="dxa"/>
        </w:trPr>
        <w:tc>
          <w:tcPr>
            <w:tcW w:w="0" w:type="auto"/>
            <w:vAlign w:val="center"/>
            <w:hideMark/>
          </w:tcPr>
          <w:p w14:paraId="14EAC596" w14:textId="08BCC923" w:rsidR="00D51540" w:rsidRPr="00D51540" w:rsidRDefault="00F915E0" w:rsidP="00D51540">
            <w:pPr>
              <w:widowControl/>
              <w:wordWrap/>
              <w:autoSpaceDE/>
              <w:autoSpaceDN/>
              <w:spacing w:after="0" w:line="240" w:lineRule="auto"/>
              <w:jc w:val="center"/>
              <w:rPr>
                <w:rFonts w:eastAsiaTheme="minorHAnsi" w:cs="굴림"/>
                <w:b/>
                <w:bCs/>
                <w:kern w:val="0"/>
                <w:szCs w:val="20"/>
              </w:rPr>
            </w:pPr>
            <w:r>
              <w:rPr>
                <w:rFonts w:eastAsiaTheme="minorHAnsi" w:cs="굴림"/>
                <w:b/>
                <w:bCs/>
                <w:kern w:val="0"/>
                <w:szCs w:val="20"/>
              </w:rPr>
              <w:t>Cultivar</w:t>
            </w:r>
          </w:p>
        </w:tc>
        <w:tc>
          <w:tcPr>
            <w:tcW w:w="0" w:type="auto"/>
            <w:vAlign w:val="center"/>
            <w:hideMark/>
          </w:tcPr>
          <w:p w14:paraId="0DAAC6B0"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Heading Date</w:t>
            </w:r>
          </w:p>
        </w:tc>
        <w:tc>
          <w:tcPr>
            <w:tcW w:w="0" w:type="auto"/>
            <w:vAlign w:val="center"/>
            <w:hideMark/>
          </w:tcPr>
          <w:p w14:paraId="6B951471"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Maturity</w:t>
            </w:r>
          </w:p>
        </w:tc>
        <w:tc>
          <w:tcPr>
            <w:tcW w:w="0" w:type="auto"/>
            <w:vAlign w:val="center"/>
            <w:hideMark/>
          </w:tcPr>
          <w:p w14:paraId="513E3055"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Plant Height (cm)</w:t>
            </w:r>
          </w:p>
        </w:tc>
        <w:tc>
          <w:tcPr>
            <w:tcW w:w="0" w:type="auto"/>
            <w:vAlign w:val="center"/>
            <w:hideMark/>
          </w:tcPr>
          <w:p w14:paraId="59D0FB54"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Growth Habit / Morphology</w:t>
            </w:r>
          </w:p>
        </w:tc>
        <w:tc>
          <w:tcPr>
            <w:tcW w:w="0" w:type="auto"/>
            <w:vAlign w:val="center"/>
            <w:hideMark/>
          </w:tcPr>
          <w:p w14:paraId="4146A62C"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Grain Quality</w:t>
            </w:r>
          </w:p>
        </w:tc>
        <w:tc>
          <w:tcPr>
            <w:tcW w:w="0" w:type="auto"/>
            <w:vAlign w:val="center"/>
            <w:hideMark/>
          </w:tcPr>
          <w:p w14:paraId="4E61CBF6"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Disease Resistance</w:t>
            </w:r>
          </w:p>
        </w:tc>
        <w:tc>
          <w:tcPr>
            <w:tcW w:w="0" w:type="auto"/>
            <w:vAlign w:val="center"/>
            <w:hideMark/>
          </w:tcPr>
          <w:p w14:paraId="18DA7E60"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Adaptation Region</w:t>
            </w:r>
          </w:p>
        </w:tc>
      </w:tr>
      <w:tr w:rsidR="00D51540" w:rsidRPr="00D51540" w14:paraId="39B422D1" w14:textId="77777777" w:rsidTr="00D51540">
        <w:trPr>
          <w:tblCellSpacing w:w="15" w:type="dxa"/>
        </w:trPr>
        <w:tc>
          <w:tcPr>
            <w:tcW w:w="0" w:type="auto"/>
            <w:vAlign w:val="center"/>
            <w:hideMark/>
          </w:tcPr>
          <w:p w14:paraId="51269392"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Chucheong</w:t>
            </w:r>
            <w:proofErr w:type="spellEnd"/>
          </w:p>
        </w:tc>
        <w:tc>
          <w:tcPr>
            <w:tcW w:w="0" w:type="auto"/>
            <w:vAlign w:val="center"/>
            <w:hideMark/>
          </w:tcPr>
          <w:p w14:paraId="4FF818BC"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Mid-August</w:t>
            </w:r>
          </w:p>
        </w:tc>
        <w:tc>
          <w:tcPr>
            <w:tcW w:w="0" w:type="auto"/>
            <w:vAlign w:val="center"/>
            <w:hideMark/>
          </w:tcPr>
          <w:p w14:paraId="7BD9D62F"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Medium-late</w:t>
            </w:r>
          </w:p>
        </w:tc>
        <w:tc>
          <w:tcPr>
            <w:tcW w:w="0" w:type="auto"/>
            <w:vAlign w:val="center"/>
            <w:hideMark/>
          </w:tcPr>
          <w:p w14:paraId="6EFACCDF"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80</w:t>
            </w:r>
          </w:p>
        </w:tc>
        <w:tc>
          <w:tcPr>
            <w:tcW w:w="0" w:type="auto"/>
            <w:vAlign w:val="center"/>
            <w:hideMark/>
          </w:tcPr>
          <w:p w14:paraId="26927455"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Semi-spreading</w:t>
            </w:r>
          </w:p>
        </w:tc>
        <w:tc>
          <w:tcPr>
            <w:tcW w:w="0" w:type="auto"/>
            <w:vAlign w:val="center"/>
            <w:hideMark/>
          </w:tcPr>
          <w:p w14:paraId="5B85BB51"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Excellent</w:t>
            </w:r>
          </w:p>
        </w:tc>
        <w:tc>
          <w:tcPr>
            <w:tcW w:w="0" w:type="auto"/>
            <w:vAlign w:val="center"/>
            <w:hideMark/>
          </w:tcPr>
          <w:p w14:paraId="346FF57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Weak</w:t>
            </w:r>
          </w:p>
        </w:tc>
        <w:tc>
          <w:tcPr>
            <w:tcW w:w="0" w:type="auto"/>
            <w:vAlign w:val="center"/>
            <w:hideMark/>
          </w:tcPr>
          <w:p w14:paraId="46294E78"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 xml:space="preserve">Gyeonggi, Chungcheong, </w:t>
            </w:r>
            <w:proofErr w:type="spellStart"/>
            <w:r w:rsidRPr="00D51540">
              <w:rPr>
                <w:rFonts w:eastAsiaTheme="minorHAnsi" w:cs="굴림"/>
                <w:kern w:val="0"/>
                <w:szCs w:val="20"/>
              </w:rPr>
              <w:t>Jeonbuk</w:t>
            </w:r>
            <w:proofErr w:type="spellEnd"/>
            <w:r w:rsidRPr="00D51540">
              <w:rPr>
                <w:rFonts w:eastAsiaTheme="minorHAnsi" w:cs="굴림"/>
                <w:kern w:val="0"/>
                <w:szCs w:val="20"/>
              </w:rPr>
              <w:t xml:space="preserve">, </w:t>
            </w:r>
            <w:proofErr w:type="spellStart"/>
            <w:r w:rsidRPr="00D51540">
              <w:rPr>
                <w:rFonts w:eastAsiaTheme="minorHAnsi" w:cs="굴림"/>
                <w:kern w:val="0"/>
                <w:szCs w:val="20"/>
              </w:rPr>
              <w:t>Gyeongsang</w:t>
            </w:r>
            <w:proofErr w:type="spellEnd"/>
          </w:p>
        </w:tc>
      </w:tr>
      <w:tr w:rsidR="00D51540" w:rsidRPr="00D51540" w14:paraId="612C7726" w14:textId="77777777" w:rsidTr="00D51540">
        <w:trPr>
          <w:tblCellSpacing w:w="15" w:type="dxa"/>
        </w:trPr>
        <w:tc>
          <w:tcPr>
            <w:tcW w:w="0" w:type="auto"/>
            <w:vAlign w:val="center"/>
            <w:hideMark/>
          </w:tcPr>
          <w:p w14:paraId="4EA881DE"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Dongjin 1</w:t>
            </w:r>
          </w:p>
        </w:tc>
        <w:tc>
          <w:tcPr>
            <w:tcW w:w="0" w:type="auto"/>
            <w:vAlign w:val="center"/>
            <w:hideMark/>
          </w:tcPr>
          <w:p w14:paraId="318B089A"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August 12</w:t>
            </w:r>
          </w:p>
        </w:tc>
        <w:tc>
          <w:tcPr>
            <w:tcW w:w="0" w:type="auto"/>
            <w:vAlign w:val="center"/>
            <w:hideMark/>
          </w:tcPr>
          <w:p w14:paraId="3DD5C573"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Medium-late</w:t>
            </w:r>
          </w:p>
        </w:tc>
        <w:tc>
          <w:tcPr>
            <w:tcW w:w="0" w:type="auto"/>
            <w:vAlign w:val="center"/>
            <w:hideMark/>
          </w:tcPr>
          <w:p w14:paraId="4D04ADE2"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82</w:t>
            </w:r>
          </w:p>
        </w:tc>
        <w:tc>
          <w:tcPr>
            <w:tcW w:w="0" w:type="auto"/>
            <w:vAlign w:val="center"/>
            <w:hideMark/>
          </w:tcPr>
          <w:p w14:paraId="478FA087"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Few panicles per plant, many grains per panicle</w:t>
            </w:r>
          </w:p>
        </w:tc>
        <w:tc>
          <w:tcPr>
            <w:tcW w:w="0" w:type="auto"/>
            <w:vAlign w:val="center"/>
            <w:hideMark/>
          </w:tcPr>
          <w:p w14:paraId="6C0E2452"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Good</w:t>
            </w:r>
          </w:p>
        </w:tc>
        <w:tc>
          <w:tcPr>
            <w:tcW w:w="0" w:type="auto"/>
            <w:vAlign w:val="center"/>
            <w:hideMark/>
          </w:tcPr>
          <w:p w14:paraId="7594505A"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Moderate</w:t>
            </w:r>
          </w:p>
        </w:tc>
        <w:tc>
          <w:tcPr>
            <w:tcW w:w="0" w:type="auto"/>
            <w:vAlign w:val="center"/>
            <w:hideMark/>
          </w:tcPr>
          <w:p w14:paraId="55DB828E"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Southern plains</w:t>
            </w:r>
          </w:p>
        </w:tc>
      </w:tr>
      <w:tr w:rsidR="00D51540" w:rsidRPr="00D51540" w14:paraId="61CE7513" w14:textId="77777777" w:rsidTr="00D51540">
        <w:trPr>
          <w:tblCellSpacing w:w="15" w:type="dxa"/>
        </w:trPr>
        <w:tc>
          <w:tcPr>
            <w:tcW w:w="0" w:type="auto"/>
            <w:vAlign w:val="center"/>
            <w:hideMark/>
          </w:tcPr>
          <w:p w14:paraId="01E3C66C"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Ilpum</w:t>
            </w:r>
            <w:proofErr w:type="spellEnd"/>
          </w:p>
        </w:tc>
        <w:tc>
          <w:tcPr>
            <w:tcW w:w="0" w:type="auto"/>
            <w:vAlign w:val="center"/>
            <w:hideMark/>
          </w:tcPr>
          <w:p w14:paraId="1A3FDA01"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August 14</w:t>
            </w:r>
          </w:p>
        </w:tc>
        <w:tc>
          <w:tcPr>
            <w:tcW w:w="0" w:type="auto"/>
            <w:vAlign w:val="center"/>
            <w:hideMark/>
          </w:tcPr>
          <w:p w14:paraId="1E9B17C2"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Medium-late</w:t>
            </w:r>
          </w:p>
        </w:tc>
        <w:tc>
          <w:tcPr>
            <w:tcW w:w="0" w:type="auto"/>
            <w:vAlign w:val="center"/>
            <w:hideMark/>
          </w:tcPr>
          <w:p w14:paraId="3EEB2B38"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79</w:t>
            </w:r>
          </w:p>
        </w:tc>
        <w:tc>
          <w:tcPr>
            <w:tcW w:w="0" w:type="auto"/>
            <w:vAlign w:val="center"/>
            <w:hideMark/>
          </w:tcPr>
          <w:p w14:paraId="5EE5D098"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Erect, dark green leaves</w:t>
            </w:r>
          </w:p>
        </w:tc>
        <w:tc>
          <w:tcPr>
            <w:tcW w:w="0" w:type="auto"/>
            <w:vAlign w:val="center"/>
            <w:hideMark/>
          </w:tcPr>
          <w:p w14:paraId="31803B79"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Excellent</w:t>
            </w:r>
          </w:p>
        </w:tc>
        <w:tc>
          <w:tcPr>
            <w:tcW w:w="0" w:type="auto"/>
            <w:vAlign w:val="center"/>
            <w:hideMark/>
          </w:tcPr>
          <w:p w14:paraId="1F766C26"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1D1FA375"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Central plains</w:t>
            </w:r>
          </w:p>
        </w:tc>
      </w:tr>
      <w:tr w:rsidR="00D51540" w:rsidRPr="00D51540" w14:paraId="06E5B5EB" w14:textId="77777777" w:rsidTr="00D51540">
        <w:trPr>
          <w:tblCellSpacing w:w="15" w:type="dxa"/>
        </w:trPr>
        <w:tc>
          <w:tcPr>
            <w:tcW w:w="0" w:type="auto"/>
            <w:vAlign w:val="center"/>
            <w:hideMark/>
          </w:tcPr>
          <w:p w14:paraId="486E553C"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Saeilmi</w:t>
            </w:r>
          </w:p>
        </w:tc>
        <w:tc>
          <w:tcPr>
            <w:tcW w:w="0" w:type="auto"/>
            <w:vAlign w:val="center"/>
            <w:hideMark/>
          </w:tcPr>
          <w:p w14:paraId="4BC8B7E3"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Mid-August</w:t>
            </w:r>
          </w:p>
        </w:tc>
        <w:tc>
          <w:tcPr>
            <w:tcW w:w="0" w:type="auto"/>
            <w:vAlign w:val="center"/>
            <w:hideMark/>
          </w:tcPr>
          <w:p w14:paraId="6E43582D"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Medium-late</w:t>
            </w:r>
          </w:p>
        </w:tc>
        <w:tc>
          <w:tcPr>
            <w:tcW w:w="0" w:type="auto"/>
            <w:vAlign w:val="center"/>
            <w:hideMark/>
          </w:tcPr>
          <w:p w14:paraId="289AB8F3"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79–80</w:t>
            </w:r>
          </w:p>
        </w:tc>
        <w:tc>
          <w:tcPr>
            <w:tcW w:w="0" w:type="auto"/>
            <w:vAlign w:val="center"/>
            <w:hideMark/>
          </w:tcPr>
          <w:p w14:paraId="52B60CD5"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Erect, moderately strong</w:t>
            </w:r>
          </w:p>
        </w:tc>
        <w:tc>
          <w:tcPr>
            <w:tcW w:w="0" w:type="auto"/>
            <w:vAlign w:val="center"/>
            <w:hideMark/>
          </w:tcPr>
          <w:p w14:paraId="2D1716F4"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Excellent</w:t>
            </w:r>
          </w:p>
        </w:tc>
        <w:tc>
          <w:tcPr>
            <w:tcW w:w="0" w:type="auto"/>
            <w:vAlign w:val="center"/>
            <w:hideMark/>
          </w:tcPr>
          <w:p w14:paraId="69D864B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2D9D4ED3"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Yeongho</w:t>
            </w:r>
            <w:proofErr w:type="spellEnd"/>
            <w:r w:rsidRPr="00D51540">
              <w:rPr>
                <w:rFonts w:eastAsiaTheme="minorHAnsi" w:cs="굴림"/>
                <w:kern w:val="0"/>
                <w:szCs w:val="20"/>
              </w:rPr>
              <w:t xml:space="preserve"> and Nam plains</w:t>
            </w:r>
          </w:p>
        </w:tc>
      </w:tr>
      <w:tr w:rsidR="00D51540" w:rsidRPr="00D51540" w14:paraId="593AFC43" w14:textId="77777777" w:rsidTr="00D51540">
        <w:trPr>
          <w:tblCellSpacing w:w="15" w:type="dxa"/>
        </w:trPr>
        <w:tc>
          <w:tcPr>
            <w:tcW w:w="0" w:type="auto"/>
            <w:vAlign w:val="center"/>
            <w:hideMark/>
          </w:tcPr>
          <w:p w14:paraId="3580B3DD"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Haedam</w:t>
            </w:r>
            <w:proofErr w:type="spellEnd"/>
            <w:r w:rsidRPr="00D51540">
              <w:rPr>
                <w:rFonts w:eastAsiaTheme="minorHAnsi" w:cs="굴림"/>
                <w:kern w:val="0"/>
                <w:szCs w:val="20"/>
              </w:rPr>
              <w:t xml:space="preserve"> rice</w:t>
            </w:r>
          </w:p>
        </w:tc>
        <w:tc>
          <w:tcPr>
            <w:tcW w:w="0" w:type="auto"/>
            <w:vAlign w:val="center"/>
            <w:hideMark/>
          </w:tcPr>
          <w:p w14:paraId="258107A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Mid-to-late July</w:t>
            </w:r>
          </w:p>
        </w:tc>
        <w:tc>
          <w:tcPr>
            <w:tcW w:w="0" w:type="auto"/>
            <w:vAlign w:val="center"/>
            <w:hideMark/>
          </w:tcPr>
          <w:p w14:paraId="620FF18D"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Early</w:t>
            </w:r>
          </w:p>
        </w:tc>
        <w:tc>
          <w:tcPr>
            <w:tcW w:w="0" w:type="auto"/>
            <w:vAlign w:val="center"/>
            <w:hideMark/>
          </w:tcPr>
          <w:p w14:paraId="18B2A48A"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75–78</w:t>
            </w:r>
          </w:p>
        </w:tc>
        <w:tc>
          <w:tcPr>
            <w:tcW w:w="0" w:type="auto"/>
            <w:vAlign w:val="center"/>
            <w:hideMark/>
          </w:tcPr>
          <w:p w14:paraId="185EEE58"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Erect</w:t>
            </w:r>
          </w:p>
        </w:tc>
        <w:tc>
          <w:tcPr>
            <w:tcW w:w="0" w:type="auto"/>
            <w:vAlign w:val="center"/>
            <w:hideMark/>
          </w:tcPr>
          <w:p w14:paraId="0CEA5FE4"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Excellent</w:t>
            </w:r>
          </w:p>
        </w:tc>
        <w:tc>
          <w:tcPr>
            <w:tcW w:w="0" w:type="auto"/>
            <w:vAlign w:val="center"/>
            <w:hideMark/>
          </w:tcPr>
          <w:p w14:paraId="166D70F7"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7F9383FA"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Yeongnam</w:t>
            </w:r>
            <w:proofErr w:type="spellEnd"/>
            <w:r w:rsidRPr="00D51540">
              <w:rPr>
                <w:rFonts w:eastAsiaTheme="minorHAnsi" w:cs="굴림"/>
                <w:kern w:val="0"/>
                <w:szCs w:val="20"/>
              </w:rPr>
              <w:t xml:space="preserve"> plains</w:t>
            </w:r>
          </w:p>
        </w:tc>
      </w:tr>
    </w:tbl>
    <w:p w14:paraId="27365CFA" w14:textId="77777777" w:rsidR="00D51540" w:rsidRDefault="00D51540" w:rsidP="00D51540">
      <w:pPr>
        <w:ind w:left="100"/>
        <w:rPr>
          <w:szCs w:val="20"/>
        </w:rPr>
      </w:pPr>
    </w:p>
    <w:p w14:paraId="39A85107" w14:textId="77777777" w:rsidR="00A724E3" w:rsidRPr="00A724E3" w:rsidRDefault="00A724E3" w:rsidP="00A724E3">
      <w:pPr>
        <w:ind w:left="100"/>
        <w:rPr>
          <w:szCs w:val="20"/>
        </w:rPr>
      </w:pPr>
      <w:r w:rsidRPr="00A724E3">
        <w:rPr>
          <w:szCs w:val="20"/>
        </w:rPr>
        <w:t>2.2. Major Rice cultivars and Their Traits from 2010 to the Present</w:t>
      </w:r>
    </w:p>
    <w:p w14:paraId="09395748" w14:textId="77777777" w:rsidR="00A724E3" w:rsidRPr="00A724E3" w:rsidRDefault="00A724E3" w:rsidP="00A724E3">
      <w:pPr>
        <w:ind w:left="100"/>
        <w:rPr>
          <w:szCs w:val="20"/>
        </w:rPr>
      </w:pPr>
      <w:r w:rsidRPr="00A724E3">
        <w:rPr>
          <w:szCs w:val="20"/>
        </w:rPr>
        <w:t xml:space="preserve">Since the 2010s, major rice cultivars developed in Korea have exhibited a wide range of heading dates, from early- to medium-late maturing types, as well as broad adaptability to diverse cultivation environments. Average plant heights ranged from 67 to 82 cm, spanning short to </w:t>
      </w:r>
      <w:r w:rsidRPr="00A724E3">
        <w:rPr>
          <w:szCs w:val="20"/>
        </w:rPr>
        <w:lastRenderedPageBreak/>
        <w:t>medium culm types. The number of panicles per plant and grains per panicle were relatively balanced, contributing to stable yield performance. Yields of milled rice ranged from 5.38 to 5.91 t ha</w:t>
      </w:r>
      <w:r w:rsidRPr="00A724E3">
        <w:rPr>
          <w:rFonts w:ascii="MS Gothic" w:eastAsia="MS Gothic" w:hAnsi="MS Gothic" w:cs="MS Gothic" w:hint="eastAsia"/>
          <w:szCs w:val="20"/>
        </w:rPr>
        <w:t>⁻</w:t>
      </w:r>
      <w:r w:rsidRPr="00A724E3">
        <w:rPr>
          <w:rFonts w:ascii="맑은 고딕" w:eastAsia="맑은 고딕" w:hAnsi="맑은 고딕" w:cs="맑은 고딕" w:hint="eastAsia"/>
          <w:szCs w:val="20"/>
        </w:rPr>
        <w:t>¹</w:t>
      </w:r>
      <w:r w:rsidRPr="00A724E3">
        <w:rPr>
          <w:szCs w:val="20"/>
        </w:rPr>
        <w:t>, showing slight increases or comparable levels relative to reference cultivars.</w:t>
      </w:r>
    </w:p>
    <w:p w14:paraId="77D6218C" w14:textId="77777777" w:rsidR="00A724E3" w:rsidRPr="00A724E3" w:rsidRDefault="00A724E3" w:rsidP="00A724E3">
      <w:pPr>
        <w:ind w:left="100"/>
        <w:rPr>
          <w:szCs w:val="20"/>
        </w:rPr>
      </w:pPr>
      <w:r w:rsidRPr="00A724E3">
        <w:rPr>
          <w:szCs w:val="20"/>
        </w:rPr>
        <w:t xml:space="preserve">Eating quality was rated relatively high in cultivars such as </w:t>
      </w:r>
      <w:proofErr w:type="spellStart"/>
      <w:r w:rsidRPr="00A724E3">
        <w:rPr>
          <w:szCs w:val="20"/>
        </w:rPr>
        <w:t>Alchanmi</w:t>
      </w:r>
      <w:proofErr w:type="spellEnd"/>
      <w:r w:rsidRPr="00A724E3">
        <w:rPr>
          <w:szCs w:val="20"/>
        </w:rPr>
        <w:t xml:space="preserve">, </w:t>
      </w:r>
      <w:proofErr w:type="spellStart"/>
      <w:r w:rsidRPr="00A724E3">
        <w:rPr>
          <w:szCs w:val="20"/>
        </w:rPr>
        <w:t>Jingwang</w:t>
      </w:r>
      <w:proofErr w:type="spellEnd"/>
      <w:r w:rsidRPr="00A724E3">
        <w:rPr>
          <w:szCs w:val="20"/>
        </w:rPr>
        <w:t xml:space="preserve">, and </w:t>
      </w:r>
      <w:proofErr w:type="spellStart"/>
      <w:r w:rsidRPr="00A724E3">
        <w:rPr>
          <w:szCs w:val="20"/>
        </w:rPr>
        <w:t>Haedam</w:t>
      </w:r>
      <w:proofErr w:type="spellEnd"/>
      <w:r w:rsidRPr="00A724E3">
        <w:rPr>
          <w:szCs w:val="20"/>
        </w:rPr>
        <w:t xml:space="preserve"> rice, reflecting the results of quality-focused breeding efforts. Disease resistance and lodging tolerance were particularly strong in </w:t>
      </w:r>
      <w:proofErr w:type="spellStart"/>
      <w:r w:rsidRPr="00A724E3">
        <w:rPr>
          <w:szCs w:val="20"/>
        </w:rPr>
        <w:t>Saecheongmu</w:t>
      </w:r>
      <w:proofErr w:type="spellEnd"/>
      <w:r w:rsidRPr="00A724E3">
        <w:rPr>
          <w:szCs w:val="20"/>
        </w:rPr>
        <w:t xml:space="preserve">, </w:t>
      </w:r>
      <w:proofErr w:type="spellStart"/>
      <w:r w:rsidRPr="00A724E3">
        <w:rPr>
          <w:szCs w:val="20"/>
        </w:rPr>
        <w:t>Anpyeong</w:t>
      </w:r>
      <w:proofErr w:type="spellEnd"/>
      <w:r w:rsidRPr="00A724E3">
        <w:rPr>
          <w:szCs w:val="20"/>
        </w:rPr>
        <w:t xml:space="preserve">, and </w:t>
      </w:r>
      <w:proofErr w:type="spellStart"/>
      <w:r w:rsidRPr="00A724E3">
        <w:rPr>
          <w:szCs w:val="20"/>
        </w:rPr>
        <w:t>Haedam</w:t>
      </w:r>
      <w:proofErr w:type="spellEnd"/>
      <w:r w:rsidRPr="00A724E3">
        <w:rPr>
          <w:szCs w:val="20"/>
        </w:rPr>
        <w:t xml:space="preserve"> rice, indicating suitability for stable cultivation in regions such as Jeonnam and other plain areas where cultivation stability is critical. Early-maturing cultivars were developed to advance heading dates, overcoming unfavorable conditions such as high temperatures during grain filling while simultaneously ensuring eating quality and grain appearance.</w:t>
      </w:r>
    </w:p>
    <w:p w14:paraId="6CD1E122" w14:textId="77777777" w:rsidR="00A724E3" w:rsidRPr="00A724E3" w:rsidRDefault="00A724E3" w:rsidP="00A724E3">
      <w:pPr>
        <w:ind w:left="100"/>
        <w:rPr>
          <w:szCs w:val="20"/>
        </w:rPr>
      </w:pPr>
      <w:r w:rsidRPr="00A724E3">
        <w:rPr>
          <w:szCs w:val="20"/>
        </w:rPr>
        <w:t>Overall, recently developed rice cultivars demonstrate traits that reflect consumer preferences for high-quality rice while enhancing cultivation stability. These cultivars allow for selection according to regional conditions and farmers’ needs, providing foundational information for future high-quality rice production and stable harvests.</w:t>
      </w:r>
    </w:p>
    <w:p w14:paraId="73AA6F96" w14:textId="4AB6B722" w:rsidR="00D51540" w:rsidRPr="00D51540" w:rsidRDefault="00A724E3" w:rsidP="00A724E3">
      <w:pPr>
        <w:ind w:left="100"/>
      </w:pPr>
      <w:r w:rsidRPr="00A724E3">
        <w:rPr>
          <w:szCs w:val="20"/>
        </w:rPr>
        <w:t>Table 2. Characteristics of Major Rice cultivars from 2010 to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1187"/>
        <w:gridCol w:w="815"/>
        <w:gridCol w:w="621"/>
        <w:gridCol w:w="907"/>
        <w:gridCol w:w="1145"/>
        <w:gridCol w:w="1139"/>
        <w:gridCol w:w="1851"/>
      </w:tblGrid>
      <w:tr w:rsidR="00D51540" w:rsidRPr="00D51540" w14:paraId="7FEB30ED" w14:textId="77777777" w:rsidTr="00D51540">
        <w:trPr>
          <w:tblHeader/>
          <w:tblCellSpacing w:w="15" w:type="dxa"/>
        </w:trPr>
        <w:tc>
          <w:tcPr>
            <w:tcW w:w="0" w:type="auto"/>
            <w:vAlign w:val="center"/>
            <w:hideMark/>
          </w:tcPr>
          <w:p w14:paraId="7E2839C9" w14:textId="5D2D97C6" w:rsidR="00D51540" w:rsidRPr="00D51540" w:rsidRDefault="00A724E3" w:rsidP="00D51540">
            <w:pPr>
              <w:widowControl/>
              <w:wordWrap/>
              <w:autoSpaceDE/>
              <w:autoSpaceDN/>
              <w:spacing w:after="0" w:line="240" w:lineRule="auto"/>
              <w:jc w:val="center"/>
              <w:rPr>
                <w:rFonts w:eastAsiaTheme="minorHAnsi" w:cs="굴림"/>
                <w:b/>
                <w:bCs/>
                <w:kern w:val="0"/>
                <w:szCs w:val="20"/>
              </w:rPr>
            </w:pPr>
            <w:r>
              <w:rPr>
                <w:rFonts w:eastAsiaTheme="minorHAnsi" w:cs="굴림"/>
                <w:b/>
                <w:bCs/>
                <w:kern w:val="0"/>
                <w:szCs w:val="20"/>
              </w:rPr>
              <w:t>Cultivar</w:t>
            </w:r>
          </w:p>
        </w:tc>
        <w:tc>
          <w:tcPr>
            <w:tcW w:w="0" w:type="auto"/>
            <w:vAlign w:val="center"/>
            <w:hideMark/>
          </w:tcPr>
          <w:p w14:paraId="683DD678"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Heading Date / Region</w:t>
            </w:r>
          </w:p>
        </w:tc>
        <w:tc>
          <w:tcPr>
            <w:tcW w:w="0" w:type="auto"/>
            <w:vAlign w:val="center"/>
            <w:hideMark/>
          </w:tcPr>
          <w:p w14:paraId="27599C93"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Plant Height (cm)</w:t>
            </w:r>
          </w:p>
        </w:tc>
        <w:tc>
          <w:tcPr>
            <w:tcW w:w="0" w:type="auto"/>
            <w:vAlign w:val="center"/>
            <w:hideMark/>
          </w:tcPr>
          <w:p w14:paraId="33D88B38"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Yield (t ha</w:t>
            </w:r>
            <w:r w:rsidRPr="00D51540">
              <w:rPr>
                <w:rFonts w:ascii="MS Gothic" w:eastAsia="MS Gothic" w:hAnsi="MS Gothic" w:cs="MS Gothic" w:hint="eastAsia"/>
                <w:b/>
                <w:bCs/>
                <w:kern w:val="0"/>
                <w:szCs w:val="20"/>
              </w:rPr>
              <w:t>⁻</w:t>
            </w:r>
            <w:r w:rsidRPr="00D51540">
              <w:rPr>
                <w:rFonts w:eastAsiaTheme="minorHAnsi" w:cs="굴림"/>
                <w:b/>
                <w:bCs/>
                <w:kern w:val="0"/>
                <w:szCs w:val="20"/>
              </w:rPr>
              <w:t>¹)</w:t>
            </w:r>
          </w:p>
        </w:tc>
        <w:tc>
          <w:tcPr>
            <w:tcW w:w="0" w:type="auto"/>
            <w:vAlign w:val="center"/>
            <w:hideMark/>
          </w:tcPr>
          <w:p w14:paraId="1561B8B1"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Eating Quality</w:t>
            </w:r>
          </w:p>
        </w:tc>
        <w:tc>
          <w:tcPr>
            <w:tcW w:w="0" w:type="auto"/>
            <w:vAlign w:val="center"/>
            <w:hideMark/>
          </w:tcPr>
          <w:p w14:paraId="60F70D81"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Lodging Resistance</w:t>
            </w:r>
          </w:p>
        </w:tc>
        <w:tc>
          <w:tcPr>
            <w:tcW w:w="0" w:type="auto"/>
            <w:vAlign w:val="center"/>
            <w:hideMark/>
          </w:tcPr>
          <w:p w14:paraId="00CDF857"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Disease Resistance</w:t>
            </w:r>
          </w:p>
        </w:tc>
        <w:tc>
          <w:tcPr>
            <w:tcW w:w="0" w:type="auto"/>
            <w:vAlign w:val="center"/>
            <w:hideMark/>
          </w:tcPr>
          <w:p w14:paraId="78BCD959" w14:textId="77777777" w:rsidR="00D51540" w:rsidRPr="00D51540" w:rsidRDefault="00D51540" w:rsidP="00D51540">
            <w:pPr>
              <w:widowControl/>
              <w:wordWrap/>
              <w:autoSpaceDE/>
              <w:autoSpaceDN/>
              <w:spacing w:after="0" w:line="240" w:lineRule="auto"/>
              <w:jc w:val="center"/>
              <w:rPr>
                <w:rFonts w:eastAsiaTheme="minorHAnsi" w:cs="굴림"/>
                <w:b/>
                <w:bCs/>
                <w:kern w:val="0"/>
                <w:szCs w:val="20"/>
              </w:rPr>
            </w:pPr>
            <w:r w:rsidRPr="00D51540">
              <w:rPr>
                <w:rFonts w:eastAsiaTheme="minorHAnsi" w:cs="굴림"/>
                <w:b/>
                <w:bCs/>
                <w:kern w:val="0"/>
                <w:szCs w:val="20"/>
              </w:rPr>
              <w:t>Notes / Characteristics</w:t>
            </w:r>
          </w:p>
        </w:tc>
      </w:tr>
      <w:tr w:rsidR="00D51540" w:rsidRPr="00D51540" w14:paraId="68A4008A" w14:textId="77777777" w:rsidTr="00D51540">
        <w:trPr>
          <w:tblCellSpacing w:w="15" w:type="dxa"/>
        </w:trPr>
        <w:tc>
          <w:tcPr>
            <w:tcW w:w="0" w:type="auto"/>
            <w:vAlign w:val="center"/>
            <w:hideMark/>
          </w:tcPr>
          <w:p w14:paraId="7CC0FABE"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Jingwang</w:t>
            </w:r>
            <w:proofErr w:type="spellEnd"/>
          </w:p>
        </w:tc>
        <w:tc>
          <w:tcPr>
            <w:tcW w:w="0" w:type="auto"/>
            <w:vAlign w:val="center"/>
            <w:hideMark/>
          </w:tcPr>
          <w:p w14:paraId="1260349A"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Central plains, early</w:t>
            </w:r>
          </w:p>
        </w:tc>
        <w:tc>
          <w:tcPr>
            <w:tcW w:w="0" w:type="auto"/>
            <w:vAlign w:val="center"/>
            <w:hideMark/>
          </w:tcPr>
          <w:p w14:paraId="0FCEA8E0"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82</w:t>
            </w:r>
          </w:p>
        </w:tc>
        <w:tc>
          <w:tcPr>
            <w:tcW w:w="0" w:type="auto"/>
            <w:vAlign w:val="center"/>
            <w:hideMark/>
          </w:tcPr>
          <w:p w14:paraId="0631644F"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5.91</w:t>
            </w:r>
          </w:p>
        </w:tc>
        <w:tc>
          <w:tcPr>
            <w:tcW w:w="0" w:type="auto"/>
            <w:vAlign w:val="center"/>
            <w:hideMark/>
          </w:tcPr>
          <w:p w14:paraId="2FE1D064"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Excellent</w:t>
            </w:r>
          </w:p>
        </w:tc>
        <w:tc>
          <w:tcPr>
            <w:tcW w:w="0" w:type="auto"/>
            <w:vAlign w:val="center"/>
            <w:hideMark/>
          </w:tcPr>
          <w:p w14:paraId="05044DD2"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112A1B54"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Weak</w:t>
            </w:r>
          </w:p>
        </w:tc>
        <w:tc>
          <w:tcPr>
            <w:tcW w:w="0" w:type="auto"/>
            <w:vAlign w:val="center"/>
            <w:hideMark/>
          </w:tcPr>
          <w:p w14:paraId="1767152C"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Short culm, moderate cold tolerance</w:t>
            </w:r>
          </w:p>
        </w:tc>
      </w:tr>
      <w:tr w:rsidR="00D51540" w:rsidRPr="00D51540" w14:paraId="674FA9DB" w14:textId="77777777" w:rsidTr="00D51540">
        <w:trPr>
          <w:tblCellSpacing w:w="15" w:type="dxa"/>
        </w:trPr>
        <w:tc>
          <w:tcPr>
            <w:tcW w:w="0" w:type="auto"/>
            <w:vAlign w:val="center"/>
            <w:hideMark/>
          </w:tcPr>
          <w:p w14:paraId="76B599E0"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Haedam</w:t>
            </w:r>
            <w:proofErr w:type="spellEnd"/>
            <w:r w:rsidRPr="00D51540">
              <w:rPr>
                <w:rFonts w:eastAsiaTheme="minorHAnsi" w:cs="굴림"/>
                <w:kern w:val="0"/>
                <w:szCs w:val="20"/>
              </w:rPr>
              <w:t xml:space="preserve"> rice</w:t>
            </w:r>
          </w:p>
        </w:tc>
        <w:tc>
          <w:tcPr>
            <w:tcW w:w="0" w:type="auto"/>
            <w:vAlign w:val="center"/>
            <w:hideMark/>
          </w:tcPr>
          <w:p w14:paraId="2FDD2E39"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Plains, early</w:t>
            </w:r>
          </w:p>
        </w:tc>
        <w:tc>
          <w:tcPr>
            <w:tcW w:w="0" w:type="auto"/>
            <w:vAlign w:val="center"/>
            <w:hideMark/>
          </w:tcPr>
          <w:p w14:paraId="53430052"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67</w:t>
            </w:r>
          </w:p>
        </w:tc>
        <w:tc>
          <w:tcPr>
            <w:tcW w:w="0" w:type="auto"/>
            <w:vAlign w:val="center"/>
            <w:hideMark/>
          </w:tcPr>
          <w:p w14:paraId="4C702BC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5.48</w:t>
            </w:r>
          </w:p>
        </w:tc>
        <w:tc>
          <w:tcPr>
            <w:tcW w:w="0" w:type="auto"/>
            <w:vAlign w:val="center"/>
            <w:hideMark/>
          </w:tcPr>
          <w:p w14:paraId="064CFB11"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Good</w:t>
            </w:r>
          </w:p>
        </w:tc>
        <w:tc>
          <w:tcPr>
            <w:tcW w:w="0" w:type="auto"/>
            <w:vAlign w:val="center"/>
            <w:hideMark/>
          </w:tcPr>
          <w:p w14:paraId="5248795E"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Moderate</w:t>
            </w:r>
          </w:p>
        </w:tc>
        <w:tc>
          <w:tcPr>
            <w:tcW w:w="0" w:type="auto"/>
            <w:vAlign w:val="center"/>
            <w:hideMark/>
          </w:tcPr>
          <w:p w14:paraId="4164DBD9"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5552DF5C"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Suitable for early cultivation, excellent cold tolerance</w:t>
            </w:r>
          </w:p>
        </w:tc>
      </w:tr>
      <w:tr w:rsidR="00D51540" w:rsidRPr="00D51540" w14:paraId="6472B291" w14:textId="77777777" w:rsidTr="00D51540">
        <w:trPr>
          <w:tblCellSpacing w:w="15" w:type="dxa"/>
        </w:trPr>
        <w:tc>
          <w:tcPr>
            <w:tcW w:w="0" w:type="auto"/>
            <w:vAlign w:val="center"/>
            <w:hideMark/>
          </w:tcPr>
          <w:p w14:paraId="763423CD"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Alchanmi</w:t>
            </w:r>
            <w:proofErr w:type="spellEnd"/>
          </w:p>
        </w:tc>
        <w:tc>
          <w:tcPr>
            <w:tcW w:w="0" w:type="auto"/>
            <w:vAlign w:val="center"/>
            <w:hideMark/>
          </w:tcPr>
          <w:p w14:paraId="494E693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Central plains, medium</w:t>
            </w:r>
          </w:p>
        </w:tc>
        <w:tc>
          <w:tcPr>
            <w:tcW w:w="0" w:type="auto"/>
            <w:vAlign w:val="center"/>
            <w:hideMark/>
          </w:tcPr>
          <w:p w14:paraId="6027DCB7"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69</w:t>
            </w:r>
          </w:p>
        </w:tc>
        <w:tc>
          <w:tcPr>
            <w:tcW w:w="0" w:type="auto"/>
            <w:vAlign w:val="center"/>
            <w:hideMark/>
          </w:tcPr>
          <w:p w14:paraId="744B41FA"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5.38</w:t>
            </w:r>
          </w:p>
        </w:tc>
        <w:tc>
          <w:tcPr>
            <w:tcW w:w="0" w:type="auto"/>
            <w:vAlign w:val="center"/>
            <w:hideMark/>
          </w:tcPr>
          <w:p w14:paraId="062F0A70"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Very Excellent</w:t>
            </w:r>
          </w:p>
        </w:tc>
        <w:tc>
          <w:tcPr>
            <w:tcW w:w="0" w:type="auto"/>
            <w:vAlign w:val="center"/>
            <w:hideMark/>
          </w:tcPr>
          <w:p w14:paraId="55B00C7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5DDBA173"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4DCD9FA7"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Short culm, excellent eating quality, consumer-preferred</w:t>
            </w:r>
          </w:p>
        </w:tc>
      </w:tr>
      <w:tr w:rsidR="00D51540" w:rsidRPr="00D51540" w14:paraId="553D29B1" w14:textId="77777777" w:rsidTr="00D51540">
        <w:trPr>
          <w:tblCellSpacing w:w="15" w:type="dxa"/>
        </w:trPr>
        <w:tc>
          <w:tcPr>
            <w:tcW w:w="0" w:type="auto"/>
            <w:vAlign w:val="center"/>
            <w:hideMark/>
          </w:tcPr>
          <w:p w14:paraId="1F3949E8"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Anpyeong</w:t>
            </w:r>
            <w:proofErr w:type="spellEnd"/>
          </w:p>
        </w:tc>
        <w:tc>
          <w:tcPr>
            <w:tcW w:w="0" w:type="auto"/>
            <w:vAlign w:val="center"/>
            <w:hideMark/>
          </w:tcPr>
          <w:p w14:paraId="73D50BF7"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t>Yeongho</w:t>
            </w:r>
            <w:proofErr w:type="spellEnd"/>
            <w:r w:rsidRPr="00D51540">
              <w:rPr>
                <w:rFonts w:eastAsiaTheme="minorHAnsi" w:cs="굴림"/>
                <w:kern w:val="0"/>
                <w:szCs w:val="20"/>
              </w:rPr>
              <w:t xml:space="preserve"> &amp; Nam plains, medium-late</w:t>
            </w:r>
          </w:p>
        </w:tc>
        <w:tc>
          <w:tcPr>
            <w:tcW w:w="0" w:type="auto"/>
            <w:vAlign w:val="center"/>
            <w:hideMark/>
          </w:tcPr>
          <w:p w14:paraId="4F38F5E5"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77</w:t>
            </w:r>
          </w:p>
        </w:tc>
        <w:tc>
          <w:tcPr>
            <w:tcW w:w="0" w:type="auto"/>
            <w:vAlign w:val="center"/>
            <w:hideMark/>
          </w:tcPr>
          <w:p w14:paraId="573E3313"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5.62</w:t>
            </w:r>
          </w:p>
        </w:tc>
        <w:tc>
          <w:tcPr>
            <w:tcW w:w="0" w:type="auto"/>
            <w:vAlign w:val="center"/>
            <w:hideMark/>
          </w:tcPr>
          <w:p w14:paraId="083A346D"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Excellent</w:t>
            </w:r>
          </w:p>
        </w:tc>
        <w:tc>
          <w:tcPr>
            <w:tcW w:w="0" w:type="auto"/>
            <w:vAlign w:val="center"/>
            <w:hideMark/>
          </w:tcPr>
          <w:p w14:paraId="3BF9E8E1"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Moderate</w:t>
            </w:r>
          </w:p>
        </w:tc>
        <w:tc>
          <w:tcPr>
            <w:tcW w:w="0" w:type="auto"/>
            <w:vAlign w:val="center"/>
            <w:hideMark/>
          </w:tcPr>
          <w:p w14:paraId="7D67CAD0"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11DC8DE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High milling recovery, strong disease resistance</w:t>
            </w:r>
          </w:p>
        </w:tc>
      </w:tr>
      <w:tr w:rsidR="00D51540" w:rsidRPr="00D51540" w14:paraId="5CBA57E5" w14:textId="77777777" w:rsidTr="00D51540">
        <w:trPr>
          <w:tblCellSpacing w:w="15" w:type="dxa"/>
        </w:trPr>
        <w:tc>
          <w:tcPr>
            <w:tcW w:w="0" w:type="auto"/>
            <w:vAlign w:val="center"/>
            <w:hideMark/>
          </w:tcPr>
          <w:p w14:paraId="2675436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proofErr w:type="spellStart"/>
            <w:r w:rsidRPr="00D51540">
              <w:rPr>
                <w:rFonts w:eastAsiaTheme="minorHAnsi" w:cs="굴림"/>
                <w:kern w:val="0"/>
                <w:szCs w:val="20"/>
              </w:rPr>
              <w:lastRenderedPageBreak/>
              <w:t>Saecheongmu</w:t>
            </w:r>
            <w:proofErr w:type="spellEnd"/>
          </w:p>
        </w:tc>
        <w:tc>
          <w:tcPr>
            <w:tcW w:w="0" w:type="auto"/>
            <w:vAlign w:val="center"/>
            <w:hideMark/>
          </w:tcPr>
          <w:p w14:paraId="7BA82AB9"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Jeonnam, medium-late</w:t>
            </w:r>
          </w:p>
        </w:tc>
        <w:tc>
          <w:tcPr>
            <w:tcW w:w="0" w:type="auto"/>
            <w:vAlign w:val="center"/>
            <w:hideMark/>
          </w:tcPr>
          <w:p w14:paraId="7D7BE6A7"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79</w:t>
            </w:r>
          </w:p>
        </w:tc>
        <w:tc>
          <w:tcPr>
            <w:tcW w:w="0" w:type="auto"/>
            <w:vAlign w:val="center"/>
            <w:hideMark/>
          </w:tcPr>
          <w:p w14:paraId="154C80C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5.41</w:t>
            </w:r>
          </w:p>
        </w:tc>
        <w:tc>
          <w:tcPr>
            <w:tcW w:w="0" w:type="auto"/>
            <w:vAlign w:val="center"/>
            <w:hideMark/>
          </w:tcPr>
          <w:p w14:paraId="32F5A36B"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Good</w:t>
            </w:r>
          </w:p>
        </w:tc>
        <w:tc>
          <w:tcPr>
            <w:tcW w:w="0" w:type="auto"/>
            <w:vAlign w:val="center"/>
            <w:hideMark/>
          </w:tcPr>
          <w:p w14:paraId="148B1824"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3729CF81"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Strong</w:t>
            </w:r>
          </w:p>
        </w:tc>
        <w:tc>
          <w:tcPr>
            <w:tcW w:w="0" w:type="auto"/>
            <w:vAlign w:val="center"/>
            <w:hideMark/>
          </w:tcPr>
          <w:p w14:paraId="5A0A6B11" w14:textId="77777777" w:rsidR="00D51540" w:rsidRPr="00D51540" w:rsidRDefault="00D51540" w:rsidP="00D51540">
            <w:pPr>
              <w:widowControl/>
              <w:wordWrap/>
              <w:autoSpaceDE/>
              <w:autoSpaceDN/>
              <w:spacing w:after="0" w:line="240" w:lineRule="auto"/>
              <w:jc w:val="left"/>
              <w:rPr>
                <w:rFonts w:eastAsiaTheme="minorHAnsi" w:cs="굴림"/>
                <w:kern w:val="0"/>
                <w:szCs w:val="20"/>
              </w:rPr>
            </w:pPr>
            <w:r w:rsidRPr="00D51540">
              <w:rPr>
                <w:rFonts w:eastAsiaTheme="minorHAnsi" w:cs="굴림"/>
                <w:kern w:val="0"/>
                <w:szCs w:val="20"/>
              </w:rPr>
              <w:t>Good eating quality, excellent cultivation stability</w:t>
            </w:r>
          </w:p>
        </w:tc>
      </w:tr>
    </w:tbl>
    <w:p w14:paraId="3794B33E" w14:textId="5EAD2511" w:rsidR="00D51540" w:rsidRPr="00D51540" w:rsidRDefault="00D51540" w:rsidP="00D51540">
      <w:pPr>
        <w:ind w:left="100"/>
        <w:rPr>
          <w:szCs w:val="20"/>
        </w:rPr>
      </w:pPr>
    </w:p>
    <w:p w14:paraId="09DB818D" w14:textId="77777777" w:rsidR="00D51540" w:rsidRPr="00D51540" w:rsidRDefault="00D51540" w:rsidP="00D51540">
      <w:pPr>
        <w:ind w:left="100"/>
        <w:rPr>
          <w:szCs w:val="20"/>
        </w:rPr>
      </w:pPr>
      <w:r w:rsidRPr="00D51540">
        <w:rPr>
          <w:szCs w:val="20"/>
        </w:rPr>
        <w:t>2.3. Trends in Rice Production and Cultivation Area</w:t>
      </w:r>
    </w:p>
    <w:p w14:paraId="4505B1A0" w14:textId="77777777" w:rsidR="00D51540" w:rsidRPr="00D51540" w:rsidRDefault="00D51540" w:rsidP="00D51540">
      <w:pPr>
        <w:ind w:left="100"/>
        <w:rPr>
          <w:szCs w:val="20"/>
        </w:rPr>
      </w:pPr>
    </w:p>
    <w:p w14:paraId="60C4CF86" w14:textId="28B0D1E1" w:rsidR="00D51540" w:rsidRPr="00D81915" w:rsidRDefault="00F416C7" w:rsidP="00D51540">
      <w:pPr>
        <w:ind w:left="100"/>
        <w:rPr>
          <w:szCs w:val="20"/>
        </w:rPr>
      </w:pPr>
      <w:r w:rsidRPr="00D81915">
        <w:t xml:space="preserve">Figure 1 presents the five-year average rice production in Korea from 1980 to 2022. Production peaked in the early 1980s, rising from approximately </w:t>
      </w:r>
      <w:r w:rsidRPr="00D81915">
        <w:rPr>
          <w:rStyle w:val="a9"/>
          <w:b w:val="0"/>
          <w:bCs w:val="0"/>
        </w:rPr>
        <w:t>7.06 million tons (t)</w:t>
      </w:r>
      <w:r w:rsidRPr="00D81915">
        <w:t xml:space="preserve"> in 1980 to </w:t>
      </w:r>
      <w:r w:rsidRPr="00D81915">
        <w:rPr>
          <w:rStyle w:val="a9"/>
          <w:b w:val="0"/>
          <w:bCs w:val="0"/>
        </w:rPr>
        <w:t>7.93 million t</w:t>
      </w:r>
      <w:r w:rsidRPr="00D81915">
        <w:rPr>
          <w:b/>
          <w:bCs/>
        </w:rPr>
        <w:t xml:space="preserve"> </w:t>
      </w:r>
      <w:r w:rsidRPr="00D81915">
        <w:t xml:space="preserve">in 1985. Thereafter, production gradually declined to around </w:t>
      </w:r>
      <w:r w:rsidRPr="00D81915">
        <w:rPr>
          <w:rStyle w:val="a9"/>
          <w:b w:val="0"/>
          <w:bCs w:val="0"/>
        </w:rPr>
        <w:t>7.10 million t</w:t>
      </w:r>
      <w:r w:rsidRPr="00D81915">
        <w:t xml:space="preserve"> in the 1990s and stabilized at approximately </w:t>
      </w:r>
      <w:r w:rsidRPr="00D81915">
        <w:rPr>
          <w:rStyle w:val="a9"/>
          <w:b w:val="0"/>
          <w:bCs w:val="0"/>
        </w:rPr>
        <w:t>6.80 million t</w:t>
      </w:r>
      <w:r w:rsidRPr="00D81915">
        <w:rPr>
          <w:b/>
          <w:bCs/>
        </w:rPr>
        <w:t xml:space="preserve"> </w:t>
      </w:r>
      <w:r w:rsidRPr="00D81915">
        <w:t xml:space="preserve">in the 2000s. The decline became more pronounced after 2005, resulting in an overall decrease of about 30% over the past 40 years, with production dropping rapidly to </w:t>
      </w:r>
      <w:r w:rsidRPr="00D81915">
        <w:rPr>
          <w:rStyle w:val="a9"/>
          <w:b w:val="0"/>
          <w:bCs w:val="0"/>
        </w:rPr>
        <w:t>3.80 million t</w:t>
      </w:r>
      <w:r w:rsidRPr="00D81915">
        <w:t xml:space="preserve"> by 2024. However, in 2025, rice prices in Korea, alongside Japan, are showing an upward trend. For example, in Japan, prices have risen from 5,000 KRW/kg to 10,000 KRW/kg, while in Korea, prices have increased from 3,000 KRW/kg to 4,000 KRW/kg. This price increase is expected to encourage an expansion of rice cultivation in the near future.</w:t>
      </w:r>
    </w:p>
    <w:p w14:paraId="15B88F78" w14:textId="335A0059" w:rsidR="00D51540" w:rsidRPr="00D51540" w:rsidRDefault="00D51540" w:rsidP="00F416C7">
      <w:pPr>
        <w:ind w:left="100"/>
        <w:rPr>
          <w:szCs w:val="20"/>
        </w:rPr>
      </w:pPr>
      <w:r w:rsidRPr="00D51540">
        <w:rPr>
          <w:szCs w:val="20"/>
        </w:rPr>
        <w:t>Rice cultivation area has also steadily decreased from 1975 to 2023 (Figure 2). The area was 1.22 million hectares in 1980, slightly increasing to 1.24 million hectares in 1990. Thereafter, it declined to 1.05 million hectares in 2000, 0.88 million hectares in 2010, and 0.72 million hectares in 2020. This reduction in cultivation area is attributed to multiple factors, including labor shortages due to an aging agricultural population, decreased per capita rice consumption, conversion of paddy fields to other crops, and land loss caused by urbanization and industrialization.</w:t>
      </w:r>
    </w:p>
    <w:p w14:paraId="04B2D251" w14:textId="1ECC309F" w:rsidR="00D51540" w:rsidRPr="00D51540" w:rsidRDefault="00D51540" w:rsidP="00F416C7">
      <w:pPr>
        <w:ind w:left="100"/>
        <w:rPr>
          <w:szCs w:val="20"/>
        </w:rPr>
      </w:pPr>
      <w:r w:rsidRPr="00D51540">
        <w:rPr>
          <w:szCs w:val="20"/>
        </w:rPr>
        <w:t>In particular, since 2008, the spread of Western dietary habits among younger generations has contributed to reduced rice consumption, while the consumption of processed foods such as ready-to-eat rice, bread, hamburgers, milk, pizza, and pasta has increased (Oh, 2016). As rice consumption declined, wheat consumption rose. As of 2024, per capita annual rice consumption is approximately 55 kg, while wheat consumption is about 35 kg. Rice is self-sufficient at nearly 100% (excluding MMA allocations), whereas wheat has a self-sufficiency rate of only 0.5%, highlighting the need for efforts to improve domestic wheat production.</w:t>
      </w:r>
    </w:p>
    <w:p w14:paraId="3373EB52" w14:textId="249BF89E" w:rsidR="00D51540" w:rsidRDefault="00D51540" w:rsidP="00D51540">
      <w:pPr>
        <w:ind w:left="100"/>
        <w:rPr>
          <w:szCs w:val="20"/>
        </w:rPr>
      </w:pPr>
      <w:r w:rsidRPr="00D51540">
        <w:rPr>
          <w:szCs w:val="20"/>
        </w:rPr>
        <w:t xml:space="preserve">Overall, the decline in rice production and cultivation area is closely linked not only to agricultural production issues but also to changes in dietary patterns, demographic shifts, and social trends. To ensure the sustainability of the rice industry, it is necessary to maintain the production base </w:t>
      </w:r>
      <w:r w:rsidRPr="00D51540">
        <w:rPr>
          <w:szCs w:val="20"/>
        </w:rPr>
        <w:lastRenderedPageBreak/>
        <w:t xml:space="preserve">while simultaneously developing </w:t>
      </w:r>
      <w:r w:rsidR="007343BB">
        <w:rPr>
          <w:szCs w:val="20"/>
        </w:rPr>
        <w:t>cultivar</w:t>
      </w:r>
      <w:r w:rsidRPr="00D51540">
        <w:rPr>
          <w:szCs w:val="20"/>
        </w:rPr>
        <w:t>s tailored to consumer preferences, expanding rice for processed foods, and implementing distribution and consumption strategies that consider convenience.</w:t>
      </w:r>
    </w:p>
    <w:p w14:paraId="08079C1F" w14:textId="32697BEA" w:rsidR="00D51540" w:rsidRDefault="00D51540" w:rsidP="00D51540">
      <w:pPr>
        <w:ind w:left="100"/>
        <w:rPr>
          <w:szCs w:val="20"/>
        </w:rPr>
      </w:pPr>
      <w:r>
        <w:rPr>
          <w:noProof/>
          <w:lang w:eastAsia="en-US"/>
          <w14:ligatures w14:val="standardContextual"/>
        </w:rPr>
        <w:drawing>
          <wp:inline distT="0" distB="0" distL="0" distR="0" wp14:anchorId="5546A5D6" wp14:editId="543CF054">
            <wp:extent cx="4678680" cy="2606040"/>
            <wp:effectExtent l="0" t="0" r="7620" b="3810"/>
            <wp:docPr id="2" name="차트 2">
              <a:extLst xmlns:a="http://schemas.openxmlformats.org/drawingml/2006/main">
                <a:ext uri="{FF2B5EF4-FFF2-40B4-BE49-F238E27FC236}">
                  <a16:creationId xmlns:a16="http://schemas.microsoft.com/office/drawing/2014/main" id="{94BFE19C-79BA-41F9-F9A2-D237D2A1B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ADCDED" w14:textId="77777777" w:rsidR="00D51540" w:rsidRDefault="00D51540" w:rsidP="00D51540">
      <w:pPr>
        <w:jc w:val="center"/>
      </w:pPr>
      <w:r>
        <w:rPr>
          <w:rFonts w:hint="eastAsia"/>
        </w:rPr>
        <w:t xml:space="preserve">Fig. 1. </w:t>
      </w:r>
      <w:r w:rsidRPr="006923B0">
        <w:t>Trends in Five-Year Average Rice Yield</w:t>
      </w:r>
      <w:r w:rsidRPr="00B4114D">
        <w:t xml:space="preserve"> </w:t>
      </w:r>
      <w:r w:rsidRPr="006923B0">
        <w:t>from 19</w:t>
      </w:r>
      <w:r>
        <w:rPr>
          <w:rFonts w:hint="eastAsia"/>
        </w:rPr>
        <w:t>80</w:t>
      </w:r>
      <w:r w:rsidRPr="006923B0">
        <w:t xml:space="preserve"> to 202</w:t>
      </w:r>
      <w:r>
        <w:rPr>
          <w:rFonts w:hint="eastAsia"/>
        </w:rPr>
        <w:t xml:space="preserve">2 </w:t>
      </w:r>
      <w:r>
        <w:t>(</w:t>
      </w:r>
      <w:r>
        <w:rPr>
          <w:rFonts w:hint="eastAsia"/>
        </w:rPr>
        <w:t>K</w:t>
      </w:r>
      <w:r>
        <w:t>OSIS</w:t>
      </w:r>
      <w:r>
        <w:rPr>
          <w:rFonts w:hint="eastAsia"/>
        </w:rPr>
        <w:t>, 2022)</w:t>
      </w:r>
    </w:p>
    <w:p w14:paraId="13C39461" w14:textId="0FA53199" w:rsidR="00D51540" w:rsidRDefault="00D51540" w:rsidP="00D51540">
      <w:pPr>
        <w:ind w:left="100"/>
        <w:rPr>
          <w:szCs w:val="20"/>
        </w:rPr>
      </w:pPr>
      <w:r>
        <w:rPr>
          <w:noProof/>
          <w:lang w:eastAsia="en-US"/>
          <w14:ligatures w14:val="standardContextual"/>
        </w:rPr>
        <w:drawing>
          <wp:inline distT="0" distB="0" distL="0" distR="0" wp14:anchorId="19412A8E" wp14:editId="740A5689">
            <wp:extent cx="4678680" cy="2606040"/>
            <wp:effectExtent l="0" t="0" r="7620" b="3810"/>
            <wp:docPr id="1" name="차트 1">
              <a:extLst xmlns:a="http://schemas.openxmlformats.org/drawingml/2006/main">
                <a:ext uri="{FF2B5EF4-FFF2-40B4-BE49-F238E27FC236}">
                  <a16:creationId xmlns:a16="http://schemas.microsoft.com/office/drawing/2014/main" id="{6EAAF45D-8859-B9B8-5FC0-730CA1A992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388816" w14:textId="77777777" w:rsidR="00D51540" w:rsidRPr="000C4E12" w:rsidRDefault="00D51540" w:rsidP="00D51540">
      <w:pPr>
        <w:jc w:val="center"/>
      </w:pPr>
      <w:r>
        <w:rPr>
          <w:rFonts w:hint="eastAsia"/>
        </w:rPr>
        <w:t xml:space="preserve">Fig. 2. </w:t>
      </w:r>
      <w:r w:rsidRPr="006923B0">
        <w:t>Rice Cultivated Area from 1975 to 2023</w:t>
      </w:r>
      <w:r>
        <w:rPr>
          <w:rFonts w:hint="eastAsia"/>
        </w:rPr>
        <w:t xml:space="preserve"> </w:t>
      </w:r>
      <w:r>
        <w:t>(KOSIS, 202</w:t>
      </w:r>
      <w:r>
        <w:rPr>
          <w:rFonts w:hint="eastAsia"/>
        </w:rPr>
        <w:t>3</w:t>
      </w:r>
      <w:r>
        <w:t>)</w:t>
      </w:r>
    </w:p>
    <w:p w14:paraId="264FFAA1" w14:textId="2117FDCB" w:rsidR="00D51540" w:rsidRPr="00D51540" w:rsidRDefault="00D51540" w:rsidP="00D51540">
      <w:pPr>
        <w:ind w:left="100"/>
        <w:rPr>
          <w:szCs w:val="20"/>
        </w:rPr>
      </w:pPr>
      <w:r w:rsidRPr="00D51540">
        <w:rPr>
          <w:szCs w:val="20"/>
        </w:rPr>
        <w:t>3. Conclusion</w:t>
      </w:r>
      <w:r w:rsidR="00614EF8">
        <w:rPr>
          <w:szCs w:val="20"/>
        </w:rPr>
        <w:t>s</w:t>
      </w:r>
    </w:p>
    <w:p w14:paraId="654EBF10" w14:textId="77777777" w:rsidR="00D51540" w:rsidRPr="00D51540" w:rsidRDefault="00D51540" w:rsidP="00D51540">
      <w:pPr>
        <w:ind w:left="100"/>
        <w:rPr>
          <w:szCs w:val="20"/>
        </w:rPr>
      </w:pPr>
    </w:p>
    <w:p w14:paraId="3047C565" w14:textId="77777777" w:rsidR="007343BB" w:rsidRPr="007343BB" w:rsidRDefault="007343BB" w:rsidP="007343BB">
      <w:pPr>
        <w:ind w:left="100"/>
        <w:rPr>
          <w:szCs w:val="20"/>
        </w:rPr>
      </w:pPr>
      <w:r w:rsidRPr="007343BB">
        <w:rPr>
          <w:szCs w:val="20"/>
        </w:rPr>
        <w:t xml:space="preserve">Since the 2000s, rice cultivars developed in Korea have primarily focused on high grain quality and enhanced resistance to diseases and pests. Among the recently developed cultivars, </w:t>
      </w:r>
      <w:proofErr w:type="spellStart"/>
      <w:r w:rsidRPr="007343BB">
        <w:rPr>
          <w:szCs w:val="20"/>
        </w:rPr>
        <w:t>Yeonghojinmi</w:t>
      </w:r>
      <w:proofErr w:type="spellEnd"/>
      <w:r w:rsidRPr="007343BB">
        <w:rPr>
          <w:szCs w:val="20"/>
        </w:rPr>
        <w:t xml:space="preserve">, </w:t>
      </w:r>
      <w:proofErr w:type="spellStart"/>
      <w:r w:rsidRPr="007343BB">
        <w:rPr>
          <w:szCs w:val="20"/>
        </w:rPr>
        <w:t>Saecheongmu</w:t>
      </w:r>
      <w:proofErr w:type="spellEnd"/>
      <w:r w:rsidRPr="007343BB">
        <w:rPr>
          <w:szCs w:val="20"/>
        </w:rPr>
        <w:t xml:space="preserve">, </w:t>
      </w:r>
      <w:proofErr w:type="spellStart"/>
      <w:r w:rsidRPr="007343BB">
        <w:rPr>
          <w:szCs w:val="20"/>
        </w:rPr>
        <w:t>Shindongjin</w:t>
      </w:r>
      <w:proofErr w:type="spellEnd"/>
      <w:r w:rsidRPr="007343BB">
        <w:rPr>
          <w:szCs w:val="20"/>
        </w:rPr>
        <w:t xml:space="preserve">, as well as existing cultivars such as </w:t>
      </w:r>
      <w:proofErr w:type="spellStart"/>
      <w:r w:rsidRPr="007343BB">
        <w:rPr>
          <w:szCs w:val="20"/>
        </w:rPr>
        <w:t>Chucheong</w:t>
      </w:r>
      <w:proofErr w:type="spellEnd"/>
      <w:r w:rsidRPr="007343BB">
        <w:rPr>
          <w:szCs w:val="20"/>
        </w:rPr>
        <w:t xml:space="preserve"> and </w:t>
      </w:r>
      <w:proofErr w:type="spellStart"/>
      <w:r w:rsidRPr="007343BB">
        <w:rPr>
          <w:szCs w:val="20"/>
        </w:rPr>
        <w:t>Koshihikari</w:t>
      </w:r>
      <w:proofErr w:type="spellEnd"/>
      <w:r w:rsidRPr="007343BB">
        <w:rPr>
          <w:szCs w:val="20"/>
        </w:rPr>
        <w:t xml:space="preserve">, occupy the largest cultivation areas. While these cultivars prioritize eating quality, they are somewhat </w:t>
      </w:r>
      <w:r w:rsidRPr="007343BB">
        <w:rPr>
          <w:szCs w:val="20"/>
        </w:rPr>
        <w:lastRenderedPageBreak/>
        <w:t>disadvantaged in terms of yield. Therefore, future breeding efforts should aim to simultaneously improve grain quality and yield, alongside the development of cultivars with high milling recovery rates and optimized cultivation practices. Ultimately, breeding strategies should adopt a dual-track approach reflecting diverse demands rather than focusing on a single objective.</w:t>
      </w:r>
    </w:p>
    <w:p w14:paraId="4C6C6EA9" w14:textId="77777777" w:rsidR="007343BB" w:rsidRPr="007343BB" w:rsidRDefault="007343BB" w:rsidP="007343BB">
      <w:pPr>
        <w:ind w:left="100"/>
        <w:rPr>
          <w:szCs w:val="20"/>
        </w:rPr>
      </w:pPr>
      <w:r w:rsidRPr="007343BB">
        <w:rPr>
          <w:szCs w:val="20"/>
        </w:rPr>
        <w:t>The first track involves the stable dissemination of cultivars with strong disease and pest resistance and excellent eating quality, as has been the case historically. The second track emphasizes the development of differentiated cultivars for processed foods and niche consumer groups. For instance, long-grain, aromatic, and pigmented rice cultivars suitable for noodles, rice cakes, and alcoholic beverages can play a crucial role in creating new markets. Long-grain cultivars, in particular, hold strategic value as they can target the Southeast Asian consumer segment, which accounts for over one million residents in Korea</w:t>
      </w:r>
    </w:p>
    <w:p w14:paraId="76DE215B" w14:textId="77777777" w:rsidR="007343BB" w:rsidRPr="007343BB" w:rsidRDefault="007343BB" w:rsidP="007343BB">
      <w:pPr>
        <w:ind w:left="100"/>
        <w:rPr>
          <w:szCs w:val="20"/>
        </w:rPr>
      </w:pPr>
      <w:r w:rsidRPr="007343BB">
        <w:rPr>
          <w:szCs w:val="20"/>
        </w:rPr>
        <w:t>Currently, rice cultivation in Korea covers approximately 760,000 ha, with annual production ranging from 3.08 to 3.60 million tons. However, to prepare for post-Tongil rice challenges and ensure long-term food security, it is necessary to maintain a minimum paddy area of 850,000 ha, enabling stable annual production of at least 4.5 million tons. Moreover, recent developments in the international grain market—such as requests from the United States to export California japonica rice to Korea—highlight the strategic importance of food sovereignty and domestic self-sufficiency beyond mere trade concerns.</w:t>
      </w:r>
    </w:p>
    <w:p w14:paraId="0D456AA6" w14:textId="3B0010D4" w:rsidR="00D51540" w:rsidRDefault="007343BB" w:rsidP="007343BB">
      <w:pPr>
        <w:ind w:left="100"/>
        <w:rPr>
          <w:szCs w:val="20"/>
        </w:rPr>
      </w:pPr>
      <w:r w:rsidRPr="007343BB">
        <w:rPr>
          <w:szCs w:val="20"/>
        </w:rPr>
        <w:t>Future breeding strategies must also respond to changes in consumer preferences. Premium markets can be met by developing pigmented and aromatic rice cultivars, while high-amylose “</w:t>
      </w:r>
      <w:proofErr w:type="spellStart"/>
      <w:r w:rsidRPr="007343BB">
        <w:rPr>
          <w:szCs w:val="20"/>
        </w:rPr>
        <w:t>Goami</w:t>
      </w:r>
      <w:proofErr w:type="spellEnd"/>
      <w:r w:rsidRPr="007343BB">
        <w:rPr>
          <w:szCs w:val="20"/>
        </w:rPr>
        <w:t xml:space="preserve">” lines suitable for health-conscious consumers, such as individuals with diabetes, are also essential. Although </w:t>
      </w:r>
      <w:proofErr w:type="spellStart"/>
      <w:r w:rsidRPr="007343BB">
        <w:rPr>
          <w:szCs w:val="20"/>
        </w:rPr>
        <w:t>Goami</w:t>
      </w:r>
      <w:proofErr w:type="spellEnd"/>
      <w:r w:rsidRPr="007343BB">
        <w:rPr>
          <w:szCs w:val="20"/>
        </w:rPr>
        <w:t xml:space="preserve"> provides satiety and moderates postprandial blood glucose levels, its lower eating quality necessitates the development of improved lines. Simultaneously, with the increasing consumption of convenience and processed foods, the urgent need exists for multifunctional cultivars that satisfy both the aroma and stickiness desired in cooked rice and the elasticity and texture required for processed products.</w:t>
      </w:r>
    </w:p>
    <w:p w14:paraId="0C925D66" w14:textId="6615D75D" w:rsidR="00655A0C" w:rsidRDefault="00655A0C" w:rsidP="007343BB">
      <w:pPr>
        <w:ind w:left="100"/>
        <w:rPr>
          <w:szCs w:val="20"/>
        </w:rPr>
      </w:pPr>
    </w:p>
    <w:p w14:paraId="6EF3E54C" w14:textId="1DB07EA3" w:rsidR="00655A0C" w:rsidRDefault="00655A0C" w:rsidP="007343BB">
      <w:pPr>
        <w:ind w:left="100"/>
        <w:rPr>
          <w:szCs w:val="20"/>
        </w:rPr>
      </w:pPr>
    </w:p>
    <w:p w14:paraId="1292AE22" w14:textId="5AB27CAD" w:rsidR="002F2068" w:rsidRDefault="00655A0C" w:rsidP="002F2068">
      <w:pPr>
        <w:rPr>
          <w:highlight w:val="yellow"/>
        </w:rPr>
      </w:pPr>
      <w:r w:rsidRPr="00270720">
        <w:rPr>
          <w:highlight w:val="yellow"/>
        </w:rPr>
        <w:t>Disclaimer (Artificial intelligence)</w:t>
      </w:r>
    </w:p>
    <w:p w14:paraId="202F1769" w14:textId="77777777" w:rsidR="002F2068" w:rsidRDefault="002F2068" w:rsidP="002F2068">
      <w:pPr>
        <w:rPr>
          <w:highlight w:val="yellow"/>
        </w:rPr>
      </w:pPr>
    </w:p>
    <w:p w14:paraId="16F6E798" w14:textId="49E3630C" w:rsidR="00655A0C" w:rsidRPr="002F2068" w:rsidRDefault="002F2068" w:rsidP="002F2068">
      <w:pPr>
        <w:rPr>
          <w:highlight w:val="yellow"/>
        </w:rPr>
      </w:pPr>
      <w:r>
        <w:rPr>
          <w:rFonts w:hint="eastAsia"/>
          <w:highlight w:val="yellow"/>
        </w:rPr>
        <w:t>Author(s) hereby declare that NO generative AI technologies such as Large Language Models (</w:t>
      </w:r>
      <w:proofErr w:type="spellStart"/>
      <w:r>
        <w:rPr>
          <w:rFonts w:hint="eastAsia"/>
          <w:highlight w:val="yellow"/>
        </w:rPr>
        <w:t>ChatGPT</w:t>
      </w:r>
      <w:proofErr w:type="spellEnd"/>
      <w:r>
        <w:rPr>
          <w:rFonts w:hint="eastAsia"/>
          <w:highlight w:val="yellow"/>
        </w:rPr>
        <w:t xml:space="preserve">, COPILOT, etc.) and text-to-image generators have been used during the writing or editing of this manuscript. </w:t>
      </w:r>
    </w:p>
    <w:p w14:paraId="65F445B1" w14:textId="77777777" w:rsidR="00D51540" w:rsidRPr="006D041F" w:rsidRDefault="00D51540" w:rsidP="00D51540"/>
    <w:p w14:paraId="6722969A" w14:textId="77777777" w:rsidR="00D51540" w:rsidRPr="00525BA1" w:rsidRDefault="00D51540" w:rsidP="00D51540">
      <w:pPr>
        <w:pStyle w:val="a3"/>
        <w:numPr>
          <w:ilvl w:val="0"/>
          <w:numId w:val="2"/>
        </w:numPr>
        <w:ind w:leftChars="0"/>
        <w:contextualSpacing/>
        <w:rPr>
          <w:b/>
          <w:bCs/>
          <w:sz w:val="24"/>
          <w:szCs w:val="24"/>
        </w:rPr>
      </w:pPr>
      <w:r w:rsidRPr="00525BA1">
        <w:rPr>
          <w:rFonts w:hint="eastAsia"/>
          <w:b/>
          <w:bCs/>
          <w:sz w:val="24"/>
          <w:szCs w:val="24"/>
        </w:rPr>
        <w:t>R</w:t>
      </w:r>
      <w:r w:rsidRPr="00525BA1">
        <w:rPr>
          <w:b/>
          <w:bCs/>
          <w:sz w:val="24"/>
          <w:szCs w:val="24"/>
        </w:rPr>
        <w:t>eference</w:t>
      </w:r>
    </w:p>
    <w:p w14:paraId="34F88317" w14:textId="77777777" w:rsidR="00D51540" w:rsidRPr="00F30633" w:rsidRDefault="00D51540" w:rsidP="00D51540">
      <w:pPr>
        <w:ind w:left="400"/>
      </w:pPr>
      <w:r w:rsidRPr="00F30633">
        <w:t xml:space="preserve">Choi, K. J., Park, T. S., Lee, C. K., Kim, J. T., Kim, J. H., Ha, K. Y., ... &amp; Kang, H. W. (2011). Effect of temperature during grain filling stage on grain quality and taste of cooked rice in mid-late maturing rice varieties. </w:t>
      </w:r>
      <w:r w:rsidRPr="00F30633">
        <w:rPr>
          <w:i/>
          <w:iCs/>
        </w:rPr>
        <w:t>Korean Journal of Crop Science, 56</w:t>
      </w:r>
      <w:r w:rsidRPr="00F30633">
        <w:t>(4), 404–412.</w:t>
      </w:r>
    </w:p>
    <w:p w14:paraId="3CC9C779" w14:textId="77777777" w:rsidR="00D51540" w:rsidRPr="00F30633" w:rsidRDefault="00D51540" w:rsidP="00D51540">
      <w:pPr>
        <w:ind w:left="400"/>
      </w:pPr>
      <w:r w:rsidRPr="00F30633">
        <w:t xml:space="preserve">Chung, N. J., Park, J. H., Kim, K. J., &amp; Kim, J. K. (2005). Effect of head rice ratio on rice palatability. </w:t>
      </w:r>
      <w:r w:rsidRPr="00F30633">
        <w:rPr>
          <w:i/>
          <w:iCs/>
        </w:rPr>
        <w:t>Korean Journal of Crop Science, 50</w:t>
      </w:r>
      <w:r w:rsidRPr="00F30633">
        <w:t>, 29–32.</w:t>
      </w:r>
    </w:p>
    <w:p w14:paraId="23F636B0" w14:textId="77777777" w:rsidR="00D51540" w:rsidRPr="00F30633" w:rsidRDefault="00D51540" w:rsidP="00D51540">
      <w:pPr>
        <w:ind w:left="400"/>
      </w:pPr>
      <w:r w:rsidRPr="00F30633">
        <w:t xml:space="preserve">Cho, Y. G., Kim, M. S., Kang, K. K., Chin, J. H., Yu, J. K., Cho, S., ... &amp; Lee, Y. J. (2024). The first domesticated ‘Cheongju </w:t>
      </w:r>
      <w:proofErr w:type="spellStart"/>
      <w:r w:rsidRPr="00F30633">
        <w:t>Sorori</w:t>
      </w:r>
      <w:proofErr w:type="spellEnd"/>
      <w:r w:rsidRPr="00F30633">
        <w:t xml:space="preserve"> Rice’ excavated in Korea. </w:t>
      </w:r>
      <w:r w:rsidRPr="00F30633">
        <w:rPr>
          <w:i/>
          <w:iCs/>
        </w:rPr>
        <w:t>Plants, 13</w:t>
      </w:r>
      <w:r w:rsidRPr="00F30633">
        <w:t>(14), 1948.</w:t>
      </w:r>
    </w:p>
    <w:p w14:paraId="379CCD96" w14:textId="77777777" w:rsidR="00D51540" w:rsidRPr="00F30633" w:rsidRDefault="00D51540" w:rsidP="00D51540">
      <w:pPr>
        <w:ind w:left="400"/>
      </w:pPr>
      <w:r w:rsidRPr="00F30633">
        <w:t xml:space="preserve">Heo, M. (1999). Development of Tongil rice varieties. In </w:t>
      </w:r>
      <w:r w:rsidRPr="00F30633">
        <w:rPr>
          <w:i/>
          <w:iCs/>
        </w:rPr>
        <w:t>Fifty Years of Agricultural Policy</w:t>
      </w:r>
      <w:r w:rsidRPr="00F30633">
        <w:t xml:space="preserve"> (p. 337).</w:t>
      </w:r>
    </w:p>
    <w:p w14:paraId="1587D08E" w14:textId="3469077C" w:rsidR="00D51540" w:rsidRPr="00F30633" w:rsidRDefault="00D51540" w:rsidP="00D51540">
      <w:pPr>
        <w:ind w:left="400"/>
      </w:pPr>
      <w:r w:rsidRPr="00F30633">
        <w:t xml:space="preserve">Heo, W., Won, Y., Jeong, G., Jang, J., An, E., Hyeon, W., ... &amp; Seo, D. (2021). </w:t>
      </w:r>
      <w:r w:rsidR="009713A4" w:rsidRPr="009713A4">
        <w:rPr>
          <w:rFonts w:hint="eastAsia"/>
        </w:rPr>
        <w:t>‘</w:t>
      </w:r>
      <w:proofErr w:type="spellStart"/>
      <w:r w:rsidR="009713A4" w:rsidRPr="009713A4">
        <w:t>Alchanmi</w:t>
      </w:r>
      <w:proofErr w:type="spellEnd"/>
      <w:r w:rsidR="009713A4" w:rsidRPr="009713A4">
        <w:t>’ - A High-Quality Rice Bred with Stakeholder Participatory Program.</w:t>
      </w:r>
      <w:r w:rsidR="009713A4">
        <w:rPr>
          <w:rFonts w:hint="eastAsia"/>
        </w:rPr>
        <w:t xml:space="preserve"> </w:t>
      </w:r>
      <w:r w:rsidRPr="00F30633">
        <w:rPr>
          <w:i/>
          <w:iCs/>
        </w:rPr>
        <w:t>Korean Journal of Breeding Science, 53</w:t>
      </w:r>
      <w:r w:rsidRPr="00F30633">
        <w:t>(2).</w:t>
      </w:r>
    </w:p>
    <w:p w14:paraId="1658A1FE" w14:textId="1B58F513" w:rsidR="00D51540" w:rsidRPr="00F30633" w:rsidRDefault="00D51540" w:rsidP="00D51540">
      <w:pPr>
        <w:ind w:left="400"/>
      </w:pPr>
      <w:r w:rsidRPr="00F30633">
        <w:t xml:space="preserve">Jo, S., &amp; Park, H. (2014). </w:t>
      </w:r>
      <w:r w:rsidR="009713A4" w:rsidRPr="009713A4">
        <w:t>Changes of Rice Import Policy in Korea Agriculture Market</w:t>
      </w:r>
      <w:r w:rsidR="009713A4">
        <w:rPr>
          <w:rFonts w:hint="eastAsia"/>
        </w:rPr>
        <w:t>.</w:t>
      </w:r>
      <w:r w:rsidRPr="00F30633">
        <w:rPr>
          <w:i/>
          <w:iCs/>
        </w:rPr>
        <w:t xml:space="preserve"> 15</w:t>
      </w:r>
      <w:r w:rsidRPr="00F30633">
        <w:t>(3), 109–133.</w:t>
      </w:r>
    </w:p>
    <w:p w14:paraId="614B4EE9" w14:textId="7439CECF" w:rsidR="00D51540" w:rsidRPr="00F30633" w:rsidRDefault="00D51540" w:rsidP="00D51540">
      <w:pPr>
        <w:ind w:left="400"/>
      </w:pPr>
      <w:r w:rsidRPr="00F30633">
        <w:t xml:space="preserve">Jo, Y., Baek, M., Park, H., Cho, J., An, E., Seo, J., ... &amp; Lee, J. (2020). </w:t>
      </w:r>
      <w:r w:rsidR="009713A4" w:rsidRPr="009713A4">
        <w:t>History and Results of Rice Breeding in Korea</w:t>
      </w:r>
      <w:r w:rsidRPr="00F30633">
        <w:t xml:space="preserve">. </w:t>
      </w:r>
      <w:r w:rsidRPr="00F30633">
        <w:rPr>
          <w:i/>
          <w:iCs/>
        </w:rPr>
        <w:t>Korean Journal of Breeding Science, 52</w:t>
      </w:r>
      <w:r w:rsidRPr="00F30633">
        <w:t>.</w:t>
      </w:r>
    </w:p>
    <w:p w14:paraId="211F1EFB" w14:textId="5A581CA8" w:rsidR="00D51540" w:rsidRPr="00F30633" w:rsidRDefault="00D51540" w:rsidP="00D51540">
      <w:pPr>
        <w:ind w:left="400"/>
      </w:pPr>
      <w:r w:rsidRPr="00F30633">
        <w:t xml:space="preserve">Kim, D., Kim, S., Song, J., Heo, O., Kim, J., Lee, C., ... &amp; Seo, S. (2008). </w:t>
      </w:r>
      <w:r w:rsidR="00BB610D" w:rsidRPr="00265523">
        <w:t xml:space="preserve">Composition in Milling Recovery Ratio of Rice Cultivars, </w:t>
      </w:r>
      <w:proofErr w:type="spellStart"/>
      <w:r w:rsidR="00BB610D" w:rsidRPr="00265523">
        <w:t>Ilpumbyeo</w:t>
      </w:r>
      <w:proofErr w:type="spellEnd"/>
      <w:r w:rsidR="00BB610D" w:rsidRPr="00265523">
        <w:t xml:space="preserve"> and </w:t>
      </w:r>
      <w:proofErr w:type="spellStart"/>
      <w:r w:rsidR="00BB610D" w:rsidRPr="00265523">
        <w:t>Chucheongbyeo</w:t>
      </w:r>
      <w:proofErr w:type="spellEnd"/>
      <w:r w:rsidRPr="00F30633">
        <w:t xml:space="preserve">. </w:t>
      </w:r>
      <w:r w:rsidRPr="00F30633">
        <w:rPr>
          <w:i/>
          <w:iCs/>
        </w:rPr>
        <w:t>Korean Journal of Crop Science, 53</w:t>
      </w:r>
      <w:r w:rsidRPr="00F30633">
        <w:t>(3), 308–313.</w:t>
      </w:r>
    </w:p>
    <w:p w14:paraId="41F450F6" w14:textId="77777777" w:rsidR="00D51540" w:rsidRDefault="00D51540" w:rsidP="00D51540">
      <w:pPr>
        <w:ind w:left="400"/>
      </w:pPr>
      <w:r w:rsidRPr="00F30633">
        <w:t>Kim, J., &amp; Lee, B. (2004). Structural changes and prospects in rice farming. R477. Korea Rural Economic Institute.</w:t>
      </w:r>
    </w:p>
    <w:p w14:paraId="54D2B5AC" w14:textId="77777777" w:rsidR="00D51540" w:rsidRPr="00F30633" w:rsidRDefault="00D51540" w:rsidP="00D51540">
      <w:pPr>
        <w:ind w:left="400"/>
      </w:pPr>
      <w:r>
        <w:rPr>
          <w:rFonts w:hint="eastAsia"/>
        </w:rPr>
        <w:t>K</w:t>
      </w:r>
      <w:r>
        <w:t>OSIS (Korean Statistical Information Service)</w:t>
      </w:r>
      <w:r w:rsidRPr="00F30633">
        <w:t xml:space="preserve">. (2022). </w:t>
      </w:r>
      <w:r w:rsidRPr="00F30633">
        <w:rPr>
          <w:i/>
          <w:iCs/>
        </w:rPr>
        <w:t>Rice production</w:t>
      </w:r>
      <w:r w:rsidRPr="00F30633">
        <w:t>. Retrieved August 19, 2025</w:t>
      </w:r>
    </w:p>
    <w:p w14:paraId="32906C30" w14:textId="77777777" w:rsidR="00D51540" w:rsidRPr="00BE5C44" w:rsidRDefault="00D51540" w:rsidP="00D51540">
      <w:pPr>
        <w:ind w:left="400"/>
      </w:pPr>
      <w:r>
        <w:rPr>
          <w:rFonts w:hint="eastAsia"/>
        </w:rPr>
        <w:t>K</w:t>
      </w:r>
      <w:r>
        <w:t>OSIS (Korean Statistical Information Service)</w:t>
      </w:r>
      <w:r w:rsidRPr="00F30633">
        <w:t xml:space="preserve">. (2023). </w:t>
      </w:r>
      <w:r w:rsidRPr="00F30633">
        <w:rPr>
          <w:i/>
          <w:iCs/>
        </w:rPr>
        <w:t>Paddy rice cultivation area</w:t>
      </w:r>
      <w:r w:rsidRPr="00F30633">
        <w:t>. Retrieved August 19, 2025</w:t>
      </w:r>
    </w:p>
    <w:p w14:paraId="69934C12" w14:textId="77777777" w:rsidR="00D51540" w:rsidRPr="00F30633" w:rsidRDefault="00D51540" w:rsidP="00D51540">
      <w:pPr>
        <w:ind w:left="400"/>
      </w:pPr>
      <w:r w:rsidRPr="00F30633">
        <w:t xml:space="preserve">Lee, E. W., Kim, S. H., &amp; Choi, J. C. (1986). </w:t>
      </w:r>
      <w:r w:rsidRPr="00F30633">
        <w:rPr>
          <w:i/>
          <w:iCs/>
        </w:rPr>
        <w:t>Paddy cultivation</w:t>
      </w:r>
      <w:r w:rsidRPr="00F30633">
        <w:t xml:space="preserve">. </w:t>
      </w:r>
      <w:proofErr w:type="spellStart"/>
      <w:r w:rsidRPr="00F30633">
        <w:t>Hyangmunsa</w:t>
      </w:r>
      <w:proofErr w:type="spellEnd"/>
      <w:r w:rsidRPr="00F30633">
        <w:t>.</w:t>
      </w:r>
    </w:p>
    <w:p w14:paraId="52DA3830" w14:textId="77777777" w:rsidR="00D51540" w:rsidRPr="00F30633" w:rsidRDefault="00D51540" w:rsidP="00D51540">
      <w:pPr>
        <w:ind w:left="400"/>
      </w:pPr>
      <w:r w:rsidRPr="00F30633">
        <w:t>Lee, J., Cho, J., Lee, J., Oh, S., Kim, C., Park, N., ... &amp; Yeo, W. (2019). Development of early maturing, high-quality, disease-resistant rice variety ‘</w:t>
      </w:r>
      <w:proofErr w:type="spellStart"/>
      <w:r w:rsidRPr="00F30633">
        <w:t>Jingwang</w:t>
      </w:r>
      <w:proofErr w:type="spellEnd"/>
      <w:r w:rsidRPr="00F30633">
        <w:t xml:space="preserve">’. </w:t>
      </w:r>
      <w:r w:rsidRPr="00F30633">
        <w:rPr>
          <w:i/>
          <w:iCs/>
        </w:rPr>
        <w:t>Korean Journal of Breeding Science, 51</w:t>
      </w:r>
      <w:r w:rsidRPr="00F30633">
        <w:t>(1).</w:t>
      </w:r>
    </w:p>
    <w:p w14:paraId="18AA67A0" w14:textId="1770324D" w:rsidR="00D51540" w:rsidRPr="00F30633" w:rsidRDefault="00D51540" w:rsidP="00D51540">
      <w:pPr>
        <w:ind w:left="400"/>
      </w:pPr>
      <w:r w:rsidRPr="00F30633">
        <w:t xml:space="preserve">Lee, J., Cho, J., Lee, J., Oh, S., Kim, C., Park, N., ... &amp; Yeo, W. (2019). </w:t>
      </w:r>
      <w:r w:rsidR="00164D68" w:rsidRPr="00265523">
        <w:t xml:space="preserve">Development of Early Maturing </w:t>
      </w:r>
      <w:r w:rsidR="00164D68" w:rsidRPr="00265523">
        <w:lastRenderedPageBreak/>
        <w:t>Rice Stripe Virus Disease-Resistant ‘</w:t>
      </w:r>
      <w:proofErr w:type="spellStart"/>
      <w:r w:rsidR="00164D68" w:rsidRPr="00265523">
        <w:t>Haedamssal</w:t>
      </w:r>
      <w:proofErr w:type="spellEnd"/>
      <w:r w:rsidR="00164D68" w:rsidRPr="00265523">
        <w:t>’ through Marker-Assisted Selection</w:t>
      </w:r>
      <w:r w:rsidRPr="00F30633">
        <w:t xml:space="preserve">. </w:t>
      </w:r>
      <w:r w:rsidRPr="00F30633">
        <w:rPr>
          <w:i/>
          <w:iCs/>
        </w:rPr>
        <w:t>Korean Journal of Breeding Science, 51</w:t>
      </w:r>
      <w:r w:rsidRPr="00F30633">
        <w:t>(4).</w:t>
      </w:r>
    </w:p>
    <w:p w14:paraId="5C5624F6" w14:textId="77777777" w:rsidR="00D51540" w:rsidRPr="00F30633" w:rsidRDefault="00D51540" w:rsidP="00D51540">
      <w:pPr>
        <w:ind w:left="400"/>
      </w:pPr>
      <w:r w:rsidRPr="00F30633">
        <w:t xml:space="preserve">Lee, Y. J., Woo, J. Y., Shu, H. S., Kim, J. Y., Cho, Y. K., &amp; Heu, M. H. (1999). Carbonized rice excavated at the </w:t>
      </w:r>
      <w:proofErr w:type="spellStart"/>
      <w:r w:rsidRPr="00F30633">
        <w:t>Sorori</w:t>
      </w:r>
      <w:proofErr w:type="spellEnd"/>
      <w:r w:rsidRPr="00F30633">
        <w:t xml:space="preserve"> Paleolithic site. In </w:t>
      </w:r>
      <w:r w:rsidRPr="00F30633">
        <w:rPr>
          <w:i/>
          <w:iCs/>
        </w:rPr>
        <w:t>Proceedings of the Korean Society of Crop Science Conference</w:t>
      </w:r>
      <w:r w:rsidRPr="00F30633">
        <w:t xml:space="preserve"> (pp. 120–121). The Korean Society of Crop Science.</w:t>
      </w:r>
    </w:p>
    <w:p w14:paraId="6FD4E847" w14:textId="77E1B47F" w:rsidR="00D51540" w:rsidRPr="00F30633" w:rsidRDefault="00D51540" w:rsidP="00D51540">
      <w:pPr>
        <w:ind w:left="400"/>
      </w:pPr>
      <w:r w:rsidRPr="00F30633">
        <w:t xml:space="preserve">Oh, S. (2016). </w:t>
      </w:r>
      <w:r w:rsidR="0028567C" w:rsidRPr="0028567C">
        <w:t>Development of Rice Varieties for Processing and Trend of Food Industry</w:t>
      </w:r>
      <w:r w:rsidRPr="00F30633">
        <w:t xml:space="preserve">. </w:t>
      </w:r>
      <w:r w:rsidRPr="00F30633">
        <w:rPr>
          <w:i/>
          <w:iCs/>
        </w:rPr>
        <w:t>Food Industry and Nutrition, 21</w:t>
      </w:r>
      <w:r w:rsidRPr="00F30633">
        <w:t>(2), 8–14.</w:t>
      </w:r>
    </w:p>
    <w:p w14:paraId="55DFCFBF" w14:textId="49A2781A" w:rsidR="00D51540" w:rsidRPr="00F30633" w:rsidRDefault="00D51540" w:rsidP="00D51540">
      <w:pPr>
        <w:ind w:left="400"/>
      </w:pPr>
      <w:r w:rsidRPr="00F30633">
        <w:t xml:space="preserve">Park, D., Lee, J., Cho, J., Lee, J., Kang, J., Cho, S., ... &amp; Shin, D. (2022). </w:t>
      </w:r>
      <w:r w:rsidR="00E768B4" w:rsidRPr="00265523">
        <w:t xml:space="preserve">Development of Mid-Late Rice Cultivar ‘Anpyeong’ Harboring qBK1, a Variety Resistant to </w:t>
      </w:r>
      <w:proofErr w:type="spellStart"/>
      <w:r w:rsidR="00E768B4" w:rsidRPr="00265523">
        <w:t>Bakanae</w:t>
      </w:r>
      <w:proofErr w:type="spellEnd"/>
      <w:r w:rsidR="00E768B4" w:rsidRPr="00265523">
        <w:t xml:space="preserve"> Disease with Premium Eating Quality and Multiple Disease Resistances.</w:t>
      </w:r>
      <w:r w:rsidR="00E768B4">
        <w:rPr>
          <w:rFonts w:hint="eastAsia"/>
        </w:rPr>
        <w:t xml:space="preserve"> </w:t>
      </w:r>
      <w:r w:rsidRPr="00F30633">
        <w:rPr>
          <w:i/>
          <w:iCs/>
        </w:rPr>
        <w:t>Korean Journal of Breeding Science, 54</w:t>
      </w:r>
      <w:r w:rsidRPr="00F30633">
        <w:t>(2).</w:t>
      </w:r>
    </w:p>
    <w:p w14:paraId="0631B838" w14:textId="77777777" w:rsidR="00D51540" w:rsidRPr="00F30633" w:rsidRDefault="00D51540" w:rsidP="00D51540">
      <w:pPr>
        <w:ind w:left="400"/>
      </w:pPr>
      <w:r w:rsidRPr="00F30633">
        <w:t xml:space="preserve">Park, K. H., Lee, E. W., &amp; Kim, S. H. (2019). </w:t>
      </w:r>
      <w:r w:rsidRPr="00F30633">
        <w:rPr>
          <w:i/>
          <w:iCs/>
        </w:rPr>
        <w:t>Rice cultivation engineering</w:t>
      </w:r>
      <w:r w:rsidRPr="00F30633">
        <w:t xml:space="preserve">. </w:t>
      </w:r>
      <w:proofErr w:type="spellStart"/>
      <w:r w:rsidRPr="00F30633">
        <w:t>Hyangmunsa</w:t>
      </w:r>
      <w:proofErr w:type="spellEnd"/>
      <w:r w:rsidRPr="00F30633">
        <w:t>.</w:t>
      </w:r>
    </w:p>
    <w:p w14:paraId="3C74EA0D" w14:textId="77777777" w:rsidR="00D51540" w:rsidRPr="00F30633" w:rsidRDefault="00D51540" w:rsidP="00D51540">
      <w:pPr>
        <w:ind w:left="400"/>
      </w:pPr>
      <w:r w:rsidRPr="00F30633">
        <w:t xml:space="preserve">Park, S. J. (2017). </w:t>
      </w:r>
      <w:r w:rsidRPr="00F30633">
        <w:rPr>
          <w:i/>
          <w:iCs/>
        </w:rPr>
        <w:t>Food crop science I</w:t>
      </w:r>
      <w:r w:rsidRPr="00F30633">
        <w:t>. Seoul, Korea: Korea National Open University Press.</w:t>
      </w:r>
    </w:p>
    <w:p w14:paraId="6C43C6EB" w14:textId="77777777" w:rsidR="00D51540" w:rsidRPr="00F30633" w:rsidRDefault="00D51540" w:rsidP="00D51540">
      <w:pPr>
        <w:ind w:left="400"/>
      </w:pPr>
      <w:r w:rsidRPr="00F30633">
        <w:t xml:space="preserve">RDA (Rural Development Administration). (2002). </w:t>
      </w:r>
      <w:r w:rsidRPr="00F30633">
        <w:rPr>
          <w:i/>
          <w:iCs/>
        </w:rPr>
        <w:t>40-year history of the Rural Development Administration</w:t>
      </w:r>
      <w:r w:rsidRPr="00F30633">
        <w:t xml:space="preserve"> (pp. 41–349). Korea.</w:t>
      </w:r>
    </w:p>
    <w:p w14:paraId="7F33092C" w14:textId="77777777" w:rsidR="00D51540" w:rsidRPr="00F30633" w:rsidRDefault="00D51540" w:rsidP="00D51540">
      <w:pPr>
        <w:ind w:left="400"/>
      </w:pPr>
      <w:r w:rsidRPr="00F30633">
        <w:t xml:space="preserve">RDA (Rural Development Administration). (2005). </w:t>
      </w:r>
      <w:r w:rsidRPr="00F30633">
        <w:rPr>
          <w:i/>
          <w:iCs/>
        </w:rPr>
        <w:t>The optimum transplanting date, amount of nitrogen fertilizer, and harvesting time to produce high-quality rice according to agricultural regions</w:t>
      </w:r>
      <w:r w:rsidRPr="00F30633">
        <w:t>. National Institute of Crop Science, Suwon, Korea.</w:t>
      </w:r>
    </w:p>
    <w:p w14:paraId="63F3DB16" w14:textId="77777777" w:rsidR="00D51540" w:rsidRPr="00F30633" w:rsidRDefault="00D51540" w:rsidP="00D51540">
      <w:pPr>
        <w:ind w:left="400"/>
      </w:pPr>
      <w:r w:rsidRPr="00F30633">
        <w:t xml:space="preserve">RDA (Rural Development Administration). (2014). </w:t>
      </w:r>
      <w:r w:rsidRPr="00F30633">
        <w:rPr>
          <w:i/>
          <w:iCs/>
        </w:rPr>
        <w:t>Q&amp;A on core rice farming techniques</w:t>
      </w:r>
      <w:r w:rsidRPr="00F30633">
        <w:t xml:space="preserve"> (pp. 6–7). Suwon, Korea: National Institute of Crop Science.</w:t>
      </w:r>
    </w:p>
    <w:p w14:paraId="1D28CFCF" w14:textId="77777777" w:rsidR="00D51540" w:rsidRPr="00F30633" w:rsidRDefault="00D51540" w:rsidP="00D51540">
      <w:pPr>
        <w:ind w:left="400"/>
      </w:pPr>
      <w:r w:rsidRPr="00F30633">
        <w:t xml:space="preserve">Rural Development Administration, National Institute of Crop Science. (1981). </w:t>
      </w:r>
      <w:r w:rsidRPr="00F30633">
        <w:rPr>
          <w:i/>
          <w:iCs/>
        </w:rPr>
        <w:t>Rice variety commentary</w:t>
      </w:r>
      <w:r w:rsidRPr="00F30633">
        <w:t>. Suwon: RDA.</w:t>
      </w:r>
    </w:p>
    <w:p w14:paraId="41B8F27E" w14:textId="1CC466B8" w:rsidR="00D51540" w:rsidRDefault="00D51540" w:rsidP="00D51540">
      <w:pPr>
        <w:ind w:left="400"/>
        <w:rPr>
          <w:rStyle w:val="a5"/>
        </w:rPr>
      </w:pPr>
      <w:r w:rsidRPr="00F30633">
        <w:t xml:space="preserve">Rural Development Administration, National Institute of Crop Science. (2024). </w:t>
      </w:r>
      <w:r w:rsidRPr="00F30633">
        <w:rPr>
          <w:i/>
          <w:iCs/>
        </w:rPr>
        <w:t>Rice variety descriptions</w:t>
      </w:r>
      <w:r w:rsidRPr="00F30633">
        <w:t xml:space="preserve">. Public Data Portal. </w:t>
      </w:r>
      <w:hyperlink r:id="rId10" w:tgtFrame="_new" w:history="1">
        <w:r w:rsidRPr="00F30633">
          <w:rPr>
            <w:rStyle w:val="a5"/>
          </w:rPr>
          <w:t>https://www.data.go.kr</w:t>
        </w:r>
      </w:hyperlink>
    </w:p>
    <w:p w14:paraId="35A55BBD" w14:textId="77C455B2" w:rsidR="00A154C0" w:rsidRPr="00F30633" w:rsidRDefault="00A154C0" w:rsidP="00D51540">
      <w:pPr>
        <w:ind w:left="400"/>
      </w:pPr>
      <w:r w:rsidRPr="00A154C0">
        <w:t xml:space="preserve">Shittu, T. A., Olaniyi, M. B., </w:t>
      </w:r>
      <w:proofErr w:type="spellStart"/>
      <w:r w:rsidRPr="00A154C0">
        <w:t>Oyekanmi</w:t>
      </w:r>
      <w:proofErr w:type="spellEnd"/>
      <w:r w:rsidRPr="00A154C0">
        <w:t xml:space="preserve">, A. A., &amp; </w:t>
      </w:r>
      <w:proofErr w:type="spellStart"/>
      <w:r w:rsidRPr="00A154C0">
        <w:t>Okeleye</w:t>
      </w:r>
      <w:proofErr w:type="spellEnd"/>
      <w:r w:rsidRPr="00A154C0">
        <w:t>, K. A. (2012). Physical and water absorption characteristics of some improved rice varieties. Food and Bioprocess Technology, 5(1), 298-309.</w:t>
      </w:r>
    </w:p>
    <w:p w14:paraId="4BFDEFFC" w14:textId="77777777" w:rsidR="00D51540" w:rsidRPr="00D51540" w:rsidRDefault="00D51540" w:rsidP="00D51540">
      <w:pPr>
        <w:ind w:left="100"/>
        <w:rPr>
          <w:szCs w:val="20"/>
        </w:rPr>
      </w:pPr>
    </w:p>
    <w:sectPr w:rsidR="00D51540" w:rsidRPr="00D51540">
      <w:headerReference w:type="even" r:id="rId11"/>
      <w:headerReference w:type="default" r:id="rId12"/>
      <w:headerReference w:type="firs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E54D" w14:textId="77777777" w:rsidR="00BE7C44" w:rsidRDefault="00BE7C44" w:rsidP="000A1D99">
      <w:pPr>
        <w:spacing w:after="0" w:line="240" w:lineRule="auto"/>
      </w:pPr>
      <w:r>
        <w:separator/>
      </w:r>
    </w:p>
  </w:endnote>
  <w:endnote w:type="continuationSeparator" w:id="0">
    <w:p w14:paraId="58EC47D8" w14:textId="77777777" w:rsidR="00BE7C44" w:rsidRDefault="00BE7C44" w:rsidP="000A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B6BB" w14:textId="77777777" w:rsidR="00BE7C44" w:rsidRDefault="00BE7C44" w:rsidP="000A1D99">
      <w:pPr>
        <w:spacing w:after="0" w:line="240" w:lineRule="auto"/>
      </w:pPr>
      <w:r>
        <w:separator/>
      </w:r>
    </w:p>
  </w:footnote>
  <w:footnote w:type="continuationSeparator" w:id="0">
    <w:p w14:paraId="68DE37EE" w14:textId="77777777" w:rsidR="00BE7C44" w:rsidRDefault="00BE7C44" w:rsidP="000A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C77C" w14:textId="360CD08A" w:rsidR="00D51758" w:rsidRDefault="00BE7C44">
    <w:pPr>
      <w:pStyle w:val="a6"/>
    </w:pPr>
    <w:r>
      <w:rPr>
        <w:noProof/>
      </w:rPr>
      <w:pict w14:anchorId="5CB56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6" o:spid="_x0000_s2050"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5909" w14:textId="4645D505" w:rsidR="00D51758" w:rsidRDefault="00BE7C44">
    <w:pPr>
      <w:pStyle w:val="a6"/>
    </w:pPr>
    <w:r>
      <w:rPr>
        <w:noProof/>
      </w:rPr>
      <w:pict w14:anchorId="0631F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7" o:spid="_x0000_s2051"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6CAA" w14:textId="6DD53CE9" w:rsidR="00D51758" w:rsidRDefault="00BE7C44">
    <w:pPr>
      <w:pStyle w:val="a6"/>
    </w:pPr>
    <w:r>
      <w:rPr>
        <w:noProof/>
      </w:rPr>
      <w:pict w14:anchorId="74013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5" o:spid="_x0000_s2049"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01FD0"/>
    <w:multiLevelType w:val="hybridMultilevel"/>
    <w:tmpl w:val="C1EAC1E8"/>
    <w:lvl w:ilvl="0" w:tplc="205E188A">
      <w:start w:val="5"/>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634106C8"/>
    <w:multiLevelType w:val="hybridMultilevel"/>
    <w:tmpl w:val="32F2C748"/>
    <w:lvl w:ilvl="0" w:tplc="AF0A9A4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40"/>
    <w:rsid w:val="00010BBF"/>
    <w:rsid w:val="000A1D99"/>
    <w:rsid w:val="00164D68"/>
    <w:rsid w:val="001D156B"/>
    <w:rsid w:val="002100DD"/>
    <w:rsid w:val="0028567C"/>
    <w:rsid w:val="002F2068"/>
    <w:rsid w:val="0033608E"/>
    <w:rsid w:val="00484DAA"/>
    <w:rsid w:val="004C6B71"/>
    <w:rsid w:val="005A67FD"/>
    <w:rsid w:val="005C6FC5"/>
    <w:rsid w:val="00614EF8"/>
    <w:rsid w:val="00642F2D"/>
    <w:rsid w:val="00655A0C"/>
    <w:rsid w:val="006A7F2E"/>
    <w:rsid w:val="006B5E2B"/>
    <w:rsid w:val="006E76D0"/>
    <w:rsid w:val="007343BB"/>
    <w:rsid w:val="007869CA"/>
    <w:rsid w:val="00876968"/>
    <w:rsid w:val="00905041"/>
    <w:rsid w:val="009713A4"/>
    <w:rsid w:val="00A154C0"/>
    <w:rsid w:val="00A724E3"/>
    <w:rsid w:val="00BB610D"/>
    <w:rsid w:val="00BE7C44"/>
    <w:rsid w:val="00BF7317"/>
    <w:rsid w:val="00CB4E25"/>
    <w:rsid w:val="00CD5953"/>
    <w:rsid w:val="00D51540"/>
    <w:rsid w:val="00D51758"/>
    <w:rsid w:val="00D81915"/>
    <w:rsid w:val="00E768B4"/>
    <w:rsid w:val="00EC6907"/>
    <w:rsid w:val="00EE1FB3"/>
    <w:rsid w:val="00F416C7"/>
    <w:rsid w:val="00F915E0"/>
    <w:rsid w:val="00F97F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4E992"/>
  <w15:chartTrackingRefBased/>
  <w15:docId w15:val="{3F66902A-49B3-4E2B-8EC5-73046DB0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5">
    <w:name w:val="heading 5"/>
    <w:basedOn w:val="a"/>
    <w:link w:val="5Char"/>
    <w:uiPriority w:val="9"/>
    <w:qFormat/>
    <w:rsid w:val="006E76D0"/>
    <w:pPr>
      <w:widowControl/>
      <w:wordWrap/>
      <w:autoSpaceDE/>
      <w:autoSpaceDN/>
      <w:spacing w:before="100" w:beforeAutospacing="1" w:after="100" w:afterAutospacing="1" w:line="240" w:lineRule="auto"/>
      <w:jc w:val="left"/>
      <w:outlineLvl w:val="4"/>
    </w:pPr>
    <w:rPr>
      <w:rFonts w:ascii="굴림" w:eastAsia="굴림" w:hAnsi="굴림" w:cs="굴림"/>
      <w:b/>
      <w:bCs/>
      <w:kern w:val="0"/>
      <w:szCs w:val="20"/>
    </w:rPr>
  </w:style>
  <w:style w:type="paragraph" w:styleId="6">
    <w:name w:val="heading 6"/>
    <w:basedOn w:val="a"/>
    <w:link w:val="6Char"/>
    <w:uiPriority w:val="9"/>
    <w:qFormat/>
    <w:rsid w:val="006E76D0"/>
    <w:pPr>
      <w:widowControl/>
      <w:wordWrap/>
      <w:autoSpaceDE/>
      <w:autoSpaceDN/>
      <w:spacing w:before="100" w:beforeAutospacing="1" w:after="100" w:afterAutospacing="1" w:line="240" w:lineRule="auto"/>
      <w:jc w:val="left"/>
      <w:outlineLvl w:val="5"/>
    </w:pPr>
    <w:rPr>
      <w:rFonts w:ascii="굴림" w:eastAsia="굴림" w:hAnsi="굴림" w:cs="굴림"/>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540"/>
    <w:pPr>
      <w:ind w:leftChars="400" w:left="800"/>
    </w:pPr>
  </w:style>
  <w:style w:type="paragraph" w:styleId="a4">
    <w:name w:val="Normal (Web)"/>
    <w:basedOn w:val="a"/>
    <w:uiPriority w:val="99"/>
    <w:semiHidden/>
    <w:unhideWhenUsed/>
    <w:rsid w:val="00D5154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Hyperlink"/>
    <w:basedOn w:val="a0"/>
    <w:uiPriority w:val="99"/>
    <w:unhideWhenUsed/>
    <w:rsid w:val="00D51540"/>
    <w:rPr>
      <w:color w:val="0563C1" w:themeColor="hyperlink"/>
      <w:u w:val="single"/>
    </w:rPr>
  </w:style>
  <w:style w:type="paragraph" w:styleId="a6">
    <w:name w:val="header"/>
    <w:basedOn w:val="a"/>
    <w:link w:val="Char"/>
    <w:uiPriority w:val="99"/>
    <w:unhideWhenUsed/>
    <w:rsid w:val="000A1D99"/>
    <w:pPr>
      <w:tabs>
        <w:tab w:val="center" w:pos="4513"/>
        <w:tab w:val="right" w:pos="9026"/>
      </w:tabs>
      <w:snapToGrid w:val="0"/>
    </w:pPr>
  </w:style>
  <w:style w:type="character" w:customStyle="1" w:styleId="Char">
    <w:name w:val="머리글 Char"/>
    <w:basedOn w:val="a0"/>
    <w:link w:val="a6"/>
    <w:uiPriority w:val="99"/>
    <w:rsid w:val="000A1D99"/>
  </w:style>
  <w:style w:type="paragraph" w:styleId="a7">
    <w:name w:val="footer"/>
    <w:basedOn w:val="a"/>
    <w:link w:val="Char0"/>
    <w:uiPriority w:val="99"/>
    <w:unhideWhenUsed/>
    <w:rsid w:val="000A1D99"/>
    <w:pPr>
      <w:tabs>
        <w:tab w:val="center" w:pos="4513"/>
        <w:tab w:val="right" w:pos="9026"/>
      </w:tabs>
      <w:snapToGrid w:val="0"/>
    </w:pPr>
  </w:style>
  <w:style w:type="character" w:customStyle="1" w:styleId="Char0">
    <w:name w:val="바닥글 Char"/>
    <w:basedOn w:val="a0"/>
    <w:link w:val="a7"/>
    <w:uiPriority w:val="99"/>
    <w:rsid w:val="000A1D99"/>
  </w:style>
  <w:style w:type="paragraph" w:customStyle="1" w:styleId="a8">
    <w:name w:val="바탕글"/>
    <w:basedOn w:val="a"/>
    <w:rsid w:val="000A1D99"/>
    <w:pPr>
      <w:spacing w:after="0" w:line="384" w:lineRule="auto"/>
      <w:textAlignment w:val="baseline"/>
    </w:pPr>
    <w:rPr>
      <w:rFonts w:ascii="함초롬바탕" w:eastAsia="굴림" w:hAnsi="굴림" w:cs="굴림"/>
      <w:color w:val="000000"/>
      <w:kern w:val="0"/>
      <w:szCs w:val="20"/>
    </w:rPr>
  </w:style>
  <w:style w:type="character" w:customStyle="1" w:styleId="1">
    <w:name w:val="확인되지 않은 멘션1"/>
    <w:basedOn w:val="a0"/>
    <w:uiPriority w:val="99"/>
    <w:semiHidden/>
    <w:unhideWhenUsed/>
    <w:rsid w:val="0033608E"/>
    <w:rPr>
      <w:color w:val="605E5C"/>
      <w:shd w:val="clear" w:color="auto" w:fill="E1DFDD"/>
    </w:rPr>
  </w:style>
  <w:style w:type="character" w:styleId="a9">
    <w:name w:val="Strong"/>
    <w:basedOn w:val="a0"/>
    <w:uiPriority w:val="22"/>
    <w:qFormat/>
    <w:rsid w:val="00F416C7"/>
    <w:rPr>
      <w:b/>
      <w:bCs/>
    </w:rPr>
  </w:style>
  <w:style w:type="character" w:customStyle="1" w:styleId="5Char">
    <w:name w:val="제목 5 Char"/>
    <w:basedOn w:val="a0"/>
    <w:link w:val="5"/>
    <w:uiPriority w:val="9"/>
    <w:rsid w:val="006E76D0"/>
    <w:rPr>
      <w:rFonts w:ascii="굴림" w:eastAsia="굴림" w:hAnsi="굴림" w:cs="굴림"/>
      <w:b/>
      <w:bCs/>
      <w:kern w:val="0"/>
      <w:szCs w:val="20"/>
    </w:rPr>
  </w:style>
  <w:style w:type="character" w:customStyle="1" w:styleId="6Char">
    <w:name w:val="제목 6 Char"/>
    <w:basedOn w:val="a0"/>
    <w:link w:val="6"/>
    <w:uiPriority w:val="9"/>
    <w:rsid w:val="006E76D0"/>
    <w:rPr>
      <w:rFonts w:ascii="굴림" w:eastAsia="굴림" w:hAnsi="굴림" w:cs="굴림"/>
      <w:b/>
      <w:bCs/>
      <w:kern w:val="0"/>
      <w:sz w:val="15"/>
      <w:szCs w:val="15"/>
    </w:rPr>
  </w:style>
  <w:style w:type="paragraph" w:styleId="z-">
    <w:name w:val="HTML Top of Form"/>
    <w:basedOn w:val="a"/>
    <w:next w:val="a"/>
    <w:link w:val="z-Char"/>
    <w:hidden/>
    <w:uiPriority w:val="99"/>
    <w:semiHidden/>
    <w:unhideWhenUsed/>
    <w:rsid w:val="006E76D0"/>
    <w:pPr>
      <w:widowControl/>
      <w:pBdr>
        <w:bottom w:val="single" w:sz="6" w:space="1" w:color="auto"/>
      </w:pBdr>
      <w:wordWrap/>
      <w:autoSpaceDE/>
      <w:autoSpaceDN/>
      <w:spacing w:after="0" w:line="240" w:lineRule="auto"/>
      <w:jc w:val="center"/>
    </w:pPr>
    <w:rPr>
      <w:rFonts w:ascii="Arial" w:eastAsia="굴림" w:hAnsi="Arial" w:cs="Arial"/>
      <w:vanish/>
      <w:kern w:val="0"/>
      <w:sz w:val="16"/>
      <w:szCs w:val="16"/>
    </w:rPr>
  </w:style>
  <w:style w:type="character" w:customStyle="1" w:styleId="z-Char">
    <w:name w:val="z-양식의 맨 위 Char"/>
    <w:basedOn w:val="a0"/>
    <w:link w:val="z-"/>
    <w:uiPriority w:val="99"/>
    <w:semiHidden/>
    <w:rsid w:val="006E76D0"/>
    <w:rPr>
      <w:rFonts w:ascii="Arial" w:eastAsia="굴림" w:hAnsi="Arial" w:cs="Arial"/>
      <w:vanish/>
      <w:kern w:val="0"/>
      <w:sz w:val="16"/>
      <w:szCs w:val="16"/>
    </w:rPr>
  </w:style>
  <w:style w:type="paragraph" w:styleId="z-0">
    <w:name w:val="HTML Bottom of Form"/>
    <w:basedOn w:val="a"/>
    <w:next w:val="a"/>
    <w:link w:val="z-Char0"/>
    <w:hidden/>
    <w:uiPriority w:val="99"/>
    <w:semiHidden/>
    <w:unhideWhenUsed/>
    <w:rsid w:val="006E76D0"/>
    <w:pPr>
      <w:widowControl/>
      <w:pBdr>
        <w:top w:val="single" w:sz="6" w:space="1" w:color="auto"/>
      </w:pBdr>
      <w:wordWrap/>
      <w:autoSpaceDE/>
      <w:autoSpaceDN/>
      <w:spacing w:after="0" w:line="240" w:lineRule="auto"/>
      <w:jc w:val="center"/>
    </w:pPr>
    <w:rPr>
      <w:rFonts w:ascii="Arial" w:eastAsia="굴림" w:hAnsi="Arial" w:cs="Arial"/>
      <w:vanish/>
      <w:kern w:val="0"/>
      <w:sz w:val="16"/>
      <w:szCs w:val="16"/>
    </w:rPr>
  </w:style>
  <w:style w:type="character" w:customStyle="1" w:styleId="z-Char0">
    <w:name w:val="z-양식의 맨 아래 Char"/>
    <w:basedOn w:val="a0"/>
    <w:link w:val="z-0"/>
    <w:uiPriority w:val="99"/>
    <w:semiHidden/>
    <w:rsid w:val="006E76D0"/>
    <w:rPr>
      <w:rFonts w:ascii="Arial" w:eastAsia="굴림"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8218">
      <w:bodyDiv w:val="1"/>
      <w:marLeft w:val="0"/>
      <w:marRight w:val="0"/>
      <w:marTop w:val="0"/>
      <w:marBottom w:val="0"/>
      <w:divBdr>
        <w:top w:val="none" w:sz="0" w:space="0" w:color="auto"/>
        <w:left w:val="none" w:sz="0" w:space="0" w:color="auto"/>
        <w:bottom w:val="none" w:sz="0" w:space="0" w:color="auto"/>
        <w:right w:val="none" w:sz="0" w:space="0" w:color="auto"/>
      </w:divBdr>
    </w:div>
    <w:div w:id="406804586">
      <w:bodyDiv w:val="1"/>
      <w:marLeft w:val="0"/>
      <w:marRight w:val="0"/>
      <w:marTop w:val="0"/>
      <w:marBottom w:val="0"/>
      <w:divBdr>
        <w:top w:val="none" w:sz="0" w:space="0" w:color="auto"/>
        <w:left w:val="none" w:sz="0" w:space="0" w:color="auto"/>
        <w:bottom w:val="none" w:sz="0" w:space="0" w:color="auto"/>
        <w:right w:val="none" w:sz="0" w:space="0" w:color="auto"/>
      </w:divBdr>
    </w:div>
    <w:div w:id="419371495">
      <w:bodyDiv w:val="1"/>
      <w:marLeft w:val="0"/>
      <w:marRight w:val="0"/>
      <w:marTop w:val="0"/>
      <w:marBottom w:val="0"/>
      <w:divBdr>
        <w:top w:val="none" w:sz="0" w:space="0" w:color="auto"/>
        <w:left w:val="none" w:sz="0" w:space="0" w:color="auto"/>
        <w:bottom w:val="none" w:sz="0" w:space="0" w:color="auto"/>
        <w:right w:val="none" w:sz="0" w:space="0" w:color="auto"/>
      </w:divBdr>
    </w:div>
    <w:div w:id="479425265">
      <w:bodyDiv w:val="1"/>
      <w:marLeft w:val="0"/>
      <w:marRight w:val="0"/>
      <w:marTop w:val="0"/>
      <w:marBottom w:val="0"/>
      <w:divBdr>
        <w:top w:val="none" w:sz="0" w:space="0" w:color="auto"/>
        <w:left w:val="none" w:sz="0" w:space="0" w:color="auto"/>
        <w:bottom w:val="none" w:sz="0" w:space="0" w:color="auto"/>
        <w:right w:val="none" w:sz="0" w:space="0" w:color="auto"/>
      </w:divBdr>
    </w:div>
    <w:div w:id="709304284">
      <w:bodyDiv w:val="1"/>
      <w:marLeft w:val="0"/>
      <w:marRight w:val="0"/>
      <w:marTop w:val="0"/>
      <w:marBottom w:val="0"/>
      <w:divBdr>
        <w:top w:val="none" w:sz="0" w:space="0" w:color="auto"/>
        <w:left w:val="none" w:sz="0" w:space="0" w:color="auto"/>
        <w:bottom w:val="none" w:sz="0" w:space="0" w:color="auto"/>
        <w:right w:val="none" w:sz="0" w:space="0" w:color="auto"/>
      </w:divBdr>
    </w:div>
    <w:div w:id="966281454">
      <w:bodyDiv w:val="1"/>
      <w:marLeft w:val="0"/>
      <w:marRight w:val="0"/>
      <w:marTop w:val="0"/>
      <w:marBottom w:val="0"/>
      <w:divBdr>
        <w:top w:val="none" w:sz="0" w:space="0" w:color="auto"/>
        <w:left w:val="none" w:sz="0" w:space="0" w:color="auto"/>
        <w:bottom w:val="none" w:sz="0" w:space="0" w:color="auto"/>
        <w:right w:val="none" w:sz="0" w:space="0" w:color="auto"/>
      </w:divBdr>
      <w:divsChild>
        <w:div w:id="1806269042">
          <w:marLeft w:val="0"/>
          <w:marRight w:val="0"/>
          <w:marTop w:val="0"/>
          <w:marBottom w:val="0"/>
          <w:divBdr>
            <w:top w:val="none" w:sz="0" w:space="0" w:color="auto"/>
            <w:left w:val="none" w:sz="0" w:space="0" w:color="auto"/>
            <w:bottom w:val="none" w:sz="0" w:space="0" w:color="auto"/>
            <w:right w:val="none" w:sz="0" w:space="0" w:color="auto"/>
          </w:divBdr>
          <w:divsChild>
            <w:div w:id="1802571616">
              <w:marLeft w:val="0"/>
              <w:marRight w:val="0"/>
              <w:marTop w:val="0"/>
              <w:marBottom w:val="0"/>
              <w:divBdr>
                <w:top w:val="none" w:sz="0" w:space="0" w:color="auto"/>
                <w:left w:val="none" w:sz="0" w:space="0" w:color="auto"/>
                <w:bottom w:val="none" w:sz="0" w:space="0" w:color="auto"/>
                <w:right w:val="none" w:sz="0" w:space="0" w:color="auto"/>
              </w:divBdr>
              <w:divsChild>
                <w:div w:id="742606352">
                  <w:marLeft w:val="0"/>
                  <w:marRight w:val="0"/>
                  <w:marTop w:val="0"/>
                  <w:marBottom w:val="0"/>
                  <w:divBdr>
                    <w:top w:val="none" w:sz="0" w:space="0" w:color="auto"/>
                    <w:left w:val="none" w:sz="0" w:space="0" w:color="auto"/>
                    <w:bottom w:val="none" w:sz="0" w:space="0" w:color="auto"/>
                    <w:right w:val="none" w:sz="0" w:space="0" w:color="auto"/>
                  </w:divBdr>
                  <w:divsChild>
                    <w:div w:id="296301623">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sChild>
                            <w:div w:id="205528373">
                              <w:marLeft w:val="0"/>
                              <w:marRight w:val="0"/>
                              <w:marTop w:val="0"/>
                              <w:marBottom w:val="0"/>
                              <w:divBdr>
                                <w:top w:val="none" w:sz="0" w:space="0" w:color="auto"/>
                                <w:left w:val="none" w:sz="0" w:space="0" w:color="auto"/>
                                <w:bottom w:val="none" w:sz="0" w:space="0" w:color="auto"/>
                                <w:right w:val="none" w:sz="0" w:space="0" w:color="auto"/>
                              </w:divBdr>
                              <w:divsChild>
                                <w:div w:id="1694840519">
                                  <w:marLeft w:val="0"/>
                                  <w:marRight w:val="0"/>
                                  <w:marTop w:val="0"/>
                                  <w:marBottom w:val="0"/>
                                  <w:divBdr>
                                    <w:top w:val="none" w:sz="0" w:space="0" w:color="auto"/>
                                    <w:left w:val="none" w:sz="0" w:space="0" w:color="auto"/>
                                    <w:bottom w:val="none" w:sz="0" w:space="0" w:color="auto"/>
                                    <w:right w:val="none" w:sz="0" w:space="0" w:color="auto"/>
                                  </w:divBdr>
                                  <w:divsChild>
                                    <w:div w:id="1827162263">
                                      <w:marLeft w:val="0"/>
                                      <w:marRight w:val="0"/>
                                      <w:marTop w:val="0"/>
                                      <w:marBottom w:val="0"/>
                                      <w:divBdr>
                                        <w:top w:val="none" w:sz="0" w:space="0" w:color="auto"/>
                                        <w:left w:val="none" w:sz="0" w:space="0" w:color="auto"/>
                                        <w:bottom w:val="none" w:sz="0" w:space="0" w:color="auto"/>
                                        <w:right w:val="none" w:sz="0" w:space="0" w:color="auto"/>
                                      </w:divBdr>
                                      <w:divsChild>
                                        <w:div w:id="838931320">
                                          <w:marLeft w:val="0"/>
                                          <w:marRight w:val="0"/>
                                          <w:marTop w:val="0"/>
                                          <w:marBottom w:val="0"/>
                                          <w:divBdr>
                                            <w:top w:val="none" w:sz="0" w:space="0" w:color="auto"/>
                                            <w:left w:val="none" w:sz="0" w:space="0" w:color="auto"/>
                                            <w:bottom w:val="none" w:sz="0" w:space="0" w:color="auto"/>
                                            <w:right w:val="none" w:sz="0" w:space="0" w:color="auto"/>
                                          </w:divBdr>
                                          <w:divsChild>
                                            <w:div w:id="1007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909977">
                          <w:marLeft w:val="0"/>
                          <w:marRight w:val="0"/>
                          <w:marTop w:val="0"/>
                          <w:marBottom w:val="0"/>
                          <w:divBdr>
                            <w:top w:val="none" w:sz="0" w:space="0" w:color="auto"/>
                            <w:left w:val="none" w:sz="0" w:space="0" w:color="auto"/>
                            <w:bottom w:val="none" w:sz="0" w:space="0" w:color="auto"/>
                            <w:right w:val="none" w:sz="0" w:space="0" w:color="auto"/>
                          </w:divBdr>
                          <w:divsChild>
                            <w:div w:id="1996062154">
                              <w:marLeft w:val="0"/>
                              <w:marRight w:val="0"/>
                              <w:marTop w:val="0"/>
                              <w:marBottom w:val="0"/>
                              <w:divBdr>
                                <w:top w:val="none" w:sz="0" w:space="0" w:color="auto"/>
                                <w:left w:val="none" w:sz="0" w:space="0" w:color="auto"/>
                                <w:bottom w:val="none" w:sz="0" w:space="0" w:color="auto"/>
                                <w:right w:val="none" w:sz="0" w:space="0" w:color="auto"/>
                              </w:divBdr>
                              <w:divsChild>
                                <w:div w:id="1550649891">
                                  <w:marLeft w:val="0"/>
                                  <w:marRight w:val="0"/>
                                  <w:marTop w:val="0"/>
                                  <w:marBottom w:val="0"/>
                                  <w:divBdr>
                                    <w:top w:val="none" w:sz="0" w:space="0" w:color="auto"/>
                                    <w:left w:val="none" w:sz="0" w:space="0" w:color="auto"/>
                                    <w:bottom w:val="none" w:sz="0" w:space="0" w:color="auto"/>
                                    <w:right w:val="none" w:sz="0" w:space="0" w:color="auto"/>
                                  </w:divBdr>
                                  <w:divsChild>
                                    <w:div w:id="111678047">
                                      <w:marLeft w:val="0"/>
                                      <w:marRight w:val="0"/>
                                      <w:marTop w:val="0"/>
                                      <w:marBottom w:val="0"/>
                                      <w:divBdr>
                                        <w:top w:val="none" w:sz="0" w:space="0" w:color="auto"/>
                                        <w:left w:val="none" w:sz="0" w:space="0" w:color="auto"/>
                                        <w:bottom w:val="none" w:sz="0" w:space="0" w:color="auto"/>
                                        <w:right w:val="none" w:sz="0" w:space="0" w:color="auto"/>
                                      </w:divBdr>
                                      <w:divsChild>
                                        <w:div w:id="1515025209">
                                          <w:marLeft w:val="0"/>
                                          <w:marRight w:val="0"/>
                                          <w:marTop w:val="0"/>
                                          <w:marBottom w:val="0"/>
                                          <w:divBdr>
                                            <w:top w:val="none" w:sz="0" w:space="0" w:color="auto"/>
                                            <w:left w:val="none" w:sz="0" w:space="0" w:color="auto"/>
                                            <w:bottom w:val="none" w:sz="0" w:space="0" w:color="auto"/>
                                            <w:right w:val="none" w:sz="0" w:space="0" w:color="auto"/>
                                          </w:divBdr>
                                          <w:divsChild>
                                            <w:div w:id="1667509677">
                                              <w:marLeft w:val="0"/>
                                              <w:marRight w:val="0"/>
                                              <w:marTop w:val="0"/>
                                              <w:marBottom w:val="0"/>
                                              <w:divBdr>
                                                <w:top w:val="none" w:sz="0" w:space="0" w:color="auto"/>
                                                <w:left w:val="none" w:sz="0" w:space="0" w:color="auto"/>
                                                <w:bottom w:val="none" w:sz="0" w:space="0" w:color="auto"/>
                                                <w:right w:val="none" w:sz="0" w:space="0" w:color="auto"/>
                                              </w:divBdr>
                                              <w:divsChild>
                                                <w:div w:id="9390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687541">
                          <w:marLeft w:val="0"/>
                          <w:marRight w:val="0"/>
                          <w:marTop w:val="0"/>
                          <w:marBottom w:val="0"/>
                          <w:divBdr>
                            <w:top w:val="none" w:sz="0" w:space="0" w:color="auto"/>
                            <w:left w:val="none" w:sz="0" w:space="0" w:color="auto"/>
                            <w:bottom w:val="none" w:sz="0" w:space="0" w:color="auto"/>
                            <w:right w:val="none" w:sz="0" w:space="0" w:color="auto"/>
                          </w:divBdr>
                          <w:divsChild>
                            <w:div w:id="684206526">
                              <w:marLeft w:val="0"/>
                              <w:marRight w:val="0"/>
                              <w:marTop w:val="0"/>
                              <w:marBottom w:val="0"/>
                              <w:divBdr>
                                <w:top w:val="none" w:sz="0" w:space="0" w:color="auto"/>
                                <w:left w:val="none" w:sz="0" w:space="0" w:color="auto"/>
                                <w:bottom w:val="none" w:sz="0" w:space="0" w:color="auto"/>
                                <w:right w:val="none" w:sz="0" w:space="0" w:color="auto"/>
                              </w:divBdr>
                              <w:divsChild>
                                <w:div w:id="785855169">
                                  <w:marLeft w:val="0"/>
                                  <w:marRight w:val="0"/>
                                  <w:marTop w:val="0"/>
                                  <w:marBottom w:val="0"/>
                                  <w:divBdr>
                                    <w:top w:val="none" w:sz="0" w:space="0" w:color="auto"/>
                                    <w:left w:val="none" w:sz="0" w:space="0" w:color="auto"/>
                                    <w:bottom w:val="none" w:sz="0" w:space="0" w:color="auto"/>
                                    <w:right w:val="none" w:sz="0" w:space="0" w:color="auto"/>
                                  </w:divBdr>
                                  <w:divsChild>
                                    <w:div w:id="1788040666">
                                      <w:marLeft w:val="0"/>
                                      <w:marRight w:val="0"/>
                                      <w:marTop w:val="0"/>
                                      <w:marBottom w:val="0"/>
                                      <w:divBdr>
                                        <w:top w:val="none" w:sz="0" w:space="0" w:color="auto"/>
                                        <w:left w:val="none" w:sz="0" w:space="0" w:color="auto"/>
                                        <w:bottom w:val="none" w:sz="0" w:space="0" w:color="auto"/>
                                        <w:right w:val="none" w:sz="0" w:space="0" w:color="auto"/>
                                      </w:divBdr>
                                      <w:divsChild>
                                        <w:div w:id="444274108">
                                          <w:marLeft w:val="0"/>
                                          <w:marRight w:val="0"/>
                                          <w:marTop w:val="0"/>
                                          <w:marBottom w:val="0"/>
                                          <w:divBdr>
                                            <w:top w:val="none" w:sz="0" w:space="0" w:color="auto"/>
                                            <w:left w:val="none" w:sz="0" w:space="0" w:color="auto"/>
                                            <w:bottom w:val="none" w:sz="0" w:space="0" w:color="auto"/>
                                            <w:right w:val="none" w:sz="0" w:space="0" w:color="auto"/>
                                          </w:divBdr>
                                          <w:divsChild>
                                            <w:div w:id="17117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564487">
          <w:marLeft w:val="0"/>
          <w:marRight w:val="0"/>
          <w:marTop w:val="0"/>
          <w:marBottom w:val="0"/>
          <w:divBdr>
            <w:top w:val="none" w:sz="0" w:space="0" w:color="auto"/>
            <w:left w:val="none" w:sz="0" w:space="0" w:color="auto"/>
            <w:bottom w:val="none" w:sz="0" w:space="0" w:color="auto"/>
            <w:right w:val="none" w:sz="0" w:space="0" w:color="auto"/>
          </w:divBdr>
          <w:divsChild>
            <w:div w:id="1725375036">
              <w:marLeft w:val="0"/>
              <w:marRight w:val="0"/>
              <w:marTop w:val="0"/>
              <w:marBottom w:val="0"/>
              <w:divBdr>
                <w:top w:val="none" w:sz="0" w:space="0" w:color="auto"/>
                <w:left w:val="none" w:sz="0" w:space="0" w:color="auto"/>
                <w:bottom w:val="none" w:sz="0" w:space="0" w:color="auto"/>
                <w:right w:val="none" w:sz="0" w:space="0" w:color="auto"/>
              </w:divBdr>
              <w:divsChild>
                <w:div w:id="1423987921">
                  <w:marLeft w:val="0"/>
                  <w:marRight w:val="0"/>
                  <w:marTop w:val="0"/>
                  <w:marBottom w:val="0"/>
                  <w:divBdr>
                    <w:top w:val="none" w:sz="0" w:space="0" w:color="auto"/>
                    <w:left w:val="none" w:sz="0" w:space="0" w:color="auto"/>
                    <w:bottom w:val="none" w:sz="0" w:space="0" w:color="auto"/>
                    <w:right w:val="none" w:sz="0" w:space="0" w:color="auto"/>
                  </w:divBdr>
                  <w:divsChild>
                    <w:div w:id="1366517886">
                      <w:marLeft w:val="0"/>
                      <w:marRight w:val="0"/>
                      <w:marTop w:val="0"/>
                      <w:marBottom w:val="0"/>
                      <w:divBdr>
                        <w:top w:val="none" w:sz="0" w:space="0" w:color="auto"/>
                        <w:left w:val="none" w:sz="0" w:space="0" w:color="auto"/>
                        <w:bottom w:val="none" w:sz="0" w:space="0" w:color="auto"/>
                        <w:right w:val="none" w:sz="0" w:space="0" w:color="auto"/>
                      </w:divBdr>
                      <w:divsChild>
                        <w:div w:id="5110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34318">
      <w:bodyDiv w:val="1"/>
      <w:marLeft w:val="0"/>
      <w:marRight w:val="0"/>
      <w:marTop w:val="0"/>
      <w:marBottom w:val="0"/>
      <w:divBdr>
        <w:top w:val="none" w:sz="0" w:space="0" w:color="auto"/>
        <w:left w:val="none" w:sz="0" w:space="0" w:color="auto"/>
        <w:bottom w:val="none" w:sz="0" w:space="0" w:color="auto"/>
        <w:right w:val="none" w:sz="0" w:space="0" w:color="auto"/>
      </w:divBdr>
    </w:div>
    <w:div w:id="1088502615">
      <w:bodyDiv w:val="1"/>
      <w:marLeft w:val="0"/>
      <w:marRight w:val="0"/>
      <w:marTop w:val="0"/>
      <w:marBottom w:val="0"/>
      <w:divBdr>
        <w:top w:val="none" w:sz="0" w:space="0" w:color="auto"/>
        <w:left w:val="none" w:sz="0" w:space="0" w:color="auto"/>
        <w:bottom w:val="none" w:sz="0" w:space="0" w:color="auto"/>
        <w:right w:val="none" w:sz="0" w:space="0" w:color="auto"/>
      </w:divBdr>
    </w:div>
    <w:div w:id="1190684032">
      <w:bodyDiv w:val="1"/>
      <w:marLeft w:val="0"/>
      <w:marRight w:val="0"/>
      <w:marTop w:val="0"/>
      <w:marBottom w:val="0"/>
      <w:divBdr>
        <w:top w:val="none" w:sz="0" w:space="0" w:color="auto"/>
        <w:left w:val="none" w:sz="0" w:space="0" w:color="auto"/>
        <w:bottom w:val="none" w:sz="0" w:space="0" w:color="auto"/>
        <w:right w:val="none" w:sz="0" w:space="0" w:color="auto"/>
      </w:divBdr>
    </w:div>
    <w:div w:id="1248154755">
      <w:bodyDiv w:val="1"/>
      <w:marLeft w:val="0"/>
      <w:marRight w:val="0"/>
      <w:marTop w:val="0"/>
      <w:marBottom w:val="0"/>
      <w:divBdr>
        <w:top w:val="none" w:sz="0" w:space="0" w:color="auto"/>
        <w:left w:val="none" w:sz="0" w:space="0" w:color="auto"/>
        <w:bottom w:val="none" w:sz="0" w:space="0" w:color="auto"/>
        <w:right w:val="none" w:sz="0" w:space="0" w:color="auto"/>
      </w:divBdr>
    </w:div>
    <w:div w:id="1319919946">
      <w:bodyDiv w:val="1"/>
      <w:marLeft w:val="0"/>
      <w:marRight w:val="0"/>
      <w:marTop w:val="0"/>
      <w:marBottom w:val="0"/>
      <w:divBdr>
        <w:top w:val="none" w:sz="0" w:space="0" w:color="auto"/>
        <w:left w:val="none" w:sz="0" w:space="0" w:color="auto"/>
        <w:bottom w:val="none" w:sz="0" w:space="0" w:color="auto"/>
        <w:right w:val="none" w:sz="0" w:space="0" w:color="auto"/>
      </w:divBdr>
    </w:div>
    <w:div w:id="1394502512">
      <w:bodyDiv w:val="1"/>
      <w:marLeft w:val="0"/>
      <w:marRight w:val="0"/>
      <w:marTop w:val="0"/>
      <w:marBottom w:val="0"/>
      <w:divBdr>
        <w:top w:val="none" w:sz="0" w:space="0" w:color="auto"/>
        <w:left w:val="none" w:sz="0" w:space="0" w:color="auto"/>
        <w:bottom w:val="none" w:sz="0" w:space="0" w:color="auto"/>
        <w:right w:val="none" w:sz="0" w:space="0" w:color="auto"/>
      </w:divBdr>
    </w:div>
    <w:div w:id="1528063257">
      <w:bodyDiv w:val="1"/>
      <w:marLeft w:val="0"/>
      <w:marRight w:val="0"/>
      <w:marTop w:val="0"/>
      <w:marBottom w:val="0"/>
      <w:divBdr>
        <w:top w:val="none" w:sz="0" w:space="0" w:color="auto"/>
        <w:left w:val="none" w:sz="0" w:space="0" w:color="auto"/>
        <w:bottom w:val="none" w:sz="0" w:space="0" w:color="auto"/>
        <w:right w:val="none" w:sz="0" w:space="0" w:color="auto"/>
      </w:divBdr>
    </w:div>
    <w:div w:id="1695692819">
      <w:bodyDiv w:val="1"/>
      <w:marLeft w:val="0"/>
      <w:marRight w:val="0"/>
      <w:marTop w:val="0"/>
      <w:marBottom w:val="0"/>
      <w:divBdr>
        <w:top w:val="none" w:sz="0" w:space="0" w:color="auto"/>
        <w:left w:val="none" w:sz="0" w:space="0" w:color="auto"/>
        <w:bottom w:val="none" w:sz="0" w:space="0" w:color="auto"/>
        <w:right w:val="none" w:sz="0" w:space="0" w:color="auto"/>
      </w:divBdr>
    </w:div>
    <w:div w:id="1759474723">
      <w:bodyDiv w:val="1"/>
      <w:marLeft w:val="0"/>
      <w:marRight w:val="0"/>
      <w:marTop w:val="0"/>
      <w:marBottom w:val="0"/>
      <w:divBdr>
        <w:top w:val="none" w:sz="0" w:space="0" w:color="auto"/>
        <w:left w:val="none" w:sz="0" w:space="0" w:color="auto"/>
        <w:bottom w:val="none" w:sz="0" w:space="0" w:color="auto"/>
        <w:right w:val="none" w:sz="0" w:space="0" w:color="auto"/>
      </w:divBdr>
    </w:div>
    <w:div w:id="21144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go.kr"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5&#45380;\&#48316;%20&#54408;&#51333;%20&#45436;&#47928;\&#45453;&#50629;&#49373;&#49328;&#47049;_&#49920;__2025081915255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5&#45380;\&#48316;%20&#54408;&#51333;%20&#45436;&#47928;\&#49884;&#44400;&#48324;_&#45436;&#48316;_&#51116;&#48176;&#47732;&#51201;_2025081915211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M/T</c:v>
                </c:pt>
              </c:strCache>
            </c:strRef>
          </c:tx>
          <c:spPr>
            <a:solidFill>
              <a:schemeClr val="accent1"/>
            </a:solidFill>
            <a:ln>
              <a:noFill/>
            </a:ln>
            <a:effectLst/>
          </c:spPr>
          <c:invertIfNegative val="0"/>
          <c:cat>
            <c:strRef>
              <c:f>Sheet1!$H$2:$H$10</c:f>
              <c:strCache>
                <c:ptCount val="9"/>
                <c:pt idx="0">
                  <c:v>1980</c:v>
                </c:pt>
                <c:pt idx="1">
                  <c:v>1985</c:v>
                </c:pt>
                <c:pt idx="2">
                  <c:v>1990</c:v>
                </c:pt>
                <c:pt idx="3">
                  <c:v>1995</c:v>
                </c:pt>
                <c:pt idx="4">
                  <c:v>2000</c:v>
                </c:pt>
                <c:pt idx="5">
                  <c:v>2005</c:v>
                </c:pt>
                <c:pt idx="6">
                  <c:v>2010</c:v>
                </c:pt>
                <c:pt idx="7">
                  <c:v>2015</c:v>
                </c:pt>
                <c:pt idx="8">
                  <c:v>2020</c:v>
                </c:pt>
              </c:strCache>
            </c:strRef>
          </c:cat>
          <c:val>
            <c:numRef>
              <c:f>Sheet1!$I$2:$I$10</c:f>
              <c:numCache>
                <c:formatCode>#,##0</c:formatCode>
                <c:ptCount val="9"/>
                <c:pt idx="0">
                  <c:v>7069167</c:v>
                </c:pt>
                <c:pt idx="1">
                  <c:v>7936501</c:v>
                </c:pt>
                <c:pt idx="2">
                  <c:v>7100287.5999999996</c:v>
                </c:pt>
                <c:pt idx="3">
                  <c:v>6936509.7999999998</c:v>
                </c:pt>
                <c:pt idx="4">
                  <c:v>6835690.2000000002</c:v>
                </c:pt>
                <c:pt idx="5">
                  <c:v>6334537.4000000004</c:v>
                </c:pt>
                <c:pt idx="6">
                  <c:v>5620251.7999999998</c:v>
                </c:pt>
                <c:pt idx="7">
                  <c:v>5378540.7999999998</c:v>
                </c:pt>
                <c:pt idx="8">
                  <c:v>4974140.666666667</c:v>
                </c:pt>
              </c:numCache>
            </c:numRef>
          </c:val>
          <c:extLst>
            <c:ext xmlns:c16="http://schemas.microsoft.com/office/drawing/2014/chart" uri="{C3380CC4-5D6E-409C-BE32-E72D297353CC}">
              <c16:uniqueId val="{00000000-A29B-4E85-8CB0-8CE1FB3869EB}"/>
            </c:ext>
          </c:extLst>
        </c:ser>
        <c:dLbls>
          <c:showLegendKey val="0"/>
          <c:showVal val="0"/>
          <c:showCatName val="0"/>
          <c:showSerName val="0"/>
          <c:showPercent val="0"/>
          <c:showBubbleSize val="0"/>
        </c:dLbls>
        <c:gapWidth val="219"/>
        <c:overlap val="-27"/>
        <c:axId val="1164326991"/>
        <c:axId val="1164331791"/>
      </c:barChart>
      <c:catAx>
        <c:axId val="116432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ko-KR"/>
          </a:p>
        </c:txPr>
        <c:crossAx val="1164331791"/>
        <c:crosses val="autoZero"/>
        <c:auto val="1"/>
        <c:lblAlgn val="ctr"/>
        <c:lblOffset val="100"/>
        <c:noMultiLvlLbl val="0"/>
      </c:catAx>
      <c:valAx>
        <c:axId val="1164331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altLang="ko-KR" sz="1200" b="1">
                    <a:solidFill>
                      <a:sysClr val="windowText" lastClr="000000"/>
                    </a:solidFill>
                  </a:rPr>
                  <a:t>Rice Production (ton)</a:t>
                </a:r>
                <a:endParaRPr lang="ko-KR" altLang="en-US" sz="12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ko-K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ko-KR"/>
          </a:p>
        </c:txPr>
        <c:crossAx val="1164326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Korea cultivated area</c:v>
                </c:pt>
              </c:strCache>
            </c:strRef>
          </c:tx>
          <c:spPr>
            <a:ln w="28575" cap="rnd">
              <a:solidFill>
                <a:schemeClr val="accent1"/>
              </a:solidFill>
              <a:round/>
            </a:ln>
            <a:effectLst/>
          </c:spPr>
          <c:marker>
            <c:symbol val="none"/>
          </c:marker>
          <c:cat>
            <c:strRef>
              <c:f>Sheet1!$A$2:$A$51</c:f>
              <c:strCache>
                <c:ptCount val="50"/>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pt idx="47">
                  <c:v>2022</c:v>
                </c:pt>
                <c:pt idx="48">
                  <c:v>2023</c:v>
                </c:pt>
                <c:pt idx="49">
                  <c:v>2024</c:v>
                </c:pt>
              </c:strCache>
            </c:strRef>
          </c:cat>
          <c:val>
            <c:numRef>
              <c:f>Sheet1!$B$2:$B$51</c:f>
              <c:numCache>
                <c:formatCode>#,##0</c:formatCode>
                <c:ptCount val="50"/>
                <c:pt idx="0">
                  <c:v>1198071</c:v>
                </c:pt>
                <c:pt idx="1">
                  <c:v>1196173</c:v>
                </c:pt>
                <c:pt idx="2">
                  <c:v>1208336</c:v>
                </c:pt>
                <c:pt idx="3">
                  <c:v>1219071</c:v>
                </c:pt>
                <c:pt idx="4">
                  <c:v>1224157</c:v>
                </c:pt>
                <c:pt idx="5">
                  <c:v>1219841</c:v>
                </c:pt>
                <c:pt idx="6">
                  <c:v>1212258</c:v>
                </c:pt>
                <c:pt idx="7">
                  <c:v>1175964</c:v>
                </c:pt>
                <c:pt idx="8">
                  <c:v>1219645</c:v>
                </c:pt>
                <c:pt idx="9">
                  <c:v>1224675</c:v>
                </c:pt>
                <c:pt idx="10">
                  <c:v>1232924</c:v>
                </c:pt>
                <c:pt idx="11">
                  <c:v>1232679</c:v>
                </c:pt>
                <c:pt idx="12">
                  <c:v>1259141</c:v>
                </c:pt>
                <c:pt idx="13">
                  <c:v>1257158</c:v>
                </c:pt>
                <c:pt idx="14">
                  <c:v>1254231</c:v>
                </c:pt>
                <c:pt idx="15">
                  <c:v>1241803</c:v>
                </c:pt>
                <c:pt idx="16">
                  <c:v>1206613</c:v>
                </c:pt>
                <c:pt idx="17">
                  <c:v>1155645</c:v>
                </c:pt>
                <c:pt idx="18">
                  <c:v>1134943</c:v>
                </c:pt>
                <c:pt idx="19">
                  <c:v>1101678</c:v>
                </c:pt>
                <c:pt idx="20">
                  <c:v>1055337</c:v>
                </c:pt>
                <c:pt idx="21">
                  <c:v>1048987</c:v>
                </c:pt>
                <c:pt idx="22">
                  <c:v>1051659</c:v>
                </c:pt>
                <c:pt idx="23">
                  <c:v>1056483</c:v>
                </c:pt>
                <c:pt idx="24">
                  <c:v>1058555</c:v>
                </c:pt>
                <c:pt idx="25">
                  <c:v>1055034</c:v>
                </c:pt>
                <c:pt idx="26">
                  <c:v>1055750</c:v>
                </c:pt>
                <c:pt idx="27">
                  <c:v>1038577</c:v>
                </c:pt>
                <c:pt idx="28">
                  <c:v>1001519</c:v>
                </c:pt>
                <c:pt idx="29">
                  <c:v>983560</c:v>
                </c:pt>
                <c:pt idx="30">
                  <c:v>966838</c:v>
                </c:pt>
                <c:pt idx="31">
                  <c:v>945403</c:v>
                </c:pt>
                <c:pt idx="32">
                  <c:v>942223</c:v>
                </c:pt>
                <c:pt idx="33">
                  <c:v>927995</c:v>
                </c:pt>
                <c:pt idx="34">
                  <c:v>917990</c:v>
                </c:pt>
                <c:pt idx="35">
                  <c:v>886516</c:v>
                </c:pt>
                <c:pt idx="36">
                  <c:v>850798</c:v>
                </c:pt>
                <c:pt idx="37">
                  <c:v>846870</c:v>
                </c:pt>
                <c:pt idx="38">
                  <c:v>831355</c:v>
                </c:pt>
                <c:pt idx="39">
                  <c:v>814334</c:v>
                </c:pt>
                <c:pt idx="40">
                  <c:v>797957</c:v>
                </c:pt>
                <c:pt idx="41">
                  <c:v>777872</c:v>
                </c:pt>
                <c:pt idx="42">
                  <c:v>754339</c:v>
                </c:pt>
                <c:pt idx="43">
                  <c:v>737408</c:v>
                </c:pt>
                <c:pt idx="44">
                  <c:v>729585</c:v>
                </c:pt>
                <c:pt idx="45">
                  <c:v>726180</c:v>
                </c:pt>
                <c:pt idx="46">
                  <c:v>732070</c:v>
                </c:pt>
                <c:pt idx="47">
                  <c:v>726654</c:v>
                </c:pt>
                <c:pt idx="48">
                  <c:v>707872</c:v>
                </c:pt>
                <c:pt idx="49">
                  <c:v>697684</c:v>
                </c:pt>
              </c:numCache>
            </c:numRef>
          </c:val>
          <c:smooth val="0"/>
          <c:extLst>
            <c:ext xmlns:c16="http://schemas.microsoft.com/office/drawing/2014/chart" uri="{C3380CC4-5D6E-409C-BE32-E72D297353CC}">
              <c16:uniqueId val="{00000000-8286-480A-A723-351DF332F0BD}"/>
            </c:ext>
          </c:extLst>
        </c:ser>
        <c:dLbls>
          <c:showLegendKey val="0"/>
          <c:showVal val="0"/>
          <c:showCatName val="0"/>
          <c:showSerName val="0"/>
          <c:showPercent val="0"/>
          <c:showBubbleSize val="0"/>
        </c:dLbls>
        <c:smooth val="0"/>
        <c:axId val="1350880479"/>
        <c:axId val="1350883359"/>
      </c:lineChart>
      <c:catAx>
        <c:axId val="135088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ysClr val="windowText" lastClr="000000"/>
                </a:solidFill>
                <a:latin typeface="+mn-lt"/>
                <a:ea typeface="+mn-ea"/>
                <a:cs typeface="+mn-cs"/>
              </a:defRPr>
            </a:pPr>
            <a:endParaRPr lang="ko-KR"/>
          </a:p>
        </c:txPr>
        <c:crossAx val="1350883359"/>
        <c:crosses val="autoZero"/>
        <c:auto val="1"/>
        <c:lblAlgn val="ctr"/>
        <c:lblOffset val="100"/>
        <c:noMultiLvlLbl val="0"/>
      </c:catAx>
      <c:valAx>
        <c:axId val="1350883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ltLang="ko-KR" b="1">
                    <a:solidFill>
                      <a:sysClr val="windowText" lastClr="000000"/>
                    </a:solidFill>
                  </a:rPr>
                  <a:t>Korea</a:t>
                </a:r>
                <a:r>
                  <a:rPr lang="en-US" altLang="ko-KR" b="1" baseline="0">
                    <a:solidFill>
                      <a:sysClr val="windowText" lastClr="000000"/>
                    </a:solidFill>
                  </a:rPr>
                  <a:t> Cultivated area (ha)</a:t>
                </a:r>
                <a:endParaRPr lang="ko-KR" altLang="en-US"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ko-K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ko-KR"/>
          </a:p>
        </c:txPr>
        <c:crossAx val="13508804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6C7D6-4BC4-413C-AADF-929456D9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3416</Words>
  <Characters>19477</Characters>
  <Application>Microsoft Office Word</Application>
  <DocSecurity>0</DocSecurity>
  <Lines>162</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이효정</dc:creator>
  <cp:keywords/>
  <dc:description/>
  <cp:lastModifiedBy>이효정</cp:lastModifiedBy>
  <cp:revision>19</cp:revision>
  <dcterms:created xsi:type="dcterms:W3CDTF">2025-08-27T01:51:00Z</dcterms:created>
  <dcterms:modified xsi:type="dcterms:W3CDTF">2025-09-03T01:34:00Z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418e8ae8-01d1-4fa4-b321-176280fa809c</vt:lpwstr>
  </property>
</Properties>
</file>