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2FDE7" w14:textId="2BFF8835" w:rsidR="00FB19B5" w:rsidRDefault="00416242" w:rsidP="00416242">
      <w:pPr>
        <w:jc w:val="both"/>
        <w:rPr>
          <w:rFonts w:ascii="Arial" w:hAnsi="Arial" w:cs="Arial"/>
          <w:sz w:val="40"/>
          <w:szCs w:val="40"/>
          <w:lang w:val="en-US"/>
        </w:rPr>
      </w:pPr>
      <w:r>
        <w:rPr>
          <w:rFonts w:ascii="Arial" w:hAnsi="Arial" w:cs="Arial"/>
          <w:sz w:val="40"/>
          <w:szCs w:val="40"/>
          <w:lang w:val="en-US"/>
        </w:rPr>
        <w:t xml:space="preserve">                   </w:t>
      </w:r>
      <w:r w:rsidR="00FB19B5" w:rsidRPr="00416242">
        <w:rPr>
          <w:rFonts w:ascii="Arial" w:hAnsi="Arial" w:cs="Arial"/>
          <w:sz w:val="40"/>
          <w:szCs w:val="40"/>
          <w:lang w:val="en-US"/>
        </w:rPr>
        <w:t>Short communication</w:t>
      </w:r>
    </w:p>
    <w:p w14:paraId="1AAB2703" w14:textId="77777777" w:rsidR="006F4D0C" w:rsidRPr="00416242" w:rsidRDefault="006F4D0C" w:rsidP="00416242">
      <w:pPr>
        <w:jc w:val="both"/>
        <w:rPr>
          <w:rFonts w:ascii="Arial" w:hAnsi="Arial" w:cs="Arial"/>
          <w:sz w:val="40"/>
          <w:szCs w:val="40"/>
          <w:lang w:val="en-US"/>
        </w:rPr>
      </w:pPr>
    </w:p>
    <w:p w14:paraId="05192768" w14:textId="15C0BF12" w:rsidR="00416242" w:rsidRPr="006F4D0C" w:rsidRDefault="006F4D0C" w:rsidP="006F4D0C">
      <w:pPr>
        <w:jc w:val="center"/>
        <w:rPr>
          <w:rFonts w:ascii="Arial" w:hAnsi="Arial" w:cs="Arial"/>
          <w:b/>
          <w:szCs w:val="24"/>
        </w:rPr>
      </w:pPr>
      <w:r w:rsidRPr="006F4D0C">
        <w:rPr>
          <w:rFonts w:ascii="Arial" w:hAnsi="Arial" w:cs="Arial"/>
          <w:b/>
          <w:szCs w:val="24"/>
        </w:rPr>
        <w:t xml:space="preserve">Phytochemical Profiling of </w:t>
      </w:r>
      <w:proofErr w:type="spellStart"/>
      <w:r w:rsidRPr="006F4D0C">
        <w:rPr>
          <w:rFonts w:ascii="Arial" w:hAnsi="Arial" w:cs="Arial"/>
          <w:b/>
          <w:i/>
          <w:iCs/>
          <w:szCs w:val="24"/>
        </w:rPr>
        <w:t>Syzygium</w:t>
      </w:r>
      <w:proofErr w:type="spellEnd"/>
      <w:r w:rsidRPr="006F4D0C">
        <w:rPr>
          <w:rFonts w:ascii="Arial" w:hAnsi="Arial" w:cs="Arial"/>
          <w:b/>
          <w:i/>
          <w:iCs/>
          <w:szCs w:val="24"/>
        </w:rPr>
        <w:t xml:space="preserve"> </w:t>
      </w:r>
      <w:proofErr w:type="spellStart"/>
      <w:r w:rsidRPr="006F4D0C">
        <w:rPr>
          <w:rFonts w:ascii="Arial" w:hAnsi="Arial" w:cs="Arial"/>
          <w:b/>
          <w:i/>
          <w:iCs/>
          <w:szCs w:val="24"/>
        </w:rPr>
        <w:t>haemisphericum</w:t>
      </w:r>
      <w:proofErr w:type="spellEnd"/>
      <w:r w:rsidRPr="006F4D0C">
        <w:rPr>
          <w:rFonts w:ascii="Arial" w:hAnsi="Arial" w:cs="Arial"/>
          <w:b/>
          <w:szCs w:val="24"/>
        </w:rPr>
        <w:t xml:space="preserve"> Leaf Extract Using FT-IR and GC–MS Techniques</w:t>
      </w:r>
    </w:p>
    <w:p w14:paraId="6A141A34" w14:textId="77777777" w:rsidR="00962435" w:rsidRPr="00416242" w:rsidRDefault="00962435" w:rsidP="00416242">
      <w:pPr>
        <w:jc w:val="both"/>
        <w:rPr>
          <w:rStyle w:val="Strong"/>
          <w:rFonts w:ascii="Arial" w:hAnsi="Arial" w:cs="Arial"/>
          <w:sz w:val="22"/>
        </w:rPr>
      </w:pPr>
      <w:r w:rsidRPr="00416242">
        <w:rPr>
          <w:rStyle w:val="Strong"/>
          <w:rFonts w:ascii="Arial" w:hAnsi="Arial" w:cs="Arial"/>
          <w:sz w:val="22"/>
        </w:rPr>
        <w:t>ABSTRACT</w:t>
      </w:r>
    </w:p>
    <w:p w14:paraId="7E032F7C" w14:textId="77777777" w:rsidR="00416242" w:rsidRPr="00416242" w:rsidRDefault="00416242" w:rsidP="00416242">
      <w:pPr>
        <w:jc w:val="both"/>
        <w:rPr>
          <w:rFonts w:ascii="Arial" w:hAnsi="Arial" w:cs="Arial"/>
          <w:sz w:val="20"/>
          <w:szCs w:val="20"/>
        </w:rPr>
      </w:pPr>
    </w:p>
    <w:p w14:paraId="203E2AE3" w14:textId="4FBC4C09" w:rsidR="00962435" w:rsidRPr="00416242" w:rsidRDefault="00962435" w:rsidP="00416242">
      <w:pPr>
        <w:jc w:val="both"/>
        <w:rPr>
          <w:rFonts w:ascii="Arial" w:hAnsi="Arial" w:cs="Arial"/>
          <w:sz w:val="20"/>
          <w:szCs w:val="20"/>
        </w:rPr>
      </w:pP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haemisphericum</w:t>
      </w:r>
      <w:proofErr w:type="spellEnd"/>
      <w:r w:rsidRPr="00416242">
        <w:rPr>
          <w:rFonts w:ascii="Arial" w:hAnsi="Arial" w:cs="Arial"/>
          <w:sz w:val="20"/>
          <w:szCs w:val="20"/>
        </w:rPr>
        <w:t xml:space="preserve">, a medicinal plant native to the Western Ghats of India, is traditionally utilized for the management of diabetes and kidney stones due to its </w:t>
      </w:r>
      <w:proofErr w:type="spellStart"/>
      <w:r w:rsidRPr="00416242">
        <w:rPr>
          <w:rFonts w:ascii="Arial" w:hAnsi="Arial" w:cs="Arial"/>
          <w:sz w:val="20"/>
          <w:szCs w:val="20"/>
        </w:rPr>
        <w:t>hypoglycemic</w:t>
      </w:r>
      <w:proofErr w:type="spellEnd"/>
      <w:r w:rsidRPr="00416242">
        <w:rPr>
          <w:rFonts w:ascii="Arial" w:hAnsi="Arial" w:cs="Arial"/>
          <w:sz w:val="20"/>
          <w:szCs w:val="20"/>
        </w:rPr>
        <w:t xml:space="preserve"> and bioactive properties. This research </w:t>
      </w:r>
      <w:r w:rsidR="00E4370F">
        <w:rPr>
          <w:rFonts w:ascii="Arial" w:hAnsi="Arial" w:cs="Arial"/>
          <w:sz w:val="20"/>
          <w:szCs w:val="20"/>
        </w:rPr>
        <w:t>presents</w:t>
      </w:r>
      <w:r w:rsidRPr="00416242">
        <w:rPr>
          <w:rFonts w:ascii="Arial" w:hAnsi="Arial" w:cs="Arial"/>
          <w:sz w:val="20"/>
          <w:szCs w:val="20"/>
        </w:rPr>
        <w:t xml:space="preserve"> the phytochemical analysis, Fourier Transform Infrared (FT-IR) spectroscopy, and Gas Chromatography-Mass Spectrometry (GC-MS) of the methanol leaf extract. The presence of carbohydrates, tannins, alkaloids, vitamin C, terpenoids, and resins has been revealed through phytochemical analysis. The FT-IR technique identifies all the functional groups, including alcohols, esters, carboxylic acids, ketones, and aromatic amines. A GC-MS study identified six bioactive compounds, including </w:t>
      </w:r>
      <w:proofErr w:type="spellStart"/>
      <w:r w:rsidRPr="00416242">
        <w:rPr>
          <w:rFonts w:ascii="Arial" w:hAnsi="Arial" w:cs="Arial"/>
          <w:sz w:val="20"/>
          <w:szCs w:val="20"/>
        </w:rPr>
        <w:t>neophytadiene</w:t>
      </w:r>
      <w:proofErr w:type="spellEnd"/>
      <w:r w:rsidRPr="00416242">
        <w:rPr>
          <w:rFonts w:ascii="Arial" w:hAnsi="Arial" w:cs="Arial"/>
          <w:sz w:val="20"/>
          <w:szCs w:val="20"/>
        </w:rPr>
        <w:t xml:space="preserve">, </w:t>
      </w:r>
      <w:proofErr w:type="spellStart"/>
      <w:r w:rsidRPr="00416242">
        <w:rPr>
          <w:rFonts w:ascii="Arial" w:hAnsi="Arial" w:cs="Arial"/>
          <w:sz w:val="20"/>
          <w:szCs w:val="20"/>
        </w:rPr>
        <w:t>hexadecanoic</w:t>
      </w:r>
      <w:proofErr w:type="spellEnd"/>
      <w:r w:rsidRPr="00416242">
        <w:rPr>
          <w:rFonts w:ascii="Arial" w:hAnsi="Arial" w:cs="Arial"/>
          <w:sz w:val="20"/>
          <w:szCs w:val="20"/>
        </w:rPr>
        <w:t xml:space="preserve"> acid, and </w:t>
      </w:r>
      <w:proofErr w:type="spellStart"/>
      <w:r w:rsidRPr="00416242">
        <w:rPr>
          <w:rFonts w:ascii="Arial" w:hAnsi="Arial" w:cs="Arial"/>
          <w:sz w:val="20"/>
          <w:szCs w:val="20"/>
        </w:rPr>
        <w:t>globulol</w:t>
      </w:r>
      <w:proofErr w:type="spellEnd"/>
      <w:r w:rsidRPr="00416242">
        <w:rPr>
          <w:rFonts w:ascii="Arial" w:hAnsi="Arial" w:cs="Arial"/>
          <w:sz w:val="20"/>
          <w:szCs w:val="20"/>
        </w:rPr>
        <w:t xml:space="preserve">. The findings corroborate the notion that the plant possesses medicinal capabilities and indicate the necessity for further investigation to identify and characterize its bioactive constituents. </w:t>
      </w:r>
    </w:p>
    <w:p w14:paraId="0C0012D2" w14:textId="77777777" w:rsidR="00962435" w:rsidRPr="00416242" w:rsidRDefault="00962435" w:rsidP="00416242">
      <w:pPr>
        <w:jc w:val="both"/>
        <w:rPr>
          <w:rFonts w:ascii="Arial" w:hAnsi="Arial" w:cs="Arial"/>
          <w:sz w:val="20"/>
          <w:szCs w:val="20"/>
        </w:rPr>
      </w:pPr>
      <w:r w:rsidRPr="00416242">
        <w:rPr>
          <w:rStyle w:val="Strong"/>
          <w:rFonts w:ascii="Arial" w:hAnsi="Arial" w:cs="Arial"/>
          <w:sz w:val="20"/>
          <w:szCs w:val="20"/>
        </w:rPr>
        <w:t xml:space="preserve">Keywords: </w:t>
      </w:r>
      <w:r w:rsidRPr="00416242">
        <w:rPr>
          <w:rFonts w:ascii="Arial" w:hAnsi="Arial" w:cs="Arial"/>
          <w:sz w:val="20"/>
          <w:szCs w:val="20"/>
        </w:rPr>
        <w:t xml:space="preserve">Phytochemicals,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haemisphericum</w:t>
      </w:r>
      <w:proofErr w:type="spellEnd"/>
      <w:r w:rsidRPr="00416242">
        <w:rPr>
          <w:rFonts w:ascii="Arial" w:hAnsi="Arial" w:cs="Arial"/>
          <w:sz w:val="20"/>
          <w:szCs w:val="20"/>
        </w:rPr>
        <w:t>, FT-IR spectroscopy, GC-MS.</w:t>
      </w:r>
    </w:p>
    <w:p w14:paraId="79DEB949" w14:textId="5D4DAC46" w:rsidR="00962435" w:rsidRPr="00416242" w:rsidRDefault="00962435" w:rsidP="00416242">
      <w:pPr>
        <w:jc w:val="both"/>
        <w:rPr>
          <w:rFonts w:ascii="Arial" w:hAnsi="Arial" w:cs="Arial"/>
          <w:sz w:val="22"/>
        </w:rPr>
      </w:pPr>
      <w:r w:rsidRPr="00416242">
        <w:rPr>
          <w:rFonts w:ascii="Arial" w:hAnsi="Arial" w:cs="Arial"/>
          <w:sz w:val="22"/>
        </w:rPr>
        <w:br/>
      </w:r>
      <w:r w:rsidR="00D02DCE">
        <w:rPr>
          <w:rStyle w:val="Strong"/>
          <w:rFonts w:ascii="Arial" w:hAnsi="Arial" w:cs="Arial"/>
          <w:sz w:val="22"/>
        </w:rPr>
        <w:t xml:space="preserve">1. </w:t>
      </w:r>
      <w:r w:rsidRPr="00416242">
        <w:rPr>
          <w:rStyle w:val="Strong"/>
          <w:rFonts w:ascii="Arial" w:hAnsi="Arial" w:cs="Arial"/>
          <w:sz w:val="22"/>
        </w:rPr>
        <w:t>INTRODUCTION</w:t>
      </w:r>
    </w:p>
    <w:p w14:paraId="70770BCB" w14:textId="08F7339E" w:rsidR="00962435" w:rsidRPr="00416242" w:rsidRDefault="00962435" w:rsidP="00416242">
      <w:pPr>
        <w:jc w:val="both"/>
        <w:rPr>
          <w:rFonts w:ascii="Arial" w:hAnsi="Arial" w:cs="Arial"/>
          <w:sz w:val="20"/>
          <w:szCs w:val="20"/>
        </w:rPr>
      </w:pPr>
      <w:r w:rsidRPr="00416242">
        <w:rPr>
          <w:rFonts w:ascii="Arial" w:hAnsi="Arial" w:cs="Arial"/>
          <w:sz w:val="20"/>
          <w:szCs w:val="20"/>
        </w:rPr>
        <w:br/>
      </w:r>
      <w:r w:rsidR="00540C6F">
        <w:rPr>
          <w:rFonts w:ascii="Arial" w:hAnsi="Arial" w:cs="Arial"/>
          <w:sz w:val="20"/>
          <w:szCs w:val="20"/>
        </w:rPr>
        <w:t xml:space="preserve">         </w:t>
      </w:r>
      <w:r w:rsidRPr="00416242">
        <w:rPr>
          <w:rFonts w:ascii="Arial" w:hAnsi="Arial" w:cs="Arial"/>
          <w:sz w:val="20"/>
          <w:szCs w:val="20"/>
        </w:rPr>
        <w:t>India is globally recognized for its extensive array of medicinal plants, which are vital for culture, the economy, and health. Approximately 80% of individuals in developing nations utilize traditional medicine as their primary form of health treatment</w:t>
      </w:r>
      <w:r w:rsidR="00540C6F">
        <w:rPr>
          <w:rFonts w:ascii="Arial" w:hAnsi="Arial" w:cs="Arial"/>
          <w:sz w:val="20"/>
          <w:szCs w:val="20"/>
        </w:rPr>
        <w:t xml:space="preserve">. </w:t>
      </w:r>
      <w:r w:rsidR="00540C6F" w:rsidRPr="00540C6F">
        <w:rPr>
          <w:rFonts w:ascii="Arial" w:hAnsi="Arial" w:cs="Arial"/>
          <w:b/>
          <w:sz w:val="20"/>
          <w:szCs w:val="20"/>
        </w:rPr>
        <w:t>[1]</w:t>
      </w:r>
      <w:r w:rsidRPr="00416242">
        <w:rPr>
          <w:rFonts w:ascii="Arial" w:hAnsi="Arial" w:cs="Arial"/>
          <w:sz w:val="20"/>
          <w:szCs w:val="20"/>
        </w:rPr>
        <w:t xml:space="preserve"> </w:t>
      </w:r>
      <w:proofErr w:type="spellStart"/>
      <w:r w:rsidRPr="00416242">
        <w:rPr>
          <w:rStyle w:val="Emphasis"/>
          <w:rFonts w:ascii="Arial" w:hAnsi="Arial" w:cs="Arial"/>
          <w:sz w:val="20"/>
          <w:szCs w:val="20"/>
        </w:rPr>
        <w:t>Syzygium</w:t>
      </w:r>
      <w:proofErr w:type="spellEnd"/>
      <w:r w:rsidRPr="00416242">
        <w:rPr>
          <w:rStyle w:val="Emphasis"/>
          <w:rFonts w:ascii="Arial" w:hAnsi="Arial" w:cs="Arial"/>
          <w:sz w:val="20"/>
          <w:szCs w:val="20"/>
        </w:rPr>
        <w:t xml:space="preserve"> </w:t>
      </w:r>
      <w:proofErr w:type="spellStart"/>
      <w:r w:rsidRPr="00416242">
        <w:rPr>
          <w:rStyle w:val="Emphasis"/>
          <w:rFonts w:ascii="Arial" w:hAnsi="Arial" w:cs="Arial"/>
          <w:sz w:val="20"/>
          <w:szCs w:val="20"/>
        </w:rPr>
        <w:t>haemisphericum</w:t>
      </w:r>
      <w:proofErr w:type="spellEnd"/>
      <w:r w:rsidRPr="00416242">
        <w:rPr>
          <w:rStyle w:val="Emphasis"/>
          <w:rFonts w:ascii="Arial" w:hAnsi="Arial" w:cs="Arial"/>
          <w:sz w:val="20"/>
          <w:szCs w:val="20"/>
        </w:rPr>
        <w:t>,</w:t>
      </w:r>
      <w:r w:rsidRPr="00416242">
        <w:rPr>
          <w:rFonts w:ascii="Arial" w:hAnsi="Arial" w:cs="Arial"/>
          <w:sz w:val="20"/>
          <w:szCs w:val="20"/>
        </w:rPr>
        <w:t xml:space="preserve"> commonly referred to as the "Hemispheric Rose-apple," is recognized for its therapeutic properties. This plant has been mainly located in Maharashtra, Sri Lanka, and in the Western Ghats, a UNESCO World Heritage site. It highlights antidiabetic effects via blood glucose reduction and use in nephrolithiasis treatment in traditional Indian medicine, attributing benefits to flavonoids and polyphenols</w:t>
      </w:r>
      <w:r w:rsidR="00540C6F">
        <w:rPr>
          <w:rFonts w:ascii="Arial" w:hAnsi="Arial" w:cs="Arial"/>
          <w:sz w:val="20"/>
          <w:szCs w:val="20"/>
        </w:rPr>
        <w:t xml:space="preserve">. </w:t>
      </w:r>
      <w:r w:rsidR="00540C6F" w:rsidRPr="00540C6F">
        <w:rPr>
          <w:rFonts w:ascii="Arial" w:hAnsi="Arial" w:cs="Arial"/>
          <w:b/>
          <w:sz w:val="20"/>
          <w:szCs w:val="20"/>
        </w:rPr>
        <w:t>[2]</w:t>
      </w:r>
    </w:p>
    <w:p w14:paraId="383E3CFA" w14:textId="4DC99FDB" w:rsidR="00540C6F" w:rsidRDefault="00962435" w:rsidP="00540C6F">
      <w:pPr>
        <w:ind w:firstLine="720"/>
        <w:jc w:val="both"/>
        <w:rPr>
          <w:rFonts w:ascii="Arial" w:hAnsi="Arial" w:cs="Arial"/>
          <w:sz w:val="20"/>
          <w:szCs w:val="20"/>
        </w:rPr>
      </w:pPr>
      <w:r w:rsidRPr="00416242">
        <w:rPr>
          <w:rFonts w:ascii="Arial" w:hAnsi="Arial" w:cs="Arial"/>
          <w:sz w:val="20"/>
          <w:szCs w:val="20"/>
        </w:rPr>
        <w:t xml:space="preserve">Majorly, this plant has been utilized in traditional medicine for its capacity to reduce blood glucose levels, particularly in the treatment of diabetes mellitus and nephrolithiasis. It is a significant component of holistic health therapies due to its accessibility, affordability, and few adverse effects. </w:t>
      </w:r>
      <w:r w:rsidRPr="00540C6F">
        <w:rPr>
          <w:rFonts w:ascii="Arial" w:hAnsi="Arial" w:cs="Arial"/>
          <w:b/>
          <w:sz w:val="20"/>
          <w:szCs w:val="20"/>
        </w:rPr>
        <w:t>[</w:t>
      </w:r>
      <w:r w:rsidRPr="00540C6F">
        <w:rPr>
          <w:rStyle w:val="Strong"/>
          <w:rFonts w:ascii="Arial" w:hAnsi="Arial" w:cs="Arial"/>
          <w:b w:val="0"/>
          <w:sz w:val="20"/>
          <w:szCs w:val="20"/>
        </w:rPr>
        <w:t>3</w:t>
      </w:r>
      <w:r w:rsidRPr="00540C6F">
        <w:rPr>
          <w:rFonts w:ascii="Arial" w:hAnsi="Arial" w:cs="Arial"/>
          <w:b/>
          <w:sz w:val="20"/>
          <w:szCs w:val="20"/>
        </w:rPr>
        <w:t xml:space="preserve">] </w:t>
      </w:r>
      <w:r w:rsidRPr="00416242">
        <w:rPr>
          <w:rFonts w:ascii="Arial" w:hAnsi="Arial" w:cs="Arial"/>
          <w:sz w:val="20"/>
          <w:szCs w:val="20"/>
        </w:rPr>
        <w:t xml:space="preserve">Examining the bioactive constituents of </w:t>
      </w:r>
      <w:r w:rsidRPr="00416242">
        <w:rPr>
          <w:rStyle w:val="Emphasis"/>
          <w:rFonts w:ascii="Arial" w:hAnsi="Arial" w:cs="Arial"/>
          <w:sz w:val="20"/>
          <w:szCs w:val="20"/>
        </w:rPr>
        <w:t xml:space="preserve">S. </w:t>
      </w:r>
      <w:proofErr w:type="spellStart"/>
      <w:r w:rsidRPr="00416242">
        <w:rPr>
          <w:rStyle w:val="Emphasis"/>
          <w:rFonts w:ascii="Arial" w:hAnsi="Arial" w:cs="Arial"/>
          <w:sz w:val="20"/>
          <w:szCs w:val="20"/>
        </w:rPr>
        <w:t>haemisphericum</w:t>
      </w:r>
      <w:proofErr w:type="spellEnd"/>
      <w:r w:rsidRPr="00416242">
        <w:rPr>
          <w:rFonts w:ascii="Arial" w:hAnsi="Arial" w:cs="Arial"/>
          <w:sz w:val="20"/>
          <w:szCs w:val="20"/>
        </w:rPr>
        <w:t xml:space="preserve"> is essential to validate its therapeutic potential. A phytochemical study elucidates the medicinal properties of a plant by identifying the compounds responsible for biological action. Generally chemical composition and functional groups are examined by FT-IR spectroscopy and GC-MS analytical techniques in plant extracts with precision. [</w:t>
      </w:r>
      <w:r w:rsidRPr="00416242">
        <w:rPr>
          <w:rStyle w:val="Strong"/>
          <w:rFonts w:ascii="Arial" w:hAnsi="Arial" w:cs="Arial"/>
          <w:sz w:val="20"/>
          <w:szCs w:val="20"/>
        </w:rPr>
        <w:t>4</w:t>
      </w:r>
      <w:r w:rsidRPr="00416242">
        <w:rPr>
          <w:rFonts w:ascii="Arial" w:hAnsi="Arial" w:cs="Arial"/>
          <w:sz w:val="20"/>
          <w:szCs w:val="20"/>
        </w:rPr>
        <w:t>] These approaches are essential in elucidating the phytochemical composition; hence, facilitating novel applications in medicinal and natural product research [</w:t>
      </w:r>
      <w:r w:rsidRPr="00416242">
        <w:rPr>
          <w:rStyle w:val="Strong"/>
          <w:rFonts w:ascii="Arial" w:hAnsi="Arial" w:cs="Arial"/>
          <w:sz w:val="20"/>
          <w:szCs w:val="20"/>
        </w:rPr>
        <w:t>5-6</w:t>
      </w:r>
      <w:r w:rsidRPr="00416242">
        <w:rPr>
          <w:rFonts w:ascii="Arial" w:hAnsi="Arial" w:cs="Arial"/>
          <w:sz w:val="20"/>
          <w:szCs w:val="20"/>
        </w:rPr>
        <w:t xml:space="preserve">] plays a vital role. The </w:t>
      </w:r>
      <w:r w:rsidRPr="00540C6F">
        <w:rPr>
          <w:rStyle w:val="Strong"/>
          <w:rFonts w:ascii="Arial" w:hAnsi="Arial" w:cs="Arial"/>
          <w:b w:val="0"/>
          <w:sz w:val="20"/>
          <w:szCs w:val="20"/>
        </w:rPr>
        <w:t xml:space="preserve">green synthesis of </w:t>
      </w:r>
      <w:proofErr w:type="spellStart"/>
      <w:r w:rsidRPr="00540C6F">
        <w:rPr>
          <w:rStyle w:val="Strong"/>
          <w:rFonts w:ascii="Arial" w:hAnsi="Arial" w:cs="Arial"/>
          <w:b w:val="0"/>
          <w:sz w:val="20"/>
          <w:szCs w:val="20"/>
        </w:rPr>
        <w:t>ZnO</w:t>
      </w:r>
      <w:proofErr w:type="spellEnd"/>
      <w:r w:rsidRPr="00540C6F">
        <w:rPr>
          <w:rStyle w:val="Strong"/>
          <w:rFonts w:ascii="Arial" w:hAnsi="Arial" w:cs="Arial"/>
          <w:sz w:val="20"/>
          <w:szCs w:val="20"/>
        </w:rPr>
        <w:t xml:space="preserve"> </w:t>
      </w:r>
      <w:r w:rsidRPr="00540C6F">
        <w:rPr>
          <w:rStyle w:val="Strong"/>
          <w:rFonts w:ascii="Arial" w:hAnsi="Arial" w:cs="Arial"/>
          <w:b w:val="0"/>
          <w:sz w:val="20"/>
          <w:szCs w:val="20"/>
        </w:rPr>
        <w:t>nanoparticles</w:t>
      </w:r>
      <w:r w:rsidRPr="00540C6F">
        <w:rPr>
          <w:rFonts w:ascii="Arial" w:hAnsi="Arial" w:cs="Arial"/>
          <w:sz w:val="20"/>
          <w:szCs w:val="20"/>
        </w:rPr>
        <w:t xml:space="preserve"> using </w:t>
      </w:r>
      <w:proofErr w:type="spellStart"/>
      <w:r w:rsidRPr="00540C6F">
        <w:rPr>
          <w:rFonts w:ascii="Arial" w:hAnsi="Arial" w:cs="Arial"/>
          <w:i/>
          <w:sz w:val="20"/>
          <w:szCs w:val="20"/>
        </w:rPr>
        <w:t>Syzygium</w:t>
      </w:r>
      <w:proofErr w:type="spellEnd"/>
      <w:r w:rsidRPr="00540C6F">
        <w:rPr>
          <w:rFonts w:ascii="Arial" w:hAnsi="Arial" w:cs="Arial"/>
          <w:i/>
          <w:sz w:val="20"/>
          <w:szCs w:val="20"/>
        </w:rPr>
        <w:t xml:space="preserve"> </w:t>
      </w:r>
      <w:proofErr w:type="spellStart"/>
      <w:r w:rsidRPr="00540C6F">
        <w:rPr>
          <w:rFonts w:ascii="Arial" w:hAnsi="Arial" w:cs="Arial"/>
          <w:i/>
          <w:sz w:val="20"/>
          <w:szCs w:val="20"/>
        </w:rPr>
        <w:t>hemisphericum</w:t>
      </w:r>
      <w:proofErr w:type="spellEnd"/>
      <w:r w:rsidRPr="00540C6F">
        <w:rPr>
          <w:rFonts w:ascii="Arial" w:hAnsi="Arial" w:cs="Arial"/>
          <w:sz w:val="20"/>
          <w:szCs w:val="20"/>
        </w:rPr>
        <w:t xml:space="preserve"> bark extract via a solution combustion method was </w:t>
      </w:r>
      <w:proofErr w:type="spellStart"/>
      <w:proofErr w:type="gramStart"/>
      <w:r w:rsidRPr="00540C6F">
        <w:rPr>
          <w:rFonts w:ascii="Arial" w:hAnsi="Arial" w:cs="Arial"/>
          <w:sz w:val="20"/>
          <w:szCs w:val="20"/>
        </w:rPr>
        <w:t>established.If</w:t>
      </w:r>
      <w:proofErr w:type="spellEnd"/>
      <w:proofErr w:type="gramEnd"/>
      <w:r w:rsidRPr="00540C6F">
        <w:rPr>
          <w:rFonts w:ascii="Arial" w:hAnsi="Arial" w:cs="Arial"/>
          <w:sz w:val="20"/>
          <w:szCs w:val="20"/>
        </w:rPr>
        <w:t xml:space="preserve"> we compare </w:t>
      </w:r>
      <w:proofErr w:type="spellStart"/>
      <w:r w:rsidRPr="00540C6F">
        <w:rPr>
          <w:rFonts w:ascii="Arial" w:hAnsi="Arial" w:cs="Arial"/>
          <w:sz w:val="20"/>
          <w:szCs w:val="20"/>
        </w:rPr>
        <w:t>ZnO</w:t>
      </w:r>
      <w:proofErr w:type="spellEnd"/>
      <w:r w:rsidRPr="00540C6F">
        <w:rPr>
          <w:rFonts w:ascii="Arial" w:hAnsi="Arial" w:cs="Arial"/>
          <w:sz w:val="20"/>
          <w:szCs w:val="20"/>
        </w:rPr>
        <w:t xml:space="preserve"> NPs, the crude bark extract showed </w:t>
      </w:r>
      <w:r w:rsidRPr="00540C6F">
        <w:rPr>
          <w:rStyle w:val="Strong"/>
          <w:rFonts w:ascii="Arial" w:hAnsi="Arial" w:cs="Arial"/>
          <w:b w:val="0"/>
          <w:sz w:val="20"/>
          <w:szCs w:val="20"/>
        </w:rPr>
        <w:t xml:space="preserve">stronger antioxidant and antidiabetic </w:t>
      </w:r>
      <w:r w:rsidRPr="00540C6F">
        <w:rPr>
          <w:rStyle w:val="Strong"/>
          <w:rFonts w:ascii="Arial" w:hAnsi="Arial" w:cs="Arial"/>
          <w:b w:val="0"/>
          <w:sz w:val="20"/>
          <w:szCs w:val="20"/>
        </w:rPr>
        <w:lastRenderedPageBreak/>
        <w:t>activity</w:t>
      </w:r>
      <w:r w:rsidRPr="00416242">
        <w:rPr>
          <w:rFonts w:ascii="Arial" w:hAnsi="Arial" w:cs="Arial"/>
          <w:sz w:val="20"/>
          <w:szCs w:val="20"/>
        </w:rPr>
        <w:t xml:space="preserve"> (α-amylase, α-glucosidase inhibition) and was less toxic in </w:t>
      </w:r>
      <w:proofErr w:type="spellStart"/>
      <w:r w:rsidRPr="00416242">
        <w:rPr>
          <w:rFonts w:ascii="Arial" w:hAnsi="Arial" w:cs="Arial"/>
          <w:sz w:val="20"/>
          <w:szCs w:val="20"/>
        </w:rPr>
        <w:t>hemolysis</w:t>
      </w:r>
      <w:proofErr w:type="spellEnd"/>
      <w:r w:rsidRPr="00416242">
        <w:rPr>
          <w:rFonts w:ascii="Arial" w:hAnsi="Arial" w:cs="Arial"/>
          <w:sz w:val="20"/>
          <w:szCs w:val="20"/>
        </w:rPr>
        <w:t xml:space="preserve"> assays. </w:t>
      </w:r>
      <w:proofErr w:type="spellStart"/>
      <w:r w:rsidRPr="00416242">
        <w:rPr>
          <w:rFonts w:ascii="Arial" w:hAnsi="Arial" w:cs="Arial"/>
          <w:sz w:val="20"/>
          <w:szCs w:val="20"/>
        </w:rPr>
        <w:t>ZnO</w:t>
      </w:r>
      <w:proofErr w:type="spellEnd"/>
      <w:r w:rsidRPr="00416242">
        <w:rPr>
          <w:rFonts w:ascii="Arial" w:hAnsi="Arial" w:cs="Arial"/>
          <w:sz w:val="20"/>
          <w:szCs w:val="20"/>
        </w:rPr>
        <w:t xml:space="preserve"> NPs, however, were exhibiting </w:t>
      </w:r>
      <w:r w:rsidRPr="00540C6F">
        <w:rPr>
          <w:rStyle w:val="Strong"/>
          <w:rFonts w:ascii="Arial" w:hAnsi="Arial" w:cs="Arial"/>
          <w:b w:val="0"/>
          <w:sz w:val="20"/>
          <w:szCs w:val="20"/>
        </w:rPr>
        <w:t>notable antibacterial and anticancer effects</w:t>
      </w:r>
      <w:r w:rsidRPr="00416242">
        <w:rPr>
          <w:rFonts w:ascii="Arial" w:hAnsi="Arial" w:cs="Arial"/>
          <w:sz w:val="20"/>
          <w:szCs w:val="20"/>
        </w:rPr>
        <w:t xml:space="preserve"> against A431 carcinoma cells, indicating complementary biomedical applications</w:t>
      </w:r>
      <w:r w:rsidR="00540C6F">
        <w:rPr>
          <w:rFonts w:ascii="Arial" w:hAnsi="Arial" w:cs="Arial"/>
          <w:sz w:val="20"/>
          <w:szCs w:val="20"/>
        </w:rPr>
        <w:t>.</w:t>
      </w:r>
      <w:r w:rsidRPr="00416242">
        <w:rPr>
          <w:rFonts w:ascii="Arial" w:hAnsi="Arial" w:cs="Arial"/>
          <w:sz w:val="20"/>
          <w:szCs w:val="20"/>
        </w:rPr>
        <w:t xml:space="preserve"> </w:t>
      </w:r>
      <w:r w:rsidRPr="00540C6F">
        <w:rPr>
          <w:rFonts w:ascii="Arial" w:hAnsi="Arial" w:cs="Arial"/>
          <w:b/>
          <w:sz w:val="20"/>
          <w:szCs w:val="20"/>
        </w:rPr>
        <w:t>[7]</w:t>
      </w:r>
      <w:r w:rsidRPr="00416242">
        <w:rPr>
          <w:rFonts w:ascii="Arial" w:hAnsi="Arial" w:cs="Arial"/>
          <w:sz w:val="20"/>
          <w:szCs w:val="20"/>
        </w:rPr>
        <w:t xml:space="preserve"> </w:t>
      </w:r>
    </w:p>
    <w:p w14:paraId="220C68B4" w14:textId="3E46D016" w:rsidR="00962435" w:rsidRDefault="00962435" w:rsidP="00540C6F">
      <w:pPr>
        <w:ind w:firstLine="720"/>
        <w:jc w:val="both"/>
        <w:rPr>
          <w:rFonts w:ascii="Arial" w:hAnsi="Arial" w:cs="Arial"/>
          <w:sz w:val="20"/>
          <w:szCs w:val="20"/>
        </w:rPr>
      </w:pPr>
      <w:r w:rsidRPr="00416242">
        <w:rPr>
          <w:rFonts w:ascii="Arial" w:hAnsi="Arial" w:cs="Arial"/>
          <w:sz w:val="20"/>
          <w:szCs w:val="20"/>
        </w:rPr>
        <w:t xml:space="preserve">Similarly, </w:t>
      </w:r>
      <w:proofErr w:type="spellStart"/>
      <w:r w:rsidRPr="00416242">
        <w:rPr>
          <w:rStyle w:val="Emphasis"/>
          <w:rFonts w:ascii="Arial" w:hAnsi="Arial" w:cs="Arial"/>
          <w:sz w:val="20"/>
          <w:szCs w:val="20"/>
        </w:rPr>
        <w:t>Syzygium</w:t>
      </w:r>
      <w:proofErr w:type="spellEnd"/>
      <w:r w:rsidRPr="00416242">
        <w:rPr>
          <w:rStyle w:val="Emphasis"/>
          <w:rFonts w:ascii="Arial" w:hAnsi="Arial" w:cs="Arial"/>
          <w:sz w:val="20"/>
          <w:szCs w:val="20"/>
        </w:rPr>
        <w:t xml:space="preserve"> </w:t>
      </w:r>
      <w:proofErr w:type="spellStart"/>
      <w:r w:rsidRPr="00416242">
        <w:rPr>
          <w:rStyle w:val="Emphasis"/>
          <w:rFonts w:ascii="Arial" w:hAnsi="Arial" w:cs="Arial"/>
          <w:sz w:val="20"/>
          <w:szCs w:val="20"/>
        </w:rPr>
        <w:t>formosum</w:t>
      </w:r>
      <w:proofErr w:type="spellEnd"/>
      <w:r w:rsidRPr="00416242">
        <w:rPr>
          <w:rStyle w:val="Emphasis"/>
          <w:rFonts w:ascii="Arial" w:hAnsi="Arial" w:cs="Arial"/>
          <w:sz w:val="20"/>
          <w:szCs w:val="20"/>
        </w:rPr>
        <w:t xml:space="preserve"> leaves</w:t>
      </w:r>
      <w:r w:rsidRPr="00416242">
        <w:rPr>
          <w:rFonts w:ascii="Arial" w:hAnsi="Arial" w:cs="Arial"/>
          <w:sz w:val="20"/>
          <w:szCs w:val="20"/>
        </w:rPr>
        <w:t xml:space="preserve"> also have been used in traditional medicine for the treatment of skin-related diseases such as atopic dermatitis and psoriasis.</w:t>
      </w:r>
      <w:r w:rsidRPr="00540C6F">
        <w:rPr>
          <w:rFonts w:ascii="Arial" w:hAnsi="Arial" w:cs="Arial"/>
          <w:b/>
          <w:sz w:val="20"/>
          <w:szCs w:val="20"/>
        </w:rPr>
        <w:t>[8]</w:t>
      </w:r>
      <w:r w:rsidRPr="00416242">
        <w:rPr>
          <w:rFonts w:ascii="Arial" w:hAnsi="Arial" w:cs="Arial"/>
          <w:sz w:val="20"/>
          <w:szCs w:val="20"/>
        </w:rPr>
        <w:t xml:space="preserve"> </w:t>
      </w:r>
      <w:r w:rsidR="00540C6F">
        <w:rPr>
          <w:rFonts w:ascii="Arial" w:hAnsi="Arial" w:cs="Arial"/>
          <w:sz w:val="20"/>
          <w:szCs w:val="20"/>
        </w:rPr>
        <w:t xml:space="preserve"> </w:t>
      </w:r>
      <w:hyperlink r:id="rId7" w:tgtFrame="_blank" w:history="1">
        <w:proofErr w:type="spellStart"/>
        <w:r w:rsidRPr="00416242">
          <w:rPr>
            <w:i/>
            <w:iCs/>
          </w:rPr>
          <w:t>Syzygium</w:t>
        </w:r>
        <w:proofErr w:type="spellEnd"/>
        <w:r w:rsidRPr="00416242">
          <w:rPr>
            <w:i/>
            <w:iCs/>
          </w:rPr>
          <w:t xml:space="preserve"> </w:t>
        </w:r>
        <w:proofErr w:type="spellStart"/>
        <w:r w:rsidRPr="00416242">
          <w:rPr>
            <w:i/>
            <w:iCs/>
          </w:rPr>
          <w:t>cumini</w:t>
        </w:r>
        <w:proofErr w:type="spellEnd"/>
      </w:hyperlink>
      <w:r w:rsidRPr="00416242">
        <w:rPr>
          <w:rFonts w:ascii="Arial" w:hAnsi="Arial" w:cs="Arial"/>
          <w:sz w:val="20"/>
          <w:szCs w:val="20"/>
        </w:rPr>
        <w:t> (Java plum) aqueous leaf extract was used as a stabilizing and reducing agent to synthesize zinc oxide </w:t>
      </w:r>
      <w:hyperlink r:id="rId8" w:tgtFrame="_blank" w:history="1">
        <w:r w:rsidRPr="00416242">
          <w:t>nanoparticles</w:t>
        </w:r>
      </w:hyperlink>
      <w:r w:rsidRPr="00416242">
        <w:rPr>
          <w:rFonts w:ascii="Arial" w:hAnsi="Arial" w:cs="Arial"/>
          <w:sz w:val="20"/>
          <w:szCs w:val="20"/>
        </w:rPr>
        <w:t> (</w:t>
      </w:r>
      <w:proofErr w:type="spellStart"/>
      <w:r w:rsidRPr="00416242">
        <w:rPr>
          <w:rFonts w:ascii="Arial" w:hAnsi="Arial" w:cs="Arial"/>
          <w:sz w:val="20"/>
          <w:szCs w:val="20"/>
        </w:rPr>
        <w:t>ZnO</w:t>
      </w:r>
      <w:proofErr w:type="spellEnd"/>
      <w:r w:rsidRPr="00416242">
        <w:rPr>
          <w:rFonts w:ascii="Arial" w:hAnsi="Arial" w:cs="Arial"/>
          <w:sz w:val="20"/>
          <w:szCs w:val="20"/>
        </w:rPr>
        <w:t xml:space="preserve"> NPs), and </w:t>
      </w:r>
      <w:r w:rsidR="00416242" w:rsidRPr="00416242">
        <w:rPr>
          <w:rFonts w:ascii="Arial" w:hAnsi="Arial" w:cs="Arial"/>
          <w:sz w:val="20"/>
          <w:szCs w:val="20"/>
        </w:rPr>
        <w:t>it’s</w:t>
      </w:r>
      <w:r w:rsidRPr="00416242">
        <w:rPr>
          <w:rFonts w:ascii="Arial" w:hAnsi="Arial" w:cs="Arial"/>
          <w:sz w:val="20"/>
          <w:szCs w:val="20"/>
        </w:rPr>
        <w:t xml:space="preserve"> in vitro antioxidant and cytotoxic potential was </w:t>
      </w:r>
      <w:proofErr w:type="spellStart"/>
      <w:r w:rsidRPr="00416242">
        <w:rPr>
          <w:rFonts w:ascii="Arial" w:hAnsi="Arial" w:cs="Arial"/>
          <w:sz w:val="20"/>
          <w:szCs w:val="20"/>
        </w:rPr>
        <w:t>analyzed</w:t>
      </w:r>
      <w:proofErr w:type="spellEnd"/>
      <w:r w:rsidR="00787401">
        <w:rPr>
          <w:rFonts w:ascii="Arial" w:hAnsi="Arial" w:cs="Arial"/>
          <w:sz w:val="20"/>
          <w:szCs w:val="20"/>
        </w:rPr>
        <w:t>.</w:t>
      </w:r>
      <w:r w:rsidRPr="00416242">
        <w:rPr>
          <w:rFonts w:ascii="Arial" w:hAnsi="Arial" w:cs="Arial"/>
          <w:sz w:val="20"/>
          <w:szCs w:val="20"/>
        </w:rPr>
        <w:t xml:space="preserve"> </w:t>
      </w:r>
      <w:r w:rsidR="00787401">
        <w:rPr>
          <w:rFonts w:ascii="Arial" w:hAnsi="Arial" w:cs="Arial"/>
          <w:b/>
          <w:sz w:val="20"/>
          <w:szCs w:val="20"/>
        </w:rPr>
        <w:t>[9]</w:t>
      </w:r>
      <w:r w:rsidRPr="00416242">
        <w:rPr>
          <w:rFonts w:ascii="Arial" w:hAnsi="Arial" w:cs="Arial"/>
          <w:sz w:val="20"/>
          <w:szCs w:val="20"/>
        </w:rPr>
        <w:t xml:space="preserve"> We present the bioactive components derived from methanol extracts of </w:t>
      </w:r>
      <w:r w:rsidRPr="00416242">
        <w:rPr>
          <w:rStyle w:val="Emphasis"/>
          <w:rFonts w:ascii="Arial" w:hAnsi="Arial" w:cs="Arial"/>
          <w:sz w:val="20"/>
          <w:szCs w:val="20"/>
        </w:rPr>
        <w:t xml:space="preserve">S. </w:t>
      </w:r>
      <w:proofErr w:type="spellStart"/>
      <w:r w:rsidRPr="00416242">
        <w:rPr>
          <w:rStyle w:val="Emphasis"/>
          <w:rFonts w:ascii="Arial" w:hAnsi="Arial" w:cs="Arial"/>
          <w:sz w:val="20"/>
          <w:szCs w:val="20"/>
        </w:rPr>
        <w:t>haemisphericum</w:t>
      </w:r>
      <w:proofErr w:type="spellEnd"/>
      <w:r w:rsidRPr="00416242">
        <w:rPr>
          <w:rFonts w:ascii="Arial" w:hAnsi="Arial" w:cs="Arial"/>
          <w:sz w:val="20"/>
          <w:szCs w:val="20"/>
        </w:rPr>
        <w:t xml:space="preserve"> leaves, along with subsequent analyses utilizing FT-IR and GC-MS techniques. FT-IR facilitates the evaluation of functional groups inside a substance, which correlates with the compound's chemical and physical properties</w:t>
      </w:r>
      <w:r w:rsidR="00787401">
        <w:rPr>
          <w:rFonts w:ascii="Arial" w:hAnsi="Arial" w:cs="Arial"/>
          <w:sz w:val="20"/>
          <w:szCs w:val="20"/>
        </w:rPr>
        <w:t>.</w:t>
      </w:r>
      <w:r w:rsidRPr="00416242">
        <w:rPr>
          <w:rFonts w:ascii="Arial" w:hAnsi="Arial" w:cs="Arial"/>
          <w:sz w:val="20"/>
          <w:szCs w:val="20"/>
        </w:rPr>
        <w:t xml:space="preserve"> </w:t>
      </w:r>
      <w:r w:rsidR="00787401">
        <w:rPr>
          <w:rFonts w:ascii="Arial" w:hAnsi="Arial" w:cs="Arial"/>
          <w:b/>
          <w:sz w:val="20"/>
          <w:szCs w:val="20"/>
        </w:rPr>
        <w:t xml:space="preserve">[10] </w:t>
      </w:r>
      <w:r w:rsidRPr="00416242">
        <w:rPr>
          <w:rFonts w:ascii="Arial" w:hAnsi="Arial" w:cs="Arial"/>
          <w:sz w:val="20"/>
          <w:szCs w:val="20"/>
        </w:rPr>
        <w:t xml:space="preserve">GCMS is extensively utilized in forensics, drug discovery, medicine, and environmental monitoring by </w:t>
      </w:r>
      <w:proofErr w:type="spellStart"/>
      <w:r w:rsidRPr="00416242">
        <w:rPr>
          <w:rFonts w:ascii="Arial" w:hAnsi="Arial" w:cs="Arial"/>
          <w:sz w:val="20"/>
          <w:szCs w:val="20"/>
        </w:rPr>
        <w:t>analyzing</w:t>
      </w:r>
      <w:proofErr w:type="spellEnd"/>
      <w:r w:rsidRPr="00416242">
        <w:rPr>
          <w:rFonts w:ascii="Arial" w:hAnsi="Arial" w:cs="Arial"/>
          <w:sz w:val="20"/>
          <w:szCs w:val="20"/>
        </w:rPr>
        <w:t xml:space="preserve"> each component separately following the separation of individual components using gas chromatography</w:t>
      </w:r>
      <w:r w:rsidR="00540C6F">
        <w:rPr>
          <w:rFonts w:ascii="Arial" w:hAnsi="Arial" w:cs="Arial"/>
          <w:sz w:val="20"/>
          <w:szCs w:val="20"/>
        </w:rPr>
        <w:t>.</w:t>
      </w:r>
      <w:r w:rsidRPr="00416242">
        <w:rPr>
          <w:rFonts w:ascii="Arial" w:hAnsi="Arial" w:cs="Arial"/>
          <w:sz w:val="20"/>
          <w:szCs w:val="20"/>
        </w:rPr>
        <w:t xml:space="preserve"> </w:t>
      </w:r>
      <w:r w:rsidR="00540C6F">
        <w:rPr>
          <w:rFonts w:ascii="Arial" w:hAnsi="Arial" w:cs="Arial"/>
          <w:b/>
          <w:sz w:val="20"/>
          <w:szCs w:val="20"/>
        </w:rPr>
        <w:t>[11]</w:t>
      </w:r>
    </w:p>
    <w:p w14:paraId="65D82A02" w14:textId="77777777" w:rsidR="00416242" w:rsidRPr="00416242" w:rsidRDefault="00416242" w:rsidP="00416242">
      <w:pPr>
        <w:jc w:val="both"/>
        <w:rPr>
          <w:rFonts w:ascii="Arial" w:hAnsi="Arial" w:cs="Arial"/>
          <w:sz w:val="20"/>
          <w:szCs w:val="20"/>
        </w:rPr>
      </w:pPr>
    </w:p>
    <w:p w14:paraId="511981E7" w14:textId="0DE98183" w:rsidR="00962435" w:rsidRPr="00D02DCE" w:rsidRDefault="00D02DCE" w:rsidP="00D02DCE">
      <w:pPr>
        <w:jc w:val="both"/>
        <w:rPr>
          <w:rFonts w:ascii="Arial" w:hAnsi="Arial" w:cs="Arial"/>
          <w:sz w:val="22"/>
        </w:rPr>
      </w:pPr>
      <w:r>
        <w:rPr>
          <w:rStyle w:val="Strong"/>
          <w:rFonts w:ascii="Arial" w:hAnsi="Arial" w:cs="Arial"/>
          <w:sz w:val="22"/>
        </w:rPr>
        <w:t>2.</w:t>
      </w:r>
      <w:r w:rsidRPr="00D02DCE">
        <w:rPr>
          <w:rStyle w:val="Strong"/>
          <w:rFonts w:ascii="Arial" w:hAnsi="Arial" w:cs="Arial"/>
          <w:sz w:val="22"/>
        </w:rPr>
        <w:t xml:space="preserve"> MATERIALS</w:t>
      </w:r>
      <w:r w:rsidR="00962435" w:rsidRPr="00D02DCE">
        <w:rPr>
          <w:rStyle w:val="Strong"/>
          <w:rFonts w:ascii="Arial" w:hAnsi="Arial" w:cs="Arial"/>
          <w:sz w:val="22"/>
        </w:rPr>
        <w:t xml:space="preserve"> AND METHODS</w:t>
      </w:r>
      <w:r w:rsidR="00962435" w:rsidRPr="00D02DCE">
        <w:rPr>
          <w:rFonts w:ascii="Arial" w:hAnsi="Arial" w:cs="Arial"/>
          <w:sz w:val="22"/>
        </w:rPr>
        <w:t xml:space="preserve"> </w:t>
      </w:r>
    </w:p>
    <w:p w14:paraId="5A9963D1" w14:textId="53D412C4" w:rsidR="00962435" w:rsidRPr="00416242" w:rsidRDefault="00962435" w:rsidP="00416242">
      <w:pPr>
        <w:jc w:val="both"/>
        <w:rPr>
          <w:rFonts w:ascii="Arial" w:hAnsi="Arial" w:cs="Arial"/>
          <w:sz w:val="20"/>
          <w:szCs w:val="20"/>
        </w:rPr>
      </w:pPr>
      <w:r w:rsidRPr="00416242">
        <w:rPr>
          <w:rFonts w:ascii="Arial" w:hAnsi="Arial" w:cs="Arial"/>
          <w:sz w:val="20"/>
          <w:szCs w:val="20"/>
        </w:rPr>
        <w:br/>
      </w:r>
      <w:r w:rsidR="00D02DCE">
        <w:rPr>
          <w:rStyle w:val="Strong"/>
          <w:rFonts w:ascii="Arial" w:hAnsi="Arial" w:cs="Arial"/>
          <w:sz w:val="20"/>
          <w:szCs w:val="20"/>
        </w:rPr>
        <w:t>2</w:t>
      </w:r>
      <w:r w:rsidRPr="00416242">
        <w:rPr>
          <w:rStyle w:val="Strong"/>
          <w:rFonts w:ascii="Arial" w:hAnsi="Arial" w:cs="Arial"/>
          <w:sz w:val="20"/>
          <w:szCs w:val="20"/>
        </w:rPr>
        <w:t>.1 Acquiring and Designating Plant Material</w:t>
      </w:r>
      <w:r w:rsidRPr="00416242">
        <w:rPr>
          <w:rFonts w:ascii="Arial" w:hAnsi="Arial" w:cs="Arial"/>
          <w:sz w:val="20"/>
          <w:szCs w:val="20"/>
        </w:rPr>
        <w:t xml:space="preserve"> </w:t>
      </w:r>
    </w:p>
    <w:p w14:paraId="3BC2A6D8" w14:textId="3DB39531" w:rsidR="00416242" w:rsidRDefault="00962435" w:rsidP="00416242">
      <w:pPr>
        <w:jc w:val="both"/>
        <w:rPr>
          <w:rFonts w:ascii="Arial" w:hAnsi="Arial" w:cs="Arial"/>
          <w:sz w:val="20"/>
          <w:szCs w:val="20"/>
        </w:rPr>
      </w:pPr>
      <w:r w:rsidRPr="00416242">
        <w:rPr>
          <w:rFonts w:ascii="Arial" w:hAnsi="Arial" w:cs="Arial"/>
          <w:sz w:val="20"/>
          <w:szCs w:val="20"/>
        </w:rPr>
        <w:br/>
      </w:r>
      <w:r w:rsidR="00540C6F">
        <w:rPr>
          <w:rFonts w:ascii="Arial" w:hAnsi="Arial" w:cs="Arial"/>
          <w:sz w:val="20"/>
          <w:szCs w:val="20"/>
        </w:rPr>
        <w:t xml:space="preserve">         </w:t>
      </w:r>
      <w:r w:rsidRPr="00416242">
        <w:rPr>
          <w:rFonts w:ascii="Arial" w:hAnsi="Arial" w:cs="Arial"/>
          <w:sz w:val="20"/>
          <w:szCs w:val="20"/>
        </w:rPr>
        <w:t xml:space="preserve">We obtained leaves from the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haemisphericum</w:t>
      </w:r>
      <w:proofErr w:type="spellEnd"/>
      <w:r w:rsidRPr="00416242">
        <w:rPr>
          <w:rFonts w:ascii="Arial" w:hAnsi="Arial" w:cs="Arial"/>
          <w:sz w:val="20"/>
          <w:szCs w:val="20"/>
        </w:rPr>
        <w:t xml:space="preserve"> plant in the Thiruvananthapuram area of Kerala, India. A botanist verified the authenticity of the plant, and voucher specimens were deposited in the herbarium of the PG &amp; Research Department of Chemistry at Jamal Mohamed College. The leaves were shade-dried for 7 to 10 days, thereafter milled into a fine powder, and stored in sealed containers for future analysis. </w:t>
      </w:r>
    </w:p>
    <w:p w14:paraId="49972E27" w14:textId="11678EFC" w:rsidR="00962435" w:rsidRPr="00416242" w:rsidRDefault="00962435" w:rsidP="00416242">
      <w:pPr>
        <w:jc w:val="both"/>
        <w:rPr>
          <w:rFonts w:ascii="Arial" w:hAnsi="Arial" w:cs="Arial"/>
          <w:sz w:val="20"/>
          <w:szCs w:val="20"/>
        </w:rPr>
      </w:pPr>
      <w:r w:rsidRPr="00416242">
        <w:rPr>
          <w:rFonts w:ascii="Arial" w:hAnsi="Arial" w:cs="Arial"/>
          <w:sz w:val="20"/>
          <w:szCs w:val="20"/>
        </w:rPr>
        <w:br/>
      </w:r>
      <w:r w:rsidR="00D02DCE">
        <w:rPr>
          <w:rStyle w:val="Strong"/>
          <w:rFonts w:ascii="Arial" w:hAnsi="Arial" w:cs="Arial"/>
          <w:sz w:val="20"/>
          <w:szCs w:val="20"/>
        </w:rPr>
        <w:t>2</w:t>
      </w:r>
      <w:r w:rsidRPr="00416242">
        <w:rPr>
          <w:rStyle w:val="Strong"/>
          <w:rFonts w:ascii="Arial" w:hAnsi="Arial" w:cs="Arial"/>
          <w:sz w:val="20"/>
          <w:szCs w:val="20"/>
        </w:rPr>
        <w:t>.2 Extraction of Plant Material</w:t>
      </w:r>
      <w:r w:rsidRPr="00416242">
        <w:rPr>
          <w:rFonts w:ascii="Arial" w:hAnsi="Arial" w:cs="Arial"/>
          <w:sz w:val="20"/>
          <w:szCs w:val="20"/>
        </w:rPr>
        <w:t xml:space="preserve"> </w:t>
      </w:r>
    </w:p>
    <w:p w14:paraId="47D27738" w14:textId="77777777" w:rsidR="00962435" w:rsidRPr="00416242" w:rsidRDefault="00962435" w:rsidP="00540C6F">
      <w:pPr>
        <w:ind w:firstLine="720"/>
        <w:jc w:val="both"/>
        <w:rPr>
          <w:rFonts w:ascii="Arial" w:hAnsi="Arial" w:cs="Arial"/>
          <w:sz w:val="20"/>
          <w:szCs w:val="20"/>
        </w:rPr>
      </w:pPr>
      <w:r w:rsidRPr="00416242">
        <w:rPr>
          <w:rFonts w:ascii="Arial" w:hAnsi="Arial" w:cs="Arial"/>
          <w:sz w:val="20"/>
          <w:szCs w:val="20"/>
        </w:rPr>
        <w:t>We have used methanol (500 mL) as the solvent to conduct a Soxhlet extraction for a duration of 6 hours on the powdered leaves (100 g) to ensure the complete extraction of all bioactive constituents. To concentrate the extract under reduced pressure, a rotary evaporator was employed, and the percentage yield was determined as follows:</w:t>
      </w:r>
    </w:p>
    <w:p w14:paraId="70346C25" w14:textId="77777777" w:rsidR="00962435" w:rsidRPr="00416242" w:rsidRDefault="00962435" w:rsidP="00416242">
      <w:pPr>
        <w:jc w:val="both"/>
        <w:rPr>
          <w:rFonts w:ascii="Arial" w:hAnsi="Arial" w:cs="Arial"/>
          <w:sz w:val="20"/>
          <w:szCs w:val="20"/>
        </w:rPr>
      </w:pPr>
      <w:r w:rsidRPr="00416242">
        <w:rPr>
          <w:rFonts w:ascii="Arial" w:hAnsi="Arial" w:cs="Arial"/>
          <w:sz w:val="20"/>
          <w:szCs w:val="20"/>
        </w:rPr>
        <w:br/>
        <w:t xml:space="preserve">Yield (% calculation = (Mass of crude extract / Mass of desiccated leaves) × 100 </w:t>
      </w:r>
    </w:p>
    <w:p w14:paraId="2625A840" w14:textId="77777777" w:rsidR="00962435" w:rsidRPr="00416242" w:rsidRDefault="00962435" w:rsidP="00416242">
      <w:pPr>
        <w:jc w:val="both"/>
        <w:rPr>
          <w:rFonts w:ascii="Arial" w:hAnsi="Arial" w:cs="Arial"/>
          <w:i/>
          <w:sz w:val="20"/>
          <w:szCs w:val="20"/>
        </w:rPr>
      </w:pPr>
      <w:r w:rsidRPr="00416242">
        <w:rPr>
          <w:rFonts w:ascii="Arial" w:hAnsi="Arial" w:cs="Arial"/>
          <w:sz w:val="20"/>
          <w:szCs w:val="20"/>
        </w:rPr>
        <w:br/>
      </w:r>
      <w:r w:rsidRPr="00416242">
        <w:rPr>
          <w:rStyle w:val="Emphasis"/>
          <w:rFonts w:ascii="Arial" w:hAnsi="Arial" w:cs="Arial"/>
          <w:b/>
          <w:bCs/>
          <w:i w:val="0"/>
          <w:sz w:val="20"/>
          <w:szCs w:val="20"/>
        </w:rPr>
        <w:t>Qualitative Phytochemical Examination</w:t>
      </w:r>
      <w:r w:rsidRPr="00416242">
        <w:rPr>
          <w:rStyle w:val="Emphasis"/>
          <w:rFonts w:ascii="Arial" w:hAnsi="Arial" w:cs="Arial"/>
          <w:i w:val="0"/>
          <w:sz w:val="20"/>
          <w:szCs w:val="20"/>
        </w:rPr>
        <w:t xml:space="preserve"> </w:t>
      </w:r>
    </w:p>
    <w:p w14:paraId="0DB46CCE" w14:textId="77777777" w:rsidR="00962435" w:rsidRPr="00416242" w:rsidRDefault="00962435" w:rsidP="00416242">
      <w:pPr>
        <w:jc w:val="both"/>
        <w:rPr>
          <w:rFonts w:ascii="Arial" w:hAnsi="Arial" w:cs="Arial"/>
          <w:sz w:val="20"/>
          <w:szCs w:val="20"/>
        </w:rPr>
      </w:pPr>
      <w:r w:rsidRPr="00416242">
        <w:rPr>
          <w:rFonts w:ascii="Arial" w:hAnsi="Arial" w:cs="Arial"/>
          <w:sz w:val="20"/>
          <w:szCs w:val="20"/>
        </w:rPr>
        <w:br/>
        <w:t>Conventional techniques were employed for the first phytochemical analysis to identify phytoconstituents such as carbohydrates, proteins, amino acids, alkaloids, tannins, flavonoids, glycosides, terpenoids, resins, and vitamin C.</w:t>
      </w:r>
    </w:p>
    <w:p w14:paraId="5DBECE3C" w14:textId="0E0B647F" w:rsidR="00962435" w:rsidRPr="00416242" w:rsidRDefault="00962435" w:rsidP="00416242">
      <w:pPr>
        <w:jc w:val="both"/>
        <w:rPr>
          <w:rFonts w:ascii="Arial" w:hAnsi="Arial" w:cs="Arial"/>
          <w:sz w:val="20"/>
          <w:szCs w:val="20"/>
        </w:rPr>
      </w:pPr>
      <w:r w:rsidRPr="00416242">
        <w:rPr>
          <w:rFonts w:ascii="Arial" w:hAnsi="Arial" w:cs="Arial"/>
          <w:sz w:val="20"/>
          <w:szCs w:val="20"/>
        </w:rPr>
        <w:br/>
      </w:r>
      <w:r w:rsidR="00D02DCE">
        <w:rPr>
          <w:rStyle w:val="Strong"/>
          <w:rFonts w:ascii="Arial" w:hAnsi="Arial" w:cs="Arial"/>
          <w:sz w:val="20"/>
          <w:szCs w:val="20"/>
        </w:rPr>
        <w:t>2</w:t>
      </w:r>
      <w:r w:rsidRPr="00416242">
        <w:rPr>
          <w:rStyle w:val="Strong"/>
          <w:rFonts w:ascii="Arial" w:hAnsi="Arial" w:cs="Arial"/>
          <w:sz w:val="20"/>
          <w:szCs w:val="20"/>
        </w:rPr>
        <w:t>.3 Examination of GC-MS analysis</w:t>
      </w:r>
    </w:p>
    <w:p w14:paraId="2863E46B" w14:textId="20A05AF6" w:rsidR="00416242" w:rsidRDefault="00962435" w:rsidP="00416242">
      <w:pPr>
        <w:jc w:val="both"/>
        <w:rPr>
          <w:rFonts w:ascii="Arial" w:hAnsi="Arial" w:cs="Arial"/>
          <w:sz w:val="20"/>
          <w:szCs w:val="20"/>
        </w:rPr>
      </w:pPr>
      <w:r w:rsidRPr="00416242">
        <w:rPr>
          <w:rFonts w:ascii="Arial" w:hAnsi="Arial" w:cs="Arial"/>
          <w:sz w:val="20"/>
          <w:szCs w:val="20"/>
        </w:rPr>
        <w:lastRenderedPageBreak/>
        <w:br/>
      </w:r>
      <w:r w:rsidR="00540C6F">
        <w:rPr>
          <w:rFonts w:ascii="Arial" w:hAnsi="Arial" w:cs="Arial"/>
          <w:sz w:val="20"/>
          <w:szCs w:val="20"/>
        </w:rPr>
        <w:t xml:space="preserve">        </w:t>
      </w:r>
      <w:r w:rsidRPr="00416242">
        <w:rPr>
          <w:rFonts w:ascii="Arial" w:hAnsi="Arial" w:cs="Arial"/>
          <w:sz w:val="20"/>
          <w:szCs w:val="20"/>
        </w:rPr>
        <w:t>We employed a Thermo Scientific Trace 1300 Gas Chromatograph in conjunction with an ISQ-QD Mass Spectrometer and a TG-5MS column (30 m × 0.25 mm, 0.25 µm film thickness) for the GC-MS study. The carrier gas utilized was helium, flowing at a rate of 1 mL/min. The oven was calibrated to the specified temperature:</w:t>
      </w:r>
    </w:p>
    <w:p w14:paraId="4B2BACE2" w14:textId="4BAE30A7" w:rsidR="00416242" w:rsidRDefault="00962435" w:rsidP="00416242">
      <w:pPr>
        <w:rPr>
          <w:rFonts w:ascii="Arial" w:hAnsi="Arial" w:cs="Arial"/>
          <w:sz w:val="20"/>
          <w:szCs w:val="20"/>
        </w:rPr>
      </w:pPr>
      <w:r w:rsidRPr="00416242">
        <w:rPr>
          <w:rFonts w:ascii="Arial" w:hAnsi="Arial" w:cs="Arial"/>
          <w:sz w:val="20"/>
          <w:szCs w:val="20"/>
        </w:rPr>
        <w:t>•</w:t>
      </w:r>
      <w:r w:rsidR="00B8589A">
        <w:rPr>
          <w:rFonts w:ascii="Arial" w:hAnsi="Arial" w:cs="Arial"/>
          <w:sz w:val="20"/>
          <w:szCs w:val="20"/>
        </w:rPr>
        <w:t xml:space="preserve"> </w:t>
      </w:r>
      <w:r w:rsidRPr="00416242">
        <w:rPr>
          <w:rFonts w:ascii="Arial" w:hAnsi="Arial" w:cs="Arial"/>
          <w:sz w:val="20"/>
          <w:szCs w:val="20"/>
        </w:rPr>
        <w:t xml:space="preserve">Initial temperature: 60°C (maintained for 2 minutes) </w:t>
      </w:r>
      <w:r w:rsidRPr="00416242">
        <w:rPr>
          <w:rFonts w:ascii="Arial" w:hAnsi="Arial" w:cs="Arial"/>
          <w:sz w:val="20"/>
          <w:szCs w:val="20"/>
        </w:rPr>
        <w:br/>
        <w:t xml:space="preserve">• Heating ramp: 10°C/min to 280°C (maintained for 10 minutes) </w:t>
      </w:r>
    </w:p>
    <w:p w14:paraId="7BFAC4DC" w14:textId="748D4B42" w:rsidR="00962435" w:rsidRPr="00416242" w:rsidRDefault="00962435" w:rsidP="00416242">
      <w:pPr>
        <w:jc w:val="both"/>
        <w:rPr>
          <w:rFonts w:ascii="Arial" w:hAnsi="Arial" w:cs="Arial"/>
          <w:sz w:val="20"/>
          <w:szCs w:val="20"/>
        </w:rPr>
      </w:pPr>
      <w:r w:rsidRPr="00416242">
        <w:rPr>
          <w:rFonts w:ascii="Arial" w:hAnsi="Arial" w:cs="Arial"/>
          <w:sz w:val="20"/>
          <w:szCs w:val="20"/>
        </w:rPr>
        <w:t xml:space="preserve">We utilized the NIST 17 library to </w:t>
      </w:r>
      <w:r w:rsidR="00416242" w:rsidRPr="00416242">
        <w:rPr>
          <w:rFonts w:ascii="Arial" w:hAnsi="Arial" w:cs="Arial"/>
          <w:sz w:val="20"/>
          <w:szCs w:val="20"/>
        </w:rPr>
        <w:t>analyse</w:t>
      </w:r>
      <w:r w:rsidRPr="00416242">
        <w:rPr>
          <w:rFonts w:ascii="Arial" w:hAnsi="Arial" w:cs="Arial"/>
          <w:sz w:val="20"/>
          <w:szCs w:val="20"/>
        </w:rPr>
        <w:t xml:space="preserve"> the mass spectra and identify the chemicals.</w:t>
      </w:r>
    </w:p>
    <w:p w14:paraId="5E5F2FCB" w14:textId="3804A244" w:rsidR="00962435" w:rsidRPr="00416242" w:rsidRDefault="00962435" w:rsidP="00416242">
      <w:pPr>
        <w:jc w:val="both"/>
        <w:rPr>
          <w:rFonts w:ascii="Arial" w:hAnsi="Arial" w:cs="Arial"/>
          <w:sz w:val="20"/>
          <w:szCs w:val="20"/>
        </w:rPr>
      </w:pPr>
      <w:r w:rsidRPr="00416242">
        <w:rPr>
          <w:rFonts w:ascii="Arial" w:hAnsi="Arial" w:cs="Arial"/>
          <w:sz w:val="20"/>
          <w:szCs w:val="20"/>
        </w:rPr>
        <w:br/>
      </w:r>
      <w:r w:rsidR="00D02DCE">
        <w:rPr>
          <w:rStyle w:val="Strong"/>
          <w:rFonts w:ascii="Arial" w:hAnsi="Arial" w:cs="Arial"/>
          <w:sz w:val="20"/>
          <w:szCs w:val="20"/>
        </w:rPr>
        <w:t>2</w:t>
      </w:r>
      <w:r w:rsidRPr="00416242">
        <w:rPr>
          <w:rStyle w:val="Strong"/>
          <w:rFonts w:ascii="Arial" w:hAnsi="Arial" w:cs="Arial"/>
          <w:sz w:val="20"/>
          <w:szCs w:val="20"/>
        </w:rPr>
        <w:t>.4 Examination of FT-IR Spectroscopy</w:t>
      </w:r>
      <w:r w:rsidRPr="00416242">
        <w:rPr>
          <w:rFonts w:ascii="Arial" w:hAnsi="Arial" w:cs="Arial"/>
          <w:sz w:val="20"/>
          <w:szCs w:val="20"/>
        </w:rPr>
        <w:t xml:space="preserve"> </w:t>
      </w:r>
    </w:p>
    <w:p w14:paraId="597C16A4" w14:textId="27E92C7E" w:rsidR="00962435" w:rsidRPr="00416242" w:rsidRDefault="00962435" w:rsidP="00416242">
      <w:pPr>
        <w:jc w:val="both"/>
        <w:rPr>
          <w:rFonts w:ascii="Arial" w:hAnsi="Arial" w:cs="Arial"/>
          <w:sz w:val="20"/>
          <w:szCs w:val="20"/>
        </w:rPr>
      </w:pPr>
      <w:r w:rsidRPr="00416242">
        <w:rPr>
          <w:rFonts w:ascii="Arial" w:hAnsi="Arial" w:cs="Arial"/>
          <w:sz w:val="20"/>
          <w:szCs w:val="20"/>
        </w:rPr>
        <w:br/>
      </w:r>
      <w:r w:rsidR="00540C6F">
        <w:rPr>
          <w:rFonts w:ascii="Arial" w:hAnsi="Arial" w:cs="Arial"/>
          <w:sz w:val="20"/>
          <w:szCs w:val="20"/>
        </w:rPr>
        <w:t xml:space="preserve">          </w:t>
      </w:r>
      <w:r w:rsidRPr="00416242">
        <w:rPr>
          <w:rFonts w:ascii="Arial" w:hAnsi="Arial" w:cs="Arial"/>
          <w:sz w:val="20"/>
          <w:szCs w:val="20"/>
        </w:rPr>
        <w:t xml:space="preserve">We utilized a PerkinElmer Spectrum. Two instruments for conducting FT-IR analysis. We centrifuged, filtered, and </w:t>
      </w:r>
      <w:r w:rsidR="00416242" w:rsidRPr="00416242">
        <w:rPr>
          <w:rFonts w:ascii="Arial" w:hAnsi="Arial" w:cs="Arial"/>
          <w:sz w:val="20"/>
          <w:szCs w:val="20"/>
        </w:rPr>
        <w:t>analysed</w:t>
      </w:r>
      <w:r w:rsidRPr="00416242">
        <w:rPr>
          <w:rFonts w:ascii="Arial" w:hAnsi="Arial" w:cs="Arial"/>
          <w:sz w:val="20"/>
          <w:szCs w:val="20"/>
        </w:rPr>
        <w:t xml:space="preserve"> the methanol leaf extract in the range of 4000 to 400 cm</w:t>
      </w:r>
      <w:r w:rsidRPr="00416242">
        <w:rPr>
          <w:rFonts w:ascii="Cambria Math" w:hAnsi="Cambria Math" w:cs="Cambria Math"/>
          <w:sz w:val="20"/>
          <w:szCs w:val="20"/>
        </w:rPr>
        <w:t>⁻</w:t>
      </w:r>
      <w:r w:rsidRPr="00416242">
        <w:rPr>
          <w:rFonts w:ascii="Arial" w:hAnsi="Arial" w:cs="Arial"/>
          <w:sz w:val="20"/>
          <w:szCs w:val="20"/>
        </w:rPr>
        <w:t xml:space="preserve">¹ to identify functional groups. We examined the peaks to ascertain the associated chemical bonds. </w:t>
      </w:r>
      <w:r w:rsidRPr="00416242">
        <w:rPr>
          <w:rFonts w:ascii="Arial" w:hAnsi="Arial" w:cs="Arial"/>
          <w:sz w:val="20"/>
          <w:szCs w:val="20"/>
        </w:rPr>
        <w:br/>
      </w:r>
      <w:r w:rsidRPr="00416242">
        <w:rPr>
          <w:rFonts w:ascii="Arial" w:hAnsi="Arial" w:cs="Arial"/>
          <w:sz w:val="20"/>
          <w:szCs w:val="20"/>
        </w:rPr>
        <w:br/>
      </w:r>
      <w:r w:rsidR="00D02DCE">
        <w:rPr>
          <w:rStyle w:val="Strong"/>
          <w:rFonts w:ascii="Arial" w:hAnsi="Arial" w:cs="Arial"/>
          <w:sz w:val="20"/>
          <w:szCs w:val="20"/>
        </w:rPr>
        <w:t>2</w:t>
      </w:r>
      <w:r w:rsidR="00416242">
        <w:rPr>
          <w:rStyle w:val="Strong"/>
          <w:rFonts w:ascii="Arial" w:hAnsi="Arial" w:cs="Arial"/>
          <w:sz w:val="20"/>
          <w:szCs w:val="20"/>
        </w:rPr>
        <w:t xml:space="preserve">.5 </w:t>
      </w:r>
      <w:r w:rsidR="00416242" w:rsidRPr="00416242">
        <w:rPr>
          <w:rStyle w:val="Strong"/>
          <w:rFonts w:ascii="Arial" w:hAnsi="Arial" w:cs="Arial"/>
          <w:sz w:val="20"/>
          <w:szCs w:val="20"/>
        </w:rPr>
        <w:t>Extract</w:t>
      </w:r>
      <w:r w:rsidRPr="00416242">
        <w:rPr>
          <w:rStyle w:val="Strong"/>
          <w:rFonts w:ascii="Arial" w:hAnsi="Arial" w:cs="Arial"/>
          <w:sz w:val="20"/>
          <w:szCs w:val="20"/>
        </w:rPr>
        <w:t xml:space="preserve"> Yield Percentage</w:t>
      </w:r>
    </w:p>
    <w:p w14:paraId="087D722A" w14:textId="796CE9FB" w:rsidR="00962435" w:rsidRDefault="00962435" w:rsidP="00416242">
      <w:pPr>
        <w:jc w:val="both"/>
        <w:rPr>
          <w:rFonts w:ascii="Arial" w:hAnsi="Arial" w:cs="Arial"/>
          <w:sz w:val="20"/>
          <w:szCs w:val="20"/>
        </w:rPr>
      </w:pPr>
      <w:r w:rsidRPr="00416242">
        <w:rPr>
          <w:rFonts w:ascii="Arial" w:hAnsi="Arial" w:cs="Arial"/>
          <w:sz w:val="20"/>
          <w:szCs w:val="20"/>
        </w:rPr>
        <w:br/>
      </w:r>
      <w:r w:rsidR="00540C6F">
        <w:rPr>
          <w:rFonts w:ascii="Arial" w:hAnsi="Arial" w:cs="Arial"/>
          <w:sz w:val="20"/>
          <w:szCs w:val="20"/>
        </w:rPr>
        <w:t xml:space="preserve">         </w:t>
      </w:r>
      <w:r w:rsidRPr="00416242">
        <w:rPr>
          <w:rFonts w:ascii="Arial" w:hAnsi="Arial" w:cs="Arial"/>
          <w:sz w:val="20"/>
          <w:szCs w:val="20"/>
        </w:rPr>
        <w:t>The methanol extraction yielded 18% of the dried leaf material, indicating its efficacy. Due to its polarity, methanol may solubilize both polar and nonpolar compounds. This enables the separation of several phytochemicals, including alkaloids, tannins, terpenoids, and secondary metabolites. The substantial yield indicates that S</w:t>
      </w:r>
      <w:r w:rsidRPr="00B8589A">
        <w:rPr>
          <w:rFonts w:ascii="Arial" w:hAnsi="Arial" w:cs="Arial"/>
          <w:i/>
          <w:sz w:val="20"/>
          <w:szCs w:val="20"/>
        </w:rPr>
        <w:t xml:space="preserve">. </w:t>
      </w:r>
      <w:proofErr w:type="spellStart"/>
      <w:r w:rsidRPr="00B8589A">
        <w:rPr>
          <w:rFonts w:ascii="Arial" w:hAnsi="Arial" w:cs="Arial"/>
          <w:i/>
          <w:sz w:val="20"/>
          <w:szCs w:val="20"/>
        </w:rPr>
        <w:t>haemisphericum</w:t>
      </w:r>
      <w:proofErr w:type="spellEnd"/>
      <w:r w:rsidRPr="00B8589A">
        <w:rPr>
          <w:rFonts w:ascii="Arial" w:hAnsi="Arial" w:cs="Arial"/>
          <w:i/>
          <w:sz w:val="20"/>
          <w:szCs w:val="20"/>
        </w:rPr>
        <w:t xml:space="preserve"> </w:t>
      </w:r>
      <w:r w:rsidRPr="00416242">
        <w:rPr>
          <w:rFonts w:ascii="Arial" w:hAnsi="Arial" w:cs="Arial"/>
          <w:sz w:val="20"/>
          <w:szCs w:val="20"/>
        </w:rPr>
        <w:t xml:space="preserve">leaves contain numerous bioactive chemicals, hence affirming their potential therapeutic utility. The yield is influenced by factors such as the extraction method, solvent polarity, and phytochemical composition. Methanol is effective for this plant. </w:t>
      </w:r>
    </w:p>
    <w:p w14:paraId="3424422B" w14:textId="77777777" w:rsidR="00416242" w:rsidRPr="00416242" w:rsidRDefault="00416242" w:rsidP="00416242">
      <w:pPr>
        <w:jc w:val="both"/>
        <w:rPr>
          <w:rFonts w:ascii="Arial" w:hAnsi="Arial" w:cs="Arial"/>
          <w:sz w:val="20"/>
          <w:szCs w:val="20"/>
        </w:rPr>
      </w:pPr>
    </w:p>
    <w:p w14:paraId="4F916DE7" w14:textId="16152984" w:rsidR="00962435" w:rsidRPr="00D02DCE" w:rsidRDefault="00D02DCE" w:rsidP="00D02DCE">
      <w:pPr>
        <w:jc w:val="both"/>
        <w:rPr>
          <w:rFonts w:ascii="Arial" w:hAnsi="Arial" w:cs="Arial"/>
          <w:sz w:val="22"/>
        </w:rPr>
      </w:pPr>
      <w:r>
        <w:rPr>
          <w:rStyle w:val="Strong"/>
          <w:rFonts w:ascii="Arial" w:hAnsi="Arial" w:cs="Arial"/>
          <w:sz w:val="22"/>
        </w:rPr>
        <w:t xml:space="preserve">3. </w:t>
      </w:r>
      <w:r w:rsidR="00962435" w:rsidRPr="00D02DCE">
        <w:rPr>
          <w:rStyle w:val="Strong"/>
          <w:rFonts w:ascii="Arial" w:hAnsi="Arial" w:cs="Arial"/>
          <w:sz w:val="22"/>
        </w:rPr>
        <w:t>RESULTS AND DISCUSSION</w:t>
      </w:r>
    </w:p>
    <w:p w14:paraId="19321D0C" w14:textId="6BFA62E0" w:rsidR="00962435" w:rsidRPr="00416242" w:rsidRDefault="00962435" w:rsidP="00416242">
      <w:pPr>
        <w:jc w:val="both"/>
        <w:rPr>
          <w:rFonts w:ascii="Arial" w:hAnsi="Arial" w:cs="Arial"/>
          <w:sz w:val="20"/>
          <w:szCs w:val="20"/>
        </w:rPr>
      </w:pPr>
      <w:r w:rsidRPr="00416242">
        <w:rPr>
          <w:rFonts w:ascii="Arial" w:hAnsi="Arial" w:cs="Arial"/>
          <w:sz w:val="20"/>
          <w:szCs w:val="20"/>
        </w:rPr>
        <w:br/>
      </w:r>
      <w:r w:rsidR="00D02DCE">
        <w:rPr>
          <w:rStyle w:val="Strong"/>
          <w:rFonts w:ascii="Arial" w:hAnsi="Arial" w:cs="Arial"/>
          <w:sz w:val="20"/>
          <w:szCs w:val="20"/>
        </w:rPr>
        <w:t>3</w:t>
      </w:r>
      <w:r w:rsidRPr="00416242">
        <w:rPr>
          <w:rStyle w:val="Strong"/>
          <w:rFonts w:ascii="Arial" w:hAnsi="Arial" w:cs="Arial"/>
          <w:sz w:val="20"/>
          <w:szCs w:val="20"/>
        </w:rPr>
        <w:t>.1 Phytochemical Analysis</w:t>
      </w:r>
      <w:r w:rsidRPr="00416242">
        <w:rPr>
          <w:rFonts w:ascii="Arial" w:hAnsi="Arial" w:cs="Arial"/>
          <w:sz w:val="20"/>
          <w:szCs w:val="20"/>
        </w:rPr>
        <w:t xml:space="preserve"> </w:t>
      </w:r>
    </w:p>
    <w:p w14:paraId="32911EF1" w14:textId="7F08EBED" w:rsidR="00962435" w:rsidRPr="00416242" w:rsidRDefault="00962435" w:rsidP="00416242">
      <w:pPr>
        <w:jc w:val="both"/>
        <w:rPr>
          <w:rFonts w:ascii="Arial" w:hAnsi="Arial" w:cs="Arial"/>
          <w:sz w:val="20"/>
          <w:szCs w:val="20"/>
        </w:rPr>
      </w:pPr>
      <w:r w:rsidRPr="00416242">
        <w:rPr>
          <w:rFonts w:ascii="Arial" w:hAnsi="Arial" w:cs="Arial"/>
          <w:sz w:val="20"/>
          <w:szCs w:val="20"/>
        </w:rPr>
        <w:br/>
      </w:r>
      <w:r w:rsidR="00540C6F">
        <w:rPr>
          <w:rFonts w:ascii="Arial" w:hAnsi="Arial" w:cs="Arial"/>
          <w:sz w:val="20"/>
          <w:szCs w:val="20"/>
        </w:rPr>
        <w:t xml:space="preserve">      </w:t>
      </w:r>
      <w:r w:rsidRPr="00416242">
        <w:rPr>
          <w:rFonts w:ascii="Arial" w:hAnsi="Arial" w:cs="Arial"/>
          <w:sz w:val="20"/>
          <w:szCs w:val="20"/>
        </w:rPr>
        <w:t>Initial screening indicated the presence of several bioactive compounds (</w:t>
      </w:r>
      <w:r w:rsidRPr="00416242">
        <w:rPr>
          <w:rStyle w:val="Strong"/>
          <w:rFonts w:ascii="Arial" w:hAnsi="Arial" w:cs="Arial"/>
          <w:sz w:val="20"/>
          <w:szCs w:val="20"/>
        </w:rPr>
        <w:t>Table 1</w:t>
      </w:r>
      <w:r w:rsidRPr="00416242">
        <w:rPr>
          <w:rFonts w:ascii="Arial" w:hAnsi="Arial" w:cs="Arial"/>
          <w:sz w:val="20"/>
          <w:szCs w:val="20"/>
        </w:rPr>
        <w:t xml:space="preserve">): </w:t>
      </w:r>
      <w:r w:rsidRPr="00416242">
        <w:rPr>
          <w:rFonts w:ascii="Arial" w:hAnsi="Arial" w:cs="Arial"/>
          <w:sz w:val="20"/>
          <w:szCs w:val="20"/>
        </w:rPr>
        <w:br/>
        <w:t xml:space="preserve">• </w:t>
      </w:r>
      <w:r w:rsidRPr="00416242">
        <w:rPr>
          <w:rStyle w:val="Strong"/>
          <w:rFonts w:ascii="Arial" w:hAnsi="Arial" w:cs="Arial"/>
          <w:sz w:val="20"/>
          <w:szCs w:val="20"/>
        </w:rPr>
        <w:t>Carbohydrates:</w:t>
      </w:r>
      <w:r w:rsidRPr="00416242">
        <w:rPr>
          <w:rFonts w:ascii="Arial" w:hAnsi="Arial" w:cs="Arial"/>
          <w:sz w:val="20"/>
          <w:szCs w:val="20"/>
        </w:rPr>
        <w:t xml:space="preserve"> They serve as energy reserves and provide structural support, indicating potential health benefits. </w:t>
      </w:r>
    </w:p>
    <w:p w14:paraId="045CC544" w14:textId="77777777" w:rsidR="00962435" w:rsidRPr="00416242" w:rsidRDefault="00962435" w:rsidP="00416242">
      <w:pPr>
        <w:jc w:val="both"/>
        <w:rPr>
          <w:rFonts w:ascii="Arial" w:hAnsi="Arial" w:cs="Arial"/>
          <w:sz w:val="20"/>
          <w:szCs w:val="20"/>
        </w:rPr>
      </w:pPr>
      <w:r w:rsidRPr="00416242">
        <w:rPr>
          <w:rFonts w:ascii="Arial" w:hAnsi="Arial" w:cs="Arial"/>
          <w:sz w:val="20"/>
          <w:szCs w:val="20"/>
        </w:rPr>
        <w:br/>
      </w:r>
      <w:r w:rsidRPr="00416242">
        <w:rPr>
          <w:rStyle w:val="Strong"/>
          <w:rFonts w:ascii="Arial" w:hAnsi="Arial" w:cs="Arial"/>
          <w:sz w:val="20"/>
          <w:szCs w:val="20"/>
        </w:rPr>
        <w:t>Tannins</w:t>
      </w:r>
      <w:r w:rsidRPr="00416242">
        <w:rPr>
          <w:rFonts w:ascii="Arial" w:hAnsi="Arial" w:cs="Arial"/>
          <w:sz w:val="20"/>
          <w:szCs w:val="20"/>
        </w:rPr>
        <w:t xml:space="preserve"> are polyphenolic compounds that facilitate wound healing and promote gastrointestinal health. They possess antioxidant, antimicrobial, and anti-inflammatory properties.</w:t>
      </w:r>
    </w:p>
    <w:p w14:paraId="760880A4" w14:textId="77777777" w:rsidR="00962435" w:rsidRPr="00416242" w:rsidRDefault="00962435" w:rsidP="00416242">
      <w:pPr>
        <w:jc w:val="both"/>
        <w:rPr>
          <w:rFonts w:ascii="Arial" w:hAnsi="Arial" w:cs="Arial"/>
          <w:sz w:val="20"/>
          <w:szCs w:val="20"/>
        </w:rPr>
      </w:pPr>
      <w:r w:rsidRPr="00416242">
        <w:rPr>
          <w:rFonts w:ascii="Arial" w:hAnsi="Arial" w:cs="Arial"/>
          <w:sz w:val="20"/>
          <w:szCs w:val="20"/>
        </w:rPr>
        <w:br/>
      </w:r>
      <w:r w:rsidRPr="00416242">
        <w:rPr>
          <w:rStyle w:val="Strong"/>
          <w:rFonts w:ascii="Arial" w:hAnsi="Arial" w:cs="Arial"/>
          <w:sz w:val="20"/>
          <w:szCs w:val="20"/>
        </w:rPr>
        <w:t>Alkaloids</w:t>
      </w:r>
      <w:r w:rsidRPr="00416242">
        <w:rPr>
          <w:rFonts w:ascii="Arial" w:hAnsi="Arial" w:cs="Arial"/>
          <w:sz w:val="20"/>
          <w:szCs w:val="20"/>
        </w:rPr>
        <w:t xml:space="preserve"> are compounds that may alleviate pain, treat malaria, and combat cancer. </w:t>
      </w:r>
    </w:p>
    <w:p w14:paraId="3F3C0399" w14:textId="77777777" w:rsidR="00962435" w:rsidRPr="00416242" w:rsidRDefault="00962435" w:rsidP="00416242">
      <w:pPr>
        <w:jc w:val="both"/>
        <w:rPr>
          <w:rFonts w:ascii="Arial" w:hAnsi="Arial" w:cs="Arial"/>
          <w:sz w:val="20"/>
          <w:szCs w:val="20"/>
        </w:rPr>
      </w:pPr>
      <w:r w:rsidRPr="00416242">
        <w:rPr>
          <w:rFonts w:ascii="Arial" w:hAnsi="Arial" w:cs="Arial"/>
          <w:sz w:val="20"/>
          <w:szCs w:val="20"/>
        </w:rPr>
        <w:br/>
        <w:t xml:space="preserve">• </w:t>
      </w:r>
      <w:r w:rsidRPr="00416242">
        <w:rPr>
          <w:rStyle w:val="Strong"/>
          <w:rFonts w:ascii="Arial" w:hAnsi="Arial" w:cs="Arial"/>
          <w:sz w:val="20"/>
          <w:szCs w:val="20"/>
        </w:rPr>
        <w:t>Vitamin C:</w:t>
      </w:r>
      <w:r w:rsidRPr="00416242">
        <w:rPr>
          <w:rFonts w:ascii="Arial" w:hAnsi="Arial" w:cs="Arial"/>
          <w:sz w:val="20"/>
          <w:szCs w:val="20"/>
        </w:rPr>
        <w:t xml:space="preserve"> An antioxidant that facilitates collagen synthesis, enhances immunological function, and safeguards against oxidative stress.</w:t>
      </w:r>
    </w:p>
    <w:p w14:paraId="7C62CD56" w14:textId="77777777" w:rsidR="00962435" w:rsidRPr="00416242" w:rsidRDefault="00962435" w:rsidP="00416242">
      <w:pPr>
        <w:jc w:val="both"/>
        <w:rPr>
          <w:rFonts w:ascii="Arial" w:hAnsi="Arial" w:cs="Arial"/>
          <w:sz w:val="20"/>
          <w:szCs w:val="20"/>
        </w:rPr>
      </w:pPr>
      <w:r w:rsidRPr="00416242">
        <w:rPr>
          <w:rFonts w:ascii="Arial" w:hAnsi="Arial" w:cs="Arial"/>
          <w:sz w:val="20"/>
          <w:szCs w:val="20"/>
        </w:rPr>
        <w:lastRenderedPageBreak/>
        <w:br/>
        <w:t xml:space="preserve">• </w:t>
      </w:r>
      <w:r w:rsidRPr="00416242">
        <w:rPr>
          <w:rStyle w:val="Strong"/>
          <w:rFonts w:ascii="Arial" w:hAnsi="Arial" w:cs="Arial"/>
          <w:sz w:val="20"/>
          <w:szCs w:val="20"/>
        </w:rPr>
        <w:t>Terpenoids:</w:t>
      </w:r>
      <w:r w:rsidRPr="00416242">
        <w:rPr>
          <w:rFonts w:ascii="Arial" w:hAnsi="Arial" w:cs="Arial"/>
          <w:sz w:val="20"/>
          <w:szCs w:val="20"/>
        </w:rPr>
        <w:t xml:space="preserve"> Anti-inflammatory, antibacterial, and anticancer properties are exhibited by the presence of various terpenoids, which also contribute to the plant's aroma and therapeutic characteristics. </w:t>
      </w:r>
    </w:p>
    <w:p w14:paraId="756C4464" w14:textId="77777777" w:rsidR="00962435" w:rsidRPr="00416242" w:rsidRDefault="00962435" w:rsidP="00416242">
      <w:pPr>
        <w:jc w:val="both"/>
        <w:rPr>
          <w:rFonts w:ascii="Arial" w:hAnsi="Arial" w:cs="Arial"/>
          <w:sz w:val="20"/>
          <w:szCs w:val="20"/>
        </w:rPr>
      </w:pPr>
      <w:r w:rsidRPr="00416242">
        <w:rPr>
          <w:rFonts w:ascii="Arial" w:hAnsi="Arial" w:cs="Arial"/>
          <w:sz w:val="20"/>
          <w:szCs w:val="20"/>
        </w:rPr>
        <w:br/>
        <w:t xml:space="preserve">• </w:t>
      </w:r>
      <w:r w:rsidRPr="00416242">
        <w:rPr>
          <w:rStyle w:val="Strong"/>
          <w:rFonts w:ascii="Arial" w:hAnsi="Arial" w:cs="Arial"/>
          <w:sz w:val="20"/>
          <w:szCs w:val="20"/>
        </w:rPr>
        <w:t>Resins:</w:t>
      </w:r>
      <w:r w:rsidRPr="00416242">
        <w:rPr>
          <w:rFonts w:ascii="Arial" w:hAnsi="Arial" w:cs="Arial"/>
          <w:sz w:val="20"/>
          <w:szCs w:val="20"/>
        </w:rPr>
        <w:t xml:space="preserve"> Infections and wounds are treated historically with various resins, and </w:t>
      </w:r>
      <w:proofErr w:type="gramStart"/>
      <w:r w:rsidRPr="00416242">
        <w:rPr>
          <w:rFonts w:ascii="Arial" w:hAnsi="Arial" w:cs="Arial"/>
          <w:sz w:val="20"/>
          <w:szCs w:val="20"/>
        </w:rPr>
        <w:t>also</w:t>
      </w:r>
      <w:proofErr w:type="gramEnd"/>
      <w:r w:rsidRPr="00416242">
        <w:rPr>
          <w:rFonts w:ascii="Arial" w:hAnsi="Arial" w:cs="Arial"/>
          <w:sz w:val="20"/>
          <w:szCs w:val="20"/>
        </w:rPr>
        <w:t xml:space="preserve"> they possess antibacterial and anti-inflammatory attributes.</w:t>
      </w:r>
    </w:p>
    <w:p w14:paraId="1B1CA9BF" w14:textId="77777777" w:rsidR="00145ED3" w:rsidRPr="00416242" w:rsidRDefault="00145ED3" w:rsidP="00416242">
      <w:pPr>
        <w:jc w:val="both"/>
        <w:rPr>
          <w:rFonts w:ascii="Arial" w:hAnsi="Arial" w:cs="Arial"/>
          <w:sz w:val="20"/>
          <w:szCs w:val="20"/>
        </w:rPr>
      </w:pPr>
    </w:p>
    <w:tbl>
      <w:tblPr>
        <w:tblStyle w:val="TableGrid"/>
        <w:tblW w:w="49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5" w:type="dxa"/>
        </w:tblCellMar>
        <w:tblLook w:val="04A0" w:firstRow="1" w:lastRow="0" w:firstColumn="1" w:lastColumn="0" w:noHBand="0" w:noVBand="1"/>
      </w:tblPr>
      <w:tblGrid>
        <w:gridCol w:w="2661"/>
        <w:gridCol w:w="2304"/>
      </w:tblGrid>
      <w:tr w:rsidR="00145ED3" w:rsidRPr="00416242" w14:paraId="2EF6CDB3" w14:textId="77777777" w:rsidTr="00A23431">
        <w:trPr>
          <w:trHeight w:val="409"/>
          <w:jc w:val="center"/>
        </w:trPr>
        <w:tc>
          <w:tcPr>
            <w:tcW w:w="2513" w:type="dxa"/>
          </w:tcPr>
          <w:p w14:paraId="35A8C4AD" w14:textId="6CE0F802" w:rsidR="00145ED3" w:rsidRPr="00A23431" w:rsidRDefault="000C2160" w:rsidP="00A23431">
            <w:pPr>
              <w:rPr>
                <w:rFonts w:ascii="Arial" w:hAnsi="Arial" w:cs="Arial"/>
                <w:b/>
                <w:sz w:val="20"/>
                <w:szCs w:val="20"/>
              </w:rPr>
            </w:pPr>
            <w:r w:rsidRPr="00A23431">
              <w:rPr>
                <w:rFonts w:ascii="Arial" w:hAnsi="Arial" w:cs="Arial"/>
                <w:b/>
                <w:sz w:val="20"/>
                <w:szCs w:val="20"/>
              </w:rPr>
              <w:t xml:space="preserve">Type of </w:t>
            </w:r>
            <w:r w:rsidR="006A6F72" w:rsidRPr="00A23431">
              <w:rPr>
                <w:rFonts w:ascii="Arial" w:hAnsi="Arial" w:cs="Arial"/>
                <w:b/>
                <w:sz w:val="20"/>
                <w:szCs w:val="20"/>
              </w:rPr>
              <w:t>Phytochemical</w:t>
            </w:r>
          </w:p>
        </w:tc>
        <w:tc>
          <w:tcPr>
            <w:tcW w:w="2452" w:type="dxa"/>
          </w:tcPr>
          <w:p w14:paraId="268DF4D8" w14:textId="3D5CC4AD" w:rsidR="00145ED3" w:rsidRPr="00A23431" w:rsidRDefault="000C2160" w:rsidP="00A23431">
            <w:pPr>
              <w:rPr>
                <w:rFonts w:ascii="Arial" w:hAnsi="Arial" w:cs="Arial"/>
                <w:b/>
                <w:sz w:val="20"/>
                <w:szCs w:val="20"/>
              </w:rPr>
            </w:pPr>
            <w:r w:rsidRPr="00A23431">
              <w:rPr>
                <w:rFonts w:ascii="Arial" w:hAnsi="Arial" w:cs="Arial"/>
                <w:b/>
                <w:sz w:val="20"/>
                <w:szCs w:val="20"/>
              </w:rPr>
              <w:t>Available   status</w:t>
            </w:r>
          </w:p>
        </w:tc>
      </w:tr>
      <w:tr w:rsidR="00145ED3" w:rsidRPr="00416242" w14:paraId="6319299A" w14:textId="77777777" w:rsidTr="00A23431">
        <w:trPr>
          <w:trHeight w:val="342"/>
          <w:jc w:val="center"/>
        </w:trPr>
        <w:tc>
          <w:tcPr>
            <w:tcW w:w="2513" w:type="dxa"/>
          </w:tcPr>
          <w:p w14:paraId="4D3E0D97" w14:textId="77777777" w:rsidR="00145ED3" w:rsidRPr="00416242" w:rsidRDefault="006A6F72" w:rsidP="00416242">
            <w:pPr>
              <w:jc w:val="both"/>
              <w:rPr>
                <w:rFonts w:ascii="Arial" w:hAnsi="Arial" w:cs="Arial"/>
                <w:sz w:val="20"/>
                <w:szCs w:val="20"/>
              </w:rPr>
            </w:pPr>
            <w:r w:rsidRPr="00416242">
              <w:rPr>
                <w:rFonts w:ascii="Arial" w:hAnsi="Arial" w:cs="Arial"/>
                <w:sz w:val="20"/>
                <w:szCs w:val="20"/>
              </w:rPr>
              <w:t>Carbohydrates</w:t>
            </w:r>
          </w:p>
        </w:tc>
        <w:tc>
          <w:tcPr>
            <w:tcW w:w="2452" w:type="dxa"/>
          </w:tcPr>
          <w:p w14:paraId="609C3138" w14:textId="5A8F3A82" w:rsidR="00145ED3" w:rsidRPr="00416242" w:rsidRDefault="000C2160" w:rsidP="00416242">
            <w:pPr>
              <w:jc w:val="both"/>
              <w:rPr>
                <w:rFonts w:ascii="Arial" w:hAnsi="Arial" w:cs="Arial"/>
                <w:sz w:val="20"/>
                <w:szCs w:val="20"/>
              </w:rPr>
            </w:pPr>
            <w:r w:rsidRPr="00416242">
              <w:rPr>
                <w:rFonts w:ascii="Arial" w:hAnsi="Arial" w:cs="Arial"/>
                <w:sz w:val="20"/>
                <w:szCs w:val="20"/>
              </w:rPr>
              <w:t>Present</w:t>
            </w:r>
          </w:p>
        </w:tc>
      </w:tr>
      <w:tr w:rsidR="00145ED3" w:rsidRPr="00416242" w14:paraId="7D2B5DD6" w14:textId="77777777" w:rsidTr="00A23431">
        <w:trPr>
          <w:trHeight w:val="286"/>
          <w:jc w:val="center"/>
        </w:trPr>
        <w:tc>
          <w:tcPr>
            <w:tcW w:w="2513" w:type="dxa"/>
          </w:tcPr>
          <w:p w14:paraId="575DE73D" w14:textId="77777777" w:rsidR="00145ED3" w:rsidRPr="00416242" w:rsidRDefault="006A6F72" w:rsidP="00416242">
            <w:pPr>
              <w:jc w:val="both"/>
              <w:rPr>
                <w:rFonts w:ascii="Arial" w:hAnsi="Arial" w:cs="Arial"/>
                <w:sz w:val="20"/>
                <w:szCs w:val="20"/>
              </w:rPr>
            </w:pPr>
            <w:r w:rsidRPr="00416242">
              <w:rPr>
                <w:rFonts w:ascii="Arial" w:hAnsi="Arial" w:cs="Arial"/>
                <w:sz w:val="20"/>
                <w:szCs w:val="20"/>
              </w:rPr>
              <w:t>Proteins</w:t>
            </w:r>
          </w:p>
        </w:tc>
        <w:tc>
          <w:tcPr>
            <w:tcW w:w="2452" w:type="dxa"/>
          </w:tcPr>
          <w:p w14:paraId="487CF763" w14:textId="223A410F" w:rsidR="00145ED3" w:rsidRPr="00416242" w:rsidRDefault="000C2160" w:rsidP="00416242">
            <w:pPr>
              <w:jc w:val="both"/>
              <w:rPr>
                <w:rFonts w:ascii="Arial" w:hAnsi="Arial" w:cs="Arial"/>
                <w:sz w:val="20"/>
                <w:szCs w:val="20"/>
              </w:rPr>
            </w:pPr>
            <w:r w:rsidRPr="00416242">
              <w:rPr>
                <w:rFonts w:ascii="Arial" w:hAnsi="Arial" w:cs="Arial"/>
                <w:sz w:val="20"/>
                <w:szCs w:val="20"/>
              </w:rPr>
              <w:t>Absent</w:t>
            </w:r>
          </w:p>
        </w:tc>
      </w:tr>
      <w:tr w:rsidR="00145ED3" w:rsidRPr="00416242" w14:paraId="28B1EE6B" w14:textId="77777777" w:rsidTr="00A23431">
        <w:trPr>
          <w:trHeight w:val="286"/>
          <w:jc w:val="center"/>
        </w:trPr>
        <w:tc>
          <w:tcPr>
            <w:tcW w:w="2513" w:type="dxa"/>
          </w:tcPr>
          <w:p w14:paraId="03BBE8E3" w14:textId="77777777" w:rsidR="00145ED3" w:rsidRPr="00416242" w:rsidRDefault="006A6F72" w:rsidP="00416242">
            <w:pPr>
              <w:jc w:val="both"/>
              <w:rPr>
                <w:rFonts w:ascii="Arial" w:hAnsi="Arial" w:cs="Arial"/>
                <w:sz w:val="20"/>
                <w:szCs w:val="20"/>
              </w:rPr>
            </w:pPr>
            <w:r w:rsidRPr="00416242">
              <w:rPr>
                <w:rFonts w:ascii="Arial" w:hAnsi="Arial" w:cs="Arial"/>
                <w:sz w:val="20"/>
                <w:szCs w:val="20"/>
              </w:rPr>
              <w:t>Amino acids</w:t>
            </w:r>
          </w:p>
        </w:tc>
        <w:tc>
          <w:tcPr>
            <w:tcW w:w="2452" w:type="dxa"/>
          </w:tcPr>
          <w:p w14:paraId="5AE1EF9B" w14:textId="0E6008F5" w:rsidR="00145ED3" w:rsidRPr="00416242" w:rsidRDefault="000C2160" w:rsidP="00416242">
            <w:pPr>
              <w:jc w:val="both"/>
              <w:rPr>
                <w:rFonts w:ascii="Arial" w:hAnsi="Arial" w:cs="Arial"/>
                <w:sz w:val="20"/>
                <w:szCs w:val="20"/>
              </w:rPr>
            </w:pPr>
            <w:r w:rsidRPr="00416242">
              <w:rPr>
                <w:rFonts w:ascii="Arial" w:hAnsi="Arial" w:cs="Arial"/>
                <w:sz w:val="20"/>
                <w:szCs w:val="20"/>
              </w:rPr>
              <w:t>Absent</w:t>
            </w:r>
          </w:p>
        </w:tc>
      </w:tr>
      <w:tr w:rsidR="00145ED3" w:rsidRPr="00416242" w14:paraId="2A78D303" w14:textId="77777777" w:rsidTr="00A23431">
        <w:trPr>
          <w:trHeight w:val="286"/>
          <w:jc w:val="center"/>
        </w:trPr>
        <w:tc>
          <w:tcPr>
            <w:tcW w:w="2513" w:type="dxa"/>
          </w:tcPr>
          <w:p w14:paraId="4D1441EE" w14:textId="77777777" w:rsidR="00145ED3" w:rsidRPr="00416242" w:rsidRDefault="006A6F72" w:rsidP="00416242">
            <w:pPr>
              <w:jc w:val="both"/>
              <w:rPr>
                <w:rFonts w:ascii="Arial" w:hAnsi="Arial" w:cs="Arial"/>
                <w:sz w:val="20"/>
                <w:szCs w:val="20"/>
              </w:rPr>
            </w:pPr>
            <w:r w:rsidRPr="00416242">
              <w:rPr>
                <w:rFonts w:ascii="Arial" w:hAnsi="Arial" w:cs="Arial"/>
                <w:sz w:val="20"/>
                <w:szCs w:val="20"/>
              </w:rPr>
              <w:t>Alkaloids</w:t>
            </w:r>
          </w:p>
        </w:tc>
        <w:tc>
          <w:tcPr>
            <w:tcW w:w="2452" w:type="dxa"/>
          </w:tcPr>
          <w:p w14:paraId="1D32371B" w14:textId="5AA38DEA" w:rsidR="00145ED3" w:rsidRPr="00416242" w:rsidRDefault="000C2160" w:rsidP="00416242">
            <w:pPr>
              <w:jc w:val="both"/>
              <w:rPr>
                <w:rFonts w:ascii="Arial" w:hAnsi="Arial" w:cs="Arial"/>
                <w:sz w:val="20"/>
                <w:szCs w:val="20"/>
              </w:rPr>
            </w:pPr>
            <w:r w:rsidRPr="00416242">
              <w:rPr>
                <w:rFonts w:ascii="Arial" w:hAnsi="Arial" w:cs="Arial"/>
                <w:sz w:val="20"/>
                <w:szCs w:val="20"/>
              </w:rPr>
              <w:t>Present</w:t>
            </w:r>
          </w:p>
        </w:tc>
      </w:tr>
      <w:tr w:rsidR="00145ED3" w:rsidRPr="00416242" w14:paraId="329C4A04" w14:textId="77777777" w:rsidTr="00A23431">
        <w:trPr>
          <w:trHeight w:val="286"/>
          <w:jc w:val="center"/>
        </w:trPr>
        <w:tc>
          <w:tcPr>
            <w:tcW w:w="2513" w:type="dxa"/>
          </w:tcPr>
          <w:p w14:paraId="7843E983" w14:textId="77777777" w:rsidR="00145ED3" w:rsidRPr="00416242" w:rsidRDefault="006A6F72" w:rsidP="00416242">
            <w:pPr>
              <w:jc w:val="both"/>
              <w:rPr>
                <w:rFonts w:ascii="Arial" w:hAnsi="Arial" w:cs="Arial"/>
                <w:sz w:val="20"/>
                <w:szCs w:val="20"/>
              </w:rPr>
            </w:pPr>
            <w:r w:rsidRPr="00416242">
              <w:rPr>
                <w:rFonts w:ascii="Arial" w:hAnsi="Arial" w:cs="Arial"/>
                <w:sz w:val="20"/>
                <w:szCs w:val="20"/>
              </w:rPr>
              <w:t>Tannins</w:t>
            </w:r>
          </w:p>
        </w:tc>
        <w:tc>
          <w:tcPr>
            <w:tcW w:w="2452" w:type="dxa"/>
          </w:tcPr>
          <w:p w14:paraId="6062351C" w14:textId="0917593A" w:rsidR="00145ED3" w:rsidRPr="00416242" w:rsidRDefault="000C2160" w:rsidP="00416242">
            <w:pPr>
              <w:jc w:val="both"/>
              <w:rPr>
                <w:rFonts w:ascii="Arial" w:hAnsi="Arial" w:cs="Arial"/>
                <w:sz w:val="20"/>
                <w:szCs w:val="20"/>
              </w:rPr>
            </w:pPr>
            <w:r w:rsidRPr="00416242">
              <w:rPr>
                <w:rFonts w:ascii="Arial" w:hAnsi="Arial" w:cs="Arial"/>
                <w:sz w:val="20"/>
                <w:szCs w:val="20"/>
              </w:rPr>
              <w:t>Present</w:t>
            </w:r>
          </w:p>
        </w:tc>
      </w:tr>
      <w:tr w:rsidR="00145ED3" w:rsidRPr="00416242" w14:paraId="08F18C8D" w14:textId="77777777" w:rsidTr="00A23431">
        <w:trPr>
          <w:trHeight w:val="286"/>
          <w:jc w:val="center"/>
        </w:trPr>
        <w:tc>
          <w:tcPr>
            <w:tcW w:w="2513" w:type="dxa"/>
          </w:tcPr>
          <w:p w14:paraId="30D042F0" w14:textId="77777777" w:rsidR="00145ED3" w:rsidRPr="00416242" w:rsidRDefault="006A6F72" w:rsidP="00416242">
            <w:pPr>
              <w:jc w:val="both"/>
              <w:rPr>
                <w:rFonts w:ascii="Arial" w:hAnsi="Arial" w:cs="Arial"/>
                <w:sz w:val="20"/>
                <w:szCs w:val="20"/>
              </w:rPr>
            </w:pPr>
            <w:r w:rsidRPr="00416242">
              <w:rPr>
                <w:rFonts w:ascii="Arial" w:hAnsi="Arial" w:cs="Arial"/>
                <w:sz w:val="20"/>
                <w:szCs w:val="20"/>
              </w:rPr>
              <w:t>Flavonoids</w:t>
            </w:r>
          </w:p>
        </w:tc>
        <w:tc>
          <w:tcPr>
            <w:tcW w:w="2452" w:type="dxa"/>
          </w:tcPr>
          <w:p w14:paraId="40A4AF9A" w14:textId="790EFC51" w:rsidR="00145ED3" w:rsidRPr="00416242" w:rsidRDefault="000C2160" w:rsidP="00416242">
            <w:pPr>
              <w:jc w:val="both"/>
              <w:rPr>
                <w:rFonts w:ascii="Arial" w:hAnsi="Arial" w:cs="Arial"/>
                <w:sz w:val="20"/>
                <w:szCs w:val="20"/>
              </w:rPr>
            </w:pPr>
            <w:r w:rsidRPr="00416242">
              <w:rPr>
                <w:rFonts w:ascii="Arial" w:hAnsi="Arial" w:cs="Arial"/>
                <w:sz w:val="20"/>
                <w:szCs w:val="20"/>
              </w:rPr>
              <w:t>Absent</w:t>
            </w:r>
          </w:p>
        </w:tc>
      </w:tr>
      <w:tr w:rsidR="00145ED3" w:rsidRPr="00416242" w14:paraId="46F9F75C" w14:textId="77777777" w:rsidTr="00A23431">
        <w:trPr>
          <w:trHeight w:val="286"/>
          <w:jc w:val="center"/>
        </w:trPr>
        <w:tc>
          <w:tcPr>
            <w:tcW w:w="2513" w:type="dxa"/>
          </w:tcPr>
          <w:p w14:paraId="35A9BC63" w14:textId="77777777" w:rsidR="00145ED3" w:rsidRPr="00416242" w:rsidRDefault="006A6F72" w:rsidP="00416242">
            <w:pPr>
              <w:jc w:val="both"/>
              <w:rPr>
                <w:rFonts w:ascii="Arial" w:hAnsi="Arial" w:cs="Arial"/>
                <w:sz w:val="20"/>
                <w:szCs w:val="20"/>
              </w:rPr>
            </w:pPr>
            <w:r w:rsidRPr="00416242">
              <w:rPr>
                <w:rFonts w:ascii="Arial" w:hAnsi="Arial" w:cs="Arial"/>
                <w:sz w:val="20"/>
                <w:szCs w:val="20"/>
              </w:rPr>
              <w:t>Glycosides</w:t>
            </w:r>
          </w:p>
        </w:tc>
        <w:tc>
          <w:tcPr>
            <w:tcW w:w="2452" w:type="dxa"/>
          </w:tcPr>
          <w:p w14:paraId="4BAD0086" w14:textId="7CB42FC6" w:rsidR="00145ED3" w:rsidRPr="00416242" w:rsidRDefault="000C2160" w:rsidP="00416242">
            <w:pPr>
              <w:jc w:val="both"/>
              <w:rPr>
                <w:rFonts w:ascii="Arial" w:hAnsi="Arial" w:cs="Arial"/>
                <w:sz w:val="20"/>
                <w:szCs w:val="20"/>
              </w:rPr>
            </w:pPr>
            <w:r w:rsidRPr="00416242">
              <w:rPr>
                <w:rFonts w:ascii="Arial" w:hAnsi="Arial" w:cs="Arial"/>
                <w:sz w:val="20"/>
                <w:szCs w:val="20"/>
              </w:rPr>
              <w:t>Absent</w:t>
            </w:r>
          </w:p>
        </w:tc>
      </w:tr>
      <w:tr w:rsidR="00145ED3" w:rsidRPr="00416242" w14:paraId="5432C433" w14:textId="77777777" w:rsidTr="00A23431">
        <w:trPr>
          <w:trHeight w:val="286"/>
          <w:jc w:val="center"/>
        </w:trPr>
        <w:tc>
          <w:tcPr>
            <w:tcW w:w="2513" w:type="dxa"/>
          </w:tcPr>
          <w:p w14:paraId="7E9366B9" w14:textId="77777777" w:rsidR="00145ED3" w:rsidRPr="00416242" w:rsidRDefault="006A6F72" w:rsidP="00416242">
            <w:pPr>
              <w:jc w:val="both"/>
              <w:rPr>
                <w:rFonts w:ascii="Arial" w:hAnsi="Arial" w:cs="Arial"/>
                <w:sz w:val="20"/>
                <w:szCs w:val="20"/>
              </w:rPr>
            </w:pPr>
            <w:r w:rsidRPr="00416242">
              <w:rPr>
                <w:rFonts w:ascii="Arial" w:hAnsi="Arial" w:cs="Arial"/>
                <w:sz w:val="20"/>
                <w:szCs w:val="20"/>
              </w:rPr>
              <w:t>Terpenoids</w:t>
            </w:r>
          </w:p>
        </w:tc>
        <w:tc>
          <w:tcPr>
            <w:tcW w:w="2452" w:type="dxa"/>
          </w:tcPr>
          <w:p w14:paraId="77D8D365" w14:textId="4488BF56" w:rsidR="00145ED3" w:rsidRPr="00416242" w:rsidRDefault="000C2160" w:rsidP="00416242">
            <w:pPr>
              <w:jc w:val="both"/>
              <w:rPr>
                <w:rFonts w:ascii="Arial" w:hAnsi="Arial" w:cs="Arial"/>
                <w:sz w:val="20"/>
                <w:szCs w:val="20"/>
              </w:rPr>
            </w:pPr>
            <w:r w:rsidRPr="00416242">
              <w:rPr>
                <w:rFonts w:ascii="Arial" w:hAnsi="Arial" w:cs="Arial"/>
                <w:sz w:val="20"/>
                <w:szCs w:val="20"/>
              </w:rPr>
              <w:t>Present</w:t>
            </w:r>
          </w:p>
        </w:tc>
      </w:tr>
      <w:tr w:rsidR="00145ED3" w:rsidRPr="00416242" w14:paraId="4043AF8E" w14:textId="77777777" w:rsidTr="00A23431">
        <w:trPr>
          <w:trHeight w:val="286"/>
          <w:jc w:val="center"/>
        </w:trPr>
        <w:tc>
          <w:tcPr>
            <w:tcW w:w="2513" w:type="dxa"/>
          </w:tcPr>
          <w:p w14:paraId="3A9DB1C5" w14:textId="77777777" w:rsidR="00145ED3" w:rsidRPr="00416242" w:rsidRDefault="006A6F72" w:rsidP="00416242">
            <w:pPr>
              <w:jc w:val="both"/>
              <w:rPr>
                <w:rFonts w:ascii="Arial" w:hAnsi="Arial" w:cs="Arial"/>
                <w:sz w:val="20"/>
                <w:szCs w:val="20"/>
              </w:rPr>
            </w:pPr>
            <w:r w:rsidRPr="00416242">
              <w:rPr>
                <w:rFonts w:ascii="Arial" w:hAnsi="Arial" w:cs="Arial"/>
                <w:sz w:val="20"/>
                <w:szCs w:val="20"/>
              </w:rPr>
              <w:t>Resins</w:t>
            </w:r>
          </w:p>
        </w:tc>
        <w:tc>
          <w:tcPr>
            <w:tcW w:w="2452" w:type="dxa"/>
          </w:tcPr>
          <w:p w14:paraId="4EB992DB" w14:textId="034792D1" w:rsidR="00145ED3" w:rsidRPr="00416242" w:rsidRDefault="000C2160" w:rsidP="00416242">
            <w:pPr>
              <w:jc w:val="both"/>
              <w:rPr>
                <w:rFonts w:ascii="Arial" w:hAnsi="Arial" w:cs="Arial"/>
                <w:sz w:val="20"/>
                <w:szCs w:val="20"/>
              </w:rPr>
            </w:pPr>
            <w:r w:rsidRPr="00416242">
              <w:rPr>
                <w:rFonts w:ascii="Arial" w:hAnsi="Arial" w:cs="Arial"/>
                <w:sz w:val="20"/>
                <w:szCs w:val="20"/>
              </w:rPr>
              <w:t>Present</w:t>
            </w:r>
          </w:p>
        </w:tc>
      </w:tr>
      <w:tr w:rsidR="00145ED3" w:rsidRPr="00416242" w14:paraId="470906DA" w14:textId="77777777" w:rsidTr="00A23431">
        <w:trPr>
          <w:trHeight w:val="351"/>
          <w:jc w:val="center"/>
        </w:trPr>
        <w:tc>
          <w:tcPr>
            <w:tcW w:w="2513" w:type="dxa"/>
          </w:tcPr>
          <w:p w14:paraId="7FB2A5CF" w14:textId="77777777" w:rsidR="00145ED3" w:rsidRPr="00416242" w:rsidRDefault="006A6F72" w:rsidP="00416242">
            <w:pPr>
              <w:jc w:val="both"/>
              <w:rPr>
                <w:rFonts w:ascii="Arial" w:hAnsi="Arial" w:cs="Arial"/>
                <w:sz w:val="20"/>
                <w:szCs w:val="20"/>
              </w:rPr>
            </w:pPr>
            <w:r w:rsidRPr="00416242">
              <w:rPr>
                <w:rFonts w:ascii="Arial" w:hAnsi="Arial" w:cs="Arial"/>
                <w:sz w:val="20"/>
                <w:szCs w:val="20"/>
              </w:rPr>
              <w:t>Vitamin C</w:t>
            </w:r>
          </w:p>
        </w:tc>
        <w:tc>
          <w:tcPr>
            <w:tcW w:w="2452" w:type="dxa"/>
          </w:tcPr>
          <w:p w14:paraId="0390047E" w14:textId="19201DC5" w:rsidR="000C2160" w:rsidRPr="00416242" w:rsidRDefault="000C2160" w:rsidP="00416242">
            <w:pPr>
              <w:jc w:val="both"/>
              <w:rPr>
                <w:rFonts w:ascii="Arial" w:hAnsi="Arial" w:cs="Arial"/>
                <w:sz w:val="20"/>
                <w:szCs w:val="20"/>
              </w:rPr>
            </w:pPr>
            <w:r w:rsidRPr="00416242">
              <w:rPr>
                <w:rFonts w:ascii="Arial" w:hAnsi="Arial" w:cs="Arial"/>
                <w:sz w:val="20"/>
                <w:szCs w:val="20"/>
              </w:rPr>
              <w:t>Present</w:t>
            </w:r>
          </w:p>
        </w:tc>
      </w:tr>
    </w:tbl>
    <w:p w14:paraId="0CA2AC49" w14:textId="77777777" w:rsidR="000C2160" w:rsidRPr="00416242" w:rsidRDefault="000C2160" w:rsidP="00416242">
      <w:pPr>
        <w:jc w:val="both"/>
        <w:rPr>
          <w:rFonts w:ascii="Arial" w:hAnsi="Arial" w:cs="Arial"/>
          <w:sz w:val="20"/>
          <w:szCs w:val="20"/>
        </w:rPr>
      </w:pPr>
    </w:p>
    <w:p w14:paraId="203A9DFA" w14:textId="77777777" w:rsidR="00416242" w:rsidRDefault="00416242" w:rsidP="00416242">
      <w:pPr>
        <w:jc w:val="both"/>
        <w:rPr>
          <w:rStyle w:val="Strong"/>
          <w:rFonts w:ascii="Arial" w:hAnsi="Arial" w:cs="Arial"/>
          <w:b w:val="0"/>
          <w:sz w:val="20"/>
          <w:szCs w:val="20"/>
        </w:rPr>
      </w:pPr>
      <w:r w:rsidRPr="00416242">
        <w:rPr>
          <w:rStyle w:val="Strong"/>
          <w:rFonts w:ascii="Arial" w:hAnsi="Arial" w:cs="Arial"/>
          <w:sz w:val="20"/>
          <w:szCs w:val="20"/>
        </w:rPr>
        <w:t>Table 1.</w:t>
      </w:r>
      <w:r w:rsidRPr="00416242">
        <w:rPr>
          <w:rFonts w:ascii="Arial" w:hAnsi="Arial" w:cs="Arial"/>
          <w:sz w:val="20"/>
          <w:szCs w:val="20"/>
        </w:rPr>
        <w:t xml:space="preserve"> </w:t>
      </w:r>
      <w:r w:rsidRPr="00B8589A">
        <w:rPr>
          <w:rStyle w:val="Strong"/>
          <w:rFonts w:ascii="Arial" w:hAnsi="Arial" w:cs="Arial"/>
          <w:b w:val="0"/>
          <w:sz w:val="20"/>
          <w:szCs w:val="20"/>
        </w:rPr>
        <w:t xml:space="preserve">Phytochemical constituents detected in </w:t>
      </w:r>
      <w:proofErr w:type="spellStart"/>
      <w:r w:rsidRPr="00B8589A">
        <w:rPr>
          <w:rStyle w:val="Strong"/>
          <w:rFonts w:ascii="Arial" w:hAnsi="Arial" w:cs="Arial"/>
          <w:b w:val="0"/>
          <w:i/>
          <w:sz w:val="20"/>
          <w:szCs w:val="20"/>
        </w:rPr>
        <w:t>Syzygium</w:t>
      </w:r>
      <w:proofErr w:type="spellEnd"/>
      <w:r w:rsidRPr="00B8589A">
        <w:rPr>
          <w:rStyle w:val="Strong"/>
          <w:rFonts w:ascii="Arial" w:hAnsi="Arial" w:cs="Arial"/>
          <w:b w:val="0"/>
          <w:i/>
          <w:sz w:val="20"/>
          <w:szCs w:val="20"/>
        </w:rPr>
        <w:t xml:space="preserve"> </w:t>
      </w:r>
      <w:proofErr w:type="spellStart"/>
      <w:r w:rsidRPr="00B8589A">
        <w:rPr>
          <w:rStyle w:val="Strong"/>
          <w:rFonts w:ascii="Arial" w:hAnsi="Arial" w:cs="Arial"/>
          <w:b w:val="0"/>
          <w:i/>
          <w:sz w:val="20"/>
          <w:szCs w:val="20"/>
        </w:rPr>
        <w:t>haemisphericum</w:t>
      </w:r>
      <w:proofErr w:type="spellEnd"/>
      <w:r w:rsidRPr="00B8589A">
        <w:rPr>
          <w:rStyle w:val="Strong"/>
          <w:rFonts w:ascii="Arial" w:hAnsi="Arial" w:cs="Arial"/>
          <w:b w:val="0"/>
          <w:sz w:val="20"/>
          <w:szCs w:val="20"/>
        </w:rPr>
        <w:t xml:space="preserve"> methanol leaf extract</w:t>
      </w:r>
    </w:p>
    <w:p w14:paraId="101D7006" w14:textId="77777777" w:rsidR="00B8589A" w:rsidRPr="00B8589A" w:rsidRDefault="00B8589A" w:rsidP="00416242">
      <w:pPr>
        <w:jc w:val="both"/>
        <w:rPr>
          <w:rFonts w:ascii="Arial" w:hAnsi="Arial" w:cs="Arial"/>
          <w:b/>
          <w:color w:val="auto"/>
          <w:sz w:val="20"/>
          <w:szCs w:val="20"/>
        </w:rPr>
      </w:pPr>
    </w:p>
    <w:p w14:paraId="03CB4F66" w14:textId="20F5C89A" w:rsidR="00416242" w:rsidRDefault="00416242" w:rsidP="00416242">
      <w:pPr>
        <w:jc w:val="both"/>
        <w:rPr>
          <w:rFonts w:ascii="Arial" w:hAnsi="Arial" w:cs="Arial"/>
          <w:sz w:val="20"/>
          <w:szCs w:val="20"/>
        </w:rPr>
      </w:pPr>
      <w:r w:rsidRPr="00416242">
        <w:rPr>
          <w:rFonts w:ascii="Arial" w:hAnsi="Arial" w:cs="Arial"/>
          <w:sz w:val="20"/>
          <w:szCs w:val="20"/>
        </w:rPr>
        <w:t xml:space="preserve">Hence </w:t>
      </w:r>
      <w:r w:rsidR="00B8589A" w:rsidRPr="00416242">
        <w:rPr>
          <w:rFonts w:ascii="Arial" w:hAnsi="Arial" w:cs="Arial"/>
          <w:sz w:val="20"/>
          <w:szCs w:val="20"/>
        </w:rPr>
        <w:t>these</w:t>
      </w:r>
      <w:r w:rsidRPr="00416242">
        <w:rPr>
          <w:rFonts w:ascii="Arial" w:hAnsi="Arial" w:cs="Arial"/>
          <w:sz w:val="20"/>
          <w:szCs w:val="20"/>
        </w:rPr>
        <w:t xml:space="preserve"> results are suggesting that </w:t>
      </w:r>
      <w:r w:rsidRPr="00B8589A">
        <w:rPr>
          <w:rFonts w:ascii="Arial" w:hAnsi="Arial" w:cs="Arial"/>
          <w:i/>
          <w:sz w:val="20"/>
          <w:szCs w:val="20"/>
        </w:rPr>
        <w:t xml:space="preserve">S. </w:t>
      </w:r>
      <w:proofErr w:type="spellStart"/>
      <w:r w:rsidRPr="00B8589A">
        <w:rPr>
          <w:rFonts w:ascii="Arial" w:hAnsi="Arial" w:cs="Arial"/>
          <w:i/>
          <w:sz w:val="20"/>
          <w:szCs w:val="20"/>
        </w:rPr>
        <w:t>haemisphericum</w:t>
      </w:r>
      <w:proofErr w:type="spellEnd"/>
      <w:r w:rsidRPr="00416242">
        <w:rPr>
          <w:rFonts w:ascii="Arial" w:hAnsi="Arial" w:cs="Arial"/>
          <w:sz w:val="20"/>
          <w:szCs w:val="20"/>
        </w:rPr>
        <w:t xml:space="preserve"> leaves have diverse therapeutic potential, including antimicrobial, anti-inflammatory, and antioxidant activities.</w:t>
      </w:r>
    </w:p>
    <w:p w14:paraId="211DA5A0" w14:textId="77777777" w:rsidR="00D02DCE" w:rsidRPr="00416242" w:rsidRDefault="00D02DCE" w:rsidP="00416242">
      <w:pPr>
        <w:jc w:val="both"/>
        <w:rPr>
          <w:rFonts w:ascii="Arial" w:hAnsi="Arial" w:cs="Arial"/>
          <w:sz w:val="20"/>
          <w:szCs w:val="20"/>
        </w:rPr>
      </w:pPr>
    </w:p>
    <w:p w14:paraId="29B1ABC9" w14:textId="7FB014DF" w:rsidR="00416242" w:rsidRPr="00D02DCE" w:rsidRDefault="00D02DCE" w:rsidP="00416242">
      <w:pPr>
        <w:jc w:val="both"/>
        <w:rPr>
          <w:rFonts w:ascii="Arial" w:hAnsi="Arial" w:cs="Arial"/>
          <w:sz w:val="20"/>
          <w:szCs w:val="20"/>
        </w:rPr>
      </w:pPr>
      <w:r w:rsidRPr="00D02DCE">
        <w:rPr>
          <w:rStyle w:val="Strong"/>
          <w:rFonts w:ascii="Arial" w:hAnsi="Arial" w:cs="Arial"/>
          <w:bCs w:val="0"/>
          <w:sz w:val="20"/>
          <w:szCs w:val="20"/>
        </w:rPr>
        <w:t xml:space="preserve">3.2 </w:t>
      </w:r>
      <w:r w:rsidR="00416242" w:rsidRPr="00D02DCE">
        <w:rPr>
          <w:rStyle w:val="Strong"/>
          <w:rFonts w:ascii="Arial" w:hAnsi="Arial" w:cs="Arial"/>
          <w:bCs w:val="0"/>
          <w:sz w:val="20"/>
          <w:szCs w:val="20"/>
        </w:rPr>
        <w:t>GC-MS Analysis</w:t>
      </w:r>
    </w:p>
    <w:p w14:paraId="20180C8C" w14:textId="77777777" w:rsidR="00416242" w:rsidRPr="00416242" w:rsidRDefault="00416242" w:rsidP="00540C6F">
      <w:pPr>
        <w:ind w:firstLine="720"/>
        <w:jc w:val="both"/>
        <w:rPr>
          <w:rFonts w:ascii="Arial" w:hAnsi="Arial" w:cs="Arial"/>
          <w:sz w:val="20"/>
          <w:szCs w:val="20"/>
        </w:rPr>
      </w:pPr>
      <w:r w:rsidRPr="00416242">
        <w:rPr>
          <w:rFonts w:ascii="Arial" w:hAnsi="Arial" w:cs="Arial"/>
          <w:sz w:val="20"/>
          <w:szCs w:val="20"/>
        </w:rPr>
        <w:t>The methanol extract contained six major bioactive compounds as identified by GC-MS (</w:t>
      </w:r>
      <w:r w:rsidRPr="00E4370F">
        <w:rPr>
          <w:rFonts w:ascii="Arial" w:hAnsi="Arial" w:cs="Arial"/>
          <w:b/>
          <w:sz w:val="20"/>
          <w:szCs w:val="20"/>
        </w:rPr>
        <w:t>Table 2</w:t>
      </w:r>
      <w:r w:rsidRPr="00416242">
        <w:rPr>
          <w:rFonts w:ascii="Arial" w:hAnsi="Arial" w:cs="Arial"/>
          <w:sz w:val="20"/>
          <w:szCs w:val="20"/>
        </w:rPr>
        <w:t>).</w:t>
      </w:r>
    </w:p>
    <w:p w14:paraId="55A6181F" w14:textId="77777777" w:rsidR="00416242" w:rsidRPr="00416242" w:rsidRDefault="00416242" w:rsidP="00416242">
      <w:pPr>
        <w:jc w:val="both"/>
        <w:rPr>
          <w:rFonts w:ascii="Arial" w:hAnsi="Arial" w:cs="Arial"/>
          <w:sz w:val="20"/>
          <w:szCs w:val="20"/>
        </w:rPr>
      </w:pPr>
      <w:r w:rsidRPr="00416242">
        <w:rPr>
          <w:rFonts w:ascii="Arial" w:hAnsi="Arial" w:cs="Arial"/>
          <w:sz w:val="20"/>
          <w:szCs w:val="20"/>
        </w:rPr>
        <w:t xml:space="preserve">• </w:t>
      </w:r>
      <w:proofErr w:type="spellStart"/>
      <w:r w:rsidRPr="00416242">
        <w:rPr>
          <w:rFonts w:ascii="Arial" w:hAnsi="Arial" w:cs="Arial"/>
          <w:sz w:val="20"/>
          <w:szCs w:val="20"/>
        </w:rPr>
        <w:t>Neophytadiene</w:t>
      </w:r>
      <w:proofErr w:type="spellEnd"/>
      <w:r w:rsidRPr="00416242">
        <w:rPr>
          <w:rFonts w:ascii="Arial" w:hAnsi="Arial" w:cs="Arial"/>
          <w:sz w:val="20"/>
          <w:szCs w:val="20"/>
        </w:rPr>
        <w:t xml:space="preserve"> (RT: 13.156 min, 2.695%): It is antioxidant and antimicrobial in nature, meaning it prevents free radicals from causing harm.</w:t>
      </w:r>
    </w:p>
    <w:p w14:paraId="5FF83F1E" w14:textId="571C8B62" w:rsidR="00416242" w:rsidRPr="00416242" w:rsidRDefault="00416242" w:rsidP="00416242">
      <w:pPr>
        <w:jc w:val="both"/>
        <w:rPr>
          <w:rFonts w:ascii="Arial" w:hAnsi="Arial" w:cs="Arial"/>
          <w:sz w:val="20"/>
          <w:szCs w:val="20"/>
        </w:rPr>
      </w:pPr>
      <w:r w:rsidRPr="00416242">
        <w:rPr>
          <w:rFonts w:ascii="Arial" w:hAnsi="Arial" w:cs="Arial"/>
          <w:sz w:val="20"/>
          <w:szCs w:val="20"/>
        </w:rPr>
        <w:t xml:space="preserve">• </w:t>
      </w:r>
      <w:proofErr w:type="spellStart"/>
      <w:r w:rsidRPr="00416242">
        <w:rPr>
          <w:rFonts w:ascii="Arial" w:hAnsi="Arial" w:cs="Arial"/>
          <w:sz w:val="20"/>
          <w:szCs w:val="20"/>
        </w:rPr>
        <w:t>Hexadecanoic</w:t>
      </w:r>
      <w:proofErr w:type="spellEnd"/>
      <w:r w:rsidRPr="00416242">
        <w:rPr>
          <w:rFonts w:ascii="Arial" w:hAnsi="Arial" w:cs="Arial"/>
          <w:sz w:val="20"/>
          <w:szCs w:val="20"/>
        </w:rPr>
        <w:t xml:space="preserve"> acid, 3, 7, 11, 15-tetramethyl-2-hexadecenyl ester (RT: 14.375 min, 50.174%): A fatty acid ester that combats inflammation and safeguards cells from damage, ensuring cell membranes are kept healthy.</w:t>
      </w:r>
    </w:p>
    <w:p w14:paraId="519A4447" w14:textId="77777777" w:rsidR="00416242" w:rsidRPr="00416242" w:rsidRDefault="00416242" w:rsidP="00416242">
      <w:pPr>
        <w:jc w:val="both"/>
        <w:rPr>
          <w:rFonts w:ascii="Arial" w:hAnsi="Arial" w:cs="Arial"/>
          <w:sz w:val="20"/>
          <w:szCs w:val="20"/>
        </w:rPr>
      </w:pPr>
      <w:r w:rsidRPr="00416242">
        <w:rPr>
          <w:rFonts w:ascii="Arial" w:hAnsi="Arial" w:cs="Arial"/>
          <w:sz w:val="20"/>
          <w:szCs w:val="20"/>
        </w:rPr>
        <w:t>3-Buten-2-one, 3-methyl-4-(1,3,3-trimethyl-7-</w:t>
      </w:r>
      <w:proofErr w:type="gramStart"/>
      <w:r w:rsidRPr="00416242">
        <w:rPr>
          <w:rFonts w:ascii="Arial" w:hAnsi="Arial" w:cs="Arial"/>
          <w:sz w:val="20"/>
          <w:szCs w:val="20"/>
        </w:rPr>
        <w:t>oxabicyclo[</w:t>
      </w:r>
      <w:proofErr w:type="gramEnd"/>
      <w:r w:rsidRPr="00416242">
        <w:rPr>
          <w:rFonts w:ascii="Arial" w:hAnsi="Arial" w:cs="Arial"/>
          <w:sz w:val="20"/>
          <w:szCs w:val="20"/>
        </w:rPr>
        <w:t>4.1.0] heptan-1-yl) (RT: 14.594 min, 10.612%): This compound likely is antimicrobial in nature and may be used as a natural preservative.</w:t>
      </w:r>
    </w:p>
    <w:p w14:paraId="263A4497" w14:textId="77777777" w:rsidR="00416242" w:rsidRPr="00416242" w:rsidRDefault="00416242" w:rsidP="00416242">
      <w:pPr>
        <w:jc w:val="both"/>
        <w:rPr>
          <w:rFonts w:ascii="Arial" w:hAnsi="Arial" w:cs="Arial"/>
          <w:sz w:val="20"/>
          <w:szCs w:val="20"/>
        </w:rPr>
      </w:pPr>
      <w:r w:rsidRPr="00416242">
        <w:rPr>
          <w:rFonts w:ascii="Arial" w:hAnsi="Arial" w:cs="Arial"/>
          <w:sz w:val="20"/>
          <w:szCs w:val="20"/>
        </w:rPr>
        <w:t>Humulane-1,6-dien-3-ol (RT: 14.772 min, 17.637%): An alcohol sesquiterpene with anti-inflammatory and antioxidant properties. It might be beneficial for arthritis and heart issues.</w:t>
      </w:r>
    </w:p>
    <w:p w14:paraId="246624CE" w14:textId="77777777" w:rsidR="00416242" w:rsidRPr="00416242" w:rsidRDefault="00416242" w:rsidP="00416242">
      <w:pPr>
        <w:jc w:val="both"/>
        <w:rPr>
          <w:rFonts w:ascii="Arial" w:hAnsi="Arial" w:cs="Arial"/>
          <w:sz w:val="20"/>
          <w:szCs w:val="20"/>
        </w:rPr>
      </w:pPr>
      <w:r w:rsidRPr="00416242">
        <w:rPr>
          <w:rFonts w:ascii="Arial" w:hAnsi="Arial" w:cs="Arial"/>
          <w:sz w:val="20"/>
          <w:szCs w:val="20"/>
        </w:rPr>
        <w:t xml:space="preserve">• </w:t>
      </w:r>
      <w:proofErr w:type="spellStart"/>
      <w:r w:rsidRPr="00416242">
        <w:rPr>
          <w:rFonts w:ascii="Arial" w:hAnsi="Arial" w:cs="Arial"/>
          <w:sz w:val="20"/>
          <w:szCs w:val="20"/>
        </w:rPr>
        <w:t>Globulol</w:t>
      </w:r>
      <w:proofErr w:type="spellEnd"/>
      <w:r w:rsidRPr="00416242">
        <w:rPr>
          <w:rFonts w:ascii="Arial" w:hAnsi="Arial" w:cs="Arial"/>
          <w:sz w:val="20"/>
          <w:szCs w:val="20"/>
        </w:rPr>
        <w:t xml:space="preserve"> (RT: 15.650 min, 18.881%): Present in essential oils, it is noted for having strong antimicrobial, anti-inflammatory, and antioxidant activities.</w:t>
      </w:r>
    </w:p>
    <w:p w14:paraId="7D9EC567" w14:textId="77777777" w:rsidR="00416242" w:rsidRPr="00416242" w:rsidRDefault="00416242" w:rsidP="00416242">
      <w:pPr>
        <w:jc w:val="both"/>
        <w:rPr>
          <w:rFonts w:ascii="Arial" w:hAnsi="Arial" w:cs="Arial"/>
          <w:sz w:val="20"/>
          <w:szCs w:val="20"/>
        </w:rPr>
      </w:pPr>
      <w:r w:rsidRPr="00416242">
        <w:rPr>
          <w:rFonts w:ascii="Arial" w:hAnsi="Arial" w:cs="Arial"/>
          <w:sz w:val="20"/>
          <w:szCs w:val="20"/>
        </w:rPr>
        <w:t xml:space="preserve">• </w:t>
      </w:r>
      <w:proofErr w:type="spellStart"/>
      <w:r w:rsidRPr="00416242">
        <w:rPr>
          <w:rFonts w:ascii="Arial" w:hAnsi="Arial" w:cs="Arial"/>
          <w:sz w:val="20"/>
          <w:szCs w:val="20"/>
        </w:rPr>
        <w:t>Epiglobulol</w:t>
      </w:r>
      <w:proofErr w:type="spellEnd"/>
      <w:r w:rsidRPr="00416242">
        <w:rPr>
          <w:rFonts w:ascii="Arial" w:hAnsi="Arial" w:cs="Arial"/>
          <w:sz w:val="20"/>
          <w:szCs w:val="20"/>
        </w:rPr>
        <w:t xml:space="preserve"> (not measured): Most likely has the same biological activities as </w:t>
      </w:r>
      <w:proofErr w:type="spellStart"/>
      <w:r w:rsidRPr="00416242">
        <w:rPr>
          <w:rFonts w:ascii="Arial" w:hAnsi="Arial" w:cs="Arial"/>
          <w:sz w:val="20"/>
          <w:szCs w:val="20"/>
        </w:rPr>
        <w:t>globulol</w:t>
      </w:r>
      <w:proofErr w:type="spellEnd"/>
      <w:r w:rsidRPr="00416242">
        <w:rPr>
          <w:rFonts w:ascii="Arial" w:hAnsi="Arial" w:cs="Arial"/>
          <w:sz w:val="20"/>
          <w:szCs w:val="20"/>
        </w:rPr>
        <w:t>, contributing to the therapeutic value of the extract.</w:t>
      </w:r>
    </w:p>
    <w:p w14:paraId="31E3302D" w14:textId="77777777" w:rsidR="005F5E76" w:rsidRPr="00416242" w:rsidRDefault="005F5E76" w:rsidP="00416242">
      <w:pPr>
        <w:jc w:val="both"/>
        <w:rPr>
          <w:rFonts w:ascii="Arial" w:hAnsi="Arial" w:cs="Arial"/>
          <w:sz w:val="20"/>
          <w:szCs w:val="20"/>
        </w:rPr>
      </w:pPr>
    </w:p>
    <w:tbl>
      <w:tblPr>
        <w:tblStyle w:val="TableGrid"/>
        <w:tblW w:w="9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5" w:type="dxa"/>
        </w:tblCellMar>
        <w:tblLook w:val="04A0" w:firstRow="1" w:lastRow="0" w:firstColumn="1" w:lastColumn="0" w:noHBand="0" w:noVBand="1"/>
      </w:tblPr>
      <w:tblGrid>
        <w:gridCol w:w="2595"/>
        <w:gridCol w:w="2172"/>
        <w:gridCol w:w="1861"/>
        <w:gridCol w:w="2450"/>
      </w:tblGrid>
      <w:tr w:rsidR="00145ED3" w:rsidRPr="00416242" w14:paraId="3669122D" w14:textId="77777777" w:rsidTr="00CB171F">
        <w:trPr>
          <w:trHeight w:val="413"/>
        </w:trPr>
        <w:tc>
          <w:tcPr>
            <w:tcW w:w="2882" w:type="dxa"/>
          </w:tcPr>
          <w:p w14:paraId="7B277BA8" w14:textId="77777777" w:rsidR="00145ED3" w:rsidRPr="00B8589A" w:rsidRDefault="006A6F72" w:rsidP="00B8589A">
            <w:pPr>
              <w:jc w:val="center"/>
              <w:rPr>
                <w:rFonts w:ascii="Arial" w:hAnsi="Arial" w:cs="Arial"/>
                <w:b/>
                <w:sz w:val="20"/>
                <w:szCs w:val="20"/>
              </w:rPr>
            </w:pPr>
            <w:r w:rsidRPr="00B8589A">
              <w:rPr>
                <w:rFonts w:ascii="Arial" w:hAnsi="Arial" w:cs="Arial"/>
                <w:b/>
                <w:sz w:val="20"/>
                <w:szCs w:val="20"/>
              </w:rPr>
              <w:lastRenderedPageBreak/>
              <w:t>Compound</w:t>
            </w:r>
          </w:p>
        </w:tc>
        <w:tc>
          <w:tcPr>
            <w:tcW w:w="2499" w:type="dxa"/>
          </w:tcPr>
          <w:p w14:paraId="34BFE18E" w14:textId="77777777" w:rsidR="00145ED3" w:rsidRPr="00B8589A" w:rsidRDefault="006A6F72" w:rsidP="00B8589A">
            <w:pPr>
              <w:jc w:val="center"/>
              <w:rPr>
                <w:rFonts w:ascii="Arial" w:hAnsi="Arial" w:cs="Arial"/>
                <w:b/>
                <w:sz w:val="20"/>
                <w:szCs w:val="20"/>
              </w:rPr>
            </w:pPr>
            <w:r w:rsidRPr="00B8589A">
              <w:rPr>
                <w:rFonts w:ascii="Arial" w:hAnsi="Arial" w:cs="Arial"/>
                <w:b/>
                <w:sz w:val="20"/>
                <w:szCs w:val="20"/>
              </w:rPr>
              <w:t>Retention Time (min)</w:t>
            </w:r>
          </w:p>
        </w:tc>
        <w:tc>
          <w:tcPr>
            <w:tcW w:w="1182" w:type="dxa"/>
          </w:tcPr>
          <w:p w14:paraId="403CE0AC" w14:textId="77777777" w:rsidR="00145ED3" w:rsidRPr="00B8589A" w:rsidRDefault="006A6F72" w:rsidP="00B8589A">
            <w:pPr>
              <w:jc w:val="center"/>
              <w:rPr>
                <w:rFonts w:ascii="Arial" w:hAnsi="Arial" w:cs="Arial"/>
                <w:b/>
                <w:sz w:val="20"/>
                <w:szCs w:val="20"/>
              </w:rPr>
            </w:pPr>
            <w:r w:rsidRPr="00B8589A">
              <w:rPr>
                <w:rFonts w:ascii="Arial" w:hAnsi="Arial" w:cs="Arial"/>
                <w:b/>
                <w:sz w:val="20"/>
                <w:szCs w:val="20"/>
              </w:rPr>
              <w:t>Area (%)</w:t>
            </w:r>
          </w:p>
        </w:tc>
        <w:tc>
          <w:tcPr>
            <w:tcW w:w="2504" w:type="dxa"/>
          </w:tcPr>
          <w:p w14:paraId="7A840963" w14:textId="77777777" w:rsidR="00145ED3" w:rsidRPr="00B8589A" w:rsidRDefault="006A6F72" w:rsidP="00B8589A">
            <w:pPr>
              <w:jc w:val="center"/>
              <w:rPr>
                <w:rFonts w:ascii="Arial" w:hAnsi="Arial" w:cs="Arial"/>
                <w:b/>
                <w:sz w:val="20"/>
                <w:szCs w:val="20"/>
              </w:rPr>
            </w:pPr>
            <w:r w:rsidRPr="00B8589A">
              <w:rPr>
                <w:rFonts w:ascii="Arial" w:hAnsi="Arial" w:cs="Arial"/>
                <w:b/>
                <w:sz w:val="20"/>
                <w:szCs w:val="20"/>
              </w:rPr>
              <w:t>Bioactivity</w:t>
            </w:r>
          </w:p>
        </w:tc>
      </w:tr>
      <w:tr w:rsidR="00145ED3" w:rsidRPr="00416242" w14:paraId="4215FE31" w14:textId="77777777" w:rsidTr="00CB171F">
        <w:trPr>
          <w:trHeight w:val="346"/>
        </w:trPr>
        <w:tc>
          <w:tcPr>
            <w:tcW w:w="2882" w:type="dxa"/>
          </w:tcPr>
          <w:p w14:paraId="77EB21E2" w14:textId="77777777" w:rsidR="00145ED3" w:rsidRPr="00416242" w:rsidRDefault="006A6F72" w:rsidP="00B8589A">
            <w:pPr>
              <w:jc w:val="center"/>
              <w:rPr>
                <w:rFonts w:ascii="Arial" w:hAnsi="Arial" w:cs="Arial"/>
                <w:sz w:val="20"/>
                <w:szCs w:val="20"/>
              </w:rPr>
            </w:pPr>
            <w:proofErr w:type="spellStart"/>
            <w:r w:rsidRPr="00416242">
              <w:rPr>
                <w:rFonts w:ascii="Arial" w:hAnsi="Arial" w:cs="Arial"/>
                <w:sz w:val="20"/>
                <w:szCs w:val="20"/>
              </w:rPr>
              <w:t>Neophytadiene</w:t>
            </w:r>
            <w:proofErr w:type="spellEnd"/>
          </w:p>
        </w:tc>
        <w:tc>
          <w:tcPr>
            <w:tcW w:w="2499" w:type="dxa"/>
          </w:tcPr>
          <w:p w14:paraId="127FDDA1"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13.156</w:t>
            </w:r>
          </w:p>
        </w:tc>
        <w:tc>
          <w:tcPr>
            <w:tcW w:w="1182" w:type="dxa"/>
          </w:tcPr>
          <w:p w14:paraId="4E662D26"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2.695</w:t>
            </w:r>
          </w:p>
        </w:tc>
        <w:tc>
          <w:tcPr>
            <w:tcW w:w="2504" w:type="dxa"/>
          </w:tcPr>
          <w:p w14:paraId="40DEE578"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Antioxidant, Antimicrobial</w:t>
            </w:r>
          </w:p>
        </w:tc>
      </w:tr>
      <w:tr w:rsidR="00145ED3" w:rsidRPr="00416242" w14:paraId="2AFAAE22" w14:textId="77777777" w:rsidTr="00CB171F">
        <w:trPr>
          <w:trHeight w:val="289"/>
        </w:trPr>
        <w:tc>
          <w:tcPr>
            <w:tcW w:w="2882" w:type="dxa"/>
          </w:tcPr>
          <w:p w14:paraId="60C57038" w14:textId="77777777" w:rsidR="00145ED3" w:rsidRPr="00416242" w:rsidRDefault="006A6F72" w:rsidP="00B8589A">
            <w:pPr>
              <w:jc w:val="center"/>
              <w:rPr>
                <w:rFonts w:ascii="Arial" w:hAnsi="Arial" w:cs="Arial"/>
                <w:sz w:val="20"/>
                <w:szCs w:val="20"/>
              </w:rPr>
            </w:pPr>
            <w:proofErr w:type="spellStart"/>
            <w:r w:rsidRPr="00416242">
              <w:rPr>
                <w:rFonts w:ascii="Arial" w:hAnsi="Arial" w:cs="Arial"/>
                <w:sz w:val="20"/>
                <w:szCs w:val="20"/>
              </w:rPr>
              <w:t>Hexadecanoic</w:t>
            </w:r>
            <w:proofErr w:type="spellEnd"/>
            <w:r w:rsidRPr="00416242">
              <w:rPr>
                <w:rFonts w:ascii="Arial" w:hAnsi="Arial" w:cs="Arial"/>
                <w:sz w:val="20"/>
                <w:szCs w:val="20"/>
              </w:rPr>
              <w:t xml:space="preserve"> acid ester</w:t>
            </w:r>
          </w:p>
        </w:tc>
        <w:tc>
          <w:tcPr>
            <w:tcW w:w="2499" w:type="dxa"/>
          </w:tcPr>
          <w:p w14:paraId="116F0D0E"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14.375</w:t>
            </w:r>
          </w:p>
        </w:tc>
        <w:tc>
          <w:tcPr>
            <w:tcW w:w="1182" w:type="dxa"/>
          </w:tcPr>
          <w:p w14:paraId="6C549D76"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50.174</w:t>
            </w:r>
          </w:p>
        </w:tc>
        <w:tc>
          <w:tcPr>
            <w:tcW w:w="2504" w:type="dxa"/>
          </w:tcPr>
          <w:p w14:paraId="0529ADBC"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Anti-inflammatory, Antioxidant</w:t>
            </w:r>
          </w:p>
        </w:tc>
      </w:tr>
      <w:tr w:rsidR="00145ED3" w:rsidRPr="00416242" w14:paraId="694BB97C" w14:textId="77777777" w:rsidTr="00CB171F">
        <w:trPr>
          <w:trHeight w:val="289"/>
        </w:trPr>
        <w:tc>
          <w:tcPr>
            <w:tcW w:w="2882" w:type="dxa"/>
          </w:tcPr>
          <w:p w14:paraId="6DF727F7"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3-Buten-2-one derivative</w:t>
            </w:r>
          </w:p>
        </w:tc>
        <w:tc>
          <w:tcPr>
            <w:tcW w:w="2499" w:type="dxa"/>
          </w:tcPr>
          <w:p w14:paraId="3DC511DC"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14.594</w:t>
            </w:r>
          </w:p>
        </w:tc>
        <w:tc>
          <w:tcPr>
            <w:tcW w:w="1182" w:type="dxa"/>
          </w:tcPr>
          <w:p w14:paraId="4C4B0AC0"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10.612</w:t>
            </w:r>
          </w:p>
        </w:tc>
        <w:tc>
          <w:tcPr>
            <w:tcW w:w="2504" w:type="dxa"/>
          </w:tcPr>
          <w:p w14:paraId="75E83BD1"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Antimicrobial</w:t>
            </w:r>
          </w:p>
        </w:tc>
      </w:tr>
      <w:tr w:rsidR="00145ED3" w:rsidRPr="00416242" w14:paraId="4DA22B9E" w14:textId="77777777" w:rsidTr="00CB171F">
        <w:trPr>
          <w:trHeight w:val="289"/>
        </w:trPr>
        <w:tc>
          <w:tcPr>
            <w:tcW w:w="2882" w:type="dxa"/>
          </w:tcPr>
          <w:p w14:paraId="1917ADEE"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Humulane-1,6-dien-3-ol</w:t>
            </w:r>
          </w:p>
        </w:tc>
        <w:tc>
          <w:tcPr>
            <w:tcW w:w="2499" w:type="dxa"/>
          </w:tcPr>
          <w:p w14:paraId="3C783BCF"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14.772</w:t>
            </w:r>
          </w:p>
        </w:tc>
        <w:tc>
          <w:tcPr>
            <w:tcW w:w="1182" w:type="dxa"/>
          </w:tcPr>
          <w:p w14:paraId="6B9B3E73"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17.637</w:t>
            </w:r>
          </w:p>
        </w:tc>
        <w:tc>
          <w:tcPr>
            <w:tcW w:w="2504" w:type="dxa"/>
          </w:tcPr>
          <w:p w14:paraId="3DB7C234"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Anti-inflammatory, Antioxidant</w:t>
            </w:r>
          </w:p>
        </w:tc>
      </w:tr>
      <w:tr w:rsidR="00145ED3" w:rsidRPr="00416242" w14:paraId="4DD2B008" w14:textId="77777777" w:rsidTr="00CB171F">
        <w:trPr>
          <w:trHeight w:val="289"/>
        </w:trPr>
        <w:tc>
          <w:tcPr>
            <w:tcW w:w="2882" w:type="dxa"/>
          </w:tcPr>
          <w:p w14:paraId="6170275C" w14:textId="77777777" w:rsidR="00145ED3" w:rsidRPr="00416242" w:rsidRDefault="006A6F72" w:rsidP="00B8589A">
            <w:pPr>
              <w:jc w:val="center"/>
              <w:rPr>
                <w:rFonts w:ascii="Arial" w:hAnsi="Arial" w:cs="Arial"/>
                <w:sz w:val="20"/>
                <w:szCs w:val="20"/>
              </w:rPr>
            </w:pPr>
            <w:proofErr w:type="spellStart"/>
            <w:r w:rsidRPr="00416242">
              <w:rPr>
                <w:rFonts w:ascii="Arial" w:hAnsi="Arial" w:cs="Arial"/>
                <w:sz w:val="20"/>
                <w:szCs w:val="20"/>
              </w:rPr>
              <w:t>Globulol</w:t>
            </w:r>
            <w:proofErr w:type="spellEnd"/>
          </w:p>
        </w:tc>
        <w:tc>
          <w:tcPr>
            <w:tcW w:w="2499" w:type="dxa"/>
          </w:tcPr>
          <w:p w14:paraId="26A2E1E5"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15.650</w:t>
            </w:r>
          </w:p>
        </w:tc>
        <w:tc>
          <w:tcPr>
            <w:tcW w:w="1182" w:type="dxa"/>
          </w:tcPr>
          <w:p w14:paraId="51C0D021"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18.881</w:t>
            </w:r>
          </w:p>
        </w:tc>
        <w:tc>
          <w:tcPr>
            <w:tcW w:w="2504" w:type="dxa"/>
          </w:tcPr>
          <w:p w14:paraId="6CFD55D5"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Antimicrobial, Anti-inflammatory</w:t>
            </w:r>
          </w:p>
        </w:tc>
      </w:tr>
      <w:tr w:rsidR="00145ED3" w:rsidRPr="00416242" w14:paraId="6719C233" w14:textId="77777777" w:rsidTr="00CB171F">
        <w:trPr>
          <w:trHeight w:val="355"/>
        </w:trPr>
        <w:tc>
          <w:tcPr>
            <w:tcW w:w="2882" w:type="dxa"/>
          </w:tcPr>
          <w:p w14:paraId="26B8133A" w14:textId="77777777" w:rsidR="00145ED3" w:rsidRPr="00416242" w:rsidRDefault="006A6F72" w:rsidP="00B8589A">
            <w:pPr>
              <w:jc w:val="center"/>
              <w:rPr>
                <w:rFonts w:ascii="Arial" w:hAnsi="Arial" w:cs="Arial"/>
                <w:sz w:val="20"/>
                <w:szCs w:val="20"/>
              </w:rPr>
            </w:pPr>
            <w:proofErr w:type="spellStart"/>
            <w:r w:rsidRPr="00416242">
              <w:rPr>
                <w:rFonts w:ascii="Arial" w:hAnsi="Arial" w:cs="Arial"/>
                <w:sz w:val="20"/>
                <w:szCs w:val="20"/>
              </w:rPr>
              <w:t>Epiglobulol</w:t>
            </w:r>
            <w:proofErr w:type="spellEnd"/>
          </w:p>
        </w:tc>
        <w:tc>
          <w:tcPr>
            <w:tcW w:w="2499" w:type="dxa"/>
          </w:tcPr>
          <w:p w14:paraId="7EC65642"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w:t>
            </w:r>
          </w:p>
        </w:tc>
        <w:tc>
          <w:tcPr>
            <w:tcW w:w="1182" w:type="dxa"/>
          </w:tcPr>
          <w:p w14:paraId="19E8190A"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w:t>
            </w:r>
          </w:p>
        </w:tc>
        <w:tc>
          <w:tcPr>
            <w:tcW w:w="2504" w:type="dxa"/>
          </w:tcPr>
          <w:p w14:paraId="7815603B" w14:textId="77777777" w:rsidR="00145ED3" w:rsidRPr="00416242" w:rsidRDefault="006A6F72" w:rsidP="00B8589A">
            <w:pPr>
              <w:jc w:val="center"/>
              <w:rPr>
                <w:rFonts w:ascii="Arial" w:hAnsi="Arial" w:cs="Arial"/>
                <w:sz w:val="20"/>
                <w:szCs w:val="20"/>
              </w:rPr>
            </w:pPr>
            <w:r w:rsidRPr="00416242">
              <w:rPr>
                <w:rFonts w:ascii="Arial" w:hAnsi="Arial" w:cs="Arial"/>
                <w:sz w:val="20"/>
                <w:szCs w:val="20"/>
              </w:rPr>
              <w:t>Antimicrobial, Anti-inflammatory</w:t>
            </w:r>
          </w:p>
        </w:tc>
      </w:tr>
    </w:tbl>
    <w:p w14:paraId="1397C6BE" w14:textId="3C7EF06A" w:rsidR="00077ACE" w:rsidRPr="00416242" w:rsidRDefault="00077ACE" w:rsidP="00416242">
      <w:pPr>
        <w:jc w:val="both"/>
        <w:rPr>
          <w:rFonts w:ascii="Arial" w:hAnsi="Arial" w:cs="Arial"/>
          <w:sz w:val="20"/>
          <w:szCs w:val="20"/>
        </w:rPr>
      </w:pPr>
    </w:p>
    <w:p w14:paraId="623C07A6" w14:textId="13BA5E15" w:rsidR="009A0922" w:rsidRPr="00416242" w:rsidRDefault="00256B43" w:rsidP="00416242">
      <w:pPr>
        <w:jc w:val="both"/>
        <w:rPr>
          <w:rFonts w:ascii="Arial" w:hAnsi="Arial" w:cs="Arial"/>
          <w:sz w:val="20"/>
          <w:szCs w:val="20"/>
        </w:rPr>
      </w:pPr>
      <w:r w:rsidRPr="00416242">
        <w:rPr>
          <w:rFonts w:ascii="Arial" w:hAnsi="Arial" w:cs="Arial"/>
          <w:b/>
          <w:sz w:val="20"/>
          <w:szCs w:val="20"/>
        </w:rPr>
        <w:t>Table 2.</w:t>
      </w:r>
      <w:r w:rsidRPr="00416242">
        <w:rPr>
          <w:rFonts w:ascii="Arial" w:hAnsi="Arial" w:cs="Arial"/>
          <w:sz w:val="20"/>
          <w:szCs w:val="20"/>
        </w:rPr>
        <w:t xml:space="preserve"> Bioactive compounds identified by GC-MS in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haemisphericum</w:t>
      </w:r>
      <w:proofErr w:type="spellEnd"/>
      <w:r w:rsidRPr="00416242">
        <w:rPr>
          <w:rFonts w:ascii="Arial" w:hAnsi="Arial" w:cs="Arial"/>
          <w:sz w:val="20"/>
          <w:szCs w:val="20"/>
        </w:rPr>
        <w:t xml:space="preserve"> methanol leaf extract</w:t>
      </w:r>
    </w:p>
    <w:p w14:paraId="472384B7" w14:textId="6DF426F7" w:rsidR="00676BC5" w:rsidRPr="00416242" w:rsidRDefault="006A6F72" w:rsidP="00416242">
      <w:pPr>
        <w:jc w:val="both"/>
        <w:rPr>
          <w:rFonts w:ascii="Arial" w:hAnsi="Arial" w:cs="Arial"/>
          <w:sz w:val="20"/>
          <w:szCs w:val="20"/>
        </w:rPr>
      </w:pPr>
      <w:r w:rsidRPr="00416242">
        <w:rPr>
          <w:rFonts w:ascii="Arial" w:hAnsi="Arial" w:cs="Arial"/>
          <w:sz w:val="20"/>
          <w:szCs w:val="20"/>
        </w:rPr>
        <w:t>These compounds highlight the plant’s potential for treating conditions involving inflammation, infections, and oxidative stress.</w:t>
      </w:r>
    </w:p>
    <w:p w14:paraId="38CD032C" w14:textId="6D015018" w:rsidR="00075BAB" w:rsidRPr="00416242" w:rsidRDefault="00416242" w:rsidP="00416242">
      <w:pPr>
        <w:jc w:val="both"/>
        <w:rPr>
          <w:rFonts w:ascii="Arial" w:hAnsi="Arial" w:cs="Arial"/>
          <w:sz w:val="20"/>
          <w:szCs w:val="20"/>
        </w:rPr>
      </w:pPr>
      <w:r w:rsidRPr="00416242">
        <w:rPr>
          <w:rFonts w:ascii="Arial" w:hAnsi="Arial" w:cs="Arial"/>
          <w:noProof/>
          <w:sz w:val="20"/>
          <w:szCs w:val="20"/>
        </w:rPr>
        <w:drawing>
          <wp:anchor distT="0" distB="0" distL="114300" distR="114300" simplePos="0" relativeHeight="251660288" behindDoc="0" locked="0" layoutInCell="1" allowOverlap="1" wp14:anchorId="05A6B307" wp14:editId="718D03BF">
            <wp:simplePos x="0" y="0"/>
            <wp:positionH relativeFrom="page">
              <wp:posOffset>542925</wp:posOffset>
            </wp:positionH>
            <wp:positionV relativeFrom="paragraph">
              <wp:posOffset>18415</wp:posOffset>
            </wp:positionV>
            <wp:extent cx="6638925" cy="3886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3886200"/>
                    </a:xfrm>
                    <a:prstGeom prst="rect">
                      <a:avLst/>
                    </a:prstGeom>
                    <a:noFill/>
                    <a:ln>
                      <a:noFill/>
                    </a:ln>
                  </pic:spPr>
                </pic:pic>
              </a:graphicData>
            </a:graphic>
            <wp14:sizeRelV relativeFrom="margin">
              <wp14:pctHeight>0</wp14:pctHeight>
            </wp14:sizeRelV>
          </wp:anchor>
        </w:drawing>
      </w:r>
    </w:p>
    <w:p w14:paraId="1AAAADEC" w14:textId="5A2C3530" w:rsidR="00075BAB" w:rsidRPr="00416242" w:rsidRDefault="00075BAB" w:rsidP="00416242">
      <w:pPr>
        <w:jc w:val="both"/>
        <w:rPr>
          <w:rFonts w:ascii="Arial" w:hAnsi="Arial" w:cs="Arial"/>
          <w:sz w:val="20"/>
          <w:szCs w:val="20"/>
        </w:rPr>
      </w:pPr>
    </w:p>
    <w:p w14:paraId="47CDDFDF" w14:textId="32E2A1A9" w:rsidR="00075BAB" w:rsidRPr="00416242" w:rsidRDefault="00075BAB" w:rsidP="00416242">
      <w:pPr>
        <w:jc w:val="both"/>
        <w:rPr>
          <w:rFonts w:ascii="Arial" w:hAnsi="Arial" w:cs="Arial"/>
          <w:sz w:val="20"/>
          <w:szCs w:val="20"/>
        </w:rPr>
      </w:pPr>
    </w:p>
    <w:p w14:paraId="40124B00" w14:textId="2AE7D547" w:rsidR="00075BAB" w:rsidRPr="00416242" w:rsidRDefault="00075BAB" w:rsidP="00416242">
      <w:pPr>
        <w:jc w:val="both"/>
        <w:rPr>
          <w:rFonts w:ascii="Arial" w:hAnsi="Arial" w:cs="Arial"/>
          <w:sz w:val="20"/>
          <w:szCs w:val="20"/>
        </w:rPr>
      </w:pPr>
    </w:p>
    <w:p w14:paraId="18D40270" w14:textId="32FE820A" w:rsidR="00075BAB" w:rsidRPr="00416242" w:rsidRDefault="00075BAB" w:rsidP="00416242">
      <w:pPr>
        <w:jc w:val="both"/>
        <w:rPr>
          <w:rFonts w:ascii="Arial" w:hAnsi="Arial" w:cs="Arial"/>
          <w:sz w:val="20"/>
          <w:szCs w:val="20"/>
        </w:rPr>
      </w:pPr>
    </w:p>
    <w:p w14:paraId="186E4873" w14:textId="53AA0410" w:rsidR="00075BAB" w:rsidRPr="00416242" w:rsidRDefault="00075BAB" w:rsidP="00416242">
      <w:pPr>
        <w:jc w:val="both"/>
        <w:rPr>
          <w:rFonts w:ascii="Arial" w:hAnsi="Arial" w:cs="Arial"/>
          <w:sz w:val="20"/>
          <w:szCs w:val="20"/>
        </w:rPr>
      </w:pPr>
    </w:p>
    <w:p w14:paraId="59DE1B5F" w14:textId="530BC063" w:rsidR="00075BAB" w:rsidRPr="00416242" w:rsidRDefault="00075BAB" w:rsidP="00416242">
      <w:pPr>
        <w:jc w:val="both"/>
        <w:rPr>
          <w:rFonts w:ascii="Arial" w:hAnsi="Arial" w:cs="Arial"/>
          <w:sz w:val="20"/>
          <w:szCs w:val="20"/>
        </w:rPr>
      </w:pPr>
    </w:p>
    <w:p w14:paraId="2560C785" w14:textId="61283FF9" w:rsidR="00075BAB" w:rsidRPr="00416242" w:rsidRDefault="00075BAB" w:rsidP="00416242">
      <w:pPr>
        <w:jc w:val="both"/>
        <w:rPr>
          <w:rFonts w:ascii="Arial" w:hAnsi="Arial" w:cs="Arial"/>
          <w:sz w:val="20"/>
          <w:szCs w:val="20"/>
        </w:rPr>
      </w:pPr>
    </w:p>
    <w:p w14:paraId="38A73CF1" w14:textId="77777777" w:rsidR="00676BC5" w:rsidRPr="00416242" w:rsidRDefault="00676BC5" w:rsidP="00416242">
      <w:pPr>
        <w:jc w:val="both"/>
        <w:rPr>
          <w:rFonts w:ascii="Arial" w:hAnsi="Arial" w:cs="Arial"/>
          <w:sz w:val="20"/>
          <w:szCs w:val="20"/>
        </w:rPr>
      </w:pPr>
    </w:p>
    <w:p w14:paraId="2C8C6AC5" w14:textId="77777777" w:rsidR="00416242" w:rsidRDefault="00416242" w:rsidP="00416242">
      <w:pPr>
        <w:jc w:val="both"/>
        <w:rPr>
          <w:rFonts w:ascii="Arial" w:hAnsi="Arial" w:cs="Arial"/>
          <w:sz w:val="20"/>
          <w:szCs w:val="20"/>
        </w:rPr>
      </w:pPr>
    </w:p>
    <w:p w14:paraId="21E8DF16" w14:textId="77777777" w:rsidR="00416242" w:rsidRDefault="00416242" w:rsidP="00416242">
      <w:pPr>
        <w:jc w:val="both"/>
        <w:rPr>
          <w:rFonts w:ascii="Arial" w:hAnsi="Arial" w:cs="Arial"/>
          <w:sz w:val="20"/>
          <w:szCs w:val="20"/>
        </w:rPr>
      </w:pPr>
    </w:p>
    <w:p w14:paraId="7DC30875" w14:textId="79135964" w:rsidR="00416242" w:rsidRDefault="00416242" w:rsidP="00416242">
      <w:pPr>
        <w:jc w:val="both"/>
        <w:rPr>
          <w:rFonts w:ascii="Arial" w:hAnsi="Arial" w:cs="Arial"/>
          <w:sz w:val="20"/>
          <w:szCs w:val="20"/>
        </w:rPr>
      </w:pPr>
    </w:p>
    <w:p w14:paraId="3E287CEC" w14:textId="5585E96C" w:rsidR="00416242" w:rsidRDefault="00416242" w:rsidP="00416242">
      <w:pPr>
        <w:jc w:val="both"/>
        <w:rPr>
          <w:rFonts w:ascii="Arial" w:hAnsi="Arial" w:cs="Arial"/>
          <w:sz w:val="20"/>
          <w:szCs w:val="20"/>
        </w:rPr>
      </w:pPr>
    </w:p>
    <w:p w14:paraId="324D2C7F" w14:textId="77777777" w:rsidR="00416242" w:rsidRDefault="00416242" w:rsidP="00416242">
      <w:pPr>
        <w:jc w:val="both"/>
        <w:rPr>
          <w:rFonts w:ascii="Arial" w:hAnsi="Arial" w:cs="Arial"/>
          <w:sz w:val="20"/>
          <w:szCs w:val="20"/>
        </w:rPr>
      </w:pPr>
    </w:p>
    <w:p w14:paraId="55B0D7E8" w14:textId="77777777" w:rsidR="00416242" w:rsidRDefault="00416242" w:rsidP="00416242">
      <w:pPr>
        <w:jc w:val="both"/>
        <w:rPr>
          <w:rFonts w:ascii="Arial" w:hAnsi="Arial" w:cs="Arial"/>
          <w:sz w:val="20"/>
          <w:szCs w:val="20"/>
        </w:rPr>
      </w:pPr>
    </w:p>
    <w:p w14:paraId="7C57BBF7" w14:textId="568B4D2A" w:rsidR="00416242" w:rsidRDefault="00416242" w:rsidP="00416242">
      <w:pPr>
        <w:jc w:val="both"/>
        <w:rPr>
          <w:rFonts w:ascii="Arial" w:hAnsi="Arial" w:cs="Arial"/>
          <w:sz w:val="20"/>
          <w:szCs w:val="20"/>
        </w:rPr>
      </w:pPr>
    </w:p>
    <w:p w14:paraId="4CD2E705" w14:textId="156BEEDB" w:rsidR="00416242" w:rsidRDefault="00416242" w:rsidP="00416242">
      <w:pPr>
        <w:jc w:val="both"/>
        <w:rPr>
          <w:rFonts w:ascii="Arial" w:hAnsi="Arial" w:cs="Arial"/>
          <w:sz w:val="20"/>
          <w:szCs w:val="20"/>
        </w:rPr>
      </w:pPr>
    </w:p>
    <w:p w14:paraId="51F5810F" w14:textId="77777777" w:rsidR="00416242" w:rsidRDefault="00416242" w:rsidP="00416242">
      <w:pPr>
        <w:jc w:val="both"/>
        <w:rPr>
          <w:rFonts w:ascii="Arial" w:hAnsi="Arial" w:cs="Arial"/>
          <w:sz w:val="20"/>
          <w:szCs w:val="20"/>
        </w:rPr>
      </w:pPr>
    </w:p>
    <w:p w14:paraId="03D4D1BE" w14:textId="77777777" w:rsidR="00416242" w:rsidRDefault="00DE7757" w:rsidP="00416242">
      <w:pPr>
        <w:jc w:val="both"/>
        <w:rPr>
          <w:rFonts w:ascii="Arial" w:hAnsi="Arial" w:cs="Arial"/>
          <w:sz w:val="20"/>
          <w:szCs w:val="20"/>
        </w:rPr>
      </w:pPr>
      <w:r w:rsidRPr="00416242">
        <w:rPr>
          <w:rFonts w:ascii="Arial" w:hAnsi="Arial" w:cs="Arial"/>
          <w:sz w:val="20"/>
          <w:szCs w:val="20"/>
        </w:rPr>
        <w:t xml:space="preserve">  </w:t>
      </w:r>
    </w:p>
    <w:p w14:paraId="23E9D7E2" w14:textId="167F2AF6" w:rsidR="00DE7757" w:rsidRPr="00416242" w:rsidRDefault="00DE7757" w:rsidP="00416242">
      <w:pPr>
        <w:jc w:val="both"/>
        <w:rPr>
          <w:rFonts w:ascii="Arial" w:hAnsi="Arial" w:cs="Arial"/>
          <w:sz w:val="20"/>
          <w:szCs w:val="20"/>
        </w:rPr>
      </w:pPr>
      <w:r w:rsidRPr="00416242">
        <w:rPr>
          <w:rFonts w:ascii="Arial" w:hAnsi="Arial" w:cs="Arial"/>
          <w:sz w:val="20"/>
          <w:szCs w:val="20"/>
        </w:rPr>
        <w:t xml:space="preserve">  </w:t>
      </w:r>
      <w:r w:rsidRPr="00416242">
        <w:rPr>
          <w:rFonts w:ascii="Arial" w:hAnsi="Arial" w:cs="Arial"/>
          <w:b/>
          <w:sz w:val="20"/>
          <w:szCs w:val="20"/>
        </w:rPr>
        <w:t>Figure 1.</w:t>
      </w:r>
      <w:r w:rsidRPr="00416242">
        <w:rPr>
          <w:rFonts w:ascii="Arial" w:hAnsi="Arial" w:cs="Arial"/>
          <w:sz w:val="20"/>
          <w:szCs w:val="20"/>
        </w:rPr>
        <w:t xml:space="preserve"> GCMS </w:t>
      </w:r>
      <w:r w:rsidR="005F5E76" w:rsidRPr="00416242">
        <w:rPr>
          <w:rFonts w:ascii="Arial" w:hAnsi="Arial" w:cs="Arial"/>
          <w:sz w:val="20"/>
          <w:szCs w:val="20"/>
        </w:rPr>
        <w:t xml:space="preserve">chromatogram of </w:t>
      </w:r>
      <w:proofErr w:type="spellStart"/>
      <w:r w:rsidR="005F5E76" w:rsidRPr="00B8589A">
        <w:rPr>
          <w:rFonts w:ascii="Arial" w:hAnsi="Arial" w:cs="Arial"/>
          <w:i/>
          <w:sz w:val="20"/>
          <w:szCs w:val="20"/>
        </w:rPr>
        <w:t>Syzygium</w:t>
      </w:r>
      <w:proofErr w:type="spellEnd"/>
      <w:r w:rsidRPr="00B8589A">
        <w:rPr>
          <w:rFonts w:ascii="Arial" w:hAnsi="Arial" w:cs="Arial"/>
          <w:i/>
          <w:sz w:val="20"/>
          <w:szCs w:val="20"/>
        </w:rPr>
        <w:t xml:space="preserve"> </w:t>
      </w:r>
      <w:proofErr w:type="spellStart"/>
      <w:r w:rsidRPr="00B8589A">
        <w:rPr>
          <w:rFonts w:ascii="Arial" w:hAnsi="Arial" w:cs="Arial"/>
          <w:i/>
          <w:sz w:val="20"/>
          <w:szCs w:val="20"/>
        </w:rPr>
        <w:t>haemisphericum</w:t>
      </w:r>
      <w:proofErr w:type="spellEnd"/>
      <w:r w:rsidRPr="00416242">
        <w:rPr>
          <w:rFonts w:ascii="Arial" w:hAnsi="Arial" w:cs="Arial"/>
          <w:sz w:val="20"/>
          <w:szCs w:val="20"/>
        </w:rPr>
        <w:t xml:space="preserve"> methanol leaf extract</w:t>
      </w:r>
    </w:p>
    <w:p w14:paraId="77FE5B6D" w14:textId="004EAC23" w:rsidR="00676BC5" w:rsidRPr="00416242" w:rsidRDefault="00676BC5" w:rsidP="00416242">
      <w:pPr>
        <w:jc w:val="both"/>
        <w:rPr>
          <w:rFonts w:ascii="Arial" w:hAnsi="Arial" w:cs="Arial"/>
          <w:sz w:val="20"/>
          <w:szCs w:val="20"/>
          <w:lang w:val="en-US"/>
        </w:rPr>
      </w:pPr>
    </w:p>
    <w:p w14:paraId="7406664C" w14:textId="107A5C32" w:rsidR="0059305D" w:rsidRPr="00416242" w:rsidRDefault="0059305D" w:rsidP="00416242">
      <w:pPr>
        <w:jc w:val="both"/>
        <w:rPr>
          <w:rFonts w:ascii="Arial" w:hAnsi="Arial" w:cs="Arial"/>
          <w:sz w:val="20"/>
          <w:szCs w:val="20"/>
          <w:lang w:val="en-US"/>
        </w:rPr>
      </w:pPr>
    </w:p>
    <w:p w14:paraId="348F7290" w14:textId="7EDBA464" w:rsidR="009A0DC0" w:rsidRPr="00416242" w:rsidRDefault="009A0DC0" w:rsidP="00416242">
      <w:pPr>
        <w:jc w:val="both"/>
        <w:rPr>
          <w:rFonts w:ascii="Arial" w:hAnsi="Arial" w:cs="Arial"/>
          <w:sz w:val="20"/>
          <w:szCs w:val="20"/>
          <w:lang w:val="en-US"/>
        </w:rPr>
      </w:pPr>
    </w:p>
    <w:p w14:paraId="7E2AC903" w14:textId="0961891B" w:rsidR="009A0DC0" w:rsidRPr="00416242" w:rsidRDefault="00077ACE" w:rsidP="00416242">
      <w:pPr>
        <w:jc w:val="both"/>
        <w:rPr>
          <w:rFonts w:ascii="Arial" w:hAnsi="Arial" w:cs="Arial"/>
          <w:sz w:val="20"/>
          <w:szCs w:val="20"/>
          <w:lang w:val="en-US"/>
        </w:rPr>
      </w:pPr>
      <w:r w:rsidRPr="00416242">
        <w:rPr>
          <w:rFonts w:ascii="Arial" w:hAnsi="Arial" w:cs="Arial"/>
          <w:noProof/>
          <w:sz w:val="20"/>
          <w:szCs w:val="20"/>
        </w:rPr>
        <w:lastRenderedPageBreak/>
        <w:drawing>
          <wp:inline distT="0" distB="0" distL="0" distR="0" wp14:anchorId="37C323FD" wp14:editId="6C2E499E">
            <wp:extent cx="5932700" cy="7143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294" cy="7151690"/>
                    </a:xfrm>
                    <a:prstGeom prst="rect">
                      <a:avLst/>
                    </a:prstGeom>
                    <a:noFill/>
                    <a:ln>
                      <a:noFill/>
                    </a:ln>
                  </pic:spPr>
                </pic:pic>
              </a:graphicData>
            </a:graphic>
          </wp:inline>
        </w:drawing>
      </w:r>
    </w:p>
    <w:p w14:paraId="6E2E11FF" w14:textId="77777777" w:rsidR="00960C7B" w:rsidRPr="00416242" w:rsidRDefault="00960C7B" w:rsidP="00416242">
      <w:pPr>
        <w:jc w:val="both"/>
        <w:rPr>
          <w:rFonts w:ascii="Arial" w:hAnsi="Arial" w:cs="Arial"/>
          <w:sz w:val="20"/>
          <w:szCs w:val="20"/>
          <w:lang w:val="en-US"/>
        </w:rPr>
      </w:pPr>
      <w:r w:rsidRPr="00416242">
        <w:rPr>
          <w:rFonts w:ascii="Arial" w:hAnsi="Arial" w:cs="Arial"/>
          <w:b/>
          <w:sz w:val="20"/>
          <w:szCs w:val="20"/>
          <w:lang w:val="en-US"/>
        </w:rPr>
        <w:t xml:space="preserve">Table </w:t>
      </w:r>
      <w:r w:rsidR="00256B43" w:rsidRPr="00416242">
        <w:rPr>
          <w:rFonts w:ascii="Arial" w:hAnsi="Arial" w:cs="Arial"/>
          <w:b/>
          <w:sz w:val="20"/>
          <w:szCs w:val="20"/>
          <w:lang w:val="en-US"/>
        </w:rPr>
        <w:t>3.</w:t>
      </w:r>
      <w:r w:rsidR="00256B43" w:rsidRPr="00416242">
        <w:rPr>
          <w:rFonts w:ascii="Arial" w:hAnsi="Arial" w:cs="Arial"/>
          <w:sz w:val="20"/>
          <w:szCs w:val="20"/>
          <w:lang w:val="en-US"/>
        </w:rPr>
        <w:t xml:space="preserve"> </w:t>
      </w:r>
      <w:r w:rsidRPr="00416242">
        <w:rPr>
          <w:rFonts w:ascii="Arial" w:hAnsi="Arial" w:cs="Arial"/>
          <w:sz w:val="20"/>
          <w:szCs w:val="20"/>
          <w:lang w:val="en-US"/>
        </w:rPr>
        <w:t xml:space="preserve">GC-MS Analysis of methanol extract of </w:t>
      </w:r>
      <w:proofErr w:type="spellStart"/>
      <w:r w:rsidRPr="00B8589A">
        <w:rPr>
          <w:rFonts w:ascii="Arial" w:hAnsi="Arial" w:cs="Arial"/>
          <w:i/>
          <w:sz w:val="20"/>
          <w:szCs w:val="20"/>
          <w:lang w:val="en-US"/>
        </w:rPr>
        <w:t>syzygium</w:t>
      </w:r>
      <w:proofErr w:type="spellEnd"/>
      <w:r w:rsidRPr="00B8589A">
        <w:rPr>
          <w:rFonts w:ascii="Arial" w:hAnsi="Arial" w:cs="Arial"/>
          <w:i/>
          <w:sz w:val="20"/>
          <w:szCs w:val="20"/>
          <w:lang w:val="en-US"/>
        </w:rPr>
        <w:t xml:space="preserve"> </w:t>
      </w:r>
      <w:proofErr w:type="spellStart"/>
      <w:r w:rsidRPr="00B8589A">
        <w:rPr>
          <w:rFonts w:ascii="Arial" w:hAnsi="Arial" w:cs="Arial"/>
          <w:i/>
          <w:sz w:val="20"/>
          <w:szCs w:val="20"/>
          <w:lang w:val="en-US"/>
        </w:rPr>
        <w:t>hemisphericum</w:t>
      </w:r>
      <w:proofErr w:type="spellEnd"/>
      <w:r w:rsidRPr="00416242">
        <w:rPr>
          <w:rFonts w:ascii="Arial" w:hAnsi="Arial" w:cs="Arial"/>
          <w:sz w:val="20"/>
          <w:szCs w:val="20"/>
          <w:lang w:val="en-US"/>
        </w:rPr>
        <w:t xml:space="preserve"> leaves</w:t>
      </w:r>
    </w:p>
    <w:p w14:paraId="46CB2E41" w14:textId="77777777" w:rsidR="00077ACE" w:rsidRPr="00416242" w:rsidRDefault="00077ACE" w:rsidP="00416242">
      <w:pPr>
        <w:jc w:val="both"/>
        <w:rPr>
          <w:rFonts w:ascii="Arial" w:hAnsi="Arial" w:cs="Arial"/>
          <w:sz w:val="20"/>
          <w:szCs w:val="20"/>
          <w:lang w:val="en-US"/>
        </w:rPr>
      </w:pPr>
    </w:p>
    <w:p w14:paraId="3B26513D" w14:textId="7317EF9C" w:rsidR="00416242" w:rsidRPr="00416242" w:rsidRDefault="00D02DCE" w:rsidP="00416242">
      <w:pPr>
        <w:jc w:val="both"/>
        <w:rPr>
          <w:rFonts w:ascii="Arial" w:hAnsi="Arial" w:cs="Arial"/>
          <w:color w:val="auto"/>
          <w:sz w:val="20"/>
          <w:szCs w:val="20"/>
        </w:rPr>
      </w:pPr>
      <w:r>
        <w:rPr>
          <w:rStyle w:val="Strong"/>
          <w:rFonts w:ascii="Arial" w:hAnsi="Arial" w:cs="Arial"/>
          <w:bCs w:val="0"/>
          <w:sz w:val="20"/>
          <w:szCs w:val="20"/>
        </w:rPr>
        <w:t>3.3</w:t>
      </w:r>
      <w:r w:rsidR="00416242" w:rsidRPr="00416242">
        <w:rPr>
          <w:rStyle w:val="Strong"/>
          <w:rFonts w:ascii="Arial" w:hAnsi="Arial" w:cs="Arial"/>
          <w:bCs w:val="0"/>
          <w:sz w:val="20"/>
          <w:szCs w:val="20"/>
        </w:rPr>
        <w:t xml:space="preserve"> FT-IR Spectroscopy Analysis</w:t>
      </w:r>
    </w:p>
    <w:p w14:paraId="4807763D" w14:textId="77777777" w:rsidR="00416242" w:rsidRPr="00416242" w:rsidRDefault="00416242" w:rsidP="00540C6F">
      <w:pPr>
        <w:ind w:firstLine="720"/>
        <w:jc w:val="both"/>
        <w:rPr>
          <w:rFonts w:ascii="Arial" w:hAnsi="Arial" w:cs="Arial"/>
          <w:sz w:val="20"/>
          <w:szCs w:val="20"/>
        </w:rPr>
      </w:pPr>
      <w:r w:rsidRPr="00416242">
        <w:rPr>
          <w:rFonts w:ascii="Arial" w:hAnsi="Arial" w:cs="Arial"/>
          <w:sz w:val="20"/>
          <w:szCs w:val="20"/>
        </w:rPr>
        <w:t>FT-IR spectroscopy showed important functional groups in the methanol extract (</w:t>
      </w:r>
      <w:r w:rsidRPr="00416242">
        <w:rPr>
          <w:rStyle w:val="Strong"/>
          <w:rFonts w:ascii="Arial" w:hAnsi="Arial" w:cs="Arial"/>
          <w:sz w:val="20"/>
          <w:szCs w:val="20"/>
        </w:rPr>
        <w:t>Table 3</w:t>
      </w:r>
      <w:r w:rsidRPr="00416242">
        <w:rPr>
          <w:rFonts w:ascii="Arial" w:hAnsi="Arial" w:cs="Arial"/>
          <w:sz w:val="20"/>
          <w:szCs w:val="20"/>
        </w:rPr>
        <w:t>).</w:t>
      </w:r>
    </w:p>
    <w:p w14:paraId="5109833D" w14:textId="77777777" w:rsidR="00B8589A" w:rsidRDefault="00416242" w:rsidP="00416242">
      <w:pPr>
        <w:jc w:val="both"/>
        <w:rPr>
          <w:rFonts w:ascii="Arial" w:hAnsi="Arial" w:cs="Arial"/>
          <w:sz w:val="20"/>
          <w:szCs w:val="20"/>
        </w:rPr>
      </w:pPr>
      <w:r w:rsidRPr="00416242">
        <w:rPr>
          <w:rFonts w:ascii="Arial" w:hAnsi="Arial" w:cs="Arial"/>
          <w:sz w:val="20"/>
          <w:szCs w:val="20"/>
        </w:rPr>
        <w:br/>
        <w:t>• O-H Stretch (3411.58 cm</w:t>
      </w:r>
      <w:r w:rsidRPr="00416242">
        <w:rPr>
          <w:rFonts w:ascii="Cambria Math" w:hAnsi="Cambria Math" w:cs="Cambria Math"/>
          <w:sz w:val="20"/>
          <w:szCs w:val="20"/>
        </w:rPr>
        <w:t>⁻</w:t>
      </w:r>
      <w:r w:rsidRPr="00416242">
        <w:rPr>
          <w:rFonts w:ascii="Arial" w:hAnsi="Arial" w:cs="Arial"/>
          <w:sz w:val="20"/>
          <w:szCs w:val="20"/>
        </w:rPr>
        <w:t xml:space="preserve">¹): Shows hydroxyl groups in alcohols and carboxylic acids, which help them work as antioxidants. </w:t>
      </w:r>
    </w:p>
    <w:p w14:paraId="67FB13CB" w14:textId="74FCAB06" w:rsidR="00B8589A" w:rsidRDefault="00416242" w:rsidP="00416242">
      <w:pPr>
        <w:jc w:val="both"/>
        <w:rPr>
          <w:rFonts w:ascii="Arial" w:hAnsi="Arial" w:cs="Arial"/>
          <w:sz w:val="20"/>
          <w:szCs w:val="20"/>
        </w:rPr>
      </w:pPr>
      <w:r w:rsidRPr="00416242">
        <w:rPr>
          <w:rFonts w:ascii="Arial" w:hAnsi="Arial" w:cs="Arial"/>
          <w:sz w:val="20"/>
          <w:szCs w:val="20"/>
        </w:rPr>
        <w:lastRenderedPageBreak/>
        <w:br/>
        <w:t>• C=O Stretch (1735.63 cm</w:t>
      </w:r>
      <w:r w:rsidRPr="00416242">
        <w:rPr>
          <w:rFonts w:ascii="Cambria Math" w:hAnsi="Cambria Math" w:cs="Cambria Math"/>
          <w:sz w:val="20"/>
          <w:szCs w:val="20"/>
        </w:rPr>
        <w:t>⁻</w:t>
      </w:r>
      <w:r w:rsidRPr="00416242">
        <w:rPr>
          <w:rFonts w:ascii="Arial" w:hAnsi="Arial" w:cs="Arial"/>
          <w:sz w:val="20"/>
          <w:szCs w:val="20"/>
        </w:rPr>
        <w:t>¹): This is a sign of esters and ketones, and it is linked to anti-inflammatory and antioxidant</w:t>
      </w:r>
      <w:r w:rsidR="00B8589A">
        <w:rPr>
          <w:rFonts w:ascii="Arial" w:hAnsi="Arial" w:cs="Arial"/>
          <w:sz w:val="20"/>
          <w:szCs w:val="20"/>
        </w:rPr>
        <w:t xml:space="preserve"> </w:t>
      </w:r>
      <w:r w:rsidRPr="00416242">
        <w:rPr>
          <w:rFonts w:ascii="Arial" w:hAnsi="Arial" w:cs="Arial"/>
          <w:sz w:val="20"/>
          <w:szCs w:val="20"/>
        </w:rPr>
        <w:t xml:space="preserve">effects. </w:t>
      </w:r>
    </w:p>
    <w:p w14:paraId="1C3A0CA7" w14:textId="77777777" w:rsidR="00B8589A" w:rsidRDefault="00416242" w:rsidP="00416242">
      <w:pPr>
        <w:jc w:val="both"/>
        <w:rPr>
          <w:rFonts w:ascii="Arial" w:hAnsi="Arial" w:cs="Arial"/>
          <w:sz w:val="20"/>
          <w:szCs w:val="20"/>
        </w:rPr>
      </w:pPr>
      <w:r w:rsidRPr="00416242">
        <w:rPr>
          <w:rFonts w:ascii="Arial" w:hAnsi="Arial" w:cs="Arial"/>
          <w:sz w:val="20"/>
          <w:szCs w:val="20"/>
        </w:rPr>
        <w:br/>
        <w:t>• C-H Stretch (2949.23 cm</w:t>
      </w:r>
      <w:r w:rsidRPr="00416242">
        <w:rPr>
          <w:rFonts w:ascii="Cambria Math" w:hAnsi="Cambria Math" w:cs="Cambria Math"/>
          <w:sz w:val="20"/>
          <w:szCs w:val="20"/>
        </w:rPr>
        <w:t>⁻</w:t>
      </w:r>
      <w:r w:rsidRPr="00416242">
        <w:rPr>
          <w:rFonts w:ascii="Arial" w:hAnsi="Arial" w:cs="Arial"/>
          <w:sz w:val="20"/>
          <w:szCs w:val="20"/>
        </w:rPr>
        <w:t xml:space="preserve">¹): This is a common feature of alkanes in fatty acids that helps keep cell membranes strong. </w:t>
      </w:r>
    </w:p>
    <w:p w14:paraId="614FDD45" w14:textId="7A0425BA" w:rsidR="00416242" w:rsidRPr="00416242" w:rsidRDefault="00416242" w:rsidP="00416242">
      <w:pPr>
        <w:jc w:val="both"/>
        <w:rPr>
          <w:rFonts w:ascii="Arial" w:hAnsi="Arial" w:cs="Arial"/>
          <w:sz w:val="20"/>
          <w:szCs w:val="20"/>
        </w:rPr>
      </w:pPr>
      <w:r w:rsidRPr="00416242">
        <w:rPr>
          <w:rFonts w:ascii="Arial" w:hAnsi="Arial" w:cs="Arial"/>
          <w:sz w:val="20"/>
          <w:szCs w:val="20"/>
        </w:rPr>
        <w:br/>
        <w:t>• C-N Stretch (1204.62 cm</w:t>
      </w:r>
      <w:r w:rsidRPr="00416242">
        <w:rPr>
          <w:rFonts w:ascii="Cambria Math" w:hAnsi="Cambria Math" w:cs="Cambria Math"/>
          <w:sz w:val="20"/>
          <w:szCs w:val="20"/>
        </w:rPr>
        <w:t>⁻</w:t>
      </w:r>
      <w:r w:rsidRPr="00416242">
        <w:rPr>
          <w:rFonts w:ascii="Arial" w:hAnsi="Arial" w:cs="Arial"/>
          <w:sz w:val="20"/>
          <w:szCs w:val="20"/>
        </w:rPr>
        <w:t>¹): Shows that alkaloids have amines, which are associated with pain relief, killing bacteria, and fighting cancer.</w:t>
      </w:r>
    </w:p>
    <w:p w14:paraId="281BE8CA" w14:textId="343FB521" w:rsidR="00256B43" w:rsidRPr="00416242" w:rsidRDefault="00256B43" w:rsidP="00416242">
      <w:pPr>
        <w:jc w:val="both"/>
        <w:rPr>
          <w:rFonts w:ascii="Arial" w:hAnsi="Arial" w:cs="Arial"/>
          <w:sz w:val="20"/>
          <w:szCs w:val="20"/>
        </w:rPr>
      </w:pPr>
    </w:p>
    <w:tbl>
      <w:tblPr>
        <w:tblStyle w:val="TableGrid"/>
        <w:tblW w:w="6820" w:type="dxa"/>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5" w:type="dxa"/>
        </w:tblCellMar>
        <w:tblLook w:val="04A0" w:firstRow="1" w:lastRow="0" w:firstColumn="1" w:lastColumn="0" w:noHBand="0" w:noVBand="1"/>
      </w:tblPr>
      <w:tblGrid>
        <w:gridCol w:w="2505"/>
        <w:gridCol w:w="4315"/>
      </w:tblGrid>
      <w:tr w:rsidR="00145ED3" w:rsidRPr="00416242" w14:paraId="3DDC5FC8" w14:textId="77777777" w:rsidTr="00897677">
        <w:trPr>
          <w:trHeight w:val="331"/>
        </w:trPr>
        <w:tc>
          <w:tcPr>
            <w:tcW w:w="2481" w:type="dxa"/>
          </w:tcPr>
          <w:p w14:paraId="51BE437B" w14:textId="77777777" w:rsidR="00145ED3" w:rsidRPr="002452DC" w:rsidRDefault="006A6F72" w:rsidP="002452DC">
            <w:pPr>
              <w:jc w:val="center"/>
              <w:rPr>
                <w:rFonts w:ascii="Arial" w:hAnsi="Arial" w:cs="Arial"/>
                <w:b/>
                <w:sz w:val="20"/>
                <w:szCs w:val="20"/>
              </w:rPr>
            </w:pPr>
            <w:r w:rsidRPr="002452DC">
              <w:rPr>
                <w:rFonts w:ascii="Arial" w:hAnsi="Arial" w:cs="Arial"/>
                <w:b/>
                <w:sz w:val="20"/>
                <w:szCs w:val="20"/>
              </w:rPr>
              <w:t>Wavenumber (cm</w:t>
            </w:r>
            <w:r w:rsidRPr="002452DC">
              <w:rPr>
                <w:rFonts w:ascii="Arial" w:eastAsia="Cambria" w:hAnsi="Arial" w:cs="Arial"/>
                <w:b/>
                <w:sz w:val="20"/>
                <w:szCs w:val="20"/>
              </w:rPr>
              <w:t>−</w:t>
            </w:r>
            <w:r w:rsidRPr="002452DC">
              <w:rPr>
                <w:rFonts w:ascii="Arial" w:eastAsia="Cambria" w:hAnsi="Arial" w:cs="Arial"/>
                <w:b/>
                <w:sz w:val="20"/>
                <w:szCs w:val="20"/>
                <w:vertAlign w:val="superscript"/>
              </w:rPr>
              <w:t>1</w:t>
            </w:r>
            <w:r w:rsidRPr="002452DC">
              <w:rPr>
                <w:rFonts w:ascii="Arial" w:hAnsi="Arial" w:cs="Arial"/>
                <w:b/>
                <w:sz w:val="20"/>
                <w:szCs w:val="20"/>
              </w:rPr>
              <w:t>)</w:t>
            </w:r>
          </w:p>
        </w:tc>
        <w:tc>
          <w:tcPr>
            <w:tcW w:w="4339" w:type="dxa"/>
          </w:tcPr>
          <w:p w14:paraId="0B2FA512" w14:textId="77777777" w:rsidR="00145ED3" w:rsidRPr="002452DC" w:rsidRDefault="006A6F72" w:rsidP="002452DC">
            <w:pPr>
              <w:jc w:val="center"/>
              <w:rPr>
                <w:rFonts w:ascii="Arial" w:hAnsi="Arial" w:cs="Arial"/>
                <w:b/>
                <w:sz w:val="20"/>
                <w:szCs w:val="20"/>
              </w:rPr>
            </w:pPr>
            <w:r w:rsidRPr="002452DC">
              <w:rPr>
                <w:rFonts w:ascii="Arial" w:hAnsi="Arial" w:cs="Arial"/>
                <w:b/>
                <w:sz w:val="20"/>
                <w:szCs w:val="20"/>
              </w:rPr>
              <w:t>Functional Group</w:t>
            </w:r>
          </w:p>
        </w:tc>
      </w:tr>
      <w:tr w:rsidR="00145ED3" w:rsidRPr="00416242" w14:paraId="19A2B668" w14:textId="77777777" w:rsidTr="00897677">
        <w:trPr>
          <w:trHeight w:val="347"/>
        </w:trPr>
        <w:tc>
          <w:tcPr>
            <w:tcW w:w="2481" w:type="dxa"/>
          </w:tcPr>
          <w:p w14:paraId="4A5356FE" w14:textId="77777777" w:rsidR="00145ED3" w:rsidRPr="00416242" w:rsidRDefault="006A6F72" w:rsidP="002452DC">
            <w:pPr>
              <w:jc w:val="center"/>
              <w:rPr>
                <w:rFonts w:ascii="Arial" w:hAnsi="Arial" w:cs="Arial"/>
                <w:sz w:val="20"/>
                <w:szCs w:val="20"/>
              </w:rPr>
            </w:pPr>
            <w:r w:rsidRPr="00416242">
              <w:rPr>
                <w:rFonts w:ascii="Arial" w:hAnsi="Arial" w:cs="Arial"/>
                <w:sz w:val="20"/>
                <w:szCs w:val="20"/>
              </w:rPr>
              <w:t>3411.58</w:t>
            </w:r>
          </w:p>
        </w:tc>
        <w:tc>
          <w:tcPr>
            <w:tcW w:w="4339" w:type="dxa"/>
          </w:tcPr>
          <w:p w14:paraId="7A3D3838" w14:textId="77777777" w:rsidR="00145ED3" w:rsidRPr="00416242" w:rsidRDefault="006A6F72" w:rsidP="002452DC">
            <w:pPr>
              <w:jc w:val="center"/>
              <w:rPr>
                <w:rFonts w:ascii="Arial" w:hAnsi="Arial" w:cs="Arial"/>
                <w:sz w:val="20"/>
                <w:szCs w:val="20"/>
              </w:rPr>
            </w:pPr>
            <w:r w:rsidRPr="00416242">
              <w:rPr>
                <w:rFonts w:ascii="Arial" w:hAnsi="Arial" w:cs="Arial"/>
                <w:sz w:val="20"/>
                <w:szCs w:val="20"/>
              </w:rPr>
              <w:t>O-H Stretch (Alcohols, Carboxylic acids)</w:t>
            </w:r>
          </w:p>
        </w:tc>
      </w:tr>
      <w:tr w:rsidR="00145ED3" w:rsidRPr="00416242" w14:paraId="50E10399" w14:textId="77777777" w:rsidTr="00897677">
        <w:trPr>
          <w:trHeight w:val="289"/>
        </w:trPr>
        <w:tc>
          <w:tcPr>
            <w:tcW w:w="2481" w:type="dxa"/>
          </w:tcPr>
          <w:p w14:paraId="123C6337" w14:textId="77777777" w:rsidR="00145ED3" w:rsidRPr="00416242" w:rsidRDefault="006A6F72" w:rsidP="002452DC">
            <w:pPr>
              <w:jc w:val="center"/>
              <w:rPr>
                <w:rFonts w:ascii="Arial" w:hAnsi="Arial" w:cs="Arial"/>
                <w:sz w:val="20"/>
                <w:szCs w:val="20"/>
              </w:rPr>
            </w:pPr>
            <w:r w:rsidRPr="00416242">
              <w:rPr>
                <w:rFonts w:ascii="Arial" w:hAnsi="Arial" w:cs="Arial"/>
                <w:sz w:val="20"/>
                <w:szCs w:val="20"/>
              </w:rPr>
              <w:t>2949.23</w:t>
            </w:r>
          </w:p>
        </w:tc>
        <w:tc>
          <w:tcPr>
            <w:tcW w:w="4339" w:type="dxa"/>
          </w:tcPr>
          <w:p w14:paraId="31B6E7A2" w14:textId="77777777" w:rsidR="00145ED3" w:rsidRPr="00416242" w:rsidRDefault="006A6F72" w:rsidP="002452DC">
            <w:pPr>
              <w:jc w:val="center"/>
              <w:rPr>
                <w:rFonts w:ascii="Arial" w:hAnsi="Arial" w:cs="Arial"/>
                <w:sz w:val="20"/>
                <w:szCs w:val="20"/>
              </w:rPr>
            </w:pPr>
            <w:r w:rsidRPr="00416242">
              <w:rPr>
                <w:rFonts w:ascii="Arial" w:hAnsi="Arial" w:cs="Arial"/>
                <w:sz w:val="20"/>
                <w:szCs w:val="20"/>
              </w:rPr>
              <w:t xml:space="preserve">C-H Stretch </w:t>
            </w:r>
            <w:proofErr w:type="gramStart"/>
            <w:r w:rsidRPr="00416242">
              <w:rPr>
                <w:rFonts w:ascii="Arial" w:hAnsi="Arial" w:cs="Arial"/>
                <w:sz w:val="20"/>
                <w:szCs w:val="20"/>
              </w:rPr>
              <w:t>( Alkanes</w:t>
            </w:r>
            <w:proofErr w:type="gramEnd"/>
            <w:r w:rsidRPr="00416242">
              <w:rPr>
                <w:rFonts w:ascii="Arial" w:hAnsi="Arial" w:cs="Arial"/>
                <w:sz w:val="20"/>
                <w:szCs w:val="20"/>
              </w:rPr>
              <w:t xml:space="preserve"> )</w:t>
            </w:r>
          </w:p>
        </w:tc>
      </w:tr>
      <w:tr w:rsidR="00145ED3" w:rsidRPr="00416242" w14:paraId="4665E829" w14:textId="77777777" w:rsidTr="00897677">
        <w:trPr>
          <w:trHeight w:val="289"/>
        </w:trPr>
        <w:tc>
          <w:tcPr>
            <w:tcW w:w="2481" w:type="dxa"/>
          </w:tcPr>
          <w:p w14:paraId="6353E4F0" w14:textId="77777777" w:rsidR="00145ED3" w:rsidRPr="00416242" w:rsidRDefault="006A6F72" w:rsidP="002452DC">
            <w:pPr>
              <w:jc w:val="center"/>
              <w:rPr>
                <w:rFonts w:ascii="Arial" w:hAnsi="Arial" w:cs="Arial"/>
                <w:sz w:val="20"/>
                <w:szCs w:val="20"/>
              </w:rPr>
            </w:pPr>
            <w:r w:rsidRPr="00416242">
              <w:rPr>
                <w:rFonts w:ascii="Arial" w:hAnsi="Arial" w:cs="Arial"/>
                <w:sz w:val="20"/>
                <w:szCs w:val="20"/>
              </w:rPr>
              <w:t>1735.63</w:t>
            </w:r>
          </w:p>
        </w:tc>
        <w:tc>
          <w:tcPr>
            <w:tcW w:w="4339" w:type="dxa"/>
          </w:tcPr>
          <w:p w14:paraId="2482BBA8" w14:textId="77777777" w:rsidR="00145ED3" w:rsidRPr="00416242" w:rsidRDefault="006A6F72" w:rsidP="002452DC">
            <w:pPr>
              <w:jc w:val="center"/>
              <w:rPr>
                <w:rFonts w:ascii="Arial" w:hAnsi="Arial" w:cs="Arial"/>
                <w:sz w:val="20"/>
                <w:szCs w:val="20"/>
              </w:rPr>
            </w:pPr>
            <w:r w:rsidRPr="00416242">
              <w:rPr>
                <w:rFonts w:ascii="Arial" w:hAnsi="Arial" w:cs="Arial"/>
                <w:sz w:val="20"/>
                <w:szCs w:val="20"/>
              </w:rPr>
              <w:t>C=O Stretch (Esters, Ketones)</w:t>
            </w:r>
          </w:p>
        </w:tc>
      </w:tr>
      <w:tr w:rsidR="00145ED3" w:rsidRPr="00416242" w14:paraId="1D80EBDA" w14:textId="77777777" w:rsidTr="00897677">
        <w:trPr>
          <w:trHeight w:val="355"/>
        </w:trPr>
        <w:tc>
          <w:tcPr>
            <w:tcW w:w="2481" w:type="dxa"/>
          </w:tcPr>
          <w:p w14:paraId="4E88355A" w14:textId="77777777" w:rsidR="00145ED3" w:rsidRPr="00416242" w:rsidRDefault="006A6F72" w:rsidP="002452DC">
            <w:pPr>
              <w:jc w:val="center"/>
              <w:rPr>
                <w:rFonts w:ascii="Arial" w:hAnsi="Arial" w:cs="Arial"/>
                <w:sz w:val="20"/>
                <w:szCs w:val="20"/>
              </w:rPr>
            </w:pPr>
            <w:r w:rsidRPr="00416242">
              <w:rPr>
                <w:rFonts w:ascii="Arial" w:hAnsi="Arial" w:cs="Arial"/>
                <w:sz w:val="20"/>
                <w:szCs w:val="20"/>
              </w:rPr>
              <w:t>1204.62</w:t>
            </w:r>
          </w:p>
        </w:tc>
        <w:tc>
          <w:tcPr>
            <w:tcW w:w="4339" w:type="dxa"/>
          </w:tcPr>
          <w:p w14:paraId="5A7389F9" w14:textId="77777777" w:rsidR="00145ED3" w:rsidRPr="00416242" w:rsidRDefault="006A6F72" w:rsidP="002452DC">
            <w:pPr>
              <w:jc w:val="center"/>
              <w:rPr>
                <w:rFonts w:ascii="Arial" w:hAnsi="Arial" w:cs="Arial"/>
                <w:sz w:val="20"/>
                <w:szCs w:val="20"/>
              </w:rPr>
            </w:pPr>
            <w:r w:rsidRPr="00416242">
              <w:rPr>
                <w:rFonts w:ascii="Arial" w:hAnsi="Arial" w:cs="Arial"/>
                <w:sz w:val="20"/>
                <w:szCs w:val="20"/>
              </w:rPr>
              <w:t xml:space="preserve">C-N Stretch </w:t>
            </w:r>
            <w:proofErr w:type="gramStart"/>
            <w:r w:rsidRPr="00416242">
              <w:rPr>
                <w:rFonts w:ascii="Arial" w:hAnsi="Arial" w:cs="Arial"/>
                <w:sz w:val="20"/>
                <w:szCs w:val="20"/>
              </w:rPr>
              <w:t>( Amines</w:t>
            </w:r>
            <w:proofErr w:type="gramEnd"/>
            <w:r w:rsidRPr="00416242">
              <w:rPr>
                <w:rFonts w:ascii="Arial" w:hAnsi="Arial" w:cs="Arial"/>
                <w:sz w:val="20"/>
                <w:szCs w:val="20"/>
              </w:rPr>
              <w:t xml:space="preserve"> )</w:t>
            </w:r>
          </w:p>
        </w:tc>
      </w:tr>
    </w:tbl>
    <w:p w14:paraId="75E4CE3A" w14:textId="6CD3E21E" w:rsidR="00256B43" w:rsidRPr="00416242" w:rsidRDefault="00256B43" w:rsidP="00416242">
      <w:pPr>
        <w:jc w:val="both"/>
        <w:rPr>
          <w:rFonts w:ascii="Arial" w:hAnsi="Arial" w:cs="Arial"/>
          <w:sz w:val="20"/>
          <w:szCs w:val="20"/>
        </w:rPr>
      </w:pPr>
    </w:p>
    <w:p w14:paraId="65C88493" w14:textId="46FDD43F" w:rsidR="00256B43" w:rsidRPr="00416242" w:rsidRDefault="00256B43" w:rsidP="00416242">
      <w:pPr>
        <w:jc w:val="both"/>
        <w:rPr>
          <w:rFonts w:ascii="Arial" w:hAnsi="Arial" w:cs="Arial"/>
          <w:sz w:val="20"/>
          <w:szCs w:val="20"/>
        </w:rPr>
      </w:pPr>
      <w:r w:rsidRPr="00416242">
        <w:rPr>
          <w:rFonts w:ascii="Arial" w:hAnsi="Arial" w:cs="Arial"/>
          <w:b/>
          <w:sz w:val="20"/>
          <w:szCs w:val="20"/>
        </w:rPr>
        <w:t>Table 4.</w:t>
      </w:r>
      <w:r w:rsidRPr="00416242">
        <w:rPr>
          <w:rFonts w:ascii="Arial" w:hAnsi="Arial" w:cs="Arial"/>
          <w:sz w:val="20"/>
          <w:szCs w:val="20"/>
        </w:rPr>
        <w:t xml:space="preserve"> FT-IR spectral peaks and corresponding functional groups</w:t>
      </w:r>
    </w:p>
    <w:p w14:paraId="5892DED5" w14:textId="70B9C6B8" w:rsidR="009A0922" w:rsidRPr="00416242" w:rsidRDefault="009A0922" w:rsidP="00416242">
      <w:pPr>
        <w:jc w:val="both"/>
        <w:rPr>
          <w:rFonts w:ascii="Arial" w:hAnsi="Arial" w:cs="Arial"/>
          <w:sz w:val="20"/>
          <w:szCs w:val="20"/>
        </w:rPr>
      </w:pPr>
    </w:p>
    <w:p w14:paraId="157B6CA5" w14:textId="17968BB1" w:rsidR="00256B43" w:rsidRPr="00416242" w:rsidRDefault="009D45B5" w:rsidP="00416242">
      <w:pPr>
        <w:jc w:val="both"/>
        <w:rPr>
          <w:rFonts w:ascii="Arial" w:hAnsi="Arial" w:cs="Arial"/>
          <w:sz w:val="20"/>
          <w:szCs w:val="20"/>
        </w:rPr>
      </w:pPr>
      <w:r w:rsidRPr="00416242">
        <w:rPr>
          <w:rFonts w:ascii="Arial" w:hAnsi="Arial" w:cs="Arial"/>
          <w:b/>
          <w:noProof/>
          <w:sz w:val="20"/>
          <w:szCs w:val="20"/>
        </w:rPr>
        <w:drawing>
          <wp:anchor distT="0" distB="0" distL="114300" distR="114300" simplePos="0" relativeHeight="251658240" behindDoc="0" locked="0" layoutInCell="1" allowOverlap="1" wp14:anchorId="3A514B8B" wp14:editId="07137031">
            <wp:simplePos x="0" y="0"/>
            <wp:positionH relativeFrom="margin">
              <wp:posOffset>-290623</wp:posOffset>
            </wp:positionH>
            <wp:positionV relativeFrom="paragraph">
              <wp:posOffset>103003</wp:posOffset>
            </wp:positionV>
            <wp:extent cx="5543550" cy="2771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0" cy="2771775"/>
                    </a:xfrm>
                    <a:prstGeom prst="rect">
                      <a:avLst/>
                    </a:prstGeom>
                    <a:noFill/>
                    <a:ln>
                      <a:noFill/>
                    </a:ln>
                  </pic:spPr>
                </pic:pic>
              </a:graphicData>
            </a:graphic>
          </wp:anchor>
        </w:drawing>
      </w:r>
    </w:p>
    <w:p w14:paraId="3B03B28F" w14:textId="28FED786" w:rsidR="00676BC5" w:rsidRPr="00416242" w:rsidRDefault="00676BC5" w:rsidP="00416242">
      <w:pPr>
        <w:jc w:val="both"/>
        <w:rPr>
          <w:rFonts w:ascii="Arial" w:hAnsi="Arial" w:cs="Arial"/>
          <w:sz w:val="20"/>
          <w:szCs w:val="20"/>
        </w:rPr>
      </w:pPr>
    </w:p>
    <w:p w14:paraId="17E5EFC5" w14:textId="67FBB587" w:rsidR="00256B43" w:rsidRPr="00416242" w:rsidRDefault="00256B43" w:rsidP="00416242">
      <w:pPr>
        <w:jc w:val="both"/>
        <w:rPr>
          <w:rFonts w:ascii="Arial" w:hAnsi="Arial" w:cs="Arial"/>
          <w:sz w:val="20"/>
          <w:szCs w:val="20"/>
        </w:rPr>
      </w:pPr>
    </w:p>
    <w:p w14:paraId="6B2C078B" w14:textId="55CCAA32" w:rsidR="00256B43" w:rsidRPr="00416242" w:rsidRDefault="00256B43" w:rsidP="00416242">
      <w:pPr>
        <w:jc w:val="both"/>
        <w:rPr>
          <w:rFonts w:ascii="Arial" w:hAnsi="Arial" w:cs="Arial"/>
          <w:sz w:val="20"/>
          <w:szCs w:val="20"/>
        </w:rPr>
      </w:pPr>
    </w:p>
    <w:p w14:paraId="132A5B6E" w14:textId="0C972F69" w:rsidR="00256B43" w:rsidRPr="00416242" w:rsidRDefault="00256B43" w:rsidP="00416242">
      <w:pPr>
        <w:jc w:val="both"/>
        <w:rPr>
          <w:rFonts w:ascii="Arial" w:hAnsi="Arial" w:cs="Arial"/>
          <w:sz w:val="20"/>
          <w:szCs w:val="20"/>
        </w:rPr>
      </w:pPr>
    </w:p>
    <w:p w14:paraId="13E3DB01" w14:textId="4FFFE381" w:rsidR="00232DF3" w:rsidRPr="00416242" w:rsidRDefault="00232DF3" w:rsidP="00416242">
      <w:pPr>
        <w:jc w:val="both"/>
        <w:rPr>
          <w:rFonts w:ascii="Arial" w:hAnsi="Arial" w:cs="Arial"/>
          <w:sz w:val="20"/>
          <w:szCs w:val="20"/>
        </w:rPr>
      </w:pPr>
      <w:bookmarkStart w:id="0" w:name="_GoBack"/>
      <w:bookmarkEnd w:id="0"/>
    </w:p>
    <w:p w14:paraId="4267F28B" w14:textId="7D8F5FA9" w:rsidR="00416242" w:rsidRDefault="00416242" w:rsidP="00416242">
      <w:pPr>
        <w:jc w:val="both"/>
        <w:rPr>
          <w:rFonts w:ascii="Arial" w:hAnsi="Arial" w:cs="Arial"/>
          <w:sz w:val="20"/>
          <w:szCs w:val="20"/>
        </w:rPr>
      </w:pPr>
    </w:p>
    <w:p w14:paraId="28D0848E" w14:textId="77777777" w:rsidR="00416242" w:rsidRDefault="00416242" w:rsidP="00416242">
      <w:pPr>
        <w:jc w:val="both"/>
        <w:rPr>
          <w:rFonts w:ascii="Arial" w:hAnsi="Arial" w:cs="Arial"/>
          <w:sz w:val="20"/>
          <w:szCs w:val="20"/>
        </w:rPr>
      </w:pPr>
    </w:p>
    <w:p w14:paraId="627A0F0E" w14:textId="77777777" w:rsidR="00416242" w:rsidRDefault="00416242" w:rsidP="00416242">
      <w:pPr>
        <w:jc w:val="both"/>
        <w:rPr>
          <w:rFonts w:ascii="Arial" w:hAnsi="Arial" w:cs="Arial"/>
          <w:sz w:val="20"/>
          <w:szCs w:val="20"/>
        </w:rPr>
      </w:pPr>
    </w:p>
    <w:p w14:paraId="7FA07342" w14:textId="77777777" w:rsidR="00416242" w:rsidRDefault="00416242" w:rsidP="00416242">
      <w:pPr>
        <w:jc w:val="both"/>
        <w:rPr>
          <w:rFonts w:ascii="Arial" w:hAnsi="Arial" w:cs="Arial"/>
          <w:sz w:val="20"/>
          <w:szCs w:val="20"/>
        </w:rPr>
      </w:pPr>
    </w:p>
    <w:p w14:paraId="4972AFC0" w14:textId="77777777" w:rsidR="00416242" w:rsidRDefault="00416242" w:rsidP="00416242">
      <w:pPr>
        <w:jc w:val="both"/>
        <w:rPr>
          <w:rFonts w:ascii="Arial" w:hAnsi="Arial" w:cs="Arial"/>
          <w:sz w:val="20"/>
          <w:szCs w:val="20"/>
        </w:rPr>
      </w:pPr>
    </w:p>
    <w:p w14:paraId="6FB3F91A" w14:textId="77777777" w:rsidR="009D45B5" w:rsidRDefault="009D45B5" w:rsidP="00416242">
      <w:pPr>
        <w:jc w:val="both"/>
        <w:rPr>
          <w:rFonts w:ascii="Arial" w:hAnsi="Arial" w:cs="Arial"/>
          <w:b/>
          <w:sz w:val="20"/>
          <w:szCs w:val="20"/>
        </w:rPr>
      </w:pPr>
    </w:p>
    <w:p w14:paraId="4C5C04C6" w14:textId="77777777" w:rsidR="009D45B5" w:rsidRDefault="009D45B5" w:rsidP="00416242">
      <w:pPr>
        <w:jc w:val="both"/>
        <w:rPr>
          <w:rFonts w:ascii="Arial" w:hAnsi="Arial" w:cs="Arial"/>
          <w:b/>
          <w:sz w:val="20"/>
          <w:szCs w:val="20"/>
        </w:rPr>
      </w:pPr>
    </w:p>
    <w:p w14:paraId="27E9F39D" w14:textId="77777777" w:rsidR="009D45B5" w:rsidRDefault="009D45B5" w:rsidP="00416242">
      <w:pPr>
        <w:jc w:val="both"/>
        <w:rPr>
          <w:rFonts w:ascii="Arial" w:hAnsi="Arial" w:cs="Arial"/>
          <w:b/>
          <w:sz w:val="20"/>
          <w:szCs w:val="20"/>
        </w:rPr>
      </w:pPr>
    </w:p>
    <w:p w14:paraId="34A03465" w14:textId="77777777" w:rsidR="009D45B5" w:rsidRDefault="009D45B5" w:rsidP="00416242">
      <w:pPr>
        <w:jc w:val="both"/>
        <w:rPr>
          <w:rFonts w:ascii="Arial" w:hAnsi="Arial" w:cs="Arial"/>
          <w:b/>
          <w:sz w:val="20"/>
          <w:szCs w:val="20"/>
        </w:rPr>
      </w:pPr>
    </w:p>
    <w:p w14:paraId="7B8DE4DE" w14:textId="77777777" w:rsidR="009D45B5" w:rsidRDefault="009D45B5" w:rsidP="00416242">
      <w:pPr>
        <w:jc w:val="both"/>
        <w:rPr>
          <w:rFonts w:ascii="Arial" w:hAnsi="Arial" w:cs="Arial"/>
          <w:b/>
          <w:sz w:val="20"/>
          <w:szCs w:val="20"/>
        </w:rPr>
      </w:pPr>
    </w:p>
    <w:p w14:paraId="5B024F38" w14:textId="2B44E9DC" w:rsidR="00256B43" w:rsidRDefault="00232DF3" w:rsidP="00416242">
      <w:pPr>
        <w:jc w:val="both"/>
        <w:rPr>
          <w:rFonts w:ascii="Arial" w:hAnsi="Arial" w:cs="Arial"/>
          <w:sz w:val="20"/>
          <w:szCs w:val="20"/>
          <w:lang w:val="en-US"/>
        </w:rPr>
      </w:pPr>
      <w:r w:rsidRPr="00416242">
        <w:rPr>
          <w:rFonts w:ascii="Arial" w:hAnsi="Arial" w:cs="Arial"/>
          <w:b/>
          <w:sz w:val="20"/>
          <w:szCs w:val="20"/>
        </w:rPr>
        <w:t xml:space="preserve">Figure </w:t>
      </w:r>
      <w:r w:rsidR="009D45B5">
        <w:rPr>
          <w:rFonts w:ascii="Arial" w:hAnsi="Arial" w:cs="Arial"/>
          <w:b/>
          <w:sz w:val="20"/>
          <w:szCs w:val="20"/>
        </w:rPr>
        <w:t>2</w:t>
      </w:r>
      <w:r w:rsidRPr="00416242">
        <w:rPr>
          <w:rFonts w:ascii="Arial" w:hAnsi="Arial" w:cs="Arial"/>
          <w:b/>
          <w:sz w:val="20"/>
          <w:szCs w:val="20"/>
        </w:rPr>
        <w:t>.</w:t>
      </w:r>
      <w:r w:rsidR="009D45B5">
        <w:rPr>
          <w:rFonts w:ascii="Arial" w:hAnsi="Arial" w:cs="Arial"/>
          <w:b/>
          <w:sz w:val="20"/>
          <w:szCs w:val="20"/>
        </w:rPr>
        <w:t xml:space="preserve"> </w:t>
      </w:r>
      <w:proofErr w:type="gramStart"/>
      <w:r w:rsidRPr="00416242">
        <w:rPr>
          <w:rFonts w:ascii="Arial" w:hAnsi="Arial" w:cs="Arial"/>
          <w:sz w:val="20"/>
          <w:szCs w:val="20"/>
        </w:rPr>
        <w:t>FT</w:t>
      </w:r>
      <w:proofErr w:type="gramEnd"/>
      <w:r w:rsidRPr="00416242">
        <w:rPr>
          <w:rFonts w:ascii="Arial" w:hAnsi="Arial" w:cs="Arial"/>
          <w:sz w:val="20"/>
          <w:szCs w:val="20"/>
        </w:rPr>
        <w:t>-IR</w:t>
      </w:r>
      <w:r w:rsidR="00256B43" w:rsidRPr="00416242">
        <w:rPr>
          <w:rFonts w:ascii="Arial" w:hAnsi="Arial" w:cs="Arial"/>
          <w:sz w:val="20"/>
          <w:szCs w:val="20"/>
        </w:rPr>
        <w:t xml:space="preserve"> spectra for</w:t>
      </w:r>
      <w:r w:rsidR="00CA60D0" w:rsidRPr="00416242">
        <w:rPr>
          <w:rFonts w:ascii="Arial" w:hAnsi="Arial" w:cs="Arial"/>
          <w:sz w:val="20"/>
          <w:szCs w:val="20"/>
          <w:lang w:val="en-US"/>
        </w:rPr>
        <w:t xml:space="preserve"> methanol extract of </w:t>
      </w:r>
      <w:proofErr w:type="spellStart"/>
      <w:r w:rsidR="00CA60D0" w:rsidRPr="002452DC">
        <w:rPr>
          <w:rFonts w:ascii="Arial" w:hAnsi="Arial" w:cs="Arial"/>
          <w:i/>
          <w:sz w:val="20"/>
          <w:szCs w:val="20"/>
          <w:lang w:val="en-US"/>
        </w:rPr>
        <w:t>syzygium</w:t>
      </w:r>
      <w:proofErr w:type="spellEnd"/>
      <w:r w:rsidR="00CA60D0" w:rsidRPr="002452DC">
        <w:rPr>
          <w:rFonts w:ascii="Arial" w:hAnsi="Arial" w:cs="Arial"/>
          <w:i/>
          <w:sz w:val="20"/>
          <w:szCs w:val="20"/>
          <w:lang w:val="en-US"/>
        </w:rPr>
        <w:t xml:space="preserve"> </w:t>
      </w:r>
      <w:proofErr w:type="spellStart"/>
      <w:r w:rsidR="00CA60D0" w:rsidRPr="002452DC">
        <w:rPr>
          <w:rFonts w:ascii="Arial" w:hAnsi="Arial" w:cs="Arial"/>
          <w:i/>
          <w:sz w:val="20"/>
          <w:szCs w:val="20"/>
          <w:lang w:val="en-US"/>
        </w:rPr>
        <w:t>hemisphericum</w:t>
      </w:r>
      <w:proofErr w:type="spellEnd"/>
      <w:r w:rsidR="00CA60D0" w:rsidRPr="00416242">
        <w:rPr>
          <w:rFonts w:ascii="Arial" w:hAnsi="Arial" w:cs="Arial"/>
          <w:sz w:val="20"/>
          <w:szCs w:val="20"/>
          <w:lang w:val="en-US"/>
        </w:rPr>
        <w:t xml:space="preserve"> leaves</w:t>
      </w:r>
    </w:p>
    <w:p w14:paraId="3B74816E" w14:textId="77777777" w:rsidR="00416242" w:rsidRPr="00416242" w:rsidRDefault="00416242" w:rsidP="00416242">
      <w:pPr>
        <w:jc w:val="both"/>
        <w:rPr>
          <w:rFonts w:ascii="Arial" w:hAnsi="Arial" w:cs="Arial"/>
          <w:sz w:val="20"/>
          <w:szCs w:val="20"/>
        </w:rPr>
      </w:pPr>
    </w:p>
    <w:p w14:paraId="02A60365" w14:textId="77777777" w:rsidR="00256B43" w:rsidRDefault="00256B43" w:rsidP="00416242">
      <w:pPr>
        <w:jc w:val="both"/>
        <w:rPr>
          <w:rFonts w:ascii="Arial" w:hAnsi="Arial" w:cs="Arial"/>
          <w:sz w:val="20"/>
          <w:szCs w:val="20"/>
        </w:rPr>
      </w:pPr>
      <w:r w:rsidRPr="00416242">
        <w:rPr>
          <w:rFonts w:ascii="Arial" w:hAnsi="Arial" w:cs="Arial"/>
          <w:sz w:val="20"/>
          <w:szCs w:val="20"/>
        </w:rPr>
        <w:t>These functional groups confirm the presence of bioactive compounds responsible for the plant’s medicinal potential.</w:t>
      </w:r>
    </w:p>
    <w:p w14:paraId="570583AE" w14:textId="77777777" w:rsidR="00D02DCE" w:rsidRDefault="00D02DCE" w:rsidP="00416242">
      <w:pPr>
        <w:jc w:val="both"/>
        <w:rPr>
          <w:rFonts w:ascii="Arial" w:hAnsi="Arial" w:cs="Arial"/>
          <w:sz w:val="20"/>
          <w:szCs w:val="20"/>
        </w:rPr>
      </w:pPr>
    </w:p>
    <w:p w14:paraId="782357A9" w14:textId="6B8E8EB4" w:rsidR="00EF57B6" w:rsidRPr="00D02DCE" w:rsidRDefault="00EF57B6" w:rsidP="00D02DCE">
      <w:pPr>
        <w:jc w:val="both"/>
        <w:rPr>
          <w:rStyle w:val="Strong"/>
          <w:rFonts w:ascii="Arial" w:hAnsi="Arial" w:cs="Arial"/>
          <w:bCs w:val="0"/>
          <w:sz w:val="22"/>
        </w:rPr>
      </w:pPr>
      <w:r w:rsidRPr="00D02DCE">
        <w:rPr>
          <w:rStyle w:val="Strong"/>
          <w:rFonts w:ascii="Arial" w:hAnsi="Arial" w:cs="Arial"/>
          <w:bCs w:val="0"/>
          <w:sz w:val="22"/>
        </w:rPr>
        <w:t>4. </w:t>
      </w:r>
      <w:r w:rsidR="00D02DCE" w:rsidRPr="00D02DCE">
        <w:rPr>
          <w:rStyle w:val="Strong"/>
          <w:rFonts w:ascii="Arial" w:hAnsi="Arial" w:cs="Arial"/>
          <w:bCs w:val="0"/>
          <w:sz w:val="22"/>
        </w:rPr>
        <w:t>LIMITATIONS</w:t>
      </w:r>
    </w:p>
    <w:p w14:paraId="7EE6DFE8" w14:textId="5E0EE8DC" w:rsidR="00EF57B6" w:rsidRPr="00EF57B6" w:rsidRDefault="00EF57B6" w:rsidP="00540C6F">
      <w:pPr>
        <w:ind w:firstLine="720"/>
        <w:rPr>
          <w:rFonts w:ascii="Arial" w:hAnsi="Arial" w:cs="Arial"/>
          <w:sz w:val="20"/>
          <w:szCs w:val="20"/>
        </w:rPr>
      </w:pPr>
      <w:r w:rsidRPr="00EF57B6">
        <w:rPr>
          <w:rFonts w:ascii="Arial" w:hAnsi="Arial" w:cs="Arial"/>
          <w:sz w:val="20"/>
          <w:szCs w:val="20"/>
        </w:rPr>
        <w:lastRenderedPageBreak/>
        <w:t xml:space="preserve">This research has several limitations. The analysis was conducted just on </w:t>
      </w:r>
      <w:proofErr w:type="spellStart"/>
      <w:r w:rsidRPr="00EF57B6">
        <w:rPr>
          <w:rFonts w:ascii="Arial" w:hAnsi="Arial" w:cs="Arial"/>
          <w:i/>
          <w:sz w:val="20"/>
          <w:szCs w:val="20"/>
        </w:rPr>
        <w:t>Syzygium</w:t>
      </w:r>
      <w:proofErr w:type="spellEnd"/>
      <w:r w:rsidRPr="00EF57B6">
        <w:rPr>
          <w:rFonts w:ascii="Arial" w:hAnsi="Arial" w:cs="Arial"/>
          <w:i/>
          <w:sz w:val="20"/>
          <w:szCs w:val="20"/>
        </w:rPr>
        <w:t xml:space="preserve"> </w:t>
      </w:r>
      <w:proofErr w:type="spellStart"/>
      <w:r w:rsidRPr="00EF57B6">
        <w:rPr>
          <w:rFonts w:ascii="Arial" w:hAnsi="Arial" w:cs="Arial"/>
          <w:i/>
          <w:sz w:val="20"/>
          <w:szCs w:val="20"/>
        </w:rPr>
        <w:t>haemisphericum</w:t>
      </w:r>
      <w:proofErr w:type="spellEnd"/>
      <w:r w:rsidRPr="00416242">
        <w:rPr>
          <w:rFonts w:ascii="Arial" w:hAnsi="Arial" w:cs="Arial"/>
          <w:sz w:val="20"/>
          <w:szCs w:val="20"/>
        </w:rPr>
        <w:t xml:space="preserve"> </w:t>
      </w:r>
      <w:r>
        <w:rPr>
          <w:rFonts w:ascii="Arial" w:hAnsi="Arial" w:cs="Arial"/>
          <w:sz w:val="20"/>
          <w:szCs w:val="20"/>
        </w:rPr>
        <w:t>Leaves</w:t>
      </w:r>
      <w:r w:rsidRPr="00EF57B6">
        <w:rPr>
          <w:rFonts w:ascii="Arial" w:hAnsi="Arial" w:cs="Arial"/>
          <w:sz w:val="20"/>
          <w:szCs w:val="20"/>
        </w:rPr>
        <w:t xml:space="preserve"> from </w:t>
      </w:r>
      <w:r>
        <w:rPr>
          <w:rFonts w:ascii="Arial" w:hAnsi="Arial" w:cs="Arial"/>
          <w:sz w:val="20"/>
          <w:szCs w:val="20"/>
        </w:rPr>
        <w:t>herbal nursery</w:t>
      </w:r>
      <w:r w:rsidRPr="00EF57B6">
        <w:rPr>
          <w:rFonts w:ascii="Arial" w:hAnsi="Arial" w:cs="Arial"/>
          <w:sz w:val="20"/>
          <w:szCs w:val="20"/>
        </w:rPr>
        <w:t xml:space="preserve">, hence restricting the research findings to this particular species from the specified area.  Secondly, our research aimed solely at qualitative analysis and did not </w:t>
      </w:r>
      <w:proofErr w:type="spellStart"/>
      <w:r w:rsidRPr="00EF57B6">
        <w:rPr>
          <w:rFonts w:ascii="Arial" w:hAnsi="Arial" w:cs="Arial"/>
          <w:sz w:val="20"/>
          <w:szCs w:val="20"/>
        </w:rPr>
        <w:t>endeavor</w:t>
      </w:r>
      <w:proofErr w:type="spellEnd"/>
      <w:r w:rsidRPr="00EF57B6">
        <w:rPr>
          <w:rFonts w:ascii="Arial" w:hAnsi="Arial" w:cs="Arial"/>
          <w:sz w:val="20"/>
          <w:szCs w:val="20"/>
        </w:rPr>
        <w:t xml:space="preserve"> to quantify the phytochemicals in the samples.  The environmental variables of </w:t>
      </w:r>
      <w:r>
        <w:rPr>
          <w:rFonts w:ascii="Arial" w:hAnsi="Arial" w:cs="Arial"/>
          <w:sz w:val="20"/>
          <w:szCs w:val="20"/>
        </w:rPr>
        <w:t>Indian country</w:t>
      </w:r>
      <w:r w:rsidRPr="00EF57B6">
        <w:rPr>
          <w:rFonts w:ascii="Arial" w:hAnsi="Arial" w:cs="Arial"/>
          <w:sz w:val="20"/>
          <w:szCs w:val="20"/>
        </w:rPr>
        <w:t xml:space="preserve"> that may influence the composition of </w:t>
      </w:r>
      <w:proofErr w:type="spellStart"/>
      <w:r w:rsidRPr="00EF57B6">
        <w:rPr>
          <w:rFonts w:ascii="Arial" w:hAnsi="Arial" w:cs="Arial"/>
          <w:i/>
          <w:sz w:val="20"/>
          <w:szCs w:val="20"/>
        </w:rPr>
        <w:t>Syzygium</w:t>
      </w:r>
      <w:proofErr w:type="spellEnd"/>
      <w:r w:rsidRPr="00EF57B6">
        <w:rPr>
          <w:rFonts w:ascii="Arial" w:hAnsi="Arial" w:cs="Arial"/>
          <w:i/>
          <w:sz w:val="20"/>
          <w:szCs w:val="20"/>
        </w:rPr>
        <w:t xml:space="preserve"> </w:t>
      </w:r>
      <w:proofErr w:type="spellStart"/>
      <w:r w:rsidRPr="00EF57B6">
        <w:rPr>
          <w:rFonts w:ascii="Arial" w:hAnsi="Arial" w:cs="Arial"/>
          <w:i/>
          <w:sz w:val="20"/>
          <w:szCs w:val="20"/>
        </w:rPr>
        <w:t>haemisphericum</w:t>
      </w:r>
      <w:proofErr w:type="spellEnd"/>
      <w:r w:rsidRPr="00416242">
        <w:rPr>
          <w:rFonts w:ascii="Arial" w:hAnsi="Arial" w:cs="Arial"/>
          <w:sz w:val="20"/>
          <w:szCs w:val="20"/>
        </w:rPr>
        <w:t xml:space="preserve"> </w:t>
      </w:r>
      <w:r>
        <w:rPr>
          <w:rFonts w:ascii="Arial" w:hAnsi="Arial" w:cs="Arial"/>
          <w:sz w:val="20"/>
          <w:szCs w:val="20"/>
        </w:rPr>
        <w:t>leaves</w:t>
      </w:r>
      <w:r w:rsidRPr="00EF57B6">
        <w:rPr>
          <w:rFonts w:ascii="Arial" w:hAnsi="Arial" w:cs="Arial"/>
          <w:sz w:val="20"/>
          <w:szCs w:val="20"/>
        </w:rPr>
        <w:t xml:space="preserve"> were not evaluated.</w:t>
      </w:r>
    </w:p>
    <w:p w14:paraId="7F963305" w14:textId="77777777" w:rsidR="00416242" w:rsidRPr="006F4D0C" w:rsidRDefault="00416242" w:rsidP="00416242">
      <w:pPr>
        <w:jc w:val="both"/>
        <w:rPr>
          <w:rFonts w:ascii="Arial" w:hAnsi="Arial" w:cs="Arial"/>
          <w:sz w:val="22"/>
        </w:rPr>
      </w:pPr>
    </w:p>
    <w:p w14:paraId="1E6BBBE7" w14:textId="4F59F954" w:rsidR="00416242" w:rsidRPr="006F4D0C" w:rsidRDefault="00D02DCE" w:rsidP="00416242">
      <w:pPr>
        <w:jc w:val="both"/>
        <w:rPr>
          <w:rFonts w:ascii="Arial" w:hAnsi="Arial" w:cs="Arial"/>
          <w:color w:val="auto"/>
          <w:sz w:val="22"/>
        </w:rPr>
      </w:pPr>
      <w:r>
        <w:rPr>
          <w:rStyle w:val="Strong"/>
          <w:rFonts w:ascii="Arial" w:hAnsi="Arial" w:cs="Arial"/>
          <w:bCs w:val="0"/>
          <w:sz w:val="22"/>
        </w:rPr>
        <w:t xml:space="preserve">5. </w:t>
      </w:r>
      <w:r w:rsidR="00416242" w:rsidRPr="006F4D0C">
        <w:rPr>
          <w:rStyle w:val="Strong"/>
          <w:rFonts w:ascii="Arial" w:hAnsi="Arial" w:cs="Arial"/>
          <w:bCs w:val="0"/>
          <w:sz w:val="22"/>
        </w:rPr>
        <w:t>CONCLUSION</w:t>
      </w:r>
    </w:p>
    <w:p w14:paraId="26144830" w14:textId="77777777" w:rsidR="00416242" w:rsidRDefault="00416242" w:rsidP="00540C6F">
      <w:pPr>
        <w:ind w:firstLine="720"/>
        <w:jc w:val="both"/>
        <w:rPr>
          <w:rFonts w:ascii="Arial" w:hAnsi="Arial" w:cs="Arial"/>
          <w:sz w:val="20"/>
          <w:szCs w:val="20"/>
        </w:rPr>
      </w:pPr>
      <w:r w:rsidRPr="00416242">
        <w:rPr>
          <w:rFonts w:ascii="Arial" w:hAnsi="Arial" w:cs="Arial"/>
          <w:sz w:val="20"/>
          <w:szCs w:val="20"/>
        </w:rPr>
        <w:t xml:space="preserve">The leaves of </w:t>
      </w:r>
      <w:proofErr w:type="spellStart"/>
      <w:r w:rsidRPr="00EF57B6">
        <w:rPr>
          <w:rFonts w:ascii="Arial" w:hAnsi="Arial" w:cs="Arial"/>
          <w:i/>
          <w:sz w:val="20"/>
          <w:szCs w:val="20"/>
        </w:rPr>
        <w:t>Syzygium</w:t>
      </w:r>
      <w:proofErr w:type="spellEnd"/>
      <w:r w:rsidRPr="00EF57B6">
        <w:rPr>
          <w:rFonts w:ascii="Arial" w:hAnsi="Arial" w:cs="Arial"/>
          <w:i/>
          <w:sz w:val="20"/>
          <w:szCs w:val="20"/>
        </w:rPr>
        <w:t xml:space="preserve"> </w:t>
      </w:r>
      <w:proofErr w:type="spellStart"/>
      <w:r w:rsidRPr="00EF57B6">
        <w:rPr>
          <w:rFonts w:ascii="Arial" w:hAnsi="Arial" w:cs="Arial"/>
          <w:i/>
          <w:sz w:val="20"/>
          <w:szCs w:val="20"/>
        </w:rPr>
        <w:t>haemisphericum</w:t>
      </w:r>
      <w:proofErr w:type="spellEnd"/>
      <w:r w:rsidRPr="00416242">
        <w:rPr>
          <w:rFonts w:ascii="Arial" w:hAnsi="Arial" w:cs="Arial"/>
          <w:sz w:val="20"/>
          <w:szCs w:val="20"/>
        </w:rPr>
        <w:t xml:space="preserve"> are abundant in bioactive chemicals possessing various therapeutic characteristics. The 18% yield of the methanol extract, together with the presence of carbohydrates, tannins, alkaloids, vitamin C, terpenoids, and resins, highlights its therapeutic potential. GC-MS analysis showed significant substances, including </w:t>
      </w:r>
      <w:proofErr w:type="spellStart"/>
      <w:r w:rsidRPr="00416242">
        <w:rPr>
          <w:rFonts w:ascii="Arial" w:hAnsi="Arial" w:cs="Arial"/>
          <w:sz w:val="20"/>
          <w:szCs w:val="20"/>
        </w:rPr>
        <w:t>neophytadiene</w:t>
      </w:r>
      <w:proofErr w:type="spellEnd"/>
      <w:r w:rsidRPr="00416242">
        <w:rPr>
          <w:rFonts w:ascii="Arial" w:hAnsi="Arial" w:cs="Arial"/>
          <w:sz w:val="20"/>
          <w:szCs w:val="20"/>
        </w:rPr>
        <w:t xml:space="preserve">, </w:t>
      </w:r>
      <w:proofErr w:type="spellStart"/>
      <w:r w:rsidRPr="00416242">
        <w:rPr>
          <w:rFonts w:ascii="Arial" w:hAnsi="Arial" w:cs="Arial"/>
          <w:sz w:val="20"/>
          <w:szCs w:val="20"/>
        </w:rPr>
        <w:t>hexadecanoic</w:t>
      </w:r>
      <w:proofErr w:type="spellEnd"/>
      <w:r w:rsidRPr="00416242">
        <w:rPr>
          <w:rFonts w:ascii="Arial" w:hAnsi="Arial" w:cs="Arial"/>
          <w:sz w:val="20"/>
          <w:szCs w:val="20"/>
        </w:rPr>
        <w:t xml:space="preserve"> acid ester, and </w:t>
      </w:r>
      <w:proofErr w:type="spellStart"/>
      <w:r w:rsidRPr="00416242">
        <w:rPr>
          <w:rFonts w:ascii="Arial" w:hAnsi="Arial" w:cs="Arial"/>
          <w:sz w:val="20"/>
          <w:szCs w:val="20"/>
        </w:rPr>
        <w:t>globulol</w:t>
      </w:r>
      <w:proofErr w:type="spellEnd"/>
      <w:r w:rsidRPr="00416242">
        <w:rPr>
          <w:rFonts w:ascii="Arial" w:hAnsi="Arial" w:cs="Arial"/>
          <w:sz w:val="20"/>
          <w:szCs w:val="20"/>
        </w:rPr>
        <w:t>, whilst FT-IR spectroscopy validated the presence of functional groups such as alcohols, esters, and amines. These findings corroborate the plant's historical application in the treatment of diabetes and nephrolithiasis and indicate potential uses in antibacterial, anti-inflammatory, and antioxidant therapy. Subsequent investigations should concentrate on isolating and characterizing these bioactive chemicals to clarify their modes of action and to formulate innovative plant-derived medicines.</w:t>
      </w:r>
    </w:p>
    <w:p w14:paraId="43701186" w14:textId="77777777" w:rsidR="00B46552" w:rsidRPr="00416242" w:rsidRDefault="00B46552" w:rsidP="00540C6F">
      <w:pPr>
        <w:ind w:firstLine="720"/>
        <w:jc w:val="both"/>
        <w:rPr>
          <w:rFonts w:ascii="Arial" w:hAnsi="Arial" w:cs="Arial"/>
          <w:sz w:val="20"/>
          <w:szCs w:val="20"/>
        </w:rPr>
      </w:pPr>
    </w:p>
    <w:p w14:paraId="732226E9" w14:textId="77777777" w:rsidR="00416242" w:rsidRPr="00416242" w:rsidRDefault="00416242" w:rsidP="00416242">
      <w:pPr>
        <w:jc w:val="both"/>
        <w:rPr>
          <w:rFonts w:ascii="Arial" w:hAnsi="Arial" w:cs="Arial"/>
          <w:sz w:val="20"/>
          <w:szCs w:val="20"/>
        </w:rPr>
      </w:pPr>
      <w:r w:rsidRPr="00416242">
        <w:rPr>
          <w:rStyle w:val="Strong"/>
          <w:rFonts w:ascii="Arial" w:hAnsi="Arial" w:cs="Arial"/>
          <w:sz w:val="20"/>
          <w:szCs w:val="20"/>
        </w:rPr>
        <w:t>COMPETING INTERESTS DISCLAIMER:</w:t>
      </w:r>
    </w:p>
    <w:p w14:paraId="003BB1CF" w14:textId="4ED008CB" w:rsidR="00416242" w:rsidRPr="00C03E5A" w:rsidRDefault="00416242" w:rsidP="009D45B5">
      <w:pPr>
        <w:pStyle w:val="ListParagraph"/>
        <w:ind w:left="1080"/>
        <w:jc w:val="both"/>
        <w:rPr>
          <w:rFonts w:ascii="Arial" w:hAnsi="Arial" w:cs="Arial"/>
          <w:sz w:val="20"/>
          <w:szCs w:val="20"/>
        </w:rPr>
      </w:pPr>
      <w:r w:rsidRPr="00C03E5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88B90CB" w14:textId="77777777" w:rsidR="009D45B5" w:rsidRDefault="009D45B5" w:rsidP="009D45B5">
      <w:pPr>
        <w:pStyle w:val="ListParagraph"/>
        <w:ind w:left="1080"/>
      </w:pPr>
      <w:r>
        <w:t>Disclaimer (Artificial intelligence)</w:t>
      </w:r>
    </w:p>
    <w:p w14:paraId="0D20FABD" w14:textId="3117F404" w:rsidR="00416242" w:rsidRPr="009D45B5" w:rsidRDefault="00416242" w:rsidP="009D45B5">
      <w:pPr>
        <w:ind w:left="720"/>
        <w:jc w:val="both"/>
        <w:rPr>
          <w:rFonts w:ascii="Arial" w:hAnsi="Arial" w:cs="Arial"/>
          <w:sz w:val="20"/>
          <w:szCs w:val="20"/>
        </w:rPr>
      </w:pPr>
      <w:r w:rsidRPr="009D45B5">
        <w:rPr>
          <w:rFonts w:ascii="Arial" w:hAnsi="Arial" w:cs="Arial"/>
          <w:sz w:val="20"/>
          <w:szCs w:val="20"/>
        </w:rPr>
        <w:t>Author(s) hereby declare that NO generative AI technologies such as Large Language Models (</w:t>
      </w:r>
      <w:proofErr w:type="spellStart"/>
      <w:r w:rsidRPr="009D45B5">
        <w:rPr>
          <w:rFonts w:ascii="Arial" w:hAnsi="Arial" w:cs="Arial"/>
          <w:sz w:val="20"/>
          <w:szCs w:val="20"/>
        </w:rPr>
        <w:t>ChatGPT</w:t>
      </w:r>
      <w:proofErr w:type="spellEnd"/>
      <w:r w:rsidRPr="009D45B5">
        <w:rPr>
          <w:rFonts w:ascii="Arial" w:hAnsi="Arial" w:cs="Arial"/>
          <w:sz w:val="20"/>
          <w:szCs w:val="20"/>
        </w:rPr>
        <w:t xml:space="preserve">, manuscript. </w:t>
      </w:r>
    </w:p>
    <w:p w14:paraId="436E5C99" w14:textId="77777777" w:rsidR="00416242" w:rsidRPr="00416242" w:rsidRDefault="00416242" w:rsidP="00416242">
      <w:pPr>
        <w:jc w:val="both"/>
        <w:rPr>
          <w:rFonts w:ascii="Arial" w:hAnsi="Arial" w:cs="Arial"/>
          <w:sz w:val="20"/>
          <w:szCs w:val="20"/>
        </w:rPr>
      </w:pPr>
    </w:p>
    <w:p w14:paraId="453FE267" w14:textId="77777777" w:rsidR="00416242" w:rsidRPr="00416242" w:rsidRDefault="00416242" w:rsidP="00416242">
      <w:pPr>
        <w:jc w:val="both"/>
        <w:rPr>
          <w:rFonts w:ascii="Arial" w:hAnsi="Arial" w:cs="Arial"/>
          <w:sz w:val="20"/>
          <w:szCs w:val="20"/>
        </w:rPr>
      </w:pPr>
      <w:r w:rsidRPr="00416242">
        <w:rPr>
          <w:rStyle w:val="Strong"/>
          <w:rFonts w:ascii="Arial" w:hAnsi="Arial" w:cs="Arial"/>
          <w:sz w:val="20"/>
          <w:szCs w:val="20"/>
        </w:rPr>
        <w:t>REFERENCES</w:t>
      </w:r>
    </w:p>
    <w:p w14:paraId="3EDD650C" w14:textId="77777777" w:rsidR="00416242" w:rsidRPr="00416242" w:rsidRDefault="00416242" w:rsidP="00416242">
      <w:pPr>
        <w:pStyle w:val="ListParagraph"/>
        <w:numPr>
          <w:ilvl w:val="0"/>
          <w:numId w:val="27"/>
        </w:numPr>
        <w:jc w:val="both"/>
        <w:rPr>
          <w:rFonts w:ascii="Arial" w:hAnsi="Arial" w:cs="Arial"/>
          <w:sz w:val="20"/>
          <w:szCs w:val="20"/>
        </w:rPr>
      </w:pPr>
      <w:r w:rsidRPr="00416242">
        <w:rPr>
          <w:rFonts w:ascii="Arial" w:hAnsi="Arial" w:cs="Arial"/>
          <w:sz w:val="20"/>
          <w:szCs w:val="20"/>
        </w:rPr>
        <w:t xml:space="preserve">Krishna, C. S.; Chandra, R.; Khaleel, K. M. Phytochemical Screening and GC–MS Studies of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dhaneshiana</w:t>
      </w:r>
      <w:proofErr w:type="spellEnd"/>
      <w:r w:rsidRPr="00416242">
        <w:rPr>
          <w:rFonts w:ascii="Arial" w:hAnsi="Arial" w:cs="Arial"/>
          <w:sz w:val="20"/>
          <w:szCs w:val="20"/>
        </w:rPr>
        <w:t xml:space="preserve"> Leaf and Bark Extracts. Int. J. Pharm. Sci. Res. </w:t>
      </w:r>
      <w:r w:rsidRPr="00416242">
        <w:rPr>
          <w:rStyle w:val="Strong"/>
          <w:rFonts w:ascii="Arial" w:hAnsi="Arial" w:cs="Arial"/>
          <w:sz w:val="20"/>
          <w:szCs w:val="20"/>
        </w:rPr>
        <w:t>2017</w:t>
      </w:r>
      <w:r w:rsidRPr="00416242">
        <w:rPr>
          <w:rFonts w:ascii="Arial" w:hAnsi="Arial" w:cs="Arial"/>
          <w:sz w:val="20"/>
          <w:szCs w:val="20"/>
        </w:rPr>
        <w:t xml:space="preserve">, 8 (5), 2277–2281. </w:t>
      </w:r>
      <w:hyperlink r:id="rId12" w:tgtFrame="_new" w:history="1">
        <w:r w:rsidRPr="00416242">
          <w:rPr>
            <w:rStyle w:val="Hyperlink"/>
            <w:rFonts w:ascii="Arial" w:hAnsi="Arial" w:cs="Arial"/>
            <w:sz w:val="20"/>
            <w:szCs w:val="20"/>
          </w:rPr>
          <w:t>https://doi.org/10.13040/IJPSR.0975-8232.8(5).2277-81</w:t>
        </w:r>
      </w:hyperlink>
      <w:r w:rsidRPr="00416242">
        <w:rPr>
          <w:rFonts w:ascii="Arial" w:hAnsi="Arial" w:cs="Arial"/>
          <w:sz w:val="20"/>
          <w:szCs w:val="20"/>
        </w:rPr>
        <w:t>.</w:t>
      </w:r>
    </w:p>
    <w:p w14:paraId="4E7A4D88" w14:textId="77777777" w:rsidR="00416242" w:rsidRPr="00416242" w:rsidRDefault="00416242" w:rsidP="00416242">
      <w:pPr>
        <w:pStyle w:val="ListParagraph"/>
        <w:numPr>
          <w:ilvl w:val="0"/>
          <w:numId w:val="27"/>
        </w:numPr>
        <w:jc w:val="both"/>
        <w:rPr>
          <w:rFonts w:ascii="Arial" w:hAnsi="Arial" w:cs="Arial"/>
          <w:sz w:val="20"/>
          <w:szCs w:val="20"/>
        </w:rPr>
      </w:pPr>
      <w:proofErr w:type="spellStart"/>
      <w:r w:rsidRPr="00416242">
        <w:rPr>
          <w:rFonts w:ascii="Arial" w:hAnsi="Arial" w:cs="Arial"/>
          <w:sz w:val="20"/>
          <w:szCs w:val="20"/>
        </w:rPr>
        <w:t>Ravishankara</w:t>
      </w:r>
      <w:proofErr w:type="spellEnd"/>
      <w:r w:rsidRPr="00416242">
        <w:rPr>
          <w:rFonts w:ascii="Arial" w:hAnsi="Arial" w:cs="Arial"/>
          <w:sz w:val="20"/>
          <w:szCs w:val="20"/>
        </w:rPr>
        <w:t xml:space="preserve">, M. N.; </w:t>
      </w:r>
      <w:proofErr w:type="spellStart"/>
      <w:r w:rsidRPr="00416242">
        <w:rPr>
          <w:rFonts w:ascii="Arial" w:hAnsi="Arial" w:cs="Arial"/>
          <w:sz w:val="20"/>
          <w:szCs w:val="20"/>
        </w:rPr>
        <w:t>Shylaja</w:t>
      </w:r>
      <w:proofErr w:type="spellEnd"/>
      <w:r w:rsidRPr="00416242">
        <w:rPr>
          <w:rFonts w:ascii="Arial" w:hAnsi="Arial" w:cs="Arial"/>
          <w:sz w:val="20"/>
          <w:szCs w:val="20"/>
        </w:rPr>
        <w:t xml:space="preserve">, M. D.; Saxena, A. K.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hemisphericum</w:t>
      </w:r>
      <w:proofErr w:type="spellEnd"/>
      <w:r w:rsidRPr="00416242">
        <w:rPr>
          <w:rFonts w:ascii="Arial" w:hAnsi="Arial" w:cs="Arial"/>
          <w:sz w:val="20"/>
          <w:szCs w:val="20"/>
        </w:rPr>
        <w:t xml:space="preserve"> (Wight) Alston: A Review on Phytochemistry and Pharmacology. J. </w:t>
      </w:r>
      <w:proofErr w:type="spellStart"/>
      <w:r w:rsidRPr="00416242">
        <w:rPr>
          <w:rFonts w:ascii="Arial" w:hAnsi="Arial" w:cs="Arial"/>
          <w:sz w:val="20"/>
          <w:szCs w:val="20"/>
        </w:rPr>
        <w:t>Ethnopharmacol</w:t>
      </w:r>
      <w:proofErr w:type="spellEnd"/>
      <w:r w:rsidRPr="00416242">
        <w:rPr>
          <w:rFonts w:ascii="Arial" w:hAnsi="Arial" w:cs="Arial"/>
          <w:sz w:val="20"/>
          <w:szCs w:val="20"/>
        </w:rPr>
        <w:t xml:space="preserve">. </w:t>
      </w:r>
      <w:r w:rsidRPr="00416242">
        <w:rPr>
          <w:rStyle w:val="Strong"/>
          <w:rFonts w:ascii="Arial" w:hAnsi="Arial" w:cs="Arial"/>
          <w:sz w:val="20"/>
          <w:szCs w:val="20"/>
        </w:rPr>
        <w:t>2018</w:t>
      </w:r>
      <w:r w:rsidRPr="00416242">
        <w:rPr>
          <w:rFonts w:ascii="Arial" w:hAnsi="Arial" w:cs="Arial"/>
          <w:sz w:val="20"/>
          <w:szCs w:val="20"/>
        </w:rPr>
        <w:t>, 225, 1–12.</w:t>
      </w:r>
    </w:p>
    <w:p w14:paraId="44FD41E2" w14:textId="77777777" w:rsidR="00416242" w:rsidRPr="00416242" w:rsidRDefault="00416242" w:rsidP="00416242">
      <w:pPr>
        <w:pStyle w:val="ListParagraph"/>
        <w:numPr>
          <w:ilvl w:val="0"/>
          <w:numId w:val="27"/>
        </w:numPr>
        <w:jc w:val="both"/>
        <w:rPr>
          <w:rFonts w:ascii="Arial" w:hAnsi="Arial" w:cs="Arial"/>
          <w:sz w:val="20"/>
          <w:szCs w:val="20"/>
        </w:rPr>
      </w:pPr>
      <w:r w:rsidRPr="00416242">
        <w:rPr>
          <w:rFonts w:ascii="Arial" w:hAnsi="Arial" w:cs="Arial"/>
          <w:sz w:val="20"/>
          <w:szCs w:val="20"/>
        </w:rPr>
        <w:t xml:space="preserve">Rahim, E. N. A. A.; Ismail, A.; Omar, M. N.; </w:t>
      </w:r>
      <w:proofErr w:type="spellStart"/>
      <w:r w:rsidRPr="00416242">
        <w:rPr>
          <w:rFonts w:ascii="Arial" w:hAnsi="Arial" w:cs="Arial"/>
          <w:sz w:val="20"/>
          <w:szCs w:val="20"/>
        </w:rPr>
        <w:t>Rahmat</w:t>
      </w:r>
      <w:proofErr w:type="spellEnd"/>
      <w:r w:rsidRPr="00416242">
        <w:rPr>
          <w:rFonts w:ascii="Arial" w:hAnsi="Arial" w:cs="Arial"/>
          <w:sz w:val="20"/>
          <w:szCs w:val="20"/>
        </w:rPr>
        <w:t xml:space="preserve">, U. N.; Ahmad, W. A. N. W. GC–MS Analysis of Phytochemical Compounds in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polyanthum</w:t>
      </w:r>
      <w:proofErr w:type="spellEnd"/>
      <w:r w:rsidRPr="00416242">
        <w:rPr>
          <w:rFonts w:ascii="Arial" w:hAnsi="Arial" w:cs="Arial"/>
          <w:sz w:val="20"/>
          <w:szCs w:val="20"/>
        </w:rPr>
        <w:t xml:space="preserve"> Leaves Extracted Using Ultrasound-Assisted Method. </w:t>
      </w:r>
      <w:proofErr w:type="spellStart"/>
      <w:r w:rsidRPr="00416242">
        <w:rPr>
          <w:rFonts w:ascii="Arial" w:hAnsi="Arial" w:cs="Arial"/>
          <w:sz w:val="20"/>
          <w:szCs w:val="20"/>
        </w:rPr>
        <w:t>Pharmacogn</w:t>
      </w:r>
      <w:proofErr w:type="spellEnd"/>
      <w:r w:rsidRPr="00416242">
        <w:rPr>
          <w:rFonts w:ascii="Arial" w:hAnsi="Arial" w:cs="Arial"/>
          <w:sz w:val="20"/>
          <w:szCs w:val="20"/>
        </w:rPr>
        <w:t xml:space="preserve">. J. </w:t>
      </w:r>
      <w:r w:rsidRPr="00416242">
        <w:rPr>
          <w:rStyle w:val="Strong"/>
          <w:rFonts w:ascii="Arial" w:hAnsi="Arial" w:cs="Arial"/>
          <w:sz w:val="20"/>
          <w:szCs w:val="20"/>
        </w:rPr>
        <w:t>2018</w:t>
      </w:r>
      <w:r w:rsidRPr="00416242">
        <w:rPr>
          <w:rFonts w:ascii="Arial" w:hAnsi="Arial" w:cs="Arial"/>
          <w:sz w:val="20"/>
          <w:szCs w:val="20"/>
        </w:rPr>
        <w:t xml:space="preserve">, 10 (1), 110–119. </w:t>
      </w:r>
      <w:hyperlink r:id="rId13" w:tgtFrame="_new" w:history="1">
        <w:r w:rsidRPr="00416242">
          <w:rPr>
            <w:rStyle w:val="Hyperlink"/>
            <w:rFonts w:ascii="Arial" w:hAnsi="Arial" w:cs="Arial"/>
            <w:sz w:val="20"/>
            <w:szCs w:val="20"/>
          </w:rPr>
          <w:t>https://doi.org/10.5530/pj.2018.1.20</w:t>
        </w:r>
      </w:hyperlink>
      <w:r w:rsidRPr="00416242">
        <w:rPr>
          <w:rFonts w:ascii="Arial" w:hAnsi="Arial" w:cs="Arial"/>
          <w:sz w:val="20"/>
          <w:szCs w:val="20"/>
        </w:rPr>
        <w:t>.</w:t>
      </w:r>
    </w:p>
    <w:p w14:paraId="42D54F05" w14:textId="77777777" w:rsidR="00416242" w:rsidRPr="00416242" w:rsidRDefault="00416242" w:rsidP="00416242">
      <w:pPr>
        <w:pStyle w:val="ListParagraph"/>
        <w:numPr>
          <w:ilvl w:val="0"/>
          <w:numId w:val="27"/>
        </w:numPr>
        <w:jc w:val="both"/>
        <w:rPr>
          <w:rFonts w:ascii="Arial" w:hAnsi="Arial" w:cs="Arial"/>
          <w:sz w:val="20"/>
          <w:szCs w:val="20"/>
        </w:rPr>
      </w:pPr>
      <w:proofErr w:type="spellStart"/>
      <w:r w:rsidRPr="00416242">
        <w:rPr>
          <w:rFonts w:ascii="Arial" w:hAnsi="Arial" w:cs="Arial"/>
          <w:sz w:val="20"/>
          <w:szCs w:val="20"/>
        </w:rPr>
        <w:t>Deepikaa</w:t>
      </w:r>
      <w:proofErr w:type="spellEnd"/>
      <w:r w:rsidRPr="00416242">
        <w:rPr>
          <w:rFonts w:ascii="Arial" w:hAnsi="Arial" w:cs="Arial"/>
          <w:sz w:val="20"/>
          <w:szCs w:val="20"/>
        </w:rPr>
        <w:t xml:space="preserve">, N.; </w:t>
      </w:r>
      <w:proofErr w:type="spellStart"/>
      <w:r w:rsidRPr="00416242">
        <w:rPr>
          <w:rFonts w:ascii="Arial" w:hAnsi="Arial" w:cs="Arial"/>
          <w:sz w:val="20"/>
          <w:szCs w:val="20"/>
        </w:rPr>
        <w:t>Saranyaa</w:t>
      </w:r>
      <w:proofErr w:type="spellEnd"/>
      <w:r w:rsidRPr="00416242">
        <w:rPr>
          <w:rFonts w:ascii="Arial" w:hAnsi="Arial" w:cs="Arial"/>
          <w:sz w:val="20"/>
          <w:szCs w:val="20"/>
        </w:rPr>
        <w:t xml:space="preserve">, J.; </w:t>
      </w:r>
      <w:proofErr w:type="spellStart"/>
      <w:r w:rsidRPr="00416242">
        <w:rPr>
          <w:rFonts w:ascii="Arial" w:hAnsi="Arial" w:cs="Arial"/>
          <w:sz w:val="20"/>
          <w:szCs w:val="20"/>
        </w:rPr>
        <w:t>Eganathana</w:t>
      </w:r>
      <w:proofErr w:type="spellEnd"/>
      <w:r w:rsidRPr="00416242">
        <w:rPr>
          <w:rFonts w:ascii="Arial" w:hAnsi="Arial" w:cs="Arial"/>
          <w:sz w:val="20"/>
          <w:szCs w:val="20"/>
        </w:rPr>
        <w:t xml:space="preserve">, P.; </w:t>
      </w:r>
      <w:proofErr w:type="spellStart"/>
      <w:r w:rsidRPr="00416242">
        <w:rPr>
          <w:rFonts w:ascii="Arial" w:hAnsi="Arial" w:cs="Arial"/>
          <w:sz w:val="20"/>
          <w:szCs w:val="20"/>
        </w:rPr>
        <w:t>Puthiyapurayila</w:t>
      </w:r>
      <w:proofErr w:type="spellEnd"/>
      <w:r w:rsidRPr="00416242">
        <w:rPr>
          <w:rFonts w:ascii="Arial" w:hAnsi="Arial" w:cs="Arial"/>
          <w:sz w:val="20"/>
          <w:szCs w:val="20"/>
        </w:rPr>
        <w:t xml:space="preserve">, S. Antimicrobial Activity of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zeylanicum</w:t>
      </w:r>
      <w:proofErr w:type="spellEnd"/>
      <w:r w:rsidRPr="00416242">
        <w:rPr>
          <w:rFonts w:ascii="Arial" w:hAnsi="Arial" w:cs="Arial"/>
          <w:sz w:val="20"/>
          <w:szCs w:val="20"/>
        </w:rPr>
        <w:t xml:space="preserve"> (L.) DC. and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hemisphericum</w:t>
      </w:r>
      <w:proofErr w:type="spellEnd"/>
      <w:r w:rsidRPr="00416242">
        <w:rPr>
          <w:rFonts w:ascii="Arial" w:hAnsi="Arial" w:cs="Arial"/>
          <w:sz w:val="20"/>
          <w:szCs w:val="20"/>
        </w:rPr>
        <w:t xml:space="preserve"> (</w:t>
      </w:r>
      <w:proofErr w:type="spellStart"/>
      <w:r w:rsidRPr="00416242">
        <w:rPr>
          <w:rFonts w:ascii="Arial" w:hAnsi="Arial" w:cs="Arial"/>
          <w:sz w:val="20"/>
          <w:szCs w:val="20"/>
        </w:rPr>
        <w:t>Walp</w:t>
      </w:r>
      <w:proofErr w:type="spellEnd"/>
      <w:r w:rsidRPr="00416242">
        <w:rPr>
          <w:rFonts w:ascii="Arial" w:hAnsi="Arial" w:cs="Arial"/>
          <w:sz w:val="20"/>
          <w:szCs w:val="20"/>
        </w:rPr>
        <w:t xml:space="preserve">.) Alston. J. Biol. Act. Prod. Nat. </w:t>
      </w:r>
      <w:r w:rsidRPr="00416242">
        <w:rPr>
          <w:rStyle w:val="Strong"/>
          <w:rFonts w:ascii="Arial" w:hAnsi="Arial" w:cs="Arial"/>
          <w:sz w:val="20"/>
          <w:szCs w:val="20"/>
        </w:rPr>
        <w:t>2014</w:t>
      </w:r>
      <w:r w:rsidRPr="00416242">
        <w:rPr>
          <w:rFonts w:ascii="Arial" w:hAnsi="Arial" w:cs="Arial"/>
          <w:sz w:val="20"/>
          <w:szCs w:val="20"/>
        </w:rPr>
        <w:t xml:space="preserve">, 4 (2), 120–124. </w:t>
      </w:r>
      <w:hyperlink r:id="rId14" w:tgtFrame="_new" w:history="1">
        <w:r w:rsidRPr="00416242">
          <w:rPr>
            <w:rStyle w:val="Hyperlink"/>
            <w:rFonts w:ascii="Arial" w:hAnsi="Arial" w:cs="Arial"/>
            <w:sz w:val="20"/>
            <w:szCs w:val="20"/>
          </w:rPr>
          <w:t>https://doi.org/10.1080/22311866.2014.890065</w:t>
        </w:r>
      </w:hyperlink>
      <w:r w:rsidRPr="00416242">
        <w:rPr>
          <w:rFonts w:ascii="Arial" w:hAnsi="Arial" w:cs="Arial"/>
          <w:sz w:val="20"/>
          <w:szCs w:val="20"/>
        </w:rPr>
        <w:t>.</w:t>
      </w:r>
    </w:p>
    <w:p w14:paraId="0C455D71" w14:textId="77777777" w:rsidR="00416242" w:rsidRPr="00416242" w:rsidRDefault="00416242" w:rsidP="00416242">
      <w:pPr>
        <w:pStyle w:val="ListParagraph"/>
        <w:numPr>
          <w:ilvl w:val="0"/>
          <w:numId w:val="27"/>
        </w:numPr>
        <w:jc w:val="both"/>
        <w:rPr>
          <w:rFonts w:ascii="Arial" w:hAnsi="Arial" w:cs="Arial"/>
          <w:sz w:val="20"/>
          <w:szCs w:val="20"/>
        </w:rPr>
      </w:pPr>
      <w:r w:rsidRPr="00416242">
        <w:rPr>
          <w:rFonts w:ascii="Arial" w:hAnsi="Arial" w:cs="Arial"/>
          <w:sz w:val="20"/>
          <w:szCs w:val="20"/>
        </w:rPr>
        <w:t xml:space="preserve">Rameshkumar, K. B.; Aravind, A. P. A.; </w:t>
      </w:r>
      <w:proofErr w:type="spellStart"/>
      <w:r w:rsidRPr="00416242">
        <w:rPr>
          <w:rFonts w:ascii="Arial" w:hAnsi="Arial" w:cs="Arial"/>
          <w:sz w:val="20"/>
          <w:szCs w:val="20"/>
        </w:rPr>
        <w:t>Vinodkumar</w:t>
      </w:r>
      <w:proofErr w:type="spellEnd"/>
      <w:r w:rsidRPr="00416242">
        <w:rPr>
          <w:rFonts w:ascii="Arial" w:hAnsi="Arial" w:cs="Arial"/>
          <w:sz w:val="20"/>
          <w:szCs w:val="20"/>
        </w:rPr>
        <w:t xml:space="preserve">, T. G. Leaf Essential Oil Composition of Six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Species from the Western Ghats, South India. Rec. Nat. Prod. </w:t>
      </w:r>
      <w:r w:rsidRPr="00416242">
        <w:rPr>
          <w:rStyle w:val="Strong"/>
          <w:rFonts w:ascii="Arial" w:hAnsi="Arial" w:cs="Arial"/>
          <w:sz w:val="20"/>
          <w:szCs w:val="20"/>
        </w:rPr>
        <w:t>2015</w:t>
      </w:r>
      <w:r w:rsidRPr="00416242">
        <w:rPr>
          <w:rFonts w:ascii="Arial" w:hAnsi="Arial" w:cs="Arial"/>
          <w:sz w:val="20"/>
          <w:szCs w:val="20"/>
        </w:rPr>
        <w:t>, 9 (4), 592–596.</w:t>
      </w:r>
    </w:p>
    <w:p w14:paraId="5C1E7DBC" w14:textId="77777777" w:rsidR="00416242" w:rsidRPr="00416242" w:rsidRDefault="00416242" w:rsidP="00416242">
      <w:pPr>
        <w:pStyle w:val="ListParagraph"/>
        <w:numPr>
          <w:ilvl w:val="0"/>
          <w:numId w:val="27"/>
        </w:numPr>
        <w:jc w:val="both"/>
        <w:rPr>
          <w:rFonts w:ascii="Arial" w:hAnsi="Arial" w:cs="Arial"/>
          <w:sz w:val="20"/>
          <w:szCs w:val="20"/>
        </w:rPr>
      </w:pPr>
      <w:r w:rsidRPr="00416242">
        <w:rPr>
          <w:rFonts w:ascii="Arial" w:hAnsi="Arial" w:cs="Arial"/>
          <w:sz w:val="20"/>
          <w:szCs w:val="20"/>
        </w:rPr>
        <w:lastRenderedPageBreak/>
        <w:t xml:space="preserve">Narayanan, R.; Shareef, S. M.; </w:t>
      </w:r>
      <w:proofErr w:type="spellStart"/>
      <w:r w:rsidRPr="00416242">
        <w:rPr>
          <w:rFonts w:ascii="Arial" w:hAnsi="Arial" w:cs="Arial"/>
          <w:sz w:val="20"/>
          <w:szCs w:val="20"/>
        </w:rPr>
        <w:t>Shaju</w:t>
      </w:r>
      <w:proofErr w:type="spellEnd"/>
      <w:r w:rsidRPr="00416242">
        <w:rPr>
          <w:rFonts w:ascii="Arial" w:hAnsi="Arial" w:cs="Arial"/>
          <w:sz w:val="20"/>
          <w:szCs w:val="20"/>
        </w:rPr>
        <w:t xml:space="preserve">, T.; </w:t>
      </w:r>
      <w:proofErr w:type="spellStart"/>
      <w:r w:rsidRPr="00416242">
        <w:rPr>
          <w:rFonts w:ascii="Arial" w:hAnsi="Arial" w:cs="Arial"/>
          <w:sz w:val="20"/>
          <w:szCs w:val="20"/>
        </w:rPr>
        <w:t>Sivu</w:t>
      </w:r>
      <w:proofErr w:type="spellEnd"/>
      <w:r w:rsidRPr="00416242">
        <w:rPr>
          <w:rFonts w:ascii="Arial" w:hAnsi="Arial" w:cs="Arial"/>
          <w:sz w:val="20"/>
          <w:szCs w:val="20"/>
        </w:rPr>
        <w:t xml:space="preserve">, A. R.; </w:t>
      </w:r>
      <w:proofErr w:type="spellStart"/>
      <w:r w:rsidRPr="00416242">
        <w:rPr>
          <w:rFonts w:ascii="Arial" w:hAnsi="Arial" w:cs="Arial"/>
          <w:sz w:val="20"/>
          <w:szCs w:val="20"/>
        </w:rPr>
        <w:t>Sujana</w:t>
      </w:r>
      <w:proofErr w:type="spellEnd"/>
      <w:r w:rsidRPr="00416242">
        <w:rPr>
          <w:rFonts w:ascii="Arial" w:hAnsi="Arial" w:cs="Arial"/>
          <w:sz w:val="20"/>
          <w:szCs w:val="20"/>
        </w:rPr>
        <w:t xml:space="preserve">, K. A.; Nandakumar, M. K.; Satheesh, K. T. A New Species of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Myrtaceae</w:t>
      </w:r>
      <w:proofErr w:type="spellEnd"/>
      <w:r w:rsidRPr="00416242">
        <w:rPr>
          <w:rFonts w:ascii="Arial" w:hAnsi="Arial" w:cs="Arial"/>
          <w:sz w:val="20"/>
          <w:szCs w:val="20"/>
        </w:rPr>
        <w:t xml:space="preserve">) from the Southern Western Ghats of Kerala. Int. J. Adv. Res. </w:t>
      </w:r>
      <w:r w:rsidRPr="00416242">
        <w:rPr>
          <w:rStyle w:val="Strong"/>
          <w:rFonts w:ascii="Arial" w:hAnsi="Arial" w:cs="Arial"/>
          <w:sz w:val="20"/>
          <w:szCs w:val="20"/>
        </w:rPr>
        <w:t>2014</w:t>
      </w:r>
      <w:r w:rsidRPr="00416242">
        <w:rPr>
          <w:rFonts w:ascii="Arial" w:hAnsi="Arial" w:cs="Arial"/>
          <w:sz w:val="20"/>
          <w:szCs w:val="20"/>
        </w:rPr>
        <w:t>, 2 (3), 1055–1058.</w:t>
      </w:r>
    </w:p>
    <w:p w14:paraId="18CA6C4B" w14:textId="77777777" w:rsidR="00416242" w:rsidRPr="00416242" w:rsidRDefault="00416242" w:rsidP="00416242">
      <w:pPr>
        <w:pStyle w:val="ListParagraph"/>
        <w:numPr>
          <w:ilvl w:val="0"/>
          <w:numId w:val="27"/>
        </w:numPr>
        <w:jc w:val="both"/>
        <w:rPr>
          <w:rFonts w:ascii="Arial" w:hAnsi="Arial" w:cs="Arial"/>
          <w:sz w:val="20"/>
          <w:szCs w:val="20"/>
        </w:rPr>
      </w:pPr>
      <w:proofErr w:type="spellStart"/>
      <w:r w:rsidRPr="00416242">
        <w:rPr>
          <w:rFonts w:ascii="Arial" w:hAnsi="Arial" w:cs="Arial"/>
          <w:sz w:val="20"/>
          <w:szCs w:val="20"/>
        </w:rPr>
        <w:t>Sushmitha</w:t>
      </w:r>
      <w:proofErr w:type="spellEnd"/>
      <w:r w:rsidRPr="00416242">
        <w:rPr>
          <w:rFonts w:ascii="Arial" w:hAnsi="Arial" w:cs="Arial"/>
          <w:sz w:val="20"/>
          <w:szCs w:val="20"/>
        </w:rPr>
        <w:t xml:space="preserve">, C. H.; Krishnakumar, G.; </w:t>
      </w:r>
      <w:proofErr w:type="spellStart"/>
      <w:r w:rsidRPr="00416242">
        <w:rPr>
          <w:rFonts w:ascii="Arial" w:hAnsi="Arial" w:cs="Arial"/>
          <w:sz w:val="20"/>
          <w:szCs w:val="20"/>
        </w:rPr>
        <w:t>Navada</w:t>
      </w:r>
      <w:proofErr w:type="spellEnd"/>
      <w:r w:rsidRPr="00416242">
        <w:rPr>
          <w:rFonts w:ascii="Arial" w:hAnsi="Arial" w:cs="Arial"/>
          <w:sz w:val="20"/>
          <w:szCs w:val="20"/>
        </w:rPr>
        <w:t xml:space="preserve">, K. M. Solution Combustion Method for Synthesis of </w:t>
      </w:r>
      <w:proofErr w:type="spellStart"/>
      <w:r w:rsidRPr="00416242">
        <w:rPr>
          <w:rFonts w:ascii="Arial" w:hAnsi="Arial" w:cs="Arial"/>
          <w:sz w:val="20"/>
          <w:szCs w:val="20"/>
        </w:rPr>
        <w:t>ZnO</w:t>
      </w:r>
      <w:proofErr w:type="spellEnd"/>
      <w:r w:rsidRPr="00416242">
        <w:rPr>
          <w:rFonts w:ascii="Arial" w:hAnsi="Arial" w:cs="Arial"/>
          <w:sz w:val="20"/>
          <w:szCs w:val="20"/>
        </w:rPr>
        <w:t xml:space="preserve"> NPs from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hemisphericum</w:t>
      </w:r>
      <w:proofErr w:type="spellEnd"/>
      <w:r w:rsidRPr="00416242">
        <w:rPr>
          <w:rFonts w:ascii="Arial" w:hAnsi="Arial" w:cs="Arial"/>
          <w:sz w:val="20"/>
          <w:szCs w:val="20"/>
        </w:rPr>
        <w:t xml:space="preserve"> Bark Extract and a Comparative Analysis of the Same with the Crude Bark Extract for Biomedical Applications. Chem. Pap. </w:t>
      </w:r>
      <w:r w:rsidRPr="00416242">
        <w:rPr>
          <w:rStyle w:val="Strong"/>
          <w:rFonts w:ascii="Arial" w:hAnsi="Arial" w:cs="Arial"/>
          <w:sz w:val="20"/>
          <w:szCs w:val="20"/>
        </w:rPr>
        <w:t>2024</w:t>
      </w:r>
      <w:r w:rsidRPr="00416242">
        <w:rPr>
          <w:rFonts w:ascii="Arial" w:hAnsi="Arial" w:cs="Arial"/>
          <w:sz w:val="20"/>
          <w:szCs w:val="20"/>
        </w:rPr>
        <w:t xml:space="preserve">, 78, 3443–3462. </w:t>
      </w:r>
      <w:hyperlink r:id="rId15" w:tgtFrame="_new" w:history="1">
        <w:r w:rsidRPr="00416242">
          <w:rPr>
            <w:rStyle w:val="Hyperlink"/>
            <w:rFonts w:ascii="Arial" w:hAnsi="Arial" w:cs="Arial"/>
            <w:sz w:val="20"/>
            <w:szCs w:val="20"/>
          </w:rPr>
          <w:t>https://doi.org/10.1007/s11696-024-03319-3</w:t>
        </w:r>
      </w:hyperlink>
      <w:r w:rsidRPr="00416242">
        <w:rPr>
          <w:rFonts w:ascii="Arial" w:hAnsi="Arial" w:cs="Arial"/>
          <w:sz w:val="20"/>
          <w:szCs w:val="20"/>
        </w:rPr>
        <w:t>.</w:t>
      </w:r>
    </w:p>
    <w:p w14:paraId="28A9284E" w14:textId="77777777" w:rsidR="00416242" w:rsidRPr="00416242" w:rsidRDefault="00416242" w:rsidP="00416242">
      <w:pPr>
        <w:pStyle w:val="ListParagraph"/>
        <w:numPr>
          <w:ilvl w:val="0"/>
          <w:numId w:val="27"/>
        </w:numPr>
        <w:jc w:val="both"/>
        <w:rPr>
          <w:rFonts w:ascii="Arial" w:hAnsi="Arial" w:cs="Arial"/>
          <w:sz w:val="20"/>
          <w:szCs w:val="20"/>
        </w:rPr>
      </w:pPr>
      <w:r w:rsidRPr="00416242">
        <w:rPr>
          <w:rFonts w:ascii="Arial" w:hAnsi="Arial" w:cs="Arial"/>
          <w:sz w:val="20"/>
          <w:szCs w:val="20"/>
        </w:rPr>
        <w:t xml:space="preserve">Hoang, K. H. T.; Lim, J.; Nguyen, M. T. T.; Lee, N.-Y.; Lee, C.-K.; Nguyen, V. D.; Kim, H.-L.; Park, J.-T.; Kim, J. Comparative Phytochemical Analysis of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formosum</w:t>
      </w:r>
      <w:proofErr w:type="spellEnd"/>
      <w:r w:rsidRPr="00416242">
        <w:rPr>
          <w:rFonts w:ascii="Arial" w:hAnsi="Arial" w:cs="Arial"/>
          <w:sz w:val="20"/>
          <w:szCs w:val="20"/>
        </w:rPr>
        <w:t xml:space="preserve"> (Wall.) </w:t>
      </w:r>
      <w:proofErr w:type="spellStart"/>
      <w:r w:rsidRPr="00416242">
        <w:rPr>
          <w:rFonts w:ascii="Arial" w:hAnsi="Arial" w:cs="Arial"/>
          <w:sz w:val="20"/>
          <w:szCs w:val="20"/>
        </w:rPr>
        <w:t>Masam</w:t>
      </w:r>
      <w:proofErr w:type="spellEnd"/>
      <w:r w:rsidRPr="00416242">
        <w:rPr>
          <w:rFonts w:ascii="Arial" w:hAnsi="Arial" w:cs="Arial"/>
          <w:sz w:val="20"/>
          <w:szCs w:val="20"/>
        </w:rPr>
        <w:t xml:space="preserve"> Leaf and Its Biological Activities. Appl. Sci. </w:t>
      </w:r>
      <w:r w:rsidRPr="00416242">
        <w:rPr>
          <w:rStyle w:val="Strong"/>
          <w:rFonts w:ascii="Arial" w:hAnsi="Arial" w:cs="Arial"/>
          <w:sz w:val="20"/>
          <w:szCs w:val="20"/>
        </w:rPr>
        <w:t>2021</w:t>
      </w:r>
      <w:r w:rsidRPr="00416242">
        <w:rPr>
          <w:rFonts w:ascii="Arial" w:hAnsi="Arial" w:cs="Arial"/>
          <w:sz w:val="20"/>
          <w:szCs w:val="20"/>
        </w:rPr>
        <w:t xml:space="preserve">, 11, 10552. </w:t>
      </w:r>
      <w:hyperlink r:id="rId16" w:tgtFrame="_new" w:history="1">
        <w:r w:rsidRPr="00416242">
          <w:rPr>
            <w:rStyle w:val="Hyperlink"/>
            <w:rFonts w:ascii="Arial" w:hAnsi="Arial" w:cs="Arial"/>
            <w:sz w:val="20"/>
            <w:szCs w:val="20"/>
          </w:rPr>
          <w:t>https://doi.org/10.3390/app112210552</w:t>
        </w:r>
      </w:hyperlink>
      <w:r w:rsidRPr="00416242">
        <w:rPr>
          <w:rFonts w:ascii="Arial" w:hAnsi="Arial" w:cs="Arial"/>
          <w:sz w:val="20"/>
          <w:szCs w:val="20"/>
        </w:rPr>
        <w:t>.</w:t>
      </w:r>
    </w:p>
    <w:p w14:paraId="7C7BEE81" w14:textId="77777777" w:rsidR="00416242" w:rsidRPr="00416242" w:rsidRDefault="00416242" w:rsidP="00416242">
      <w:pPr>
        <w:pStyle w:val="ListParagraph"/>
        <w:numPr>
          <w:ilvl w:val="0"/>
          <w:numId w:val="27"/>
        </w:numPr>
        <w:jc w:val="both"/>
        <w:rPr>
          <w:rFonts w:ascii="Arial" w:hAnsi="Arial" w:cs="Arial"/>
          <w:sz w:val="20"/>
          <w:szCs w:val="20"/>
        </w:rPr>
      </w:pPr>
      <w:r w:rsidRPr="00416242">
        <w:rPr>
          <w:rFonts w:ascii="Arial" w:hAnsi="Arial" w:cs="Arial"/>
          <w:sz w:val="20"/>
          <w:szCs w:val="20"/>
        </w:rPr>
        <w:t xml:space="preserve">Arumugam, M.; Manikandan, D. B.; Dhandapani, E.; Sridhar, A.; Balakrishnan, K.; </w:t>
      </w:r>
      <w:proofErr w:type="spellStart"/>
      <w:r w:rsidRPr="00416242">
        <w:rPr>
          <w:rFonts w:ascii="Arial" w:hAnsi="Arial" w:cs="Arial"/>
          <w:sz w:val="20"/>
          <w:szCs w:val="20"/>
        </w:rPr>
        <w:t>Markandan</w:t>
      </w:r>
      <w:proofErr w:type="spellEnd"/>
      <w:r w:rsidRPr="00416242">
        <w:rPr>
          <w:rFonts w:ascii="Arial" w:hAnsi="Arial" w:cs="Arial"/>
          <w:sz w:val="20"/>
          <w:szCs w:val="20"/>
        </w:rPr>
        <w:t>, M.; Ramasamy, T. Green Synthesis of Zinc Oxide Nanoparticles (</w:t>
      </w:r>
      <w:proofErr w:type="spellStart"/>
      <w:r w:rsidRPr="00416242">
        <w:rPr>
          <w:rFonts w:ascii="Arial" w:hAnsi="Arial" w:cs="Arial"/>
          <w:sz w:val="20"/>
          <w:szCs w:val="20"/>
        </w:rPr>
        <w:t>ZnO</w:t>
      </w:r>
      <w:proofErr w:type="spellEnd"/>
      <w:r w:rsidRPr="00416242">
        <w:rPr>
          <w:rFonts w:ascii="Arial" w:hAnsi="Arial" w:cs="Arial"/>
          <w:sz w:val="20"/>
          <w:szCs w:val="20"/>
        </w:rPr>
        <w:t xml:space="preserve"> NPs) Using </w:t>
      </w:r>
      <w:proofErr w:type="spellStart"/>
      <w:r w:rsidRPr="00416242">
        <w:rPr>
          <w:rFonts w:ascii="Arial" w:hAnsi="Arial" w:cs="Arial"/>
          <w:sz w:val="20"/>
          <w:szCs w:val="20"/>
        </w:rPr>
        <w:t>Syzygium</w:t>
      </w:r>
      <w:proofErr w:type="spellEnd"/>
      <w:r w:rsidRPr="00416242">
        <w:rPr>
          <w:rFonts w:ascii="Arial" w:hAnsi="Arial" w:cs="Arial"/>
          <w:sz w:val="20"/>
          <w:szCs w:val="20"/>
        </w:rPr>
        <w:t xml:space="preserve"> </w:t>
      </w:r>
      <w:proofErr w:type="spellStart"/>
      <w:r w:rsidRPr="00416242">
        <w:rPr>
          <w:rFonts w:ascii="Arial" w:hAnsi="Arial" w:cs="Arial"/>
          <w:sz w:val="20"/>
          <w:szCs w:val="20"/>
        </w:rPr>
        <w:t>cumini</w:t>
      </w:r>
      <w:proofErr w:type="spellEnd"/>
      <w:r w:rsidRPr="00416242">
        <w:rPr>
          <w:rFonts w:ascii="Arial" w:hAnsi="Arial" w:cs="Arial"/>
          <w:sz w:val="20"/>
          <w:szCs w:val="20"/>
        </w:rPr>
        <w:t xml:space="preserve">: Potential Multifaceted Applications as Antioxidants, Cytotoxic, and </w:t>
      </w:r>
      <w:proofErr w:type="spellStart"/>
      <w:r w:rsidRPr="00416242">
        <w:rPr>
          <w:rFonts w:ascii="Arial" w:hAnsi="Arial" w:cs="Arial"/>
          <w:sz w:val="20"/>
          <w:szCs w:val="20"/>
        </w:rPr>
        <w:t>Nanonutrients</w:t>
      </w:r>
      <w:proofErr w:type="spellEnd"/>
      <w:r w:rsidRPr="00416242">
        <w:rPr>
          <w:rFonts w:ascii="Arial" w:hAnsi="Arial" w:cs="Arial"/>
          <w:sz w:val="20"/>
          <w:szCs w:val="20"/>
        </w:rPr>
        <w:t xml:space="preserve"> for the Growth of Sesamum </w:t>
      </w:r>
      <w:proofErr w:type="spellStart"/>
      <w:r w:rsidRPr="00416242">
        <w:rPr>
          <w:rFonts w:ascii="Arial" w:hAnsi="Arial" w:cs="Arial"/>
          <w:sz w:val="20"/>
          <w:szCs w:val="20"/>
        </w:rPr>
        <w:t>indicum</w:t>
      </w:r>
      <w:proofErr w:type="spellEnd"/>
      <w:r w:rsidRPr="00416242">
        <w:rPr>
          <w:rFonts w:ascii="Arial" w:hAnsi="Arial" w:cs="Arial"/>
          <w:sz w:val="20"/>
          <w:szCs w:val="20"/>
        </w:rPr>
        <w:t xml:space="preserve">. Environ. Technol. Innovation </w:t>
      </w:r>
      <w:r w:rsidRPr="00416242">
        <w:rPr>
          <w:rStyle w:val="Strong"/>
          <w:rFonts w:ascii="Arial" w:hAnsi="Arial" w:cs="Arial"/>
          <w:sz w:val="20"/>
          <w:szCs w:val="20"/>
        </w:rPr>
        <w:t>2021</w:t>
      </w:r>
      <w:r w:rsidRPr="00416242">
        <w:rPr>
          <w:rFonts w:ascii="Arial" w:hAnsi="Arial" w:cs="Arial"/>
          <w:sz w:val="20"/>
          <w:szCs w:val="20"/>
        </w:rPr>
        <w:t xml:space="preserve">, 23, 101653. </w:t>
      </w:r>
      <w:hyperlink r:id="rId17" w:tgtFrame="_new" w:history="1">
        <w:r w:rsidRPr="00416242">
          <w:rPr>
            <w:rStyle w:val="Hyperlink"/>
            <w:rFonts w:ascii="Arial" w:hAnsi="Arial" w:cs="Arial"/>
            <w:sz w:val="20"/>
            <w:szCs w:val="20"/>
          </w:rPr>
          <w:t>https://doi.org/10.1016/j.eti.2021.101653</w:t>
        </w:r>
      </w:hyperlink>
      <w:r w:rsidRPr="00416242">
        <w:rPr>
          <w:rFonts w:ascii="Arial" w:hAnsi="Arial" w:cs="Arial"/>
          <w:sz w:val="20"/>
          <w:szCs w:val="20"/>
        </w:rPr>
        <w:t>.</w:t>
      </w:r>
    </w:p>
    <w:p w14:paraId="3979D794" w14:textId="77777777" w:rsidR="00416242" w:rsidRPr="00416242" w:rsidRDefault="00416242" w:rsidP="00416242">
      <w:pPr>
        <w:pStyle w:val="ListParagraph"/>
        <w:numPr>
          <w:ilvl w:val="0"/>
          <w:numId w:val="27"/>
        </w:numPr>
        <w:jc w:val="both"/>
        <w:rPr>
          <w:rFonts w:ascii="Arial" w:hAnsi="Arial" w:cs="Arial"/>
          <w:sz w:val="20"/>
          <w:szCs w:val="20"/>
        </w:rPr>
      </w:pPr>
      <w:r w:rsidRPr="00416242">
        <w:rPr>
          <w:rFonts w:ascii="Arial" w:hAnsi="Arial" w:cs="Arial"/>
          <w:sz w:val="20"/>
          <w:szCs w:val="20"/>
        </w:rPr>
        <w:t xml:space="preserve">Abubakar, A.; Haque, M. Preparation of Medicinal Plants: Basic Extraction and Fractionation Procedures for Experimental Purposes. J. Pharm. </w:t>
      </w:r>
      <w:proofErr w:type="spellStart"/>
      <w:r w:rsidRPr="00416242">
        <w:rPr>
          <w:rFonts w:ascii="Arial" w:hAnsi="Arial" w:cs="Arial"/>
          <w:sz w:val="20"/>
          <w:szCs w:val="20"/>
        </w:rPr>
        <w:t>Bioallied</w:t>
      </w:r>
      <w:proofErr w:type="spellEnd"/>
      <w:r w:rsidRPr="00416242">
        <w:rPr>
          <w:rFonts w:ascii="Arial" w:hAnsi="Arial" w:cs="Arial"/>
          <w:sz w:val="20"/>
          <w:szCs w:val="20"/>
        </w:rPr>
        <w:t xml:space="preserve"> Sci. </w:t>
      </w:r>
      <w:r w:rsidRPr="00416242">
        <w:rPr>
          <w:rStyle w:val="Strong"/>
          <w:rFonts w:ascii="Arial" w:hAnsi="Arial" w:cs="Arial"/>
          <w:sz w:val="20"/>
          <w:szCs w:val="20"/>
        </w:rPr>
        <w:t>2020</w:t>
      </w:r>
      <w:r w:rsidRPr="00416242">
        <w:rPr>
          <w:rFonts w:ascii="Arial" w:hAnsi="Arial" w:cs="Arial"/>
          <w:sz w:val="20"/>
          <w:szCs w:val="20"/>
        </w:rPr>
        <w:t>, 12 (1), 1–10. https://doi.org/10.4103/jpbs.jpbs_175_19.</w:t>
      </w:r>
    </w:p>
    <w:p w14:paraId="12502767" w14:textId="77777777" w:rsidR="00416242" w:rsidRPr="00416242" w:rsidRDefault="00416242" w:rsidP="00416242">
      <w:pPr>
        <w:pStyle w:val="ListParagraph"/>
        <w:numPr>
          <w:ilvl w:val="0"/>
          <w:numId w:val="27"/>
        </w:numPr>
        <w:jc w:val="both"/>
        <w:rPr>
          <w:rFonts w:ascii="Arial" w:hAnsi="Arial" w:cs="Arial"/>
          <w:sz w:val="20"/>
          <w:szCs w:val="20"/>
        </w:rPr>
      </w:pPr>
      <w:r w:rsidRPr="00416242">
        <w:rPr>
          <w:rFonts w:ascii="Arial" w:hAnsi="Arial" w:cs="Arial"/>
          <w:sz w:val="20"/>
          <w:szCs w:val="20"/>
        </w:rPr>
        <w:t xml:space="preserve">Olivia, N. U.; Goodness, U. C.; Obinna, O. M. Phytochemical Profiling and GC-MS Analysis of Aqueous Methanol Fraction of Hibiscus asper Leaves. Fut. J. Pharm. Sci. </w:t>
      </w:r>
      <w:r w:rsidRPr="00416242">
        <w:rPr>
          <w:rStyle w:val="Strong"/>
          <w:rFonts w:ascii="Arial" w:hAnsi="Arial" w:cs="Arial"/>
          <w:sz w:val="20"/>
          <w:szCs w:val="20"/>
        </w:rPr>
        <w:t>2021</w:t>
      </w:r>
      <w:r w:rsidRPr="00416242">
        <w:rPr>
          <w:rFonts w:ascii="Arial" w:hAnsi="Arial" w:cs="Arial"/>
          <w:sz w:val="20"/>
          <w:szCs w:val="20"/>
        </w:rPr>
        <w:t>, 7 (1), 10.1186/s43094-021-00208-4.</w:t>
      </w:r>
    </w:p>
    <w:sectPr w:rsidR="00416242" w:rsidRPr="00416242" w:rsidSect="00C04746">
      <w:headerReference w:type="even" r:id="rId18"/>
      <w:headerReference w:type="default" r:id="rId19"/>
      <w:footerReference w:type="even" r:id="rId20"/>
      <w:footerReference w:type="default" r:id="rId21"/>
      <w:headerReference w:type="first" r:id="rId22"/>
      <w:footerReference w:type="first" r:id="rId23"/>
      <w:pgSz w:w="11906" w:h="16838"/>
      <w:pgMar w:top="1402" w:right="0" w:bottom="1394" w:left="1440" w:header="720" w:footer="79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A7641" w14:textId="77777777" w:rsidR="002B2074" w:rsidRDefault="002B2074">
      <w:pPr>
        <w:spacing w:line="240" w:lineRule="auto"/>
      </w:pPr>
      <w:r>
        <w:separator/>
      </w:r>
    </w:p>
  </w:endnote>
  <w:endnote w:type="continuationSeparator" w:id="0">
    <w:p w14:paraId="2ADBE485" w14:textId="77777777" w:rsidR="002B2074" w:rsidRDefault="002B2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3412" w14:textId="77777777" w:rsidR="00145ED3" w:rsidRDefault="006A6F72">
    <w:pPr>
      <w:spacing w:line="240" w:lineRule="auto"/>
      <w:ind w:right="0"/>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041407"/>
      <w:docPartObj>
        <w:docPartGallery w:val="Page Numbers (Bottom of Page)"/>
        <w:docPartUnique/>
      </w:docPartObj>
    </w:sdtPr>
    <w:sdtEndPr>
      <w:rPr>
        <w:noProof/>
      </w:rPr>
    </w:sdtEndPr>
    <w:sdtContent>
      <w:p w14:paraId="328E06B7" w14:textId="058DE151" w:rsidR="00FD53C7" w:rsidRDefault="00FD53C7">
        <w:pPr>
          <w:pStyle w:val="Footer"/>
        </w:pPr>
        <w:r>
          <w:fldChar w:fldCharType="begin"/>
        </w:r>
        <w:r>
          <w:instrText xml:space="preserve"> PAGE   \* MERGEFORMAT </w:instrText>
        </w:r>
        <w:r>
          <w:fldChar w:fldCharType="separate"/>
        </w:r>
        <w:r w:rsidR="00FC6D3A">
          <w:rPr>
            <w:noProof/>
          </w:rPr>
          <w:t>1</w:t>
        </w:r>
        <w:r>
          <w:rPr>
            <w:noProof/>
          </w:rPr>
          <w:fldChar w:fldCharType="end"/>
        </w:r>
      </w:p>
    </w:sdtContent>
  </w:sdt>
  <w:p w14:paraId="0DA4779F" w14:textId="77777777" w:rsidR="00145ED3" w:rsidRDefault="00145ED3">
    <w:pPr>
      <w:spacing w:line="240" w:lineRule="auto"/>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9E72" w14:textId="77777777" w:rsidR="00145ED3" w:rsidRDefault="006A6F72">
    <w:pPr>
      <w:spacing w:line="240" w:lineRule="auto"/>
      <w:ind w:right="0"/>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A6175" w14:textId="77777777" w:rsidR="002B2074" w:rsidRDefault="002B2074">
      <w:pPr>
        <w:spacing w:line="240" w:lineRule="auto"/>
      </w:pPr>
      <w:r>
        <w:separator/>
      </w:r>
    </w:p>
  </w:footnote>
  <w:footnote w:type="continuationSeparator" w:id="0">
    <w:p w14:paraId="7E93833B" w14:textId="77777777" w:rsidR="002B2074" w:rsidRDefault="002B20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6E22" w14:textId="1DDCABB1" w:rsidR="00C04746" w:rsidRDefault="002B2074">
    <w:pPr>
      <w:pStyle w:val="Header"/>
    </w:pPr>
    <w:r>
      <w:rPr>
        <w:noProof/>
      </w:rPr>
      <w:pict w14:anchorId="58325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491672" o:spid="_x0000_s2050"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6C4C" w14:textId="3DC3B5B5" w:rsidR="00C04746" w:rsidRDefault="002B2074">
    <w:pPr>
      <w:pStyle w:val="Header"/>
    </w:pPr>
    <w:r>
      <w:rPr>
        <w:noProof/>
      </w:rPr>
      <w:pict w14:anchorId="363C2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491673" o:spid="_x0000_s2051"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B94BE" w14:textId="5D668FEB" w:rsidR="00C04746" w:rsidRDefault="002B2074">
    <w:pPr>
      <w:pStyle w:val="Header"/>
    </w:pPr>
    <w:r>
      <w:rPr>
        <w:noProof/>
      </w:rPr>
      <w:pict w14:anchorId="686A9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491671" o:spid="_x0000_s2049" type="#_x0000_t136" style="position:absolute;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10F2"/>
    <w:multiLevelType w:val="hybridMultilevel"/>
    <w:tmpl w:val="9734203A"/>
    <w:lvl w:ilvl="0" w:tplc="95125310">
      <w:start w:val="1"/>
      <w:numFmt w:val="bullet"/>
      <w:lvlText w:val="•"/>
      <w:lvlJc w:val="left"/>
      <w:pPr>
        <w:ind w:left="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C60A3B2">
      <w:start w:val="1"/>
      <w:numFmt w:val="bullet"/>
      <w:lvlText w:val="o"/>
      <w:lvlJc w:val="left"/>
      <w:pPr>
        <w:ind w:left="1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BBA716C">
      <w:start w:val="1"/>
      <w:numFmt w:val="bullet"/>
      <w:lvlText w:val="▪"/>
      <w:lvlJc w:val="left"/>
      <w:pPr>
        <w:ind w:left="2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4E2FE0">
      <w:start w:val="1"/>
      <w:numFmt w:val="bullet"/>
      <w:lvlText w:val="•"/>
      <w:lvlJc w:val="left"/>
      <w:pPr>
        <w:ind w:left="2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E1C6C54">
      <w:start w:val="1"/>
      <w:numFmt w:val="bullet"/>
      <w:lvlText w:val="o"/>
      <w:lvlJc w:val="left"/>
      <w:pPr>
        <w:ind w:left="3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4A487A0">
      <w:start w:val="1"/>
      <w:numFmt w:val="bullet"/>
      <w:lvlText w:val="▪"/>
      <w:lvlJc w:val="left"/>
      <w:pPr>
        <w:ind w:left="4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35CB6EA">
      <w:start w:val="1"/>
      <w:numFmt w:val="bullet"/>
      <w:lvlText w:val="•"/>
      <w:lvlJc w:val="left"/>
      <w:pPr>
        <w:ind w:left="4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99639A6">
      <w:start w:val="1"/>
      <w:numFmt w:val="bullet"/>
      <w:lvlText w:val="o"/>
      <w:lvlJc w:val="left"/>
      <w:pPr>
        <w:ind w:left="5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46A22C6">
      <w:start w:val="1"/>
      <w:numFmt w:val="bullet"/>
      <w:lvlText w:val="▪"/>
      <w:lvlJc w:val="left"/>
      <w:pPr>
        <w:ind w:left="6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9EE1A69"/>
    <w:multiLevelType w:val="hybridMultilevel"/>
    <w:tmpl w:val="E6ACF8F2"/>
    <w:lvl w:ilvl="0" w:tplc="4009000F">
      <w:start w:val="1"/>
      <w:numFmt w:val="decimal"/>
      <w:lvlText w:val="%1."/>
      <w:lvlJc w:val="left"/>
      <w:pPr>
        <w:ind w:left="720" w:hanging="360"/>
      </w:pPr>
    </w:lvl>
    <w:lvl w:ilvl="1" w:tplc="EFF2BD66">
      <w:numFmt w:val="bullet"/>
      <w:lvlText w:val=""/>
      <w:lvlJc w:val="left"/>
      <w:pPr>
        <w:ind w:left="1440" w:hanging="360"/>
      </w:pPr>
      <w:rPr>
        <w:rFonts w:ascii="Symbol" w:eastAsia="Times New Roman" w:hAnsi="Symbol"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F94CD8"/>
    <w:multiLevelType w:val="hybridMultilevel"/>
    <w:tmpl w:val="3D6A5456"/>
    <w:lvl w:ilvl="0" w:tplc="2BDA9A5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580941"/>
    <w:multiLevelType w:val="hybridMultilevel"/>
    <w:tmpl w:val="5B56444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1A22CC"/>
    <w:multiLevelType w:val="hybridMultilevel"/>
    <w:tmpl w:val="30D84A82"/>
    <w:lvl w:ilvl="0" w:tplc="F318672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DED573F"/>
    <w:multiLevelType w:val="hybridMultilevel"/>
    <w:tmpl w:val="1FA8EFE6"/>
    <w:lvl w:ilvl="0" w:tplc="B15A44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68C7ADF"/>
    <w:multiLevelType w:val="hybridMultilevel"/>
    <w:tmpl w:val="16E21D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1B7FFE"/>
    <w:multiLevelType w:val="hybridMultilevel"/>
    <w:tmpl w:val="F24CF43C"/>
    <w:lvl w:ilvl="0" w:tplc="376C9652">
      <w:start w:val="1"/>
      <w:numFmt w:val="bullet"/>
      <w:lvlText w:val="•"/>
      <w:lvlJc w:val="left"/>
      <w:pPr>
        <w:ind w:left="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33CE50E">
      <w:start w:val="1"/>
      <w:numFmt w:val="bullet"/>
      <w:lvlText w:val="o"/>
      <w:lvlJc w:val="left"/>
      <w:pPr>
        <w:ind w:left="1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ED685FE">
      <w:start w:val="1"/>
      <w:numFmt w:val="bullet"/>
      <w:lvlText w:val="▪"/>
      <w:lvlJc w:val="left"/>
      <w:pPr>
        <w:ind w:left="2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4CC17F8">
      <w:start w:val="1"/>
      <w:numFmt w:val="bullet"/>
      <w:lvlText w:val="•"/>
      <w:lvlJc w:val="left"/>
      <w:pPr>
        <w:ind w:left="2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560ECA0">
      <w:start w:val="1"/>
      <w:numFmt w:val="bullet"/>
      <w:lvlText w:val="o"/>
      <w:lvlJc w:val="left"/>
      <w:pPr>
        <w:ind w:left="3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A26B4C6">
      <w:start w:val="1"/>
      <w:numFmt w:val="bullet"/>
      <w:lvlText w:val="▪"/>
      <w:lvlJc w:val="left"/>
      <w:pPr>
        <w:ind w:left="4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C8C2736">
      <w:start w:val="1"/>
      <w:numFmt w:val="bullet"/>
      <w:lvlText w:val="•"/>
      <w:lvlJc w:val="left"/>
      <w:pPr>
        <w:ind w:left="4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D54089A">
      <w:start w:val="1"/>
      <w:numFmt w:val="bullet"/>
      <w:lvlText w:val="o"/>
      <w:lvlJc w:val="left"/>
      <w:pPr>
        <w:ind w:left="5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B1E5052">
      <w:start w:val="1"/>
      <w:numFmt w:val="bullet"/>
      <w:lvlText w:val="▪"/>
      <w:lvlJc w:val="left"/>
      <w:pPr>
        <w:ind w:left="6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2C5919A9"/>
    <w:multiLevelType w:val="hybridMultilevel"/>
    <w:tmpl w:val="5694DE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AD24B8"/>
    <w:multiLevelType w:val="multilevel"/>
    <w:tmpl w:val="E148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737C5"/>
    <w:multiLevelType w:val="hybridMultilevel"/>
    <w:tmpl w:val="7F960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D01A7C"/>
    <w:multiLevelType w:val="hybridMultilevel"/>
    <w:tmpl w:val="7270C64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3807F17"/>
    <w:multiLevelType w:val="hybridMultilevel"/>
    <w:tmpl w:val="C028649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6A921E1"/>
    <w:multiLevelType w:val="hybridMultilevel"/>
    <w:tmpl w:val="031EFCD4"/>
    <w:lvl w:ilvl="0" w:tplc="590EF888">
      <w:start w:val="1"/>
      <w:numFmt w:val="decimal"/>
      <w:lvlText w:val="%1)"/>
      <w:lvlJc w:val="left"/>
      <w:pPr>
        <w:ind w:left="345" w:hanging="360"/>
      </w:pPr>
      <w:rPr>
        <w:rFonts w:ascii="Times New Roman" w:hAnsi="Times New Roman" w:cs="Times New Roman" w:hint="default"/>
        <w:color w:val="1F4D78" w:themeColor="accent1" w:themeShade="7F"/>
        <w:sz w:val="24"/>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14" w15:restartNumberingAfterBreak="0">
    <w:nsid w:val="3C2B0EBB"/>
    <w:multiLevelType w:val="hybridMultilevel"/>
    <w:tmpl w:val="AAD643F4"/>
    <w:lvl w:ilvl="0" w:tplc="54A6E152">
      <w:start w:val="1"/>
      <w:numFmt w:val="lowerLetter"/>
      <w:pStyle w:val="RSCF01FootnoteAuthorAddress"/>
      <w:lvlText w:val="%1."/>
      <w:lvlJc w:val="left"/>
      <w:pPr>
        <w:ind w:left="360" w:hanging="360"/>
      </w:pPr>
      <w:rPr>
        <w:rFonts w:ascii="Calibri" w:hAnsi="Calibri" w:hint="default"/>
        <w:b w:val="0"/>
        <w:i/>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DC7A20"/>
    <w:multiLevelType w:val="hybridMultilevel"/>
    <w:tmpl w:val="F692DC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754354F"/>
    <w:multiLevelType w:val="hybridMultilevel"/>
    <w:tmpl w:val="4BC88C28"/>
    <w:lvl w:ilvl="0" w:tplc="E18C5856">
      <w:start w:val="2"/>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A4908F8"/>
    <w:multiLevelType w:val="multilevel"/>
    <w:tmpl w:val="3B0E150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F1102FA"/>
    <w:multiLevelType w:val="hybridMultilevel"/>
    <w:tmpl w:val="ADFC2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042306E"/>
    <w:multiLevelType w:val="hybridMultilevel"/>
    <w:tmpl w:val="3E76942E"/>
    <w:lvl w:ilvl="0" w:tplc="40090011">
      <w:start w:val="1"/>
      <w:numFmt w:val="decimal"/>
      <w:lvlText w:val="%1)"/>
      <w:lvlJc w:val="left"/>
      <w:pPr>
        <w:ind w:left="720" w:hanging="360"/>
      </w:pPr>
    </w:lvl>
    <w:lvl w:ilvl="1" w:tplc="40090011">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8E644A8"/>
    <w:multiLevelType w:val="hybridMultilevel"/>
    <w:tmpl w:val="22DA45BE"/>
    <w:lvl w:ilvl="0" w:tplc="F318672C">
      <w:start w:val="1"/>
      <w:numFmt w:val="bullet"/>
      <w:lvlText w:val="•"/>
      <w:lvlJc w:val="left"/>
      <w:pPr>
        <w:ind w:left="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A14589E">
      <w:start w:val="1"/>
      <w:numFmt w:val="bullet"/>
      <w:lvlText w:val="o"/>
      <w:lvlJc w:val="left"/>
      <w:pPr>
        <w:ind w:left="1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6CE4AE2">
      <w:start w:val="1"/>
      <w:numFmt w:val="bullet"/>
      <w:lvlText w:val="▪"/>
      <w:lvlJc w:val="left"/>
      <w:pPr>
        <w:ind w:left="2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23A72A8">
      <w:start w:val="1"/>
      <w:numFmt w:val="bullet"/>
      <w:lvlText w:val="•"/>
      <w:lvlJc w:val="left"/>
      <w:pPr>
        <w:ind w:left="2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4B6B172">
      <w:start w:val="1"/>
      <w:numFmt w:val="bullet"/>
      <w:lvlText w:val="o"/>
      <w:lvlJc w:val="left"/>
      <w:pPr>
        <w:ind w:left="3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4D8A2BC">
      <w:start w:val="1"/>
      <w:numFmt w:val="bullet"/>
      <w:lvlText w:val="▪"/>
      <w:lvlJc w:val="left"/>
      <w:pPr>
        <w:ind w:left="4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25C68A4">
      <w:start w:val="1"/>
      <w:numFmt w:val="bullet"/>
      <w:lvlText w:val="•"/>
      <w:lvlJc w:val="left"/>
      <w:pPr>
        <w:ind w:left="4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2B49280">
      <w:start w:val="1"/>
      <w:numFmt w:val="bullet"/>
      <w:lvlText w:val="o"/>
      <w:lvlJc w:val="left"/>
      <w:pPr>
        <w:ind w:left="5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20A3EF0">
      <w:start w:val="1"/>
      <w:numFmt w:val="bullet"/>
      <w:lvlText w:val="▪"/>
      <w:lvlJc w:val="left"/>
      <w:pPr>
        <w:ind w:left="6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59640D6A"/>
    <w:multiLevelType w:val="multilevel"/>
    <w:tmpl w:val="9BFC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F718E6"/>
    <w:multiLevelType w:val="hybridMultilevel"/>
    <w:tmpl w:val="6296B2C0"/>
    <w:lvl w:ilvl="0" w:tplc="40090001">
      <w:start w:val="1"/>
      <w:numFmt w:val="bullet"/>
      <w:lvlText w:val=""/>
      <w:lvlJc w:val="left"/>
      <w:pPr>
        <w:ind w:left="1148" w:hanging="360"/>
      </w:pPr>
      <w:rPr>
        <w:rFonts w:ascii="Symbol" w:hAnsi="Symbol" w:hint="default"/>
      </w:rPr>
    </w:lvl>
    <w:lvl w:ilvl="1" w:tplc="FD8ECA0E">
      <w:start w:val="3"/>
      <w:numFmt w:val="bullet"/>
      <w:lvlText w:val="•"/>
      <w:lvlJc w:val="left"/>
      <w:pPr>
        <w:ind w:left="1868" w:hanging="360"/>
      </w:pPr>
      <w:rPr>
        <w:rFonts w:ascii="Arial" w:eastAsia="Times New Roman" w:hAnsi="Arial" w:cs="Arial" w:hint="default"/>
      </w:rPr>
    </w:lvl>
    <w:lvl w:ilvl="2" w:tplc="40090005" w:tentative="1">
      <w:start w:val="1"/>
      <w:numFmt w:val="bullet"/>
      <w:lvlText w:val=""/>
      <w:lvlJc w:val="left"/>
      <w:pPr>
        <w:ind w:left="2588" w:hanging="360"/>
      </w:pPr>
      <w:rPr>
        <w:rFonts w:ascii="Wingdings" w:hAnsi="Wingdings" w:hint="default"/>
      </w:rPr>
    </w:lvl>
    <w:lvl w:ilvl="3" w:tplc="40090001" w:tentative="1">
      <w:start w:val="1"/>
      <w:numFmt w:val="bullet"/>
      <w:lvlText w:val=""/>
      <w:lvlJc w:val="left"/>
      <w:pPr>
        <w:ind w:left="3308" w:hanging="360"/>
      </w:pPr>
      <w:rPr>
        <w:rFonts w:ascii="Symbol" w:hAnsi="Symbol" w:hint="default"/>
      </w:rPr>
    </w:lvl>
    <w:lvl w:ilvl="4" w:tplc="40090003" w:tentative="1">
      <w:start w:val="1"/>
      <w:numFmt w:val="bullet"/>
      <w:lvlText w:val="o"/>
      <w:lvlJc w:val="left"/>
      <w:pPr>
        <w:ind w:left="4028" w:hanging="360"/>
      </w:pPr>
      <w:rPr>
        <w:rFonts w:ascii="Courier New" w:hAnsi="Courier New" w:cs="Courier New" w:hint="default"/>
      </w:rPr>
    </w:lvl>
    <w:lvl w:ilvl="5" w:tplc="40090005" w:tentative="1">
      <w:start w:val="1"/>
      <w:numFmt w:val="bullet"/>
      <w:lvlText w:val=""/>
      <w:lvlJc w:val="left"/>
      <w:pPr>
        <w:ind w:left="4748" w:hanging="360"/>
      </w:pPr>
      <w:rPr>
        <w:rFonts w:ascii="Wingdings" w:hAnsi="Wingdings" w:hint="default"/>
      </w:rPr>
    </w:lvl>
    <w:lvl w:ilvl="6" w:tplc="40090001" w:tentative="1">
      <w:start w:val="1"/>
      <w:numFmt w:val="bullet"/>
      <w:lvlText w:val=""/>
      <w:lvlJc w:val="left"/>
      <w:pPr>
        <w:ind w:left="5468" w:hanging="360"/>
      </w:pPr>
      <w:rPr>
        <w:rFonts w:ascii="Symbol" w:hAnsi="Symbol" w:hint="default"/>
      </w:rPr>
    </w:lvl>
    <w:lvl w:ilvl="7" w:tplc="40090003" w:tentative="1">
      <w:start w:val="1"/>
      <w:numFmt w:val="bullet"/>
      <w:lvlText w:val="o"/>
      <w:lvlJc w:val="left"/>
      <w:pPr>
        <w:ind w:left="6188" w:hanging="360"/>
      </w:pPr>
      <w:rPr>
        <w:rFonts w:ascii="Courier New" w:hAnsi="Courier New" w:cs="Courier New" w:hint="default"/>
      </w:rPr>
    </w:lvl>
    <w:lvl w:ilvl="8" w:tplc="40090005" w:tentative="1">
      <w:start w:val="1"/>
      <w:numFmt w:val="bullet"/>
      <w:lvlText w:val=""/>
      <w:lvlJc w:val="left"/>
      <w:pPr>
        <w:ind w:left="6908" w:hanging="360"/>
      </w:pPr>
      <w:rPr>
        <w:rFonts w:ascii="Wingdings" w:hAnsi="Wingdings" w:hint="default"/>
      </w:rPr>
    </w:lvl>
  </w:abstractNum>
  <w:abstractNum w:abstractNumId="23" w15:restartNumberingAfterBreak="0">
    <w:nsid w:val="5B5F167D"/>
    <w:multiLevelType w:val="multilevel"/>
    <w:tmpl w:val="D47AF722"/>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82" w:hanging="720"/>
      </w:pPr>
      <w:rPr>
        <w:rFonts w:hint="default"/>
      </w:rPr>
    </w:lvl>
    <w:lvl w:ilvl="3">
      <w:start w:val="1"/>
      <w:numFmt w:val="decimal"/>
      <w:lvlText w:val="%1.%2.%3.%4"/>
      <w:lvlJc w:val="left"/>
      <w:pPr>
        <w:ind w:left="2613" w:hanging="720"/>
      </w:pPr>
      <w:rPr>
        <w:rFonts w:hint="default"/>
      </w:rPr>
    </w:lvl>
    <w:lvl w:ilvl="4">
      <w:start w:val="1"/>
      <w:numFmt w:val="decimal"/>
      <w:lvlText w:val="%1.%2.%3.%4.%5"/>
      <w:lvlJc w:val="left"/>
      <w:pPr>
        <w:ind w:left="3604" w:hanging="1080"/>
      </w:pPr>
      <w:rPr>
        <w:rFonts w:hint="default"/>
      </w:rPr>
    </w:lvl>
    <w:lvl w:ilvl="5">
      <w:start w:val="1"/>
      <w:numFmt w:val="decimal"/>
      <w:lvlText w:val="%1.%2.%3.%4.%5.%6"/>
      <w:lvlJc w:val="left"/>
      <w:pPr>
        <w:ind w:left="4235" w:hanging="1080"/>
      </w:pPr>
      <w:rPr>
        <w:rFonts w:hint="default"/>
      </w:rPr>
    </w:lvl>
    <w:lvl w:ilvl="6">
      <w:start w:val="1"/>
      <w:numFmt w:val="decimal"/>
      <w:lvlText w:val="%1.%2.%3.%4.%5.%6.%7"/>
      <w:lvlJc w:val="left"/>
      <w:pPr>
        <w:ind w:left="5226" w:hanging="1440"/>
      </w:pPr>
      <w:rPr>
        <w:rFonts w:hint="default"/>
      </w:rPr>
    </w:lvl>
    <w:lvl w:ilvl="7">
      <w:start w:val="1"/>
      <w:numFmt w:val="decimal"/>
      <w:lvlText w:val="%1.%2.%3.%4.%5.%6.%7.%8"/>
      <w:lvlJc w:val="left"/>
      <w:pPr>
        <w:ind w:left="5857" w:hanging="1440"/>
      </w:pPr>
      <w:rPr>
        <w:rFonts w:hint="default"/>
      </w:rPr>
    </w:lvl>
    <w:lvl w:ilvl="8">
      <w:start w:val="1"/>
      <w:numFmt w:val="decimal"/>
      <w:lvlText w:val="%1.%2.%3.%4.%5.%6.%7.%8.%9"/>
      <w:lvlJc w:val="left"/>
      <w:pPr>
        <w:ind w:left="6848" w:hanging="1800"/>
      </w:pPr>
      <w:rPr>
        <w:rFonts w:hint="default"/>
      </w:rPr>
    </w:lvl>
  </w:abstractNum>
  <w:abstractNum w:abstractNumId="24" w15:restartNumberingAfterBreak="0">
    <w:nsid w:val="65524B60"/>
    <w:multiLevelType w:val="hybridMultilevel"/>
    <w:tmpl w:val="D63A101C"/>
    <w:lvl w:ilvl="0" w:tplc="74C4159A">
      <w:start w:val="1"/>
      <w:numFmt w:val="bullet"/>
      <w:lvlText w:val="•"/>
      <w:lvlJc w:val="left"/>
      <w:pPr>
        <w:ind w:left="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D48BEE2">
      <w:start w:val="1"/>
      <w:numFmt w:val="bullet"/>
      <w:lvlText w:val="o"/>
      <w:lvlJc w:val="left"/>
      <w:pPr>
        <w:ind w:left="1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DC89A14">
      <w:start w:val="1"/>
      <w:numFmt w:val="bullet"/>
      <w:lvlText w:val="▪"/>
      <w:lvlJc w:val="left"/>
      <w:pPr>
        <w:ind w:left="2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C3801FC">
      <w:start w:val="1"/>
      <w:numFmt w:val="bullet"/>
      <w:lvlText w:val="•"/>
      <w:lvlJc w:val="left"/>
      <w:pPr>
        <w:ind w:left="2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B3EAF34">
      <w:start w:val="1"/>
      <w:numFmt w:val="bullet"/>
      <w:lvlText w:val="o"/>
      <w:lvlJc w:val="left"/>
      <w:pPr>
        <w:ind w:left="3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EA8C886">
      <w:start w:val="1"/>
      <w:numFmt w:val="bullet"/>
      <w:lvlText w:val="▪"/>
      <w:lvlJc w:val="left"/>
      <w:pPr>
        <w:ind w:left="4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720EB7E">
      <w:start w:val="1"/>
      <w:numFmt w:val="bullet"/>
      <w:lvlText w:val="•"/>
      <w:lvlJc w:val="left"/>
      <w:pPr>
        <w:ind w:left="4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FC69200">
      <w:start w:val="1"/>
      <w:numFmt w:val="bullet"/>
      <w:lvlText w:val="o"/>
      <w:lvlJc w:val="left"/>
      <w:pPr>
        <w:ind w:left="5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F9496CE">
      <w:start w:val="1"/>
      <w:numFmt w:val="bullet"/>
      <w:lvlText w:val="▪"/>
      <w:lvlJc w:val="left"/>
      <w:pPr>
        <w:ind w:left="6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66477A91"/>
    <w:multiLevelType w:val="hybridMultilevel"/>
    <w:tmpl w:val="D6B2E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8985E78"/>
    <w:multiLevelType w:val="hybridMultilevel"/>
    <w:tmpl w:val="7444BF24"/>
    <w:lvl w:ilvl="0" w:tplc="A1720594">
      <w:start w:val="2"/>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577E20"/>
    <w:multiLevelType w:val="multilevel"/>
    <w:tmpl w:val="DE2CC514"/>
    <w:lvl w:ilvl="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34"/>
        <w:u w:val="none" w:color="000000"/>
        <w:bdr w:val="none" w:sz="0" w:space="0" w:color="auto"/>
        <w:shd w:val="clear" w:color="auto" w:fill="auto"/>
        <w:vertAlign w:val="baseline"/>
      </w:rPr>
    </w:lvl>
    <w:lvl w:ilvl="1">
      <w:start w:val="1"/>
      <w:numFmt w:val="decimal"/>
      <w:pStyle w:val="Heading2"/>
      <w:lvlText w:val="%1.%2"/>
      <w:lvlJc w:val="left"/>
      <w:pPr>
        <w:ind w:left="284"/>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abstractNum w:abstractNumId="28" w15:restartNumberingAfterBreak="0">
    <w:nsid w:val="6D791786"/>
    <w:multiLevelType w:val="hybridMultilevel"/>
    <w:tmpl w:val="52AABA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66A1D14"/>
    <w:multiLevelType w:val="multilevel"/>
    <w:tmpl w:val="9DC2A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20"/>
  </w:num>
  <w:num w:numId="4">
    <w:abstractNumId w:val="24"/>
  </w:num>
  <w:num w:numId="5">
    <w:abstractNumId w:val="27"/>
  </w:num>
  <w:num w:numId="6">
    <w:abstractNumId w:val="14"/>
  </w:num>
  <w:num w:numId="7">
    <w:abstractNumId w:val="10"/>
  </w:num>
  <w:num w:numId="8">
    <w:abstractNumId w:val="25"/>
  </w:num>
  <w:num w:numId="9">
    <w:abstractNumId w:val="15"/>
  </w:num>
  <w:num w:numId="10">
    <w:abstractNumId w:val="23"/>
  </w:num>
  <w:num w:numId="11">
    <w:abstractNumId w:val="17"/>
  </w:num>
  <w:num w:numId="12">
    <w:abstractNumId w:val="13"/>
  </w:num>
  <w:num w:numId="13">
    <w:abstractNumId w:val="21"/>
  </w:num>
  <w:num w:numId="14">
    <w:abstractNumId w:val="4"/>
  </w:num>
  <w:num w:numId="15">
    <w:abstractNumId w:val="28"/>
  </w:num>
  <w:num w:numId="16">
    <w:abstractNumId w:val="22"/>
  </w:num>
  <w:num w:numId="17">
    <w:abstractNumId w:val="18"/>
  </w:num>
  <w:num w:numId="18">
    <w:abstractNumId w:val="8"/>
  </w:num>
  <w:num w:numId="19">
    <w:abstractNumId w:val="1"/>
  </w:num>
  <w:num w:numId="20">
    <w:abstractNumId w:val="12"/>
  </w:num>
  <w:num w:numId="21">
    <w:abstractNumId w:val="6"/>
  </w:num>
  <w:num w:numId="22">
    <w:abstractNumId w:val="19"/>
  </w:num>
  <w:num w:numId="23">
    <w:abstractNumId w:val="3"/>
  </w:num>
  <w:num w:numId="24">
    <w:abstractNumId w:val="9"/>
  </w:num>
  <w:num w:numId="25">
    <w:abstractNumId w:val="29"/>
  </w:num>
  <w:num w:numId="26">
    <w:abstractNumId w:val="2"/>
  </w:num>
  <w:num w:numId="27">
    <w:abstractNumId w:val="11"/>
  </w:num>
  <w:num w:numId="28">
    <w:abstractNumId w:val="26"/>
  </w:num>
  <w:num w:numId="29">
    <w:abstractNumId w:val="1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ED3"/>
    <w:rsid w:val="00040F02"/>
    <w:rsid w:val="00041FC6"/>
    <w:rsid w:val="00043E7D"/>
    <w:rsid w:val="000447C5"/>
    <w:rsid w:val="00075BAB"/>
    <w:rsid w:val="00077ACE"/>
    <w:rsid w:val="000C0574"/>
    <w:rsid w:val="000C2160"/>
    <w:rsid w:val="000F66FF"/>
    <w:rsid w:val="0014480F"/>
    <w:rsid w:val="00145ED3"/>
    <w:rsid w:val="00194719"/>
    <w:rsid w:val="001E6A3A"/>
    <w:rsid w:val="00232DF3"/>
    <w:rsid w:val="002452DC"/>
    <w:rsid w:val="00256B43"/>
    <w:rsid w:val="00282FA2"/>
    <w:rsid w:val="002B2074"/>
    <w:rsid w:val="00343C3A"/>
    <w:rsid w:val="00346CCA"/>
    <w:rsid w:val="00352F0A"/>
    <w:rsid w:val="003675EC"/>
    <w:rsid w:val="003D5E63"/>
    <w:rsid w:val="003E0F4C"/>
    <w:rsid w:val="003F07D6"/>
    <w:rsid w:val="00416242"/>
    <w:rsid w:val="00423F72"/>
    <w:rsid w:val="004C7CDD"/>
    <w:rsid w:val="005151B9"/>
    <w:rsid w:val="005306CC"/>
    <w:rsid w:val="00540C6F"/>
    <w:rsid w:val="00584BA0"/>
    <w:rsid w:val="0059305D"/>
    <w:rsid w:val="005F5E76"/>
    <w:rsid w:val="005F6B75"/>
    <w:rsid w:val="0064058C"/>
    <w:rsid w:val="00666373"/>
    <w:rsid w:val="00676BC5"/>
    <w:rsid w:val="00685506"/>
    <w:rsid w:val="006A6F72"/>
    <w:rsid w:val="006C6A2A"/>
    <w:rsid w:val="006E0328"/>
    <w:rsid w:val="006F4D0C"/>
    <w:rsid w:val="00703844"/>
    <w:rsid w:val="0070516D"/>
    <w:rsid w:val="00716E69"/>
    <w:rsid w:val="00737F39"/>
    <w:rsid w:val="007412F2"/>
    <w:rsid w:val="0076044F"/>
    <w:rsid w:val="00787401"/>
    <w:rsid w:val="007E0840"/>
    <w:rsid w:val="007E1BA4"/>
    <w:rsid w:val="007F5892"/>
    <w:rsid w:val="00820B83"/>
    <w:rsid w:val="00822046"/>
    <w:rsid w:val="008717D7"/>
    <w:rsid w:val="00894363"/>
    <w:rsid w:val="00897677"/>
    <w:rsid w:val="008C0309"/>
    <w:rsid w:val="008F602C"/>
    <w:rsid w:val="00907445"/>
    <w:rsid w:val="00960C7B"/>
    <w:rsid w:val="00962435"/>
    <w:rsid w:val="00962508"/>
    <w:rsid w:val="009A0922"/>
    <w:rsid w:val="009A0DC0"/>
    <w:rsid w:val="009D45B5"/>
    <w:rsid w:val="00A23431"/>
    <w:rsid w:val="00A24CCA"/>
    <w:rsid w:val="00A25CAC"/>
    <w:rsid w:val="00AA03E7"/>
    <w:rsid w:val="00AC64FC"/>
    <w:rsid w:val="00AE257C"/>
    <w:rsid w:val="00B44EE6"/>
    <w:rsid w:val="00B46552"/>
    <w:rsid w:val="00B5575C"/>
    <w:rsid w:val="00B8589A"/>
    <w:rsid w:val="00B917E3"/>
    <w:rsid w:val="00C03E5A"/>
    <w:rsid w:val="00C04746"/>
    <w:rsid w:val="00C367E3"/>
    <w:rsid w:val="00C85438"/>
    <w:rsid w:val="00C86F00"/>
    <w:rsid w:val="00C924AA"/>
    <w:rsid w:val="00CA60D0"/>
    <w:rsid w:val="00CB171F"/>
    <w:rsid w:val="00CE1C84"/>
    <w:rsid w:val="00CE53A7"/>
    <w:rsid w:val="00D02DCE"/>
    <w:rsid w:val="00D87345"/>
    <w:rsid w:val="00DA48BD"/>
    <w:rsid w:val="00DB4352"/>
    <w:rsid w:val="00DE7757"/>
    <w:rsid w:val="00DF60B6"/>
    <w:rsid w:val="00E054B8"/>
    <w:rsid w:val="00E32F09"/>
    <w:rsid w:val="00E4370F"/>
    <w:rsid w:val="00E44502"/>
    <w:rsid w:val="00E51915"/>
    <w:rsid w:val="00E720AB"/>
    <w:rsid w:val="00E75605"/>
    <w:rsid w:val="00EB5693"/>
    <w:rsid w:val="00EF0632"/>
    <w:rsid w:val="00EF57B6"/>
    <w:rsid w:val="00F630F9"/>
    <w:rsid w:val="00FB19B5"/>
    <w:rsid w:val="00FC6D3A"/>
    <w:rsid w:val="00FD53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DC5B55"/>
  <w15:docId w15:val="{4E3A791C-2F62-40FA-B9C2-30026327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line="360" w:lineRule="auto"/>
        <w:ind w:right="113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5"/>
      </w:numPr>
      <w:spacing w:after="254" w:line="240" w:lineRule="auto"/>
      <w:ind w:left="-5" w:right="-15" w:hanging="10"/>
      <w:outlineLvl w:val="0"/>
    </w:pPr>
    <w:rPr>
      <w:rFonts w:ascii="Times New Roman" w:eastAsia="Times New Roman" w:hAnsi="Times New Roman" w:cs="Times New Roman"/>
      <w:color w:val="000000"/>
      <w:sz w:val="34"/>
    </w:rPr>
  </w:style>
  <w:style w:type="paragraph" w:styleId="Heading2">
    <w:name w:val="heading 2"/>
    <w:next w:val="Normal"/>
    <w:link w:val="Heading2Char"/>
    <w:uiPriority w:val="9"/>
    <w:unhideWhenUsed/>
    <w:qFormat/>
    <w:pPr>
      <w:keepNext/>
      <w:keepLines/>
      <w:numPr>
        <w:ilvl w:val="1"/>
        <w:numId w:val="5"/>
      </w:numPr>
      <w:spacing w:after="183" w:line="246" w:lineRule="auto"/>
      <w:ind w:left="-5" w:hanging="10"/>
      <w:outlineLvl w:val="1"/>
    </w:pPr>
    <w:rPr>
      <w:rFonts w:ascii="Times New Roman" w:eastAsia="Times New Roman" w:hAnsi="Times New Roman" w:cs="Times New Roman"/>
      <w:color w:val="000000"/>
      <w:sz w:val="29"/>
    </w:rPr>
  </w:style>
  <w:style w:type="paragraph" w:styleId="Heading3">
    <w:name w:val="heading 3"/>
    <w:basedOn w:val="Normal"/>
    <w:next w:val="Normal"/>
    <w:link w:val="Heading3Char"/>
    <w:uiPriority w:val="9"/>
    <w:unhideWhenUsed/>
    <w:qFormat/>
    <w:rsid w:val="00960C7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4"/>
    </w:rPr>
  </w:style>
  <w:style w:type="character" w:customStyle="1" w:styleId="Heading2Char">
    <w:name w:val="Heading 2 Char"/>
    <w:link w:val="Heading2"/>
    <w:rPr>
      <w:rFonts w:ascii="Times New Roman" w:eastAsia="Times New Roman" w:hAnsi="Times New Roman" w:cs="Times New Roman"/>
      <w:color w:val="000000"/>
      <w:sz w:val="29"/>
    </w:rPr>
  </w:style>
  <w:style w:type="table" w:customStyle="1" w:styleId="TableGrid">
    <w:name w:val="TableGrid"/>
    <w:pPr>
      <w:spacing w:line="240" w:lineRule="auto"/>
    </w:pPr>
    <w:tblPr>
      <w:tblCellMar>
        <w:top w:w="0" w:type="dxa"/>
        <w:left w:w="0" w:type="dxa"/>
        <w:bottom w:w="0" w:type="dxa"/>
        <w:right w:w="0" w:type="dxa"/>
      </w:tblCellMar>
    </w:tblPr>
  </w:style>
  <w:style w:type="paragraph" w:customStyle="1" w:styleId="RSCF01FootnoteAuthorAddress">
    <w:name w:val="RSC F01 Footnote Author Address"/>
    <w:link w:val="RSCF01FootnoteAuthorAddressChar"/>
    <w:qFormat/>
    <w:rsid w:val="007F5892"/>
    <w:pPr>
      <w:numPr>
        <w:numId w:val="6"/>
      </w:numPr>
      <w:pBdr>
        <w:top w:val="single" w:sz="12" w:space="1" w:color="A6A6A6"/>
      </w:pBdr>
      <w:spacing w:line="240" w:lineRule="auto"/>
      <w:ind w:left="85" w:hanging="85"/>
      <w:suppressOverlap/>
    </w:pPr>
    <w:rPr>
      <w:rFonts w:ascii="Calibri" w:eastAsia="Calibri" w:hAnsi="Calibri" w:cs="Times New Roman"/>
      <w:i/>
      <w:w w:val="105"/>
      <w:sz w:val="14"/>
      <w:szCs w:val="14"/>
      <w:lang w:val="en-GB"/>
    </w:rPr>
  </w:style>
  <w:style w:type="character" w:customStyle="1" w:styleId="RSCF01FootnoteAuthorAddressChar">
    <w:name w:val="RSC F01 Footnote Author Address Char"/>
    <w:link w:val="RSCF01FootnoteAuthorAddress"/>
    <w:rsid w:val="007F5892"/>
    <w:rPr>
      <w:rFonts w:ascii="Calibri" w:eastAsia="Calibri" w:hAnsi="Calibri" w:cs="Times New Roman"/>
      <w:i/>
      <w:w w:val="105"/>
      <w:sz w:val="14"/>
      <w:szCs w:val="14"/>
      <w:lang w:val="en-GB"/>
    </w:rPr>
  </w:style>
  <w:style w:type="character" w:styleId="Hyperlink">
    <w:name w:val="Hyperlink"/>
    <w:basedOn w:val="DefaultParagraphFont"/>
    <w:uiPriority w:val="99"/>
    <w:unhideWhenUsed/>
    <w:rsid w:val="007F5892"/>
    <w:rPr>
      <w:color w:val="0563C1" w:themeColor="hyperlink"/>
      <w:u w:val="single"/>
    </w:rPr>
  </w:style>
  <w:style w:type="paragraph" w:styleId="ListParagraph">
    <w:name w:val="List Paragraph"/>
    <w:basedOn w:val="Normal"/>
    <w:uiPriority w:val="34"/>
    <w:qFormat/>
    <w:rsid w:val="009A0922"/>
    <w:pPr>
      <w:ind w:left="720"/>
      <w:contextualSpacing/>
    </w:pPr>
  </w:style>
  <w:style w:type="table" w:styleId="TableGrid0">
    <w:name w:val="Table Grid"/>
    <w:basedOn w:val="TableNormal"/>
    <w:uiPriority w:val="39"/>
    <w:rsid w:val="00676BC5"/>
    <w:pPr>
      <w:widowControl w:val="0"/>
      <w:spacing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76BC5"/>
    <w:pPr>
      <w:spacing w:line="240" w:lineRule="auto"/>
      <w:ind w:right="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676BC5"/>
    <w:rPr>
      <w:rFonts w:asciiTheme="majorHAnsi" w:eastAsiaTheme="majorEastAsia" w:hAnsiTheme="majorHAnsi" w:cstheme="majorBidi"/>
      <w:spacing w:val="-10"/>
      <w:kern w:val="28"/>
      <w:sz w:val="56"/>
      <w:szCs w:val="56"/>
      <w:lang w:eastAsia="en-US"/>
    </w:rPr>
  </w:style>
  <w:style w:type="paragraph" w:styleId="NormalWeb">
    <w:name w:val="Normal (Web)"/>
    <w:basedOn w:val="Normal"/>
    <w:uiPriority w:val="99"/>
    <w:semiHidden/>
    <w:unhideWhenUsed/>
    <w:rsid w:val="00676BC5"/>
    <w:pPr>
      <w:spacing w:before="100" w:beforeAutospacing="1" w:after="100" w:afterAutospacing="1" w:line="240" w:lineRule="auto"/>
      <w:ind w:right="0"/>
    </w:pPr>
    <w:rPr>
      <w:color w:val="auto"/>
      <w:szCs w:val="24"/>
    </w:rPr>
  </w:style>
  <w:style w:type="character" w:styleId="Emphasis">
    <w:name w:val="Emphasis"/>
    <w:basedOn w:val="DefaultParagraphFont"/>
    <w:uiPriority w:val="20"/>
    <w:qFormat/>
    <w:rsid w:val="00676BC5"/>
    <w:rPr>
      <w:i/>
      <w:iCs/>
    </w:rPr>
  </w:style>
  <w:style w:type="character" w:styleId="Strong">
    <w:name w:val="Strong"/>
    <w:basedOn w:val="DefaultParagraphFont"/>
    <w:uiPriority w:val="22"/>
    <w:qFormat/>
    <w:rsid w:val="00676BC5"/>
    <w:rPr>
      <w:b/>
      <w:bCs/>
    </w:rPr>
  </w:style>
  <w:style w:type="character" w:customStyle="1" w:styleId="Heading3Char">
    <w:name w:val="Heading 3 Char"/>
    <w:basedOn w:val="DefaultParagraphFont"/>
    <w:link w:val="Heading3"/>
    <w:uiPriority w:val="9"/>
    <w:rsid w:val="00960C7B"/>
    <w:rPr>
      <w:rFonts w:asciiTheme="majorHAnsi" w:eastAsiaTheme="majorEastAsia" w:hAnsiTheme="majorHAnsi" w:cstheme="majorBidi"/>
      <w:color w:val="1F4D78" w:themeColor="accent1" w:themeShade="7F"/>
      <w:sz w:val="24"/>
      <w:szCs w:val="24"/>
    </w:rPr>
  </w:style>
  <w:style w:type="character" w:customStyle="1" w:styleId="ms-1">
    <w:name w:val="ms-1"/>
    <w:basedOn w:val="DefaultParagraphFont"/>
    <w:rsid w:val="00960C7B"/>
  </w:style>
  <w:style w:type="character" w:customStyle="1" w:styleId="max-w-full">
    <w:name w:val="max-w-full"/>
    <w:basedOn w:val="DefaultParagraphFont"/>
    <w:rsid w:val="00960C7B"/>
  </w:style>
  <w:style w:type="paragraph" w:styleId="BalloonText">
    <w:name w:val="Balloon Text"/>
    <w:basedOn w:val="Normal"/>
    <w:link w:val="BalloonTextChar"/>
    <w:uiPriority w:val="99"/>
    <w:semiHidden/>
    <w:unhideWhenUsed/>
    <w:rsid w:val="00256B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B43"/>
    <w:rPr>
      <w:rFonts w:ascii="Segoe UI" w:eastAsia="Times New Roman" w:hAnsi="Segoe UI" w:cs="Segoe UI"/>
      <w:color w:val="000000"/>
      <w:sz w:val="18"/>
      <w:szCs w:val="18"/>
    </w:rPr>
  </w:style>
  <w:style w:type="paragraph" w:styleId="Header">
    <w:name w:val="header"/>
    <w:basedOn w:val="Normal"/>
    <w:link w:val="HeaderChar"/>
    <w:uiPriority w:val="99"/>
    <w:unhideWhenUsed/>
    <w:rsid w:val="00894363"/>
    <w:pPr>
      <w:tabs>
        <w:tab w:val="center" w:pos="4513"/>
        <w:tab w:val="right" w:pos="9026"/>
      </w:tabs>
      <w:spacing w:line="240" w:lineRule="auto"/>
    </w:pPr>
  </w:style>
  <w:style w:type="character" w:customStyle="1" w:styleId="HeaderChar">
    <w:name w:val="Header Char"/>
    <w:basedOn w:val="DefaultParagraphFont"/>
    <w:link w:val="Header"/>
    <w:uiPriority w:val="99"/>
    <w:rsid w:val="0089436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94363"/>
    <w:pPr>
      <w:tabs>
        <w:tab w:val="center" w:pos="4680"/>
        <w:tab w:val="right" w:pos="9360"/>
      </w:tabs>
      <w:spacing w:line="240" w:lineRule="auto"/>
      <w:ind w:right="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894363"/>
    <w:rPr>
      <w:rFonts w:cs="Times New Roman"/>
      <w:lang w:val="en-US" w:eastAsia="en-US"/>
    </w:rPr>
  </w:style>
  <w:style w:type="paragraph" w:customStyle="1" w:styleId="ReferHead">
    <w:name w:val="Refer Head"/>
    <w:basedOn w:val="Normal"/>
    <w:rsid w:val="00D87345"/>
    <w:pPr>
      <w:keepNext/>
      <w:spacing w:after="240" w:line="240" w:lineRule="auto"/>
      <w:ind w:right="0"/>
    </w:pPr>
    <w:rPr>
      <w:rFonts w:ascii="Helvetica" w:hAnsi="Helvetica"/>
      <w:b/>
      <w:caps/>
      <w:color w:val="auto"/>
      <w:sz w:val="22"/>
      <w:szCs w:val="20"/>
      <w:lang w:val="en-US" w:eastAsia="en-US"/>
    </w:rPr>
  </w:style>
  <w:style w:type="character" w:styleId="LineNumber">
    <w:name w:val="line number"/>
    <w:basedOn w:val="DefaultParagraphFont"/>
    <w:uiPriority w:val="99"/>
    <w:semiHidden/>
    <w:unhideWhenUsed/>
    <w:rsid w:val="00FD53C7"/>
  </w:style>
  <w:style w:type="character" w:customStyle="1" w:styleId="UnresolvedMention1">
    <w:name w:val="Unresolved Mention1"/>
    <w:basedOn w:val="DefaultParagraphFont"/>
    <w:uiPriority w:val="99"/>
    <w:semiHidden/>
    <w:unhideWhenUsed/>
    <w:rsid w:val="00EF0632"/>
    <w:rPr>
      <w:color w:val="605E5C"/>
      <w:shd w:val="clear" w:color="auto" w:fill="E1DFDD"/>
    </w:rPr>
  </w:style>
  <w:style w:type="character" w:customStyle="1" w:styleId="html-italic">
    <w:name w:val="html-italic"/>
    <w:basedOn w:val="DefaultParagraphFont"/>
    <w:rsid w:val="000F66FF"/>
  </w:style>
  <w:style w:type="character" w:customStyle="1" w:styleId="anchor-text">
    <w:name w:val="anchor-text"/>
    <w:basedOn w:val="DefaultParagraphFont"/>
    <w:rsid w:val="00EB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859">
      <w:bodyDiv w:val="1"/>
      <w:marLeft w:val="0"/>
      <w:marRight w:val="0"/>
      <w:marTop w:val="0"/>
      <w:marBottom w:val="0"/>
      <w:divBdr>
        <w:top w:val="none" w:sz="0" w:space="0" w:color="auto"/>
        <w:left w:val="none" w:sz="0" w:space="0" w:color="auto"/>
        <w:bottom w:val="none" w:sz="0" w:space="0" w:color="auto"/>
        <w:right w:val="none" w:sz="0" w:space="0" w:color="auto"/>
      </w:divBdr>
    </w:div>
    <w:div w:id="5446944">
      <w:bodyDiv w:val="1"/>
      <w:marLeft w:val="0"/>
      <w:marRight w:val="0"/>
      <w:marTop w:val="0"/>
      <w:marBottom w:val="0"/>
      <w:divBdr>
        <w:top w:val="none" w:sz="0" w:space="0" w:color="auto"/>
        <w:left w:val="none" w:sz="0" w:space="0" w:color="auto"/>
        <w:bottom w:val="none" w:sz="0" w:space="0" w:color="auto"/>
        <w:right w:val="none" w:sz="0" w:space="0" w:color="auto"/>
      </w:divBdr>
    </w:div>
    <w:div w:id="128089416">
      <w:bodyDiv w:val="1"/>
      <w:marLeft w:val="0"/>
      <w:marRight w:val="0"/>
      <w:marTop w:val="0"/>
      <w:marBottom w:val="0"/>
      <w:divBdr>
        <w:top w:val="none" w:sz="0" w:space="0" w:color="auto"/>
        <w:left w:val="none" w:sz="0" w:space="0" w:color="auto"/>
        <w:bottom w:val="none" w:sz="0" w:space="0" w:color="auto"/>
        <w:right w:val="none" w:sz="0" w:space="0" w:color="auto"/>
      </w:divBdr>
      <w:divsChild>
        <w:div w:id="592982687">
          <w:marLeft w:val="0"/>
          <w:marRight w:val="0"/>
          <w:marTop w:val="0"/>
          <w:marBottom w:val="0"/>
          <w:divBdr>
            <w:top w:val="none" w:sz="0" w:space="0" w:color="auto"/>
            <w:left w:val="none" w:sz="0" w:space="0" w:color="auto"/>
            <w:bottom w:val="none" w:sz="0" w:space="0" w:color="auto"/>
            <w:right w:val="none" w:sz="0" w:space="0" w:color="auto"/>
          </w:divBdr>
        </w:div>
      </w:divsChild>
    </w:div>
    <w:div w:id="156458139">
      <w:bodyDiv w:val="1"/>
      <w:marLeft w:val="0"/>
      <w:marRight w:val="0"/>
      <w:marTop w:val="0"/>
      <w:marBottom w:val="0"/>
      <w:divBdr>
        <w:top w:val="none" w:sz="0" w:space="0" w:color="auto"/>
        <w:left w:val="none" w:sz="0" w:space="0" w:color="auto"/>
        <w:bottom w:val="none" w:sz="0" w:space="0" w:color="auto"/>
        <w:right w:val="none" w:sz="0" w:space="0" w:color="auto"/>
      </w:divBdr>
    </w:div>
    <w:div w:id="186604973">
      <w:bodyDiv w:val="1"/>
      <w:marLeft w:val="0"/>
      <w:marRight w:val="0"/>
      <w:marTop w:val="0"/>
      <w:marBottom w:val="0"/>
      <w:divBdr>
        <w:top w:val="none" w:sz="0" w:space="0" w:color="auto"/>
        <w:left w:val="none" w:sz="0" w:space="0" w:color="auto"/>
        <w:bottom w:val="none" w:sz="0" w:space="0" w:color="auto"/>
        <w:right w:val="none" w:sz="0" w:space="0" w:color="auto"/>
      </w:divBdr>
    </w:div>
    <w:div w:id="203297782">
      <w:bodyDiv w:val="1"/>
      <w:marLeft w:val="0"/>
      <w:marRight w:val="0"/>
      <w:marTop w:val="0"/>
      <w:marBottom w:val="0"/>
      <w:divBdr>
        <w:top w:val="none" w:sz="0" w:space="0" w:color="auto"/>
        <w:left w:val="none" w:sz="0" w:space="0" w:color="auto"/>
        <w:bottom w:val="none" w:sz="0" w:space="0" w:color="auto"/>
        <w:right w:val="none" w:sz="0" w:space="0" w:color="auto"/>
      </w:divBdr>
    </w:div>
    <w:div w:id="218244771">
      <w:bodyDiv w:val="1"/>
      <w:marLeft w:val="0"/>
      <w:marRight w:val="0"/>
      <w:marTop w:val="0"/>
      <w:marBottom w:val="0"/>
      <w:divBdr>
        <w:top w:val="none" w:sz="0" w:space="0" w:color="auto"/>
        <w:left w:val="none" w:sz="0" w:space="0" w:color="auto"/>
        <w:bottom w:val="none" w:sz="0" w:space="0" w:color="auto"/>
        <w:right w:val="none" w:sz="0" w:space="0" w:color="auto"/>
      </w:divBdr>
    </w:div>
    <w:div w:id="466050792">
      <w:bodyDiv w:val="1"/>
      <w:marLeft w:val="0"/>
      <w:marRight w:val="0"/>
      <w:marTop w:val="0"/>
      <w:marBottom w:val="0"/>
      <w:divBdr>
        <w:top w:val="none" w:sz="0" w:space="0" w:color="auto"/>
        <w:left w:val="none" w:sz="0" w:space="0" w:color="auto"/>
        <w:bottom w:val="none" w:sz="0" w:space="0" w:color="auto"/>
        <w:right w:val="none" w:sz="0" w:space="0" w:color="auto"/>
      </w:divBdr>
      <w:divsChild>
        <w:div w:id="690255047">
          <w:marLeft w:val="0"/>
          <w:marRight w:val="0"/>
          <w:marTop w:val="0"/>
          <w:marBottom w:val="0"/>
          <w:divBdr>
            <w:top w:val="none" w:sz="0" w:space="0" w:color="auto"/>
            <w:left w:val="none" w:sz="0" w:space="0" w:color="auto"/>
            <w:bottom w:val="none" w:sz="0" w:space="0" w:color="auto"/>
            <w:right w:val="none" w:sz="0" w:space="0" w:color="auto"/>
          </w:divBdr>
        </w:div>
        <w:div w:id="259992970">
          <w:marLeft w:val="0"/>
          <w:marRight w:val="0"/>
          <w:marTop w:val="0"/>
          <w:marBottom w:val="0"/>
          <w:divBdr>
            <w:top w:val="none" w:sz="0" w:space="0" w:color="auto"/>
            <w:left w:val="none" w:sz="0" w:space="0" w:color="auto"/>
            <w:bottom w:val="none" w:sz="0" w:space="0" w:color="auto"/>
            <w:right w:val="none" w:sz="0" w:space="0" w:color="auto"/>
          </w:divBdr>
        </w:div>
      </w:divsChild>
    </w:div>
    <w:div w:id="593168179">
      <w:bodyDiv w:val="1"/>
      <w:marLeft w:val="0"/>
      <w:marRight w:val="0"/>
      <w:marTop w:val="0"/>
      <w:marBottom w:val="0"/>
      <w:divBdr>
        <w:top w:val="none" w:sz="0" w:space="0" w:color="auto"/>
        <w:left w:val="none" w:sz="0" w:space="0" w:color="auto"/>
        <w:bottom w:val="none" w:sz="0" w:space="0" w:color="auto"/>
        <w:right w:val="none" w:sz="0" w:space="0" w:color="auto"/>
      </w:divBdr>
    </w:div>
    <w:div w:id="619066627">
      <w:bodyDiv w:val="1"/>
      <w:marLeft w:val="0"/>
      <w:marRight w:val="0"/>
      <w:marTop w:val="0"/>
      <w:marBottom w:val="0"/>
      <w:divBdr>
        <w:top w:val="none" w:sz="0" w:space="0" w:color="auto"/>
        <w:left w:val="none" w:sz="0" w:space="0" w:color="auto"/>
        <w:bottom w:val="none" w:sz="0" w:space="0" w:color="auto"/>
        <w:right w:val="none" w:sz="0" w:space="0" w:color="auto"/>
      </w:divBdr>
      <w:divsChild>
        <w:div w:id="630089101">
          <w:marLeft w:val="0"/>
          <w:marRight w:val="0"/>
          <w:marTop w:val="0"/>
          <w:marBottom w:val="0"/>
          <w:divBdr>
            <w:top w:val="none" w:sz="0" w:space="0" w:color="auto"/>
            <w:left w:val="none" w:sz="0" w:space="0" w:color="auto"/>
            <w:bottom w:val="none" w:sz="0" w:space="0" w:color="auto"/>
            <w:right w:val="none" w:sz="0" w:space="0" w:color="auto"/>
          </w:divBdr>
        </w:div>
        <w:div w:id="95027624">
          <w:marLeft w:val="0"/>
          <w:marRight w:val="0"/>
          <w:marTop w:val="0"/>
          <w:marBottom w:val="0"/>
          <w:divBdr>
            <w:top w:val="none" w:sz="0" w:space="0" w:color="auto"/>
            <w:left w:val="none" w:sz="0" w:space="0" w:color="auto"/>
            <w:bottom w:val="none" w:sz="0" w:space="0" w:color="auto"/>
            <w:right w:val="none" w:sz="0" w:space="0" w:color="auto"/>
          </w:divBdr>
        </w:div>
      </w:divsChild>
    </w:div>
    <w:div w:id="776411882">
      <w:bodyDiv w:val="1"/>
      <w:marLeft w:val="0"/>
      <w:marRight w:val="0"/>
      <w:marTop w:val="0"/>
      <w:marBottom w:val="0"/>
      <w:divBdr>
        <w:top w:val="none" w:sz="0" w:space="0" w:color="auto"/>
        <w:left w:val="none" w:sz="0" w:space="0" w:color="auto"/>
        <w:bottom w:val="none" w:sz="0" w:space="0" w:color="auto"/>
        <w:right w:val="none" w:sz="0" w:space="0" w:color="auto"/>
      </w:divBdr>
    </w:div>
    <w:div w:id="793524917">
      <w:bodyDiv w:val="1"/>
      <w:marLeft w:val="0"/>
      <w:marRight w:val="0"/>
      <w:marTop w:val="0"/>
      <w:marBottom w:val="0"/>
      <w:divBdr>
        <w:top w:val="none" w:sz="0" w:space="0" w:color="auto"/>
        <w:left w:val="none" w:sz="0" w:space="0" w:color="auto"/>
        <w:bottom w:val="none" w:sz="0" w:space="0" w:color="auto"/>
        <w:right w:val="none" w:sz="0" w:space="0" w:color="auto"/>
      </w:divBdr>
    </w:div>
    <w:div w:id="950209234">
      <w:bodyDiv w:val="1"/>
      <w:marLeft w:val="0"/>
      <w:marRight w:val="0"/>
      <w:marTop w:val="0"/>
      <w:marBottom w:val="0"/>
      <w:divBdr>
        <w:top w:val="none" w:sz="0" w:space="0" w:color="auto"/>
        <w:left w:val="none" w:sz="0" w:space="0" w:color="auto"/>
        <w:bottom w:val="none" w:sz="0" w:space="0" w:color="auto"/>
        <w:right w:val="none" w:sz="0" w:space="0" w:color="auto"/>
      </w:divBdr>
    </w:div>
    <w:div w:id="1118989915">
      <w:bodyDiv w:val="1"/>
      <w:marLeft w:val="0"/>
      <w:marRight w:val="0"/>
      <w:marTop w:val="0"/>
      <w:marBottom w:val="0"/>
      <w:divBdr>
        <w:top w:val="none" w:sz="0" w:space="0" w:color="auto"/>
        <w:left w:val="none" w:sz="0" w:space="0" w:color="auto"/>
        <w:bottom w:val="none" w:sz="0" w:space="0" w:color="auto"/>
        <w:right w:val="none" w:sz="0" w:space="0" w:color="auto"/>
      </w:divBdr>
    </w:div>
    <w:div w:id="1167788881">
      <w:bodyDiv w:val="1"/>
      <w:marLeft w:val="0"/>
      <w:marRight w:val="0"/>
      <w:marTop w:val="0"/>
      <w:marBottom w:val="0"/>
      <w:divBdr>
        <w:top w:val="none" w:sz="0" w:space="0" w:color="auto"/>
        <w:left w:val="none" w:sz="0" w:space="0" w:color="auto"/>
        <w:bottom w:val="none" w:sz="0" w:space="0" w:color="auto"/>
        <w:right w:val="none" w:sz="0" w:space="0" w:color="auto"/>
      </w:divBdr>
    </w:div>
    <w:div w:id="1443450445">
      <w:bodyDiv w:val="1"/>
      <w:marLeft w:val="0"/>
      <w:marRight w:val="0"/>
      <w:marTop w:val="0"/>
      <w:marBottom w:val="0"/>
      <w:divBdr>
        <w:top w:val="none" w:sz="0" w:space="0" w:color="auto"/>
        <w:left w:val="none" w:sz="0" w:space="0" w:color="auto"/>
        <w:bottom w:val="none" w:sz="0" w:space="0" w:color="auto"/>
        <w:right w:val="none" w:sz="0" w:space="0" w:color="auto"/>
      </w:divBdr>
    </w:div>
    <w:div w:id="1521971869">
      <w:bodyDiv w:val="1"/>
      <w:marLeft w:val="0"/>
      <w:marRight w:val="0"/>
      <w:marTop w:val="0"/>
      <w:marBottom w:val="0"/>
      <w:divBdr>
        <w:top w:val="none" w:sz="0" w:space="0" w:color="auto"/>
        <w:left w:val="none" w:sz="0" w:space="0" w:color="auto"/>
        <w:bottom w:val="none" w:sz="0" w:space="0" w:color="auto"/>
        <w:right w:val="none" w:sz="0" w:space="0" w:color="auto"/>
      </w:divBdr>
    </w:div>
    <w:div w:id="1759322824">
      <w:bodyDiv w:val="1"/>
      <w:marLeft w:val="0"/>
      <w:marRight w:val="0"/>
      <w:marTop w:val="0"/>
      <w:marBottom w:val="0"/>
      <w:divBdr>
        <w:top w:val="none" w:sz="0" w:space="0" w:color="auto"/>
        <w:left w:val="none" w:sz="0" w:space="0" w:color="auto"/>
        <w:bottom w:val="none" w:sz="0" w:space="0" w:color="auto"/>
        <w:right w:val="none" w:sz="0" w:space="0" w:color="auto"/>
      </w:divBdr>
    </w:div>
    <w:div w:id="1761483889">
      <w:bodyDiv w:val="1"/>
      <w:marLeft w:val="0"/>
      <w:marRight w:val="0"/>
      <w:marTop w:val="0"/>
      <w:marBottom w:val="0"/>
      <w:divBdr>
        <w:top w:val="none" w:sz="0" w:space="0" w:color="auto"/>
        <w:left w:val="none" w:sz="0" w:space="0" w:color="auto"/>
        <w:bottom w:val="none" w:sz="0" w:space="0" w:color="auto"/>
        <w:right w:val="none" w:sz="0" w:space="0" w:color="auto"/>
      </w:divBdr>
    </w:div>
    <w:div w:id="1773357385">
      <w:bodyDiv w:val="1"/>
      <w:marLeft w:val="0"/>
      <w:marRight w:val="0"/>
      <w:marTop w:val="0"/>
      <w:marBottom w:val="0"/>
      <w:divBdr>
        <w:top w:val="none" w:sz="0" w:space="0" w:color="auto"/>
        <w:left w:val="none" w:sz="0" w:space="0" w:color="auto"/>
        <w:bottom w:val="none" w:sz="0" w:space="0" w:color="auto"/>
        <w:right w:val="none" w:sz="0" w:space="0" w:color="auto"/>
      </w:divBdr>
    </w:div>
    <w:div w:id="1806502369">
      <w:bodyDiv w:val="1"/>
      <w:marLeft w:val="0"/>
      <w:marRight w:val="0"/>
      <w:marTop w:val="0"/>
      <w:marBottom w:val="0"/>
      <w:divBdr>
        <w:top w:val="none" w:sz="0" w:space="0" w:color="auto"/>
        <w:left w:val="none" w:sz="0" w:space="0" w:color="auto"/>
        <w:bottom w:val="none" w:sz="0" w:space="0" w:color="auto"/>
        <w:right w:val="none" w:sz="0" w:space="0" w:color="auto"/>
      </w:divBdr>
    </w:div>
    <w:div w:id="1976375635">
      <w:bodyDiv w:val="1"/>
      <w:marLeft w:val="0"/>
      <w:marRight w:val="0"/>
      <w:marTop w:val="0"/>
      <w:marBottom w:val="0"/>
      <w:divBdr>
        <w:top w:val="none" w:sz="0" w:space="0" w:color="auto"/>
        <w:left w:val="none" w:sz="0" w:space="0" w:color="auto"/>
        <w:bottom w:val="none" w:sz="0" w:space="0" w:color="auto"/>
        <w:right w:val="none" w:sz="0" w:space="0" w:color="auto"/>
      </w:divBdr>
    </w:div>
    <w:div w:id="2055498088">
      <w:bodyDiv w:val="1"/>
      <w:marLeft w:val="0"/>
      <w:marRight w:val="0"/>
      <w:marTop w:val="0"/>
      <w:marBottom w:val="0"/>
      <w:divBdr>
        <w:top w:val="none" w:sz="0" w:space="0" w:color="auto"/>
        <w:left w:val="none" w:sz="0" w:space="0" w:color="auto"/>
        <w:bottom w:val="none" w:sz="0" w:space="0" w:color="auto"/>
        <w:right w:val="none" w:sz="0" w:space="0" w:color="auto"/>
      </w:divBdr>
    </w:div>
    <w:div w:id="212876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nanoparticle" TargetMode="External"/><Relationship Id="rId13" Type="http://schemas.openxmlformats.org/officeDocument/2006/relationships/hyperlink" Target="https://doi.org/10.5530/pj.2018.1.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sciencedirect.com/topics/agricultural-and-biological-sciences/syzygium-cumini" TargetMode="External"/><Relationship Id="rId12" Type="http://schemas.openxmlformats.org/officeDocument/2006/relationships/hyperlink" Target="https://doi.org/10.13040/IJPSR.0975-8232.8(5).2277-81" TargetMode="External"/><Relationship Id="rId17" Type="http://schemas.openxmlformats.org/officeDocument/2006/relationships/hyperlink" Target="https://doi.org/10.1016/j.eti.2021.10165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app11221055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1696-024-03319-3" TargetMode="External"/><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80/22311866.2014.89006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9</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SDI 1186</cp:lastModifiedBy>
  <cp:revision>35</cp:revision>
  <dcterms:created xsi:type="dcterms:W3CDTF">2025-09-16T14:22:00Z</dcterms:created>
  <dcterms:modified xsi:type="dcterms:W3CDTF">2025-09-17T07:25:00Z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074c472f-b616-4bd4-bca5-27f92068eb5b</vt:lpwstr>
  </property>
</Properties>
</file>