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0DFD6" w14:textId="09EDF607" w:rsidR="00EF1AFC" w:rsidRPr="00EB1343" w:rsidRDefault="00EF1AFC" w:rsidP="00EF1AFC">
      <w:pPr>
        <w:spacing w:after="200" w:line="240" w:lineRule="auto"/>
        <w:jc w:val="center"/>
        <w:rPr>
          <w:rFonts w:ascii="Arial" w:hAnsi="Arial" w:cs="Arial"/>
          <w:b/>
          <w:bCs/>
          <w:sz w:val="32"/>
          <w:szCs w:val="32"/>
          <w:lang w:val="en-US"/>
        </w:rPr>
      </w:pPr>
      <w:r w:rsidRPr="00EB1343">
        <w:rPr>
          <w:rFonts w:ascii="Arial" w:hAnsi="Arial" w:cs="Arial"/>
          <w:b/>
          <w:bCs/>
          <w:sz w:val="32"/>
          <w:szCs w:val="32"/>
          <w:lang w:val="en-US"/>
        </w:rPr>
        <w:t xml:space="preserve">Integrated Nutrient Management through Biofertilizers, </w:t>
      </w:r>
      <w:r w:rsidR="0001380F" w:rsidRPr="0044334D">
        <w:rPr>
          <w:rFonts w:ascii="Arial" w:hAnsi="Arial" w:cs="Arial"/>
          <w:b/>
          <w:bCs/>
          <w:sz w:val="32"/>
          <w:szCs w:val="32"/>
          <w:highlight w:val="yellow"/>
        </w:rPr>
        <w:t>Farmyard Manure</w:t>
      </w:r>
      <w:r w:rsidRPr="0044334D">
        <w:rPr>
          <w:rFonts w:ascii="Arial" w:hAnsi="Arial" w:cs="Arial"/>
          <w:b/>
          <w:bCs/>
          <w:sz w:val="32"/>
          <w:szCs w:val="32"/>
          <w:highlight w:val="yellow"/>
          <w:lang w:val="en-US"/>
        </w:rPr>
        <w:t>, and</w:t>
      </w:r>
      <w:r w:rsidRPr="00EB1343">
        <w:rPr>
          <w:rFonts w:ascii="Arial" w:hAnsi="Arial" w:cs="Arial"/>
          <w:b/>
          <w:bCs/>
          <w:sz w:val="32"/>
          <w:szCs w:val="32"/>
          <w:lang w:val="en-US"/>
        </w:rPr>
        <w:t xml:space="preserve"> Nitrogen Doses for Enhancing Growth and Physiological </w:t>
      </w:r>
      <w:r w:rsidR="000F1940" w:rsidRPr="00EB1343">
        <w:rPr>
          <w:rFonts w:ascii="Arial" w:hAnsi="Arial" w:cs="Arial"/>
          <w:b/>
          <w:bCs/>
          <w:sz w:val="32"/>
          <w:szCs w:val="32"/>
          <w:lang w:val="en-US"/>
        </w:rPr>
        <w:t>Development</w:t>
      </w:r>
      <w:r w:rsidRPr="00EB1343">
        <w:rPr>
          <w:rFonts w:ascii="Arial" w:hAnsi="Arial" w:cs="Arial"/>
          <w:b/>
          <w:bCs/>
          <w:sz w:val="32"/>
          <w:szCs w:val="32"/>
          <w:lang w:val="en-US"/>
        </w:rPr>
        <w:t xml:space="preserve"> of </w:t>
      </w:r>
      <w:proofErr w:type="spellStart"/>
      <w:r w:rsidRPr="00EB1343">
        <w:rPr>
          <w:rFonts w:ascii="Arial" w:hAnsi="Arial" w:cs="Arial"/>
          <w:b/>
          <w:bCs/>
          <w:i/>
          <w:iCs/>
          <w:sz w:val="32"/>
          <w:szCs w:val="32"/>
          <w:lang w:val="en-US"/>
        </w:rPr>
        <w:t>Withania</w:t>
      </w:r>
      <w:proofErr w:type="spellEnd"/>
      <w:r w:rsidRPr="00EB1343">
        <w:rPr>
          <w:rFonts w:ascii="Arial" w:hAnsi="Arial" w:cs="Arial"/>
          <w:b/>
          <w:bCs/>
          <w:i/>
          <w:iCs/>
          <w:sz w:val="32"/>
          <w:szCs w:val="32"/>
          <w:lang w:val="en-US"/>
        </w:rPr>
        <w:t xml:space="preserve"> </w:t>
      </w:r>
      <w:proofErr w:type="spellStart"/>
      <w:r w:rsidRPr="00EB1343">
        <w:rPr>
          <w:rFonts w:ascii="Arial" w:hAnsi="Arial" w:cs="Arial"/>
          <w:b/>
          <w:bCs/>
          <w:i/>
          <w:iCs/>
          <w:sz w:val="32"/>
          <w:szCs w:val="32"/>
          <w:lang w:val="en-US"/>
        </w:rPr>
        <w:t>somnifera</w:t>
      </w:r>
      <w:proofErr w:type="spellEnd"/>
      <w:r w:rsidRPr="00EB1343">
        <w:rPr>
          <w:rFonts w:ascii="Arial" w:hAnsi="Arial" w:cs="Arial"/>
          <w:b/>
          <w:bCs/>
          <w:sz w:val="32"/>
          <w:szCs w:val="32"/>
          <w:lang w:val="en-US"/>
        </w:rPr>
        <w:t xml:space="preserve"> (L.) </w:t>
      </w:r>
      <w:proofErr w:type="spellStart"/>
      <w:r w:rsidRPr="00EB1343">
        <w:rPr>
          <w:rFonts w:ascii="Arial" w:hAnsi="Arial" w:cs="Arial"/>
          <w:b/>
          <w:bCs/>
          <w:sz w:val="32"/>
          <w:szCs w:val="32"/>
          <w:lang w:val="en-US"/>
        </w:rPr>
        <w:t>Dunal</w:t>
      </w:r>
      <w:proofErr w:type="spellEnd"/>
    </w:p>
    <w:p w14:paraId="37563579" w14:textId="77777777" w:rsidR="00617A1B" w:rsidRPr="00EB1343" w:rsidRDefault="00617A1B" w:rsidP="00057CAF">
      <w:pPr>
        <w:spacing w:after="200" w:line="276" w:lineRule="auto"/>
        <w:jc w:val="center"/>
        <w:rPr>
          <w:rFonts w:ascii="Arial" w:eastAsia="Times New Roman" w:hAnsi="Arial" w:cs="Arial"/>
          <w:sz w:val="24"/>
          <w:szCs w:val="24"/>
          <w:lang w:val="en-US" w:bidi="hi-IN"/>
        </w:rPr>
      </w:pPr>
    </w:p>
    <w:p w14:paraId="24A9B7BA" w14:textId="26E25BBA" w:rsidR="002E7D17" w:rsidRPr="00EB1343" w:rsidRDefault="002E7D17" w:rsidP="00E11464">
      <w:pPr>
        <w:spacing w:before="120" w:after="120" w:line="360" w:lineRule="auto"/>
        <w:rPr>
          <w:rFonts w:ascii="Arial" w:hAnsi="Arial" w:cs="Arial"/>
          <w:b/>
          <w:bCs/>
          <w:sz w:val="24"/>
          <w:szCs w:val="24"/>
          <w:lang w:val="en-US"/>
        </w:rPr>
      </w:pPr>
      <w:r w:rsidRPr="00EB1343">
        <w:rPr>
          <w:rFonts w:ascii="Arial" w:hAnsi="Arial" w:cs="Arial"/>
          <w:b/>
          <w:bCs/>
          <w:sz w:val="24"/>
          <w:szCs w:val="24"/>
          <w:lang w:val="en-US"/>
        </w:rPr>
        <w:t>ABSTRACT</w:t>
      </w:r>
    </w:p>
    <w:p w14:paraId="09FA56F0" w14:textId="1A5A62AD" w:rsidR="00A67AF8" w:rsidRPr="0044334D" w:rsidRDefault="007C0FF8" w:rsidP="0044334D">
      <w:pPr>
        <w:jc w:val="both"/>
      </w:pPr>
      <w:r w:rsidRPr="0044334D">
        <w:rPr>
          <w:rFonts w:ascii="Arial" w:hAnsi="Arial" w:cs="Arial"/>
          <w:sz w:val="24"/>
          <w:szCs w:val="24"/>
          <w:highlight w:val="yellow"/>
        </w:rPr>
        <w:t>The Ayurvedic and Unani systems of medicine use the roots of ashwagandha, as well as occasionally its leaves and seeds. It has hypotensive, diuretic, and laxative effects.</w:t>
      </w:r>
      <w:r w:rsidRPr="00EB1343">
        <w:rPr>
          <w:rFonts w:ascii="Arial" w:hAnsi="Arial" w:cs="Arial"/>
          <w:sz w:val="24"/>
          <w:szCs w:val="24"/>
        </w:rPr>
        <w:t xml:space="preserve"> </w:t>
      </w:r>
      <w:r w:rsidR="00F33377">
        <w:rPr>
          <w:rFonts w:ascii="Arial" w:hAnsi="Arial" w:cs="Arial"/>
          <w:sz w:val="24"/>
          <w:szCs w:val="24"/>
          <w:highlight w:val="yellow"/>
        </w:rPr>
        <w:t>L</w:t>
      </w:r>
      <w:r w:rsidR="00F33377" w:rsidRPr="0044334D">
        <w:rPr>
          <w:rFonts w:ascii="Arial" w:hAnsi="Arial" w:cs="Arial"/>
          <w:sz w:val="24"/>
          <w:szCs w:val="24"/>
          <w:highlight w:val="yellow"/>
        </w:rPr>
        <w:t xml:space="preserve">ess work has been conducted to enhance the root and biological productivity of crops using inorganic fertilisers, and there is inadequate work reported so far on the use of </w:t>
      </w:r>
      <w:proofErr w:type="spellStart"/>
      <w:r w:rsidR="00F33377" w:rsidRPr="0044334D">
        <w:rPr>
          <w:rFonts w:ascii="Arial" w:hAnsi="Arial" w:cs="Arial"/>
          <w:sz w:val="24"/>
          <w:szCs w:val="24"/>
          <w:highlight w:val="yellow"/>
        </w:rPr>
        <w:t>biofertilisers</w:t>
      </w:r>
      <w:proofErr w:type="spellEnd"/>
      <w:r w:rsidR="00F33377" w:rsidRPr="0044334D">
        <w:rPr>
          <w:rFonts w:ascii="Arial" w:hAnsi="Arial" w:cs="Arial"/>
          <w:sz w:val="24"/>
          <w:szCs w:val="24"/>
          <w:highlight w:val="yellow"/>
        </w:rPr>
        <w:t xml:space="preserve"> to enhance productivity and active ingredients of crops. Therefore, the present study was planned to find out the effect of the combined applications of biofertilizers, </w:t>
      </w:r>
      <w:r w:rsidR="00605ECA" w:rsidRPr="00605ECA">
        <w:rPr>
          <w:rFonts w:ascii="Arial" w:hAnsi="Arial" w:cs="Arial"/>
          <w:sz w:val="24"/>
          <w:szCs w:val="24"/>
          <w:highlight w:val="yellow"/>
        </w:rPr>
        <w:t>farmyard manure</w:t>
      </w:r>
      <w:r w:rsidR="00605ECA">
        <w:rPr>
          <w:rFonts w:ascii="Arial" w:hAnsi="Arial" w:cs="Arial"/>
          <w:sz w:val="24"/>
          <w:szCs w:val="24"/>
          <w:highlight w:val="yellow"/>
        </w:rPr>
        <w:t xml:space="preserve"> </w:t>
      </w:r>
      <w:r w:rsidR="00F33377" w:rsidRPr="0044334D">
        <w:rPr>
          <w:rFonts w:ascii="Arial" w:hAnsi="Arial" w:cs="Arial"/>
          <w:sz w:val="24"/>
          <w:szCs w:val="24"/>
          <w:highlight w:val="yellow"/>
        </w:rPr>
        <w:t xml:space="preserve">and nitrogen doses combination on the physiological efficiency and growth dynamics of Ashwagandha. </w:t>
      </w:r>
      <w:r w:rsidR="00F33377" w:rsidRPr="00F33377">
        <w:rPr>
          <w:rFonts w:ascii="Arial" w:hAnsi="Arial" w:cs="Arial"/>
          <w:sz w:val="24"/>
          <w:szCs w:val="24"/>
          <w:highlight w:val="yellow"/>
        </w:rPr>
        <w:t>T</w:t>
      </w:r>
      <w:r w:rsidR="00F33377" w:rsidRPr="0044334D">
        <w:rPr>
          <w:rFonts w:ascii="Arial" w:hAnsi="Arial" w:cs="Arial"/>
          <w:sz w:val="24"/>
          <w:szCs w:val="24"/>
          <w:highlight w:val="yellow"/>
        </w:rPr>
        <w:t xml:space="preserve">he </w:t>
      </w:r>
      <w:r w:rsidR="00C471E2" w:rsidRPr="0044334D">
        <w:rPr>
          <w:rFonts w:ascii="Arial" w:hAnsi="Arial" w:cs="Arial"/>
          <w:sz w:val="24"/>
          <w:szCs w:val="24"/>
          <w:highlight w:val="yellow"/>
        </w:rPr>
        <w:t>investigation</w:t>
      </w:r>
      <w:r w:rsidR="00C471E2" w:rsidRPr="00EB1343">
        <w:rPr>
          <w:rFonts w:ascii="Arial" w:hAnsi="Arial" w:cs="Arial"/>
          <w:sz w:val="24"/>
          <w:szCs w:val="24"/>
        </w:rPr>
        <w:t xml:space="preserve"> was conducted at</w:t>
      </w:r>
      <w:r w:rsidR="009006B5" w:rsidRPr="00EB1343">
        <w:rPr>
          <w:rFonts w:ascii="Arial" w:hAnsi="Arial" w:cs="Arial"/>
          <w:sz w:val="24"/>
          <w:szCs w:val="24"/>
        </w:rPr>
        <w:t xml:space="preserve"> the</w:t>
      </w:r>
      <w:r w:rsidR="00C471E2" w:rsidRPr="00EB1343">
        <w:rPr>
          <w:rFonts w:ascii="Arial" w:hAnsi="Arial" w:cs="Arial"/>
          <w:sz w:val="24"/>
          <w:szCs w:val="24"/>
        </w:rPr>
        <w:t xml:space="preserve"> Herbal Garden, D</w:t>
      </w:r>
      <w:r w:rsidR="009006B5" w:rsidRPr="00EB1343">
        <w:rPr>
          <w:rFonts w:ascii="Arial" w:hAnsi="Arial" w:cs="Arial"/>
          <w:sz w:val="24"/>
          <w:szCs w:val="24"/>
        </w:rPr>
        <w:t>epartment of Plant Physiology, C</w:t>
      </w:r>
      <w:r w:rsidR="00C471E2" w:rsidRPr="00EB1343">
        <w:rPr>
          <w:rFonts w:ascii="Arial" w:hAnsi="Arial" w:cs="Arial"/>
          <w:sz w:val="24"/>
          <w:szCs w:val="24"/>
        </w:rPr>
        <w:t xml:space="preserve">ollege of Agriculture, JNKVV Jabalpur (M.P.) during the </w:t>
      </w:r>
      <w:r w:rsidR="00C471E2" w:rsidRPr="00EB1343">
        <w:rPr>
          <w:rFonts w:ascii="Arial" w:hAnsi="Arial" w:cs="Arial"/>
          <w:i/>
          <w:iCs/>
          <w:sz w:val="24"/>
          <w:szCs w:val="24"/>
        </w:rPr>
        <w:t>Rabi</w:t>
      </w:r>
      <w:r w:rsidR="00C471E2" w:rsidRPr="00EB1343">
        <w:rPr>
          <w:rFonts w:ascii="Arial" w:hAnsi="Arial" w:cs="Arial"/>
          <w:sz w:val="24"/>
          <w:szCs w:val="24"/>
        </w:rPr>
        <w:t xml:space="preserve"> season 2022-23. The experiment was laid out in </w:t>
      </w:r>
      <w:r w:rsidR="00F33E93">
        <w:rPr>
          <w:rFonts w:ascii="Arial" w:hAnsi="Arial" w:cs="Arial"/>
          <w:sz w:val="24"/>
          <w:szCs w:val="24"/>
        </w:rPr>
        <w:t xml:space="preserve">a </w:t>
      </w:r>
      <w:r w:rsidR="00C471E2" w:rsidRPr="00EB1343">
        <w:rPr>
          <w:rFonts w:ascii="Arial" w:hAnsi="Arial" w:cs="Arial"/>
          <w:sz w:val="24"/>
          <w:szCs w:val="24"/>
        </w:rPr>
        <w:t xml:space="preserve">Completely </w:t>
      </w:r>
      <w:r w:rsidR="00F33E93">
        <w:rPr>
          <w:rFonts w:ascii="Arial" w:hAnsi="Arial" w:cs="Arial"/>
          <w:sz w:val="24"/>
          <w:szCs w:val="24"/>
        </w:rPr>
        <w:t>Randomised</w:t>
      </w:r>
      <w:r w:rsidR="00F33E93" w:rsidRPr="00EB1343">
        <w:rPr>
          <w:rFonts w:ascii="Arial" w:hAnsi="Arial" w:cs="Arial"/>
          <w:sz w:val="24"/>
          <w:szCs w:val="24"/>
        </w:rPr>
        <w:t xml:space="preserve"> </w:t>
      </w:r>
      <w:r w:rsidR="00C471E2" w:rsidRPr="00EB1343">
        <w:rPr>
          <w:rFonts w:ascii="Arial" w:hAnsi="Arial" w:cs="Arial"/>
          <w:sz w:val="24"/>
          <w:szCs w:val="24"/>
        </w:rPr>
        <w:t>Block Design with three replications and eight treatments</w:t>
      </w:r>
      <w:r w:rsidR="00F33E93">
        <w:rPr>
          <w:rFonts w:ascii="Arial" w:hAnsi="Arial" w:cs="Arial"/>
          <w:sz w:val="24"/>
          <w:szCs w:val="24"/>
        </w:rPr>
        <w:t>,</w:t>
      </w:r>
      <w:r w:rsidR="00C471E2" w:rsidRPr="00EB1343">
        <w:rPr>
          <w:rFonts w:ascii="Arial" w:hAnsi="Arial" w:cs="Arial"/>
          <w:sz w:val="24"/>
          <w:szCs w:val="24"/>
        </w:rPr>
        <w:t xml:space="preserve"> </w:t>
      </w:r>
      <w:r w:rsidR="00C471E2" w:rsidRPr="00EB1343">
        <w:rPr>
          <w:rFonts w:ascii="Arial" w:hAnsi="Arial" w:cs="Arial"/>
          <w:i/>
          <w:iCs/>
          <w:sz w:val="24"/>
          <w:szCs w:val="24"/>
        </w:rPr>
        <w:t>viz</w:t>
      </w:r>
      <w:r w:rsidR="00C471E2" w:rsidRPr="00EB1343">
        <w:rPr>
          <w:rFonts w:ascii="Arial" w:hAnsi="Arial" w:cs="Arial"/>
          <w:sz w:val="24"/>
          <w:szCs w:val="24"/>
        </w:rPr>
        <w:t>., control (T1), (T2),</w:t>
      </w:r>
      <w:r w:rsidR="005E2A21" w:rsidRPr="00EB1343">
        <w:rPr>
          <w:rFonts w:ascii="Arial" w:hAnsi="Arial" w:cs="Arial"/>
          <w:sz w:val="24"/>
          <w:szCs w:val="24"/>
        </w:rPr>
        <w:t xml:space="preserve"> </w:t>
      </w:r>
      <w:r w:rsidR="00C471E2" w:rsidRPr="00EB1343">
        <w:rPr>
          <w:rFonts w:ascii="Arial" w:hAnsi="Arial" w:cs="Arial"/>
          <w:sz w:val="24"/>
          <w:szCs w:val="24"/>
        </w:rPr>
        <w:t xml:space="preserve">(T3), (T4), (T5), (T6), (T7), </w:t>
      </w:r>
      <w:r w:rsidR="009F1751">
        <w:rPr>
          <w:rFonts w:ascii="Arial" w:hAnsi="Arial" w:cs="Arial"/>
          <w:sz w:val="24"/>
          <w:szCs w:val="24"/>
        </w:rPr>
        <w:t>and</w:t>
      </w:r>
      <w:r w:rsidR="00C471E2" w:rsidRPr="00EB1343">
        <w:rPr>
          <w:rFonts w:ascii="Arial" w:hAnsi="Arial" w:cs="Arial"/>
          <w:sz w:val="24"/>
          <w:szCs w:val="24"/>
        </w:rPr>
        <w:t xml:space="preserve"> (T8).</w:t>
      </w:r>
      <w:r w:rsidR="00DF1D9F" w:rsidRPr="00EB1343">
        <w:rPr>
          <w:rFonts w:ascii="Arial" w:hAnsi="Arial" w:cs="Arial"/>
          <w:sz w:val="24"/>
          <w:szCs w:val="24"/>
        </w:rPr>
        <w:t xml:space="preserve"> The results revealed</w:t>
      </w:r>
      <w:r w:rsidR="009006B5" w:rsidRPr="00EB1343">
        <w:rPr>
          <w:rFonts w:ascii="Arial" w:hAnsi="Arial" w:cs="Arial"/>
          <w:sz w:val="24"/>
          <w:szCs w:val="24"/>
        </w:rPr>
        <w:t xml:space="preserve"> that</w:t>
      </w:r>
      <w:r w:rsidR="00DF1D9F" w:rsidRPr="00EB1343">
        <w:rPr>
          <w:rFonts w:ascii="Arial" w:hAnsi="Arial" w:cs="Arial"/>
          <w:sz w:val="24"/>
          <w:szCs w:val="24"/>
        </w:rPr>
        <w:t xml:space="preserve"> </w:t>
      </w:r>
      <w:r w:rsidR="00812AA1" w:rsidRPr="00EB1343">
        <w:rPr>
          <w:rFonts w:ascii="Arial" w:hAnsi="Arial" w:cs="Arial"/>
          <w:sz w:val="24"/>
          <w:szCs w:val="24"/>
        </w:rPr>
        <w:t>t</w:t>
      </w:r>
      <w:r w:rsidR="00DF1D9F" w:rsidRPr="00EB1343">
        <w:rPr>
          <w:rFonts w:ascii="Arial" w:hAnsi="Arial" w:cs="Arial"/>
          <w:sz w:val="24"/>
          <w:szCs w:val="24"/>
        </w:rPr>
        <w:t>he</w:t>
      </w:r>
      <w:r w:rsidR="00B16345" w:rsidRPr="00EB1343">
        <w:rPr>
          <w:rFonts w:ascii="Arial" w:hAnsi="Arial" w:cs="Arial"/>
          <w:sz w:val="24"/>
          <w:szCs w:val="24"/>
        </w:rPr>
        <w:t xml:space="preserve"> </w:t>
      </w:r>
      <w:r w:rsidR="00DF1D9F" w:rsidRPr="00EB1343">
        <w:rPr>
          <w:rFonts w:ascii="Arial" w:hAnsi="Arial" w:cs="Arial"/>
          <w:sz w:val="24"/>
          <w:szCs w:val="24"/>
        </w:rPr>
        <w:t>maximum plant height, number of primary branches, number of secondary branches</w:t>
      </w:r>
      <w:r w:rsidR="00DF1D9F" w:rsidRPr="0044334D">
        <w:rPr>
          <w:rFonts w:ascii="Arial" w:hAnsi="Arial" w:cs="Arial"/>
          <w:sz w:val="24"/>
          <w:szCs w:val="24"/>
          <w:highlight w:val="yellow"/>
        </w:rPr>
        <w:t xml:space="preserve">, </w:t>
      </w:r>
      <w:r w:rsidR="009B783B" w:rsidRPr="0044334D">
        <w:rPr>
          <w:rFonts w:ascii="Arial" w:hAnsi="Arial" w:cs="Arial"/>
          <w:sz w:val="24"/>
          <w:szCs w:val="24"/>
          <w:highlight w:val="yellow"/>
        </w:rPr>
        <w:t>and</w:t>
      </w:r>
      <w:r w:rsidR="009B783B">
        <w:rPr>
          <w:rFonts w:ascii="Arial" w:hAnsi="Arial" w:cs="Arial"/>
          <w:sz w:val="24"/>
          <w:szCs w:val="24"/>
        </w:rPr>
        <w:t xml:space="preserve"> </w:t>
      </w:r>
      <w:r w:rsidR="00DF1D9F" w:rsidRPr="00EB1343">
        <w:rPr>
          <w:rFonts w:ascii="Arial" w:hAnsi="Arial" w:cs="Arial"/>
          <w:sz w:val="24"/>
          <w:szCs w:val="24"/>
        </w:rPr>
        <w:t xml:space="preserve">number of tertiary </w:t>
      </w:r>
      <w:r w:rsidR="00DF1D9F" w:rsidRPr="0044334D">
        <w:rPr>
          <w:rFonts w:ascii="Arial" w:hAnsi="Arial" w:cs="Arial"/>
          <w:sz w:val="24"/>
          <w:szCs w:val="24"/>
          <w:highlight w:val="yellow"/>
        </w:rPr>
        <w:t>branches</w:t>
      </w:r>
      <w:r w:rsidR="009B783B" w:rsidRPr="0044334D">
        <w:rPr>
          <w:rFonts w:ascii="Arial" w:hAnsi="Arial" w:cs="Arial"/>
          <w:sz w:val="24"/>
          <w:szCs w:val="24"/>
          <w:highlight w:val="yellow"/>
        </w:rPr>
        <w:t xml:space="preserve"> were</w:t>
      </w:r>
      <w:r w:rsidR="00DF1D9F" w:rsidRPr="0044334D">
        <w:rPr>
          <w:rFonts w:ascii="Arial" w:hAnsi="Arial" w:cs="Arial"/>
          <w:sz w:val="24"/>
          <w:szCs w:val="24"/>
          <w:highlight w:val="yellow"/>
        </w:rPr>
        <w:t>.</w:t>
      </w:r>
      <w:r w:rsidR="00DF1D9F" w:rsidRPr="00EB1343">
        <w:rPr>
          <w:rFonts w:ascii="Arial" w:hAnsi="Arial" w:cs="Arial"/>
          <w:sz w:val="24"/>
          <w:szCs w:val="24"/>
        </w:rPr>
        <w:t xml:space="preserve"> number of leaves</w:t>
      </w:r>
      <w:r w:rsidR="009006B5" w:rsidRPr="00EB1343">
        <w:rPr>
          <w:rFonts w:ascii="Arial" w:hAnsi="Arial" w:cs="Arial"/>
          <w:sz w:val="24"/>
          <w:szCs w:val="24"/>
        </w:rPr>
        <w:t>, root diameter</w:t>
      </w:r>
      <w:r w:rsidR="009006B5" w:rsidRPr="0044334D">
        <w:rPr>
          <w:rFonts w:ascii="Arial" w:hAnsi="Arial" w:cs="Arial"/>
          <w:sz w:val="24"/>
          <w:szCs w:val="24"/>
          <w:highlight w:val="yellow"/>
        </w:rPr>
        <w:t xml:space="preserve">, </w:t>
      </w:r>
      <w:r w:rsidR="009B783B" w:rsidRPr="0044334D">
        <w:rPr>
          <w:rFonts w:ascii="Arial" w:hAnsi="Arial" w:cs="Arial"/>
          <w:sz w:val="24"/>
          <w:szCs w:val="24"/>
          <w:highlight w:val="yellow"/>
        </w:rPr>
        <w:t xml:space="preserve">and </w:t>
      </w:r>
      <w:r w:rsidR="009006B5" w:rsidRPr="0044334D">
        <w:rPr>
          <w:rFonts w:ascii="Arial" w:hAnsi="Arial" w:cs="Arial"/>
          <w:sz w:val="24"/>
          <w:szCs w:val="24"/>
          <w:highlight w:val="yellow"/>
        </w:rPr>
        <w:t>root</w:t>
      </w:r>
      <w:r w:rsidR="009006B5" w:rsidRPr="00EB1343">
        <w:rPr>
          <w:rFonts w:ascii="Arial" w:hAnsi="Arial" w:cs="Arial"/>
          <w:sz w:val="24"/>
          <w:szCs w:val="24"/>
        </w:rPr>
        <w:t xml:space="preserve"> length were</w:t>
      </w:r>
      <w:r w:rsidR="00DF1D9F" w:rsidRPr="00EB1343">
        <w:rPr>
          <w:rFonts w:ascii="Arial" w:hAnsi="Arial" w:cs="Arial"/>
          <w:sz w:val="24"/>
          <w:szCs w:val="24"/>
        </w:rPr>
        <w:t xml:space="preserve"> found </w:t>
      </w:r>
      <w:r w:rsidR="009006B5" w:rsidRPr="00EB1343">
        <w:rPr>
          <w:rFonts w:ascii="Arial" w:hAnsi="Arial" w:cs="Arial"/>
          <w:sz w:val="24"/>
          <w:szCs w:val="24"/>
        </w:rPr>
        <w:t xml:space="preserve">with </w:t>
      </w:r>
      <w:r w:rsidR="009B783B" w:rsidRPr="0044334D">
        <w:rPr>
          <w:rFonts w:ascii="Arial" w:hAnsi="Arial" w:cs="Arial"/>
          <w:sz w:val="24"/>
          <w:szCs w:val="24"/>
          <w:highlight w:val="yellow"/>
        </w:rPr>
        <w:t xml:space="preserve">the </w:t>
      </w:r>
      <w:r w:rsidR="009006B5" w:rsidRPr="0044334D">
        <w:rPr>
          <w:rFonts w:ascii="Arial" w:hAnsi="Arial" w:cs="Arial"/>
          <w:sz w:val="24"/>
          <w:szCs w:val="24"/>
          <w:highlight w:val="yellow"/>
        </w:rPr>
        <w:t>co</w:t>
      </w:r>
      <w:r w:rsidR="009006B5" w:rsidRPr="00EB1343">
        <w:rPr>
          <w:rFonts w:ascii="Arial" w:hAnsi="Arial" w:cs="Arial"/>
          <w:sz w:val="24"/>
          <w:szCs w:val="24"/>
        </w:rPr>
        <w:t>mbined</w:t>
      </w:r>
      <w:r w:rsidR="00587F89" w:rsidRPr="00EB1343">
        <w:rPr>
          <w:rFonts w:ascii="Arial" w:hAnsi="Arial" w:cs="Arial"/>
          <w:sz w:val="24"/>
          <w:szCs w:val="24"/>
        </w:rPr>
        <w:t xml:space="preserve"> </w:t>
      </w:r>
      <w:r w:rsidR="00DF1D9F" w:rsidRPr="00EB1343">
        <w:rPr>
          <w:rFonts w:ascii="Arial" w:hAnsi="Arial" w:cs="Arial"/>
          <w:sz w:val="24"/>
          <w:szCs w:val="24"/>
        </w:rPr>
        <w:t>appli</w:t>
      </w:r>
      <w:r w:rsidR="00587F89" w:rsidRPr="00EB1343">
        <w:rPr>
          <w:rFonts w:ascii="Arial" w:hAnsi="Arial" w:cs="Arial"/>
          <w:sz w:val="24"/>
          <w:szCs w:val="24"/>
        </w:rPr>
        <w:t>cation of</w:t>
      </w:r>
      <w:r w:rsidR="00DF1D9F" w:rsidRPr="00EB1343">
        <w:rPr>
          <w:rFonts w:ascii="Arial" w:hAnsi="Arial" w:cs="Arial"/>
          <w:sz w:val="24"/>
          <w:szCs w:val="24"/>
        </w:rPr>
        <w:t xml:space="preserve"> </w:t>
      </w:r>
      <w:proofErr w:type="spellStart"/>
      <w:r w:rsidR="00DF1D9F" w:rsidRPr="00EB1343">
        <w:rPr>
          <w:rFonts w:ascii="Arial" w:hAnsi="Arial" w:cs="Arial"/>
          <w:sz w:val="24"/>
          <w:szCs w:val="24"/>
        </w:rPr>
        <w:t>Azotobacter</w:t>
      </w:r>
      <w:proofErr w:type="spellEnd"/>
      <w:r w:rsidR="00DF1D9F" w:rsidRPr="00EB1343">
        <w:rPr>
          <w:rFonts w:ascii="Arial" w:hAnsi="Arial" w:cs="Arial"/>
          <w:sz w:val="24"/>
          <w:szCs w:val="24"/>
        </w:rPr>
        <w:t xml:space="preserve"> @ 5 kg + PSB @ 5 Kg + FYM @ 10,000 Kg ha</w:t>
      </w:r>
      <w:r w:rsidR="00DF1D9F" w:rsidRPr="00EB1343">
        <w:rPr>
          <w:rFonts w:ascii="Arial" w:hAnsi="Arial" w:cs="Arial"/>
          <w:sz w:val="24"/>
          <w:szCs w:val="24"/>
          <w:vertAlign w:val="superscript"/>
        </w:rPr>
        <w:t>-1</w:t>
      </w:r>
      <w:r w:rsidR="00DF1D9F" w:rsidRPr="00EB1343">
        <w:rPr>
          <w:rFonts w:ascii="Arial" w:hAnsi="Arial" w:cs="Arial"/>
          <w:sz w:val="24"/>
          <w:szCs w:val="24"/>
        </w:rPr>
        <w:t xml:space="preserve">. The maximum RWC (%), proline content and chlorophyll content </w:t>
      </w:r>
      <w:proofErr w:type="gramStart"/>
      <w:r w:rsidR="009006B5" w:rsidRPr="00EB1343">
        <w:rPr>
          <w:rFonts w:ascii="Arial" w:hAnsi="Arial" w:cs="Arial"/>
          <w:sz w:val="24"/>
          <w:szCs w:val="24"/>
        </w:rPr>
        <w:t>were</w:t>
      </w:r>
      <w:proofErr w:type="gramEnd"/>
      <w:r w:rsidR="00284923" w:rsidRPr="00EB1343">
        <w:rPr>
          <w:rFonts w:ascii="Arial" w:hAnsi="Arial" w:cs="Arial"/>
          <w:sz w:val="24"/>
          <w:szCs w:val="24"/>
        </w:rPr>
        <w:t xml:space="preserve"> recorded</w:t>
      </w:r>
      <w:r w:rsidR="00DF1D9F" w:rsidRPr="00EB1343">
        <w:rPr>
          <w:rFonts w:ascii="Arial" w:hAnsi="Arial" w:cs="Arial"/>
          <w:sz w:val="24"/>
          <w:szCs w:val="24"/>
        </w:rPr>
        <w:t xml:space="preserve"> under </w:t>
      </w:r>
      <w:r w:rsidR="003B1B84" w:rsidRPr="00EB1343">
        <w:rPr>
          <w:rFonts w:ascii="Arial" w:hAnsi="Arial" w:cs="Arial"/>
          <w:sz w:val="24"/>
          <w:szCs w:val="24"/>
        </w:rPr>
        <w:t xml:space="preserve">the application of </w:t>
      </w:r>
      <w:proofErr w:type="spellStart"/>
      <w:r w:rsidR="00DF1D9F" w:rsidRPr="00EB1343">
        <w:rPr>
          <w:rFonts w:ascii="Arial" w:hAnsi="Arial" w:cs="Arial"/>
          <w:sz w:val="24"/>
          <w:szCs w:val="24"/>
        </w:rPr>
        <w:t>Azotobacter</w:t>
      </w:r>
      <w:proofErr w:type="spellEnd"/>
      <w:r w:rsidR="00DF1D9F" w:rsidRPr="00EB1343">
        <w:rPr>
          <w:rFonts w:ascii="Arial" w:hAnsi="Arial" w:cs="Arial"/>
          <w:sz w:val="24"/>
          <w:szCs w:val="24"/>
        </w:rPr>
        <w:t xml:space="preserve"> @ 5 kg + PSB @ 5 Kg + FYM @ 10,000 Kg ha</w:t>
      </w:r>
      <w:r w:rsidR="00DF1D9F" w:rsidRPr="00EB1343">
        <w:rPr>
          <w:rFonts w:ascii="Arial" w:hAnsi="Arial" w:cs="Arial"/>
          <w:sz w:val="24"/>
          <w:szCs w:val="24"/>
          <w:vertAlign w:val="superscript"/>
        </w:rPr>
        <w:t>-1</w:t>
      </w:r>
      <w:r w:rsidR="009006B5" w:rsidRPr="00EB1343">
        <w:rPr>
          <w:rFonts w:ascii="Arial" w:hAnsi="Arial" w:cs="Arial"/>
          <w:sz w:val="24"/>
          <w:szCs w:val="24"/>
        </w:rPr>
        <w:t>.</w:t>
      </w:r>
      <w:r w:rsidR="009B783B">
        <w:rPr>
          <w:rFonts w:ascii="Arial" w:hAnsi="Arial" w:cs="Arial"/>
          <w:sz w:val="24"/>
          <w:szCs w:val="24"/>
        </w:rPr>
        <w:t xml:space="preserve"> </w:t>
      </w:r>
      <w:r w:rsidR="009006B5" w:rsidRPr="00EB1343">
        <w:rPr>
          <w:rFonts w:ascii="Arial" w:hAnsi="Arial" w:cs="Arial"/>
          <w:sz w:val="24"/>
          <w:szCs w:val="24"/>
        </w:rPr>
        <w:t xml:space="preserve">The maximum </w:t>
      </w:r>
      <w:r w:rsidR="00DF1D9F" w:rsidRPr="00EB1343">
        <w:rPr>
          <w:rFonts w:ascii="Arial" w:hAnsi="Arial" w:cs="Arial"/>
          <w:sz w:val="24"/>
          <w:szCs w:val="24"/>
        </w:rPr>
        <w:t>WSD</w:t>
      </w:r>
      <w:r w:rsidR="009006B5" w:rsidRPr="00EB1343">
        <w:rPr>
          <w:rFonts w:ascii="Arial" w:hAnsi="Arial" w:cs="Arial"/>
          <w:sz w:val="24"/>
          <w:szCs w:val="24"/>
        </w:rPr>
        <w:t xml:space="preserve"> </w:t>
      </w:r>
      <w:r w:rsidR="00DF1D9F" w:rsidRPr="00EB1343">
        <w:rPr>
          <w:rFonts w:ascii="Arial" w:hAnsi="Arial" w:cs="Arial"/>
          <w:sz w:val="24"/>
          <w:szCs w:val="24"/>
        </w:rPr>
        <w:t>(%)</w:t>
      </w:r>
      <w:r w:rsidR="009006B5" w:rsidRPr="00EB1343">
        <w:rPr>
          <w:rFonts w:ascii="Arial" w:hAnsi="Arial" w:cs="Arial"/>
          <w:sz w:val="24"/>
          <w:szCs w:val="24"/>
        </w:rPr>
        <w:t xml:space="preserve"> was</w:t>
      </w:r>
      <w:r w:rsidR="00DF1D9F" w:rsidRPr="00EB1343">
        <w:rPr>
          <w:rFonts w:ascii="Arial" w:hAnsi="Arial" w:cs="Arial"/>
          <w:sz w:val="24"/>
          <w:szCs w:val="24"/>
        </w:rPr>
        <w:t xml:space="preserve"> </w:t>
      </w:r>
      <w:r w:rsidR="009006B5" w:rsidRPr="00EB1343">
        <w:rPr>
          <w:rFonts w:ascii="Arial" w:hAnsi="Arial" w:cs="Arial"/>
          <w:sz w:val="24"/>
          <w:szCs w:val="24"/>
        </w:rPr>
        <w:t xml:space="preserve">found in </w:t>
      </w:r>
      <w:proofErr w:type="spellStart"/>
      <w:r w:rsidR="009006B5" w:rsidRPr="00EB1343">
        <w:rPr>
          <w:rFonts w:ascii="Arial" w:hAnsi="Arial" w:cs="Arial"/>
          <w:sz w:val="24"/>
          <w:szCs w:val="24"/>
        </w:rPr>
        <w:t>Withania</w:t>
      </w:r>
      <w:proofErr w:type="spellEnd"/>
      <w:r w:rsidR="009006B5" w:rsidRPr="00EB1343">
        <w:rPr>
          <w:rFonts w:ascii="Arial" w:hAnsi="Arial" w:cs="Arial"/>
          <w:sz w:val="24"/>
          <w:szCs w:val="24"/>
        </w:rPr>
        <w:t xml:space="preserve"> grown</w:t>
      </w:r>
      <w:r w:rsidR="00225D4F" w:rsidRPr="00EB1343">
        <w:rPr>
          <w:rFonts w:ascii="Arial" w:hAnsi="Arial" w:cs="Arial"/>
          <w:sz w:val="24"/>
          <w:szCs w:val="24"/>
        </w:rPr>
        <w:t xml:space="preserve"> without biofertilizer, FYM or nitrogen</w:t>
      </w:r>
      <w:r w:rsidR="009B783B">
        <w:rPr>
          <w:rFonts w:ascii="Arial" w:hAnsi="Arial" w:cs="Arial"/>
          <w:sz w:val="24"/>
          <w:szCs w:val="24"/>
        </w:rPr>
        <w:t>,</w:t>
      </w:r>
      <w:r w:rsidR="00DF1D9F" w:rsidRPr="00EB1343">
        <w:rPr>
          <w:rFonts w:ascii="Arial" w:hAnsi="Arial" w:cs="Arial"/>
          <w:sz w:val="24"/>
          <w:szCs w:val="24"/>
        </w:rPr>
        <w:t xml:space="preserve"> </w:t>
      </w:r>
      <w:r w:rsidR="009B783B" w:rsidRPr="0044334D">
        <w:rPr>
          <w:rFonts w:ascii="Arial" w:hAnsi="Arial" w:cs="Arial"/>
          <w:sz w:val="24"/>
          <w:szCs w:val="24"/>
          <w:highlight w:val="yellow"/>
        </w:rPr>
        <w:t>i.e.</w:t>
      </w:r>
      <w:r w:rsidR="00DF1D9F" w:rsidRPr="0044334D">
        <w:rPr>
          <w:rFonts w:ascii="Arial" w:hAnsi="Arial" w:cs="Arial"/>
          <w:sz w:val="24"/>
          <w:szCs w:val="24"/>
          <w:highlight w:val="yellow"/>
        </w:rPr>
        <w:t xml:space="preserve"> co</w:t>
      </w:r>
      <w:r w:rsidR="00DF1D9F" w:rsidRPr="00EB1343">
        <w:rPr>
          <w:rFonts w:ascii="Arial" w:hAnsi="Arial" w:cs="Arial"/>
          <w:sz w:val="24"/>
          <w:szCs w:val="24"/>
        </w:rPr>
        <w:t>ntrol. The application of Nano urea @ 2L ha</w:t>
      </w:r>
      <w:r w:rsidR="00DF1D9F" w:rsidRPr="00EB1343">
        <w:rPr>
          <w:rFonts w:ascii="Arial" w:hAnsi="Arial" w:cs="Arial"/>
          <w:sz w:val="24"/>
          <w:szCs w:val="24"/>
          <w:vertAlign w:val="superscript"/>
        </w:rPr>
        <w:t>-1</w:t>
      </w:r>
      <w:r w:rsidR="00DF1D9F" w:rsidRPr="00EB1343">
        <w:rPr>
          <w:rFonts w:ascii="Arial" w:hAnsi="Arial" w:cs="Arial"/>
          <w:sz w:val="24"/>
          <w:szCs w:val="24"/>
        </w:rPr>
        <w:t xml:space="preserve"> was</w:t>
      </w:r>
      <w:r w:rsidR="009006B5" w:rsidRPr="00EB1343">
        <w:rPr>
          <w:rFonts w:ascii="Arial" w:hAnsi="Arial" w:cs="Arial"/>
          <w:sz w:val="24"/>
          <w:szCs w:val="24"/>
        </w:rPr>
        <w:t xml:space="preserve"> most</w:t>
      </w:r>
      <w:r w:rsidR="00DF1D9F" w:rsidRPr="00EB1343">
        <w:rPr>
          <w:rFonts w:ascii="Arial" w:hAnsi="Arial" w:cs="Arial"/>
          <w:sz w:val="24"/>
          <w:szCs w:val="24"/>
        </w:rPr>
        <w:t xml:space="preserve"> effective in increasing membrane stability</w:t>
      </w:r>
      <w:r w:rsidR="009006B5" w:rsidRPr="00EB1343">
        <w:rPr>
          <w:rFonts w:ascii="Arial" w:hAnsi="Arial" w:cs="Arial"/>
          <w:sz w:val="24"/>
          <w:szCs w:val="24"/>
        </w:rPr>
        <w:t xml:space="preserve"> (MSI)</w:t>
      </w:r>
      <w:r w:rsidR="00DF1D9F" w:rsidRPr="00EB1343">
        <w:rPr>
          <w:rFonts w:ascii="Arial" w:hAnsi="Arial" w:cs="Arial"/>
          <w:sz w:val="24"/>
          <w:szCs w:val="24"/>
        </w:rPr>
        <w:t xml:space="preserve">. </w:t>
      </w:r>
      <w:r w:rsidR="00B7786F" w:rsidRPr="00EB1343">
        <w:rPr>
          <w:rFonts w:ascii="Arial" w:hAnsi="Arial" w:cs="Arial"/>
          <w:sz w:val="24"/>
          <w:szCs w:val="24"/>
        </w:rPr>
        <w:t xml:space="preserve">The study revealed that the growth parameters and </w:t>
      </w:r>
      <w:r w:rsidR="00032D64" w:rsidRPr="00EB1343">
        <w:rPr>
          <w:rFonts w:ascii="Arial" w:hAnsi="Arial" w:cs="Arial"/>
          <w:sz w:val="24"/>
          <w:szCs w:val="24"/>
        </w:rPr>
        <w:t>physiological efficiency were favourably increased by the combined application of biofertilizers, FYM and nitrogen.</w:t>
      </w:r>
    </w:p>
    <w:p w14:paraId="39C3703A" w14:textId="301BCA68" w:rsidR="00124822" w:rsidRPr="004F7E91" w:rsidRDefault="00A67AF8" w:rsidP="00A67AF8">
      <w:pPr>
        <w:spacing w:line="360" w:lineRule="auto"/>
        <w:jc w:val="both"/>
        <w:rPr>
          <w:rFonts w:ascii="Arial" w:hAnsi="Arial" w:cs="Arial"/>
          <w:i/>
          <w:iCs/>
        </w:rPr>
      </w:pPr>
      <w:r w:rsidRPr="00EB1343">
        <w:rPr>
          <w:rFonts w:ascii="Arial" w:hAnsi="Arial" w:cs="Arial"/>
        </w:rPr>
        <w:t xml:space="preserve"> </w:t>
      </w:r>
      <w:r w:rsidRPr="00EB1343">
        <w:rPr>
          <w:rFonts w:ascii="Arial" w:hAnsi="Arial" w:cs="Arial"/>
          <w:b/>
          <w:bCs/>
          <w:sz w:val="24"/>
          <w:szCs w:val="24"/>
        </w:rPr>
        <w:t>Keywords</w:t>
      </w:r>
      <w:r w:rsidRPr="00EB1343">
        <w:rPr>
          <w:rFonts w:ascii="Arial" w:hAnsi="Arial" w:cs="Arial"/>
          <w:b/>
          <w:bCs/>
        </w:rPr>
        <w:t xml:space="preserve">: </w:t>
      </w:r>
      <w:r w:rsidRPr="004F7E91">
        <w:rPr>
          <w:rFonts w:ascii="Arial" w:hAnsi="Arial" w:cs="Arial"/>
          <w:i/>
          <w:iCs/>
        </w:rPr>
        <w:t xml:space="preserve">Ashwagandha, </w:t>
      </w:r>
      <w:r w:rsidR="00605ECA" w:rsidRPr="0044334D">
        <w:rPr>
          <w:rFonts w:ascii="Arial" w:hAnsi="Arial" w:cs="Arial"/>
          <w:i/>
          <w:iCs/>
          <w:highlight w:val="yellow"/>
        </w:rPr>
        <w:t>Farmyard Manure</w:t>
      </w:r>
      <w:r w:rsidRPr="0044334D">
        <w:rPr>
          <w:rFonts w:ascii="Arial" w:hAnsi="Arial" w:cs="Arial"/>
          <w:i/>
          <w:iCs/>
          <w:highlight w:val="yellow"/>
        </w:rPr>
        <w:t>,</w:t>
      </w:r>
      <w:r w:rsidRPr="004F7E91">
        <w:rPr>
          <w:rFonts w:ascii="Arial" w:hAnsi="Arial" w:cs="Arial"/>
          <w:i/>
          <w:iCs/>
        </w:rPr>
        <w:t xml:space="preserve"> </w:t>
      </w:r>
      <w:proofErr w:type="spellStart"/>
      <w:r w:rsidR="009B783B" w:rsidRPr="0044334D">
        <w:rPr>
          <w:rFonts w:ascii="Arial" w:hAnsi="Arial" w:cs="Arial"/>
          <w:i/>
          <w:iCs/>
          <w:highlight w:val="yellow"/>
        </w:rPr>
        <w:t>Azotobacter</w:t>
      </w:r>
      <w:proofErr w:type="spellEnd"/>
      <w:r w:rsidRPr="0044334D">
        <w:rPr>
          <w:rFonts w:ascii="Arial" w:hAnsi="Arial" w:cs="Arial"/>
          <w:i/>
          <w:iCs/>
          <w:highlight w:val="yellow"/>
        </w:rPr>
        <w:t xml:space="preserve">, </w:t>
      </w:r>
      <w:proofErr w:type="spellStart"/>
      <w:r w:rsidRPr="0044334D">
        <w:rPr>
          <w:rFonts w:ascii="Arial" w:hAnsi="Arial" w:cs="Arial"/>
          <w:i/>
          <w:iCs/>
          <w:highlight w:val="yellow"/>
        </w:rPr>
        <w:t>nano</w:t>
      </w:r>
      <w:proofErr w:type="spellEnd"/>
      <w:r w:rsidRPr="0044334D">
        <w:rPr>
          <w:rFonts w:ascii="Arial" w:hAnsi="Arial" w:cs="Arial"/>
          <w:i/>
          <w:iCs/>
          <w:highlight w:val="yellow"/>
        </w:rPr>
        <w:t>-urea,</w:t>
      </w:r>
      <w:r w:rsidRPr="004F7E91">
        <w:rPr>
          <w:rFonts w:ascii="Arial" w:hAnsi="Arial" w:cs="Arial"/>
          <w:i/>
          <w:iCs/>
        </w:rPr>
        <w:t xml:space="preserve"> alkaloids, </w:t>
      </w:r>
      <w:proofErr w:type="spellStart"/>
      <w:r w:rsidRPr="004F7E91">
        <w:rPr>
          <w:rFonts w:ascii="Arial" w:hAnsi="Arial" w:cs="Arial"/>
          <w:i/>
          <w:iCs/>
        </w:rPr>
        <w:t>withanoilides</w:t>
      </w:r>
      <w:proofErr w:type="spellEnd"/>
      <w:r w:rsidRPr="004F7E91">
        <w:rPr>
          <w:rFonts w:ascii="Arial" w:hAnsi="Arial" w:cs="Arial"/>
          <w:i/>
          <w:iCs/>
        </w:rPr>
        <w:t xml:space="preserve"> </w:t>
      </w:r>
      <w:r w:rsidR="00B7786F" w:rsidRPr="004F7E91">
        <w:rPr>
          <w:rFonts w:ascii="Arial" w:hAnsi="Arial" w:cs="Arial"/>
          <w:i/>
          <w:iCs/>
        </w:rPr>
        <w:t xml:space="preserve"> </w:t>
      </w:r>
    </w:p>
    <w:p w14:paraId="655D4C5D" w14:textId="77777777" w:rsidR="00C9388D" w:rsidRDefault="00C9388D" w:rsidP="00A67AF8">
      <w:pPr>
        <w:spacing w:line="360" w:lineRule="auto"/>
        <w:jc w:val="both"/>
        <w:rPr>
          <w:rFonts w:ascii="Arial" w:hAnsi="Arial" w:cs="Arial"/>
        </w:rPr>
      </w:pPr>
    </w:p>
    <w:p w14:paraId="19F87274" w14:textId="77777777" w:rsidR="00C9388D" w:rsidRPr="00EB1343" w:rsidRDefault="00C9388D" w:rsidP="00A67AF8">
      <w:pPr>
        <w:spacing w:line="360" w:lineRule="auto"/>
        <w:jc w:val="both"/>
        <w:rPr>
          <w:rFonts w:ascii="Arial" w:hAnsi="Arial" w:cs="Arial"/>
        </w:rPr>
      </w:pPr>
    </w:p>
    <w:p w14:paraId="3A416346" w14:textId="15883E19" w:rsidR="009E20AF" w:rsidRPr="00EB1343" w:rsidRDefault="009E20AF" w:rsidP="00736074">
      <w:pPr>
        <w:pStyle w:val="ListParagraph"/>
        <w:numPr>
          <w:ilvl w:val="0"/>
          <w:numId w:val="2"/>
        </w:numPr>
        <w:spacing w:line="360" w:lineRule="auto"/>
        <w:jc w:val="both"/>
        <w:rPr>
          <w:rFonts w:ascii="Arial" w:hAnsi="Arial" w:cs="Arial"/>
          <w:b/>
          <w:bCs/>
          <w:sz w:val="24"/>
          <w:szCs w:val="24"/>
        </w:rPr>
      </w:pPr>
      <w:r w:rsidRPr="00EB1343">
        <w:rPr>
          <w:rFonts w:ascii="Arial" w:hAnsi="Arial" w:cs="Arial"/>
          <w:b/>
          <w:bCs/>
          <w:sz w:val="24"/>
          <w:szCs w:val="24"/>
        </w:rPr>
        <w:t>INTRODUCTION</w:t>
      </w:r>
      <w:r w:rsidR="00736074" w:rsidRPr="00EB1343">
        <w:rPr>
          <w:rFonts w:ascii="Arial" w:hAnsi="Arial" w:cs="Arial"/>
          <w:b/>
          <w:bCs/>
          <w:sz w:val="24"/>
          <w:szCs w:val="24"/>
        </w:rPr>
        <w:t>:</w:t>
      </w:r>
    </w:p>
    <w:p w14:paraId="79B59739" w14:textId="6AAE83E4" w:rsidR="00CD3D45" w:rsidRPr="00EB1343" w:rsidRDefault="008C6545" w:rsidP="00E11464">
      <w:pPr>
        <w:spacing w:line="360" w:lineRule="auto"/>
        <w:ind w:firstLine="720"/>
        <w:jc w:val="both"/>
        <w:rPr>
          <w:rFonts w:ascii="Arial" w:hAnsi="Arial" w:cs="Arial"/>
          <w:sz w:val="24"/>
          <w:szCs w:val="24"/>
        </w:rPr>
      </w:pPr>
      <w:r w:rsidRPr="00EB1343">
        <w:rPr>
          <w:rFonts w:ascii="Arial" w:hAnsi="Arial" w:cs="Arial"/>
          <w:sz w:val="24"/>
          <w:szCs w:val="24"/>
        </w:rPr>
        <w:t xml:space="preserve">The herb ashwagandha, </w:t>
      </w:r>
      <w:proofErr w:type="spellStart"/>
      <w:r w:rsidRPr="00EB1343">
        <w:rPr>
          <w:rFonts w:ascii="Arial" w:hAnsi="Arial" w:cs="Arial"/>
          <w:i/>
          <w:iCs/>
          <w:sz w:val="24"/>
          <w:szCs w:val="24"/>
        </w:rPr>
        <w:t>Withania</w:t>
      </w:r>
      <w:proofErr w:type="spellEnd"/>
      <w:r w:rsidRPr="00EB1343">
        <w:rPr>
          <w:rFonts w:ascii="Arial" w:hAnsi="Arial" w:cs="Arial"/>
          <w:i/>
          <w:iCs/>
          <w:sz w:val="24"/>
          <w:szCs w:val="24"/>
        </w:rPr>
        <w:t xml:space="preserve"> </w:t>
      </w:r>
      <w:proofErr w:type="spellStart"/>
      <w:r w:rsidRPr="00EB1343">
        <w:rPr>
          <w:rFonts w:ascii="Arial" w:hAnsi="Arial" w:cs="Arial"/>
          <w:i/>
          <w:iCs/>
          <w:sz w:val="24"/>
          <w:szCs w:val="24"/>
        </w:rPr>
        <w:t>somnifera</w:t>
      </w:r>
      <w:proofErr w:type="spellEnd"/>
      <w:r w:rsidRPr="00EB1343">
        <w:rPr>
          <w:rFonts w:ascii="Arial" w:hAnsi="Arial" w:cs="Arial"/>
          <w:sz w:val="24"/>
          <w:szCs w:val="24"/>
        </w:rPr>
        <w:t xml:space="preserve"> (L.)</w:t>
      </w:r>
      <w:r w:rsidR="00F50E4A" w:rsidRPr="00EB1343">
        <w:rPr>
          <w:rFonts w:ascii="Arial" w:hAnsi="Arial" w:cs="Arial"/>
          <w:sz w:val="24"/>
          <w:szCs w:val="24"/>
        </w:rPr>
        <w:t xml:space="preserve"> </w:t>
      </w:r>
      <w:proofErr w:type="spellStart"/>
      <w:r w:rsidRPr="00EB1343">
        <w:rPr>
          <w:rFonts w:ascii="Arial" w:hAnsi="Arial" w:cs="Arial"/>
          <w:sz w:val="24"/>
          <w:szCs w:val="24"/>
        </w:rPr>
        <w:t>Dunal</w:t>
      </w:r>
      <w:proofErr w:type="spellEnd"/>
      <w:r w:rsidRPr="00EB1343">
        <w:rPr>
          <w:rFonts w:ascii="Arial" w:hAnsi="Arial" w:cs="Arial"/>
          <w:sz w:val="24"/>
          <w:szCs w:val="24"/>
        </w:rPr>
        <w:t>. is a member of the Solanaceae family and is also known as "Indian ginseng.</w:t>
      </w:r>
      <w:proofErr w:type="gramStart"/>
      <w:r w:rsidRPr="00EB1343">
        <w:rPr>
          <w:rFonts w:ascii="Arial" w:hAnsi="Arial" w:cs="Arial"/>
          <w:sz w:val="24"/>
          <w:szCs w:val="24"/>
        </w:rPr>
        <w:t>"</w:t>
      </w:r>
      <w:proofErr w:type="gramEnd"/>
      <w:r w:rsidRPr="00EB1343">
        <w:rPr>
          <w:rFonts w:ascii="Arial" w:hAnsi="Arial" w:cs="Arial"/>
          <w:sz w:val="24"/>
          <w:szCs w:val="24"/>
        </w:rPr>
        <w:t xml:space="preserve"> It is a crucial medicinal herb that is listed in numerous </w:t>
      </w:r>
      <w:proofErr w:type="gramStart"/>
      <w:r w:rsidR="00813534" w:rsidRPr="0044334D">
        <w:rPr>
          <w:rFonts w:ascii="Arial" w:hAnsi="Arial" w:cs="Arial"/>
          <w:sz w:val="24"/>
          <w:szCs w:val="24"/>
          <w:highlight w:val="yellow"/>
        </w:rPr>
        <w:t>literature</w:t>
      </w:r>
      <w:proofErr w:type="gramEnd"/>
      <w:r w:rsidR="00813534" w:rsidRPr="00EB1343">
        <w:rPr>
          <w:rFonts w:ascii="Arial" w:hAnsi="Arial" w:cs="Arial"/>
          <w:sz w:val="24"/>
          <w:szCs w:val="24"/>
        </w:rPr>
        <w:t xml:space="preserve"> </w:t>
      </w:r>
      <w:r w:rsidRPr="00EB1343">
        <w:rPr>
          <w:rFonts w:ascii="Arial" w:hAnsi="Arial" w:cs="Arial"/>
          <w:sz w:val="24"/>
          <w:szCs w:val="24"/>
        </w:rPr>
        <w:t xml:space="preserve">of the traditional system of medicine. </w:t>
      </w:r>
      <w:r w:rsidR="00D541F0" w:rsidRPr="0044334D">
        <w:rPr>
          <w:rFonts w:ascii="Arial" w:hAnsi="Arial" w:cs="Arial"/>
          <w:sz w:val="24"/>
          <w:szCs w:val="24"/>
          <w:highlight w:val="yellow"/>
        </w:rPr>
        <w:t xml:space="preserve">Depending on the location of the raw material, it exhibits a diverse composition of chemical </w:t>
      </w:r>
      <w:r w:rsidR="00D541F0" w:rsidRPr="0044334D">
        <w:rPr>
          <w:rFonts w:ascii="Arial" w:hAnsi="Arial" w:cs="Arial"/>
          <w:sz w:val="24"/>
          <w:szCs w:val="24"/>
          <w:highlight w:val="yellow"/>
        </w:rPr>
        <w:lastRenderedPageBreak/>
        <w:t xml:space="preserve">compounds. Its active substances that play a crucial role in pharmacological action are </w:t>
      </w:r>
      <w:proofErr w:type="spellStart"/>
      <w:r w:rsidR="00D541F0" w:rsidRPr="0044334D">
        <w:rPr>
          <w:rFonts w:ascii="Arial" w:hAnsi="Arial" w:cs="Arial"/>
          <w:sz w:val="24"/>
          <w:szCs w:val="24"/>
          <w:highlight w:val="yellow"/>
        </w:rPr>
        <w:t>witanolides</w:t>
      </w:r>
      <w:proofErr w:type="spellEnd"/>
      <w:r w:rsidR="00D541F0" w:rsidRPr="0044334D">
        <w:rPr>
          <w:rFonts w:ascii="Arial" w:hAnsi="Arial" w:cs="Arial"/>
          <w:sz w:val="24"/>
          <w:szCs w:val="24"/>
          <w:highlight w:val="yellow"/>
        </w:rPr>
        <w:t xml:space="preserve"> and alkaloids. </w:t>
      </w:r>
      <w:proofErr w:type="spellStart"/>
      <w:r w:rsidR="00D541F0" w:rsidRPr="0044334D">
        <w:rPr>
          <w:rFonts w:ascii="Arial" w:hAnsi="Arial" w:cs="Arial"/>
          <w:sz w:val="24"/>
          <w:szCs w:val="24"/>
          <w:highlight w:val="yellow"/>
        </w:rPr>
        <w:t>Witanolides</w:t>
      </w:r>
      <w:proofErr w:type="spellEnd"/>
      <w:r w:rsidR="00D541F0" w:rsidRPr="0044334D">
        <w:rPr>
          <w:rFonts w:ascii="Arial" w:hAnsi="Arial" w:cs="Arial"/>
          <w:sz w:val="24"/>
          <w:szCs w:val="24"/>
          <w:highlight w:val="yellow"/>
        </w:rPr>
        <w:t xml:space="preserve"> are compounds whose essential structure is </w:t>
      </w:r>
      <w:r w:rsidR="00D541F0" w:rsidRPr="00336CD1">
        <w:rPr>
          <w:rFonts w:ascii="Arial" w:hAnsi="Arial" w:cs="Arial"/>
          <w:sz w:val="24"/>
          <w:szCs w:val="24"/>
          <w:highlight w:val="yellow"/>
        </w:rPr>
        <w:t xml:space="preserve">that of </w:t>
      </w:r>
      <w:proofErr w:type="spellStart"/>
      <w:r w:rsidR="00D541F0" w:rsidRPr="00336CD1">
        <w:rPr>
          <w:rFonts w:ascii="Arial" w:hAnsi="Arial" w:cs="Arial"/>
          <w:sz w:val="24"/>
          <w:szCs w:val="24"/>
          <w:highlight w:val="yellow"/>
        </w:rPr>
        <w:t>ergostane</w:t>
      </w:r>
      <w:proofErr w:type="spellEnd"/>
      <w:r w:rsidR="00D541F0" w:rsidRPr="00336CD1">
        <w:rPr>
          <w:rFonts w:ascii="Arial" w:hAnsi="Arial" w:cs="Arial"/>
          <w:sz w:val="24"/>
          <w:szCs w:val="24"/>
          <w:highlight w:val="yellow"/>
        </w:rPr>
        <w:t>, which has a six-membered lactone ring at the C-8 or C-9 position (</w:t>
      </w:r>
      <w:proofErr w:type="spellStart"/>
      <w:r w:rsidR="00114D96" w:rsidRPr="00336CD1">
        <w:rPr>
          <w:rFonts w:ascii="Arial" w:hAnsi="Arial" w:cs="Arial"/>
          <w:sz w:val="24"/>
          <w:szCs w:val="24"/>
          <w:highlight w:val="yellow"/>
        </w:rPr>
        <w:t>Mikulska</w:t>
      </w:r>
      <w:proofErr w:type="spellEnd"/>
      <w:r w:rsidR="00114D96" w:rsidRPr="00336CD1">
        <w:rPr>
          <w:rFonts w:ascii="Arial" w:hAnsi="Arial" w:cs="Arial"/>
          <w:sz w:val="24"/>
          <w:szCs w:val="24"/>
          <w:highlight w:val="yellow"/>
        </w:rPr>
        <w:t xml:space="preserve"> et al., 2023</w:t>
      </w:r>
      <w:r w:rsidR="00D541F0" w:rsidRPr="00336CD1">
        <w:rPr>
          <w:rFonts w:ascii="Arial" w:hAnsi="Arial" w:cs="Arial"/>
          <w:sz w:val="24"/>
          <w:szCs w:val="24"/>
          <w:highlight w:val="yellow"/>
        </w:rPr>
        <w:t>).</w:t>
      </w:r>
      <w:r w:rsidR="00D541F0" w:rsidRPr="00336CD1">
        <w:rPr>
          <w:rFonts w:ascii="Arial" w:hAnsi="Arial" w:cs="Arial"/>
          <w:sz w:val="24"/>
          <w:szCs w:val="24"/>
        </w:rPr>
        <w:t> </w:t>
      </w:r>
      <w:r w:rsidRPr="00336CD1">
        <w:rPr>
          <w:rFonts w:ascii="Arial" w:hAnsi="Arial" w:cs="Arial"/>
          <w:sz w:val="24"/>
          <w:szCs w:val="24"/>
        </w:rPr>
        <w:t>Leprosy</w:t>
      </w:r>
      <w:r w:rsidRPr="00EB1343">
        <w:rPr>
          <w:rFonts w:ascii="Arial" w:hAnsi="Arial" w:cs="Arial"/>
          <w:sz w:val="24"/>
          <w:szCs w:val="24"/>
        </w:rPr>
        <w:t xml:space="preserve">, nervous disorders, as well as other diseases and conditions, are treated with the powdered leaves and tap roots (Atal </w:t>
      </w:r>
      <w:r w:rsidRPr="00EB1343">
        <w:rPr>
          <w:rFonts w:ascii="Arial" w:hAnsi="Arial" w:cs="Arial"/>
          <w:i/>
          <w:iCs/>
          <w:sz w:val="24"/>
          <w:szCs w:val="24"/>
        </w:rPr>
        <w:t>et al.</w:t>
      </w:r>
      <w:r w:rsidRPr="00EB1343">
        <w:rPr>
          <w:rFonts w:ascii="Arial" w:hAnsi="Arial" w:cs="Arial"/>
          <w:sz w:val="24"/>
          <w:szCs w:val="24"/>
        </w:rPr>
        <w:t>, 1975). The Ayurvedic and Unani systems of medicine use the roots of ashwagandha, as well as occasionally its leaves and seed</w:t>
      </w:r>
      <w:r w:rsidR="00476181" w:rsidRPr="00EB1343">
        <w:rPr>
          <w:rFonts w:ascii="Arial" w:hAnsi="Arial" w:cs="Arial"/>
          <w:sz w:val="24"/>
          <w:szCs w:val="24"/>
        </w:rPr>
        <w:t>s</w:t>
      </w:r>
      <w:r w:rsidR="00C8048E" w:rsidRPr="00EB1343">
        <w:rPr>
          <w:rFonts w:ascii="Arial" w:hAnsi="Arial" w:cs="Arial"/>
          <w:sz w:val="24"/>
          <w:szCs w:val="24"/>
        </w:rPr>
        <w:t xml:space="preserve"> (Goud </w:t>
      </w:r>
      <w:r w:rsidR="00C8048E" w:rsidRPr="00EB1343">
        <w:rPr>
          <w:rFonts w:ascii="Arial" w:hAnsi="Arial" w:cs="Arial"/>
          <w:i/>
          <w:iCs/>
          <w:sz w:val="24"/>
          <w:szCs w:val="24"/>
        </w:rPr>
        <w:t>et al</w:t>
      </w:r>
      <w:r w:rsidR="00C8048E" w:rsidRPr="00EB1343">
        <w:rPr>
          <w:rFonts w:ascii="Arial" w:hAnsi="Arial" w:cs="Arial"/>
          <w:sz w:val="24"/>
          <w:szCs w:val="24"/>
        </w:rPr>
        <w:t>.,2024)</w:t>
      </w:r>
      <w:r w:rsidRPr="00EB1343">
        <w:rPr>
          <w:rFonts w:ascii="Arial" w:hAnsi="Arial" w:cs="Arial"/>
          <w:sz w:val="24"/>
          <w:szCs w:val="24"/>
        </w:rPr>
        <w:t xml:space="preserve">. Hiccough, </w:t>
      </w:r>
      <w:r w:rsidR="000F1940" w:rsidRPr="00EB1343">
        <w:rPr>
          <w:rFonts w:ascii="Arial" w:hAnsi="Arial" w:cs="Arial"/>
          <w:sz w:val="24"/>
          <w:szCs w:val="24"/>
        </w:rPr>
        <w:t>gynaecological</w:t>
      </w:r>
      <w:r w:rsidRPr="00EB1343">
        <w:rPr>
          <w:rFonts w:ascii="Arial" w:hAnsi="Arial" w:cs="Arial"/>
          <w:sz w:val="24"/>
          <w:szCs w:val="24"/>
        </w:rPr>
        <w:t xml:space="preserve"> disorders, cough, rheumatism, and dropsy are all treated with Ashwagandha roots. Roots are said to have sedat</w:t>
      </w:r>
      <w:r w:rsidR="00476181" w:rsidRPr="00EB1343">
        <w:rPr>
          <w:rFonts w:ascii="Arial" w:hAnsi="Arial" w:cs="Arial"/>
          <w:sz w:val="24"/>
          <w:szCs w:val="24"/>
        </w:rPr>
        <w:t>ive properties</w:t>
      </w:r>
      <w:r w:rsidR="00061C99">
        <w:rPr>
          <w:rFonts w:ascii="Arial" w:hAnsi="Arial" w:cs="Arial"/>
          <w:sz w:val="24"/>
          <w:szCs w:val="24"/>
        </w:rPr>
        <w:t xml:space="preserve"> </w:t>
      </w:r>
      <w:r w:rsidR="00061C99" w:rsidRPr="0044334D">
        <w:rPr>
          <w:rFonts w:ascii="Arial" w:hAnsi="Arial" w:cs="Arial"/>
          <w:sz w:val="24"/>
          <w:szCs w:val="24"/>
          <w:highlight w:val="yellow"/>
        </w:rPr>
        <w:t>(</w:t>
      </w:r>
      <w:r w:rsidR="00061C99" w:rsidRPr="00061C99">
        <w:rPr>
          <w:rFonts w:ascii="Arial" w:hAnsi="Arial" w:cs="Arial"/>
          <w:highlight w:val="yellow"/>
        </w:rPr>
        <w:t>Mali</w:t>
      </w:r>
      <w:r w:rsidR="00061C99" w:rsidRPr="0044334D">
        <w:rPr>
          <w:rFonts w:ascii="Arial" w:hAnsi="Arial" w:cs="Arial"/>
          <w:highlight w:val="yellow"/>
        </w:rPr>
        <w:t xml:space="preserve"> et al., 2024</w:t>
      </w:r>
      <w:r w:rsidR="00061C99" w:rsidRPr="0044334D">
        <w:rPr>
          <w:rFonts w:ascii="Arial" w:hAnsi="Arial" w:cs="Arial"/>
          <w:sz w:val="24"/>
          <w:szCs w:val="24"/>
          <w:highlight w:val="yellow"/>
        </w:rPr>
        <w:t>)</w:t>
      </w:r>
      <w:r w:rsidR="00476181" w:rsidRPr="0044334D">
        <w:rPr>
          <w:rFonts w:ascii="Arial" w:hAnsi="Arial" w:cs="Arial"/>
          <w:sz w:val="24"/>
          <w:szCs w:val="24"/>
          <w:highlight w:val="yellow"/>
        </w:rPr>
        <w:t>.</w:t>
      </w:r>
      <w:r w:rsidR="00476181" w:rsidRPr="00EB1343">
        <w:rPr>
          <w:rFonts w:ascii="Arial" w:hAnsi="Arial" w:cs="Arial"/>
          <w:sz w:val="24"/>
          <w:szCs w:val="24"/>
        </w:rPr>
        <w:t xml:space="preserve"> It has hypotensive</w:t>
      </w:r>
      <w:r w:rsidRPr="00EB1343">
        <w:rPr>
          <w:rFonts w:ascii="Arial" w:hAnsi="Arial" w:cs="Arial"/>
          <w:sz w:val="24"/>
          <w:szCs w:val="24"/>
        </w:rPr>
        <w:t>, diuretic, and laxative effects</w:t>
      </w:r>
      <w:r w:rsidR="00C8048E" w:rsidRPr="00EB1343">
        <w:rPr>
          <w:rFonts w:ascii="Arial" w:hAnsi="Arial" w:cs="Arial"/>
          <w:sz w:val="24"/>
          <w:szCs w:val="24"/>
        </w:rPr>
        <w:t xml:space="preserve"> (Goud </w:t>
      </w:r>
      <w:r w:rsidR="00C8048E" w:rsidRPr="00EB1343">
        <w:rPr>
          <w:rFonts w:ascii="Arial" w:hAnsi="Arial" w:cs="Arial"/>
          <w:i/>
          <w:iCs/>
          <w:sz w:val="24"/>
          <w:szCs w:val="24"/>
        </w:rPr>
        <w:t>et al</w:t>
      </w:r>
      <w:r w:rsidR="00C8048E" w:rsidRPr="00EB1343">
        <w:rPr>
          <w:rFonts w:ascii="Arial" w:hAnsi="Arial" w:cs="Arial"/>
          <w:sz w:val="24"/>
          <w:szCs w:val="24"/>
        </w:rPr>
        <w:t xml:space="preserve">., 2025 and Tiwari </w:t>
      </w:r>
      <w:r w:rsidR="00C8048E" w:rsidRPr="00EB1343">
        <w:rPr>
          <w:rFonts w:ascii="Arial" w:hAnsi="Arial" w:cs="Arial"/>
          <w:i/>
          <w:iCs/>
          <w:sz w:val="24"/>
          <w:szCs w:val="24"/>
        </w:rPr>
        <w:t>et al</w:t>
      </w:r>
      <w:r w:rsidR="00C8048E" w:rsidRPr="00EB1343">
        <w:rPr>
          <w:rFonts w:ascii="Arial" w:hAnsi="Arial" w:cs="Arial"/>
          <w:sz w:val="24"/>
          <w:szCs w:val="24"/>
        </w:rPr>
        <w:t>., 2025)</w:t>
      </w:r>
      <w:r w:rsidRPr="00EB1343">
        <w:rPr>
          <w:rFonts w:ascii="Arial" w:hAnsi="Arial" w:cs="Arial"/>
          <w:sz w:val="24"/>
          <w:szCs w:val="24"/>
        </w:rPr>
        <w:t xml:space="preserve">. </w:t>
      </w:r>
      <w:r w:rsidR="00C13C04" w:rsidRPr="0044334D">
        <w:rPr>
          <w:rFonts w:ascii="Arial" w:hAnsi="Arial" w:cs="Arial"/>
          <w:sz w:val="24"/>
          <w:szCs w:val="24"/>
          <w:highlight w:val="yellow"/>
        </w:rPr>
        <w:t xml:space="preserve">It helps the body </w:t>
      </w:r>
      <w:r w:rsidR="00061C99">
        <w:rPr>
          <w:rFonts w:ascii="Arial" w:hAnsi="Arial" w:cs="Arial"/>
          <w:sz w:val="24"/>
          <w:szCs w:val="24"/>
          <w:highlight w:val="yellow"/>
        </w:rPr>
        <w:t>adapt to</w:t>
      </w:r>
      <w:r w:rsidR="00C13C04" w:rsidRPr="0044334D">
        <w:rPr>
          <w:rFonts w:ascii="Arial" w:hAnsi="Arial" w:cs="Arial"/>
          <w:sz w:val="24"/>
          <w:szCs w:val="24"/>
          <w:highlight w:val="yellow"/>
        </w:rPr>
        <w:t xml:space="preserve"> stress and </w:t>
      </w:r>
      <w:r w:rsidR="00C13C04" w:rsidRPr="00336CD1">
        <w:rPr>
          <w:rFonts w:ascii="Arial" w:hAnsi="Arial" w:cs="Arial"/>
          <w:sz w:val="24"/>
          <w:szCs w:val="24"/>
          <w:highlight w:val="yellow"/>
        </w:rPr>
        <w:t>promotes a sense of calm. A    study on Ashwagandha has shown similar anti-stress activity in rats (Prajapati et al., 2025).</w:t>
      </w:r>
      <w:r w:rsidR="00C13C04">
        <w:rPr>
          <w:rFonts w:ascii="Arial" w:hAnsi="Arial" w:cs="Arial"/>
          <w:sz w:val="24"/>
          <w:szCs w:val="24"/>
        </w:rPr>
        <w:t xml:space="preserve"> </w:t>
      </w:r>
      <w:r w:rsidRPr="00EB1343">
        <w:rPr>
          <w:rFonts w:ascii="Arial" w:hAnsi="Arial" w:cs="Arial"/>
          <w:sz w:val="24"/>
          <w:szCs w:val="24"/>
        </w:rPr>
        <w:t xml:space="preserve">Botanically, it is a tiny woody shrub or plant that typically reaches a height of 30 to 100 cm. It is a long-tapered dicotyledonous plant that grows in an upright position. Simple, ovate, pedicellate, and alternating leaves can be up to 10 cm long. The plant produces tiny (1 cm long), greenish or yellow blooms that are borne in close-knit axillary clusters. The berries or fruits have a 6 mm diameter, are crimson in colour and are smooth. </w:t>
      </w:r>
      <w:r w:rsidR="002A1098" w:rsidRPr="00EB1343">
        <w:rPr>
          <w:rFonts w:ascii="Arial" w:eastAsia="Times New Roman" w:hAnsi="Arial" w:cs="Arial"/>
          <w:sz w:val="24"/>
          <w:szCs w:val="24"/>
          <w:lang w:eastAsia="en-IN" w:bidi="hi-IN"/>
        </w:rPr>
        <w:t xml:space="preserve">The main active ingredients in </w:t>
      </w:r>
      <w:proofErr w:type="spellStart"/>
      <w:r w:rsidR="000F1940" w:rsidRPr="00EB1343">
        <w:rPr>
          <w:rFonts w:ascii="Arial" w:hAnsi="Arial" w:cs="Arial"/>
          <w:i/>
          <w:iCs/>
          <w:sz w:val="24"/>
          <w:szCs w:val="24"/>
        </w:rPr>
        <w:t>Withania</w:t>
      </w:r>
      <w:proofErr w:type="spellEnd"/>
      <w:r w:rsidR="000F1940" w:rsidRPr="00EB1343">
        <w:rPr>
          <w:rFonts w:ascii="Arial" w:hAnsi="Arial" w:cs="Arial"/>
          <w:i/>
          <w:iCs/>
          <w:sz w:val="24"/>
          <w:szCs w:val="24"/>
        </w:rPr>
        <w:t xml:space="preserve"> </w:t>
      </w:r>
      <w:proofErr w:type="spellStart"/>
      <w:r w:rsidR="000F1940" w:rsidRPr="00EB1343">
        <w:rPr>
          <w:rFonts w:ascii="Arial" w:hAnsi="Arial" w:cs="Arial"/>
          <w:i/>
          <w:iCs/>
          <w:sz w:val="24"/>
          <w:szCs w:val="24"/>
        </w:rPr>
        <w:t>somnifera</w:t>
      </w:r>
      <w:proofErr w:type="spellEnd"/>
      <w:r w:rsidR="002A1098" w:rsidRPr="00EB1343">
        <w:rPr>
          <w:rFonts w:ascii="Arial" w:eastAsia="Times New Roman" w:hAnsi="Arial" w:cs="Arial"/>
          <w:sz w:val="24"/>
          <w:szCs w:val="24"/>
          <w:lang w:eastAsia="en-IN" w:bidi="hi-IN"/>
        </w:rPr>
        <w:t xml:space="preserve"> roots are steroidal alkaloids and lactones, which belong to a class of substances known as </w:t>
      </w:r>
      <w:proofErr w:type="spellStart"/>
      <w:r w:rsidR="00B4343E" w:rsidRPr="00EB1343">
        <w:rPr>
          <w:rFonts w:ascii="Arial" w:eastAsia="Times New Roman" w:hAnsi="Arial" w:cs="Arial"/>
          <w:sz w:val="24"/>
          <w:szCs w:val="24"/>
          <w:lang w:eastAsia="en-IN" w:bidi="hi-IN"/>
        </w:rPr>
        <w:t>withanoilides</w:t>
      </w:r>
      <w:proofErr w:type="spellEnd"/>
      <w:r w:rsidR="00B4343E" w:rsidRPr="00EB1343">
        <w:rPr>
          <w:rFonts w:ascii="Arial" w:eastAsia="Times New Roman" w:hAnsi="Arial" w:cs="Arial"/>
          <w:sz w:val="24"/>
          <w:szCs w:val="24"/>
          <w:lang w:eastAsia="en-IN" w:bidi="hi-IN"/>
        </w:rPr>
        <w:t xml:space="preserve"> (</w:t>
      </w:r>
      <w:r w:rsidR="00B4343E" w:rsidRPr="00EB1343">
        <w:rPr>
          <w:rFonts w:ascii="Arial" w:hAnsi="Arial" w:cs="Arial"/>
        </w:rPr>
        <w:t xml:space="preserve">Baraiya BR </w:t>
      </w:r>
      <w:r w:rsidR="00B4343E" w:rsidRPr="00EB1343">
        <w:rPr>
          <w:rFonts w:ascii="Arial" w:hAnsi="Arial" w:cs="Arial"/>
          <w:i/>
          <w:iCs/>
        </w:rPr>
        <w:t>et al</w:t>
      </w:r>
      <w:r w:rsidR="00B4343E" w:rsidRPr="00EB1343">
        <w:rPr>
          <w:rFonts w:ascii="Arial" w:hAnsi="Arial" w:cs="Arial"/>
        </w:rPr>
        <w:t xml:space="preserve">., 2005 and </w:t>
      </w:r>
      <w:proofErr w:type="spellStart"/>
      <w:r w:rsidR="00B4343E" w:rsidRPr="00EB1343">
        <w:rPr>
          <w:rFonts w:ascii="Arial" w:hAnsi="Arial" w:cs="Arial"/>
        </w:rPr>
        <w:t>Namdeo</w:t>
      </w:r>
      <w:proofErr w:type="spellEnd"/>
      <w:r w:rsidR="00B4343E" w:rsidRPr="00EB1343">
        <w:rPr>
          <w:rFonts w:ascii="Arial" w:hAnsi="Arial" w:cs="Arial"/>
        </w:rPr>
        <w:t xml:space="preserve"> P </w:t>
      </w:r>
      <w:r w:rsidR="00B4343E" w:rsidRPr="00EB1343">
        <w:rPr>
          <w:rFonts w:ascii="Arial" w:hAnsi="Arial" w:cs="Arial"/>
          <w:i/>
          <w:iCs/>
        </w:rPr>
        <w:t>et al</w:t>
      </w:r>
      <w:r w:rsidR="00B4343E" w:rsidRPr="00EB1343">
        <w:rPr>
          <w:rFonts w:ascii="Arial" w:hAnsi="Arial" w:cs="Arial"/>
        </w:rPr>
        <w:t>., 2023)</w:t>
      </w:r>
      <w:r w:rsidR="002A1098" w:rsidRPr="00EB1343">
        <w:rPr>
          <w:rFonts w:ascii="Arial" w:eastAsia="Times New Roman" w:hAnsi="Arial" w:cs="Arial"/>
          <w:sz w:val="24"/>
          <w:szCs w:val="24"/>
          <w:lang w:eastAsia="en-IN" w:bidi="hi-IN"/>
        </w:rPr>
        <w:t>. In many arid and semi-arid regions of India, it i</w:t>
      </w:r>
      <w:r w:rsidR="00476181" w:rsidRPr="00EB1343">
        <w:rPr>
          <w:rFonts w:ascii="Arial" w:eastAsia="Times New Roman" w:hAnsi="Arial" w:cs="Arial"/>
          <w:sz w:val="24"/>
          <w:szCs w:val="24"/>
          <w:lang w:eastAsia="en-IN" w:bidi="hi-IN"/>
        </w:rPr>
        <w:t>s grown as a rainfed crop</w:t>
      </w:r>
      <w:r w:rsidR="00BC15C9" w:rsidRPr="00EB1343">
        <w:rPr>
          <w:rFonts w:ascii="Arial" w:eastAsia="Times New Roman" w:hAnsi="Arial" w:cs="Arial"/>
          <w:sz w:val="24"/>
          <w:szCs w:val="24"/>
          <w:lang w:eastAsia="en-IN" w:bidi="hi-IN"/>
        </w:rPr>
        <w:t xml:space="preserve">. </w:t>
      </w:r>
      <w:r w:rsidR="000779F2" w:rsidRPr="0044334D">
        <w:rPr>
          <w:rFonts w:ascii="Arial" w:eastAsia="Times New Roman" w:hAnsi="Arial" w:cs="Arial"/>
          <w:sz w:val="24"/>
          <w:szCs w:val="24"/>
          <w:highlight w:val="yellow"/>
          <w:lang w:eastAsia="en-IN" w:bidi="hi-IN"/>
        </w:rPr>
        <w:t>Extensive research has been conducted on the diverse physiological effects of </w:t>
      </w:r>
      <w:proofErr w:type="spellStart"/>
      <w:r w:rsidR="000779F2" w:rsidRPr="0044334D">
        <w:rPr>
          <w:rFonts w:ascii="Arial" w:eastAsia="Times New Roman" w:hAnsi="Arial" w:cs="Arial"/>
          <w:i/>
          <w:iCs/>
          <w:sz w:val="24"/>
          <w:szCs w:val="24"/>
          <w:highlight w:val="yellow"/>
          <w:lang w:eastAsia="en-IN" w:bidi="hi-IN"/>
        </w:rPr>
        <w:t>Withania</w:t>
      </w:r>
      <w:proofErr w:type="spellEnd"/>
      <w:r w:rsidR="000779F2" w:rsidRPr="0044334D">
        <w:rPr>
          <w:rFonts w:ascii="Arial" w:eastAsia="Times New Roman" w:hAnsi="Arial" w:cs="Arial"/>
          <w:i/>
          <w:iCs/>
          <w:sz w:val="24"/>
          <w:szCs w:val="24"/>
          <w:highlight w:val="yellow"/>
          <w:lang w:eastAsia="en-IN" w:bidi="hi-IN"/>
        </w:rPr>
        <w:t xml:space="preserve"> </w:t>
      </w:r>
      <w:proofErr w:type="spellStart"/>
      <w:r w:rsidR="000779F2" w:rsidRPr="0044334D">
        <w:rPr>
          <w:rFonts w:ascii="Arial" w:eastAsia="Times New Roman" w:hAnsi="Arial" w:cs="Arial"/>
          <w:i/>
          <w:iCs/>
          <w:sz w:val="24"/>
          <w:szCs w:val="24"/>
          <w:highlight w:val="yellow"/>
          <w:lang w:eastAsia="en-IN" w:bidi="hi-IN"/>
        </w:rPr>
        <w:t>somnifera</w:t>
      </w:r>
      <w:proofErr w:type="spellEnd"/>
      <w:r w:rsidR="000779F2" w:rsidRPr="0044334D">
        <w:rPr>
          <w:rFonts w:ascii="Arial" w:eastAsia="Times New Roman" w:hAnsi="Arial" w:cs="Arial"/>
          <w:sz w:val="24"/>
          <w:szCs w:val="24"/>
          <w:highlight w:val="yellow"/>
          <w:lang w:eastAsia="en-IN" w:bidi="hi-IN"/>
        </w:rPr>
        <w:t xml:space="preserve">, with a particular focus on its potential use to treat brain disorders. The effects of </w:t>
      </w:r>
      <w:r w:rsidR="000779F2">
        <w:rPr>
          <w:rFonts w:ascii="Arial" w:eastAsia="Times New Roman" w:hAnsi="Arial" w:cs="Arial"/>
          <w:sz w:val="24"/>
          <w:szCs w:val="24"/>
          <w:highlight w:val="yellow"/>
          <w:lang w:eastAsia="en-IN" w:bidi="hi-IN"/>
        </w:rPr>
        <w:t>the</w:t>
      </w:r>
      <w:r w:rsidR="000779F2" w:rsidRPr="0044334D">
        <w:rPr>
          <w:rFonts w:ascii="Arial" w:eastAsia="Times New Roman" w:hAnsi="Arial" w:cs="Arial"/>
          <w:sz w:val="24"/>
          <w:szCs w:val="24"/>
          <w:highlight w:val="yellow"/>
          <w:lang w:eastAsia="en-IN" w:bidi="hi-IN"/>
        </w:rPr>
        <w:t xml:space="preserve"> root and leaf on the nervous system have been investigated in both preclinical and clinical </w:t>
      </w:r>
      <w:r w:rsidR="000779F2" w:rsidRPr="00336CD1">
        <w:rPr>
          <w:rFonts w:ascii="Arial" w:eastAsia="Times New Roman" w:hAnsi="Arial" w:cs="Arial"/>
          <w:sz w:val="24"/>
          <w:szCs w:val="24"/>
          <w:highlight w:val="yellow"/>
          <w:lang w:eastAsia="en-IN" w:bidi="hi-IN"/>
        </w:rPr>
        <w:t>studies (</w:t>
      </w:r>
      <w:r w:rsidR="00DD2A90" w:rsidRPr="00336CD1">
        <w:rPr>
          <w:rFonts w:ascii="Arial" w:hAnsi="Arial" w:cs="Arial"/>
          <w:sz w:val="24"/>
          <w:szCs w:val="24"/>
          <w:highlight w:val="yellow"/>
          <w:lang w:val="en-US"/>
        </w:rPr>
        <w:t>Guo &amp; Rezaei, 2024</w:t>
      </w:r>
      <w:r w:rsidR="000779F2" w:rsidRPr="00336CD1">
        <w:rPr>
          <w:rFonts w:ascii="Arial" w:eastAsia="Times New Roman" w:hAnsi="Arial" w:cs="Arial"/>
          <w:sz w:val="24"/>
          <w:szCs w:val="24"/>
          <w:highlight w:val="yellow"/>
          <w:lang w:eastAsia="en-IN" w:bidi="hi-IN"/>
        </w:rPr>
        <w:t>).</w:t>
      </w:r>
      <w:r w:rsidR="000779F2">
        <w:rPr>
          <w:rFonts w:ascii="Arial" w:eastAsia="Times New Roman" w:hAnsi="Arial" w:cs="Arial"/>
          <w:sz w:val="24"/>
          <w:szCs w:val="24"/>
          <w:lang w:eastAsia="en-IN" w:bidi="hi-IN"/>
        </w:rPr>
        <w:t xml:space="preserve"> </w:t>
      </w:r>
      <w:r w:rsidR="00A041EC" w:rsidRPr="00EB1343">
        <w:rPr>
          <w:rFonts w:ascii="Arial" w:eastAsia="Times New Roman" w:hAnsi="Arial" w:cs="Arial"/>
          <w:sz w:val="24"/>
          <w:szCs w:val="24"/>
          <w:lang w:eastAsia="en-IN" w:bidi="hi-IN"/>
        </w:rPr>
        <w:t xml:space="preserve">Since ashwagandha will be </w:t>
      </w:r>
      <w:r w:rsidR="00B3687F" w:rsidRPr="0044334D">
        <w:rPr>
          <w:rFonts w:ascii="Arial" w:eastAsia="Times New Roman" w:hAnsi="Arial" w:cs="Arial"/>
          <w:sz w:val="24"/>
          <w:szCs w:val="24"/>
          <w:highlight w:val="yellow"/>
          <w:lang w:eastAsia="en-IN" w:bidi="hi-IN"/>
        </w:rPr>
        <w:t xml:space="preserve">utilised </w:t>
      </w:r>
      <w:r w:rsidR="00A041EC" w:rsidRPr="0044334D">
        <w:rPr>
          <w:rFonts w:ascii="Arial" w:eastAsia="Times New Roman" w:hAnsi="Arial" w:cs="Arial"/>
          <w:sz w:val="24"/>
          <w:szCs w:val="24"/>
          <w:highlight w:val="yellow"/>
          <w:lang w:eastAsia="en-IN" w:bidi="hi-IN"/>
        </w:rPr>
        <w:t>medicinally</w:t>
      </w:r>
      <w:r w:rsidR="00A041EC" w:rsidRPr="00EB1343">
        <w:rPr>
          <w:rFonts w:ascii="Arial" w:eastAsia="Times New Roman" w:hAnsi="Arial" w:cs="Arial"/>
          <w:sz w:val="24"/>
          <w:szCs w:val="24"/>
          <w:lang w:eastAsia="en-IN" w:bidi="hi-IN"/>
        </w:rPr>
        <w:t>, it is necessary to create an integrated nutrient management plan to guarantee the best possible crop growth and high-quality produce</w:t>
      </w:r>
      <w:r w:rsidR="00B4343E" w:rsidRPr="00EB1343">
        <w:rPr>
          <w:rFonts w:ascii="Arial" w:eastAsia="Times New Roman" w:hAnsi="Arial" w:cs="Arial"/>
          <w:sz w:val="24"/>
          <w:szCs w:val="24"/>
          <w:lang w:eastAsia="en-IN" w:bidi="hi-IN"/>
        </w:rPr>
        <w:t xml:space="preserve"> (</w:t>
      </w:r>
      <w:r w:rsidR="00B4343E" w:rsidRPr="00EB1343">
        <w:rPr>
          <w:rFonts w:ascii="Arial" w:hAnsi="Arial" w:cs="Arial"/>
        </w:rPr>
        <w:t xml:space="preserve">Baraiya BR </w:t>
      </w:r>
      <w:r w:rsidR="00B4343E" w:rsidRPr="00EB1343">
        <w:rPr>
          <w:rFonts w:ascii="Arial" w:hAnsi="Arial" w:cs="Arial"/>
          <w:i/>
          <w:iCs/>
        </w:rPr>
        <w:t>et al</w:t>
      </w:r>
      <w:r w:rsidR="00B4343E" w:rsidRPr="00EB1343">
        <w:rPr>
          <w:rFonts w:ascii="Arial" w:hAnsi="Arial" w:cs="Arial"/>
        </w:rPr>
        <w:t>., 2012)</w:t>
      </w:r>
      <w:r w:rsidR="00A041EC" w:rsidRPr="00EB1343">
        <w:rPr>
          <w:rFonts w:ascii="Arial" w:eastAsia="Times New Roman" w:hAnsi="Arial" w:cs="Arial"/>
          <w:sz w:val="24"/>
          <w:szCs w:val="24"/>
          <w:lang w:eastAsia="en-IN" w:bidi="hi-IN"/>
        </w:rPr>
        <w:t xml:space="preserve">. With the processes of biological nitrogen fixation, phosphorus solubilization from applied and native soil sources, and micronutrient </w:t>
      </w:r>
      <w:r w:rsidR="00B3687F" w:rsidRPr="0044334D">
        <w:rPr>
          <w:rFonts w:ascii="Arial" w:eastAsia="Times New Roman" w:hAnsi="Arial" w:cs="Arial"/>
          <w:sz w:val="24"/>
          <w:szCs w:val="24"/>
          <w:highlight w:val="yellow"/>
          <w:lang w:eastAsia="en-IN" w:bidi="hi-IN"/>
        </w:rPr>
        <w:t xml:space="preserve">mobilisation </w:t>
      </w:r>
      <w:r w:rsidR="00A041EC" w:rsidRPr="0044334D">
        <w:rPr>
          <w:rFonts w:ascii="Arial" w:eastAsia="Times New Roman" w:hAnsi="Arial" w:cs="Arial"/>
          <w:sz w:val="24"/>
          <w:szCs w:val="24"/>
          <w:highlight w:val="yellow"/>
          <w:lang w:eastAsia="en-IN" w:bidi="hi-IN"/>
        </w:rPr>
        <w:t>for plant</w:t>
      </w:r>
      <w:r w:rsidR="00A041EC" w:rsidRPr="00EB1343">
        <w:rPr>
          <w:rFonts w:ascii="Arial" w:eastAsia="Times New Roman" w:hAnsi="Arial" w:cs="Arial"/>
          <w:sz w:val="24"/>
          <w:szCs w:val="24"/>
          <w:lang w:eastAsia="en-IN" w:bidi="hi-IN"/>
        </w:rPr>
        <w:t xml:space="preserve"> uptake, biofertilizers contribute to increased soil fertility.</w:t>
      </w:r>
      <w:r w:rsidR="00B10021" w:rsidRPr="00EB1343">
        <w:rPr>
          <w:rFonts w:ascii="Arial" w:eastAsia="Times New Roman" w:hAnsi="Arial" w:cs="Arial"/>
          <w:sz w:val="24"/>
          <w:szCs w:val="24"/>
          <w:lang w:eastAsia="en-IN" w:bidi="hi-IN"/>
        </w:rPr>
        <w:t xml:space="preserve"> </w:t>
      </w:r>
      <w:proofErr w:type="spellStart"/>
      <w:r w:rsidR="00B10021" w:rsidRPr="00C9388D">
        <w:rPr>
          <w:rFonts w:ascii="Arial" w:eastAsia="Times New Roman" w:hAnsi="Arial" w:cs="Arial"/>
          <w:i/>
          <w:iCs/>
          <w:sz w:val="24"/>
          <w:szCs w:val="24"/>
          <w:lang w:eastAsia="en-IN" w:bidi="hi-IN"/>
        </w:rPr>
        <w:t>Azotobacter</w:t>
      </w:r>
      <w:proofErr w:type="spellEnd"/>
      <w:r w:rsidR="00B10021" w:rsidRPr="00C9388D">
        <w:rPr>
          <w:rFonts w:ascii="Arial" w:eastAsia="Times New Roman" w:hAnsi="Arial" w:cs="Arial"/>
          <w:i/>
          <w:iCs/>
          <w:sz w:val="24"/>
          <w:szCs w:val="24"/>
          <w:lang w:eastAsia="en-IN" w:bidi="hi-IN"/>
        </w:rPr>
        <w:t xml:space="preserve"> sp</w:t>
      </w:r>
      <w:r w:rsidR="00B10021" w:rsidRPr="00EB1343">
        <w:rPr>
          <w:rFonts w:ascii="Arial" w:eastAsia="Times New Roman" w:hAnsi="Arial" w:cs="Arial"/>
          <w:sz w:val="24"/>
          <w:szCs w:val="24"/>
          <w:lang w:eastAsia="en-IN" w:bidi="hi-IN"/>
        </w:rPr>
        <w:t xml:space="preserve">. aids in crops to enhance the </w:t>
      </w:r>
      <w:r w:rsidR="00A041EC" w:rsidRPr="00EB1343">
        <w:rPr>
          <w:rFonts w:ascii="Arial" w:eastAsia="Times New Roman" w:hAnsi="Arial" w:cs="Arial"/>
          <w:sz w:val="24"/>
          <w:szCs w:val="24"/>
          <w:lang w:eastAsia="en-IN" w:bidi="hi-IN"/>
        </w:rPr>
        <w:t>ability to fix nitrogen. Bacteria that dissolve phosphorus aid in the solubilization of phosphate found in native soil and rock.</w:t>
      </w:r>
      <w:r w:rsidR="00B10021" w:rsidRPr="00EB1343">
        <w:rPr>
          <w:rFonts w:ascii="Arial" w:hAnsi="Arial" w:cs="Arial"/>
          <w:sz w:val="24"/>
          <w:szCs w:val="24"/>
        </w:rPr>
        <w:t xml:space="preserve"> </w:t>
      </w:r>
      <w:r w:rsidR="00871E47" w:rsidRPr="00EB1343">
        <w:rPr>
          <w:rFonts w:ascii="Arial" w:hAnsi="Arial" w:cs="Arial"/>
          <w:sz w:val="24"/>
          <w:szCs w:val="24"/>
        </w:rPr>
        <w:t xml:space="preserve">Ashwagandha is cultivated </w:t>
      </w:r>
      <w:r w:rsidR="00871E47" w:rsidRPr="0044334D">
        <w:rPr>
          <w:rFonts w:ascii="Arial" w:hAnsi="Arial" w:cs="Arial"/>
          <w:sz w:val="24"/>
          <w:szCs w:val="24"/>
          <w:highlight w:val="yellow"/>
        </w:rPr>
        <w:t xml:space="preserve">in </w:t>
      </w:r>
      <w:r w:rsidR="00B3687F" w:rsidRPr="0044334D">
        <w:rPr>
          <w:rFonts w:ascii="Arial" w:hAnsi="Arial" w:cs="Arial"/>
          <w:sz w:val="24"/>
          <w:szCs w:val="24"/>
          <w:highlight w:val="yellow"/>
        </w:rPr>
        <w:t>resource-poor</w:t>
      </w:r>
      <w:r w:rsidR="00871E47" w:rsidRPr="0044334D">
        <w:rPr>
          <w:rFonts w:ascii="Arial" w:hAnsi="Arial" w:cs="Arial"/>
          <w:sz w:val="24"/>
          <w:szCs w:val="24"/>
          <w:highlight w:val="yellow"/>
        </w:rPr>
        <w:t xml:space="preserve"> soil</w:t>
      </w:r>
      <w:r w:rsidR="00871E47" w:rsidRPr="00EB1343">
        <w:rPr>
          <w:rFonts w:ascii="Arial" w:hAnsi="Arial" w:cs="Arial"/>
          <w:sz w:val="24"/>
          <w:szCs w:val="24"/>
        </w:rPr>
        <w:t xml:space="preserve"> as </w:t>
      </w:r>
      <w:r w:rsidR="00B3687F">
        <w:rPr>
          <w:rFonts w:ascii="Arial" w:hAnsi="Arial" w:cs="Arial"/>
          <w:sz w:val="24"/>
          <w:szCs w:val="24"/>
        </w:rPr>
        <w:t xml:space="preserve">a </w:t>
      </w:r>
      <w:r w:rsidR="00871E47" w:rsidRPr="00EB1343">
        <w:rPr>
          <w:rFonts w:ascii="Arial" w:hAnsi="Arial" w:cs="Arial"/>
          <w:sz w:val="24"/>
          <w:szCs w:val="24"/>
        </w:rPr>
        <w:t xml:space="preserve">rainfed crop and is less responsive to inorganic nitrogen and other </w:t>
      </w:r>
      <w:r w:rsidR="00B3687F" w:rsidRPr="0044334D">
        <w:rPr>
          <w:rFonts w:ascii="Arial" w:hAnsi="Arial" w:cs="Arial"/>
          <w:sz w:val="24"/>
          <w:szCs w:val="24"/>
          <w:highlight w:val="yellow"/>
        </w:rPr>
        <w:t>fertilisers</w:t>
      </w:r>
      <w:r w:rsidR="00871E47" w:rsidRPr="0044334D">
        <w:rPr>
          <w:rFonts w:ascii="Arial" w:hAnsi="Arial" w:cs="Arial"/>
          <w:sz w:val="24"/>
          <w:szCs w:val="24"/>
          <w:highlight w:val="yellow"/>
        </w:rPr>
        <w:t>. Th</w:t>
      </w:r>
      <w:r w:rsidR="00871E47" w:rsidRPr="00EB1343">
        <w:rPr>
          <w:rFonts w:ascii="Arial" w:hAnsi="Arial" w:cs="Arial"/>
          <w:sz w:val="24"/>
          <w:szCs w:val="24"/>
        </w:rPr>
        <w:t xml:space="preserve">ere is less work has been conducted </w:t>
      </w:r>
      <w:r w:rsidR="00871E47" w:rsidRPr="0044334D">
        <w:rPr>
          <w:rFonts w:ascii="Arial" w:hAnsi="Arial" w:cs="Arial"/>
          <w:sz w:val="24"/>
          <w:szCs w:val="24"/>
          <w:highlight w:val="yellow"/>
        </w:rPr>
        <w:t>to enhance</w:t>
      </w:r>
      <w:r w:rsidR="00871E47" w:rsidRPr="00EB1343">
        <w:rPr>
          <w:rFonts w:ascii="Arial" w:hAnsi="Arial" w:cs="Arial"/>
          <w:sz w:val="24"/>
          <w:szCs w:val="24"/>
        </w:rPr>
        <w:t xml:space="preserve"> </w:t>
      </w:r>
      <w:r w:rsidR="00B3687F">
        <w:rPr>
          <w:rFonts w:ascii="Arial" w:hAnsi="Arial" w:cs="Arial"/>
          <w:sz w:val="24"/>
          <w:szCs w:val="24"/>
        </w:rPr>
        <w:t xml:space="preserve">the </w:t>
      </w:r>
      <w:r w:rsidR="00871E47" w:rsidRPr="00EB1343">
        <w:rPr>
          <w:rFonts w:ascii="Arial" w:hAnsi="Arial" w:cs="Arial"/>
          <w:sz w:val="24"/>
          <w:szCs w:val="24"/>
        </w:rPr>
        <w:t xml:space="preserve">root and biological productivity of crops using inorganic </w:t>
      </w:r>
      <w:r w:rsidR="00B3687F" w:rsidRPr="0044334D">
        <w:rPr>
          <w:rFonts w:ascii="Arial" w:hAnsi="Arial" w:cs="Arial"/>
          <w:sz w:val="24"/>
          <w:szCs w:val="24"/>
          <w:highlight w:val="yellow"/>
        </w:rPr>
        <w:lastRenderedPageBreak/>
        <w:t xml:space="preserve">fertilisers, </w:t>
      </w:r>
      <w:r w:rsidR="00B10021" w:rsidRPr="0044334D">
        <w:rPr>
          <w:rFonts w:ascii="Arial" w:hAnsi="Arial" w:cs="Arial"/>
          <w:sz w:val="24"/>
          <w:szCs w:val="24"/>
          <w:highlight w:val="yellow"/>
        </w:rPr>
        <w:t>and the</w:t>
      </w:r>
      <w:r w:rsidR="00B10021" w:rsidRPr="00EB1343">
        <w:rPr>
          <w:rFonts w:ascii="Arial" w:hAnsi="Arial" w:cs="Arial"/>
          <w:sz w:val="24"/>
          <w:szCs w:val="24"/>
        </w:rPr>
        <w:t>re is</w:t>
      </w:r>
      <w:r w:rsidR="00871E47" w:rsidRPr="00EB1343">
        <w:rPr>
          <w:rFonts w:ascii="Arial" w:hAnsi="Arial" w:cs="Arial"/>
          <w:sz w:val="24"/>
          <w:szCs w:val="24"/>
        </w:rPr>
        <w:t xml:space="preserve"> </w:t>
      </w:r>
      <w:r w:rsidR="00635791" w:rsidRPr="00EB1343">
        <w:rPr>
          <w:rFonts w:ascii="Arial" w:hAnsi="Arial" w:cs="Arial"/>
          <w:sz w:val="24"/>
          <w:szCs w:val="24"/>
        </w:rPr>
        <w:t>inadequate</w:t>
      </w:r>
      <w:r w:rsidR="00871E47" w:rsidRPr="00EB1343">
        <w:rPr>
          <w:rFonts w:ascii="Arial" w:hAnsi="Arial" w:cs="Arial"/>
          <w:sz w:val="24"/>
          <w:szCs w:val="24"/>
        </w:rPr>
        <w:t xml:space="preserve"> </w:t>
      </w:r>
      <w:r w:rsidR="00871E47" w:rsidRPr="0044334D">
        <w:rPr>
          <w:rFonts w:ascii="Arial" w:hAnsi="Arial" w:cs="Arial"/>
          <w:sz w:val="24"/>
          <w:szCs w:val="24"/>
          <w:highlight w:val="yellow"/>
        </w:rPr>
        <w:t>work reported</w:t>
      </w:r>
      <w:r w:rsidR="00871E47" w:rsidRPr="00EB1343">
        <w:rPr>
          <w:rFonts w:ascii="Arial" w:hAnsi="Arial" w:cs="Arial"/>
          <w:sz w:val="24"/>
          <w:szCs w:val="24"/>
        </w:rPr>
        <w:t xml:space="preserve"> so </w:t>
      </w:r>
      <w:r w:rsidR="00871E47" w:rsidRPr="0044334D">
        <w:rPr>
          <w:rFonts w:ascii="Arial" w:hAnsi="Arial" w:cs="Arial"/>
          <w:sz w:val="24"/>
          <w:szCs w:val="24"/>
          <w:highlight w:val="yellow"/>
        </w:rPr>
        <w:t xml:space="preserve">far on </w:t>
      </w:r>
      <w:r w:rsidR="00B3687F" w:rsidRPr="0044334D">
        <w:rPr>
          <w:rFonts w:ascii="Arial" w:hAnsi="Arial" w:cs="Arial"/>
          <w:sz w:val="24"/>
          <w:szCs w:val="24"/>
          <w:highlight w:val="yellow"/>
        </w:rPr>
        <w:t xml:space="preserve">the </w:t>
      </w:r>
      <w:r w:rsidR="00871E47" w:rsidRPr="0044334D">
        <w:rPr>
          <w:rFonts w:ascii="Arial" w:hAnsi="Arial" w:cs="Arial"/>
          <w:sz w:val="24"/>
          <w:szCs w:val="24"/>
          <w:highlight w:val="yellow"/>
        </w:rPr>
        <w:t xml:space="preserve">use of </w:t>
      </w:r>
      <w:proofErr w:type="spellStart"/>
      <w:r w:rsidR="00871E47" w:rsidRPr="0044334D">
        <w:rPr>
          <w:rFonts w:ascii="Arial" w:hAnsi="Arial" w:cs="Arial"/>
          <w:sz w:val="24"/>
          <w:szCs w:val="24"/>
          <w:highlight w:val="yellow"/>
        </w:rPr>
        <w:t>biofertili</w:t>
      </w:r>
      <w:r w:rsidR="00B3687F" w:rsidRPr="0044334D">
        <w:rPr>
          <w:rFonts w:ascii="Arial" w:hAnsi="Arial" w:cs="Arial"/>
          <w:sz w:val="24"/>
          <w:szCs w:val="24"/>
          <w:highlight w:val="yellow"/>
        </w:rPr>
        <w:t>s</w:t>
      </w:r>
      <w:r w:rsidR="00871E47" w:rsidRPr="0044334D">
        <w:rPr>
          <w:rFonts w:ascii="Arial" w:hAnsi="Arial" w:cs="Arial"/>
          <w:sz w:val="24"/>
          <w:szCs w:val="24"/>
          <w:highlight w:val="yellow"/>
        </w:rPr>
        <w:t>ers</w:t>
      </w:r>
      <w:proofErr w:type="spellEnd"/>
      <w:r w:rsidR="00871E47" w:rsidRPr="0044334D">
        <w:rPr>
          <w:rFonts w:ascii="Arial" w:hAnsi="Arial" w:cs="Arial"/>
          <w:sz w:val="24"/>
          <w:szCs w:val="24"/>
          <w:highlight w:val="yellow"/>
        </w:rPr>
        <w:t xml:space="preserve"> t</w:t>
      </w:r>
      <w:r w:rsidR="00871E47" w:rsidRPr="00EB1343">
        <w:rPr>
          <w:rFonts w:ascii="Arial" w:hAnsi="Arial" w:cs="Arial"/>
          <w:sz w:val="24"/>
          <w:szCs w:val="24"/>
        </w:rPr>
        <w:t xml:space="preserve">o enhance productivity and active </w:t>
      </w:r>
      <w:r w:rsidR="00B3687F" w:rsidRPr="0044334D">
        <w:rPr>
          <w:rFonts w:ascii="Arial" w:hAnsi="Arial" w:cs="Arial"/>
          <w:sz w:val="24"/>
          <w:szCs w:val="24"/>
          <w:highlight w:val="yellow"/>
        </w:rPr>
        <w:t xml:space="preserve">ingredients </w:t>
      </w:r>
      <w:r w:rsidR="0059291B" w:rsidRPr="0044334D">
        <w:rPr>
          <w:rFonts w:ascii="Arial" w:hAnsi="Arial" w:cs="Arial"/>
          <w:sz w:val="24"/>
          <w:szCs w:val="24"/>
          <w:highlight w:val="yellow"/>
        </w:rPr>
        <w:t xml:space="preserve">of </w:t>
      </w:r>
      <w:r w:rsidR="00B3687F" w:rsidRPr="0044334D">
        <w:rPr>
          <w:rFonts w:ascii="Arial" w:hAnsi="Arial" w:cs="Arial"/>
          <w:sz w:val="24"/>
          <w:szCs w:val="24"/>
          <w:highlight w:val="yellow"/>
        </w:rPr>
        <w:t>crops</w:t>
      </w:r>
      <w:r w:rsidR="00CD3D45" w:rsidRPr="0044334D">
        <w:rPr>
          <w:rFonts w:ascii="Arial" w:hAnsi="Arial" w:cs="Arial"/>
          <w:sz w:val="24"/>
          <w:szCs w:val="24"/>
          <w:highlight w:val="yellow"/>
        </w:rPr>
        <w:t>.</w:t>
      </w:r>
      <w:r w:rsidR="00CD3D45" w:rsidRPr="00EB1343">
        <w:rPr>
          <w:rFonts w:ascii="Arial" w:hAnsi="Arial" w:cs="Arial"/>
          <w:sz w:val="24"/>
          <w:szCs w:val="24"/>
        </w:rPr>
        <w:t xml:space="preserve"> Therefore,</w:t>
      </w:r>
      <w:r w:rsidR="00B10021" w:rsidRPr="00EB1343">
        <w:rPr>
          <w:rFonts w:ascii="Arial" w:hAnsi="Arial" w:cs="Arial"/>
          <w:sz w:val="24"/>
          <w:szCs w:val="24"/>
        </w:rPr>
        <w:t xml:space="preserve"> the </w:t>
      </w:r>
      <w:r w:rsidR="00CD3D45" w:rsidRPr="00EB1343">
        <w:rPr>
          <w:rFonts w:ascii="Arial" w:hAnsi="Arial" w:cs="Arial"/>
          <w:sz w:val="24"/>
          <w:szCs w:val="24"/>
        </w:rPr>
        <w:t>present study was planned to find out the effect of</w:t>
      </w:r>
      <w:r w:rsidR="00B10021" w:rsidRPr="00EB1343">
        <w:rPr>
          <w:rFonts w:ascii="Arial" w:hAnsi="Arial" w:cs="Arial"/>
          <w:sz w:val="24"/>
          <w:szCs w:val="24"/>
        </w:rPr>
        <w:t xml:space="preserve"> </w:t>
      </w:r>
      <w:r w:rsidR="00B3687F" w:rsidRPr="0044334D">
        <w:rPr>
          <w:rFonts w:ascii="Arial" w:hAnsi="Arial" w:cs="Arial"/>
          <w:sz w:val="24"/>
          <w:szCs w:val="24"/>
          <w:highlight w:val="yellow"/>
        </w:rPr>
        <w:t xml:space="preserve">the </w:t>
      </w:r>
      <w:r w:rsidR="00B10021" w:rsidRPr="0044334D">
        <w:rPr>
          <w:rFonts w:ascii="Arial" w:hAnsi="Arial" w:cs="Arial"/>
          <w:sz w:val="24"/>
          <w:szCs w:val="24"/>
          <w:highlight w:val="yellow"/>
        </w:rPr>
        <w:t>combi</w:t>
      </w:r>
      <w:r w:rsidR="00B10021" w:rsidRPr="00EB1343">
        <w:rPr>
          <w:rFonts w:ascii="Arial" w:hAnsi="Arial" w:cs="Arial"/>
          <w:sz w:val="24"/>
          <w:szCs w:val="24"/>
        </w:rPr>
        <w:t>ned applications of</w:t>
      </w:r>
      <w:r w:rsidR="00CD3D45" w:rsidRPr="00EB1343">
        <w:rPr>
          <w:rFonts w:ascii="Arial" w:hAnsi="Arial" w:cs="Arial"/>
          <w:sz w:val="24"/>
          <w:szCs w:val="24"/>
        </w:rPr>
        <w:t xml:space="preserve"> </w:t>
      </w:r>
      <w:r w:rsidR="00B10021" w:rsidRPr="00EB1343">
        <w:rPr>
          <w:rFonts w:ascii="Arial" w:hAnsi="Arial" w:cs="Arial"/>
          <w:sz w:val="24"/>
          <w:szCs w:val="24"/>
        </w:rPr>
        <w:t>biofertilizers, FYM and n</w:t>
      </w:r>
      <w:r w:rsidR="00CD3D45" w:rsidRPr="00EB1343">
        <w:rPr>
          <w:rFonts w:ascii="Arial" w:hAnsi="Arial" w:cs="Arial"/>
          <w:sz w:val="24"/>
          <w:szCs w:val="24"/>
        </w:rPr>
        <w:t>itrogen dose</w:t>
      </w:r>
      <w:r w:rsidR="00B10021" w:rsidRPr="00EB1343">
        <w:rPr>
          <w:rFonts w:ascii="Arial" w:hAnsi="Arial" w:cs="Arial"/>
          <w:sz w:val="24"/>
          <w:szCs w:val="24"/>
        </w:rPr>
        <w:t>s</w:t>
      </w:r>
      <w:r w:rsidR="00CD3D45" w:rsidRPr="00EB1343">
        <w:rPr>
          <w:rFonts w:ascii="Arial" w:hAnsi="Arial" w:cs="Arial"/>
          <w:sz w:val="24"/>
          <w:szCs w:val="24"/>
        </w:rPr>
        <w:t xml:space="preserve"> combination on </w:t>
      </w:r>
      <w:r w:rsidR="00B3687F" w:rsidRPr="0044334D">
        <w:rPr>
          <w:rFonts w:ascii="Arial" w:hAnsi="Arial" w:cs="Arial"/>
          <w:sz w:val="24"/>
          <w:szCs w:val="24"/>
          <w:highlight w:val="yellow"/>
        </w:rPr>
        <w:t xml:space="preserve">the </w:t>
      </w:r>
      <w:r w:rsidR="001F24A3" w:rsidRPr="0044334D">
        <w:rPr>
          <w:rFonts w:ascii="Arial" w:hAnsi="Arial" w:cs="Arial"/>
          <w:sz w:val="24"/>
          <w:szCs w:val="24"/>
          <w:highlight w:val="yellow"/>
          <w:lang w:val="en-US"/>
        </w:rPr>
        <w:t>p</w:t>
      </w:r>
      <w:r w:rsidR="005B1531" w:rsidRPr="0044334D">
        <w:rPr>
          <w:rFonts w:ascii="Arial" w:hAnsi="Arial" w:cs="Arial"/>
          <w:sz w:val="24"/>
          <w:szCs w:val="24"/>
          <w:highlight w:val="yellow"/>
          <w:lang w:val="en-US"/>
        </w:rPr>
        <w:t>h</w:t>
      </w:r>
      <w:r w:rsidR="005B1531" w:rsidRPr="00EB1343">
        <w:rPr>
          <w:rFonts w:ascii="Arial" w:hAnsi="Arial" w:cs="Arial"/>
          <w:sz w:val="24"/>
          <w:szCs w:val="24"/>
          <w:lang w:val="en-US"/>
        </w:rPr>
        <w:t>ysiological</w:t>
      </w:r>
      <w:r w:rsidR="001F24A3" w:rsidRPr="00EB1343">
        <w:rPr>
          <w:rFonts w:ascii="Arial" w:hAnsi="Arial" w:cs="Arial"/>
          <w:sz w:val="24"/>
          <w:szCs w:val="24"/>
          <w:lang w:val="en-US"/>
        </w:rPr>
        <w:t xml:space="preserve"> efficiency and g</w:t>
      </w:r>
      <w:r w:rsidR="00CD3D45" w:rsidRPr="00EB1343">
        <w:rPr>
          <w:rFonts w:ascii="Arial" w:hAnsi="Arial" w:cs="Arial"/>
          <w:sz w:val="24"/>
          <w:szCs w:val="24"/>
          <w:lang w:val="en-US"/>
        </w:rPr>
        <w:t>rowth dynamics</w:t>
      </w:r>
      <w:r w:rsidR="00CD3D45" w:rsidRPr="00EB1343">
        <w:rPr>
          <w:rFonts w:ascii="Arial" w:hAnsi="Arial" w:cs="Arial"/>
          <w:b/>
          <w:bCs/>
          <w:sz w:val="24"/>
          <w:szCs w:val="24"/>
          <w:lang w:val="en-US"/>
        </w:rPr>
        <w:t xml:space="preserve"> </w:t>
      </w:r>
      <w:r w:rsidR="00CD3D45" w:rsidRPr="00EB1343">
        <w:rPr>
          <w:rFonts w:ascii="Arial" w:hAnsi="Arial" w:cs="Arial"/>
          <w:sz w:val="24"/>
          <w:szCs w:val="24"/>
        </w:rPr>
        <w:t>of Ashwagandha.</w:t>
      </w:r>
    </w:p>
    <w:p w14:paraId="3D550D7A" w14:textId="218F67A7" w:rsidR="009C5BC6" w:rsidRPr="00EB1343" w:rsidRDefault="009C5BC6" w:rsidP="00736074">
      <w:pPr>
        <w:pStyle w:val="BodyText"/>
        <w:numPr>
          <w:ilvl w:val="0"/>
          <w:numId w:val="2"/>
        </w:numPr>
        <w:spacing w:before="120" w:line="360" w:lineRule="auto"/>
        <w:jc w:val="both"/>
        <w:rPr>
          <w:rFonts w:ascii="Arial" w:eastAsiaTheme="minorHAnsi" w:hAnsi="Arial" w:cs="Arial"/>
          <w:b/>
          <w:bCs/>
          <w:lang w:val="en-IN"/>
        </w:rPr>
      </w:pPr>
      <w:r w:rsidRPr="00EB1343">
        <w:rPr>
          <w:rFonts w:ascii="Arial" w:eastAsiaTheme="minorHAnsi" w:hAnsi="Arial" w:cs="Arial"/>
          <w:b/>
          <w:bCs/>
          <w:lang w:val="en-IN"/>
        </w:rPr>
        <w:t>MATERIALS AND METHODS</w:t>
      </w:r>
      <w:r w:rsidR="00736074" w:rsidRPr="00EB1343">
        <w:rPr>
          <w:rFonts w:ascii="Arial" w:eastAsiaTheme="minorHAnsi" w:hAnsi="Arial" w:cs="Arial"/>
          <w:b/>
          <w:bCs/>
          <w:lang w:val="en-IN"/>
        </w:rPr>
        <w:t>:</w:t>
      </w:r>
    </w:p>
    <w:p w14:paraId="3841D76A" w14:textId="4406B717" w:rsidR="009C5BC6" w:rsidRPr="00EB1343" w:rsidRDefault="009C5BC6" w:rsidP="009C5BC6">
      <w:pPr>
        <w:pStyle w:val="BodyText"/>
        <w:spacing w:before="120" w:line="360" w:lineRule="auto"/>
        <w:ind w:firstLine="720"/>
        <w:jc w:val="both"/>
        <w:rPr>
          <w:rFonts w:ascii="Arial" w:eastAsiaTheme="minorHAnsi" w:hAnsi="Arial" w:cs="Arial"/>
          <w:lang w:val="en-IN"/>
        </w:rPr>
      </w:pPr>
      <w:r w:rsidRPr="00EB1343">
        <w:rPr>
          <w:rFonts w:ascii="Arial" w:eastAsiaTheme="minorHAnsi" w:hAnsi="Arial" w:cs="Arial"/>
          <w:lang w:val="en-IN"/>
        </w:rPr>
        <w:t>The present pot</w:t>
      </w:r>
      <w:r w:rsidR="00C9388D">
        <w:rPr>
          <w:rFonts w:ascii="Arial" w:eastAsiaTheme="minorHAnsi" w:hAnsi="Arial" w:cs="Arial"/>
          <w:lang w:val="en-IN"/>
        </w:rPr>
        <w:t>/polybags</w:t>
      </w:r>
      <w:r w:rsidRPr="00EB1343">
        <w:rPr>
          <w:rFonts w:ascii="Arial" w:eastAsiaTheme="minorHAnsi" w:hAnsi="Arial" w:cs="Arial"/>
          <w:lang w:val="en-IN"/>
        </w:rPr>
        <w:t xml:space="preserve"> experiment was conducted at the Herbal Garden, Department of Plant Physiology, College of Agriculture, Jawaharlal Nehru Krishi Vishwa Vidyalaya (JNKVV), Jabalpur (Madhya Pradesh), during the </w:t>
      </w:r>
      <w:r w:rsidRPr="00EB1343">
        <w:rPr>
          <w:rFonts w:ascii="Arial" w:eastAsiaTheme="minorHAnsi" w:hAnsi="Arial" w:cs="Arial"/>
          <w:i/>
          <w:iCs/>
          <w:lang w:val="en-IN"/>
        </w:rPr>
        <w:t>Rabi</w:t>
      </w:r>
      <w:r w:rsidRPr="00EB1343">
        <w:rPr>
          <w:rFonts w:ascii="Arial" w:eastAsiaTheme="minorHAnsi" w:hAnsi="Arial" w:cs="Arial"/>
          <w:lang w:val="en-IN"/>
        </w:rPr>
        <w:t xml:space="preserve"> season of 2022-23. Jabalpur is geographically situated at 23˚90' N latitude and 79˚58' E longitude</w:t>
      </w:r>
      <w:r w:rsidR="0039368D" w:rsidRPr="00EB1343">
        <w:rPr>
          <w:rFonts w:ascii="Arial" w:eastAsiaTheme="minorHAnsi" w:hAnsi="Arial" w:cs="Arial"/>
          <w:lang w:val="en-IN"/>
        </w:rPr>
        <w:t>, with a</w:t>
      </w:r>
      <w:r w:rsidRPr="00EB1343">
        <w:rPr>
          <w:rFonts w:ascii="Arial" w:eastAsiaTheme="minorHAnsi" w:hAnsi="Arial" w:cs="Arial"/>
          <w:lang w:val="en-IN"/>
        </w:rPr>
        <w:t xml:space="preserve"> semi-humid and subtropical climate </w:t>
      </w:r>
      <w:r w:rsidR="00142A3A" w:rsidRPr="0044334D">
        <w:rPr>
          <w:rFonts w:ascii="Arial" w:eastAsiaTheme="minorHAnsi" w:hAnsi="Arial" w:cs="Arial"/>
          <w:highlight w:val="yellow"/>
          <w:lang w:val="en-IN"/>
        </w:rPr>
        <w:t xml:space="preserve">characterised </w:t>
      </w:r>
      <w:r w:rsidRPr="0044334D">
        <w:rPr>
          <w:rFonts w:ascii="Arial" w:eastAsiaTheme="minorHAnsi" w:hAnsi="Arial" w:cs="Arial"/>
          <w:highlight w:val="yellow"/>
          <w:lang w:val="en-IN"/>
        </w:rPr>
        <w:t>by</w:t>
      </w:r>
      <w:r w:rsidRPr="00EB1343">
        <w:rPr>
          <w:rFonts w:ascii="Arial" w:eastAsiaTheme="minorHAnsi" w:hAnsi="Arial" w:cs="Arial"/>
          <w:lang w:val="en-IN"/>
        </w:rPr>
        <w:t xml:space="preserve"> distinct severe winters and summers. The region experiences an average annual temperature of approximately 24.6°C. Annual rainfall averages around 1107.1 mm, predominantly received during the monsoon season spanning from mid-June to the end of October, with occasional showers throughout other seasons. The climate is generally mild, warm, and temperate.</w:t>
      </w:r>
    </w:p>
    <w:p w14:paraId="67CB666C" w14:textId="4432691E" w:rsidR="009C5BC6" w:rsidRPr="00EB1343" w:rsidRDefault="009C5BC6" w:rsidP="009C5BC6">
      <w:pPr>
        <w:pStyle w:val="BodyText"/>
        <w:spacing w:before="120" w:line="360" w:lineRule="auto"/>
        <w:ind w:firstLine="720"/>
        <w:jc w:val="both"/>
        <w:rPr>
          <w:rFonts w:ascii="Arial" w:eastAsiaTheme="minorHAnsi" w:hAnsi="Arial" w:cs="Arial"/>
          <w:lang w:val="en-IN"/>
        </w:rPr>
      </w:pPr>
      <w:r w:rsidRPr="00EB1343">
        <w:rPr>
          <w:rFonts w:ascii="Arial" w:eastAsiaTheme="minorHAnsi" w:hAnsi="Arial" w:cs="Arial"/>
          <w:lang w:val="en-IN"/>
        </w:rPr>
        <w:t xml:space="preserve">The experiment was laid out in a Completely </w:t>
      </w:r>
      <w:r w:rsidR="00142A3A" w:rsidRPr="0044334D">
        <w:rPr>
          <w:rFonts w:ascii="Arial" w:eastAsiaTheme="minorHAnsi" w:hAnsi="Arial" w:cs="Arial"/>
          <w:highlight w:val="yellow"/>
          <w:lang w:val="en-IN"/>
        </w:rPr>
        <w:t xml:space="preserve">Randomised </w:t>
      </w:r>
      <w:r w:rsidRPr="0044334D">
        <w:rPr>
          <w:rFonts w:ascii="Arial" w:eastAsiaTheme="minorHAnsi" w:hAnsi="Arial" w:cs="Arial"/>
          <w:highlight w:val="yellow"/>
          <w:lang w:val="en-IN"/>
        </w:rPr>
        <w:t>Design</w:t>
      </w:r>
      <w:r w:rsidRPr="00EB1343">
        <w:rPr>
          <w:rFonts w:ascii="Arial" w:eastAsiaTheme="minorHAnsi" w:hAnsi="Arial" w:cs="Arial"/>
          <w:lang w:val="en-IN"/>
        </w:rPr>
        <w:t xml:space="preserve"> (CRD) comprising eight treatments replicated thrice. Treatments included: Control (T1), Phosphate Solubilizing Bacteria (PSB) @ 5 kg ha</w:t>
      </w:r>
      <w:r w:rsidRPr="00EB1343">
        <w:rPr>
          <w:rFonts w:ascii="Cambria Math" w:eastAsiaTheme="minorHAnsi" w:hAnsi="Cambria Math" w:cs="Cambria Math"/>
          <w:lang w:val="en-IN"/>
        </w:rPr>
        <w:t>⁻</w:t>
      </w:r>
      <w:r w:rsidRPr="00EB1343">
        <w:rPr>
          <w:rFonts w:ascii="Arial" w:eastAsiaTheme="minorHAnsi" w:hAnsi="Arial" w:cs="Arial"/>
          <w:lang w:val="en-IN"/>
        </w:rPr>
        <w:t>¹ (T2), Farmyard Manure (FYM) @ 10,000 kg ha</w:t>
      </w:r>
      <w:r w:rsidRPr="00EB1343">
        <w:rPr>
          <w:rFonts w:ascii="Cambria Math" w:eastAsiaTheme="minorHAnsi" w:hAnsi="Cambria Math" w:cs="Cambria Math"/>
          <w:lang w:val="en-IN"/>
        </w:rPr>
        <w:t>⁻</w:t>
      </w:r>
      <w:r w:rsidRPr="00EB1343">
        <w:rPr>
          <w:rFonts w:ascii="Arial" w:eastAsiaTheme="minorHAnsi" w:hAnsi="Arial" w:cs="Arial"/>
          <w:lang w:val="en-IN"/>
        </w:rPr>
        <w:t>¹ (T3), PSB @ 5 kg ha</w:t>
      </w:r>
      <w:r w:rsidRPr="00EB1343">
        <w:rPr>
          <w:rFonts w:ascii="Cambria Math" w:eastAsiaTheme="minorHAnsi" w:hAnsi="Cambria Math" w:cs="Cambria Math"/>
          <w:lang w:val="en-IN"/>
        </w:rPr>
        <w:t>⁻</w:t>
      </w:r>
      <w:r w:rsidRPr="00EB1343">
        <w:rPr>
          <w:rFonts w:ascii="Arial" w:eastAsiaTheme="minorHAnsi" w:hAnsi="Arial" w:cs="Arial"/>
          <w:lang w:val="en-IN"/>
        </w:rPr>
        <w:t>¹ + FYM @ 10,000 kg ha</w:t>
      </w:r>
      <w:r w:rsidRPr="00EB1343">
        <w:rPr>
          <w:rFonts w:ascii="Cambria Math" w:eastAsiaTheme="minorHAnsi" w:hAnsi="Cambria Math" w:cs="Cambria Math"/>
          <w:lang w:val="en-IN"/>
        </w:rPr>
        <w:t>⁻</w:t>
      </w:r>
      <w:r w:rsidRPr="00EB1343">
        <w:rPr>
          <w:rFonts w:ascii="Arial" w:eastAsiaTheme="minorHAnsi" w:hAnsi="Arial" w:cs="Arial"/>
          <w:lang w:val="en-IN"/>
        </w:rPr>
        <w:t xml:space="preserve">¹ (T4), </w:t>
      </w:r>
      <w:proofErr w:type="spellStart"/>
      <w:r w:rsidRPr="00EB1343">
        <w:rPr>
          <w:rFonts w:ascii="Arial" w:eastAsiaTheme="minorHAnsi" w:hAnsi="Arial" w:cs="Arial"/>
          <w:lang w:val="en-IN"/>
        </w:rPr>
        <w:t>Azotobacter</w:t>
      </w:r>
      <w:proofErr w:type="spellEnd"/>
      <w:r w:rsidRPr="00EB1343">
        <w:rPr>
          <w:rFonts w:ascii="Arial" w:eastAsiaTheme="minorHAnsi" w:hAnsi="Arial" w:cs="Arial"/>
          <w:lang w:val="en-IN"/>
        </w:rPr>
        <w:t xml:space="preserve"> @ 5 kg ha</w:t>
      </w:r>
      <w:r w:rsidRPr="00EB1343">
        <w:rPr>
          <w:rFonts w:ascii="Cambria Math" w:eastAsiaTheme="minorHAnsi" w:hAnsi="Cambria Math" w:cs="Cambria Math"/>
          <w:lang w:val="en-IN"/>
        </w:rPr>
        <w:t>⁻</w:t>
      </w:r>
      <w:r w:rsidRPr="00EB1343">
        <w:rPr>
          <w:rFonts w:ascii="Arial" w:eastAsiaTheme="minorHAnsi" w:hAnsi="Arial" w:cs="Arial"/>
          <w:lang w:val="en-IN"/>
        </w:rPr>
        <w:t>¹ + PSB @ 5 kg ha</w:t>
      </w:r>
      <w:r w:rsidRPr="00EB1343">
        <w:rPr>
          <w:rFonts w:ascii="Cambria Math" w:eastAsiaTheme="minorHAnsi" w:hAnsi="Cambria Math" w:cs="Cambria Math"/>
          <w:lang w:val="en-IN"/>
        </w:rPr>
        <w:t>⁻</w:t>
      </w:r>
      <w:r w:rsidRPr="00EB1343">
        <w:rPr>
          <w:rFonts w:ascii="Arial" w:eastAsiaTheme="minorHAnsi" w:hAnsi="Arial" w:cs="Arial"/>
          <w:lang w:val="en-IN"/>
        </w:rPr>
        <w:t>¹ + FYM @ 10,000 kg ha</w:t>
      </w:r>
      <w:r w:rsidRPr="00EB1343">
        <w:rPr>
          <w:rFonts w:ascii="Cambria Math" w:eastAsiaTheme="minorHAnsi" w:hAnsi="Cambria Math" w:cs="Cambria Math"/>
          <w:lang w:val="en-IN"/>
        </w:rPr>
        <w:t>⁻</w:t>
      </w:r>
      <w:r w:rsidRPr="00EB1343">
        <w:rPr>
          <w:rFonts w:ascii="Arial" w:eastAsiaTheme="minorHAnsi" w:hAnsi="Arial" w:cs="Arial"/>
          <w:lang w:val="en-IN"/>
        </w:rPr>
        <w:t>¹ (T5), Urea @ 130 kg ha</w:t>
      </w:r>
      <w:r w:rsidRPr="00EB1343">
        <w:rPr>
          <w:rFonts w:ascii="Cambria Math" w:eastAsiaTheme="minorHAnsi" w:hAnsi="Cambria Math" w:cs="Cambria Math"/>
          <w:lang w:val="en-IN"/>
        </w:rPr>
        <w:t>⁻</w:t>
      </w:r>
      <w:r w:rsidRPr="00EB1343">
        <w:rPr>
          <w:rFonts w:ascii="Arial" w:eastAsiaTheme="minorHAnsi" w:hAnsi="Arial" w:cs="Arial"/>
          <w:lang w:val="en-IN"/>
        </w:rPr>
        <w:t>¹ (T6), Nano urea @ 2 L ha</w:t>
      </w:r>
      <w:r w:rsidRPr="00EB1343">
        <w:rPr>
          <w:rFonts w:ascii="Cambria Math" w:eastAsiaTheme="minorHAnsi" w:hAnsi="Cambria Math" w:cs="Cambria Math"/>
          <w:lang w:val="en-IN"/>
        </w:rPr>
        <w:t>⁻</w:t>
      </w:r>
      <w:r w:rsidRPr="00EB1343">
        <w:rPr>
          <w:rFonts w:ascii="Arial" w:eastAsiaTheme="minorHAnsi" w:hAnsi="Arial" w:cs="Arial"/>
          <w:lang w:val="en-IN"/>
        </w:rPr>
        <w:t xml:space="preserve">¹ (T7), and </w:t>
      </w:r>
      <w:proofErr w:type="spellStart"/>
      <w:r w:rsidRPr="00EB1343">
        <w:rPr>
          <w:rFonts w:ascii="Arial" w:eastAsiaTheme="minorHAnsi" w:hAnsi="Arial" w:cs="Arial"/>
          <w:lang w:val="en-IN"/>
        </w:rPr>
        <w:t>Azotobacter</w:t>
      </w:r>
      <w:proofErr w:type="spellEnd"/>
      <w:r w:rsidRPr="00EB1343">
        <w:rPr>
          <w:rFonts w:ascii="Arial" w:eastAsiaTheme="minorHAnsi" w:hAnsi="Arial" w:cs="Arial"/>
          <w:lang w:val="en-IN"/>
        </w:rPr>
        <w:t xml:space="preserve"> @ 5 kg ha</w:t>
      </w:r>
      <w:r w:rsidRPr="00EB1343">
        <w:rPr>
          <w:rFonts w:ascii="Cambria Math" w:eastAsiaTheme="minorHAnsi" w:hAnsi="Cambria Math" w:cs="Cambria Math"/>
          <w:lang w:val="en-IN"/>
        </w:rPr>
        <w:t>⁻</w:t>
      </w:r>
      <w:r w:rsidRPr="00EB1343">
        <w:rPr>
          <w:rFonts w:ascii="Arial" w:eastAsiaTheme="minorHAnsi" w:hAnsi="Arial" w:cs="Arial"/>
          <w:lang w:val="en-IN"/>
        </w:rPr>
        <w:t xml:space="preserve">¹ (T8). Four polybags were used per treatment within each replication, totalling 96 polybags. Each polybag had an area of 0.05 m² and a diameter of 0.25 m, filled with a homogeneous mixture of soil and FYM in a ratio of 2:1. Polybags were systematically arranged in the experimental site according to the pre-planned layout, and treatments were </w:t>
      </w:r>
      <w:r w:rsidR="00142A3A" w:rsidRPr="0044334D">
        <w:rPr>
          <w:rFonts w:ascii="Arial" w:eastAsiaTheme="minorHAnsi" w:hAnsi="Arial" w:cs="Arial"/>
          <w:highlight w:val="yellow"/>
          <w:lang w:val="en-IN"/>
        </w:rPr>
        <w:t xml:space="preserve">randomised </w:t>
      </w:r>
      <w:r w:rsidRPr="0044334D">
        <w:rPr>
          <w:rFonts w:ascii="Arial" w:eastAsiaTheme="minorHAnsi" w:hAnsi="Arial" w:cs="Arial"/>
          <w:highlight w:val="yellow"/>
          <w:lang w:val="en-IN"/>
        </w:rPr>
        <w:t>within</w:t>
      </w:r>
      <w:r w:rsidRPr="00EB1343">
        <w:rPr>
          <w:rFonts w:ascii="Arial" w:eastAsiaTheme="minorHAnsi" w:hAnsi="Arial" w:cs="Arial"/>
          <w:lang w:val="en-IN"/>
        </w:rPr>
        <w:t xml:space="preserve"> each replication using a random number table.</w:t>
      </w:r>
    </w:p>
    <w:p w14:paraId="0751E14F" w14:textId="1F2F1B5C" w:rsidR="009C5BC6" w:rsidRPr="00EB1343" w:rsidRDefault="009C5BC6" w:rsidP="009C5BC6">
      <w:pPr>
        <w:pStyle w:val="BodyText"/>
        <w:spacing w:before="120" w:line="360" w:lineRule="auto"/>
        <w:ind w:firstLine="720"/>
        <w:jc w:val="both"/>
        <w:rPr>
          <w:rFonts w:ascii="Arial" w:eastAsiaTheme="minorHAnsi" w:hAnsi="Arial" w:cs="Arial"/>
          <w:lang w:val="en-IN"/>
        </w:rPr>
      </w:pPr>
      <w:r w:rsidRPr="00EB1343">
        <w:rPr>
          <w:rFonts w:ascii="Arial" w:eastAsiaTheme="minorHAnsi" w:hAnsi="Arial" w:cs="Arial"/>
          <w:lang w:val="en-IN"/>
        </w:rPr>
        <w:t xml:space="preserve">Biofertilizers and FYM were accurately weighed and thoroughly mixed according to each specific treatment combination. Different blends of biofertilizers and organic amendments were prepared, including treatments of PSB alone, FYM alone, PSB combined with FYM, </w:t>
      </w:r>
      <w:proofErr w:type="spellStart"/>
      <w:r w:rsidRPr="00EB1343">
        <w:rPr>
          <w:rFonts w:ascii="Arial" w:eastAsiaTheme="minorHAnsi" w:hAnsi="Arial" w:cs="Arial"/>
          <w:lang w:val="en-IN"/>
        </w:rPr>
        <w:t>Azotobacter</w:t>
      </w:r>
      <w:proofErr w:type="spellEnd"/>
      <w:r w:rsidRPr="00EB1343">
        <w:rPr>
          <w:rFonts w:ascii="Arial" w:eastAsiaTheme="minorHAnsi" w:hAnsi="Arial" w:cs="Arial"/>
          <w:lang w:val="en-IN"/>
        </w:rPr>
        <w:t xml:space="preserve"> combined with PSB and FYM, conventional Urea, and Nano </w:t>
      </w:r>
      <w:r w:rsidR="00142A3A" w:rsidRPr="0044334D">
        <w:rPr>
          <w:rFonts w:ascii="Arial" w:eastAsiaTheme="minorHAnsi" w:hAnsi="Arial" w:cs="Arial"/>
          <w:highlight w:val="yellow"/>
          <w:lang w:val="en-IN"/>
        </w:rPr>
        <w:t>Urea</w:t>
      </w:r>
      <w:r w:rsidRPr="0044334D">
        <w:rPr>
          <w:rFonts w:ascii="Arial" w:eastAsiaTheme="minorHAnsi" w:hAnsi="Arial" w:cs="Arial"/>
          <w:highlight w:val="yellow"/>
          <w:lang w:val="en-IN"/>
        </w:rPr>
        <w:t xml:space="preserve">. All </w:t>
      </w:r>
      <w:r w:rsidR="00142A3A" w:rsidRPr="0044334D">
        <w:rPr>
          <w:rFonts w:ascii="Arial" w:eastAsiaTheme="minorHAnsi" w:hAnsi="Arial" w:cs="Arial"/>
          <w:highlight w:val="yellow"/>
          <w:lang w:val="en-IN"/>
        </w:rPr>
        <w:t xml:space="preserve">fertilisers </w:t>
      </w:r>
      <w:r w:rsidRPr="0044334D">
        <w:rPr>
          <w:rFonts w:ascii="Arial" w:eastAsiaTheme="minorHAnsi" w:hAnsi="Arial" w:cs="Arial"/>
          <w:highlight w:val="yellow"/>
          <w:lang w:val="en-IN"/>
        </w:rPr>
        <w:t>and amendments</w:t>
      </w:r>
      <w:r w:rsidRPr="00EB1343">
        <w:rPr>
          <w:rFonts w:ascii="Arial" w:eastAsiaTheme="minorHAnsi" w:hAnsi="Arial" w:cs="Arial"/>
          <w:lang w:val="en-IN"/>
        </w:rPr>
        <w:t xml:space="preserve"> were uniformly applied to the </w:t>
      </w:r>
      <w:r w:rsidRPr="00EB1343">
        <w:rPr>
          <w:rFonts w:ascii="Arial" w:eastAsiaTheme="minorHAnsi" w:hAnsi="Arial" w:cs="Arial"/>
          <w:lang w:val="en-IN"/>
        </w:rPr>
        <w:lastRenderedPageBreak/>
        <w:t>soil surface of each pot as per the recommended doses. Additionally, Nano urea was applied through foliar spray according to the prescribed concentration and method.</w:t>
      </w:r>
    </w:p>
    <w:p w14:paraId="2B6CE92A" w14:textId="72684F3A" w:rsidR="009C5BC6" w:rsidRPr="00EB1343" w:rsidRDefault="009C5BC6" w:rsidP="009C5BC6">
      <w:pPr>
        <w:pStyle w:val="BodyText"/>
        <w:spacing w:before="120" w:line="360" w:lineRule="auto"/>
        <w:ind w:firstLine="720"/>
        <w:jc w:val="both"/>
        <w:rPr>
          <w:rFonts w:ascii="Arial" w:eastAsiaTheme="minorHAnsi" w:hAnsi="Arial" w:cs="Arial"/>
          <w:lang w:val="en-IN"/>
        </w:rPr>
      </w:pPr>
      <w:r w:rsidRPr="00EB1343">
        <w:rPr>
          <w:rFonts w:ascii="Arial" w:eastAsiaTheme="minorHAnsi" w:hAnsi="Arial" w:cs="Arial"/>
          <w:lang w:val="en-IN"/>
        </w:rPr>
        <w:t>Certified seeds of the variety 'Jawahar Ashwagandha-20' were manually sown at a rate equivalent to 8 kg ha</w:t>
      </w:r>
      <w:r w:rsidRPr="00EB1343">
        <w:rPr>
          <w:rFonts w:ascii="Cambria Math" w:eastAsiaTheme="minorHAnsi" w:hAnsi="Cambria Math" w:cs="Cambria Math"/>
          <w:lang w:val="en-IN"/>
        </w:rPr>
        <w:t>⁻</w:t>
      </w:r>
      <w:r w:rsidRPr="00EB1343">
        <w:rPr>
          <w:rFonts w:ascii="Arial" w:eastAsiaTheme="minorHAnsi" w:hAnsi="Arial" w:cs="Arial"/>
          <w:lang w:val="en-IN"/>
        </w:rPr>
        <w:t>¹ at a depth of 4-5 cm on 17th October 2022. Standard agronomic practices recommended for ashwagand</w:t>
      </w:r>
      <w:r w:rsidR="0039368D" w:rsidRPr="00EB1343">
        <w:rPr>
          <w:rFonts w:ascii="Arial" w:eastAsiaTheme="minorHAnsi" w:hAnsi="Arial" w:cs="Arial"/>
          <w:lang w:val="en-IN"/>
        </w:rPr>
        <w:t>ha cultivation were followed</w:t>
      </w:r>
      <w:r w:rsidRPr="00EB1343">
        <w:rPr>
          <w:rFonts w:ascii="Arial" w:eastAsiaTheme="minorHAnsi" w:hAnsi="Arial" w:cs="Arial"/>
          <w:lang w:val="en-IN"/>
        </w:rPr>
        <w:t xml:space="preserve"> throughout the experiment. Immediately after sowing, a life-saving irrigation was provided to facilitate germination and establishment of seedlings.</w:t>
      </w:r>
    </w:p>
    <w:p w14:paraId="1FF9B388" w14:textId="6D394E11" w:rsidR="009C5BC6" w:rsidRPr="00EB1343" w:rsidRDefault="009C5BC6" w:rsidP="00590CCF">
      <w:pPr>
        <w:pStyle w:val="BodyText"/>
        <w:spacing w:before="120" w:line="360" w:lineRule="auto"/>
        <w:ind w:firstLine="720"/>
        <w:jc w:val="both"/>
        <w:rPr>
          <w:rFonts w:ascii="Arial" w:eastAsiaTheme="minorHAnsi" w:hAnsi="Arial" w:cs="Arial"/>
          <w:lang w:val="en-IN"/>
        </w:rPr>
      </w:pPr>
      <w:r w:rsidRPr="00EB1343">
        <w:rPr>
          <w:rFonts w:ascii="Arial" w:eastAsiaTheme="minorHAnsi" w:hAnsi="Arial" w:cs="Arial"/>
          <w:lang w:val="en-IN"/>
        </w:rPr>
        <w:t xml:space="preserve">Data collection involved recording various growth parameters and physiological traits of ashwagandha at specified intervals. Chlorophyll content was measured non-destructively using a portable chlorophyll meter (Model CCM 200, Opti-Sciences, USA). Relative Water Content (RWC %) was estimated using the methodology described by </w:t>
      </w:r>
      <w:proofErr w:type="spellStart"/>
      <w:r w:rsidRPr="00EB1343">
        <w:rPr>
          <w:rFonts w:ascii="Arial" w:eastAsiaTheme="minorHAnsi" w:hAnsi="Arial" w:cs="Arial"/>
          <w:lang w:val="en-IN"/>
        </w:rPr>
        <w:t>Barrs</w:t>
      </w:r>
      <w:proofErr w:type="spellEnd"/>
      <w:r w:rsidRPr="00EB1343">
        <w:rPr>
          <w:rFonts w:ascii="Arial" w:eastAsiaTheme="minorHAnsi" w:hAnsi="Arial" w:cs="Arial"/>
          <w:lang w:val="en-IN"/>
        </w:rPr>
        <w:t xml:space="preserve"> and </w:t>
      </w:r>
      <w:proofErr w:type="spellStart"/>
      <w:r w:rsidRPr="00EB1343">
        <w:rPr>
          <w:rFonts w:ascii="Arial" w:eastAsiaTheme="minorHAnsi" w:hAnsi="Arial" w:cs="Arial"/>
          <w:lang w:val="en-IN"/>
        </w:rPr>
        <w:t>Weatherley</w:t>
      </w:r>
      <w:proofErr w:type="spellEnd"/>
      <w:r w:rsidRPr="00EB1343">
        <w:rPr>
          <w:rFonts w:ascii="Arial" w:eastAsiaTheme="minorHAnsi" w:hAnsi="Arial" w:cs="Arial"/>
          <w:lang w:val="en-IN"/>
        </w:rPr>
        <w:t xml:space="preserve"> (1962). Water Saturation Deficit (WSD) was computed by subtracting RWC from 100. Membrane Stability Index (MSI) was assessed </w:t>
      </w:r>
      <w:r w:rsidR="00142A3A" w:rsidRPr="0044334D">
        <w:rPr>
          <w:rFonts w:ascii="Arial" w:eastAsiaTheme="minorHAnsi" w:hAnsi="Arial" w:cs="Arial"/>
          <w:highlight w:val="yellow"/>
          <w:lang w:val="en-IN"/>
        </w:rPr>
        <w:t xml:space="preserve">by </w:t>
      </w:r>
      <w:r w:rsidRPr="0044334D">
        <w:rPr>
          <w:rFonts w:ascii="Arial" w:eastAsiaTheme="minorHAnsi" w:hAnsi="Arial" w:cs="Arial"/>
          <w:highlight w:val="yellow"/>
          <w:lang w:val="en-IN"/>
        </w:rPr>
        <w:t>measuring the</w:t>
      </w:r>
      <w:r w:rsidRPr="00EB1343">
        <w:rPr>
          <w:rFonts w:ascii="Arial" w:eastAsiaTheme="minorHAnsi" w:hAnsi="Arial" w:cs="Arial"/>
          <w:lang w:val="en-IN"/>
        </w:rPr>
        <w:t xml:space="preserve"> electrical conductivity of leaf leakage in double-distilled water at temperatures of 40°C and 100°C, respectively.</w:t>
      </w:r>
    </w:p>
    <w:p w14:paraId="03B10A61" w14:textId="65B666B7" w:rsidR="00E32BD9" w:rsidRPr="00EB1343" w:rsidRDefault="00E32BD9" w:rsidP="00736074">
      <w:pPr>
        <w:pStyle w:val="BodyText"/>
        <w:numPr>
          <w:ilvl w:val="0"/>
          <w:numId w:val="2"/>
        </w:numPr>
        <w:spacing w:before="120" w:line="360" w:lineRule="auto"/>
        <w:jc w:val="both"/>
        <w:rPr>
          <w:rFonts w:ascii="Arial" w:hAnsi="Arial" w:cs="Arial"/>
          <w:b/>
          <w:bCs/>
        </w:rPr>
      </w:pPr>
      <w:r w:rsidRPr="00EB1343">
        <w:rPr>
          <w:rFonts w:ascii="Arial" w:hAnsi="Arial" w:cs="Arial"/>
          <w:b/>
          <w:bCs/>
        </w:rPr>
        <w:t>RESULT</w:t>
      </w:r>
      <w:r w:rsidR="00995295" w:rsidRPr="00EB1343">
        <w:rPr>
          <w:rFonts w:ascii="Arial" w:hAnsi="Arial" w:cs="Arial"/>
          <w:b/>
          <w:bCs/>
        </w:rPr>
        <w:t>S</w:t>
      </w:r>
      <w:r w:rsidRPr="00EB1343">
        <w:rPr>
          <w:rFonts w:ascii="Arial" w:hAnsi="Arial" w:cs="Arial"/>
          <w:b/>
          <w:bCs/>
        </w:rPr>
        <w:t xml:space="preserve"> AND DISCUSSION</w:t>
      </w:r>
      <w:r w:rsidR="00736074" w:rsidRPr="00EB1343">
        <w:rPr>
          <w:rFonts w:ascii="Arial" w:hAnsi="Arial" w:cs="Arial"/>
          <w:b/>
          <w:bCs/>
        </w:rPr>
        <w:t>:</w:t>
      </w:r>
    </w:p>
    <w:p w14:paraId="164D0C79" w14:textId="425A110A" w:rsidR="00EE153C" w:rsidRPr="00EB1343" w:rsidRDefault="00A205C9" w:rsidP="00E11464">
      <w:pPr>
        <w:spacing w:before="120" w:after="0" w:line="360" w:lineRule="auto"/>
        <w:ind w:firstLine="720"/>
        <w:jc w:val="both"/>
        <w:rPr>
          <w:rFonts w:ascii="Arial" w:hAnsi="Arial" w:cs="Arial"/>
          <w:sz w:val="24"/>
          <w:szCs w:val="24"/>
        </w:rPr>
      </w:pPr>
      <w:r w:rsidRPr="00EB1343">
        <w:rPr>
          <w:rFonts w:ascii="Arial" w:hAnsi="Arial" w:cs="Arial"/>
          <w:sz w:val="24"/>
          <w:szCs w:val="24"/>
        </w:rPr>
        <w:t xml:space="preserve">Significant differences in growth dynamics and physiological efficiency of ashwagandha due to </w:t>
      </w:r>
      <w:r w:rsidR="002A2568" w:rsidRPr="00EB1343">
        <w:rPr>
          <w:rFonts w:ascii="Arial" w:hAnsi="Arial" w:cs="Arial"/>
          <w:sz w:val="24"/>
          <w:szCs w:val="24"/>
        </w:rPr>
        <w:t xml:space="preserve">combinations of </w:t>
      </w:r>
      <w:r w:rsidRPr="00EB1343">
        <w:rPr>
          <w:rFonts w:ascii="Arial" w:hAnsi="Arial" w:cs="Arial"/>
          <w:sz w:val="24"/>
          <w:szCs w:val="24"/>
        </w:rPr>
        <w:t xml:space="preserve">biofertilizers, </w:t>
      </w:r>
      <w:r w:rsidR="006702AE" w:rsidRPr="00EB1343">
        <w:rPr>
          <w:rFonts w:ascii="Arial" w:hAnsi="Arial" w:cs="Arial"/>
          <w:sz w:val="24"/>
          <w:szCs w:val="24"/>
        </w:rPr>
        <w:t xml:space="preserve">FYM </w:t>
      </w:r>
      <w:r w:rsidRPr="00EB1343">
        <w:rPr>
          <w:rFonts w:ascii="Arial" w:hAnsi="Arial" w:cs="Arial"/>
          <w:sz w:val="24"/>
          <w:szCs w:val="24"/>
        </w:rPr>
        <w:t>and nitrogen dose</w:t>
      </w:r>
      <w:r w:rsidR="002A2568" w:rsidRPr="00EB1343">
        <w:rPr>
          <w:rFonts w:ascii="Arial" w:hAnsi="Arial" w:cs="Arial"/>
          <w:sz w:val="24"/>
          <w:szCs w:val="24"/>
        </w:rPr>
        <w:t>s were</w:t>
      </w:r>
      <w:r w:rsidRPr="00EB1343">
        <w:rPr>
          <w:rFonts w:ascii="Arial" w:hAnsi="Arial" w:cs="Arial"/>
          <w:sz w:val="24"/>
          <w:szCs w:val="24"/>
        </w:rPr>
        <w:t xml:space="preserve"> observed at harvest.</w:t>
      </w:r>
      <w:r w:rsidR="00296D98" w:rsidRPr="00EB1343">
        <w:rPr>
          <w:rFonts w:ascii="Arial" w:hAnsi="Arial" w:cs="Arial"/>
          <w:sz w:val="24"/>
          <w:szCs w:val="24"/>
        </w:rPr>
        <w:t xml:space="preserve"> The result</w:t>
      </w:r>
      <w:r w:rsidR="002A2568" w:rsidRPr="00EB1343">
        <w:rPr>
          <w:rFonts w:ascii="Arial" w:hAnsi="Arial" w:cs="Arial"/>
          <w:sz w:val="24"/>
          <w:szCs w:val="24"/>
        </w:rPr>
        <w:t>s</w:t>
      </w:r>
      <w:r w:rsidR="00296D98" w:rsidRPr="00EB1343">
        <w:rPr>
          <w:rFonts w:ascii="Arial" w:hAnsi="Arial" w:cs="Arial"/>
          <w:sz w:val="24"/>
          <w:szCs w:val="24"/>
        </w:rPr>
        <w:t xml:space="preserve"> indicated that application of </w:t>
      </w:r>
      <w:proofErr w:type="spellStart"/>
      <w:r w:rsidR="00296D98" w:rsidRPr="00EB1343">
        <w:rPr>
          <w:rFonts w:ascii="Arial" w:hAnsi="Arial" w:cs="Arial"/>
          <w:sz w:val="24"/>
          <w:szCs w:val="24"/>
        </w:rPr>
        <w:t>Azotobacter</w:t>
      </w:r>
      <w:proofErr w:type="spellEnd"/>
      <w:r w:rsidR="00296D98" w:rsidRPr="00EB1343">
        <w:rPr>
          <w:rFonts w:ascii="Arial" w:hAnsi="Arial" w:cs="Arial"/>
          <w:sz w:val="24"/>
          <w:szCs w:val="24"/>
        </w:rPr>
        <w:t xml:space="preserve"> @ 5 kg + PSB @ 5 Kg + FYM @ 10,000 Kg ha</w:t>
      </w:r>
      <w:r w:rsidR="00296D98" w:rsidRPr="00EB1343">
        <w:rPr>
          <w:rFonts w:ascii="Arial" w:hAnsi="Arial" w:cs="Arial"/>
          <w:sz w:val="24"/>
          <w:szCs w:val="24"/>
          <w:vertAlign w:val="superscript"/>
        </w:rPr>
        <w:t xml:space="preserve">-1 </w:t>
      </w:r>
      <w:r w:rsidR="002A2568" w:rsidRPr="00EB1343">
        <w:rPr>
          <w:rFonts w:ascii="Arial" w:hAnsi="Arial" w:cs="Arial"/>
          <w:sz w:val="24"/>
          <w:szCs w:val="24"/>
        </w:rPr>
        <w:t xml:space="preserve">resulted in the </w:t>
      </w:r>
      <w:r w:rsidR="00296D98" w:rsidRPr="00EB1343">
        <w:rPr>
          <w:rFonts w:ascii="Arial" w:hAnsi="Arial" w:cs="Arial"/>
          <w:sz w:val="24"/>
          <w:szCs w:val="24"/>
        </w:rPr>
        <w:t>maximum plant height (40.74 cm)</w:t>
      </w:r>
      <w:r w:rsidR="00142A3A">
        <w:rPr>
          <w:rFonts w:ascii="Arial" w:hAnsi="Arial" w:cs="Arial"/>
          <w:sz w:val="24"/>
          <w:szCs w:val="24"/>
        </w:rPr>
        <w:t>,</w:t>
      </w:r>
      <w:r w:rsidR="00296D98" w:rsidRPr="00EB1343">
        <w:rPr>
          <w:rFonts w:ascii="Arial" w:hAnsi="Arial" w:cs="Arial"/>
          <w:sz w:val="24"/>
          <w:szCs w:val="24"/>
          <w:vertAlign w:val="superscript"/>
        </w:rPr>
        <w:t xml:space="preserve"> </w:t>
      </w:r>
      <w:r w:rsidR="00296D98" w:rsidRPr="00EB1343">
        <w:rPr>
          <w:rFonts w:ascii="Arial" w:hAnsi="Arial" w:cs="Arial"/>
          <w:sz w:val="24"/>
          <w:szCs w:val="24"/>
        </w:rPr>
        <w:t xml:space="preserve">which was at par with </w:t>
      </w:r>
      <w:proofErr w:type="spellStart"/>
      <w:r w:rsidR="00296D98" w:rsidRPr="00EB1343">
        <w:rPr>
          <w:rFonts w:ascii="Arial" w:hAnsi="Arial" w:cs="Arial"/>
          <w:sz w:val="24"/>
          <w:szCs w:val="24"/>
        </w:rPr>
        <w:t>Azotobacter</w:t>
      </w:r>
      <w:proofErr w:type="spellEnd"/>
      <w:r w:rsidR="00296D98" w:rsidRPr="00EB1343">
        <w:rPr>
          <w:rFonts w:ascii="Arial" w:hAnsi="Arial" w:cs="Arial"/>
          <w:sz w:val="24"/>
          <w:szCs w:val="24"/>
        </w:rPr>
        <w:t xml:space="preserve"> @ 5 kg ha</w:t>
      </w:r>
      <w:r w:rsidR="00296D98" w:rsidRPr="00EB1343">
        <w:rPr>
          <w:rFonts w:ascii="Arial" w:hAnsi="Arial" w:cs="Arial"/>
          <w:sz w:val="24"/>
          <w:szCs w:val="24"/>
          <w:vertAlign w:val="superscript"/>
        </w:rPr>
        <w:t>-1</w:t>
      </w:r>
      <w:r w:rsidR="00296D98" w:rsidRPr="00EB1343">
        <w:rPr>
          <w:rFonts w:ascii="Arial" w:hAnsi="Arial" w:cs="Arial"/>
          <w:sz w:val="24"/>
          <w:szCs w:val="24"/>
        </w:rPr>
        <w:t xml:space="preserve"> (39.33 cm).</w:t>
      </w:r>
      <w:r w:rsidR="00CB4D70" w:rsidRPr="00EB1343">
        <w:rPr>
          <w:rFonts w:ascii="Arial" w:hAnsi="Arial" w:cs="Arial"/>
          <w:sz w:val="24"/>
          <w:szCs w:val="24"/>
        </w:rPr>
        <w:t xml:space="preserve"> </w:t>
      </w:r>
      <w:r w:rsidR="00EE153C" w:rsidRPr="00EB1343">
        <w:rPr>
          <w:rFonts w:ascii="Arial" w:hAnsi="Arial" w:cs="Arial"/>
          <w:sz w:val="24"/>
          <w:szCs w:val="24"/>
        </w:rPr>
        <w:t xml:space="preserve">This may be due to the application of FYM, PSB, and </w:t>
      </w:r>
      <w:proofErr w:type="spellStart"/>
      <w:r w:rsidR="00EE153C" w:rsidRPr="00EB1343">
        <w:rPr>
          <w:rFonts w:ascii="Arial" w:hAnsi="Arial" w:cs="Arial"/>
          <w:sz w:val="24"/>
          <w:szCs w:val="24"/>
        </w:rPr>
        <w:t>Azotobacter</w:t>
      </w:r>
      <w:proofErr w:type="spellEnd"/>
      <w:r w:rsidR="00142A3A">
        <w:rPr>
          <w:rFonts w:ascii="Arial" w:hAnsi="Arial" w:cs="Arial"/>
          <w:sz w:val="24"/>
          <w:szCs w:val="24"/>
        </w:rPr>
        <w:t>,</w:t>
      </w:r>
      <w:r w:rsidR="00EE153C" w:rsidRPr="00EB1343">
        <w:rPr>
          <w:rFonts w:ascii="Arial" w:hAnsi="Arial" w:cs="Arial"/>
          <w:sz w:val="24"/>
          <w:szCs w:val="24"/>
        </w:rPr>
        <w:t xml:space="preserve"> coupled with inorganic </w:t>
      </w:r>
      <w:r w:rsidR="00142A3A" w:rsidRPr="0044334D">
        <w:rPr>
          <w:rFonts w:ascii="Arial" w:hAnsi="Arial" w:cs="Arial"/>
          <w:sz w:val="24"/>
          <w:szCs w:val="24"/>
          <w:highlight w:val="yellow"/>
        </w:rPr>
        <w:t xml:space="preserve">fertilisers </w:t>
      </w:r>
      <w:r w:rsidR="00EE153C" w:rsidRPr="0044334D">
        <w:rPr>
          <w:rFonts w:ascii="Arial" w:hAnsi="Arial" w:cs="Arial"/>
          <w:sz w:val="24"/>
          <w:szCs w:val="24"/>
          <w:highlight w:val="yellow"/>
        </w:rPr>
        <w:t>may have</w:t>
      </w:r>
      <w:r w:rsidR="00EE153C" w:rsidRPr="00EB1343">
        <w:rPr>
          <w:rFonts w:ascii="Arial" w:hAnsi="Arial" w:cs="Arial"/>
          <w:sz w:val="24"/>
          <w:szCs w:val="24"/>
        </w:rPr>
        <w:t xml:space="preserve"> helped in improved cell division, cell expansion, and enlargement, </w:t>
      </w:r>
      <w:r w:rsidR="00142A3A" w:rsidRPr="0044334D">
        <w:rPr>
          <w:rFonts w:ascii="Arial" w:hAnsi="Arial" w:cs="Arial"/>
          <w:sz w:val="24"/>
          <w:szCs w:val="24"/>
          <w:highlight w:val="yellow"/>
        </w:rPr>
        <w:t>resulting</w:t>
      </w:r>
      <w:r w:rsidR="002A2568" w:rsidRPr="0044334D">
        <w:rPr>
          <w:rFonts w:ascii="Arial" w:hAnsi="Arial" w:cs="Arial"/>
          <w:sz w:val="24"/>
          <w:szCs w:val="24"/>
          <w:highlight w:val="yellow"/>
        </w:rPr>
        <w:t xml:space="preserve"> </w:t>
      </w:r>
      <w:r w:rsidR="00142A3A" w:rsidRPr="0044334D">
        <w:rPr>
          <w:rFonts w:ascii="Arial" w:hAnsi="Arial" w:cs="Arial"/>
          <w:sz w:val="24"/>
          <w:szCs w:val="24"/>
          <w:highlight w:val="yellow"/>
        </w:rPr>
        <w:t xml:space="preserve">in </w:t>
      </w:r>
      <w:r w:rsidR="002A2568" w:rsidRPr="0044334D">
        <w:rPr>
          <w:rFonts w:ascii="Arial" w:hAnsi="Arial" w:cs="Arial"/>
          <w:sz w:val="24"/>
          <w:szCs w:val="24"/>
          <w:highlight w:val="yellow"/>
        </w:rPr>
        <w:t>a greater</w:t>
      </w:r>
      <w:r w:rsidR="002A2568" w:rsidRPr="00EB1343">
        <w:rPr>
          <w:rFonts w:ascii="Arial" w:hAnsi="Arial" w:cs="Arial"/>
          <w:sz w:val="24"/>
          <w:szCs w:val="24"/>
        </w:rPr>
        <w:t xml:space="preserve"> plant height for</w:t>
      </w:r>
      <w:r w:rsidR="00EE153C" w:rsidRPr="00EB1343">
        <w:rPr>
          <w:rFonts w:ascii="Arial" w:hAnsi="Arial" w:cs="Arial"/>
          <w:sz w:val="24"/>
          <w:szCs w:val="24"/>
        </w:rPr>
        <w:t xml:space="preserve"> Ashwagandha. This may be attributable to balanced nutrition.</w:t>
      </w:r>
      <w:r w:rsidR="00967D85" w:rsidRPr="00EB1343">
        <w:rPr>
          <w:rFonts w:ascii="Arial" w:hAnsi="Arial" w:cs="Arial"/>
          <w:sz w:val="24"/>
          <w:szCs w:val="24"/>
        </w:rPr>
        <w:t xml:space="preserve"> </w:t>
      </w:r>
      <w:r w:rsidR="00EE153C" w:rsidRPr="00EB1343">
        <w:rPr>
          <w:rFonts w:ascii="Arial" w:hAnsi="Arial" w:cs="Arial"/>
          <w:sz w:val="24"/>
          <w:szCs w:val="24"/>
        </w:rPr>
        <w:t xml:space="preserve">Kurian et al. (2000) and Singh et al. (2004) supported our findings </w:t>
      </w:r>
      <w:r w:rsidR="00EE153C" w:rsidRPr="0044334D">
        <w:rPr>
          <w:rFonts w:ascii="Arial" w:hAnsi="Arial" w:cs="Arial"/>
          <w:sz w:val="24"/>
          <w:szCs w:val="24"/>
          <w:highlight w:val="yellow"/>
        </w:rPr>
        <w:t xml:space="preserve">showing </w:t>
      </w:r>
      <w:r w:rsidR="00142A3A" w:rsidRPr="0044334D">
        <w:rPr>
          <w:rFonts w:ascii="Arial" w:hAnsi="Arial" w:cs="Arial"/>
          <w:sz w:val="24"/>
          <w:szCs w:val="24"/>
          <w:highlight w:val="yellow"/>
        </w:rPr>
        <w:t xml:space="preserve">an </w:t>
      </w:r>
      <w:r w:rsidR="00EE153C" w:rsidRPr="0044334D">
        <w:rPr>
          <w:rFonts w:ascii="Arial" w:hAnsi="Arial" w:cs="Arial"/>
          <w:sz w:val="24"/>
          <w:szCs w:val="24"/>
          <w:highlight w:val="yellow"/>
        </w:rPr>
        <w:t>increase</w:t>
      </w:r>
      <w:r w:rsidR="00EE153C" w:rsidRPr="00EB1343">
        <w:rPr>
          <w:rFonts w:ascii="Arial" w:hAnsi="Arial" w:cs="Arial"/>
          <w:sz w:val="24"/>
          <w:szCs w:val="24"/>
        </w:rPr>
        <w:t xml:space="preserve"> in growth and plant height with the application of </w:t>
      </w:r>
      <w:r w:rsidR="00E06B11" w:rsidRPr="00EB1343">
        <w:rPr>
          <w:rFonts w:ascii="Arial" w:hAnsi="Arial" w:cs="Arial"/>
          <w:sz w:val="24"/>
          <w:szCs w:val="24"/>
        </w:rPr>
        <w:t xml:space="preserve">biofertilizers and </w:t>
      </w:r>
      <w:r w:rsidR="00142A3A" w:rsidRPr="0044334D">
        <w:rPr>
          <w:rFonts w:ascii="Arial" w:hAnsi="Arial" w:cs="Arial"/>
          <w:sz w:val="24"/>
          <w:szCs w:val="24"/>
          <w:highlight w:val="yellow"/>
        </w:rPr>
        <w:t xml:space="preserve">fertilisers </w:t>
      </w:r>
      <w:r w:rsidR="00EE153C" w:rsidRPr="0044334D">
        <w:rPr>
          <w:rFonts w:ascii="Arial" w:hAnsi="Arial" w:cs="Arial"/>
          <w:sz w:val="24"/>
          <w:szCs w:val="24"/>
          <w:highlight w:val="yellow"/>
        </w:rPr>
        <w:t>in different</w:t>
      </w:r>
      <w:r w:rsidR="00EE153C" w:rsidRPr="00EB1343">
        <w:rPr>
          <w:rFonts w:ascii="Arial" w:hAnsi="Arial" w:cs="Arial"/>
          <w:sz w:val="24"/>
          <w:szCs w:val="24"/>
        </w:rPr>
        <w:t xml:space="preserve"> crop plants.</w:t>
      </w:r>
    </w:p>
    <w:p w14:paraId="211F62F3" w14:textId="144C7983" w:rsidR="00333805" w:rsidRPr="00EB1343" w:rsidRDefault="00967D85" w:rsidP="00E11464">
      <w:pPr>
        <w:spacing w:before="120" w:after="0" w:line="360" w:lineRule="auto"/>
        <w:jc w:val="both"/>
        <w:rPr>
          <w:rFonts w:ascii="Arial" w:hAnsi="Arial" w:cs="Arial"/>
          <w:sz w:val="24"/>
          <w:szCs w:val="24"/>
        </w:rPr>
      </w:pPr>
      <w:r w:rsidRPr="00EB1343">
        <w:rPr>
          <w:rFonts w:ascii="Arial" w:hAnsi="Arial" w:cs="Arial"/>
          <w:sz w:val="24"/>
          <w:szCs w:val="24"/>
        </w:rPr>
        <w:t xml:space="preserve">            </w:t>
      </w:r>
      <w:r w:rsidR="00CB4D70" w:rsidRPr="00EB1343">
        <w:rPr>
          <w:rFonts w:ascii="Arial" w:hAnsi="Arial" w:cs="Arial"/>
          <w:sz w:val="24"/>
          <w:szCs w:val="24"/>
        </w:rPr>
        <w:t>The</w:t>
      </w:r>
      <w:r w:rsidR="00296D98" w:rsidRPr="00EB1343">
        <w:rPr>
          <w:rFonts w:ascii="Arial" w:hAnsi="Arial" w:cs="Arial"/>
          <w:sz w:val="24"/>
          <w:szCs w:val="24"/>
        </w:rPr>
        <w:t xml:space="preserve"> maximum number of primary branches </w:t>
      </w:r>
      <w:r w:rsidR="00CB4D70" w:rsidRPr="00EB1343">
        <w:rPr>
          <w:rFonts w:ascii="Arial" w:hAnsi="Arial" w:cs="Arial"/>
          <w:sz w:val="24"/>
          <w:szCs w:val="24"/>
        </w:rPr>
        <w:t xml:space="preserve">(8.33), secondary branches (6.45) and tertiary branches (3.30) per plant </w:t>
      </w:r>
      <w:r w:rsidR="002A2568" w:rsidRPr="00EB1343">
        <w:rPr>
          <w:rFonts w:ascii="Arial" w:hAnsi="Arial" w:cs="Arial"/>
          <w:sz w:val="24"/>
          <w:szCs w:val="24"/>
        </w:rPr>
        <w:t>were</w:t>
      </w:r>
      <w:r w:rsidR="00296D98" w:rsidRPr="00EB1343">
        <w:rPr>
          <w:rFonts w:ascii="Arial" w:hAnsi="Arial" w:cs="Arial"/>
          <w:sz w:val="24"/>
          <w:szCs w:val="24"/>
        </w:rPr>
        <w:t xml:space="preserve"> recorded with </w:t>
      </w:r>
      <w:r w:rsidR="00142A3A" w:rsidRPr="0044334D">
        <w:rPr>
          <w:rFonts w:ascii="Arial" w:hAnsi="Arial" w:cs="Arial"/>
          <w:sz w:val="24"/>
          <w:szCs w:val="24"/>
          <w:highlight w:val="yellow"/>
        </w:rPr>
        <w:t xml:space="preserve">the </w:t>
      </w:r>
      <w:r w:rsidR="00296D98" w:rsidRPr="0044334D">
        <w:rPr>
          <w:rFonts w:ascii="Arial" w:hAnsi="Arial" w:cs="Arial"/>
          <w:sz w:val="24"/>
          <w:szCs w:val="24"/>
          <w:highlight w:val="yellow"/>
        </w:rPr>
        <w:t>application</w:t>
      </w:r>
      <w:r w:rsidR="00296D98" w:rsidRPr="00EB1343">
        <w:rPr>
          <w:rFonts w:ascii="Arial" w:hAnsi="Arial" w:cs="Arial"/>
          <w:sz w:val="24"/>
          <w:szCs w:val="24"/>
        </w:rPr>
        <w:t xml:space="preserve"> of </w:t>
      </w:r>
      <w:proofErr w:type="spellStart"/>
      <w:r w:rsidR="00296D98" w:rsidRPr="00EB1343">
        <w:rPr>
          <w:rFonts w:ascii="Arial" w:hAnsi="Arial" w:cs="Arial"/>
          <w:sz w:val="24"/>
          <w:szCs w:val="24"/>
        </w:rPr>
        <w:t>Azotobacter</w:t>
      </w:r>
      <w:proofErr w:type="spellEnd"/>
      <w:r w:rsidR="00296D98" w:rsidRPr="00EB1343">
        <w:rPr>
          <w:rFonts w:ascii="Arial" w:hAnsi="Arial" w:cs="Arial"/>
          <w:sz w:val="24"/>
          <w:szCs w:val="24"/>
        </w:rPr>
        <w:t xml:space="preserve"> @ 5 kg + PSB @ 5 Kg + FYM @ 10,000 Kg ha</w:t>
      </w:r>
      <w:r w:rsidR="00296D98" w:rsidRPr="00EB1343">
        <w:rPr>
          <w:rFonts w:ascii="Arial" w:hAnsi="Arial" w:cs="Arial"/>
          <w:sz w:val="24"/>
          <w:szCs w:val="24"/>
          <w:vertAlign w:val="superscript"/>
        </w:rPr>
        <w:t>-1</w:t>
      </w:r>
      <w:r w:rsidR="001B06B6" w:rsidRPr="00EB1343">
        <w:rPr>
          <w:rFonts w:ascii="Arial" w:hAnsi="Arial" w:cs="Arial"/>
          <w:sz w:val="24"/>
          <w:szCs w:val="24"/>
        </w:rPr>
        <w:t>. This may be due to w</w:t>
      </w:r>
      <w:r w:rsidR="00CC490F" w:rsidRPr="00EB1343">
        <w:rPr>
          <w:rFonts w:ascii="Arial" w:hAnsi="Arial" w:cs="Arial"/>
          <w:sz w:val="24"/>
          <w:szCs w:val="24"/>
        </w:rPr>
        <w:t>hen FYM was added to the soil along with biofertilizers, the availability of nitrogen in particular</w:t>
      </w:r>
      <w:r w:rsidR="000E030B" w:rsidRPr="00EB1343">
        <w:rPr>
          <w:rFonts w:ascii="Arial" w:hAnsi="Arial" w:cs="Arial"/>
          <w:sz w:val="24"/>
          <w:szCs w:val="24"/>
        </w:rPr>
        <w:t xml:space="preserve"> was increased</w:t>
      </w:r>
      <w:r w:rsidR="00CC490F" w:rsidRPr="00EB1343">
        <w:rPr>
          <w:rFonts w:ascii="Arial" w:hAnsi="Arial" w:cs="Arial"/>
          <w:sz w:val="24"/>
          <w:szCs w:val="24"/>
        </w:rPr>
        <w:t xml:space="preserve"> during the vegetative and reproductive phases. This raised </w:t>
      </w:r>
      <w:r w:rsidR="00CC490F" w:rsidRPr="00EB1343">
        <w:rPr>
          <w:rFonts w:ascii="Arial" w:hAnsi="Arial" w:cs="Arial"/>
          <w:sz w:val="24"/>
          <w:szCs w:val="24"/>
        </w:rPr>
        <w:lastRenderedPageBreak/>
        <w:t>the maximum number of branches per plant in the Ashwagandha crop by increasing nitrogen metabolism in the plant</w:t>
      </w:r>
      <w:r w:rsidR="00E06B11" w:rsidRPr="00EB1343">
        <w:rPr>
          <w:rFonts w:ascii="Arial" w:hAnsi="Arial" w:cs="Arial"/>
          <w:sz w:val="24"/>
          <w:szCs w:val="24"/>
        </w:rPr>
        <w:t xml:space="preserve"> </w:t>
      </w:r>
      <w:r w:rsidR="00CC490F" w:rsidRPr="00EB1343">
        <w:rPr>
          <w:rFonts w:ascii="Arial" w:hAnsi="Arial" w:cs="Arial"/>
          <w:sz w:val="24"/>
          <w:szCs w:val="24"/>
        </w:rPr>
        <w:t xml:space="preserve">(Yadav 2010 and Patidar </w:t>
      </w:r>
      <w:r w:rsidR="00CC490F" w:rsidRPr="00EB1343">
        <w:rPr>
          <w:rFonts w:ascii="Arial" w:hAnsi="Arial" w:cs="Arial"/>
          <w:i/>
          <w:iCs/>
          <w:sz w:val="24"/>
          <w:szCs w:val="24"/>
        </w:rPr>
        <w:t>et al.</w:t>
      </w:r>
      <w:r w:rsidR="00CC490F" w:rsidRPr="00EB1343">
        <w:rPr>
          <w:rFonts w:ascii="Arial" w:hAnsi="Arial" w:cs="Arial"/>
          <w:sz w:val="24"/>
          <w:szCs w:val="24"/>
        </w:rPr>
        <w:t xml:space="preserve"> 2014). </w:t>
      </w:r>
      <w:r w:rsidR="00AE7118" w:rsidRPr="00EB1343">
        <w:rPr>
          <w:rFonts w:ascii="Arial" w:hAnsi="Arial" w:cs="Arial"/>
          <w:sz w:val="24"/>
          <w:szCs w:val="24"/>
        </w:rPr>
        <w:t>Application</w:t>
      </w:r>
      <w:r w:rsidR="00CC490F" w:rsidRPr="00EB1343">
        <w:rPr>
          <w:rFonts w:ascii="Arial" w:hAnsi="Arial" w:cs="Arial"/>
          <w:sz w:val="24"/>
          <w:szCs w:val="24"/>
        </w:rPr>
        <w:t xml:space="preserve"> </w:t>
      </w:r>
      <w:r w:rsidR="00AE7118" w:rsidRPr="00EB1343">
        <w:rPr>
          <w:rFonts w:ascii="Arial" w:hAnsi="Arial" w:cs="Arial"/>
          <w:sz w:val="24"/>
          <w:szCs w:val="24"/>
        </w:rPr>
        <w:t>of FYM @ 10,000 Kg ha</w:t>
      </w:r>
      <w:r w:rsidR="00AE7118" w:rsidRPr="00EB1343">
        <w:rPr>
          <w:rFonts w:ascii="Arial" w:hAnsi="Arial" w:cs="Arial"/>
          <w:sz w:val="24"/>
          <w:szCs w:val="24"/>
          <w:vertAlign w:val="superscript"/>
        </w:rPr>
        <w:t>-1</w:t>
      </w:r>
      <w:r w:rsidR="00296D98" w:rsidRPr="00EB1343">
        <w:rPr>
          <w:rFonts w:ascii="Arial" w:hAnsi="Arial" w:cs="Arial"/>
          <w:sz w:val="24"/>
          <w:szCs w:val="24"/>
          <w:vertAlign w:val="superscript"/>
        </w:rPr>
        <w:t xml:space="preserve"> </w:t>
      </w:r>
      <w:r w:rsidR="00AE7118" w:rsidRPr="00EB1343">
        <w:rPr>
          <w:rFonts w:ascii="Arial" w:hAnsi="Arial" w:cs="Arial"/>
          <w:sz w:val="24"/>
          <w:szCs w:val="24"/>
        </w:rPr>
        <w:t>recorded the maximum number of leaves per plant (24.78)</w:t>
      </w:r>
      <w:r w:rsidR="00142A3A">
        <w:rPr>
          <w:rFonts w:ascii="Arial" w:hAnsi="Arial" w:cs="Arial"/>
          <w:sz w:val="24"/>
          <w:szCs w:val="24"/>
        </w:rPr>
        <w:t>,</w:t>
      </w:r>
      <w:r w:rsidR="00AE7118" w:rsidRPr="00EB1343">
        <w:rPr>
          <w:rFonts w:ascii="Arial" w:hAnsi="Arial" w:cs="Arial"/>
          <w:sz w:val="24"/>
          <w:szCs w:val="24"/>
        </w:rPr>
        <w:t xml:space="preserve"> which was at par with PSB @ 5 Kg ha</w:t>
      </w:r>
      <w:r w:rsidR="00AE7118" w:rsidRPr="00EB1343">
        <w:rPr>
          <w:rFonts w:ascii="Arial" w:hAnsi="Arial" w:cs="Arial"/>
          <w:sz w:val="24"/>
          <w:szCs w:val="24"/>
          <w:vertAlign w:val="superscript"/>
        </w:rPr>
        <w:t>-1</w:t>
      </w:r>
      <w:r w:rsidR="00296D98" w:rsidRPr="00EB1343">
        <w:rPr>
          <w:rFonts w:ascii="Arial" w:hAnsi="Arial" w:cs="Arial"/>
          <w:sz w:val="24"/>
          <w:szCs w:val="24"/>
          <w:vertAlign w:val="superscript"/>
        </w:rPr>
        <w:t xml:space="preserve"> </w:t>
      </w:r>
      <w:r w:rsidR="00AE7118" w:rsidRPr="00EB1343">
        <w:rPr>
          <w:rFonts w:ascii="Arial" w:hAnsi="Arial" w:cs="Arial"/>
          <w:sz w:val="24"/>
          <w:szCs w:val="24"/>
        </w:rPr>
        <w:t>(23.58).</w:t>
      </w:r>
      <w:r w:rsidR="00A5099B" w:rsidRPr="00EB1343">
        <w:rPr>
          <w:rFonts w:ascii="Arial" w:hAnsi="Arial" w:cs="Arial"/>
          <w:sz w:val="24"/>
          <w:szCs w:val="24"/>
        </w:rPr>
        <w:t xml:space="preserve"> </w:t>
      </w:r>
      <w:r w:rsidR="00333805" w:rsidRPr="00EB1343">
        <w:rPr>
          <w:rFonts w:ascii="Arial" w:hAnsi="Arial" w:cs="Arial"/>
          <w:sz w:val="24"/>
          <w:szCs w:val="24"/>
        </w:rPr>
        <w:t xml:space="preserve">The highest values of the number of leaves per plant demonstrated the advantages of combining organic and inorganic </w:t>
      </w:r>
      <w:r w:rsidR="00142A3A" w:rsidRPr="0044334D">
        <w:rPr>
          <w:rFonts w:ascii="Arial" w:hAnsi="Arial" w:cs="Arial"/>
          <w:sz w:val="24"/>
          <w:szCs w:val="24"/>
          <w:highlight w:val="yellow"/>
        </w:rPr>
        <w:t xml:space="preserve">fertilisers </w:t>
      </w:r>
      <w:r w:rsidR="00333805" w:rsidRPr="0044334D">
        <w:rPr>
          <w:rFonts w:ascii="Arial" w:hAnsi="Arial" w:cs="Arial"/>
          <w:sz w:val="24"/>
          <w:szCs w:val="24"/>
          <w:highlight w:val="yellow"/>
        </w:rPr>
        <w:t>with</w:t>
      </w:r>
      <w:r w:rsidR="00333805" w:rsidRPr="00EB1343">
        <w:rPr>
          <w:rFonts w:ascii="Arial" w:hAnsi="Arial" w:cs="Arial"/>
          <w:sz w:val="24"/>
          <w:szCs w:val="24"/>
        </w:rPr>
        <w:t xml:space="preserve"> FYM and biofertilizers in the soil, which increased the availability of nutrients due to an improvement in the physical and biological properties of the soil and led to the development of the highest number of leaves per plant in the Ashwagandha crop. </w:t>
      </w:r>
    </w:p>
    <w:p w14:paraId="3971FF2B" w14:textId="65D73BB8" w:rsidR="00AE76EE" w:rsidRPr="00EB1343" w:rsidRDefault="007F48B8" w:rsidP="00146D73">
      <w:pPr>
        <w:spacing w:before="120" w:after="0" w:line="360" w:lineRule="auto"/>
        <w:ind w:firstLine="720"/>
        <w:jc w:val="both"/>
        <w:rPr>
          <w:rFonts w:ascii="Arial" w:hAnsi="Arial" w:cs="Arial"/>
          <w:sz w:val="24"/>
          <w:szCs w:val="24"/>
        </w:rPr>
      </w:pPr>
      <w:r w:rsidRPr="00EB1343">
        <w:rPr>
          <w:rFonts w:ascii="Arial" w:hAnsi="Arial" w:cs="Arial"/>
          <w:sz w:val="24"/>
          <w:szCs w:val="24"/>
        </w:rPr>
        <w:t xml:space="preserve">Application of </w:t>
      </w:r>
      <w:proofErr w:type="spellStart"/>
      <w:r w:rsidRPr="00EB1343">
        <w:rPr>
          <w:rFonts w:ascii="Arial" w:hAnsi="Arial" w:cs="Arial"/>
          <w:sz w:val="24"/>
          <w:szCs w:val="24"/>
        </w:rPr>
        <w:t>Azotobacter</w:t>
      </w:r>
      <w:proofErr w:type="spellEnd"/>
      <w:r w:rsidRPr="00EB1343">
        <w:rPr>
          <w:rFonts w:ascii="Arial" w:hAnsi="Arial" w:cs="Arial"/>
          <w:sz w:val="24"/>
          <w:szCs w:val="24"/>
        </w:rPr>
        <w:t xml:space="preserve"> @ 5 kg + PSB @ 5 Kg + FYM @ 10,000 Kg ha</w:t>
      </w:r>
      <w:r w:rsidRPr="00EB1343">
        <w:rPr>
          <w:rFonts w:ascii="Arial" w:hAnsi="Arial" w:cs="Arial"/>
          <w:sz w:val="24"/>
          <w:szCs w:val="24"/>
          <w:vertAlign w:val="superscript"/>
        </w:rPr>
        <w:t xml:space="preserve">-1 </w:t>
      </w:r>
      <w:r w:rsidR="000E030B" w:rsidRPr="00EB1343">
        <w:rPr>
          <w:rFonts w:ascii="Arial" w:hAnsi="Arial" w:cs="Arial"/>
          <w:sz w:val="24"/>
          <w:szCs w:val="24"/>
        </w:rPr>
        <w:t>produced</w:t>
      </w:r>
      <w:r w:rsidR="00D16957" w:rsidRPr="00EB1343">
        <w:rPr>
          <w:rFonts w:ascii="Arial" w:hAnsi="Arial" w:cs="Arial"/>
          <w:sz w:val="24"/>
          <w:szCs w:val="24"/>
        </w:rPr>
        <w:t xml:space="preserve"> the longest root (20.06 cm) and widest diameter (4.55 mm)</w:t>
      </w:r>
      <w:r w:rsidR="0060766E" w:rsidRPr="00EB1343">
        <w:rPr>
          <w:rFonts w:ascii="Arial" w:hAnsi="Arial" w:cs="Arial"/>
          <w:sz w:val="24"/>
          <w:szCs w:val="24"/>
        </w:rPr>
        <w:t xml:space="preserve"> and maximum number of secondary roots per plant (14.43)</w:t>
      </w:r>
      <w:r w:rsidR="00D16957" w:rsidRPr="00EB1343">
        <w:rPr>
          <w:rFonts w:ascii="Arial" w:hAnsi="Arial" w:cs="Arial"/>
          <w:sz w:val="24"/>
          <w:szCs w:val="24"/>
        </w:rPr>
        <w:t>.</w:t>
      </w:r>
      <w:r w:rsidR="00DD30D5" w:rsidRPr="00EB1343">
        <w:rPr>
          <w:rFonts w:ascii="Arial" w:hAnsi="Arial" w:cs="Arial"/>
          <w:sz w:val="24"/>
          <w:szCs w:val="24"/>
        </w:rPr>
        <w:t xml:space="preserve"> </w:t>
      </w:r>
      <w:r w:rsidR="000E030B" w:rsidRPr="00EB1343">
        <w:rPr>
          <w:rFonts w:ascii="Arial" w:hAnsi="Arial" w:cs="Arial"/>
          <w:sz w:val="24"/>
          <w:szCs w:val="24"/>
        </w:rPr>
        <w:t>The increase in</w:t>
      </w:r>
      <w:r w:rsidR="008A1104" w:rsidRPr="00EB1343">
        <w:rPr>
          <w:rFonts w:ascii="Arial" w:hAnsi="Arial" w:cs="Arial"/>
          <w:sz w:val="24"/>
          <w:szCs w:val="24"/>
        </w:rPr>
        <w:t xml:space="preserve"> </w:t>
      </w:r>
      <w:r w:rsidR="00B65D51" w:rsidRPr="00EB1343">
        <w:rPr>
          <w:rFonts w:ascii="Arial" w:hAnsi="Arial" w:cs="Arial"/>
          <w:sz w:val="24"/>
          <w:szCs w:val="24"/>
        </w:rPr>
        <w:t xml:space="preserve">root length, diameter and maximum number of secondary roots per plant might be due to the improvement of soil physical </w:t>
      </w:r>
      <w:r w:rsidR="00142A3A" w:rsidRPr="0044334D">
        <w:rPr>
          <w:rFonts w:ascii="Arial" w:hAnsi="Arial" w:cs="Arial"/>
          <w:sz w:val="24"/>
          <w:szCs w:val="24"/>
          <w:highlight w:val="yellow"/>
        </w:rPr>
        <w:t xml:space="preserve">characteristics </w:t>
      </w:r>
      <w:r w:rsidR="00B65D51" w:rsidRPr="0044334D">
        <w:rPr>
          <w:rFonts w:ascii="Arial" w:hAnsi="Arial" w:cs="Arial"/>
          <w:sz w:val="24"/>
          <w:szCs w:val="24"/>
          <w:highlight w:val="yellow"/>
        </w:rPr>
        <w:t>with the application</w:t>
      </w:r>
      <w:r w:rsidR="00B65D51" w:rsidRPr="00EB1343">
        <w:rPr>
          <w:rFonts w:ascii="Arial" w:hAnsi="Arial" w:cs="Arial"/>
          <w:sz w:val="24"/>
          <w:szCs w:val="24"/>
        </w:rPr>
        <w:t xml:space="preserve"> of biofertilizers, FYM and nitrogen</w:t>
      </w:r>
      <w:r w:rsidR="00142A3A">
        <w:rPr>
          <w:rFonts w:ascii="Arial" w:hAnsi="Arial" w:cs="Arial"/>
          <w:sz w:val="24"/>
          <w:szCs w:val="24"/>
        </w:rPr>
        <w:t>,</w:t>
      </w:r>
      <w:r w:rsidR="00B65D51" w:rsidRPr="00EB1343">
        <w:rPr>
          <w:rFonts w:ascii="Arial" w:hAnsi="Arial" w:cs="Arial"/>
          <w:sz w:val="24"/>
          <w:szCs w:val="24"/>
        </w:rPr>
        <w:t xml:space="preserve"> which in turn helped in better abso</w:t>
      </w:r>
      <w:r w:rsidR="000E030B" w:rsidRPr="00EB1343">
        <w:rPr>
          <w:rFonts w:ascii="Arial" w:hAnsi="Arial" w:cs="Arial"/>
          <w:sz w:val="24"/>
          <w:szCs w:val="24"/>
        </w:rPr>
        <w:t>rption of nutrients</w:t>
      </w:r>
      <w:r w:rsidR="00B65D51" w:rsidRPr="00EB1343">
        <w:rPr>
          <w:rFonts w:ascii="Arial" w:hAnsi="Arial" w:cs="Arial"/>
          <w:sz w:val="24"/>
          <w:szCs w:val="24"/>
        </w:rPr>
        <w:t xml:space="preserve">. </w:t>
      </w:r>
      <w:proofErr w:type="spellStart"/>
      <w:r w:rsidR="00B65D51" w:rsidRPr="00EB1343">
        <w:rPr>
          <w:rFonts w:ascii="Arial" w:hAnsi="Arial" w:cs="Arial"/>
          <w:sz w:val="24"/>
          <w:szCs w:val="24"/>
        </w:rPr>
        <w:t>Awad</w:t>
      </w:r>
      <w:proofErr w:type="spellEnd"/>
      <w:r w:rsidR="00B65D51" w:rsidRPr="00EB1343">
        <w:rPr>
          <w:rFonts w:ascii="Arial" w:hAnsi="Arial" w:cs="Arial"/>
          <w:sz w:val="24"/>
          <w:szCs w:val="24"/>
        </w:rPr>
        <w:t xml:space="preserve"> </w:t>
      </w:r>
      <w:r w:rsidR="00B65D51" w:rsidRPr="00EB1343">
        <w:rPr>
          <w:rFonts w:ascii="Arial" w:hAnsi="Arial" w:cs="Arial"/>
          <w:i/>
          <w:iCs/>
          <w:sz w:val="24"/>
          <w:szCs w:val="24"/>
        </w:rPr>
        <w:t>et. al.</w:t>
      </w:r>
      <w:r w:rsidR="000E030B" w:rsidRPr="00EB1343">
        <w:rPr>
          <w:rFonts w:ascii="Arial" w:hAnsi="Arial" w:cs="Arial"/>
          <w:sz w:val="24"/>
          <w:szCs w:val="24"/>
        </w:rPr>
        <w:t xml:space="preserve"> (2000) </w:t>
      </w:r>
      <w:r w:rsidR="000E030B" w:rsidRPr="0044334D">
        <w:rPr>
          <w:rFonts w:ascii="Arial" w:hAnsi="Arial" w:cs="Arial"/>
          <w:sz w:val="24"/>
          <w:szCs w:val="24"/>
          <w:highlight w:val="yellow"/>
        </w:rPr>
        <w:t>reported</w:t>
      </w:r>
      <w:r w:rsidR="00B65D51" w:rsidRPr="0044334D">
        <w:rPr>
          <w:rFonts w:ascii="Arial" w:hAnsi="Arial" w:cs="Arial"/>
          <w:sz w:val="24"/>
          <w:szCs w:val="24"/>
          <w:highlight w:val="yellow"/>
        </w:rPr>
        <w:t xml:space="preserve"> similar results</w:t>
      </w:r>
      <w:r w:rsidR="00B65D51" w:rsidRPr="00EB1343">
        <w:rPr>
          <w:rFonts w:ascii="Arial" w:hAnsi="Arial" w:cs="Arial"/>
          <w:sz w:val="24"/>
          <w:szCs w:val="24"/>
        </w:rPr>
        <w:t xml:space="preserve"> in </w:t>
      </w:r>
      <w:r w:rsidR="00142A3A" w:rsidRPr="0044334D">
        <w:rPr>
          <w:rFonts w:ascii="Arial" w:hAnsi="Arial" w:cs="Arial"/>
          <w:sz w:val="24"/>
          <w:szCs w:val="24"/>
          <w:highlight w:val="yellow"/>
        </w:rPr>
        <w:t>grapes</w:t>
      </w:r>
      <w:r w:rsidR="00B65D51" w:rsidRPr="0044334D">
        <w:rPr>
          <w:rFonts w:ascii="Arial" w:hAnsi="Arial" w:cs="Arial"/>
          <w:sz w:val="24"/>
          <w:szCs w:val="24"/>
          <w:highlight w:val="yellow"/>
        </w:rPr>
        <w:t>.</w:t>
      </w:r>
      <w:r w:rsidR="00B65D51" w:rsidRPr="0044334D">
        <w:rPr>
          <w:rFonts w:ascii="Arial" w:hAnsi="Arial" w:cs="Arial"/>
          <w:i/>
          <w:iCs/>
          <w:sz w:val="24"/>
          <w:szCs w:val="24"/>
          <w:highlight w:val="yellow"/>
        </w:rPr>
        <w:t xml:space="preserve"> </w:t>
      </w:r>
      <w:r w:rsidR="00DD30D5" w:rsidRPr="0044334D">
        <w:rPr>
          <w:rFonts w:ascii="Arial" w:hAnsi="Arial" w:cs="Arial"/>
          <w:sz w:val="24"/>
          <w:szCs w:val="24"/>
          <w:highlight w:val="yellow"/>
        </w:rPr>
        <w:t>The higher</w:t>
      </w:r>
      <w:r w:rsidR="00DD30D5" w:rsidRPr="00EB1343">
        <w:rPr>
          <w:rFonts w:ascii="Arial" w:hAnsi="Arial" w:cs="Arial"/>
          <w:sz w:val="24"/>
          <w:szCs w:val="24"/>
        </w:rPr>
        <w:t xml:space="preserve"> values of growth dynamics of ashwagandha were mainly due to better growth of the plant</w:t>
      </w:r>
      <w:r w:rsidR="00142A3A">
        <w:rPr>
          <w:rFonts w:ascii="Arial" w:hAnsi="Arial" w:cs="Arial"/>
          <w:sz w:val="24"/>
          <w:szCs w:val="24"/>
        </w:rPr>
        <w:t>,</w:t>
      </w:r>
      <w:r w:rsidR="00656107" w:rsidRPr="00EB1343">
        <w:rPr>
          <w:rFonts w:ascii="Arial" w:hAnsi="Arial" w:cs="Arial"/>
          <w:sz w:val="24"/>
          <w:szCs w:val="24"/>
        </w:rPr>
        <w:t xml:space="preserve"> which can be related to higher values of growth parameters observed at harvesting. The results are in very close agreement with the findings of Jayalakshmi (2003)</w:t>
      </w:r>
      <w:r w:rsidR="0054235A" w:rsidRPr="00EB1343">
        <w:rPr>
          <w:rFonts w:ascii="Arial" w:hAnsi="Arial" w:cs="Arial"/>
          <w:sz w:val="24"/>
          <w:szCs w:val="24"/>
        </w:rPr>
        <w:t xml:space="preserve"> </w:t>
      </w:r>
      <w:r w:rsidR="0054235A" w:rsidRPr="0044334D">
        <w:rPr>
          <w:rFonts w:ascii="Arial" w:hAnsi="Arial" w:cs="Arial"/>
          <w:sz w:val="24"/>
          <w:szCs w:val="24"/>
          <w:highlight w:val="yellow"/>
        </w:rPr>
        <w:t xml:space="preserve">in </w:t>
      </w:r>
      <w:r w:rsidR="00142A3A" w:rsidRPr="0044334D">
        <w:rPr>
          <w:rFonts w:ascii="Arial" w:hAnsi="Arial" w:cs="Arial"/>
          <w:sz w:val="24"/>
          <w:szCs w:val="24"/>
          <w:highlight w:val="yellow"/>
        </w:rPr>
        <w:t>Coleus</w:t>
      </w:r>
      <w:r w:rsidR="00656107" w:rsidRPr="0044334D">
        <w:rPr>
          <w:rFonts w:ascii="Arial" w:hAnsi="Arial" w:cs="Arial"/>
          <w:sz w:val="24"/>
          <w:szCs w:val="24"/>
          <w:highlight w:val="yellow"/>
        </w:rPr>
        <w:t>.</w:t>
      </w:r>
      <w:r w:rsidR="00656107" w:rsidRPr="00EB1343">
        <w:rPr>
          <w:rFonts w:ascii="Arial" w:hAnsi="Arial" w:cs="Arial"/>
          <w:sz w:val="24"/>
          <w:szCs w:val="24"/>
        </w:rPr>
        <w:t xml:space="preserve"> </w:t>
      </w:r>
    </w:p>
    <w:p w14:paraId="60F9D20F" w14:textId="5EAC093B" w:rsidR="00146D73" w:rsidRPr="00EB1343" w:rsidRDefault="00080C49" w:rsidP="00146D73">
      <w:pPr>
        <w:spacing w:before="120" w:after="0" w:line="360" w:lineRule="auto"/>
        <w:ind w:firstLine="720"/>
        <w:jc w:val="both"/>
        <w:rPr>
          <w:rFonts w:ascii="Arial" w:hAnsi="Arial" w:cs="Arial"/>
          <w:sz w:val="24"/>
          <w:szCs w:val="24"/>
        </w:rPr>
      </w:pPr>
      <w:r w:rsidRPr="00EB1343">
        <w:rPr>
          <w:rFonts w:ascii="Arial" w:hAnsi="Arial" w:cs="Arial"/>
          <w:sz w:val="24"/>
          <w:szCs w:val="24"/>
        </w:rPr>
        <w:t>The physiological parameters of ashwagandha were significantly influenced by the</w:t>
      </w:r>
      <w:r w:rsidR="00657790" w:rsidRPr="00EB1343">
        <w:rPr>
          <w:rFonts w:ascii="Arial" w:hAnsi="Arial" w:cs="Arial"/>
          <w:sz w:val="24"/>
          <w:szCs w:val="24"/>
        </w:rPr>
        <w:t xml:space="preserve"> combined</w:t>
      </w:r>
      <w:r w:rsidRPr="00EB1343">
        <w:rPr>
          <w:rFonts w:ascii="Arial" w:hAnsi="Arial" w:cs="Arial"/>
          <w:sz w:val="24"/>
          <w:szCs w:val="24"/>
        </w:rPr>
        <w:t xml:space="preserve"> </w:t>
      </w:r>
      <w:r w:rsidRPr="0044334D">
        <w:rPr>
          <w:rFonts w:ascii="Arial" w:hAnsi="Arial" w:cs="Arial"/>
          <w:sz w:val="24"/>
          <w:szCs w:val="24"/>
          <w:highlight w:val="yellow"/>
        </w:rPr>
        <w:t xml:space="preserve">application </w:t>
      </w:r>
      <w:r w:rsidR="00142A3A" w:rsidRPr="0044334D">
        <w:rPr>
          <w:rFonts w:ascii="Arial" w:hAnsi="Arial" w:cs="Arial"/>
          <w:sz w:val="24"/>
          <w:szCs w:val="24"/>
          <w:highlight w:val="yellow"/>
        </w:rPr>
        <w:t xml:space="preserve">of </w:t>
      </w:r>
      <w:r w:rsidRPr="0044334D">
        <w:rPr>
          <w:rFonts w:ascii="Arial" w:hAnsi="Arial" w:cs="Arial"/>
          <w:sz w:val="24"/>
          <w:szCs w:val="24"/>
          <w:highlight w:val="yellow"/>
        </w:rPr>
        <w:t>biofertilizers</w:t>
      </w:r>
      <w:r w:rsidRPr="00EB1343">
        <w:rPr>
          <w:rFonts w:ascii="Arial" w:hAnsi="Arial" w:cs="Arial"/>
          <w:sz w:val="24"/>
          <w:szCs w:val="24"/>
        </w:rPr>
        <w:t>, F</w:t>
      </w:r>
      <w:r w:rsidR="00657790" w:rsidRPr="00EB1343">
        <w:rPr>
          <w:rFonts w:ascii="Arial" w:hAnsi="Arial" w:cs="Arial"/>
          <w:sz w:val="24"/>
          <w:szCs w:val="24"/>
        </w:rPr>
        <w:t>YM and nitrogen dose</w:t>
      </w:r>
      <w:r w:rsidRPr="00EB1343">
        <w:rPr>
          <w:rFonts w:ascii="Arial" w:hAnsi="Arial" w:cs="Arial"/>
          <w:sz w:val="24"/>
          <w:szCs w:val="24"/>
        </w:rPr>
        <w:t xml:space="preserve">. The study indicated that maximum relative water content (68.08%) was recorded with the application of </w:t>
      </w:r>
      <w:proofErr w:type="spellStart"/>
      <w:r w:rsidRPr="00EB1343">
        <w:rPr>
          <w:rFonts w:ascii="Arial" w:hAnsi="Arial" w:cs="Arial"/>
          <w:sz w:val="24"/>
          <w:szCs w:val="24"/>
        </w:rPr>
        <w:t>Azotobacter</w:t>
      </w:r>
      <w:proofErr w:type="spellEnd"/>
      <w:r w:rsidRPr="00EB1343">
        <w:rPr>
          <w:rFonts w:ascii="Arial" w:hAnsi="Arial" w:cs="Arial"/>
          <w:sz w:val="24"/>
          <w:szCs w:val="24"/>
        </w:rPr>
        <w:t xml:space="preserve"> @ 5 kg + PSB @ 5 Kg + FYM @ 10,000 Kg ha</w:t>
      </w:r>
      <w:r w:rsidRPr="00EB1343">
        <w:rPr>
          <w:rFonts w:ascii="Arial" w:hAnsi="Arial" w:cs="Arial"/>
          <w:sz w:val="24"/>
          <w:szCs w:val="24"/>
          <w:vertAlign w:val="superscript"/>
        </w:rPr>
        <w:t>-1</w:t>
      </w:r>
      <w:r w:rsidRPr="00EB1343">
        <w:rPr>
          <w:rFonts w:ascii="Arial" w:hAnsi="Arial" w:cs="Arial"/>
          <w:sz w:val="24"/>
          <w:szCs w:val="24"/>
        </w:rPr>
        <w:t xml:space="preserve">, significantly followed by </w:t>
      </w:r>
      <w:proofErr w:type="spellStart"/>
      <w:r w:rsidRPr="00EB1343">
        <w:rPr>
          <w:rFonts w:ascii="Arial" w:hAnsi="Arial" w:cs="Arial"/>
          <w:sz w:val="24"/>
          <w:szCs w:val="24"/>
        </w:rPr>
        <w:t>Azotobacter</w:t>
      </w:r>
      <w:proofErr w:type="spellEnd"/>
      <w:r w:rsidRPr="00EB1343">
        <w:rPr>
          <w:rFonts w:ascii="Arial" w:hAnsi="Arial" w:cs="Arial"/>
          <w:sz w:val="24"/>
          <w:szCs w:val="24"/>
        </w:rPr>
        <w:t xml:space="preserve"> @ 5 kg ha</w:t>
      </w:r>
      <w:r w:rsidRPr="00EB1343">
        <w:rPr>
          <w:rFonts w:ascii="Arial" w:hAnsi="Arial" w:cs="Arial"/>
          <w:sz w:val="24"/>
          <w:szCs w:val="24"/>
          <w:vertAlign w:val="superscript"/>
        </w:rPr>
        <w:t xml:space="preserve">-1 </w:t>
      </w:r>
      <w:r w:rsidRPr="00EB1343">
        <w:rPr>
          <w:rFonts w:ascii="Arial" w:hAnsi="Arial" w:cs="Arial"/>
          <w:sz w:val="24"/>
          <w:szCs w:val="24"/>
        </w:rPr>
        <w:t xml:space="preserve">(64.59%). It may be due </w:t>
      </w:r>
      <w:r w:rsidR="00142A3A">
        <w:rPr>
          <w:rFonts w:ascii="Arial" w:hAnsi="Arial" w:cs="Arial"/>
          <w:sz w:val="24"/>
          <w:szCs w:val="24"/>
        </w:rPr>
        <w:t xml:space="preserve">to </w:t>
      </w:r>
      <w:r w:rsidRPr="00EB1343">
        <w:rPr>
          <w:rFonts w:ascii="Arial" w:hAnsi="Arial" w:cs="Arial"/>
          <w:sz w:val="24"/>
          <w:szCs w:val="24"/>
        </w:rPr>
        <w:t xml:space="preserve">the reason that biofertilizers and FYM application can improve the cell water potential by </w:t>
      </w:r>
      <w:r w:rsidR="00142A3A" w:rsidRPr="0044334D">
        <w:rPr>
          <w:rFonts w:ascii="Arial" w:hAnsi="Arial" w:cs="Arial"/>
          <w:sz w:val="24"/>
          <w:szCs w:val="24"/>
          <w:highlight w:val="yellow"/>
        </w:rPr>
        <w:t>increasing the</w:t>
      </w:r>
      <w:r w:rsidR="00142A3A">
        <w:rPr>
          <w:rFonts w:ascii="Arial" w:hAnsi="Arial" w:cs="Arial"/>
          <w:sz w:val="24"/>
          <w:szCs w:val="24"/>
        </w:rPr>
        <w:t xml:space="preserve"> </w:t>
      </w:r>
      <w:r w:rsidRPr="00EB1343">
        <w:rPr>
          <w:rFonts w:ascii="Arial" w:hAnsi="Arial" w:cs="Arial"/>
          <w:sz w:val="24"/>
          <w:szCs w:val="24"/>
        </w:rPr>
        <w:t>accumulation of more osmolytes.</w:t>
      </w:r>
      <w:r w:rsidR="003F769F" w:rsidRPr="00EB1343">
        <w:rPr>
          <w:rFonts w:ascii="Arial" w:hAnsi="Arial" w:cs="Arial"/>
          <w:sz w:val="24"/>
          <w:szCs w:val="24"/>
        </w:rPr>
        <w:t xml:space="preserve"> The maximum water saturation deficit (45.56%) was </w:t>
      </w:r>
      <w:r w:rsidR="00146D73" w:rsidRPr="00EB1343">
        <w:rPr>
          <w:rFonts w:ascii="Arial" w:hAnsi="Arial" w:cs="Arial"/>
          <w:sz w:val="24"/>
          <w:szCs w:val="24"/>
        </w:rPr>
        <w:t>recorded</w:t>
      </w:r>
      <w:r w:rsidR="003F769F" w:rsidRPr="00EB1343">
        <w:rPr>
          <w:rFonts w:ascii="Arial" w:hAnsi="Arial" w:cs="Arial"/>
          <w:sz w:val="24"/>
          <w:szCs w:val="24"/>
        </w:rPr>
        <w:t xml:space="preserve"> in </w:t>
      </w:r>
      <w:r w:rsidR="00142A3A" w:rsidRPr="0044334D">
        <w:rPr>
          <w:rFonts w:ascii="Arial" w:hAnsi="Arial" w:cs="Arial"/>
          <w:sz w:val="24"/>
          <w:szCs w:val="24"/>
          <w:highlight w:val="yellow"/>
        </w:rPr>
        <w:t xml:space="preserve">the </w:t>
      </w:r>
      <w:r w:rsidR="003F769F" w:rsidRPr="0044334D">
        <w:rPr>
          <w:rFonts w:ascii="Arial" w:hAnsi="Arial" w:cs="Arial"/>
          <w:sz w:val="24"/>
          <w:szCs w:val="24"/>
          <w:highlight w:val="yellow"/>
        </w:rPr>
        <w:t>control.</w:t>
      </w:r>
      <w:r w:rsidR="003F769F" w:rsidRPr="00EB1343">
        <w:rPr>
          <w:rFonts w:ascii="Arial" w:hAnsi="Arial" w:cs="Arial"/>
          <w:sz w:val="24"/>
          <w:szCs w:val="24"/>
        </w:rPr>
        <w:t xml:space="preserve"> The application</w:t>
      </w:r>
      <w:r w:rsidR="00657790" w:rsidRPr="00EB1343">
        <w:rPr>
          <w:rFonts w:ascii="Arial" w:hAnsi="Arial" w:cs="Arial"/>
          <w:sz w:val="24"/>
          <w:szCs w:val="24"/>
        </w:rPr>
        <w:t xml:space="preserve"> of</w:t>
      </w:r>
      <w:r w:rsidR="003F769F" w:rsidRPr="00EB1343">
        <w:rPr>
          <w:rFonts w:ascii="Arial" w:hAnsi="Arial" w:cs="Arial"/>
          <w:sz w:val="24"/>
          <w:szCs w:val="24"/>
        </w:rPr>
        <w:t xml:space="preserve"> Nano urea @ 2L ha</w:t>
      </w:r>
      <w:r w:rsidR="003F769F" w:rsidRPr="00EB1343">
        <w:rPr>
          <w:rFonts w:ascii="Arial" w:hAnsi="Arial" w:cs="Arial"/>
          <w:sz w:val="24"/>
          <w:szCs w:val="24"/>
          <w:vertAlign w:val="superscript"/>
        </w:rPr>
        <w:t xml:space="preserve">-1 </w:t>
      </w:r>
      <w:r w:rsidR="003F769F" w:rsidRPr="0044334D">
        <w:rPr>
          <w:rFonts w:ascii="Arial" w:hAnsi="Arial" w:cs="Arial"/>
          <w:sz w:val="24"/>
          <w:szCs w:val="24"/>
          <w:highlight w:val="yellow"/>
        </w:rPr>
        <w:t xml:space="preserve">resulted </w:t>
      </w:r>
      <w:r w:rsidR="00142A3A" w:rsidRPr="0044334D">
        <w:rPr>
          <w:rFonts w:ascii="Arial" w:hAnsi="Arial" w:cs="Arial"/>
          <w:sz w:val="24"/>
          <w:szCs w:val="24"/>
          <w:highlight w:val="yellow"/>
        </w:rPr>
        <w:t xml:space="preserve">in </w:t>
      </w:r>
      <w:r w:rsidR="003F769F" w:rsidRPr="0044334D">
        <w:rPr>
          <w:rFonts w:ascii="Arial" w:hAnsi="Arial" w:cs="Arial"/>
          <w:sz w:val="24"/>
          <w:szCs w:val="24"/>
          <w:highlight w:val="yellow"/>
        </w:rPr>
        <w:t>the</w:t>
      </w:r>
      <w:r w:rsidR="003F769F" w:rsidRPr="00EB1343">
        <w:rPr>
          <w:rFonts w:ascii="Arial" w:hAnsi="Arial" w:cs="Arial"/>
          <w:sz w:val="24"/>
          <w:szCs w:val="24"/>
        </w:rPr>
        <w:t xml:space="preserve"> maximum membrane stability index (51.48%)</w:t>
      </w:r>
      <w:r w:rsidR="00142A3A">
        <w:rPr>
          <w:rFonts w:ascii="Arial" w:hAnsi="Arial" w:cs="Arial"/>
          <w:sz w:val="24"/>
          <w:szCs w:val="24"/>
        </w:rPr>
        <w:t>,</w:t>
      </w:r>
      <w:r w:rsidR="003F769F" w:rsidRPr="00EB1343">
        <w:rPr>
          <w:rFonts w:ascii="Arial" w:hAnsi="Arial" w:cs="Arial"/>
          <w:sz w:val="24"/>
          <w:szCs w:val="24"/>
        </w:rPr>
        <w:t xml:space="preserve"> which was</w:t>
      </w:r>
      <w:r w:rsidR="00657790" w:rsidRPr="00EB1343">
        <w:rPr>
          <w:rFonts w:ascii="Arial" w:hAnsi="Arial" w:cs="Arial"/>
          <w:sz w:val="24"/>
          <w:szCs w:val="24"/>
        </w:rPr>
        <w:t xml:space="preserve"> statistically</w:t>
      </w:r>
      <w:r w:rsidR="003F769F" w:rsidRPr="00EB1343">
        <w:rPr>
          <w:rFonts w:ascii="Arial" w:hAnsi="Arial" w:cs="Arial"/>
          <w:sz w:val="24"/>
          <w:szCs w:val="24"/>
        </w:rPr>
        <w:t xml:space="preserve"> at par with </w:t>
      </w:r>
      <w:proofErr w:type="spellStart"/>
      <w:r w:rsidR="003F769F" w:rsidRPr="00EB1343">
        <w:rPr>
          <w:rFonts w:ascii="Arial" w:hAnsi="Arial" w:cs="Arial"/>
          <w:sz w:val="24"/>
          <w:szCs w:val="24"/>
        </w:rPr>
        <w:t>Azotobacter</w:t>
      </w:r>
      <w:proofErr w:type="spellEnd"/>
      <w:r w:rsidR="003F769F" w:rsidRPr="00EB1343">
        <w:rPr>
          <w:rFonts w:ascii="Arial" w:hAnsi="Arial" w:cs="Arial"/>
          <w:sz w:val="24"/>
          <w:szCs w:val="24"/>
        </w:rPr>
        <w:t xml:space="preserve"> @ 5 kg + PSB @ 5 Kg + FYM @ 10,000 Kg ha</w:t>
      </w:r>
      <w:r w:rsidR="003F769F" w:rsidRPr="00EB1343">
        <w:rPr>
          <w:rFonts w:ascii="Arial" w:hAnsi="Arial" w:cs="Arial"/>
          <w:sz w:val="24"/>
          <w:szCs w:val="24"/>
          <w:vertAlign w:val="superscript"/>
        </w:rPr>
        <w:t>-1</w:t>
      </w:r>
      <w:r w:rsidR="003F769F" w:rsidRPr="00EB1343">
        <w:rPr>
          <w:rFonts w:ascii="Arial" w:hAnsi="Arial" w:cs="Arial"/>
          <w:sz w:val="24"/>
          <w:szCs w:val="24"/>
        </w:rPr>
        <w:t xml:space="preserve"> (49.14%).</w:t>
      </w:r>
      <w:r w:rsidR="00657790" w:rsidRPr="00EB1343">
        <w:rPr>
          <w:rFonts w:ascii="Arial" w:hAnsi="Arial" w:cs="Arial"/>
          <w:sz w:val="24"/>
          <w:szCs w:val="24"/>
        </w:rPr>
        <w:t xml:space="preserve"> This may be because the use of Nano urea improves the nitrogen level in plants, which is used for </w:t>
      </w:r>
      <w:r w:rsidR="00142A3A" w:rsidRPr="0044334D">
        <w:rPr>
          <w:rFonts w:ascii="Arial" w:hAnsi="Arial" w:cs="Arial"/>
          <w:sz w:val="24"/>
          <w:szCs w:val="24"/>
          <w:highlight w:val="yellow"/>
        </w:rPr>
        <w:t xml:space="preserve">the </w:t>
      </w:r>
      <w:r w:rsidR="00657790" w:rsidRPr="0044334D">
        <w:rPr>
          <w:rFonts w:ascii="Arial" w:hAnsi="Arial" w:cs="Arial"/>
          <w:sz w:val="24"/>
          <w:szCs w:val="24"/>
          <w:highlight w:val="yellow"/>
        </w:rPr>
        <w:t>synthesis</w:t>
      </w:r>
      <w:r w:rsidR="00657790" w:rsidRPr="00EB1343">
        <w:rPr>
          <w:rFonts w:ascii="Arial" w:hAnsi="Arial" w:cs="Arial"/>
          <w:sz w:val="24"/>
          <w:szCs w:val="24"/>
        </w:rPr>
        <w:t xml:space="preserve"> and promotion of cell membrane stability. </w:t>
      </w:r>
      <w:r w:rsidR="003F769F" w:rsidRPr="00EB1343">
        <w:rPr>
          <w:rFonts w:ascii="Arial" w:hAnsi="Arial" w:cs="Arial"/>
          <w:sz w:val="24"/>
          <w:szCs w:val="24"/>
          <w:vertAlign w:val="superscript"/>
        </w:rPr>
        <w:t xml:space="preserve"> </w:t>
      </w:r>
    </w:p>
    <w:p w14:paraId="10117070" w14:textId="08EB00D7" w:rsidR="009002B8" w:rsidRPr="00EB1343" w:rsidRDefault="009002B8" w:rsidP="00146D73">
      <w:pPr>
        <w:spacing w:before="120" w:after="0" w:line="360" w:lineRule="auto"/>
        <w:ind w:firstLine="720"/>
        <w:jc w:val="both"/>
        <w:rPr>
          <w:rFonts w:ascii="Arial" w:hAnsi="Arial" w:cs="Arial"/>
          <w:sz w:val="24"/>
          <w:szCs w:val="24"/>
        </w:rPr>
      </w:pPr>
      <w:r w:rsidRPr="00EB1343">
        <w:rPr>
          <w:rFonts w:ascii="Arial" w:hAnsi="Arial" w:cs="Arial"/>
          <w:sz w:val="24"/>
          <w:szCs w:val="24"/>
        </w:rPr>
        <w:t xml:space="preserve">The application of </w:t>
      </w:r>
      <w:proofErr w:type="spellStart"/>
      <w:r w:rsidRPr="00EB1343">
        <w:rPr>
          <w:rFonts w:ascii="Arial" w:hAnsi="Arial" w:cs="Arial"/>
          <w:sz w:val="24"/>
          <w:szCs w:val="24"/>
        </w:rPr>
        <w:t>Azotobacter</w:t>
      </w:r>
      <w:proofErr w:type="spellEnd"/>
      <w:r w:rsidRPr="00EB1343">
        <w:rPr>
          <w:rFonts w:ascii="Arial" w:hAnsi="Arial" w:cs="Arial"/>
          <w:sz w:val="24"/>
          <w:szCs w:val="24"/>
        </w:rPr>
        <w:t xml:space="preserve"> @ 5 kg + PSB @ 5 Kg + FYM @ 10,000 Kg ha</w:t>
      </w:r>
      <w:r w:rsidRPr="00EB1343">
        <w:rPr>
          <w:rFonts w:ascii="Arial" w:hAnsi="Arial" w:cs="Arial"/>
          <w:sz w:val="24"/>
          <w:szCs w:val="24"/>
          <w:vertAlign w:val="superscript"/>
        </w:rPr>
        <w:t>-1</w:t>
      </w:r>
      <w:r w:rsidR="00146D73" w:rsidRPr="00EB1343">
        <w:rPr>
          <w:rFonts w:ascii="Arial" w:hAnsi="Arial" w:cs="Arial"/>
          <w:sz w:val="24"/>
          <w:szCs w:val="24"/>
          <w:vertAlign w:val="superscript"/>
        </w:rPr>
        <w:t xml:space="preserve"> </w:t>
      </w:r>
      <w:r w:rsidR="00146D73" w:rsidRPr="00EB1343">
        <w:rPr>
          <w:rFonts w:ascii="Arial" w:hAnsi="Arial" w:cs="Arial"/>
          <w:sz w:val="24"/>
          <w:szCs w:val="24"/>
        </w:rPr>
        <w:t>recorded</w:t>
      </w:r>
      <w:r w:rsidRPr="00EB1343">
        <w:rPr>
          <w:rFonts w:ascii="Arial" w:hAnsi="Arial" w:cs="Arial"/>
          <w:sz w:val="24"/>
          <w:szCs w:val="24"/>
        </w:rPr>
        <w:t xml:space="preserve"> in maximum proline content (78.60 µmol g</w:t>
      </w:r>
      <w:r w:rsidRPr="00EB1343">
        <w:rPr>
          <w:rFonts w:ascii="Arial" w:hAnsi="Arial" w:cs="Arial"/>
          <w:sz w:val="24"/>
          <w:szCs w:val="24"/>
          <w:vertAlign w:val="superscript"/>
        </w:rPr>
        <w:t>-1</w:t>
      </w:r>
      <w:r w:rsidR="00146D73" w:rsidRPr="00EB1343">
        <w:rPr>
          <w:rFonts w:ascii="Arial" w:hAnsi="Arial" w:cs="Arial"/>
          <w:sz w:val="24"/>
          <w:szCs w:val="24"/>
          <w:vertAlign w:val="superscript"/>
        </w:rPr>
        <w:t xml:space="preserve"> </w:t>
      </w:r>
      <w:proofErr w:type="spellStart"/>
      <w:r w:rsidRPr="00EB1343">
        <w:rPr>
          <w:rFonts w:ascii="Arial" w:hAnsi="Arial" w:cs="Arial"/>
          <w:sz w:val="24"/>
          <w:szCs w:val="24"/>
        </w:rPr>
        <w:t>fw</w:t>
      </w:r>
      <w:proofErr w:type="spellEnd"/>
      <w:r w:rsidRPr="00EB1343">
        <w:rPr>
          <w:rFonts w:ascii="Arial" w:hAnsi="Arial" w:cs="Arial"/>
          <w:sz w:val="24"/>
          <w:szCs w:val="24"/>
        </w:rPr>
        <w:t xml:space="preserve">), significantly followed by </w:t>
      </w:r>
      <w:r w:rsidRPr="00EB1343">
        <w:rPr>
          <w:rFonts w:ascii="Arial" w:hAnsi="Arial" w:cs="Arial"/>
          <w:sz w:val="24"/>
          <w:szCs w:val="24"/>
        </w:rPr>
        <w:lastRenderedPageBreak/>
        <w:t>urea @ 130 kg ha</w:t>
      </w:r>
      <w:r w:rsidRPr="00EB1343">
        <w:rPr>
          <w:rFonts w:ascii="Arial" w:hAnsi="Arial" w:cs="Arial"/>
          <w:sz w:val="24"/>
          <w:szCs w:val="24"/>
          <w:vertAlign w:val="superscript"/>
        </w:rPr>
        <w:t>-1</w:t>
      </w:r>
      <w:r w:rsidRPr="00EB1343">
        <w:rPr>
          <w:rFonts w:ascii="Arial" w:hAnsi="Arial" w:cs="Arial"/>
          <w:sz w:val="24"/>
          <w:szCs w:val="24"/>
        </w:rPr>
        <w:t xml:space="preserve"> (74.41 µmol g</w:t>
      </w:r>
      <w:r w:rsidRPr="00EB1343">
        <w:rPr>
          <w:rFonts w:ascii="Arial" w:hAnsi="Arial" w:cs="Arial"/>
          <w:sz w:val="24"/>
          <w:szCs w:val="24"/>
          <w:vertAlign w:val="superscript"/>
        </w:rPr>
        <w:t>-1</w:t>
      </w:r>
      <w:r w:rsidRPr="00EB1343">
        <w:rPr>
          <w:rFonts w:ascii="Arial" w:hAnsi="Arial" w:cs="Arial"/>
          <w:sz w:val="24"/>
          <w:szCs w:val="24"/>
        </w:rPr>
        <w:t xml:space="preserve">fw). The application of </w:t>
      </w:r>
      <w:proofErr w:type="spellStart"/>
      <w:r w:rsidRPr="00EB1343">
        <w:rPr>
          <w:rFonts w:ascii="Arial" w:hAnsi="Arial" w:cs="Arial"/>
          <w:sz w:val="24"/>
          <w:szCs w:val="24"/>
        </w:rPr>
        <w:t>Azotobacter</w:t>
      </w:r>
      <w:proofErr w:type="spellEnd"/>
      <w:r w:rsidRPr="00EB1343">
        <w:rPr>
          <w:rFonts w:ascii="Arial" w:hAnsi="Arial" w:cs="Arial"/>
          <w:sz w:val="24"/>
          <w:szCs w:val="24"/>
        </w:rPr>
        <w:t xml:space="preserve"> @ 5 kg + PSB @ 5 Kg + FYM @ 10,000 Kg ha</w:t>
      </w:r>
      <w:r w:rsidRPr="00EB1343">
        <w:rPr>
          <w:rFonts w:ascii="Arial" w:hAnsi="Arial" w:cs="Arial"/>
          <w:sz w:val="24"/>
          <w:szCs w:val="24"/>
          <w:vertAlign w:val="superscript"/>
        </w:rPr>
        <w:t>-1</w:t>
      </w:r>
      <w:r w:rsidRPr="00EB1343">
        <w:rPr>
          <w:rFonts w:ascii="Arial" w:hAnsi="Arial" w:cs="Arial"/>
          <w:sz w:val="24"/>
          <w:szCs w:val="24"/>
        </w:rPr>
        <w:t xml:space="preserve"> recorded the maximum chlorophyll content index (49.19), which was at par with PSB @ 5 Kg + FYM @ 10,000 Kg ha</w:t>
      </w:r>
      <w:r w:rsidRPr="00EB1343">
        <w:rPr>
          <w:rFonts w:ascii="Arial" w:hAnsi="Arial" w:cs="Arial"/>
          <w:sz w:val="24"/>
          <w:szCs w:val="24"/>
          <w:vertAlign w:val="superscript"/>
        </w:rPr>
        <w:t xml:space="preserve">-1 </w:t>
      </w:r>
      <w:r w:rsidRPr="00EB1343">
        <w:rPr>
          <w:rFonts w:ascii="Arial" w:hAnsi="Arial" w:cs="Arial"/>
          <w:sz w:val="24"/>
          <w:szCs w:val="24"/>
        </w:rPr>
        <w:t xml:space="preserve">(48.50). Kumar </w:t>
      </w:r>
      <w:r w:rsidRPr="00EB1343">
        <w:rPr>
          <w:rFonts w:ascii="Arial" w:hAnsi="Arial" w:cs="Arial"/>
          <w:i/>
          <w:sz w:val="24"/>
          <w:szCs w:val="24"/>
        </w:rPr>
        <w:t>et al.</w:t>
      </w:r>
      <w:r w:rsidRPr="00EB1343">
        <w:rPr>
          <w:rFonts w:ascii="Arial" w:hAnsi="Arial" w:cs="Arial"/>
          <w:sz w:val="24"/>
          <w:szCs w:val="24"/>
        </w:rPr>
        <w:t xml:space="preserve"> (2004) supported our findings of chlorophyll content</w:t>
      </w:r>
      <w:r w:rsidR="00142A3A">
        <w:rPr>
          <w:rFonts w:ascii="Arial" w:hAnsi="Arial" w:cs="Arial"/>
          <w:sz w:val="24"/>
          <w:szCs w:val="24"/>
        </w:rPr>
        <w:t>,</w:t>
      </w:r>
      <w:r w:rsidRPr="00EB1343">
        <w:rPr>
          <w:rFonts w:ascii="Arial" w:hAnsi="Arial" w:cs="Arial"/>
          <w:sz w:val="24"/>
          <w:szCs w:val="24"/>
        </w:rPr>
        <w:t xml:space="preserve"> that the application of organic manure along </w:t>
      </w:r>
      <w:r w:rsidRPr="0044334D">
        <w:rPr>
          <w:rFonts w:ascii="Arial" w:hAnsi="Arial" w:cs="Arial"/>
          <w:sz w:val="24"/>
          <w:szCs w:val="24"/>
          <w:highlight w:val="yellow"/>
        </w:rPr>
        <w:t xml:space="preserve">with </w:t>
      </w:r>
      <w:r w:rsidR="00142A3A" w:rsidRPr="0044334D">
        <w:rPr>
          <w:rFonts w:ascii="Arial" w:hAnsi="Arial" w:cs="Arial"/>
          <w:sz w:val="24"/>
          <w:szCs w:val="24"/>
          <w:highlight w:val="yellow"/>
        </w:rPr>
        <w:t xml:space="preserve">the </w:t>
      </w:r>
      <w:r w:rsidRPr="0044334D">
        <w:rPr>
          <w:rFonts w:ascii="Arial" w:hAnsi="Arial" w:cs="Arial"/>
          <w:sz w:val="24"/>
          <w:szCs w:val="24"/>
          <w:highlight w:val="yellow"/>
        </w:rPr>
        <w:t>recommended</w:t>
      </w:r>
      <w:r w:rsidRPr="00EB1343">
        <w:rPr>
          <w:rFonts w:ascii="Arial" w:hAnsi="Arial" w:cs="Arial"/>
          <w:sz w:val="24"/>
          <w:szCs w:val="24"/>
        </w:rPr>
        <w:t xml:space="preserve"> dose of </w:t>
      </w:r>
      <w:r w:rsidR="00142A3A" w:rsidRPr="0044334D">
        <w:rPr>
          <w:rFonts w:ascii="Arial" w:hAnsi="Arial" w:cs="Arial"/>
          <w:sz w:val="24"/>
          <w:szCs w:val="24"/>
          <w:highlight w:val="yellow"/>
        </w:rPr>
        <w:t xml:space="preserve">fertiliser </w:t>
      </w:r>
      <w:r w:rsidRPr="0044334D">
        <w:rPr>
          <w:rFonts w:ascii="Arial" w:hAnsi="Arial" w:cs="Arial"/>
          <w:sz w:val="24"/>
          <w:szCs w:val="24"/>
          <w:highlight w:val="yellow"/>
        </w:rPr>
        <w:t>(</w:t>
      </w:r>
      <w:r w:rsidRPr="00EB1343">
        <w:rPr>
          <w:rFonts w:ascii="Arial" w:hAnsi="Arial" w:cs="Arial"/>
          <w:sz w:val="24"/>
          <w:szCs w:val="24"/>
        </w:rPr>
        <w:t xml:space="preserve">RDF) increased the leaf chlorophyll content and leaf area duration (LAD) significantly over </w:t>
      </w:r>
      <w:r w:rsidR="00142A3A" w:rsidRPr="0044334D">
        <w:rPr>
          <w:rFonts w:ascii="Arial" w:hAnsi="Arial" w:cs="Arial"/>
          <w:sz w:val="24"/>
          <w:szCs w:val="24"/>
          <w:highlight w:val="yellow"/>
        </w:rPr>
        <w:t xml:space="preserve">the </w:t>
      </w:r>
      <w:r w:rsidRPr="0044334D">
        <w:rPr>
          <w:rFonts w:ascii="Arial" w:hAnsi="Arial" w:cs="Arial"/>
          <w:sz w:val="24"/>
          <w:szCs w:val="24"/>
          <w:highlight w:val="yellow"/>
        </w:rPr>
        <w:t xml:space="preserve">control. Further, </w:t>
      </w:r>
      <w:r w:rsidR="00142A3A" w:rsidRPr="0044334D">
        <w:rPr>
          <w:rFonts w:ascii="Arial" w:hAnsi="Arial" w:cs="Arial"/>
          <w:sz w:val="24"/>
          <w:szCs w:val="24"/>
          <w:highlight w:val="yellow"/>
        </w:rPr>
        <w:t xml:space="preserve">the </w:t>
      </w:r>
      <w:r w:rsidRPr="0044334D">
        <w:rPr>
          <w:rFonts w:ascii="Arial" w:hAnsi="Arial" w:cs="Arial"/>
          <w:sz w:val="24"/>
          <w:szCs w:val="24"/>
          <w:highlight w:val="yellow"/>
        </w:rPr>
        <w:t>combined</w:t>
      </w:r>
      <w:r w:rsidRPr="00EB1343">
        <w:rPr>
          <w:rFonts w:ascii="Arial" w:hAnsi="Arial" w:cs="Arial"/>
          <w:sz w:val="24"/>
          <w:szCs w:val="24"/>
        </w:rPr>
        <w:t xml:space="preserve"> application of RDF + poultry manure (PM) @ 1 t ha</w:t>
      </w:r>
      <w:r w:rsidRPr="00EB1343">
        <w:rPr>
          <w:rFonts w:ascii="Arial" w:hAnsi="Arial" w:cs="Arial"/>
          <w:sz w:val="24"/>
          <w:szCs w:val="24"/>
          <w:vertAlign w:val="superscript"/>
        </w:rPr>
        <w:t>-1</w:t>
      </w:r>
      <w:r w:rsidRPr="00EB1343">
        <w:rPr>
          <w:rFonts w:ascii="Arial" w:hAnsi="Arial" w:cs="Arial"/>
          <w:sz w:val="24"/>
          <w:szCs w:val="24"/>
        </w:rPr>
        <w:t xml:space="preserve"> with foliar spray of iron sulphate (FeSO</w:t>
      </w:r>
      <w:r w:rsidRPr="00EB1343">
        <w:rPr>
          <w:rFonts w:ascii="Arial" w:hAnsi="Arial" w:cs="Arial"/>
          <w:sz w:val="24"/>
          <w:szCs w:val="24"/>
          <w:vertAlign w:val="subscript"/>
        </w:rPr>
        <w:t>4</w:t>
      </w:r>
      <w:r w:rsidRPr="00EB1343">
        <w:rPr>
          <w:rFonts w:ascii="Arial" w:hAnsi="Arial" w:cs="Arial"/>
          <w:sz w:val="24"/>
          <w:szCs w:val="24"/>
        </w:rPr>
        <w:t>) @ 0.5% recorded significantly higher leaf chlorophyll content and LAD.</w:t>
      </w:r>
    </w:p>
    <w:p w14:paraId="1E517543" w14:textId="77777777" w:rsidR="007616F2" w:rsidRPr="00EB1343" w:rsidRDefault="007616F2" w:rsidP="00332270">
      <w:pPr>
        <w:spacing w:before="120" w:after="0" w:line="360" w:lineRule="auto"/>
        <w:rPr>
          <w:rFonts w:ascii="Arial" w:hAnsi="Arial" w:cs="Arial"/>
          <w:b/>
          <w:bCs/>
          <w:sz w:val="24"/>
          <w:szCs w:val="24"/>
        </w:rPr>
        <w:sectPr w:rsidR="007616F2" w:rsidRPr="00EB13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955E40F" w14:textId="22F6D0FE" w:rsidR="00056FE8" w:rsidRPr="00EB1343" w:rsidRDefault="00BD00AC" w:rsidP="00056FE8">
      <w:pPr>
        <w:spacing w:before="120" w:after="0" w:line="360" w:lineRule="auto"/>
        <w:ind w:left="851" w:hanging="851"/>
        <w:rPr>
          <w:rFonts w:ascii="Arial" w:hAnsi="Arial" w:cs="Arial"/>
          <w:b/>
          <w:bCs/>
          <w:sz w:val="24"/>
          <w:szCs w:val="24"/>
        </w:rPr>
      </w:pPr>
      <w:r w:rsidRPr="00EB1343">
        <w:rPr>
          <w:rFonts w:ascii="Arial" w:hAnsi="Arial" w:cs="Arial"/>
          <w:b/>
          <w:bCs/>
          <w:sz w:val="24"/>
          <w:szCs w:val="24"/>
        </w:rPr>
        <w:lastRenderedPageBreak/>
        <w:t xml:space="preserve">Table 1: Effect of biofertilizers, FYM and </w:t>
      </w:r>
      <w:r w:rsidR="00C73D4E" w:rsidRPr="00EB1343">
        <w:rPr>
          <w:rFonts w:ascii="Arial" w:hAnsi="Arial" w:cs="Arial"/>
          <w:b/>
          <w:bCs/>
          <w:sz w:val="24"/>
          <w:szCs w:val="24"/>
        </w:rPr>
        <w:t xml:space="preserve">nitrogen dose combination </w:t>
      </w:r>
      <w:r w:rsidRPr="00EB1343">
        <w:rPr>
          <w:rFonts w:ascii="Arial" w:hAnsi="Arial" w:cs="Arial"/>
          <w:b/>
          <w:bCs/>
          <w:sz w:val="24"/>
          <w:szCs w:val="24"/>
        </w:rPr>
        <w:t>on Growth dynamics</w:t>
      </w:r>
      <w:r w:rsidR="00BD1F27" w:rsidRPr="00EB1343">
        <w:rPr>
          <w:rFonts w:ascii="Arial" w:hAnsi="Arial" w:cs="Arial"/>
          <w:b/>
          <w:bCs/>
          <w:sz w:val="24"/>
          <w:szCs w:val="24"/>
        </w:rPr>
        <w:t xml:space="preserve"> </w:t>
      </w:r>
      <w:r w:rsidRPr="00EB1343">
        <w:rPr>
          <w:rFonts w:ascii="Arial" w:hAnsi="Arial" w:cs="Arial"/>
          <w:b/>
          <w:bCs/>
          <w:sz w:val="24"/>
          <w:szCs w:val="24"/>
        </w:rPr>
        <w:t>of Ashwagandha at harvest.</w:t>
      </w:r>
    </w:p>
    <w:p w14:paraId="4789D310" w14:textId="77777777" w:rsidR="00332B37" w:rsidRPr="00EB1343" w:rsidRDefault="00332B37" w:rsidP="00056FE8">
      <w:pPr>
        <w:spacing w:before="120" w:after="0" w:line="360" w:lineRule="auto"/>
        <w:ind w:left="851" w:hanging="851"/>
        <w:rPr>
          <w:rFonts w:ascii="Arial" w:hAnsi="Arial" w:cs="Arial"/>
          <w:b/>
          <w:bCs/>
          <w:sz w:val="24"/>
          <w:szCs w:val="24"/>
        </w:rPr>
      </w:pPr>
    </w:p>
    <w:tbl>
      <w:tblPr>
        <w:tblStyle w:val="TableGrid"/>
        <w:tblpPr w:leftFromText="180" w:rightFromText="180" w:vertAnchor="text" w:horzAnchor="margin" w:tblpXSpec="center" w:tblpY="43"/>
        <w:tblW w:w="4267" w:type="pct"/>
        <w:tblLayout w:type="fixed"/>
        <w:tblLook w:val="04A0" w:firstRow="1" w:lastRow="0" w:firstColumn="1" w:lastColumn="0" w:noHBand="0" w:noVBand="1"/>
      </w:tblPr>
      <w:tblGrid>
        <w:gridCol w:w="2122"/>
        <w:gridCol w:w="2439"/>
        <w:gridCol w:w="2807"/>
        <w:gridCol w:w="2695"/>
        <w:gridCol w:w="1840"/>
      </w:tblGrid>
      <w:tr w:rsidR="00EB1343" w:rsidRPr="00EB1343" w14:paraId="5C1F0B5E" w14:textId="77777777" w:rsidTr="00332B37">
        <w:trPr>
          <w:trHeight w:val="634"/>
        </w:trPr>
        <w:tc>
          <w:tcPr>
            <w:tcW w:w="891" w:type="pct"/>
            <w:noWrap/>
            <w:vAlign w:val="center"/>
            <w:hideMark/>
          </w:tcPr>
          <w:p w14:paraId="4F1AFE39"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Treatment</w:t>
            </w:r>
          </w:p>
        </w:tc>
        <w:tc>
          <w:tcPr>
            <w:tcW w:w="1024" w:type="pct"/>
            <w:noWrap/>
            <w:vAlign w:val="center"/>
            <w:hideMark/>
          </w:tcPr>
          <w:p w14:paraId="5997A453"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Plant height (cm)</w:t>
            </w:r>
          </w:p>
        </w:tc>
        <w:tc>
          <w:tcPr>
            <w:tcW w:w="1179" w:type="pct"/>
            <w:noWrap/>
            <w:vAlign w:val="center"/>
            <w:hideMark/>
          </w:tcPr>
          <w:p w14:paraId="2987F944" w14:textId="77777777" w:rsidR="00056FE8" w:rsidRPr="00EB1343" w:rsidRDefault="00056FE8" w:rsidP="001D177C">
            <w:pPr>
              <w:spacing w:before="100" w:after="100" w:line="360" w:lineRule="auto"/>
              <w:jc w:val="center"/>
              <w:rPr>
                <w:rFonts w:ascii="Arial" w:hAnsi="Arial" w:cs="Arial"/>
                <w:b/>
                <w:bCs/>
                <w:sz w:val="24"/>
                <w:szCs w:val="24"/>
                <w:vertAlign w:val="superscript"/>
              </w:rPr>
            </w:pPr>
            <w:bookmarkStart w:id="0" w:name="_Hlk142507696"/>
            <w:r w:rsidRPr="00EB1343">
              <w:rPr>
                <w:rFonts w:ascii="Arial" w:hAnsi="Arial" w:cs="Arial"/>
                <w:b/>
                <w:bCs/>
                <w:sz w:val="24"/>
                <w:szCs w:val="24"/>
              </w:rPr>
              <w:t>Number of primary branches</w:t>
            </w:r>
            <w:bookmarkEnd w:id="0"/>
            <w:r w:rsidRPr="00EB1343">
              <w:rPr>
                <w:rFonts w:ascii="Arial" w:hAnsi="Arial" w:cs="Arial"/>
                <w:b/>
                <w:bCs/>
                <w:sz w:val="24"/>
                <w:szCs w:val="24"/>
              </w:rPr>
              <w:t xml:space="preserve"> plant</w:t>
            </w:r>
            <w:r w:rsidRPr="00EB1343">
              <w:rPr>
                <w:rFonts w:ascii="Arial" w:hAnsi="Arial" w:cs="Arial"/>
                <w:b/>
                <w:bCs/>
                <w:sz w:val="24"/>
                <w:szCs w:val="24"/>
                <w:vertAlign w:val="superscript"/>
              </w:rPr>
              <w:t>-1</w:t>
            </w:r>
          </w:p>
        </w:tc>
        <w:tc>
          <w:tcPr>
            <w:tcW w:w="1132" w:type="pct"/>
            <w:noWrap/>
            <w:vAlign w:val="center"/>
            <w:hideMark/>
          </w:tcPr>
          <w:p w14:paraId="60727BDE" w14:textId="320BD5A1"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 xml:space="preserve">Number of secondary </w:t>
            </w:r>
            <w:r w:rsidRPr="0044334D">
              <w:rPr>
                <w:rFonts w:ascii="Arial" w:hAnsi="Arial" w:cs="Arial"/>
                <w:b/>
                <w:bCs/>
                <w:sz w:val="24"/>
                <w:szCs w:val="24"/>
                <w:highlight w:val="yellow"/>
              </w:rPr>
              <w:t xml:space="preserve">branches </w:t>
            </w:r>
            <w:r w:rsidR="00CC4CD4" w:rsidRPr="0044334D">
              <w:rPr>
                <w:rFonts w:ascii="Arial" w:hAnsi="Arial" w:cs="Arial"/>
                <w:b/>
                <w:bCs/>
                <w:sz w:val="24"/>
                <w:szCs w:val="24"/>
                <w:highlight w:val="yellow"/>
              </w:rPr>
              <w:t xml:space="preserve">of </w:t>
            </w:r>
            <w:r w:rsidRPr="0044334D">
              <w:rPr>
                <w:rFonts w:ascii="Arial" w:hAnsi="Arial" w:cs="Arial"/>
                <w:b/>
                <w:bCs/>
                <w:sz w:val="24"/>
                <w:szCs w:val="24"/>
                <w:highlight w:val="yellow"/>
              </w:rPr>
              <w:t>plant</w:t>
            </w:r>
            <w:r w:rsidRPr="00EB1343">
              <w:rPr>
                <w:rFonts w:ascii="Arial" w:hAnsi="Arial" w:cs="Arial"/>
                <w:b/>
                <w:bCs/>
                <w:sz w:val="24"/>
                <w:szCs w:val="24"/>
                <w:vertAlign w:val="superscript"/>
              </w:rPr>
              <w:t>-1</w:t>
            </w:r>
          </w:p>
        </w:tc>
        <w:tc>
          <w:tcPr>
            <w:tcW w:w="773" w:type="pct"/>
            <w:noWrap/>
            <w:vAlign w:val="center"/>
            <w:hideMark/>
          </w:tcPr>
          <w:p w14:paraId="2306EF82"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Number of leaves plant</w:t>
            </w:r>
            <w:r w:rsidRPr="00EB1343">
              <w:rPr>
                <w:rFonts w:ascii="Arial" w:hAnsi="Arial" w:cs="Arial"/>
                <w:b/>
                <w:bCs/>
                <w:sz w:val="24"/>
                <w:szCs w:val="24"/>
                <w:vertAlign w:val="superscript"/>
              </w:rPr>
              <w:t>-1</w:t>
            </w:r>
          </w:p>
        </w:tc>
      </w:tr>
      <w:tr w:rsidR="00EB1343" w:rsidRPr="00EB1343" w14:paraId="343546C0" w14:textId="77777777" w:rsidTr="00332B37">
        <w:trPr>
          <w:trHeight w:val="634"/>
        </w:trPr>
        <w:tc>
          <w:tcPr>
            <w:tcW w:w="891" w:type="pct"/>
            <w:noWrap/>
            <w:vAlign w:val="center"/>
            <w:hideMark/>
          </w:tcPr>
          <w:p w14:paraId="2E03F761"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T1</w:t>
            </w:r>
          </w:p>
        </w:tc>
        <w:tc>
          <w:tcPr>
            <w:tcW w:w="1024" w:type="pct"/>
            <w:noWrap/>
            <w:vAlign w:val="center"/>
            <w:hideMark/>
          </w:tcPr>
          <w:p w14:paraId="69362318"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33.48</w:t>
            </w:r>
          </w:p>
        </w:tc>
        <w:tc>
          <w:tcPr>
            <w:tcW w:w="1179" w:type="pct"/>
            <w:noWrap/>
            <w:vAlign w:val="center"/>
            <w:hideMark/>
          </w:tcPr>
          <w:p w14:paraId="5CED4E45"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6.40</w:t>
            </w:r>
          </w:p>
        </w:tc>
        <w:tc>
          <w:tcPr>
            <w:tcW w:w="1132" w:type="pct"/>
            <w:noWrap/>
            <w:vAlign w:val="center"/>
            <w:hideMark/>
          </w:tcPr>
          <w:p w14:paraId="16E0A541"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3.74</w:t>
            </w:r>
          </w:p>
        </w:tc>
        <w:tc>
          <w:tcPr>
            <w:tcW w:w="773" w:type="pct"/>
            <w:noWrap/>
            <w:vAlign w:val="center"/>
            <w:hideMark/>
          </w:tcPr>
          <w:p w14:paraId="43306F94"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20.47</w:t>
            </w:r>
          </w:p>
        </w:tc>
      </w:tr>
      <w:tr w:rsidR="00EB1343" w:rsidRPr="00EB1343" w14:paraId="4CB2E873" w14:textId="77777777" w:rsidTr="00332B37">
        <w:trPr>
          <w:trHeight w:val="634"/>
        </w:trPr>
        <w:tc>
          <w:tcPr>
            <w:tcW w:w="891" w:type="pct"/>
            <w:noWrap/>
            <w:vAlign w:val="center"/>
            <w:hideMark/>
          </w:tcPr>
          <w:p w14:paraId="7AE80040"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T2</w:t>
            </w:r>
          </w:p>
        </w:tc>
        <w:tc>
          <w:tcPr>
            <w:tcW w:w="1024" w:type="pct"/>
            <w:noWrap/>
            <w:vAlign w:val="center"/>
            <w:hideMark/>
          </w:tcPr>
          <w:p w14:paraId="315E828C"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35.51</w:t>
            </w:r>
          </w:p>
        </w:tc>
        <w:tc>
          <w:tcPr>
            <w:tcW w:w="1179" w:type="pct"/>
            <w:noWrap/>
            <w:vAlign w:val="center"/>
            <w:hideMark/>
          </w:tcPr>
          <w:p w14:paraId="11C312E6"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6.85</w:t>
            </w:r>
          </w:p>
        </w:tc>
        <w:tc>
          <w:tcPr>
            <w:tcW w:w="1132" w:type="pct"/>
            <w:noWrap/>
            <w:vAlign w:val="center"/>
            <w:hideMark/>
          </w:tcPr>
          <w:p w14:paraId="03B8B376"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4.38</w:t>
            </w:r>
          </w:p>
        </w:tc>
        <w:tc>
          <w:tcPr>
            <w:tcW w:w="773" w:type="pct"/>
            <w:noWrap/>
            <w:vAlign w:val="center"/>
            <w:hideMark/>
          </w:tcPr>
          <w:p w14:paraId="5FC9684B"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23.58</w:t>
            </w:r>
          </w:p>
        </w:tc>
      </w:tr>
      <w:tr w:rsidR="00EB1343" w:rsidRPr="00EB1343" w14:paraId="061C84C8" w14:textId="77777777" w:rsidTr="00332B37">
        <w:trPr>
          <w:trHeight w:val="634"/>
        </w:trPr>
        <w:tc>
          <w:tcPr>
            <w:tcW w:w="891" w:type="pct"/>
            <w:noWrap/>
            <w:vAlign w:val="center"/>
            <w:hideMark/>
          </w:tcPr>
          <w:p w14:paraId="068C7081"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T3</w:t>
            </w:r>
          </w:p>
        </w:tc>
        <w:tc>
          <w:tcPr>
            <w:tcW w:w="1024" w:type="pct"/>
            <w:noWrap/>
            <w:vAlign w:val="center"/>
            <w:hideMark/>
          </w:tcPr>
          <w:p w14:paraId="54C4A77B"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36.29</w:t>
            </w:r>
          </w:p>
        </w:tc>
        <w:tc>
          <w:tcPr>
            <w:tcW w:w="1179" w:type="pct"/>
            <w:noWrap/>
            <w:vAlign w:val="center"/>
            <w:hideMark/>
          </w:tcPr>
          <w:p w14:paraId="1759F061"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7.51</w:t>
            </w:r>
          </w:p>
        </w:tc>
        <w:tc>
          <w:tcPr>
            <w:tcW w:w="1132" w:type="pct"/>
            <w:noWrap/>
            <w:vAlign w:val="center"/>
            <w:hideMark/>
          </w:tcPr>
          <w:p w14:paraId="706772C8"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5.46</w:t>
            </w:r>
          </w:p>
        </w:tc>
        <w:tc>
          <w:tcPr>
            <w:tcW w:w="773" w:type="pct"/>
            <w:noWrap/>
            <w:vAlign w:val="center"/>
            <w:hideMark/>
          </w:tcPr>
          <w:p w14:paraId="4BAB4FAD"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24.78</w:t>
            </w:r>
          </w:p>
        </w:tc>
      </w:tr>
      <w:tr w:rsidR="00EB1343" w:rsidRPr="00EB1343" w14:paraId="07E90172" w14:textId="77777777" w:rsidTr="00332B37">
        <w:trPr>
          <w:trHeight w:val="634"/>
        </w:trPr>
        <w:tc>
          <w:tcPr>
            <w:tcW w:w="891" w:type="pct"/>
            <w:noWrap/>
            <w:vAlign w:val="center"/>
            <w:hideMark/>
          </w:tcPr>
          <w:p w14:paraId="0F1E9379"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T4</w:t>
            </w:r>
          </w:p>
        </w:tc>
        <w:tc>
          <w:tcPr>
            <w:tcW w:w="1024" w:type="pct"/>
            <w:noWrap/>
            <w:vAlign w:val="center"/>
            <w:hideMark/>
          </w:tcPr>
          <w:p w14:paraId="230C3FE2"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38.76</w:t>
            </w:r>
          </w:p>
        </w:tc>
        <w:tc>
          <w:tcPr>
            <w:tcW w:w="1179" w:type="pct"/>
            <w:noWrap/>
            <w:vAlign w:val="center"/>
            <w:hideMark/>
          </w:tcPr>
          <w:p w14:paraId="27FB7A0D"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6.83</w:t>
            </w:r>
          </w:p>
        </w:tc>
        <w:tc>
          <w:tcPr>
            <w:tcW w:w="1132" w:type="pct"/>
            <w:noWrap/>
            <w:vAlign w:val="center"/>
            <w:hideMark/>
          </w:tcPr>
          <w:p w14:paraId="7585F9FE"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5.30</w:t>
            </w:r>
          </w:p>
        </w:tc>
        <w:tc>
          <w:tcPr>
            <w:tcW w:w="773" w:type="pct"/>
            <w:noWrap/>
            <w:vAlign w:val="center"/>
            <w:hideMark/>
          </w:tcPr>
          <w:p w14:paraId="2FD48B19"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23.52</w:t>
            </w:r>
          </w:p>
        </w:tc>
      </w:tr>
      <w:tr w:rsidR="00EB1343" w:rsidRPr="00EB1343" w14:paraId="165106F6" w14:textId="77777777" w:rsidTr="00332B37">
        <w:trPr>
          <w:trHeight w:val="634"/>
        </w:trPr>
        <w:tc>
          <w:tcPr>
            <w:tcW w:w="891" w:type="pct"/>
            <w:noWrap/>
            <w:vAlign w:val="center"/>
            <w:hideMark/>
          </w:tcPr>
          <w:p w14:paraId="10E93135"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T5</w:t>
            </w:r>
          </w:p>
        </w:tc>
        <w:tc>
          <w:tcPr>
            <w:tcW w:w="1024" w:type="pct"/>
            <w:noWrap/>
            <w:vAlign w:val="center"/>
            <w:hideMark/>
          </w:tcPr>
          <w:p w14:paraId="5D1179F8"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40.74</w:t>
            </w:r>
          </w:p>
        </w:tc>
        <w:tc>
          <w:tcPr>
            <w:tcW w:w="1179" w:type="pct"/>
            <w:noWrap/>
            <w:vAlign w:val="center"/>
            <w:hideMark/>
          </w:tcPr>
          <w:p w14:paraId="02811662"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8.33</w:t>
            </w:r>
          </w:p>
        </w:tc>
        <w:tc>
          <w:tcPr>
            <w:tcW w:w="1132" w:type="pct"/>
            <w:noWrap/>
            <w:vAlign w:val="center"/>
            <w:hideMark/>
          </w:tcPr>
          <w:p w14:paraId="2D4467AC"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6.45</w:t>
            </w:r>
          </w:p>
        </w:tc>
        <w:tc>
          <w:tcPr>
            <w:tcW w:w="773" w:type="pct"/>
            <w:noWrap/>
            <w:vAlign w:val="center"/>
            <w:hideMark/>
          </w:tcPr>
          <w:p w14:paraId="344A028F"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22.43</w:t>
            </w:r>
          </w:p>
        </w:tc>
      </w:tr>
      <w:tr w:rsidR="00EB1343" w:rsidRPr="00EB1343" w14:paraId="3DBA1FA1" w14:textId="77777777" w:rsidTr="00332B37">
        <w:trPr>
          <w:trHeight w:val="634"/>
        </w:trPr>
        <w:tc>
          <w:tcPr>
            <w:tcW w:w="891" w:type="pct"/>
            <w:noWrap/>
            <w:vAlign w:val="center"/>
            <w:hideMark/>
          </w:tcPr>
          <w:p w14:paraId="3D84CB22"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T6</w:t>
            </w:r>
          </w:p>
        </w:tc>
        <w:tc>
          <w:tcPr>
            <w:tcW w:w="1024" w:type="pct"/>
            <w:noWrap/>
            <w:vAlign w:val="center"/>
            <w:hideMark/>
          </w:tcPr>
          <w:p w14:paraId="2A71A0EF"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38.52</w:t>
            </w:r>
          </w:p>
        </w:tc>
        <w:tc>
          <w:tcPr>
            <w:tcW w:w="1179" w:type="pct"/>
            <w:noWrap/>
            <w:vAlign w:val="center"/>
            <w:hideMark/>
          </w:tcPr>
          <w:p w14:paraId="6437B289"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7.54</w:t>
            </w:r>
          </w:p>
        </w:tc>
        <w:tc>
          <w:tcPr>
            <w:tcW w:w="1132" w:type="pct"/>
            <w:noWrap/>
            <w:vAlign w:val="center"/>
            <w:hideMark/>
          </w:tcPr>
          <w:p w14:paraId="47C91713"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5.15</w:t>
            </w:r>
          </w:p>
        </w:tc>
        <w:tc>
          <w:tcPr>
            <w:tcW w:w="773" w:type="pct"/>
            <w:noWrap/>
            <w:vAlign w:val="center"/>
            <w:hideMark/>
          </w:tcPr>
          <w:p w14:paraId="0886FD90"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22.86</w:t>
            </w:r>
          </w:p>
        </w:tc>
      </w:tr>
      <w:tr w:rsidR="00EB1343" w:rsidRPr="00EB1343" w14:paraId="204E72A5" w14:textId="77777777" w:rsidTr="00332B37">
        <w:trPr>
          <w:trHeight w:val="634"/>
        </w:trPr>
        <w:tc>
          <w:tcPr>
            <w:tcW w:w="891" w:type="pct"/>
            <w:noWrap/>
            <w:vAlign w:val="center"/>
            <w:hideMark/>
          </w:tcPr>
          <w:p w14:paraId="285C44AC"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T7</w:t>
            </w:r>
          </w:p>
        </w:tc>
        <w:tc>
          <w:tcPr>
            <w:tcW w:w="1024" w:type="pct"/>
            <w:noWrap/>
            <w:vAlign w:val="center"/>
            <w:hideMark/>
          </w:tcPr>
          <w:p w14:paraId="76C34483"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37.47</w:t>
            </w:r>
          </w:p>
        </w:tc>
        <w:tc>
          <w:tcPr>
            <w:tcW w:w="1179" w:type="pct"/>
            <w:noWrap/>
            <w:vAlign w:val="center"/>
            <w:hideMark/>
          </w:tcPr>
          <w:p w14:paraId="3C28411D"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7.75</w:t>
            </w:r>
          </w:p>
        </w:tc>
        <w:tc>
          <w:tcPr>
            <w:tcW w:w="1132" w:type="pct"/>
            <w:noWrap/>
            <w:vAlign w:val="center"/>
            <w:hideMark/>
          </w:tcPr>
          <w:p w14:paraId="6F56C22F"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4.03</w:t>
            </w:r>
          </w:p>
        </w:tc>
        <w:tc>
          <w:tcPr>
            <w:tcW w:w="773" w:type="pct"/>
            <w:noWrap/>
            <w:vAlign w:val="center"/>
            <w:hideMark/>
          </w:tcPr>
          <w:p w14:paraId="6E647E4E"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21.74</w:t>
            </w:r>
          </w:p>
        </w:tc>
      </w:tr>
      <w:tr w:rsidR="00EB1343" w:rsidRPr="00EB1343" w14:paraId="70469700" w14:textId="77777777" w:rsidTr="00332B37">
        <w:trPr>
          <w:trHeight w:val="634"/>
        </w:trPr>
        <w:tc>
          <w:tcPr>
            <w:tcW w:w="891" w:type="pct"/>
            <w:noWrap/>
            <w:vAlign w:val="center"/>
            <w:hideMark/>
          </w:tcPr>
          <w:p w14:paraId="7C90E49A"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T8</w:t>
            </w:r>
          </w:p>
        </w:tc>
        <w:tc>
          <w:tcPr>
            <w:tcW w:w="1024" w:type="pct"/>
            <w:noWrap/>
            <w:vAlign w:val="center"/>
            <w:hideMark/>
          </w:tcPr>
          <w:p w14:paraId="5D9EDEC8"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39.33</w:t>
            </w:r>
          </w:p>
        </w:tc>
        <w:tc>
          <w:tcPr>
            <w:tcW w:w="1179" w:type="pct"/>
            <w:noWrap/>
            <w:vAlign w:val="center"/>
            <w:hideMark/>
          </w:tcPr>
          <w:p w14:paraId="32D57BCB"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7.54</w:t>
            </w:r>
          </w:p>
        </w:tc>
        <w:tc>
          <w:tcPr>
            <w:tcW w:w="1132" w:type="pct"/>
            <w:noWrap/>
            <w:vAlign w:val="center"/>
            <w:hideMark/>
          </w:tcPr>
          <w:p w14:paraId="42FAEC1E"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5.25</w:t>
            </w:r>
          </w:p>
        </w:tc>
        <w:tc>
          <w:tcPr>
            <w:tcW w:w="773" w:type="pct"/>
            <w:noWrap/>
            <w:vAlign w:val="center"/>
            <w:hideMark/>
          </w:tcPr>
          <w:p w14:paraId="2F411EC7"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23.41</w:t>
            </w:r>
          </w:p>
        </w:tc>
      </w:tr>
      <w:tr w:rsidR="00EB1343" w:rsidRPr="00EB1343" w14:paraId="44028EFA" w14:textId="77777777" w:rsidTr="00332B37">
        <w:trPr>
          <w:trHeight w:val="634"/>
        </w:trPr>
        <w:tc>
          <w:tcPr>
            <w:tcW w:w="891" w:type="pct"/>
            <w:noWrap/>
            <w:vAlign w:val="center"/>
            <w:hideMark/>
          </w:tcPr>
          <w:p w14:paraId="5F1BCB9E" w14:textId="77777777" w:rsidR="00056FE8" w:rsidRPr="00EB1343" w:rsidRDefault="00056FE8" w:rsidP="001D177C">
            <w:pPr>
              <w:spacing w:before="100" w:after="100" w:line="360" w:lineRule="auto"/>
              <w:jc w:val="center"/>
              <w:rPr>
                <w:rFonts w:ascii="Arial" w:hAnsi="Arial" w:cs="Arial"/>
                <w:b/>
                <w:bCs/>
                <w:sz w:val="24"/>
                <w:szCs w:val="24"/>
              </w:rPr>
            </w:pPr>
            <w:proofErr w:type="spellStart"/>
            <w:r w:rsidRPr="00EB1343">
              <w:rPr>
                <w:rFonts w:ascii="Arial" w:hAnsi="Arial" w:cs="Arial"/>
                <w:b/>
                <w:bCs/>
                <w:sz w:val="24"/>
                <w:szCs w:val="24"/>
              </w:rPr>
              <w:t>SEm</w:t>
            </w:r>
            <w:proofErr w:type="spellEnd"/>
            <w:r w:rsidRPr="00EB1343">
              <w:rPr>
                <w:rFonts w:ascii="Arial" w:hAnsi="Arial" w:cs="Arial"/>
                <w:b/>
                <w:bCs/>
                <w:sz w:val="24"/>
                <w:szCs w:val="24"/>
              </w:rPr>
              <w:t xml:space="preserve"> ±</w:t>
            </w:r>
          </w:p>
        </w:tc>
        <w:tc>
          <w:tcPr>
            <w:tcW w:w="1024" w:type="pct"/>
            <w:noWrap/>
            <w:vAlign w:val="center"/>
            <w:hideMark/>
          </w:tcPr>
          <w:p w14:paraId="485F4689"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0.230</w:t>
            </w:r>
          </w:p>
        </w:tc>
        <w:tc>
          <w:tcPr>
            <w:tcW w:w="1179" w:type="pct"/>
            <w:noWrap/>
            <w:vAlign w:val="center"/>
            <w:hideMark/>
          </w:tcPr>
          <w:p w14:paraId="0A21E351"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0.219</w:t>
            </w:r>
          </w:p>
        </w:tc>
        <w:tc>
          <w:tcPr>
            <w:tcW w:w="1132" w:type="pct"/>
            <w:noWrap/>
            <w:vAlign w:val="center"/>
            <w:hideMark/>
          </w:tcPr>
          <w:p w14:paraId="511A6355"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0.135</w:t>
            </w:r>
          </w:p>
        </w:tc>
        <w:tc>
          <w:tcPr>
            <w:tcW w:w="773" w:type="pct"/>
            <w:noWrap/>
            <w:vAlign w:val="center"/>
            <w:hideMark/>
          </w:tcPr>
          <w:p w14:paraId="7C618399"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0.170</w:t>
            </w:r>
          </w:p>
        </w:tc>
      </w:tr>
      <w:tr w:rsidR="00EB1343" w:rsidRPr="00EB1343" w14:paraId="2FCEA7CA" w14:textId="77777777" w:rsidTr="00332B37">
        <w:trPr>
          <w:trHeight w:val="634"/>
        </w:trPr>
        <w:tc>
          <w:tcPr>
            <w:tcW w:w="891" w:type="pct"/>
            <w:noWrap/>
            <w:vAlign w:val="center"/>
            <w:hideMark/>
          </w:tcPr>
          <w:p w14:paraId="3133D32E"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CD at 5%</w:t>
            </w:r>
          </w:p>
        </w:tc>
        <w:tc>
          <w:tcPr>
            <w:tcW w:w="1024" w:type="pct"/>
            <w:noWrap/>
            <w:vAlign w:val="center"/>
            <w:hideMark/>
          </w:tcPr>
          <w:p w14:paraId="2C3954B1"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0.690</w:t>
            </w:r>
          </w:p>
        </w:tc>
        <w:tc>
          <w:tcPr>
            <w:tcW w:w="1179" w:type="pct"/>
            <w:noWrap/>
            <w:vAlign w:val="center"/>
            <w:hideMark/>
          </w:tcPr>
          <w:p w14:paraId="2E72E0FF"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0.656</w:t>
            </w:r>
          </w:p>
        </w:tc>
        <w:tc>
          <w:tcPr>
            <w:tcW w:w="1132" w:type="pct"/>
            <w:noWrap/>
            <w:vAlign w:val="center"/>
            <w:hideMark/>
          </w:tcPr>
          <w:p w14:paraId="082E502F"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0.405</w:t>
            </w:r>
          </w:p>
        </w:tc>
        <w:tc>
          <w:tcPr>
            <w:tcW w:w="773" w:type="pct"/>
            <w:noWrap/>
            <w:vAlign w:val="center"/>
            <w:hideMark/>
          </w:tcPr>
          <w:p w14:paraId="73C6E1BB" w14:textId="77777777" w:rsidR="00056FE8" w:rsidRPr="00EB1343" w:rsidRDefault="00056FE8" w:rsidP="001D177C">
            <w:pPr>
              <w:spacing w:before="100" w:after="100" w:line="360" w:lineRule="auto"/>
              <w:jc w:val="center"/>
              <w:rPr>
                <w:rFonts w:ascii="Arial" w:hAnsi="Arial" w:cs="Arial"/>
                <w:b/>
                <w:bCs/>
                <w:sz w:val="24"/>
                <w:szCs w:val="24"/>
              </w:rPr>
            </w:pPr>
            <w:r w:rsidRPr="00EB1343">
              <w:rPr>
                <w:rFonts w:ascii="Arial" w:hAnsi="Arial" w:cs="Arial"/>
                <w:b/>
                <w:bCs/>
                <w:sz w:val="24"/>
                <w:szCs w:val="24"/>
              </w:rPr>
              <w:t>0.509</w:t>
            </w:r>
          </w:p>
        </w:tc>
      </w:tr>
    </w:tbl>
    <w:p w14:paraId="360C4C74" w14:textId="77777777" w:rsidR="007616F2" w:rsidRPr="00EB1343" w:rsidRDefault="007616F2" w:rsidP="007616F2">
      <w:pPr>
        <w:spacing w:before="120" w:after="0" w:line="360" w:lineRule="auto"/>
        <w:rPr>
          <w:rFonts w:ascii="Arial" w:hAnsi="Arial" w:cs="Arial"/>
          <w:b/>
          <w:bCs/>
        </w:rPr>
        <w:sectPr w:rsidR="007616F2" w:rsidRPr="00EB1343" w:rsidSect="007616F2">
          <w:pgSz w:w="16838" w:h="11906" w:orient="landscape"/>
          <w:pgMar w:top="1440" w:right="1440" w:bottom="1440" w:left="1440" w:header="709" w:footer="709" w:gutter="0"/>
          <w:cols w:space="708"/>
          <w:docGrid w:linePitch="360"/>
        </w:sectPr>
      </w:pPr>
    </w:p>
    <w:p w14:paraId="4B4A5F2F" w14:textId="3F93772D" w:rsidR="00F159E3" w:rsidRPr="00EB1343" w:rsidRDefault="00F159E3" w:rsidP="00E11464">
      <w:pPr>
        <w:spacing w:before="120" w:after="0" w:line="360" w:lineRule="auto"/>
        <w:ind w:left="1548" w:hanging="1548"/>
        <w:jc w:val="both"/>
        <w:rPr>
          <w:rFonts w:ascii="Arial" w:hAnsi="Arial" w:cs="Arial"/>
          <w:b/>
          <w:bCs/>
          <w:sz w:val="24"/>
          <w:szCs w:val="24"/>
        </w:rPr>
      </w:pPr>
      <w:r w:rsidRPr="00EB1343">
        <w:rPr>
          <w:rFonts w:ascii="Arial" w:hAnsi="Arial" w:cs="Arial"/>
          <w:b/>
          <w:bCs/>
          <w:sz w:val="24"/>
          <w:szCs w:val="24"/>
        </w:rPr>
        <w:lastRenderedPageBreak/>
        <w:t xml:space="preserve">Table </w:t>
      </w:r>
      <w:r w:rsidR="009E0EDE">
        <w:rPr>
          <w:rFonts w:ascii="Arial" w:hAnsi="Arial" w:cs="Arial"/>
          <w:b/>
          <w:bCs/>
          <w:sz w:val="24"/>
          <w:szCs w:val="24"/>
        </w:rPr>
        <w:t>1</w:t>
      </w:r>
      <w:r w:rsidRPr="00EB1343">
        <w:rPr>
          <w:rFonts w:ascii="Arial" w:hAnsi="Arial" w:cs="Arial"/>
          <w:b/>
          <w:bCs/>
          <w:sz w:val="24"/>
          <w:szCs w:val="24"/>
        </w:rPr>
        <w:t xml:space="preserve">: Effect of biofertilizers, FYM and </w:t>
      </w:r>
      <w:r w:rsidR="00C73D4E" w:rsidRPr="00EB1343">
        <w:rPr>
          <w:rFonts w:ascii="Arial" w:hAnsi="Arial" w:cs="Arial"/>
          <w:b/>
          <w:bCs/>
          <w:sz w:val="24"/>
          <w:szCs w:val="24"/>
        </w:rPr>
        <w:t xml:space="preserve">nitrogen dose combination </w:t>
      </w:r>
      <w:r w:rsidRPr="00EB1343">
        <w:rPr>
          <w:rFonts w:ascii="Arial" w:hAnsi="Arial" w:cs="Arial"/>
          <w:b/>
          <w:bCs/>
          <w:sz w:val="24"/>
          <w:szCs w:val="24"/>
        </w:rPr>
        <w:t>on Growth dynamics of Ashwagandha at harvest.</w:t>
      </w:r>
      <w:r w:rsidR="009E0EDE">
        <w:rPr>
          <w:rFonts w:ascii="Arial" w:hAnsi="Arial" w:cs="Arial"/>
          <w:b/>
          <w:bCs/>
          <w:sz w:val="24"/>
          <w:szCs w:val="24"/>
        </w:rPr>
        <w:t xml:space="preserve"> (CONTD.)</w:t>
      </w:r>
      <w:bookmarkStart w:id="1" w:name="_GoBack"/>
      <w:bookmarkEnd w:id="1"/>
    </w:p>
    <w:p w14:paraId="04E305E9" w14:textId="77777777" w:rsidR="00332B37" w:rsidRPr="00EB1343" w:rsidRDefault="00332B37" w:rsidP="00E11464">
      <w:pPr>
        <w:spacing w:before="120" w:after="0" w:line="360" w:lineRule="auto"/>
        <w:ind w:left="1548" w:hanging="1548"/>
        <w:jc w:val="both"/>
        <w:rPr>
          <w:rFonts w:ascii="Arial" w:hAnsi="Arial" w:cs="Arial"/>
          <w:b/>
          <w:bCs/>
          <w:sz w:val="24"/>
          <w:szCs w:val="24"/>
        </w:rPr>
      </w:pPr>
    </w:p>
    <w:tbl>
      <w:tblPr>
        <w:tblStyle w:val="TableGrid"/>
        <w:tblW w:w="5000" w:type="pct"/>
        <w:jc w:val="center"/>
        <w:tblLook w:val="04A0" w:firstRow="1" w:lastRow="0" w:firstColumn="1" w:lastColumn="0" w:noHBand="0" w:noVBand="1"/>
      </w:tblPr>
      <w:tblGrid>
        <w:gridCol w:w="2120"/>
        <w:gridCol w:w="3356"/>
        <w:gridCol w:w="2608"/>
        <w:gridCol w:w="2826"/>
        <w:gridCol w:w="3038"/>
      </w:tblGrid>
      <w:tr w:rsidR="00EB1343" w:rsidRPr="00EB1343" w14:paraId="21AF9B78" w14:textId="77777777" w:rsidTr="00332B37">
        <w:trPr>
          <w:jc w:val="center"/>
        </w:trPr>
        <w:tc>
          <w:tcPr>
            <w:tcW w:w="760" w:type="pct"/>
            <w:noWrap/>
            <w:vAlign w:val="center"/>
            <w:hideMark/>
          </w:tcPr>
          <w:p w14:paraId="7F978DA1"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Treatment</w:t>
            </w:r>
          </w:p>
        </w:tc>
        <w:tc>
          <w:tcPr>
            <w:tcW w:w="1203" w:type="pct"/>
            <w:noWrap/>
            <w:vAlign w:val="center"/>
            <w:hideMark/>
          </w:tcPr>
          <w:p w14:paraId="3F71E1ED"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Number of secondary roots</w:t>
            </w:r>
          </w:p>
        </w:tc>
        <w:tc>
          <w:tcPr>
            <w:tcW w:w="935" w:type="pct"/>
            <w:noWrap/>
            <w:vAlign w:val="center"/>
            <w:hideMark/>
          </w:tcPr>
          <w:p w14:paraId="0EF51864"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Root length (cm)</w:t>
            </w:r>
          </w:p>
        </w:tc>
        <w:tc>
          <w:tcPr>
            <w:tcW w:w="1013" w:type="pct"/>
            <w:noWrap/>
            <w:vAlign w:val="center"/>
            <w:hideMark/>
          </w:tcPr>
          <w:p w14:paraId="6BB57F41"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Root diameter (mm)</w:t>
            </w:r>
          </w:p>
        </w:tc>
        <w:tc>
          <w:tcPr>
            <w:tcW w:w="1090" w:type="pct"/>
            <w:noWrap/>
            <w:vAlign w:val="center"/>
            <w:hideMark/>
          </w:tcPr>
          <w:p w14:paraId="2CDFD308" w14:textId="77777777" w:rsidR="00977562" w:rsidRPr="00EB1343" w:rsidRDefault="00977562" w:rsidP="00E11464">
            <w:pPr>
              <w:spacing w:before="90" w:after="90" w:line="360" w:lineRule="auto"/>
              <w:jc w:val="center"/>
              <w:rPr>
                <w:rFonts w:ascii="Arial" w:hAnsi="Arial" w:cs="Arial"/>
                <w:b/>
                <w:bCs/>
                <w:sz w:val="24"/>
                <w:szCs w:val="24"/>
                <w:vertAlign w:val="superscript"/>
              </w:rPr>
            </w:pPr>
            <w:r w:rsidRPr="00EB1343">
              <w:rPr>
                <w:rFonts w:ascii="Arial" w:hAnsi="Arial" w:cs="Arial"/>
                <w:b/>
                <w:bCs/>
                <w:sz w:val="24"/>
                <w:szCs w:val="24"/>
              </w:rPr>
              <w:t>No. of fruits plant</w:t>
            </w:r>
            <w:r w:rsidRPr="00EB1343">
              <w:rPr>
                <w:rFonts w:ascii="Arial" w:hAnsi="Arial" w:cs="Arial"/>
                <w:b/>
                <w:bCs/>
                <w:sz w:val="24"/>
                <w:szCs w:val="24"/>
                <w:vertAlign w:val="superscript"/>
              </w:rPr>
              <w:t>-1</w:t>
            </w:r>
          </w:p>
        </w:tc>
      </w:tr>
      <w:tr w:rsidR="00EB1343" w:rsidRPr="00EB1343" w14:paraId="4C7B01FD" w14:textId="77777777" w:rsidTr="00332B37">
        <w:trPr>
          <w:jc w:val="center"/>
        </w:trPr>
        <w:tc>
          <w:tcPr>
            <w:tcW w:w="760" w:type="pct"/>
            <w:noWrap/>
            <w:vAlign w:val="center"/>
            <w:hideMark/>
          </w:tcPr>
          <w:p w14:paraId="68EC21F5"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T1</w:t>
            </w:r>
          </w:p>
        </w:tc>
        <w:tc>
          <w:tcPr>
            <w:tcW w:w="1203" w:type="pct"/>
            <w:noWrap/>
            <w:vAlign w:val="center"/>
            <w:hideMark/>
          </w:tcPr>
          <w:p w14:paraId="30E074A3"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8.74</w:t>
            </w:r>
          </w:p>
        </w:tc>
        <w:tc>
          <w:tcPr>
            <w:tcW w:w="935" w:type="pct"/>
            <w:noWrap/>
            <w:vAlign w:val="center"/>
            <w:hideMark/>
          </w:tcPr>
          <w:p w14:paraId="2DE75314"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16.78</w:t>
            </w:r>
          </w:p>
        </w:tc>
        <w:tc>
          <w:tcPr>
            <w:tcW w:w="1013" w:type="pct"/>
            <w:noWrap/>
            <w:vAlign w:val="center"/>
            <w:hideMark/>
          </w:tcPr>
          <w:p w14:paraId="1E6AF325"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2.67</w:t>
            </w:r>
          </w:p>
        </w:tc>
        <w:tc>
          <w:tcPr>
            <w:tcW w:w="1090" w:type="pct"/>
            <w:noWrap/>
            <w:vAlign w:val="center"/>
            <w:hideMark/>
          </w:tcPr>
          <w:p w14:paraId="07FE93DC"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60.50</w:t>
            </w:r>
          </w:p>
        </w:tc>
      </w:tr>
      <w:tr w:rsidR="00EB1343" w:rsidRPr="00EB1343" w14:paraId="6D501B7B" w14:textId="77777777" w:rsidTr="00332B37">
        <w:trPr>
          <w:jc w:val="center"/>
        </w:trPr>
        <w:tc>
          <w:tcPr>
            <w:tcW w:w="760" w:type="pct"/>
            <w:noWrap/>
            <w:vAlign w:val="center"/>
            <w:hideMark/>
          </w:tcPr>
          <w:p w14:paraId="2608210D"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T2</w:t>
            </w:r>
          </w:p>
        </w:tc>
        <w:tc>
          <w:tcPr>
            <w:tcW w:w="1203" w:type="pct"/>
            <w:noWrap/>
            <w:vAlign w:val="center"/>
            <w:hideMark/>
          </w:tcPr>
          <w:p w14:paraId="1ABDAB30"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10.33</w:t>
            </w:r>
          </w:p>
        </w:tc>
        <w:tc>
          <w:tcPr>
            <w:tcW w:w="935" w:type="pct"/>
            <w:noWrap/>
            <w:vAlign w:val="center"/>
            <w:hideMark/>
          </w:tcPr>
          <w:p w14:paraId="795D2028"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19.45</w:t>
            </w:r>
          </w:p>
        </w:tc>
        <w:tc>
          <w:tcPr>
            <w:tcW w:w="1013" w:type="pct"/>
            <w:noWrap/>
            <w:vAlign w:val="center"/>
            <w:hideMark/>
          </w:tcPr>
          <w:p w14:paraId="04A7A8EE"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3.23</w:t>
            </w:r>
          </w:p>
        </w:tc>
        <w:tc>
          <w:tcPr>
            <w:tcW w:w="1090" w:type="pct"/>
            <w:noWrap/>
            <w:vAlign w:val="center"/>
            <w:hideMark/>
          </w:tcPr>
          <w:p w14:paraId="2F085275"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65.63</w:t>
            </w:r>
          </w:p>
        </w:tc>
      </w:tr>
      <w:tr w:rsidR="00EB1343" w:rsidRPr="00EB1343" w14:paraId="22D23FD6" w14:textId="77777777" w:rsidTr="00332B37">
        <w:trPr>
          <w:jc w:val="center"/>
        </w:trPr>
        <w:tc>
          <w:tcPr>
            <w:tcW w:w="760" w:type="pct"/>
            <w:noWrap/>
            <w:vAlign w:val="center"/>
            <w:hideMark/>
          </w:tcPr>
          <w:p w14:paraId="353B3ABD"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T3</w:t>
            </w:r>
          </w:p>
        </w:tc>
        <w:tc>
          <w:tcPr>
            <w:tcW w:w="1203" w:type="pct"/>
            <w:noWrap/>
            <w:vAlign w:val="center"/>
            <w:hideMark/>
          </w:tcPr>
          <w:p w14:paraId="61DB3B91"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13.53</w:t>
            </w:r>
          </w:p>
        </w:tc>
        <w:tc>
          <w:tcPr>
            <w:tcW w:w="935" w:type="pct"/>
            <w:noWrap/>
            <w:vAlign w:val="center"/>
            <w:hideMark/>
          </w:tcPr>
          <w:p w14:paraId="32890A69"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18.80</w:t>
            </w:r>
          </w:p>
        </w:tc>
        <w:tc>
          <w:tcPr>
            <w:tcW w:w="1013" w:type="pct"/>
            <w:noWrap/>
            <w:vAlign w:val="center"/>
            <w:hideMark/>
          </w:tcPr>
          <w:p w14:paraId="4E6124BA"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3.22</w:t>
            </w:r>
          </w:p>
        </w:tc>
        <w:tc>
          <w:tcPr>
            <w:tcW w:w="1090" w:type="pct"/>
            <w:noWrap/>
            <w:vAlign w:val="center"/>
            <w:hideMark/>
          </w:tcPr>
          <w:p w14:paraId="7FCAD174"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64.82</w:t>
            </w:r>
          </w:p>
        </w:tc>
      </w:tr>
      <w:tr w:rsidR="00EB1343" w:rsidRPr="00EB1343" w14:paraId="3B41B348" w14:textId="77777777" w:rsidTr="00332B37">
        <w:trPr>
          <w:jc w:val="center"/>
        </w:trPr>
        <w:tc>
          <w:tcPr>
            <w:tcW w:w="760" w:type="pct"/>
            <w:noWrap/>
            <w:vAlign w:val="center"/>
            <w:hideMark/>
          </w:tcPr>
          <w:p w14:paraId="76E7AF68"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T4</w:t>
            </w:r>
          </w:p>
        </w:tc>
        <w:tc>
          <w:tcPr>
            <w:tcW w:w="1203" w:type="pct"/>
            <w:noWrap/>
            <w:vAlign w:val="center"/>
            <w:hideMark/>
          </w:tcPr>
          <w:p w14:paraId="2D18AE7F"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13.37</w:t>
            </w:r>
          </w:p>
        </w:tc>
        <w:tc>
          <w:tcPr>
            <w:tcW w:w="935" w:type="pct"/>
            <w:noWrap/>
            <w:vAlign w:val="center"/>
            <w:hideMark/>
          </w:tcPr>
          <w:p w14:paraId="26EB17E7"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17.44</w:t>
            </w:r>
          </w:p>
        </w:tc>
        <w:tc>
          <w:tcPr>
            <w:tcW w:w="1013" w:type="pct"/>
            <w:noWrap/>
            <w:vAlign w:val="center"/>
            <w:hideMark/>
          </w:tcPr>
          <w:p w14:paraId="2400C3A0"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3.52</w:t>
            </w:r>
          </w:p>
        </w:tc>
        <w:tc>
          <w:tcPr>
            <w:tcW w:w="1090" w:type="pct"/>
            <w:noWrap/>
            <w:vAlign w:val="center"/>
            <w:hideMark/>
          </w:tcPr>
          <w:p w14:paraId="4C5D8846"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63.17</w:t>
            </w:r>
          </w:p>
        </w:tc>
      </w:tr>
      <w:tr w:rsidR="00EB1343" w:rsidRPr="00EB1343" w14:paraId="460F155F" w14:textId="77777777" w:rsidTr="00332B37">
        <w:trPr>
          <w:jc w:val="center"/>
        </w:trPr>
        <w:tc>
          <w:tcPr>
            <w:tcW w:w="760" w:type="pct"/>
            <w:noWrap/>
            <w:vAlign w:val="center"/>
            <w:hideMark/>
          </w:tcPr>
          <w:p w14:paraId="6287A06E"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T5</w:t>
            </w:r>
          </w:p>
        </w:tc>
        <w:tc>
          <w:tcPr>
            <w:tcW w:w="1203" w:type="pct"/>
            <w:noWrap/>
            <w:vAlign w:val="center"/>
            <w:hideMark/>
          </w:tcPr>
          <w:p w14:paraId="2E10BF82"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14.43</w:t>
            </w:r>
          </w:p>
        </w:tc>
        <w:tc>
          <w:tcPr>
            <w:tcW w:w="935" w:type="pct"/>
            <w:noWrap/>
            <w:vAlign w:val="center"/>
            <w:hideMark/>
          </w:tcPr>
          <w:p w14:paraId="538F9DFD"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20.06</w:t>
            </w:r>
          </w:p>
        </w:tc>
        <w:tc>
          <w:tcPr>
            <w:tcW w:w="1013" w:type="pct"/>
            <w:noWrap/>
            <w:vAlign w:val="center"/>
            <w:hideMark/>
          </w:tcPr>
          <w:p w14:paraId="47ACE2DA"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4.55</w:t>
            </w:r>
          </w:p>
        </w:tc>
        <w:tc>
          <w:tcPr>
            <w:tcW w:w="1090" w:type="pct"/>
            <w:noWrap/>
            <w:vAlign w:val="center"/>
            <w:hideMark/>
          </w:tcPr>
          <w:p w14:paraId="4E87AD45"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70.83</w:t>
            </w:r>
          </w:p>
        </w:tc>
      </w:tr>
      <w:tr w:rsidR="00EB1343" w:rsidRPr="00EB1343" w14:paraId="3598EEAC" w14:textId="77777777" w:rsidTr="00332B37">
        <w:trPr>
          <w:jc w:val="center"/>
        </w:trPr>
        <w:tc>
          <w:tcPr>
            <w:tcW w:w="760" w:type="pct"/>
            <w:noWrap/>
            <w:vAlign w:val="center"/>
            <w:hideMark/>
          </w:tcPr>
          <w:p w14:paraId="4BB3A72A"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T6</w:t>
            </w:r>
          </w:p>
        </w:tc>
        <w:tc>
          <w:tcPr>
            <w:tcW w:w="1203" w:type="pct"/>
            <w:noWrap/>
            <w:vAlign w:val="center"/>
            <w:hideMark/>
          </w:tcPr>
          <w:p w14:paraId="77099C27"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12.67</w:t>
            </w:r>
          </w:p>
        </w:tc>
        <w:tc>
          <w:tcPr>
            <w:tcW w:w="935" w:type="pct"/>
            <w:noWrap/>
            <w:vAlign w:val="center"/>
            <w:hideMark/>
          </w:tcPr>
          <w:p w14:paraId="46B8748F"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17.71</w:t>
            </w:r>
          </w:p>
        </w:tc>
        <w:tc>
          <w:tcPr>
            <w:tcW w:w="1013" w:type="pct"/>
            <w:noWrap/>
            <w:vAlign w:val="center"/>
            <w:hideMark/>
          </w:tcPr>
          <w:p w14:paraId="2D5C7D79"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3.92</w:t>
            </w:r>
          </w:p>
        </w:tc>
        <w:tc>
          <w:tcPr>
            <w:tcW w:w="1090" w:type="pct"/>
            <w:noWrap/>
            <w:vAlign w:val="center"/>
            <w:hideMark/>
          </w:tcPr>
          <w:p w14:paraId="50465788"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63.51</w:t>
            </w:r>
          </w:p>
        </w:tc>
      </w:tr>
      <w:tr w:rsidR="00EB1343" w:rsidRPr="00EB1343" w14:paraId="360D6682" w14:textId="77777777" w:rsidTr="00332B37">
        <w:trPr>
          <w:jc w:val="center"/>
        </w:trPr>
        <w:tc>
          <w:tcPr>
            <w:tcW w:w="760" w:type="pct"/>
            <w:noWrap/>
            <w:vAlign w:val="center"/>
            <w:hideMark/>
          </w:tcPr>
          <w:p w14:paraId="47091666"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T7</w:t>
            </w:r>
          </w:p>
        </w:tc>
        <w:tc>
          <w:tcPr>
            <w:tcW w:w="1203" w:type="pct"/>
            <w:noWrap/>
            <w:vAlign w:val="center"/>
            <w:hideMark/>
          </w:tcPr>
          <w:p w14:paraId="06A5C4F0"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11.56</w:t>
            </w:r>
          </w:p>
        </w:tc>
        <w:tc>
          <w:tcPr>
            <w:tcW w:w="935" w:type="pct"/>
            <w:noWrap/>
            <w:vAlign w:val="center"/>
            <w:hideMark/>
          </w:tcPr>
          <w:p w14:paraId="2080D36D"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19.76</w:t>
            </w:r>
          </w:p>
        </w:tc>
        <w:tc>
          <w:tcPr>
            <w:tcW w:w="1013" w:type="pct"/>
            <w:noWrap/>
            <w:vAlign w:val="center"/>
            <w:hideMark/>
          </w:tcPr>
          <w:p w14:paraId="093BC4D5"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3.69</w:t>
            </w:r>
          </w:p>
        </w:tc>
        <w:tc>
          <w:tcPr>
            <w:tcW w:w="1090" w:type="pct"/>
            <w:noWrap/>
            <w:vAlign w:val="center"/>
            <w:hideMark/>
          </w:tcPr>
          <w:p w14:paraId="54FAD6C0"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61.59</w:t>
            </w:r>
          </w:p>
        </w:tc>
      </w:tr>
      <w:tr w:rsidR="00EB1343" w:rsidRPr="00EB1343" w14:paraId="47B3D5A4" w14:textId="77777777" w:rsidTr="00332B37">
        <w:trPr>
          <w:jc w:val="center"/>
        </w:trPr>
        <w:tc>
          <w:tcPr>
            <w:tcW w:w="760" w:type="pct"/>
            <w:noWrap/>
            <w:vAlign w:val="center"/>
            <w:hideMark/>
          </w:tcPr>
          <w:p w14:paraId="3B224C23"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T8</w:t>
            </w:r>
          </w:p>
        </w:tc>
        <w:tc>
          <w:tcPr>
            <w:tcW w:w="1203" w:type="pct"/>
            <w:noWrap/>
            <w:vAlign w:val="center"/>
            <w:hideMark/>
          </w:tcPr>
          <w:p w14:paraId="157C4FAE"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12.37</w:t>
            </w:r>
          </w:p>
        </w:tc>
        <w:tc>
          <w:tcPr>
            <w:tcW w:w="935" w:type="pct"/>
            <w:noWrap/>
            <w:vAlign w:val="center"/>
            <w:hideMark/>
          </w:tcPr>
          <w:p w14:paraId="5D0994E2"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17.55</w:t>
            </w:r>
          </w:p>
        </w:tc>
        <w:tc>
          <w:tcPr>
            <w:tcW w:w="1013" w:type="pct"/>
            <w:noWrap/>
            <w:vAlign w:val="center"/>
            <w:hideMark/>
          </w:tcPr>
          <w:p w14:paraId="53A197AA"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4.02</w:t>
            </w:r>
          </w:p>
        </w:tc>
        <w:tc>
          <w:tcPr>
            <w:tcW w:w="1090" w:type="pct"/>
            <w:noWrap/>
            <w:vAlign w:val="center"/>
            <w:hideMark/>
          </w:tcPr>
          <w:p w14:paraId="79442E5E"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61.64</w:t>
            </w:r>
          </w:p>
        </w:tc>
      </w:tr>
      <w:tr w:rsidR="00EB1343" w:rsidRPr="00EB1343" w14:paraId="63DD35D7" w14:textId="77777777" w:rsidTr="00332B37">
        <w:trPr>
          <w:jc w:val="center"/>
        </w:trPr>
        <w:tc>
          <w:tcPr>
            <w:tcW w:w="760" w:type="pct"/>
            <w:noWrap/>
            <w:vAlign w:val="center"/>
            <w:hideMark/>
          </w:tcPr>
          <w:p w14:paraId="5917DA68" w14:textId="77777777" w:rsidR="00977562" w:rsidRPr="00EB1343" w:rsidRDefault="00977562" w:rsidP="00E11464">
            <w:pPr>
              <w:spacing w:before="90" w:after="90" w:line="360" w:lineRule="auto"/>
              <w:jc w:val="center"/>
              <w:rPr>
                <w:rFonts w:ascii="Arial" w:hAnsi="Arial" w:cs="Arial"/>
                <w:b/>
                <w:bCs/>
                <w:sz w:val="24"/>
                <w:szCs w:val="24"/>
              </w:rPr>
            </w:pPr>
            <w:proofErr w:type="spellStart"/>
            <w:r w:rsidRPr="00EB1343">
              <w:rPr>
                <w:rFonts w:ascii="Arial" w:hAnsi="Arial" w:cs="Arial"/>
                <w:b/>
                <w:bCs/>
                <w:sz w:val="24"/>
                <w:szCs w:val="24"/>
              </w:rPr>
              <w:t>SEm</w:t>
            </w:r>
            <w:proofErr w:type="spellEnd"/>
            <w:r w:rsidRPr="00EB1343">
              <w:rPr>
                <w:rFonts w:ascii="Arial" w:hAnsi="Arial" w:cs="Arial"/>
                <w:b/>
                <w:bCs/>
                <w:sz w:val="24"/>
                <w:szCs w:val="24"/>
              </w:rPr>
              <w:t xml:space="preserve"> ±</w:t>
            </w:r>
          </w:p>
        </w:tc>
        <w:tc>
          <w:tcPr>
            <w:tcW w:w="1203" w:type="pct"/>
            <w:noWrap/>
            <w:vAlign w:val="center"/>
            <w:hideMark/>
          </w:tcPr>
          <w:p w14:paraId="61C1CC64"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0.190</w:t>
            </w:r>
          </w:p>
        </w:tc>
        <w:tc>
          <w:tcPr>
            <w:tcW w:w="935" w:type="pct"/>
            <w:noWrap/>
            <w:vAlign w:val="center"/>
            <w:hideMark/>
          </w:tcPr>
          <w:p w14:paraId="62CAFC22"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0.198</w:t>
            </w:r>
          </w:p>
        </w:tc>
        <w:tc>
          <w:tcPr>
            <w:tcW w:w="1013" w:type="pct"/>
            <w:noWrap/>
            <w:vAlign w:val="center"/>
            <w:hideMark/>
          </w:tcPr>
          <w:p w14:paraId="20379319"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0.133</w:t>
            </w:r>
          </w:p>
        </w:tc>
        <w:tc>
          <w:tcPr>
            <w:tcW w:w="1090" w:type="pct"/>
            <w:noWrap/>
            <w:vAlign w:val="center"/>
            <w:hideMark/>
          </w:tcPr>
          <w:p w14:paraId="0F12EB65"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0.233</w:t>
            </w:r>
          </w:p>
        </w:tc>
      </w:tr>
      <w:tr w:rsidR="00977562" w:rsidRPr="00EB1343" w14:paraId="6DD73371" w14:textId="77777777" w:rsidTr="00332B37">
        <w:trPr>
          <w:jc w:val="center"/>
        </w:trPr>
        <w:tc>
          <w:tcPr>
            <w:tcW w:w="760" w:type="pct"/>
            <w:noWrap/>
            <w:vAlign w:val="center"/>
            <w:hideMark/>
          </w:tcPr>
          <w:p w14:paraId="38676321"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CD at 5%</w:t>
            </w:r>
          </w:p>
        </w:tc>
        <w:tc>
          <w:tcPr>
            <w:tcW w:w="1203" w:type="pct"/>
            <w:noWrap/>
            <w:vAlign w:val="center"/>
            <w:hideMark/>
          </w:tcPr>
          <w:p w14:paraId="0F28AF45"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0.571</w:t>
            </w:r>
          </w:p>
        </w:tc>
        <w:tc>
          <w:tcPr>
            <w:tcW w:w="935" w:type="pct"/>
            <w:noWrap/>
            <w:vAlign w:val="center"/>
            <w:hideMark/>
          </w:tcPr>
          <w:p w14:paraId="26D89633"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0.593</w:t>
            </w:r>
          </w:p>
        </w:tc>
        <w:tc>
          <w:tcPr>
            <w:tcW w:w="1013" w:type="pct"/>
            <w:noWrap/>
            <w:vAlign w:val="center"/>
            <w:hideMark/>
          </w:tcPr>
          <w:p w14:paraId="5E06FBD7"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0.400</w:t>
            </w:r>
          </w:p>
        </w:tc>
        <w:tc>
          <w:tcPr>
            <w:tcW w:w="1090" w:type="pct"/>
            <w:noWrap/>
            <w:vAlign w:val="center"/>
            <w:hideMark/>
          </w:tcPr>
          <w:p w14:paraId="4CF854BA" w14:textId="77777777" w:rsidR="00977562" w:rsidRPr="00EB1343" w:rsidRDefault="00977562" w:rsidP="00E11464">
            <w:pPr>
              <w:spacing w:before="90" w:after="90" w:line="360" w:lineRule="auto"/>
              <w:jc w:val="center"/>
              <w:rPr>
                <w:rFonts w:ascii="Arial" w:hAnsi="Arial" w:cs="Arial"/>
                <w:b/>
                <w:bCs/>
                <w:sz w:val="24"/>
                <w:szCs w:val="24"/>
              </w:rPr>
            </w:pPr>
            <w:r w:rsidRPr="00EB1343">
              <w:rPr>
                <w:rFonts w:ascii="Arial" w:hAnsi="Arial" w:cs="Arial"/>
                <w:b/>
                <w:bCs/>
                <w:sz w:val="24"/>
                <w:szCs w:val="24"/>
              </w:rPr>
              <w:t>0.697</w:t>
            </w:r>
          </w:p>
        </w:tc>
      </w:tr>
    </w:tbl>
    <w:p w14:paraId="6473C71C" w14:textId="77777777" w:rsidR="005105FA" w:rsidRPr="00EB1343" w:rsidRDefault="005105FA" w:rsidP="00E11464">
      <w:pPr>
        <w:spacing w:before="120" w:after="0" w:line="360" w:lineRule="auto"/>
        <w:jc w:val="center"/>
        <w:rPr>
          <w:rFonts w:ascii="Arial" w:hAnsi="Arial" w:cs="Arial"/>
          <w:sz w:val="24"/>
          <w:szCs w:val="24"/>
        </w:rPr>
      </w:pPr>
    </w:p>
    <w:p w14:paraId="22FA7F41" w14:textId="3A8BFADE" w:rsidR="00615269" w:rsidRPr="00EB1343" w:rsidRDefault="00615269" w:rsidP="00E11464">
      <w:pPr>
        <w:spacing w:before="120" w:after="0" w:line="360" w:lineRule="auto"/>
        <w:jc w:val="center"/>
        <w:rPr>
          <w:rFonts w:ascii="Arial" w:hAnsi="Arial" w:cs="Arial"/>
          <w:b/>
          <w:bCs/>
          <w:sz w:val="24"/>
          <w:szCs w:val="24"/>
        </w:rPr>
      </w:pPr>
      <w:r w:rsidRPr="00EB1343">
        <w:rPr>
          <w:rFonts w:ascii="Arial" w:hAnsi="Arial" w:cs="Arial"/>
          <w:b/>
          <w:bCs/>
          <w:sz w:val="24"/>
          <w:szCs w:val="24"/>
        </w:rPr>
        <w:lastRenderedPageBreak/>
        <w:t xml:space="preserve">Table 3: </w:t>
      </w:r>
      <w:r w:rsidR="001F65FB" w:rsidRPr="00EB1343">
        <w:rPr>
          <w:rFonts w:ascii="Arial" w:hAnsi="Arial" w:cs="Arial"/>
          <w:b/>
          <w:bCs/>
          <w:sz w:val="24"/>
          <w:szCs w:val="24"/>
        </w:rPr>
        <w:t xml:space="preserve">Effect of biofertilizers, FYM and nitrogen </w:t>
      </w:r>
      <w:r w:rsidR="00C73D4E" w:rsidRPr="00EB1343">
        <w:rPr>
          <w:rFonts w:ascii="Arial" w:hAnsi="Arial" w:cs="Arial"/>
          <w:b/>
          <w:bCs/>
          <w:sz w:val="24"/>
          <w:szCs w:val="24"/>
        </w:rPr>
        <w:t xml:space="preserve">dose combination </w:t>
      </w:r>
      <w:r w:rsidR="001F65FB" w:rsidRPr="00EB1343">
        <w:rPr>
          <w:rFonts w:ascii="Arial" w:hAnsi="Arial" w:cs="Arial"/>
          <w:b/>
          <w:bCs/>
          <w:sz w:val="24"/>
          <w:szCs w:val="24"/>
        </w:rPr>
        <w:t>on Relative water content (%), Water saturation deficit (%), Membrane stability index (%), Proline content and chlorophyll content of Ashwagandha</w:t>
      </w:r>
    </w:p>
    <w:p w14:paraId="3903E6F6" w14:textId="77777777" w:rsidR="00332B37" w:rsidRPr="00EB1343" w:rsidRDefault="00332B37" w:rsidP="00E11464">
      <w:pPr>
        <w:spacing w:before="120" w:after="0" w:line="360" w:lineRule="auto"/>
        <w:jc w:val="center"/>
        <w:rPr>
          <w:rFonts w:ascii="Arial" w:hAnsi="Arial" w:cs="Arial"/>
          <w:b/>
          <w:bCs/>
          <w:sz w:val="24"/>
          <w:szCs w:val="24"/>
        </w:rPr>
      </w:pPr>
    </w:p>
    <w:tbl>
      <w:tblPr>
        <w:tblStyle w:val="TableGrid"/>
        <w:tblW w:w="5000" w:type="pct"/>
        <w:jc w:val="center"/>
        <w:tblLayout w:type="fixed"/>
        <w:tblLook w:val="04A0" w:firstRow="1" w:lastRow="0" w:firstColumn="1" w:lastColumn="0" w:noHBand="0" w:noVBand="1"/>
      </w:tblPr>
      <w:tblGrid>
        <w:gridCol w:w="2325"/>
        <w:gridCol w:w="2325"/>
        <w:gridCol w:w="2325"/>
        <w:gridCol w:w="2325"/>
        <w:gridCol w:w="2324"/>
        <w:gridCol w:w="2324"/>
      </w:tblGrid>
      <w:tr w:rsidR="00EB1343" w:rsidRPr="00EB1343" w14:paraId="671C6C69" w14:textId="14029AE9" w:rsidTr="00332B37">
        <w:trPr>
          <w:jc w:val="center"/>
        </w:trPr>
        <w:tc>
          <w:tcPr>
            <w:tcW w:w="833" w:type="pct"/>
            <w:noWrap/>
            <w:vAlign w:val="center"/>
            <w:hideMark/>
          </w:tcPr>
          <w:p w14:paraId="7461AFD2" w14:textId="77777777" w:rsidR="00F96975" w:rsidRPr="00EB1343" w:rsidRDefault="00F96975"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Treatment</w:t>
            </w:r>
          </w:p>
        </w:tc>
        <w:tc>
          <w:tcPr>
            <w:tcW w:w="833" w:type="pct"/>
            <w:noWrap/>
            <w:vAlign w:val="center"/>
            <w:hideMark/>
          </w:tcPr>
          <w:p w14:paraId="62A30785" w14:textId="77777777" w:rsidR="00F96975" w:rsidRPr="00EB1343" w:rsidRDefault="00F96975"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Relative water content (%)</w:t>
            </w:r>
          </w:p>
        </w:tc>
        <w:tc>
          <w:tcPr>
            <w:tcW w:w="833" w:type="pct"/>
            <w:noWrap/>
            <w:vAlign w:val="center"/>
            <w:hideMark/>
          </w:tcPr>
          <w:p w14:paraId="23645974" w14:textId="77777777" w:rsidR="00F96975" w:rsidRPr="00EB1343" w:rsidRDefault="00F96975"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Water saturation deficit (%)</w:t>
            </w:r>
          </w:p>
        </w:tc>
        <w:tc>
          <w:tcPr>
            <w:tcW w:w="833" w:type="pct"/>
            <w:noWrap/>
            <w:vAlign w:val="center"/>
            <w:hideMark/>
          </w:tcPr>
          <w:p w14:paraId="5BC86C57" w14:textId="77777777" w:rsidR="00F96975" w:rsidRPr="00EB1343" w:rsidRDefault="00F96975"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Membrane stability index (%)</w:t>
            </w:r>
          </w:p>
        </w:tc>
        <w:tc>
          <w:tcPr>
            <w:tcW w:w="833" w:type="pct"/>
            <w:noWrap/>
            <w:vAlign w:val="center"/>
            <w:hideMark/>
          </w:tcPr>
          <w:p w14:paraId="32F11E19" w14:textId="77777777" w:rsidR="00F96975" w:rsidRPr="00EB1343" w:rsidRDefault="00F96975"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 xml:space="preserve">Proline content </w:t>
            </w:r>
            <w:r w:rsidRPr="00EB1343">
              <w:rPr>
                <w:rFonts w:ascii="Arial" w:hAnsi="Arial" w:cs="Arial"/>
                <w:b/>
                <w:bCs/>
                <w:sz w:val="24"/>
                <w:szCs w:val="24"/>
              </w:rPr>
              <w:br/>
              <w:t>(µmol g</w:t>
            </w:r>
            <w:r w:rsidRPr="00EB1343">
              <w:rPr>
                <w:rFonts w:ascii="Arial" w:hAnsi="Arial" w:cs="Arial"/>
                <w:b/>
                <w:bCs/>
                <w:sz w:val="24"/>
                <w:szCs w:val="24"/>
                <w:vertAlign w:val="superscript"/>
              </w:rPr>
              <w:t>-1</w:t>
            </w:r>
            <w:r w:rsidRPr="00EB1343">
              <w:rPr>
                <w:rFonts w:ascii="Arial" w:hAnsi="Arial" w:cs="Arial"/>
                <w:b/>
                <w:bCs/>
                <w:sz w:val="24"/>
                <w:szCs w:val="24"/>
              </w:rPr>
              <w:t>fw)</w:t>
            </w:r>
          </w:p>
        </w:tc>
        <w:tc>
          <w:tcPr>
            <w:tcW w:w="833" w:type="pct"/>
          </w:tcPr>
          <w:p w14:paraId="42FD979D" w14:textId="0036D665" w:rsidR="00F96975" w:rsidRPr="00EB1343" w:rsidRDefault="00F96975"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Chlorophyll content index</w:t>
            </w:r>
          </w:p>
        </w:tc>
      </w:tr>
      <w:tr w:rsidR="00EB1343" w:rsidRPr="00EB1343" w14:paraId="2451C725" w14:textId="15AE3A01" w:rsidTr="00332B37">
        <w:trPr>
          <w:jc w:val="center"/>
        </w:trPr>
        <w:tc>
          <w:tcPr>
            <w:tcW w:w="833" w:type="pct"/>
            <w:noWrap/>
            <w:vAlign w:val="center"/>
            <w:hideMark/>
          </w:tcPr>
          <w:p w14:paraId="4877F559"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T1</w:t>
            </w:r>
          </w:p>
        </w:tc>
        <w:tc>
          <w:tcPr>
            <w:tcW w:w="833" w:type="pct"/>
            <w:noWrap/>
            <w:vAlign w:val="center"/>
            <w:hideMark/>
          </w:tcPr>
          <w:p w14:paraId="3D0C452D"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54.44</w:t>
            </w:r>
          </w:p>
        </w:tc>
        <w:tc>
          <w:tcPr>
            <w:tcW w:w="833" w:type="pct"/>
            <w:noWrap/>
            <w:vAlign w:val="center"/>
            <w:hideMark/>
          </w:tcPr>
          <w:p w14:paraId="1AC6B421"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45.56</w:t>
            </w:r>
          </w:p>
        </w:tc>
        <w:tc>
          <w:tcPr>
            <w:tcW w:w="833" w:type="pct"/>
            <w:noWrap/>
            <w:vAlign w:val="center"/>
            <w:hideMark/>
          </w:tcPr>
          <w:p w14:paraId="53F9153A"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40.48</w:t>
            </w:r>
          </w:p>
        </w:tc>
        <w:tc>
          <w:tcPr>
            <w:tcW w:w="833" w:type="pct"/>
            <w:noWrap/>
            <w:vAlign w:val="center"/>
            <w:hideMark/>
          </w:tcPr>
          <w:p w14:paraId="15B0379A"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56.41</w:t>
            </w:r>
          </w:p>
        </w:tc>
        <w:tc>
          <w:tcPr>
            <w:tcW w:w="833" w:type="pct"/>
            <w:vAlign w:val="bottom"/>
          </w:tcPr>
          <w:p w14:paraId="57F3F547" w14:textId="1AF8F5D5"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40.41</w:t>
            </w:r>
          </w:p>
        </w:tc>
      </w:tr>
      <w:tr w:rsidR="00EB1343" w:rsidRPr="00EB1343" w14:paraId="01FE0E9A" w14:textId="4515987B" w:rsidTr="00332B37">
        <w:trPr>
          <w:jc w:val="center"/>
        </w:trPr>
        <w:tc>
          <w:tcPr>
            <w:tcW w:w="833" w:type="pct"/>
            <w:noWrap/>
            <w:vAlign w:val="center"/>
            <w:hideMark/>
          </w:tcPr>
          <w:p w14:paraId="705192C2"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T2</w:t>
            </w:r>
          </w:p>
        </w:tc>
        <w:tc>
          <w:tcPr>
            <w:tcW w:w="833" w:type="pct"/>
            <w:noWrap/>
            <w:vAlign w:val="center"/>
            <w:hideMark/>
          </w:tcPr>
          <w:p w14:paraId="0477FEC9"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56.50</w:t>
            </w:r>
          </w:p>
        </w:tc>
        <w:tc>
          <w:tcPr>
            <w:tcW w:w="833" w:type="pct"/>
            <w:noWrap/>
            <w:vAlign w:val="center"/>
            <w:hideMark/>
          </w:tcPr>
          <w:p w14:paraId="0A76247D"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43.50</w:t>
            </w:r>
          </w:p>
        </w:tc>
        <w:tc>
          <w:tcPr>
            <w:tcW w:w="833" w:type="pct"/>
            <w:noWrap/>
            <w:vAlign w:val="center"/>
            <w:hideMark/>
          </w:tcPr>
          <w:p w14:paraId="71627D1D"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45.24</w:t>
            </w:r>
          </w:p>
        </w:tc>
        <w:tc>
          <w:tcPr>
            <w:tcW w:w="833" w:type="pct"/>
            <w:noWrap/>
            <w:vAlign w:val="center"/>
            <w:hideMark/>
          </w:tcPr>
          <w:p w14:paraId="6A66BA18"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62.49</w:t>
            </w:r>
          </w:p>
        </w:tc>
        <w:tc>
          <w:tcPr>
            <w:tcW w:w="833" w:type="pct"/>
            <w:vAlign w:val="bottom"/>
          </w:tcPr>
          <w:p w14:paraId="688791E7" w14:textId="5BFBA9F8"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46.6</w:t>
            </w:r>
          </w:p>
        </w:tc>
      </w:tr>
      <w:tr w:rsidR="00EB1343" w:rsidRPr="00EB1343" w14:paraId="7B3D7B6B" w14:textId="33F54859" w:rsidTr="00332B37">
        <w:trPr>
          <w:jc w:val="center"/>
        </w:trPr>
        <w:tc>
          <w:tcPr>
            <w:tcW w:w="833" w:type="pct"/>
            <w:noWrap/>
            <w:vAlign w:val="center"/>
            <w:hideMark/>
          </w:tcPr>
          <w:p w14:paraId="0A82E24C"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T3</w:t>
            </w:r>
          </w:p>
        </w:tc>
        <w:tc>
          <w:tcPr>
            <w:tcW w:w="833" w:type="pct"/>
            <w:noWrap/>
            <w:vAlign w:val="center"/>
            <w:hideMark/>
          </w:tcPr>
          <w:p w14:paraId="5A302180"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60.63</w:t>
            </w:r>
          </w:p>
        </w:tc>
        <w:tc>
          <w:tcPr>
            <w:tcW w:w="833" w:type="pct"/>
            <w:noWrap/>
            <w:vAlign w:val="center"/>
            <w:hideMark/>
          </w:tcPr>
          <w:p w14:paraId="03821C90"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39.37</w:t>
            </w:r>
          </w:p>
        </w:tc>
        <w:tc>
          <w:tcPr>
            <w:tcW w:w="833" w:type="pct"/>
            <w:noWrap/>
            <w:vAlign w:val="center"/>
            <w:hideMark/>
          </w:tcPr>
          <w:p w14:paraId="318E682D"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48.41</w:t>
            </w:r>
          </w:p>
        </w:tc>
        <w:tc>
          <w:tcPr>
            <w:tcW w:w="833" w:type="pct"/>
            <w:noWrap/>
            <w:vAlign w:val="center"/>
            <w:hideMark/>
          </w:tcPr>
          <w:p w14:paraId="3F3F521A"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57.48</w:t>
            </w:r>
          </w:p>
        </w:tc>
        <w:tc>
          <w:tcPr>
            <w:tcW w:w="833" w:type="pct"/>
            <w:vAlign w:val="bottom"/>
          </w:tcPr>
          <w:p w14:paraId="63E55AB7" w14:textId="60B474C5"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45.48</w:t>
            </w:r>
          </w:p>
        </w:tc>
      </w:tr>
      <w:tr w:rsidR="00EB1343" w:rsidRPr="00EB1343" w14:paraId="67285059" w14:textId="70D61D42" w:rsidTr="00332B37">
        <w:trPr>
          <w:jc w:val="center"/>
        </w:trPr>
        <w:tc>
          <w:tcPr>
            <w:tcW w:w="833" w:type="pct"/>
            <w:noWrap/>
            <w:vAlign w:val="center"/>
            <w:hideMark/>
          </w:tcPr>
          <w:p w14:paraId="00B4BF1F"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T4</w:t>
            </w:r>
          </w:p>
        </w:tc>
        <w:tc>
          <w:tcPr>
            <w:tcW w:w="833" w:type="pct"/>
            <w:noWrap/>
            <w:vAlign w:val="center"/>
            <w:hideMark/>
          </w:tcPr>
          <w:p w14:paraId="3114B67E"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59.34</w:t>
            </w:r>
          </w:p>
        </w:tc>
        <w:tc>
          <w:tcPr>
            <w:tcW w:w="833" w:type="pct"/>
            <w:noWrap/>
            <w:vAlign w:val="center"/>
            <w:hideMark/>
          </w:tcPr>
          <w:p w14:paraId="02A9DC64"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40.66</w:t>
            </w:r>
          </w:p>
        </w:tc>
        <w:tc>
          <w:tcPr>
            <w:tcW w:w="833" w:type="pct"/>
            <w:noWrap/>
            <w:vAlign w:val="center"/>
            <w:hideMark/>
          </w:tcPr>
          <w:p w14:paraId="4978946C"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43.41</w:t>
            </w:r>
          </w:p>
        </w:tc>
        <w:tc>
          <w:tcPr>
            <w:tcW w:w="833" w:type="pct"/>
            <w:noWrap/>
            <w:vAlign w:val="center"/>
            <w:hideMark/>
          </w:tcPr>
          <w:p w14:paraId="31E2DC40"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63.41</w:t>
            </w:r>
          </w:p>
        </w:tc>
        <w:tc>
          <w:tcPr>
            <w:tcW w:w="833" w:type="pct"/>
            <w:vAlign w:val="bottom"/>
          </w:tcPr>
          <w:p w14:paraId="612D53B4" w14:textId="05F09611"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48.5</w:t>
            </w:r>
          </w:p>
        </w:tc>
      </w:tr>
      <w:tr w:rsidR="00EB1343" w:rsidRPr="00EB1343" w14:paraId="7F95151A" w14:textId="22F0FB6E" w:rsidTr="00332B37">
        <w:trPr>
          <w:jc w:val="center"/>
        </w:trPr>
        <w:tc>
          <w:tcPr>
            <w:tcW w:w="833" w:type="pct"/>
            <w:noWrap/>
            <w:vAlign w:val="center"/>
            <w:hideMark/>
          </w:tcPr>
          <w:p w14:paraId="109F6304"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T5</w:t>
            </w:r>
          </w:p>
        </w:tc>
        <w:tc>
          <w:tcPr>
            <w:tcW w:w="833" w:type="pct"/>
            <w:noWrap/>
            <w:vAlign w:val="center"/>
            <w:hideMark/>
          </w:tcPr>
          <w:p w14:paraId="4DA64D85"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68.08</w:t>
            </w:r>
          </w:p>
        </w:tc>
        <w:tc>
          <w:tcPr>
            <w:tcW w:w="833" w:type="pct"/>
            <w:noWrap/>
            <w:vAlign w:val="center"/>
            <w:hideMark/>
          </w:tcPr>
          <w:p w14:paraId="7FF8C293"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31.92</w:t>
            </w:r>
          </w:p>
        </w:tc>
        <w:tc>
          <w:tcPr>
            <w:tcW w:w="833" w:type="pct"/>
            <w:noWrap/>
            <w:vAlign w:val="center"/>
            <w:hideMark/>
          </w:tcPr>
          <w:p w14:paraId="054D8AC0"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49.14</w:t>
            </w:r>
          </w:p>
        </w:tc>
        <w:tc>
          <w:tcPr>
            <w:tcW w:w="833" w:type="pct"/>
            <w:noWrap/>
            <w:vAlign w:val="center"/>
            <w:hideMark/>
          </w:tcPr>
          <w:p w14:paraId="0AD09948"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78.60</w:t>
            </w:r>
          </w:p>
        </w:tc>
        <w:tc>
          <w:tcPr>
            <w:tcW w:w="833" w:type="pct"/>
            <w:vAlign w:val="bottom"/>
          </w:tcPr>
          <w:p w14:paraId="11EA790A" w14:textId="79B9BE3F"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49.19</w:t>
            </w:r>
          </w:p>
        </w:tc>
      </w:tr>
      <w:tr w:rsidR="00EB1343" w:rsidRPr="00EB1343" w14:paraId="6AFD1688" w14:textId="6B323272" w:rsidTr="00332B37">
        <w:trPr>
          <w:jc w:val="center"/>
        </w:trPr>
        <w:tc>
          <w:tcPr>
            <w:tcW w:w="833" w:type="pct"/>
            <w:noWrap/>
            <w:vAlign w:val="center"/>
            <w:hideMark/>
          </w:tcPr>
          <w:p w14:paraId="15577E42"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T6</w:t>
            </w:r>
          </w:p>
        </w:tc>
        <w:tc>
          <w:tcPr>
            <w:tcW w:w="833" w:type="pct"/>
            <w:noWrap/>
            <w:vAlign w:val="center"/>
            <w:hideMark/>
          </w:tcPr>
          <w:p w14:paraId="58936E89"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61.51</w:t>
            </w:r>
          </w:p>
        </w:tc>
        <w:tc>
          <w:tcPr>
            <w:tcW w:w="833" w:type="pct"/>
            <w:noWrap/>
            <w:vAlign w:val="center"/>
            <w:hideMark/>
          </w:tcPr>
          <w:p w14:paraId="2B045F54"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38.49</w:t>
            </w:r>
          </w:p>
        </w:tc>
        <w:tc>
          <w:tcPr>
            <w:tcW w:w="833" w:type="pct"/>
            <w:noWrap/>
            <w:vAlign w:val="center"/>
            <w:hideMark/>
          </w:tcPr>
          <w:p w14:paraId="61C9E005"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43.59</w:t>
            </w:r>
          </w:p>
        </w:tc>
        <w:tc>
          <w:tcPr>
            <w:tcW w:w="833" w:type="pct"/>
            <w:noWrap/>
            <w:vAlign w:val="center"/>
            <w:hideMark/>
          </w:tcPr>
          <w:p w14:paraId="18A41D19"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74.41</w:t>
            </w:r>
          </w:p>
        </w:tc>
        <w:tc>
          <w:tcPr>
            <w:tcW w:w="833" w:type="pct"/>
            <w:vAlign w:val="bottom"/>
          </w:tcPr>
          <w:p w14:paraId="7FC639FE" w14:textId="65C4804E"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46.56</w:t>
            </w:r>
          </w:p>
        </w:tc>
      </w:tr>
      <w:tr w:rsidR="00EB1343" w:rsidRPr="00EB1343" w14:paraId="72A6AF8D" w14:textId="72ABCBC4" w:rsidTr="00332B37">
        <w:trPr>
          <w:jc w:val="center"/>
        </w:trPr>
        <w:tc>
          <w:tcPr>
            <w:tcW w:w="833" w:type="pct"/>
            <w:noWrap/>
            <w:vAlign w:val="center"/>
            <w:hideMark/>
          </w:tcPr>
          <w:p w14:paraId="0A564011"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T7</w:t>
            </w:r>
          </w:p>
        </w:tc>
        <w:tc>
          <w:tcPr>
            <w:tcW w:w="833" w:type="pct"/>
            <w:noWrap/>
            <w:vAlign w:val="center"/>
            <w:hideMark/>
          </w:tcPr>
          <w:p w14:paraId="29E48BF1"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59.47</w:t>
            </w:r>
          </w:p>
        </w:tc>
        <w:tc>
          <w:tcPr>
            <w:tcW w:w="833" w:type="pct"/>
            <w:noWrap/>
            <w:vAlign w:val="center"/>
            <w:hideMark/>
          </w:tcPr>
          <w:p w14:paraId="3FD96621"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40.53</w:t>
            </w:r>
          </w:p>
        </w:tc>
        <w:tc>
          <w:tcPr>
            <w:tcW w:w="833" w:type="pct"/>
            <w:noWrap/>
            <w:vAlign w:val="center"/>
            <w:hideMark/>
          </w:tcPr>
          <w:p w14:paraId="122FE811"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51.48</w:t>
            </w:r>
          </w:p>
        </w:tc>
        <w:tc>
          <w:tcPr>
            <w:tcW w:w="833" w:type="pct"/>
            <w:noWrap/>
            <w:vAlign w:val="center"/>
            <w:hideMark/>
          </w:tcPr>
          <w:p w14:paraId="52E6931D"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61.45</w:t>
            </w:r>
          </w:p>
        </w:tc>
        <w:tc>
          <w:tcPr>
            <w:tcW w:w="833" w:type="pct"/>
            <w:vAlign w:val="bottom"/>
          </w:tcPr>
          <w:p w14:paraId="43B52034" w14:textId="3E7B0F45"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47.12</w:t>
            </w:r>
          </w:p>
        </w:tc>
      </w:tr>
      <w:tr w:rsidR="00EB1343" w:rsidRPr="00EB1343" w14:paraId="4A27EF06" w14:textId="16A14A6D" w:rsidTr="00332B37">
        <w:trPr>
          <w:jc w:val="center"/>
        </w:trPr>
        <w:tc>
          <w:tcPr>
            <w:tcW w:w="833" w:type="pct"/>
            <w:noWrap/>
            <w:vAlign w:val="center"/>
            <w:hideMark/>
          </w:tcPr>
          <w:p w14:paraId="7FA9A343"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T8</w:t>
            </w:r>
          </w:p>
        </w:tc>
        <w:tc>
          <w:tcPr>
            <w:tcW w:w="833" w:type="pct"/>
            <w:noWrap/>
            <w:vAlign w:val="center"/>
            <w:hideMark/>
          </w:tcPr>
          <w:p w14:paraId="29E94909"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64.59</w:t>
            </w:r>
          </w:p>
        </w:tc>
        <w:tc>
          <w:tcPr>
            <w:tcW w:w="833" w:type="pct"/>
            <w:noWrap/>
            <w:vAlign w:val="center"/>
            <w:hideMark/>
          </w:tcPr>
          <w:p w14:paraId="75A3B64F"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35.41</w:t>
            </w:r>
          </w:p>
        </w:tc>
        <w:tc>
          <w:tcPr>
            <w:tcW w:w="833" w:type="pct"/>
            <w:noWrap/>
            <w:vAlign w:val="center"/>
            <w:hideMark/>
          </w:tcPr>
          <w:p w14:paraId="2495DEF3" w14:textId="77777777"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42.89</w:t>
            </w:r>
          </w:p>
        </w:tc>
        <w:tc>
          <w:tcPr>
            <w:tcW w:w="833" w:type="pct"/>
            <w:noWrap/>
            <w:vAlign w:val="center"/>
            <w:hideMark/>
          </w:tcPr>
          <w:p w14:paraId="2496D9A2"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sz w:val="24"/>
                <w:szCs w:val="24"/>
              </w:rPr>
              <w:t>72.49</w:t>
            </w:r>
          </w:p>
        </w:tc>
        <w:tc>
          <w:tcPr>
            <w:tcW w:w="833" w:type="pct"/>
            <w:vAlign w:val="bottom"/>
          </w:tcPr>
          <w:p w14:paraId="44B101C7" w14:textId="1205A93A" w:rsidR="00102154" w:rsidRPr="00EB1343" w:rsidRDefault="00102154" w:rsidP="00E11464">
            <w:pPr>
              <w:spacing w:before="60" w:after="60" w:line="360" w:lineRule="auto"/>
              <w:jc w:val="center"/>
              <w:rPr>
                <w:rFonts w:ascii="Arial" w:hAnsi="Arial" w:cs="Arial"/>
                <w:sz w:val="24"/>
                <w:szCs w:val="24"/>
              </w:rPr>
            </w:pPr>
            <w:r w:rsidRPr="00EB1343">
              <w:rPr>
                <w:rFonts w:ascii="Arial" w:hAnsi="Arial" w:cs="Arial"/>
                <w:sz w:val="24"/>
                <w:szCs w:val="24"/>
              </w:rPr>
              <w:t>47.68</w:t>
            </w:r>
          </w:p>
        </w:tc>
      </w:tr>
      <w:tr w:rsidR="00EB1343" w:rsidRPr="00EB1343" w14:paraId="365E72AD" w14:textId="559E0263" w:rsidTr="00332B37">
        <w:trPr>
          <w:jc w:val="center"/>
        </w:trPr>
        <w:tc>
          <w:tcPr>
            <w:tcW w:w="833" w:type="pct"/>
            <w:noWrap/>
            <w:vAlign w:val="center"/>
            <w:hideMark/>
          </w:tcPr>
          <w:p w14:paraId="7909847B" w14:textId="77777777" w:rsidR="00102154" w:rsidRPr="00EB1343" w:rsidRDefault="00102154" w:rsidP="00E11464">
            <w:pPr>
              <w:spacing w:before="60" w:after="60" w:line="360" w:lineRule="auto"/>
              <w:jc w:val="center"/>
              <w:rPr>
                <w:rFonts w:ascii="Arial" w:hAnsi="Arial" w:cs="Arial"/>
                <w:b/>
                <w:bCs/>
                <w:sz w:val="24"/>
                <w:szCs w:val="24"/>
              </w:rPr>
            </w:pPr>
            <w:proofErr w:type="spellStart"/>
            <w:r w:rsidRPr="00EB1343">
              <w:rPr>
                <w:rFonts w:ascii="Arial" w:hAnsi="Arial" w:cs="Arial"/>
                <w:b/>
                <w:bCs/>
                <w:sz w:val="24"/>
                <w:szCs w:val="24"/>
              </w:rPr>
              <w:t>SEm</w:t>
            </w:r>
            <w:proofErr w:type="spellEnd"/>
            <w:r w:rsidRPr="00EB1343">
              <w:rPr>
                <w:rFonts w:ascii="Arial" w:hAnsi="Arial" w:cs="Arial"/>
                <w:b/>
                <w:bCs/>
                <w:sz w:val="24"/>
                <w:szCs w:val="24"/>
              </w:rPr>
              <w:t xml:space="preserve"> ±</w:t>
            </w:r>
          </w:p>
        </w:tc>
        <w:tc>
          <w:tcPr>
            <w:tcW w:w="833" w:type="pct"/>
            <w:noWrap/>
            <w:vAlign w:val="center"/>
            <w:hideMark/>
          </w:tcPr>
          <w:p w14:paraId="7D2C5193"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0.224</w:t>
            </w:r>
          </w:p>
        </w:tc>
        <w:tc>
          <w:tcPr>
            <w:tcW w:w="833" w:type="pct"/>
            <w:noWrap/>
            <w:vAlign w:val="center"/>
            <w:hideMark/>
          </w:tcPr>
          <w:p w14:paraId="28426E03"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0.224</w:t>
            </w:r>
          </w:p>
        </w:tc>
        <w:tc>
          <w:tcPr>
            <w:tcW w:w="833" w:type="pct"/>
            <w:noWrap/>
            <w:vAlign w:val="center"/>
            <w:hideMark/>
          </w:tcPr>
          <w:p w14:paraId="17833B70"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0.218</w:t>
            </w:r>
          </w:p>
        </w:tc>
        <w:tc>
          <w:tcPr>
            <w:tcW w:w="833" w:type="pct"/>
            <w:noWrap/>
            <w:vAlign w:val="center"/>
            <w:hideMark/>
          </w:tcPr>
          <w:p w14:paraId="208C0311"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0.203</w:t>
            </w:r>
          </w:p>
        </w:tc>
        <w:tc>
          <w:tcPr>
            <w:tcW w:w="833" w:type="pct"/>
            <w:vAlign w:val="bottom"/>
          </w:tcPr>
          <w:p w14:paraId="29CE7AAA" w14:textId="7E39E3C4"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0.166</w:t>
            </w:r>
          </w:p>
        </w:tc>
      </w:tr>
      <w:tr w:rsidR="00332B37" w:rsidRPr="00EB1343" w14:paraId="0A84E853" w14:textId="71449868" w:rsidTr="00332B37">
        <w:trPr>
          <w:jc w:val="center"/>
        </w:trPr>
        <w:tc>
          <w:tcPr>
            <w:tcW w:w="833" w:type="pct"/>
            <w:noWrap/>
            <w:vAlign w:val="center"/>
            <w:hideMark/>
          </w:tcPr>
          <w:p w14:paraId="606225F8"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CD at 5%</w:t>
            </w:r>
          </w:p>
        </w:tc>
        <w:tc>
          <w:tcPr>
            <w:tcW w:w="833" w:type="pct"/>
            <w:noWrap/>
            <w:vAlign w:val="center"/>
            <w:hideMark/>
          </w:tcPr>
          <w:p w14:paraId="3057941B"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0.673</w:t>
            </w:r>
          </w:p>
        </w:tc>
        <w:tc>
          <w:tcPr>
            <w:tcW w:w="833" w:type="pct"/>
            <w:noWrap/>
            <w:vAlign w:val="center"/>
            <w:hideMark/>
          </w:tcPr>
          <w:p w14:paraId="2AD990B3"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0.673</w:t>
            </w:r>
          </w:p>
        </w:tc>
        <w:tc>
          <w:tcPr>
            <w:tcW w:w="833" w:type="pct"/>
            <w:noWrap/>
            <w:vAlign w:val="center"/>
            <w:hideMark/>
          </w:tcPr>
          <w:p w14:paraId="7790E20A"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0.654</w:t>
            </w:r>
          </w:p>
        </w:tc>
        <w:tc>
          <w:tcPr>
            <w:tcW w:w="833" w:type="pct"/>
            <w:noWrap/>
            <w:vAlign w:val="center"/>
            <w:hideMark/>
          </w:tcPr>
          <w:p w14:paraId="0C3C909F" w14:textId="77777777"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0.608</w:t>
            </w:r>
          </w:p>
        </w:tc>
        <w:tc>
          <w:tcPr>
            <w:tcW w:w="833" w:type="pct"/>
            <w:vAlign w:val="bottom"/>
          </w:tcPr>
          <w:p w14:paraId="6F97C703" w14:textId="0DE3E445" w:rsidR="00102154" w:rsidRPr="00EB1343" w:rsidRDefault="00102154" w:rsidP="00E11464">
            <w:pPr>
              <w:spacing w:before="60" w:after="60" w:line="360" w:lineRule="auto"/>
              <w:jc w:val="center"/>
              <w:rPr>
                <w:rFonts w:ascii="Arial" w:hAnsi="Arial" w:cs="Arial"/>
                <w:b/>
                <w:bCs/>
                <w:sz w:val="24"/>
                <w:szCs w:val="24"/>
              </w:rPr>
            </w:pPr>
            <w:r w:rsidRPr="00EB1343">
              <w:rPr>
                <w:rFonts w:ascii="Arial" w:hAnsi="Arial" w:cs="Arial"/>
                <w:b/>
                <w:bCs/>
                <w:sz w:val="24"/>
                <w:szCs w:val="24"/>
              </w:rPr>
              <w:t>0.497</w:t>
            </w:r>
          </w:p>
        </w:tc>
      </w:tr>
    </w:tbl>
    <w:p w14:paraId="0D72F0FF" w14:textId="77777777" w:rsidR="00332B37" w:rsidRPr="00EB1343" w:rsidRDefault="00332B37" w:rsidP="00E11464">
      <w:pPr>
        <w:spacing w:before="120" w:after="0" w:line="360" w:lineRule="auto"/>
        <w:jc w:val="both"/>
        <w:rPr>
          <w:rFonts w:ascii="Arial" w:hAnsi="Arial" w:cs="Arial"/>
          <w:sz w:val="24"/>
          <w:szCs w:val="24"/>
        </w:rPr>
        <w:sectPr w:rsidR="00332B37" w:rsidRPr="00EB1343" w:rsidSect="00332B37">
          <w:pgSz w:w="16838" w:h="11906" w:orient="landscape"/>
          <w:pgMar w:top="1440" w:right="1440" w:bottom="1440" w:left="1440" w:header="709" w:footer="709" w:gutter="0"/>
          <w:cols w:space="708"/>
          <w:docGrid w:linePitch="360"/>
        </w:sectPr>
      </w:pPr>
    </w:p>
    <w:p w14:paraId="073F852C" w14:textId="2E3000B8" w:rsidR="00332B37" w:rsidRPr="00EB1343" w:rsidRDefault="00332B37" w:rsidP="00736074">
      <w:pPr>
        <w:pStyle w:val="ListParagraph"/>
        <w:numPr>
          <w:ilvl w:val="0"/>
          <w:numId w:val="2"/>
        </w:numPr>
        <w:spacing w:line="360" w:lineRule="auto"/>
        <w:jc w:val="both"/>
        <w:rPr>
          <w:rFonts w:ascii="Arial" w:eastAsia="Times New Roman" w:hAnsi="Arial" w:cs="Arial"/>
          <w:b/>
          <w:bCs/>
          <w:sz w:val="24"/>
          <w:szCs w:val="24"/>
          <w:lang w:eastAsia="en-IN" w:bidi="hi-IN"/>
        </w:rPr>
      </w:pPr>
      <w:r w:rsidRPr="00EB1343">
        <w:rPr>
          <w:rFonts w:ascii="Arial" w:eastAsia="Times New Roman" w:hAnsi="Arial" w:cs="Arial"/>
          <w:b/>
          <w:bCs/>
          <w:sz w:val="24"/>
          <w:szCs w:val="24"/>
          <w:lang w:eastAsia="en-IN" w:bidi="hi-IN"/>
        </w:rPr>
        <w:lastRenderedPageBreak/>
        <w:t>CONCLUSION:</w:t>
      </w:r>
    </w:p>
    <w:p w14:paraId="34C25D1C" w14:textId="684B1B6C" w:rsidR="0072451D" w:rsidRPr="00EB1343" w:rsidRDefault="0072451D" w:rsidP="00332B37">
      <w:pPr>
        <w:spacing w:line="360" w:lineRule="auto"/>
        <w:ind w:firstLine="720"/>
        <w:jc w:val="both"/>
        <w:rPr>
          <w:rFonts w:ascii="Arial" w:eastAsia="Times New Roman" w:hAnsi="Arial" w:cs="Arial"/>
          <w:sz w:val="24"/>
          <w:szCs w:val="24"/>
          <w:lang w:eastAsia="en-IN" w:bidi="hi-IN"/>
        </w:rPr>
      </w:pPr>
      <w:r w:rsidRPr="00EB1343">
        <w:rPr>
          <w:rFonts w:ascii="Arial" w:eastAsia="Times New Roman" w:hAnsi="Arial" w:cs="Arial"/>
          <w:sz w:val="24"/>
          <w:szCs w:val="24"/>
          <w:lang w:eastAsia="en-IN" w:bidi="hi-IN"/>
        </w:rPr>
        <w:t xml:space="preserve">The </w:t>
      </w:r>
      <w:r w:rsidR="00146D73" w:rsidRPr="00EB1343">
        <w:rPr>
          <w:rFonts w:ascii="Arial" w:eastAsia="Times New Roman" w:hAnsi="Arial" w:cs="Arial"/>
          <w:sz w:val="24"/>
          <w:szCs w:val="24"/>
          <w:lang w:eastAsia="en-IN" w:bidi="hi-IN"/>
        </w:rPr>
        <w:t>results</w:t>
      </w:r>
      <w:r w:rsidRPr="00EB1343">
        <w:rPr>
          <w:rFonts w:ascii="Arial" w:eastAsia="Times New Roman" w:hAnsi="Arial" w:cs="Arial"/>
          <w:sz w:val="24"/>
          <w:szCs w:val="24"/>
          <w:lang w:eastAsia="en-IN" w:bidi="hi-IN"/>
        </w:rPr>
        <w:t xml:space="preserve"> demonstrated that applying </w:t>
      </w:r>
      <w:proofErr w:type="spellStart"/>
      <w:r w:rsidRPr="00EB1343">
        <w:rPr>
          <w:rFonts w:ascii="Arial" w:eastAsia="Times New Roman" w:hAnsi="Arial" w:cs="Arial"/>
          <w:sz w:val="24"/>
          <w:szCs w:val="24"/>
          <w:lang w:eastAsia="en-IN" w:bidi="hi-IN"/>
        </w:rPr>
        <w:t>biofertili</w:t>
      </w:r>
      <w:r w:rsidR="00D04B0C">
        <w:rPr>
          <w:rFonts w:ascii="Arial" w:eastAsia="Times New Roman" w:hAnsi="Arial" w:cs="Arial"/>
          <w:sz w:val="24"/>
          <w:szCs w:val="24"/>
          <w:lang w:eastAsia="en-IN" w:bidi="hi-IN"/>
        </w:rPr>
        <w:t>s</w:t>
      </w:r>
      <w:r w:rsidRPr="00EB1343">
        <w:rPr>
          <w:rFonts w:ascii="Arial" w:eastAsia="Times New Roman" w:hAnsi="Arial" w:cs="Arial"/>
          <w:sz w:val="24"/>
          <w:szCs w:val="24"/>
          <w:lang w:eastAsia="en-IN" w:bidi="hi-IN"/>
        </w:rPr>
        <w:t>ers</w:t>
      </w:r>
      <w:proofErr w:type="spellEnd"/>
      <w:r w:rsidRPr="00EB1343">
        <w:rPr>
          <w:rFonts w:ascii="Arial" w:eastAsia="Times New Roman" w:hAnsi="Arial" w:cs="Arial"/>
          <w:sz w:val="24"/>
          <w:szCs w:val="24"/>
          <w:lang w:eastAsia="en-IN" w:bidi="hi-IN"/>
        </w:rPr>
        <w:t xml:space="preserve"> is </w:t>
      </w:r>
      <w:r w:rsidR="00146D73" w:rsidRPr="00EB1343">
        <w:rPr>
          <w:rFonts w:ascii="Arial" w:eastAsia="Times New Roman" w:hAnsi="Arial" w:cs="Arial"/>
          <w:sz w:val="24"/>
          <w:szCs w:val="24"/>
          <w:lang w:eastAsia="en-IN" w:bidi="hi-IN"/>
        </w:rPr>
        <w:t>a</w:t>
      </w:r>
      <w:r w:rsidRPr="00EB1343">
        <w:rPr>
          <w:rFonts w:ascii="Arial" w:eastAsia="Times New Roman" w:hAnsi="Arial" w:cs="Arial"/>
          <w:sz w:val="24"/>
          <w:szCs w:val="24"/>
          <w:lang w:eastAsia="en-IN" w:bidi="hi-IN"/>
        </w:rPr>
        <w:t xml:space="preserve"> </w:t>
      </w:r>
      <w:r w:rsidR="00146D73" w:rsidRPr="00EB1343">
        <w:rPr>
          <w:rFonts w:ascii="Arial" w:eastAsia="Times New Roman" w:hAnsi="Arial" w:cs="Arial"/>
          <w:sz w:val="24"/>
          <w:szCs w:val="24"/>
          <w:lang w:eastAsia="en-IN" w:bidi="hi-IN"/>
        </w:rPr>
        <w:t>low-cost</w:t>
      </w:r>
      <w:r w:rsidRPr="00EB1343">
        <w:rPr>
          <w:rFonts w:ascii="Arial" w:eastAsia="Times New Roman" w:hAnsi="Arial" w:cs="Arial"/>
          <w:sz w:val="24"/>
          <w:szCs w:val="24"/>
          <w:lang w:eastAsia="en-IN" w:bidi="hi-IN"/>
        </w:rPr>
        <w:t xml:space="preserve"> method with surprisingly superior effects over chemical </w:t>
      </w:r>
      <w:r w:rsidR="00642AC9" w:rsidRPr="0044334D">
        <w:rPr>
          <w:rFonts w:ascii="Arial" w:eastAsia="Times New Roman" w:hAnsi="Arial" w:cs="Arial"/>
          <w:sz w:val="24"/>
          <w:szCs w:val="24"/>
          <w:highlight w:val="yellow"/>
          <w:lang w:eastAsia="en-IN" w:bidi="hi-IN"/>
        </w:rPr>
        <w:t xml:space="preserve">fertiliser </w:t>
      </w:r>
      <w:r w:rsidRPr="0044334D">
        <w:rPr>
          <w:rFonts w:ascii="Arial" w:eastAsia="Times New Roman" w:hAnsi="Arial" w:cs="Arial"/>
          <w:sz w:val="24"/>
          <w:szCs w:val="24"/>
          <w:highlight w:val="yellow"/>
          <w:lang w:eastAsia="en-IN" w:bidi="hi-IN"/>
        </w:rPr>
        <w:t>application.</w:t>
      </w:r>
      <w:r w:rsidRPr="00EB1343">
        <w:rPr>
          <w:rFonts w:ascii="Arial" w:eastAsia="Times New Roman" w:hAnsi="Arial" w:cs="Arial"/>
          <w:sz w:val="24"/>
          <w:szCs w:val="24"/>
          <w:lang w:eastAsia="en-IN" w:bidi="hi-IN"/>
        </w:rPr>
        <w:t xml:space="preserve"> Given the high cost of </w:t>
      </w:r>
      <w:r w:rsidR="00642AC9" w:rsidRPr="0044334D">
        <w:rPr>
          <w:rFonts w:ascii="Arial" w:eastAsia="Times New Roman" w:hAnsi="Arial" w:cs="Arial"/>
          <w:sz w:val="24"/>
          <w:szCs w:val="24"/>
          <w:highlight w:val="yellow"/>
          <w:lang w:eastAsia="en-IN" w:bidi="hi-IN"/>
        </w:rPr>
        <w:t xml:space="preserve">fertilisers </w:t>
      </w:r>
      <w:r w:rsidRPr="0044334D">
        <w:rPr>
          <w:rFonts w:ascii="Arial" w:eastAsia="Times New Roman" w:hAnsi="Arial" w:cs="Arial"/>
          <w:sz w:val="24"/>
          <w:szCs w:val="24"/>
          <w:highlight w:val="yellow"/>
          <w:lang w:eastAsia="en-IN" w:bidi="hi-IN"/>
        </w:rPr>
        <w:t>and growing</w:t>
      </w:r>
      <w:r w:rsidRPr="00EB1343">
        <w:rPr>
          <w:rFonts w:ascii="Arial" w:eastAsia="Times New Roman" w:hAnsi="Arial" w:cs="Arial"/>
          <w:sz w:val="24"/>
          <w:szCs w:val="24"/>
          <w:lang w:eastAsia="en-IN" w:bidi="hi-IN"/>
        </w:rPr>
        <w:t xml:space="preserve"> concern for environmental preservation, biofertilizers are expected to become more important as a complement to or supplement to chemical </w:t>
      </w:r>
      <w:r w:rsidR="00642AC9" w:rsidRPr="0044334D">
        <w:rPr>
          <w:rFonts w:ascii="Arial" w:eastAsia="Times New Roman" w:hAnsi="Arial" w:cs="Arial"/>
          <w:sz w:val="24"/>
          <w:szCs w:val="24"/>
          <w:highlight w:val="yellow"/>
          <w:lang w:eastAsia="en-IN" w:bidi="hi-IN"/>
        </w:rPr>
        <w:t xml:space="preserve">fertilisers </w:t>
      </w:r>
      <w:r w:rsidRPr="0044334D">
        <w:rPr>
          <w:rFonts w:ascii="Arial" w:eastAsia="Times New Roman" w:hAnsi="Arial" w:cs="Arial"/>
          <w:sz w:val="24"/>
          <w:szCs w:val="24"/>
          <w:highlight w:val="yellow"/>
          <w:lang w:eastAsia="en-IN" w:bidi="hi-IN"/>
        </w:rPr>
        <w:t>in order</w:t>
      </w:r>
      <w:r w:rsidRPr="00EB1343">
        <w:rPr>
          <w:rFonts w:ascii="Arial" w:eastAsia="Times New Roman" w:hAnsi="Arial" w:cs="Arial"/>
          <w:sz w:val="24"/>
          <w:szCs w:val="24"/>
          <w:lang w:eastAsia="en-IN" w:bidi="hi-IN"/>
        </w:rPr>
        <w:t xml:space="preserve"> to improve nutrient supply to crop production systems.</w:t>
      </w:r>
    </w:p>
    <w:p w14:paraId="1F7AB7DE" w14:textId="77A9CADB" w:rsidR="0072451D" w:rsidRDefault="0072451D" w:rsidP="00146D73">
      <w:pPr>
        <w:spacing w:line="360" w:lineRule="auto"/>
        <w:ind w:firstLine="720"/>
        <w:jc w:val="both"/>
        <w:rPr>
          <w:rFonts w:ascii="Arial" w:eastAsia="Times New Roman" w:hAnsi="Arial" w:cs="Arial"/>
          <w:i/>
          <w:iCs/>
          <w:sz w:val="24"/>
          <w:szCs w:val="24"/>
          <w:lang w:eastAsia="en-IN" w:bidi="hi-IN"/>
        </w:rPr>
      </w:pPr>
      <w:r w:rsidRPr="00EB1343">
        <w:rPr>
          <w:rFonts w:ascii="Arial" w:eastAsia="Times New Roman" w:hAnsi="Arial" w:cs="Arial"/>
          <w:sz w:val="24"/>
          <w:szCs w:val="24"/>
          <w:lang w:eastAsia="en-IN" w:bidi="hi-IN"/>
        </w:rPr>
        <w:t>Therefore,</w:t>
      </w:r>
      <w:r w:rsidR="00657790" w:rsidRPr="00EB1343">
        <w:rPr>
          <w:rFonts w:ascii="Arial" w:eastAsia="Times New Roman" w:hAnsi="Arial" w:cs="Arial"/>
          <w:sz w:val="24"/>
          <w:szCs w:val="24"/>
          <w:lang w:eastAsia="en-IN" w:bidi="hi-IN"/>
        </w:rPr>
        <w:t xml:space="preserve"> to ensure agricult</w:t>
      </w:r>
      <w:r w:rsidR="00E0780C" w:rsidRPr="00EB1343">
        <w:rPr>
          <w:rFonts w:ascii="Arial" w:eastAsia="Times New Roman" w:hAnsi="Arial" w:cs="Arial"/>
          <w:sz w:val="24"/>
          <w:szCs w:val="24"/>
          <w:lang w:eastAsia="en-IN" w:bidi="hi-IN"/>
        </w:rPr>
        <w:t xml:space="preserve">ural productivity, it is important to explore </w:t>
      </w:r>
      <w:r w:rsidR="00642AC9" w:rsidRPr="0044334D">
        <w:rPr>
          <w:rFonts w:ascii="Arial" w:eastAsia="Times New Roman" w:hAnsi="Arial" w:cs="Arial"/>
          <w:sz w:val="24"/>
          <w:szCs w:val="24"/>
          <w:highlight w:val="yellow"/>
          <w:lang w:eastAsia="en-IN" w:bidi="hi-IN"/>
        </w:rPr>
        <w:t>long-term</w:t>
      </w:r>
      <w:r w:rsidR="00E0780C" w:rsidRPr="0044334D">
        <w:rPr>
          <w:rFonts w:ascii="Arial" w:eastAsia="Times New Roman" w:hAnsi="Arial" w:cs="Arial"/>
          <w:sz w:val="24"/>
          <w:szCs w:val="24"/>
          <w:highlight w:val="yellow"/>
          <w:lang w:eastAsia="en-IN" w:bidi="hi-IN"/>
        </w:rPr>
        <w:t xml:space="preserve"> sustainability strategies</w:t>
      </w:r>
      <w:r w:rsidRPr="00EB1343">
        <w:rPr>
          <w:rFonts w:ascii="Arial" w:eastAsia="Times New Roman" w:hAnsi="Arial" w:cs="Arial"/>
          <w:sz w:val="24"/>
          <w:szCs w:val="24"/>
          <w:lang w:eastAsia="en-IN" w:bidi="hi-IN"/>
        </w:rPr>
        <w:t xml:space="preserve">. One such strategy is to implement the concept of biofertilization. The current findings provide new opportunities for the application of biofertilizers in </w:t>
      </w:r>
      <w:proofErr w:type="spellStart"/>
      <w:r w:rsidRPr="00EB1343">
        <w:rPr>
          <w:rFonts w:ascii="Arial" w:eastAsia="Times New Roman" w:hAnsi="Arial" w:cs="Arial"/>
          <w:i/>
          <w:iCs/>
          <w:sz w:val="24"/>
          <w:szCs w:val="24"/>
          <w:lang w:eastAsia="en-IN" w:bidi="hi-IN"/>
        </w:rPr>
        <w:t>Withania</w:t>
      </w:r>
      <w:proofErr w:type="spellEnd"/>
      <w:r w:rsidRPr="00EB1343">
        <w:rPr>
          <w:rFonts w:ascii="Arial" w:eastAsia="Times New Roman" w:hAnsi="Arial" w:cs="Arial"/>
          <w:i/>
          <w:iCs/>
          <w:sz w:val="24"/>
          <w:szCs w:val="24"/>
          <w:lang w:eastAsia="en-IN" w:bidi="hi-IN"/>
        </w:rPr>
        <w:t xml:space="preserve"> </w:t>
      </w:r>
      <w:proofErr w:type="spellStart"/>
      <w:r w:rsidRPr="00EB1343">
        <w:rPr>
          <w:rFonts w:ascii="Arial" w:eastAsia="Times New Roman" w:hAnsi="Arial" w:cs="Arial"/>
          <w:i/>
          <w:iCs/>
          <w:sz w:val="24"/>
          <w:szCs w:val="24"/>
          <w:lang w:eastAsia="en-IN" w:bidi="hi-IN"/>
        </w:rPr>
        <w:t>somnifera</w:t>
      </w:r>
      <w:proofErr w:type="spellEnd"/>
      <w:r w:rsidRPr="00EB1343">
        <w:rPr>
          <w:rFonts w:ascii="Arial" w:eastAsia="Times New Roman" w:hAnsi="Arial" w:cs="Arial"/>
          <w:i/>
          <w:iCs/>
          <w:sz w:val="24"/>
          <w:szCs w:val="24"/>
          <w:lang w:eastAsia="en-IN" w:bidi="hi-IN"/>
        </w:rPr>
        <w:t>.</w:t>
      </w:r>
    </w:p>
    <w:p w14:paraId="6EF38021" w14:textId="0E876B60" w:rsidR="00384079" w:rsidRDefault="00384079" w:rsidP="00146D73">
      <w:pPr>
        <w:spacing w:line="360" w:lineRule="auto"/>
        <w:ind w:firstLine="720"/>
        <w:jc w:val="both"/>
        <w:rPr>
          <w:rFonts w:ascii="Arial" w:eastAsia="Times New Roman" w:hAnsi="Arial" w:cs="Arial"/>
          <w:i/>
          <w:iCs/>
          <w:sz w:val="24"/>
          <w:szCs w:val="24"/>
          <w:lang w:eastAsia="en-IN" w:bidi="hi-IN"/>
        </w:rPr>
      </w:pPr>
    </w:p>
    <w:p w14:paraId="3202BE4C" w14:textId="77777777" w:rsidR="00384079" w:rsidRPr="00270720" w:rsidRDefault="00384079" w:rsidP="00384079">
      <w:pPr>
        <w:rPr>
          <w:highlight w:val="yellow"/>
        </w:rPr>
      </w:pPr>
      <w:r w:rsidRPr="00270720">
        <w:rPr>
          <w:highlight w:val="yellow"/>
        </w:rPr>
        <w:t>Disclaimer (Artificial intelligence)</w:t>
      </w:r>
    </w:p>
    <w:p w14:paraId="2E4B3C42" w14:textId="77777777" w:rsidR="00384079" w:rsidRPr="00270720" w:rsidRDefault="00384079" w:rsidP="00384079">
      <w:pPr>
        <w:rPr>
          <w:highlight w:val="yellow"/>
        </w:rPr>
      </w:pPr>
    </w:p>
    <w:p w14:paraId="175370DE" w14:textId="77777777" w:rsidR="00384079" w:rsidRPr="00270720" w:rsidRDefault="00384079" w:rsidP="00384079">
      <w:pPr>
        <w:rPr>
          <w:highlight w:val="yellow"/>
        </w:rPr>
      </w:pPr>
      <w:r w:rsidRPr="00270720">
        <w:rPr>
          <w:highlight w:val="yellow"/>
        </w:rPr>
        <w:t xml:space="preserve">Option 1: </w:t>
      </w:r>
    </w:p>
    <w:p w14:paraId="771DB3A9" w14:textId="77777777" w:rsidR="00384079" w:rsidRPr="00270720" w:rsidRDefault="00384079" w:rsidP="00384079">
      <w:pPr>
        <w:rPr>
          <w:highlight w:val="yellow"/>
        </w:rPr>
      </w:pPr>
    </w:p>
    <w:p w14:paraId="49825161" w14:textId="77777777" w:rsidR="00384079" w:rsidRPr="00270720" w:rsidRDefault="00384079" w:rsidP="00384079">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2778E12A" w14:textId="77777777" w:rsidR="00384079" w:rsidRPr="00270720" w:rsidRDefault="00384079" w:rsidP="00384079">
      <w:pPr>
        <w:rPr>
          <w:highlight w:val="yellow"/>
        </w:rPr>
      </w:pPr>
    </w:p>
    <w:p w14:paraId="6362C373" w14:textId="77777777" w:rsidR="00384079" w:rsidRPr="00270720" w:rsidRDefault="00384079" w:rsidP="00384079">
      <w:pPr>
        <w:rPr>
          <w:highlight w:val="yellow"/>
        </w:rPr>
      </w:pPr>
      <w:r w:rsidRPr="00270720">
        <w:rPr>
          <w:highlight w:val="yellow"/>
        </w:rPr>
        <w:t xml:space="preserve">Option 2: </w:t>
      </w:r>
    </w:p>
    <w:p w14:paraId="5EF0FFA6" w14:textId="77777777" w:rsidR="00384079" w:rsidRPr="00270720" w:rsidRDefault="00384079" w:rsidP="00384079">
      <w:pPr>
        <w:rPr>
          <w:highlight w:val="yellow"/>
        </w:rPr>
      </w:pPr>
    </w:p>
    <w:p w14:paraId="5E8C5A38" w14:textId="77777777" w:rsidR="00384079" w:rsidRPr="00270720" w:rsidRDefault="00384079" w:rsidP="00384079">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96E0B28" w14:textId="77777777" w:rsidR="00384079" w:rsidRPr="00270720" w:rsidRDefault="00384079" w:rsidP="00384079">
      <w:pPr>
        <w:rPr>
          <w:highlight w:val="yellow"/>
        </w:rPr>
      </w:pPr>
    </w:p>
    <w:p w14:paraId="1DAEDE31" w14:textId="77777777" w:rsidR="00384079" w:rsidRPr="00270720" w:rsidRDefault="00384079" w:rsidP="00384079">
      <w:pPr>
        <w:rPr>
          <w:highlight w:val="yellow"/>
        </w:rPr>
      </w:pPr>
      <w:r w:rsidRPr="00270720">
        <w:rPr>
          <w:highlight w:val="yellow"/>
        </w:rPr>
        <w:t>Details of the AI usage are given below:</w:t>
      </w:r>
    </w:p>
    <w:p w14:paraId="588EBD6A" w14:textId="77777777" w:rsidR="00384079" w:rsidRPr="00270720" w:rsidRDefault="00384079" w:rsidP="00384079">
      <w:pPr>
        <w:rPr>
          <w:highlight w:val="yellow"/>
        </w:rPr>
      </w:pPr>
      <w:r w:rsidRPr="00270720">
        <w:rPr>
          <w:highlight w:val="yellow"/>
        </w:rPr>
        <w:t>1.</w:t>
      </w:r>
    </w:p>
    <w:p w14:paraId="77056D83" w14:textId="77777777" w:rsidR="00384079" w:rsidRPr="00270720" w:rsidRDefault="00384079" w:rsidP="00384079">
      <w:pPr>
        <w:rPr>
          <w:highlight w:val="yellow"/>
        </w:rPr>
      </w:pPr>
      <w:r w:rsidRPr="00270720">
        <w:rPr>
          <w:highlight w:val="yellow"/>
        </w:rPr>
        <w:t>2.</w:t>
      </w:r>
    </w:p>
    <w:p w14:paraId="26472AE9" w14:textId="77777777" w:rsidR="00384079" w:rsidRPr="00270720" w:rsidRDefault="00384079" w:rsidP="00384079">
      <w:r w:rsidRPr="00270720">
        <w:rPr>
          <w:highlight w:val="yellow"/>
        </w:rPr>
        <w:t>3.</w:t>
      </w:r>
    </w:p>
    <w:p w14:paraId="7C2EFF3D" w14:textId="77777777" w:rsidR="00384079" w:rsidRPr="00EB1343" w:rsidRDefault="00384079" w:rsidP="00146D73">
      <w:pPr>
        <w:spacing w:line="360" w:lineRule="auto"/>
        <w:ind w:firstLine="720"/>
        <w:jc w:val="both"/>
        <w:rPr>
          <w:rFonts w:ascii="Arial" w:eastAsia="Times New Roman" w:hAnsi="Arial" w:cs="Arial"/>
          <w:i/>
          <w:iCs/>
          <w:sz w:val="24"/>
          <w:szCs w:val="24"/>
          <w:lang w:eastAsia="en-IN" w:bidi="hi-IN"/>
        </w:rPr>
      </w:pPr>
    </w:p>
    <w:p w14:paraId="57337728" w14:textId="2CE198F9" w:rsidR="00A2061C" w:rsidRPr="00EB1343" w:rsidRDefault="00736074" w:rsidP="00736074">
      <w:pPr>
        <w:pStyle w:val="ListParagraph"/>
        <w:numPr>
          <w:ilvl w:val="0"/>
          <w:numId w:val="2"/>
        </w:numPr>
        <w:spacing w:before="120" w:after="0" w:line="360" w:lineRule="auto"/>
        <w:jc w:val="both"/>
        <w:rPr>
          <w:rFonts w:ascii="Arial" w:hAnsi="Arial" w:cs="Arial"/>
          <w:b/>
          <w:bCs/>
          <w:sz w:val="24"/>
          <w:szCs w:val="24"/>
        </w:rPr>
      </w:pPr>
      <w:r w:rsidRPr="00EB1343">
        <w:rPr>
          <w:rFonts w:ascii="Arial" w:hAnsi="Arial" w:cs="Arial"/>
          <w:b/>
          <w:bCs/>
          <w:sz w:val="24"/>
          <w:szCs w:val="24"/>
        </w:rPr>
        <w:t>References:</w:t>
      </w:r>
    </w:p>
    <w:p w14:paraId="21948957" w14:textId="2EE371C8" w:rsidR="00C9388D" w:rsidRPr="00C9388D" w:rsidRDefault="00E0780C" w:rsidP="00C9388D">
      <w:pPr>
        <w:rPr>
          <w:rFonts w:ascii="Arial" w:hAnsi="Arial" w:cs="Arial"/>
          <w:lang w:val="en-US"/>
        </w:rPr>
      </w:pPr>
      <w:r w:rsidRPr="00EB1343">
        <w:rPr>
          <w:rFonts w:ascii="Arial" w:hAnsi="Arial" w:cs="Arial"/>
          <w:lang w:val="en-US"/>
        </w:rPr>
        <w:lastRenderedPageBreak/>
        <w:t xml:space="preserve">             </w:t>
      </w:r>
    </w:p>
    <w:p w14:paraId="5A659676" w14:textId="77777777" w:rsidR="00C9388D" w:rsidRPr="00EB1343" w:rsidRDefault="00C9388D" w:rsidP="00C9388D">
      <w:pPr>
        <w:spacing w:before="120" w:after="120" w:line="360" w:lineRule="auto"/>
        <w:ind w:left="720" w:hanging="720"/>
        <w:jc w:val="both"/>
        <w:rPr>
          <w:rFonts w:ascii="Arial" w:eastAsia="Times New Roman" w:hAnsi="Arial" w:cs="Arial"/>
          <w:lang w:eastAsia="en-IN"/>
        </w:rPr>
      </w:pPr>
      <w:r w:rsidRPr="00EB1343">
        <w:rPr>
          <w:rFonts w:ascii="Arial" w:eastAsia="Times New Roman" w:hAnsi="Arial" w:cs="Arial"/>
          <w:lang w:eastAsia="en-IN"/>
        </w:rPr>
        <w:t>Atal CK, Gupta OP, Raghunathan K and Dhar KL. 1975. In Pharmacognosy and Phytochemistry of (</w:t>
      </w:r>
      <w:proofErr w:type="spellStart"/>
      <w:r w:rsidRPr="00EB1343">
        <w:rPr>
          <w:rFonts w:ascii="Arial" w:eastAsia="Times New Roman" w:hAnsi="Arial" w:cs="Arial"/>
          <w:i/>
          <w:lang w:eastAsia="en-IN"/>
        </w:rPr>
        <w:t>Withania</w:t>
      </w:r>
      <w:proofErr w:type="spellEnd"/>
      <w:r w:rsidRPr="00EB1343">
        <w:rPr>
          <w:rFonts w:ascii="Arial" w:eastAsia="Times New Roman" w:hAnsi="Arial" w:cs="Arial"/>
          <w:i/>
          <w:lang w:eastAsia="en-IN"/>
        </w:rPr>
        <w:t xml:space="preserve"> </w:t>
      </w:r>
      <w:proofErr w:type="spellStart"/>
      <w:r w:rsidRPr="00EB1343">
        <w:rPr>
          <w:rFonts w:ascii="Arial" w:eastAsia="Times New Roman" w:hAnsi="Arial" w:cs="Arial"/>
          <w:i/>
          <w:lang w:eastAsia="en-IN"/>
        </w:rPr>
        <w:t>somnifera</w:t>
      </w:r>
      <w:proofErr w:type="spellEnd"/>
      <w:r w:rsidRPr="00EB1343">
        <w:rPr>
          <w:rFonts w:ascii="Arial" w:eastAsia="Times New Roman" w:hAnsi="Arial" w:cs="Arial"/>
          <w:lang w:eastAsia="en-IN"/>
        </w:rPr>
        <w:t xml:space="preserve"> (L.) </w:t>
      </w:r>
      <w:proofErr w:type="spellStart"/>
      <w:r w:rsidRPr="00EB1343">
        <w:rPr>
          <w:rFonts w:ascii="Arial" w:eastAsia="Times New Roman" w:hAnsi="Arial" w:cs="Arial"/>
          <w:lang w:eastAsia="en-IN"/>
        </w:rPr>
        <w:t>Dunal</w:t>
      </w:r>
      <w:proofErr w:type="spellEnd"/>
      <w:r w:rsidRPr="00EB1343">
        <w:rPr>
          <w:rFonts w:ascii="Arial" w:eastAsia="Times New Roman" w:hAnsi="Arial" w:cs="Arial"/>
          <w:lang w:eastAsia="en-IN"/>
        </w:rPr>
        <w:t>.) CCRIMH, New Delhi. 3-5.</w:t>
      </w:r>
    </w:p>
    <w:p w14:paraId="169F122E" w14:textId="77777777" w:rsidR="00C9388D" w:rsidRDefault="00C9388D" w:rsidP="00C9388D">
      <w:pPr>
        <w:spacing w:line="360" w:lineRule="auto"/>
        <w:ind w:left="720" w:hanging="720"/>
        <w:rPr>
          <w:rFonts w:ascii="Arial" w:hAnsi="Arial" w:cs="Arial"/>
        </w:rPr>
      </w:pPr>
      <w:proofErr w:type="spellStart"/>
      <w:r w:rsidRPr="00EB1343">
        <w:rPr>
          <w:rFonts w:ascii="Arial" w:hAnsi="Arial" w:cs="Arial"/>
        </w:rPr>
        <w:t>Awad</w:t>
      </w:r>
      <w:proofErr w:type="spellEnd"/>
      <w:r w:rsidRPr="00EB1343">
        <w:rPr>
          <w:rFonts w:ascii="Arial" w:hAnsi="Arial" w:cs="Arial"/>
        </w:rPr>
        <w:t xml:space="preserve"> SM. 2000. Effect of irradiated poultry manure on growth and leaf nutrients                content of grape transplants. Annals of Agricultural Science, 45(1): 315-325.</w:t>
      </w:r>
    </w:p>
    <w:p w14:paraId="33AAC209" w14:textId="77777777" w:rsidR="00C9388D" w:rsidRDefault="00C9388D" w:rsidP="00C9388D">
      <w:pPr>
        <w:spacing w:line="360" w:lineRule="auto"/>
        <w:ind w:left="720" w:hanging="720"/>
        <w:rPr>
          <w:rFonts w:ascii="Arial" w:hAnsi="Arial" w:cs="Arial"/>
        </w:rPr>
      </w:pPr>
      <w:r w:rsidRPr="00EB1343">
        <w:rPr>
          <w:rFonts w:ascii="Arial" w:hAnsi="Arial" w:cs="Arial"/>
        </w:rPr>
        <w:t xml:space="preserve">Baraiya BR, Tiwari G, </w:t>
      </w:r>
      <w:proofErr w:type="spellStart"/>
      <w:r w:rsidRPr="00EB1343">
        <w:rPr>
          <w:rFonts w:ascii="Arial" w:hAnsi="Arial" w:cs="Arial"/>
        </w:rPr>
        <w:t>Barde</w:t>
      </w:r>
      <w:proofErr w:type="spellEnd"/>
      <w:r w:rsidRPr="00EB1343">
        <w:rPr>
          <w:rFonts w:ascii="Arial" w:hAnsi="Arial" w:cs="Arial"/>
        </w:rPr>
        <w:t xml:space="preserve"> SK, </w:t>
      </w:r>
      <w:proofErr w:type="spellStart"/>
      <w:r w:rsidRPr="00EB1343">
        <w:rPr>
          <w:rFonts w:ascii="Arial" w:hAnsi="Arial" w:cs="Arial"/>
        </w:rPr>
        <w:t>Chhapare</w:t>
      </w:r>
      <w:proofErr w:type="spellEnd"/>
      <w:r w:rsidRPr="00EB1343">
        <w:rPr>
          <w:rFonts w:ascii="Arial" w:hAnsi="Arial" w:cs="Arial"/>
        </w:rPr>
        <w:t xml:space="preserve"> RK.2012. Phenology and growth analysis study of Ashwagandha (</w:t>
      </w:r>
      <w:proofErr w:type="spellStart"/>
      <w:r w:rsidRPr="00EB1343">
        <w:rPr>
          <w:rFonts w:ascii="Arial" w:hAnsi="Arial" w:cs="Arial"/>
        </w:rPr>
        <w:t>Withania</w:t>
      </w:r>
      <w:proofErr w:type="spellEnd"/>
      <w:r w:rsidRPr="00EB1343">
        <w:rPr>
          <w:rFonts w:ascii="Arial" w:hAnsi="Arial" w:cs="Arial"/>
        </w:rPr>
        <w:t xml:space="preserve"> </w:t>
      </w:r>
      <w:proofErr w:type="spellStart"/>
      <w:r w:rsidRPr="00EB1343">
        <w:rPr>
          <w:rFonts w:ascii="Arial" w:hAnsi="Arial" w:cs="Arial"/>
        </w:rPr>
        <w:t>somnifera</w:t>
      </w:r>
      <w:proofErr w:type="spellEnd"/>
      <w:r w:rsidRPr="00EB1343">
        <w:rPr>
          <w:rFonts w:ascii="Arial" w:hAnsi="Arial" w:cs="Arial"/>
        </w:rPr>
        <w:t xml:space="preserve"> (L.) </w:t>
      </w:r>
      <w:proofErr w:type="spellStart"/>
      <w:r w:rsidRPr="00EB1343">
        <w:rPr>
          <w:rFonts w:ascii="Arial" w:hAnsi="Arial" w:cs="Arial"/>
        </w:rPr>
        <w:t>Dunal</w:t>
      </w:r>
      <w:proofErr w:type="spellEnd"/>
      <w:r w:rsidRPr="00EB1343">
        <w:rPr>
          <w:rFonts w:ascii="Arial" w:hAnsi="Arial" w:cs="Arial"/>
        </w:rPr>
        <w:t>) for yield and alkaloid accumulation under winter sown condition. International Journal Plant Science. 7:135 139.</w:t>
      </w:r>
    </w:p>
    <w:p w14:paraId="1C2D652A" w14:textId="7DAEBD8D" w:rsidR="00C9388D" w:rsidRPr="00EB1343" w:rsidRDefault="00C9388D" w:rsidP="00C9388D">
      <w:pPr>
        <w:spacing w:line="360" w:lineRule="auto"/>
        <w:ind w:left="720" w:hanging="720"/>
        <w:rPr>
          <w:rFonts w:ascii="Arial" w:hAnsi="Arial" w:cs="Arial"/>
        </w:rPr>
      </w:pPr>
      <w:r w:rsidRPr="00EB1343">
        <w:rPr>
          <w:rFonts w:ascii="Arial" w:hAnsi="Arial" w:cs="Arial"/>
        </w:rPr>
        <w:t xml:space="preserve">Baraiya BR, Tiwari GT, </w:t>
      </w:r>
      <w:proofErr w:type="spellStart"/>
      <w:r w:rsidRPr="00EB1343">
        <w:rPr>
          <w:rFonts w:ascii="Arial" w:hAnsi="Arial" w:cs="Arial"/>
        </w:rPr>
        <w:t>Sonakia</w:t>
      </w:r>
      <w:proofErr w:type="spellEnd"/>
      <w:r w:rsidRPr="00EB1343">
        <w:rPr>
          <w:rFonts w:ascii="Arial" w:hAnsi="Arial" w:cs="Arial"/>
        </w:rPr>
        <w:t xml:space="preserve"> VK. </w:t>
      </w:r>
      <w:proofErr w:type="gramStart"/>
      <w:r w:rsidRPr="00EB1343">
        <w:rPr>
          <w:rFonts w:ascii="Arial" w:hAnsi="Arial" w:cs="Arial"/>
        </w:rPr>
        <w:t>2005 .</w:t>
      </w:r>
      <w:proofErr w:type="gramEnd"/>
      <w:r w:rsidRPr="00EB1343">
        <w:rPr>
          <w:rFonts w:ascii="Arial" w:hAnsi="Arial" w:cs="Arial"/>
        </w:rPr>
        <w:t xml:space="preserve"> Alkaloid concentration in different parts of growing crop of Ashwagandha (</w:t>
      </w:r>
      <w:proofErr w:type="spellStart"/>
      <w:r w:rsidRPr="00EB1343">
        <w:rPr>
          <w:rFonts w:ascii="Arial" w:hAnsi="Arial" w:cs="Arial"/>
        </w:rPr>
        <w:t>Withania</w:t>
      </w:r>
      <w:proofErr w:type="spellEnd"/>
      <w:r w:rsidRPr="00EB1343">
        <w:rPr>
          <w:rFonts w:ascii="Arial" w:hAnsi="Arial" w:cs="Arial"/>
        </w:rPr>
        <w:t xml:space="preserve"> </w:t>
      </w:r>
      <w:proofErr w:type="spellStart"/>
      <w:r w:rsidRPr="00EB1343">
        <w:rPr>
          <w:rFonts w:ascii="Arial" w:hAnsi="Arial" w:cs="Arial"/>
        </w:rPr>
        <w:t>somnifera</w:t>
      </w:r>
      <w:proofErr w:type="spellEnd"/>
      <w:r w:rsidRPr="00EB1343">
        <w:rPr>
          <w:rFonts w:ascii="Arial" w:hAnsi="Arial" w:cs="Arial"/>
        </w:rPr>
        <w:t xml:space="preserve">) at different growth intervals.  Journal of Medicinal and Aromatic Plant Sciences. 27(3):439-442. </w:t>
      </w:r>
    </w:p>
    <w:p w14:paraId="148EC936" w14:textId="77777777" w:rsidR="00C9388D" w:rsidRPr="00EB1343" w:rsidRDefault="00C9388D" w:rsidP="00C9388D">
      <w:pPr>
        <w:spacing w:line="360" w:lineRule="auto"/>
        <w:ind w:left="720" w:hanging="720"/>
        <w:rPr>
          <w:rFonts w:ascii="Arial" w:hAnsi="Arial" w:cs="Arial"/>
        </w:rPr>
      </w:pPr>
      <w:r w:rsidRPr="00EB1343">
        <w:rPr>
          <w:rFonts w:ascii="Arial" w:hAnsi="Arial" w:cs="Arial"/>
        </w:rPr>
        <w:t xml:space="preserve">Goud P, </w:t>
      </w:r>
      <w:proofErr w:type="spellStart"/>
      <w:r w:rsidRPr="00EB1343">
        <w:rPr>
          <w:rFonts w:ascii="Arial" w:hAnsi="Arial" w:cs="Arial"/>
        </w:rPr>
        <w:t>Nagre</w:t>
      </w:r>
      <w:proofErr w:type="spellEnd"/>
      <w:r w:rsidRPr="00EB1343">
        <w:rPr>
          <w:rFonts w:ascii="Arial" w:hAnsi="Arial" w:cs="Arial"/>
        </w:rPr>
        <w:t xml:space="preserve"> SP, Tiwari A and Tiwari G. 2025. Spraying plant growth regulators alters morphological yield attributes, productivity and root </w:t>
      </w:r>
      <w:proofErr w:type="spellStart"/>
      <w:r w:rsidRPr="00EB1343">
        <w:rPr>
          <w:rFonts w:ascii="Arial" w:hAnsi="Arial" w:cs="Arial"/>
        </w:rPr>
        <w:t>withanolides</w:t>
      </w:r>
      <w:proofErr w:type="spellEnd"/>
      <w:r w:rsidRPr="00EB1343">
        <w:rPr>
          <w:rFonts w:ascii="Arial" w:hAnsi="Arial" w:cs="Arial"/>
        </w:rPr>
        <w:t xml:space="preserve"> in </w:t>
      </w:r>
      <w:proofErr w:type="spellStart"/>
      <w:r w:rsidRPr="00EB1343">
        <w:rPr>
          <w:rFonts w:ascii="Arial" w:hAnsi="Arial" w:cs="Arial"/>
        </w:rPr>
        <w:t>withania</w:t>
      </w:r>
      <w:proofErr w:type="spellEnd"/>
      <w:r w:rsidRPr="00EB1343">
        <w:rPr>
          <w:rFonts w:ascii="Arial" w:hAnsi="Arial" w:cs="Arial"/>
        </w:rPr>
        <w:t xml:space="preserve"> </w:t>
      </w:r>
      <w:proofErr w:type="spellStart"/>
      <w:r w:rsidRPr="00EB1343">
        <w:rPr>
          <w:rFonts w:ascii="Arial" w:hAnsi="Arial" w:cs="Arial"/>
        </w:rPr>
        <w:t>somnifera</w:t>
      </w:r>
      <w:proofErr w:type="spellEnd"/>
      <w:r w:rsidRPr="00EB1343">
        <w:rPr>
          <w:rFonts w:ascii="Arial" w:hAnsi="Arial" w:cs="Arial"/>
        </w:rPr>
        <w:t xml:space="preserve"> (L.) </w:t>
      </w:r>
      <w:proofErr w:type="spellStart"/>
      <w:r w:rsidRPr="00EB1343">
        <w:rPr>
          <w:rFonts w:ascii="Arial" w:hAnsi="Arial" w:cs="Arial"/>
        </w:rPr>
        <w:t>Dunal</w:t>
      </w:r>
      <w:proofErr w:type="spellEnd"/>
      <w:r w:rsidRPr="00EB1343">
        <w:rPr>
          <w:rFonts w:ascii="Arial" w:hAnsi="Arial" w:cs="Arial"/>
        </w:rPr>
        <w:t>. International Journal of Advanced Biochemistry Research 9(7):1040-1043.</w:t>
      </w:r>
    </w:p>
    <w:p w14:paraId="44C9E4FF" w14:textId="77777777" w:rsidR="00C9388D" w:rsidRPr="00EB1343" w:rsidRDefault="00C9388D" w:rsidP="00C9388D">
      <w:pPr>
        <w:spacing w:line="360" w:lineRule="auto"/>
        <w:ind w:left="720" w:hanging="720"/>
        <w:rPr>
          <w:rFonts w:ascii="Arial" w:hAnsi="Arial" w:cs="Arial"/>
        </w:rPr>
      </w:pPr>
      <w:r w:rsidRPr="00EB1343">
        <w:rPr>
          <w:rFonts w:ascii="Arial" w:hAnsi="Arial" w:cs="Arial"/>
        </w:rPr>
        <w:t xml:space="preserve">Goud P, Tiwari G, </w:t>
      </w:r>
      <w:proofErr w:type="spellStart"/>
      <w:r w:rsidRPr="00EB1343">
        <w:rPr>
          <w:rFonts w:ascii="Arial" w:hAnsi="Arial" w:cs="Arial"/>
        </w:rPr>
        <w:t>Tigga</w:t>
      </w:r>
      <w:proofErr w:type="spellEnd"/>
      <w:r w:rsidRPr="00EB1343">
        <w:rPr>
          <w:rFonts w:ascii="Arial" w:hAnsi="Arial" w:cs="Arial"/>
        </w:rPr>
        <w:t xml:space="preserve"> P, Tiwari A, Sharma S, Upadhyay A, Krishnan RSR, Nayak PS and </w:t>
      </w:r>
      <w:proofErr w:type="spellStart"/>
      <w:r w:rsidRPr="00EB1343">
        <w:rPr>
          <w:rFonts w:ascii="Arial" w:hAnsi="Arial" w:cs="Arial"/>
        </w:rPr>
        <w:t>Samaiya</w:t>
      </w:r>
      <w:proofErr w:type="spellEnd"/>
      <w:r w:rsidRPr="00EB1343">
        <w:rPr>
          <w:rFonts w:ascii="Arial" w:hAnsi="Arial" w:cs="Arial"/>
        </w:rPr>
        <w:t xml:space="preserve"> RK. 2024. Foliar spray of growth regulators modifies phenology and physiology of </w:t>
      </w:r>
      <w:proofErr w:type="spellStart"/>
      <w:r w:rsidRPr="00EB1343">
        <w:rPr>
          <w:rFonts w:ascii="Arial" w:hAnsi="Arial" w:cs="Arial"/>
        </w:rPr>
        <w:t>withania</w:t>
      </w:r>
      <w:proofErr w:type="spellEnd"/>
      <w:r w:rsidRPr="00EB1343">
        <w:rPr>
          <w:rFonts w:ascii="Arial" w:hAnsi="Arial" w:cs="Arial"/>
        </w:rPr>
        <w:t xml:space="preserve"> </w:t>
      </w:r>
      <w:proofErr w:type="spellStart"/>
      <w:r w:rsidRPr="00EB1343">
        <w:rPr>
          <w:rFonts w:ascii="Arial" w:hAnsi="Arial" w:cs="Arial"/>
        </w:rPr>
        <w:t>somnifera</w:t>
      </w:r>
      <w:proofErr w:type="spellEnd"/>
      <w:r w:rsidRPr="00EB1343">
        <w:rPr>
          <w:rFonts w:ascii="Arial" w:hAnsi="Arial" w:cs="Arial"/>
        </w:rPr>
        <w:t xml:space="preserve"> (L.) </w:t>
      </w:r>
      <w:proofErr w:type="spellStart"/>
      <w:r w:rsidRPr="00EB1343">
        <w:rPr>
          <w:rFonts w:ascii="Arial" w:hAnsi="Arial" w:cs="Arial"/>
        </w:rPr>
        <w:t>Dunal</w:t>
      </w:r>
      <w:proofErr w:type="spellEnd"/>
      <w:r w:rsidRPr="00EB1343">
        <w:rPr>
          <w:rFonts w:ascii="Arial" w:hAnsi="Arial" w:cs="Arial"/>
        </w:rPr>
        <w:t xml:space="preserve">. 16(8):125-128.  </w:t>
      </w:r>
    </w:p>
    <w:p w14:paraId="1062F650" w14:textId="77777777" w:rsidR="00C9388D" w:rsidRPr="00EB1343" w:rsidRDefault="00C9388D" w:rsidP="00C9388D">
      <w:pPr>
        <w:spacing w:line="360" w:lineRule="auto"/>
        <w:ind w:left="720" w:hanging="720"/>
        <w:jc w:val="both"/>
        <w:rPr>
          <w:rFonts w:ascii="Arial" w:hAnsi="Arial" w:cs="Arial"/>
        </w:rPr>
      </w:pPr>
      <w:r w:rsidRPr="00EB1343">
        <w:rPr>
          <w:rFonts w:ascii="Arial" w:hAnsi="Arial" w:cs="Arial"/>
        </w:rPr>
        <w:t>Jayalakshmi S. 2003. Effect of spacing and nitrogen levels on growth, tuberous root     yield and alkaloid content of medicinal coleus (</w:t>
      </w:r>
      <w:r w:rsidRPr="00EB1343">
        <w:rPr>
          <w:rFonts w:ascii="Arial" w:hAnsi="Arial" w:cs="Arial"/>
          <w:i/>
          <w:iCs/>
        </w:rPr>
        <w:t xml:space="preserve">Coleus </w:t>
      </w:r>
      <w:proofErr w:type="spellStart"/>
      <w:r w:rsidRPr="00EB1343">
        <w:rPr>
          <w:rFonts w:ascii="Arial" w:hAnsi="Arial" w:cs="Arial"/>
          <w:i/>
          <w:iCs/>
        </w:rPr>
        <w:t>forskohlii</w:t>
      </w:r>
      <w:proofErr w:type="spellEnd"/>
      <w:r w:rsidRPr="00EB1343">
        <w:rPr>
          <w:rFonts w:ascii="Arial" w:hAnsi="Arial" w:cs="Arial"/>
          <w:i/>
          <w:iCs/>
        </w:rPr>
        <w:t xml:space="preserve"> Brig.).</w:t>
      </w:r>
      <w:r w:rsidRPr="00EB1343">
        <w:rPr>
          <w:rFonts w:ascii="Arial" w:hAnsi="Arial" w:cs="Arial"/>
        </w:rPr>
        <w:t xml:space="preserve"> M.Sc. Thesis, Tamil Nadu Agricultural University, Coimbatore. </w:t>
      </w:r>
    </w:p>
    <w:p w14:paraId="3F900F37" w14:textId="77777777" w:rsidR="00C9388D" w:rsidRPr="00EB1343" w:rsidRDefault="00C9388D" w:rsidP="00C9388D">
      <w:pPr>
        <w:spacing w:before="120" w:after="120" w:line="360" w:lineRule="auto"/>
        <w:ind w:left="720" w:hanging="720"/>
        <w:jc w:val="both"/>
        <w:rPr>
          <w:rFonts w:ascii="Arial" w:eastAsia="Times New Roman" w:hAnsi="Arial" w:cs="Arial"/>
          <w:lang w:eastAsia="en-IN"/>
        </w:rPr>
      </w:pPr>
      <w:r w:rsidRPr="00EB1343">
        <w:rPr>
          <w:rFonts w:ascii="Arial" w:eastAsia="Times New Roman" w:hAnsi="Arial" w:cs="Arial"/>
          <w:lang w:eastAsia="en-IN"/>
        </w:rPr>
        <w:t xml:space="preserve">Kumar S, Dhingra A, and </w:t>
      </w:r>
      <w:proofErr w:type="spellStart"/>
      <w:r w:rsidRPr="00EB1343">
        <w:rPr>
          <w:rFonts w:ascii="Arial" w:eastAsia="Times New Roman" w:hAnsi="Arial" w:cs="Arial"/>
          <w:lang w:eastAsia="en-IN"/>
        </w:rPr>
        <w:t>Daniell</w:t>
      </w:r>
      <w:proofErr w:type="spellEnd"/>
      <w:r w:rsidRPr="00EB1343">
        <w:rPr>
          <w:rFonts w:ascii="Arial" w:eastAsia="Times New Roman" w:hAnsi="Arial" w:cs="Arial"/>
          <w:lang w:eastAsia="en-IN"/>
        </w:rPr>
        <w:t xml:space="preserve"> H. 2004. Plastid expressed </w:t>
      </w:r>
      <w:proofErr w:type="spellStart"/>
      <w:r w:rsidRPr="00EB1343">
        <w:rPr>
          <w:rFonts w:ascii="Arial" w:eastAsia="Times New Roman" w:hAnsi="Arial" w:cs="Arial"/>
          <w:lang w:eastAsia="en-IN"/>
        </w:rPr>
        <w:t>betain</w:t>
      </w:r>
      <w:proofErr w:type="spellEnd"/>
      <w:r w:rsidRPr="00EB1343">
        <w:rPr>
          <w:rFonts w:ascii="Arial" w:eastAsia="Times New Roman" w:hAnsi="Arial" w:cs="Arial"/>
          <w:lang w:eastAsia="en-IN"/>
        </w:rPr>
        <w:t xml:space="preserve"> aldehyde dehydrogenase gene in carrot cultured cells, roots and leaves confers enhanced salt tolerance. Plant physiol. 136:2843-2854.</w:t>
      </w:r>
    </w:p>
    <w:p w14:paraId="011C521B" w14:textId="77777777" w:rsidR="00C9388D" w:rsidRDefault="00C9388D" w:rsidP="00C9388D">
      <w:pPr>
        <w:spacing w:before="120" w:after="120" w:line="360" w:lineRule="auto"/>
        <w:ind w:left="720" w:hanging="720"/>
        <w:jc w:val="both"/>
        <w:rPr>
          <w:rFonts w:ascii="Arial" w:hAnsi="Arial" w:cs="Arial"/>
        </w:rPr>
      </w:pPr>
      <w:r w:rsidRPr="00EB1343">
        <w:rPr>
          <w:rFonts w:ascii="Arial" w:hAnsi="Arial" w:cs="Arial"/>
        </w:rPr>
        <w:t xml:space="preserve">Kurian A, Sankar A, Joseph L, </w:t>
      </w:r>
      <w:proofErr w:type="spellStart"/>
      <w:r w:rsidRPr="00EB1343">
        <w:rPr>
          <w:rFonts w:ascii="Arial" w:hAnsi="Arial" w:cs="Arial"/>
        </w:rPr>
        <w:t>Keshavachandran</w:t>
      </w:r>
      <w:proofErr w:type="spellEnd"/>
      <w:r w:rsidRPr="00EB1343">
        <w:rPr>
          <w:rFonts w:ascii="Arial" w:hAnsi="Arial" w:cs="Arial"/>
        </w:rPr>
        <w:t xml:space="preserve"> R, </w:t>
      </w:r>
      <w:proofErr w:type="spellStart"/>
      <w:r w:rsidRPr="00EB1343">
        <w:rPr>
          <w:rFonts w:ascii="Arial" w:hAnsi="Arial" w:cs="Arial"/>
        </w:rPr>
        <w:t>Hybe</w:t>
      </w:r>
      <w:proofErr w:type="spellEnd"/>
      <w:r w:rsidRPr="00EB1343">
        <w:rPr>
          <w:rFonts w:ascii="Arial" w:hAnsi="Arial" w:cs="Arial"/>
        </w:rPr>
        <w:t xml:space="preserve"> EV and Nair GS. 2000. Two decades of research on medicinal plants at College of Horticulture, Kerala Agricultural University, </w:t>
      </w:r>
      <w:proofErr w:type="spellStart"/>
      <w:r w:rsidRPr="00EB1343">
        <w:rPr>
          <w:rFonts w:ascii="Arial" w:hAnsi="Arial" w:cs="Arial"/>
        </w:rPr>
        <w:t>Vellanikkara</w:t>
      </w:r>
      <w:proofErr w:type="spellEnd"/>
      <w:r w:rsidRPr="00EB1343">
        <w:rPr>
          <w:rFonts w:ascii="Arial" w:hAnsi="Arial" w:cs="Arial"/>
        </w:rPr>
        <w:t xml:space="preserve"> – An overview. Indian Journal of </w:t>
      </w:r>
      <w:proofErr w:type="spellStart"/>
      <w:r w:rsidRPr="00EB1343">
        <w:rPr>
          <w:rFonts w:ascii="Arial" w:hAnsi="Arial" w:cs="Arial"/>
        </w:rPr>
        <w:t>Arecanut</w:t>
      </w:r>
      <w:proofErr w:type="spellEnd"/>
      <w:r w:rsidRPr="00EB1343">
        <w:rPr>
          <w:rFonts w:ascii="Arial" w:hAnsi="Arial" w:cs="Arial"/>
        </w:rPr>
        <w:t xml:space="preserve"> spices and Medicinal Plant. 2(4): 115-139.</w:t>
      </w:r>
    </w:p>
    <w:p w14:paraId="041B923F" w14:textId="209EA493" w:rsidR="00C9388D" w:rsidRPr="00C9388D" w:rsidRDefault="00C9388D" w:rsidP="00C9388D">
      <w:pPr>
        <w:spacing w:before="120" w:after="120" w:line="360" w:lineRule="auto"/>
        <w:ind w:left="720" w:hanging="720"/>
        <w:jc w:val="both"/>
        <w:rPr>
          <w:rFonts w:ascii="Arial" w:hAnsi="Arial" w:cs="Arial"/>
        </w:rPr>
      </w:pPr>
      <w:proofErr w:type="spellStart"/>
      <w:r w:rsidRPr="00EB1343">
        <w:rPr>
          <w:rFonts w:ascii="Arial" w:hAnsi="Arial" w:cs="Arial"/>
        </w:rPr>
        <w:t>Namdeo</w:t>
      </w:r>
      <w:proofErr w:type="spellEnd"/>
      <w:r w:rsidRPr="00EB1343">
        <w:rPr>
          <w:rFonts w:ascii="Arial" w:hAnsi="Arial" w:cs="Arial"/>
        </w:rPr>
        <w:t xml:space="preserve"> P, </w:t>
      </w:r>
      <w:proofErr w:type="spellStart"/>
      <w:r w:rsidRPr="00EB1343">
        <w:rPr>
          <w:rFonts w:ascii="Arial" w:hAnsi="Arial" w:cs="Arial"/>
        </w:rPr>
        <w:t>Samaiya</w:t>
      </w:r>
      <w:proofErr w:type="spellEnd"/>
      <w:r w:rsidRPr="00EB1343">
        <w:rPr>
          <w:rFonts w:ascii="Arial" w:hAnsi="Arial" w:cs="Arial"/>
        </w:rPr>
        <w:t xml:space="preserve"> RK, Tiwari G, Upadhyay A, Ramakrishnan RS, Dubey RK. 2023. Nano-urea improves yield attributes, yield and active ingredients in Ashwagandha (</w:t>
      </w:r>
      <w:proofErr w:type="spellStart"/>
      <w:r w:rsidRPr="00EB1343">
        <w:rPr>
          <w:rFonts w:ascii="Arial" w:hAnsi="Arial" w:cs="Arial"/>
          <w:i/>
        </w:rPr>
        <w:t>Withania</w:t>
      </w:r>
      <w:proofErr w:type="spellEnd"/>
      <w:r w:rsidRPr="00EB1343">
        <w:rPr>
          <w:rFonts w:ascii="Arial" w:hAnsi="Arial" w:cs="Arial"/>
          <w:i/>
        </w:rPr>
        <w:t xml:space="preserve"> </w:t>
      </w:r>
      <w:proofErr w:type="spellStart"/>
      <w:r w:rsidRPr="00EB1343">
        <w:rPr>
          <w:rFonts w:ascii="Arial" w:hAnsi="Arial" w:cs="Arial"/>
          <w:i/>
        </w:rPr>
        <w:t>somnifera</w:t>
      </w:r>
      <w:proofErr w:type="spellEnd"/>
      <w:r w:rsidRPr="00EB1343">
        <w:rPr>
          <w:rFonts w:ascii="Arial" w:hAnsi="Arial" w:cs="Arial"/>
        </w:rPr>
        <w:t xml:space="preserve"> (L.) </w:t>
      </w:r>
      <w:proofErr w:type="spellStart"/>
      <w:r w:rsidRPr="00EB1343">
        <w:rPr>
          <w:rFonts w:ascii="Arial" w:hAnsi="Arial" w:cs="Arial"/>
        </w:rPr>
        <w:t>Dunal</w:t>
      </w:r>
      <w:proofErr w:type="spellEnd"/>
      <w:r w:rsidRPr="00EB1343">
        <w:rPr>
          <w:rFonts w:ascii="Arial" w:hAnsi="Arial" w:cs="Arial"/>
        </w:rPr>
        <w:t>). The pharma Innovation. 12(12):1353-1357.</w:t>
      </w:r>
    </w:p>
    <w:p w14:paraId="30C6261F" w14:textId="77777777" w:rsidR="00C9388D" w:rsidRPr="00EB1343" w:rsidRDefault="00C9388D" w:rsidP="00C9388D">
      <w:pPr>
        <w:spacing w:before="120" w:after="120" w:line="360" w:lineRule="auto"/>
        <w:ind w:left="720" w:hanging="720"/>
        <w:jc w:val="both"/>
        <w:rPr>
          <w:rFonts w:ascii="Arial" w:hAnsi="Arial" w:cs="Arial"/>
        </w:rPr>
      </w:pPr>
      <w:r w:rsidRPr="00EB1343">
        <w:rPr>
          <w:rFonts w:ascii="Arial" w:hAnsi="Arial" w:cs="Arial"/>
        </w:rPr>
        <w:lastRenderedPageBreak/>
        <w:t xml:space="preserve">Patidar J, </w:t>
      </w:r>
      <w:proofErr w:type="spellStart"/>
      <w:r w:rsidRPr="00EB1343">
        <w:rPr>
          <w:rFonts w:ascii="Arial" w:hAnsi="Arial" w:cs="Arial"/>
        </w:rPr>
        <w:t>Naruka</w:t>
      </w:r>
      <w:proofErr w:type="spellEnd"/>
      <w:r w:rsidRPr="00EB1343">
        <w:rPr>
          <w:rFonts w:ascii="Arial" w:hAnsi="Arial" w:cs="Arial"/>
        </w:rPr>
        <w:t xml:space="preserve"> IS, </w:t>
      </w:r>
      <w:proofErr w:type="spellStart"/>
      <w:r w:rsidRPr="00EB1343">
        <w:rPr>
          <w:rFonts w:ascii="Arial" w:hAnsi="Arial" w:cs="Arial"/>
        </w:rPr>
        <w:t>Shaktawat</w:t>
      </w:r>
      <w:proofErr w:type="spellEnd"/>
      <w:r w:rsidRPr="00EB1343">
        <w:rPr>
          <w:rFonts w:ascii="Arial" w:hAnsi="Arial" w:cs="Arial"/>
        </w:rPr>
        <w:t xml:space="preserve"> RPS and Varma KS  2014. Integrated nutrient management in Ashwagandha (</w:t>
      </w:r>
      <w:proofErr w:type="spellStart"/>
      <w:r w:rsidRPr="00EB1343">
        <w:rPr>
          <w:rFonts w:ascii="Arial" w:hAnsi="Arial" w:cs="Arial"/>
          <w:i/>
          <w:iCs/>
        </w:rPr>
        <w:t>Withania</w:t>
      </w:r>
      <w:proofErr w:type="spellEnd"/>
      <w:r w:rsidRPr="00EB1343">
        <w:rPr>
          <w:rFonts w:ascii="Arial" w:hAnsi="Arial" w:cs="Arial"/>
          <w:i/>
          <w:iCs/>
        </w:rPr>
        <w:t xml:space="preserve"> </w:t>
      </w:r>
      <w:proofErr w:type="spellStart"/>
      <w:r w:rsidRPr="00EB1343">
        <w:rPr>
          <w:rFonts w:ascii="Arial" w:hAnsi="Arial" w:cs="Arial"/>
          <w:i/>
          <w:iCs/>
        </w:rPr>
        <w:t>somnifera</w:t>
      </w:r>
      <w:proofErr w:type="spellEnd"/>
      <w:r w:rsidRPr="00EB1343">
        <w:rPr>
          <w:rFonts w:ascii="Arial" w:hAnsi="Arial" w:cs="Arial"/>
        </w:rPr>
        <w:t xml:space="preserve"> L. </w:t>
      </w:r>
      <w:proofErr w:type="spellStart"/>
      <w:r w:rsidRPr="00EB1343">
        <w:rPr>
          <w:rFonts w:ascii="Arial" w:hAnsi="Arial" w:cs="Arial"/>
        </w:rPr>
        <w:t>Dunal</w:t>
      </w:r>
      <w:proofErr w:type="spellEnd"/>
      <w:r w:rsidRPr="00EB1343">
        <w:rPr>
          <w:rFonts w:ascii="Arial" w:hAnsi="Arial" w:cs="Arial"/>
        </w:rPr>
        <w:t>). Environment and Ecology. 32 (4): 1465 – 1469.</w:t>
      </w:r>
    </w:p>
    <w:p w14:paraId="3CB145AF" w14:textId="77777777" w:rsidR="00C9388D" w:rsidRPr="00EB1343" w:rsidRDefault="00C9388D" w:rsidP="00C9388D">
      <w:pPr>
        <w:spacing w:before="120" w:after="120" w:line="360" w:lineRule="auto"/>
        <w:ind w:left="720" w:hanging="720"/>
        <w:jc w:val="both"/>
        <w:rPr>
          <w:rFonts w:ascii="Arial" w:hAnsi="Arial" w:cs="Arial"/>
        </w:rPr>
      </w:pPr>
      <w:r w:rsidRPr="00EB1343">
        <w:rPr>
          <w:rFonts w:ascii="Arial" w:hAnsi="Arial" w:cs="Arial"/>
        </w:rPr>
        <w:t xml:space="preserve">Singh K, Singh P, Bey S, Kumar D and Patra D. 2004. Effect of NPK fertilizers on growth, oil yield and quality of </w:t>
      </w:r>
      <w:proofErr w:type="spellStart"/>
      <w:r w:rsidRPr="00EB1343">
        <w:rPr>
          <w:rFonts w:ascii="Arial" w:hAnsi="Arial" w:cs="Arial"/>
        </w:rPr>
        <w:t>french</w:t>
      </w:r>
      <w:proofErr w:type="spellEnd"/>
      <w:r w:rsidRPr="00EB1343">
        <w:rPr>
          <w:rFonts w:ascii="Arial" w:hAnsi="Arial" w:cs="Arial"/>
        </w:rPr>
        <w:t xml:space="preserve"> basil (</w:t>
      </w:r>
      <w:proofErr w:type="spellStart"/>
      <w:r w:rsidRPr="00EB1343">
        <w:rPr>
          <w:rFonts w:ascii="Arial" w:hAnsi="Arial" w:cs="Arial"/>
          <w:i/>
          <w:iCs/>
        </w:rPr>
        <w:t>Ocimum</w:t>
      </w:r>
      <w:proofErr w:type="spellEnd"/>
      <w:r w:rsidRPr="00EB1343">
        <w:rPr>
          <w:rFonts w:ascii="Arial" w:hAnsi="Arial" w:cs="Arial"/>
          <w:i/>
          <w:iCs/>
        </w:rPr>
        <w:t xml:space="preserve"> </w:t>
      </w:r>
      <w:proofErr w:type="spellStart"/>
      <w:r w:rsidRPr="00EB1343">
        <w:rPr>
          <w:rFonts w:ascii="Arial" w:hAnsi="Arial" w:cs="Arial"/>
          <w:i/>
          <w:iCs/>
        </w:rPr>
        <w:t>basillicum</w:t>
      </w:r>
      <w:proofErr w:type="spellEnd"/>
      <w:r w:rsidRPr="00EB1343">
        <w:rPr>
          <w:rFonts w:ascii="Arial" w:hAnsi="Arial" w:cs="Arial"/>
        </w:rPr>
        <w:t xml:space="preserve"> L.). Journal of Spike and </w:t>
      </w:r>
      <w:proofErr w:type="spellStart"/>
      <w:r w:rsidRPr="00EB1343">
        <w:rPr>
          <w:rFonts w:ascii="Arial" w:hAnsi="Arial" w:cs="Arial"/>
        </w:rPr>
        <w:t>Agreomatic</w:t>
      </w:r>
      <w:proofErr w:type="spellEnd"/>
      <w:r w:rsidRPr="00EB1343">
        <w:rPr>
          <w:rFonts w:ascii="Arial" w:hAnsi="Arial" w:cs="Arial"/>
        </w:rPr>
        <w:t xml:space="preserve"> crops. 13(1): 52-54.</w:t>
      </w:r>
    </w:p>
    <w:p w14:paraId="77CB1CEB" w14:textId="77777777" w:rsidR="00C9388D" w:rsidRPr="00EB1343" w:rsidRDefault="00C9388D" w:rsidP="00C9388D">
      <w:pPr>
        <w:spacing w:before="120" w:after="120" w:line="360" w:lineRule="auto"/>
        <w:ind w:left="720" w:hanging="720"/>
        <w:jc w:val="both"/>
        <w:rPr>
          <w:rFonts w:ascii="Arial" w:hAnsi="Arial" w:cs="Arial"/>
        </w:rPr>
      </w:pPr>
      <w:r w:rsidRPr="00EB1343">
        <w:rPr>
          <w:rFonts w:ascii="Arial" w:hAnsi="Arial" w:cs="Arial"/>
        </w:rPr>
        <w:t xml:space="preserve">Tiwari A, Goud P, </w:t>
      </w:r>
      <w:proofErr w:type="spellStart"/>
      <w:r w:rsidRPr="00EB1343">
        <w:rPr>
          <w:rFonts w:ascii="Arial" w:hAnsi="Arial" w:cs="Arial"/>
        </w:rPr>
        <w:t>Nagre</w:t>
      </w:r>
      <w:proofErr w:type="spellEnd"/>
      <w:r w:rsidRPr="00EB1343">
        <w:rPr>
          <w:rFonts w:ascii="Arial" w:hAnsi="Arial" w:cs="Arial"/>
        </w:rPr>
        <w:t xml:space="preserve"> SP and Tiwari G. 2025. Comparative efficacy of biofertilizers, FYM and inorganic nitrogen on productivity and </w:t>
      </w:r>
      <w:proofErr w:type="spellStart"/>
      <w:r w:rsidRPr="00EB1343">
        <w:rPr>
          <w:rFonts w:ascii="Arial" w:hAnsi="Arial" w:cs="Arial"/>
        </w:rPr>
        <w:t>withanolides</w:t>
      </w:r>
      <w:proofErr w:type="spellEnd"/>
      <w:r w:rsidRPr="00EB1343">
        <w:rPr>
          <w:rFonts w:ascii="Arial" w:hAnsi="Arial" w:cs="Arial"/>
        </w:rPr>
        <w:t xml:space="preserve"> yield of </w:t>
      </w:r>
      <w:proofErr w:type="spellStart"/>
      <w:r w:rsidRPr="00EB1343">
        <w:rPr>
          <w:rFonts w:ascii="Arial" w:hAnsi="Arial" w:cs="Arial"/>
          <w:i/>
          <w:iCs/>
        </w:rPr>
        <w:t>Withania</w:t>
      </w:r>
      <w:proofErr w:type="spellEnd"/>
      <w:r w:rsidRPr="00EB1343">
        <w:rPr>
          <w:rFonts w:ascii="Arial" w:hAnsi="Arial" w:cs="Arial"/>
          <w:i/>
          <w:iCs/>
        </w:rPr>
        <w:t xml:space="preserve"> </w:t>
      </w:r>
      <w:proofErr w:type="spellStart"/>
      <w:r w:rsidRPr="00EB1343">
        <w:rPr>
          <w:rFonts w:ascii="Arial" w:hAnsi="Arial" w:cs="Arial"/>
          <w:i/>
          <w:iCs/>
        </w:rPr>
        <w:t>somnifera</w:t>
      </w:r>
      <w:proofErr w:type="spellEnd"/>
      <w:r w:rsidRPr="00EB1343">
        <w:rPr>
          <w:rFonts w:ascii="Arial" w:hAnsi="Arial" w:cs="Arial"/>
        </w:rPr>
        <w:t xml:space="preserve"> (L.) </w:t>
      </w:r>
      <w:proofErr w:type="spellStart"/>
      <w:r w:rsidRPr="00EB1343">
        <w:rPr>
          <w:rFonts w:ascii="Arial" w:hAnsi="Arial" w:cs="Arial"/>
        </w:rPr>
        <w:t>Dunal</w:t>
      </w:r>
      <w:proofErr w:type="spellEnd"/>
      <w:r w:rsidRPr="00EB1343">
        <w:rPr>
          <w:rFonts w:ascii="Arial" w:hAnsi="Arial" w:cs="Arial"/>
        </w:rPr>
        <w:t>. International Journal of Research in Agronomy 8(7):1084-1086.</w:t>
      </w:r>
    </w:p>
    <w:p w14:paraId="4621551D" w14:textId="77777777" w:rsidR="00C9388D" w:rsidRDefault="00C9388D" w:rsidP="00C9388D">
      <w:pPr>
        <w:spacing w:before="120" w:after="120" w:line="360" w:lineRule="auto"/>
        <w:ind w:left="720" w:hanging="720"/>
        <w:jc w:val="both"/>
        <w:rPr>
          <w:rFonts w:ascii="Arial" w:hAnsi="Arial" w:cs="Arial"/>
        </w:rPr>
      </w:pPr>
      <w:r w:rsidRPr="00EB1343">
        <w:rPr>
          <w:rFonts w:ascii="Arial" w:hAnsi="Arial" w:cs="Arial"/>
        </w:rPr>
        <w:t>Yadav MS. 2010. Impact of fertilizers and manure on production and quality of Ashwagandha, M.Sc. (Ag.) thesis, Jawaharlal Nehru Krishi Vishwa Vidyalaya, Jabalpur (M.P.).</w:t>
      </w:r>
    </w:p>
    <w:p w14:paraId="3EA6B3A4" w14:textId="76AE07DF" w:rsidR="00114D96" w:rsidRDefault="00114D96" w:rsidP="00C9388D">
      <w:pPr>
        <w:spacing w:before="120" w:after="120" w:line="360" w:lineRule="auto"/>
        <w:ind w:left="720" w:hanging="720"/>
        <w:jc w:val="both"/>
        <w:rPr>
          <w:rFonts w:ascii="Arial" w:hAnsi="Arial" w:cs="Arial"/>
        </w:rPr>
      </w:pPr>
      <w:proofErr w:type="spellStart"/>
      <w:r w:rsidRPr="0044334D">
        <w:rPr>
          <w:rFonts w:ascii="Arial" w:hAnsi="Arial" w:cs="Arial"/>
          <w:highlight w:val="yellow"/>
        </w:rPr>
        <w:t>Mikulska</w:t>
      </w:r>
      <w:proofErr w:type="spellEnd"/>
      <w:r w:rsidRPr="0044334D">
        <w:rPr>
          <w:rFonts w:ascii="Arial" w:hAnsi="Arial" w:cs="Arial"/>
          <w:highlight w:val="yellow"/>
        </w:rPr>
        <w:t xml:space="preserve">, P., </w:t>
      </w:r>
      <w:proofErr w:type="spellStart"/>
      <w:r w:rsidRPr="0044334D">
        <w:rPr>
          <w:rFonts w:ascii="Arial" w:hAnsi="Arial" w:cs="Arial"/>
          <w:highlight w:val="yellow"/>
        </w:rPr>
        <w:t>Malinowska</w:t>
      </w:r>
      <w:proofErr w:type="spellEnd"/>
      <w:r w:rsidRPr="0044334D">
        <w:rPr>
          <w:rFonts w:ascii="Arial" w:hAnsi="Arial" w:cs="Arial"/>
          <w:highlight w:val="yellow"/>
        </w:rPr>
        <w:t xml:space="preserve">, M., </w:t>
      </w:r>
      <w:proofErr w:type="spellStart"/>
      <w:r w:rsidRPr="0044334D">
        <w:rPr>
          <w:rFonts w:ascii="Arial" w:hAnsi="Arial" w:cs="Arial"/>
          <w:highlight w:val="yellow"/>
        </w:rPr>
        <w:t>Ignacyk</w:t>
      </w:r>
      <w:proofErr w:type="spellEnd"/>
      <w:r w:rsidRPr="0044334D">
        <w:rPr>
          <w:rFonts w:ascii="Arial" w:hAnsi="Arial" w:cs="Arial"/>
          <w:highlight w:val="yellow"/>
        </w:rPr>
        <w:t xml:space="preserve">, M., </w:t>
      </w:r>
      <w:proofErr w:type="spellStart"/>
      <w:r w:rsidRPr="0044334D">
        <w:rPr>
          <w:rFonts w:ascii="Arial" w:hAnsi="Arial" w:cs="Arial"/>
          <w:highlight w:val="yellow"/>
        </w:rPr>
        <w:t>Szustowski</w:t>
      </w:r>
      <w:proofErr w:type="spellEnd"/>
      <w:r w:rsidRPr="0044334D">
        <w:rPr>
          <w:rFonts w:ascii="Arial" w:hAnsi="Arial" w:cs="Arial"/>
          <w:highlight w:val="yellow"/>
        </w:rPr>
        <w:t xml:space="preserve">, P., Nowak, J., </w:t>
      </w:r>
      <w:proofErr w:type="spellStart"/>
      <w:r w:rsidRPr="0044334D">
        <w:rPr>
          <w:rFonts w:ascii="Arial" w:hAnsi="Arial" w:cs="Arial"/>
          <w:highlight w:val="yellow"/>
        </w:rPr>
        <w:t>Pesta</w:t>
      </w:r>
      <w:proofErr w:type="spellEnd"/>
      <w:r w:rsidRPr="0044334D">
        <w:rPr>
          <w:rFonts w:ascii="Arial" w:hAnsi="Arial" w:cs="Arial"/>
          <w:highlight w:val="yellow"/>
        </w:rPr>
        <w:t xml:space="preserve">, K., </w:t>
      </w:r>
      <w:proofErr w:type="spellStart"/>
      <w:r w:rsidRPr="0044334D">
        <w:rPr>
          <w:rFonts w:ascii="Arial" w:hAnsi="Arial" w:cs="Arial"/>
          <w:highlight w:val="yellow"/>
        </w:rPr>
        <w:t>Szeląg</w:t>
      </w:r>
      <w:proofErr w:type="spellEnd"/>
      <w:r w:rsidRPr="0044334D">
        <w:rPr>
          <w:rFonts w:ascii="Arial" w:hAnsi="Arial" w:cs="Arial"/>
          <w:highlight w:val="yellow"/>
        </w:rPr>
        <w:t xml:space="preserve">, M., </w:t>
      </w:r>
      <w:proofErr w:type="spellStart"/>
      <w:r w:rsidRPr="0044334D">
        <w:rPr>
          <w:rFonts w:ascii="Arial" w:hAnsi="Arial" w:cs="Arial"/>
          <w:highlight w:val="yellow"/>
        </w:rPr>
        <w:t>Szklanny</w:t>
      </w:r>
      <w:proofErr w:type="spellEnd"/>
      <w:r w:rsidRPr="0044334D">
        <w:rPr>
          <w:rFonts w:ascii="Arial" w:hAnsi="Arial" w:cs="Arial"/>
          <w:highlight w:val="yellow"/>
        </w:rPr>
        <w:t xml:space="preserve">, D., </w:t>
      </w:r>
      <w:proofErr w:type="spellStart"/>
      <w:r w:rsidRPr="0044334D">
        <w:rPr>
          <w:rFonts w:ascii="Arial" w:hAnsi="Arial" w:cs="Arial"/>
          <w:highlight w:val="yellow"/>
        </w:rPr>
        <w:t>Judasz</w:t>
      </w:r>
      <w:proofErr w:type="spellEnd"/>
      <w:r w:rsidRPr="0044334D">
        <w:rPr>
          <w:rFonts w:ascii="Arial" w:hAnsi="Arial" w:cs="Arial"/>
          <w:highlight w:val="yellow"/>
        </w:rPr>
        <w:t xml:space="preserve">, E., Kaczmarek, G., </w:t>
      </w:r>
      <w:proofErr w:type="spellStart"/>
      <w:r w:rsidRPr="0044334D">
        <w:rPr>
          <w:rFonts w:ascii="Arial" w:hAnsi="Arial" w:cs="Arial"/>
          <w:highlight w:val="yellow"/>
        </w:rPr>
        <w:t>Ejiohuo</w:t>
      </w:r>
      <w:proofErr w:type="spellEnd"/>
      <w:r w:rsidRPr="0044334D">
        <w:rPr>
          <w:rFonts w:ascii="Arial" w:hAnsi="Arial" w:cs="Arial"/>
          <w:highlight w:val="yellow"/>
        </w:rPr>
        <w:t xml:space="preserve">, O. P., </w:t>
      </w:r>
      <w:proofErr w:type="spellStart"/>
      <w:r w:rsidRPr="0044334D">
        <w:rPr>
          <w:rFonts w:ascii="Arial" w:hAnsi="Arial" w:cs="Arial"/>
          <w:highlight w:val="yellow"/>
        </w:rPr>
        <w:t>Paczkowska-Walendowska</w:t>
      </w:r>
      <w:proofErr w:type="spellEnd"/>
      <w:r w:rsidRPr="0044334D">
        <w:rPr>
          <w:rFonts w:ascii="Arial" w:hAnsi="Arial" w:cs="Arial"/>
          <w:highlight w:val="yellow"/>
        </w:rPr>
        <w:t xml:space="preserve">, M., </w:t>
      </w:r>
      <w:proofErr w:type="spellStart"/>
      <w:r w:rsidRPr="0044334D">
        <w:rPr>
          <w:rFonts w:ascii="Arial" w:hAnsi="Arial" w:cs="Arial"/>
          <w:highlight w:val="yellow"/>
        </w:rPr>
        <w:t>Gościniak</w:t>
      </w:r>
      <w:proofErr w:type="spellEnd"/>
      <w:r w:rsidRPr="0044334D">
        <w:rPr>
          <w:rFonts w:ascii="Arial" w:hAnsi="Arial" w:cs="Arial"/>
          <w:highlight w:val="yellow"/>
        </w:rPr>
        <w:t xml:space="preserve">, A., &amp; </w:t>
      </w:r>
      <w:proofErr w:type="spellStart"/>
      <w:r w:rsidRPr="0044334D">
        <w:rPr>
          <w:rFonts w:ascii="Arial" w:hAnsi="Arial" w:cs="Arial"/>
          <w:highlight w:val="yellow"/>
        </w:rPr>
        <w:t>Cielecka-Piontek</w:t>
      </w:r>
      <w:proofErr w:type="spellEnd"/>
      <w:r w:rsidRPr="0044334D">
        <w:rPr>
          <w:rFonts w:ascii="Arial" w:hAnsi="Arial" w:cs="Arial"/>
          <w:highlight w:val="yellow"/>
        </w:rPr>
        <w:t>, J. (2023). Ashwagandha </w:t>
      </w:r>
      <w:r w:rsidRPr="0044334D">
        <w:rPr>
          <w:rFonts w:ascii="Arial" w:hAnsi="Arial" w:cs="Arial"/>
          <w:i/>
          <w:iCs/>
          <w:highlight w:val="yellow"/>
        </w:rPr>
        <w:t>(</w:t>
      </w:r>
      <w:proofErr w:type="spellStart"/>
      <w:r w:rsidRPr="0044334D">
        <w:rPr>
          <w:rFonts w:ascii="Arial" w:hAnsi="Arial" w:cs="Arial"/>
          <w:i/>
          <w:iCs/>
          <w:highlight w:val="yellow"/>
        </w:rPr>
        <w:t>Withania</w:t>
      </w:r>
      <w:proofErr w:type="spellEnd"/>
      <w:r w:rsidRPr="0044334D">
        <w:rPr>
          <w:rFonts w:ascii="Arial" w:hAnsi="Arial" w:cs="Arial"/>
          <w:i/>
          <w:iCs/>
          <w:highlight w:val="yellow"/>
        </w:rPr>
        <w:t xml:space="preserve"> </w:t>
      </w:r>
      <w:proofErr w:type="spellStart"/>
      <w:r w:rsidRPr="0044334D">
        <w:rPr>
          <w:rFonts w:ascii="Arial" w:hAnsi="Arial" w:cs="Arial"/>
          <w:i/>
          <w:iCs/>
          <w:highlight w:val="yellow"/>
        </w:rPr>
        <w:t>somnifera</w:t>
      </w:r>
      <w:proofErr w:type="spellEnd"/>
      <w:r w:rsidRPr="0044334D">
        <w:rPr>
          <w:rFonts w:ascii="Arial" w:hAnsi="Arial" w:cs="Arial"/>
          <w:i/>
          <w:iCs/>
          <w:highlight w:val="yellow"/>
        </w:rPr>
        <w:t>)</w:t>
      </w:r>
      <w:r w:rsidRPr="0044334D">
        <w:rPr>
          <w:rFonts w:ascii="Arial" w:hAnsi="Arial" w:cs="Arial"/>
          <w:highlight w:val="yellow"/>
        </w:rPr>
        <w:t>—Current Research on the Health-Promoting Activities: A Narrative Review. </w:t>
      </w:r>
      <w:r w:rsidRPr="0044334D">
        <w:rPr>
          <w:rFonts w:ascii="Arial" w:hAnsi="Arial" w:cs="Arial"/>
          <w:i/>
          <w:iCs/>
          <w:highlight w:val="yellow"/>
        </w:rPr>
        <w:t>Pharmaceutics</w:t>
      </w:r>
      <w:r w:rsidRPr="0044334D">
        <w:rPr>
          <w:rFonts w:ascii="Arial" w:hAnsi="Arial" w:cs="Arial"/>
          <w:highlight w:val="yellow"/>
        </w:rPr>
        <w:t>, </w:t>
      </w:r>
      <w:r w:rsidRPr="0044334D">
        <w:rPr>
          <w:rFonts w:ascii="Arial" w:hAnsi="Arial" w:cs="Arial"/>
          <w:i/>
          <w:iCs/>
          <w:highlight w:val="yellow"/>
        </w:rPr>
        <w:t>15</w:t>
      </w:r>
      <w:r w:rsidRPr="0044334D">
        <w:rPr>
          <w:rFonts w:ascii="Arial" w:hAnsi="Arial" w:cs="Arial"/>
          <w:highlight w:val="yellow"/>
        </w:rPr>
        <w:t>(4), 1057.</w:t>
      </w:r>
      <w:r w:rsidRPr="00114D96">
        <w:rPr>
          <w:rFonts w:ascii="Arial" w:hAnsi="Arial" w:cs="Arial"/>
        </w:rPr>
        <w:t> </w:t>
      </w:r>
    </w:p>
    <w:p w14:paraId="1C564495" w14:textId="2012805E" w:rsidR="00C13C04" w:rsidRDefault="00C13C04" w:rsidP="00C9388D">
      <w:pPr>
        <w:spacing w:before="120" w:after="120" w:line="360" w:lineRule="auto"/>
        <w:ind w:left="720" w:hanging="720"/>
        <w:jc w:val="both"/>
        <w:rPr>
          <w:rFonts w:ascii="Arial" w:hAnsi="Arial" w:cs="Arial"/>
        </w:rPr>
      </w:pPr>
      <w:r w:rsidRPr="0044334D">
        <w:rPr>
          <w:rFonts w:ascii="Arial" w:hAnsi="Arial" w:cs="Arial"/>
          <w:highlight w:val="yellow"/>
        </w:rPr>
        <w:t xml:space="preserve">Prajapati, P. K., Gupta, G. P., </w:t>
      </w:r>
      <w:proofErr w:type="spellStart"/>
      <w:r w:rsidRPr="0044334D">
        <w:rPr>
          <w:rFonts w:ascii="Arial" w:hAnsi="Arial" w:cs="Arial"/>
          <w:highlight w:val="yellow"/>
        </w:rPr>
        <w:t>Chahar</w:t>
      </w:r>
      <w:proofErr w:type="spellEnd"/>
      <w:r w:rsidRPr="0044334D">
        <w:rPr>
          <w:rFonts w:ascii="Arial" w:hAnsi="Arial" w:cs="Arial"/>
          <w:highlight w:val="yellow"/>
        </w:rPr>
        <w:t>, D. S., Singhal, H. K., Sharma, B., Sharma, N., Chaudhary, B. P., &amp; Gupta, A. (2025). Exploring the therapeutic potential of ashwagandha (</w:t>
      </w:r>
      <w:proofErr w:type="spellStart"/>
      <w:r w:rsidRPr="0044334D">
        <w:rPr>
          <w:rFonts w:ascii="Arial" w:hAnsi="Arial" w:cs="Arial"/>
          <w:i/>
          <w:iCs/>
          <w:highlight w:val="yellow"/>
        </w:rPr>
        <w:t>Withania</w:t>
      </w:r>
      <w:proofErr w:type="spellEnd"/>
      <w:r w:rsidRPr="0044334D">
        <w:rPr>
          <w:rFonts w:ascii="Arial" w:hAnsi="Arial" w:cs="Arial"/>
          <w:i/>
          <w:iCs/>
          <w:highlight w:val="yellow"/>
        </w:rPr>
        <w:t xml:space="preserve"> </w:t>
      </w:r>
      <w:proofErr w:type="spellStart"/>
      <w:r w:rsidRPr="0044334D">
        <w:rPr>
          <w:rFonts w:ascii="Arial" w:hAnsi="Arial" w:cs="Arial"/>
          <w:i/>
          <w:iCs/>
          <w:highlight w:val="yellow"/>
        </w:rPr>
        <w:t>somnifera</w:t>
      </w:r>
      <w:proofErr w:type="spellEnd"/>
      <w:r w:rsidRPr="0044334D">
        <w:rPr>
          <w:rFonts w:ascii="Arial" w:hAnsi="Arial" w:cs="Arial"/>
          <w:highlight w:val="yellow"/>
        </w:rPr>
        <w:t xml:space="preserve">) in alleviating stress and anxiety. </w:t>
      </w:r>
      <w:r w:rsidRPr="0044334D">
        <w:rPr>
          <w:rFonts w:ascii="Arial" w:hAnsi="Arial" w:cs="Arial"/>
          <w:i/>
          <w:iCs/>
          <w:highlight w:val="yellow"/>
        </w:rPr>
        <w:t>Journal of Pharmaceutical Research International, 37</w:t>
      </w:r>
      <w:r w:rsidRPr="0044334D">
        <w:rPr>
          <w:rFonts w:ascii="Arial" w:hAnsi="Arial" w:cs="Arial"/>
          <w:highlight w:val="yellow"/>
        </w:rPr>
        <w:t>(4), 116–126.</w:t>
      </w:r>
    </w:p>
    <w:p w14:paraId="17C86349" w14:textId="1F74BFDA" w:rsidR="00061C99" w:rsidRDefault="00061C99" w:rsidP="00C9388D">
      <w:pPr>
        <w:spacing w:before="120" w:after="120" w:line="360" w:lineRule="auto"/>
        <w:ind w:left="720" w:hanging="720"/>
        <w:jc w:val="both"/>
        <w:rPr>
          <w:rFonts w:ascii="Arial" w:hAnsi="Arial" w:cs="Arial"/>
        </w:rPr>
      </w:pPr>
      <w:r w:rsidRPr="0044334D">
        <w:rPr>
          <w:rFonts w:ascii="Arial" w:hAnsi="Arial" w:cs="Arial"/>
          <w:highlight w:val="yellow"/>
        </w:rPr>
        <w:t xml:space="preserve">Mali, P. D., </w:t>
      </w:r>
      <w:proofErr w:type="spellStart"/>
      <w:r w:rsidRPr="0044334D">
        <w:rPr>
          <w:rFonts w:ascii="Arial" w:hAnsi="Arial" w:cs="Arial"/>
          <w:highlight w:val="yellow"/>
        </w:rPr>
        <w:t>Adangale</w:t>
      </w:r>
      <w:proofErr w:type="spellEnd"/>
      <w:r w:rsidRPr="0044334D">
        <w:rPr>
          <w:rFonts w:ascii="Arial" w:hAnsi="Arial" w:cs="Arial"/>
          <w:highlight w:val="yellow"/>
        </w:rPr>
        <w:t xml:space="preserve">, S. B., </w:t>
      </w:r>
      <w:proofErr w:type="spellStart"/>
      <w:r w:rsidRPr="0044334D">
        <w:rPr>
          <w:rFonts w:ascii="Arial" w:hAnsi="Arial" w:cs="Arial"/>
          <w:highlight w:val="yellow"/>
        </w:rPr>
        <w:t>Deokar</w:t>
      </w:r>
      <w:proofErr w:type="spellEnd"/>
      <w:r w:rsidRPr="0044334D">
        <w:rPr>
          <w:rFonts w:ascii="Arial" w:hAnsi="Arial" w:cs="Arial"/>
          <w:highlight w:val="yellow"/>
        </w:rPr>
        <w:t xml:space="preserve">, D. K., </w:t>
      </w:r>
      <w:proofErr w:type="spellStart"/>
      <w:r w:rsidRPr="0044334D">
        <w:rPr>
          <w:rFonts w:ascii="Arial" w:hAnsi="Arial" w:cs="Arial"/>
          <w:highlight w:val="yellow"/>
        </w:rPr>
        <w:t>Lawar</w:t>
      </w:r>
      <w:proofErr w:type="spellEnd"/>
      <w:r w:rsidRPr="0044334D">
        <w:rPr>
          <w:rFonts w:ascii="Arial" w:hAnsi="Arial" w:cs="Arial"/>
          <w:highlight w:val="yellow"/>
        </w:rPr>
        <w:t xml:space="preserve">, V. S., </w:t>
      </w:r>
      <w:proofErr w:type="spellStart"/>
      <w:r w:rsidRPr="0044334D">
        <w:rPr>
          <w:rFonts w:ascii="Arial" w:hAnsi="Arial" w:cs="Arial"/>
          <w:highlight w:val="yellow"/>
        </w:rPr>
        <w:t>Lokhande</w:t>
      </w:r>
      <w:proofErr w:type="spellEnd"/>
      <w:r w:rsidRPr="0044334D">
        <w:rPr>
          <w:rFonts w:ascii="Arial" w:hAnsi="Arial" w:cs="Arial"/>
          <w:highlight w:val="yellow"/>
        </w:rPr>
        <w:t xml:space="preserve">, A. T., </w:t>
      </w:r>
      <w:proofErr w:type="spellStart"/>
      <w:r w:rsidRPr="0044334D">
        <w:rPr>
          <w:rFonts w:ascii="Arial" w:hAnsi="Arial" w:cs="Arial"/>
          <w:highlight w:val="yellow"/>
        </w:rPr>
        <w:t>Chougale</w:t>
      </w:r>
      <w:proofErr w:type="spellEnd"/>
      <w:r w:rsidRPr="0044334D">
        <w:rPr>
          <w:rFonts w:ascii="Arial" w:hAnsi="Arial" w:cs="Arial"/>
          <w:highlight w:val="yellow"/>
        </w:rPr>
        <w:t xml:space="preserve">, C., &amp; </w:t>
      </w:r>
      <w:proofErr w:type="spellStart"/>
      <w:r w:rsidRPr="0044334D">
        <w:rPr>
          <w:rFonts w:ascii="Arial" w:hAnsi="Arial" w:cs="Arial"/>
          <w:highlight w:val="yellow"/>
        </w:rPr>
        <w:t>Chawke</w:t>
      </w:r>
      <w:proofErr w:type="spellEnd"/>
      <w:r w:rsidRPr="0044334D">
        <w:rPr>
          <w:rFonts w:ascii="Arial" w:hAnsi="Arial" w:cs="Arial"/>
          <w:highlight w:val="yellow"/>
        </w:rPr>
        <w:t>, A. (2024). Effect of supplementation of ashwagandha (</w:t>
      </w:r>
      <w:proofErr w:type="spellStart"/>
      <w:r w:rsidRPr="0044334D">
        <w:rPr>
          <w:rFonts w:ascii="Arial" w:hAnsi="Arial" w:cs="Arial"/>
          <w:highlight w:val="yellow"/>
        </w:rPr>
        <w:t>Withania</w:t>
      </w:r>
      <w:proofErr w:type="spellEnd"/>
      <w:r w:rsidRPr="0044334D">
        <w:rPr>
          <w:rFonts w:ascii="Arial" w:hAnsi="Arial" w:cs="Arial"/>
          <w:highlight w:val="yellow"/>
        </w:rPr>
        <w:t xml:space="preserve"> </w:t>
      </w:r>
      <w:proofErr w:type="spellStart"/>
      <w:r w:rsidRPr="0044334D">
        <w:rPr>
          <w:rFonts w:ascii="Arial" w:hAnsi="Arial" w:cs="Arial"/>
          <w:highlight w:val="yellow"/>
        </w:rPr>
        <w:t>somnifera</w:t>
      </w:r>
      <w:proofErr w:type="spellEnd"/>
      <w:r w:rsidRPr="0044334D">
        <w:rPr>
          <w:rFonts w:ascii="Arial" w:hAnsi="Arial" w:cs="Arial"/>
          <w:highlight w:val="yellow"/>
        </w:rPr>
        <w:t>) root powder on body weight gain and egg quality in layers. Journal of Experimental Agriculture International, 46(7), 1049–1055.</w:t>
      </w:r>
    </w:p>
    <w:p w14:paraId="37D17B92" w14:textId="06B851CE" w:rsidR="00DD2A90" w:rsidRPr="00EB1343" w:rsidRDefault="00DD2A90" w:rsidP="00C9388D">
      <w:pPr>
        <w:spacing w:before="120" w:after="120" w:line="360" w:lineRule="auto"/>
        <w:ind w:left="720" w:hanging="720"/>
        <w:jc w:val="both"/>
        <w:rPr>
          <w:rFonts w:ascii="Arial" w:hAnsi="Arial" w:cs="Arial"/>
        </w:rPr>
      </w:pPr>
      <w:proofErr w:type="spellStart"/>
      <w:r w:rsidRPr="0044334D">
        <w:rPr>
          <w:rFonts w:ascii="Arial" w:hAnsi="Arial" w:cs="Arial"/>
          <w:highlight w:val="yellow"/>
          <w:lang w:val="es-US"/>
        </w:rPr>
        <w:t>Guo</w:t>
      </w:r>
      <w:proofErr w:type="spellEnd"/>
      <w:r w:rsidRPr="0044334D">
        <w:rPr>
          <w:rFonts w:ascii="Arial" w:hAnsi="Arial" w:cs="Arial"/>
          <w:highlight w:val="yellow"/>
          <w:lang w:val="es-US"/>
        </w:rPr>
        <w:t xml:space="preserve">, S., &amp; </w:t>
      </w:r>
      <w:proofErr w:type="spellStart"/>
      <w:r w:rsidRPr="0044334D">
        <w:rPr>
          <w:rFonts w:ascii="Arial" w:hAnsi="Arial" w:cs="Arial"/>
          <w:highlight w:val="yellow"/>
          <w:lang w:val="es-US"/>
        </w:rPr>
        <w:t>Rezaei</w:t>
      </w:r>
      <w:proofErr w:type="spellEnd"/>
      <w:r w:rsidRPr="0044334D">
        <w:rPr>
          <w:rFonts w:ascii="Arial" w:hAnsi="Arial" w:cs="Arial"/>
          <w:highlight w:val="yellow"/>
          <w:lang w:val="es-US"/>
        </w:rPr>
        <w:t xml:space="preserve">, M. J. (2024). </w:t>
      </w:r>
      <w:r w:rsidRPr="0044334D">
        <w:rPr>
          <w:rFonts w:ascii="Arial" w:hAnsi="Arial" w:cs="Arial"/>
          <w:highlight w:val="yellow"/>
        </w:rPr>
        <w:t>The benefits of ashwagandha (</w:t>
      </w:r>
      <w:proofErr w:type="spellStart"/>
      <w:r w:rsidRPr="0044334D">
        <w:rPr>
          <w:rFonts w:ascii="Arial" w:hAnsi="Arial" w:cs="Arial"/>
          <w:highlight w:val="yellow"/>
        </w:rPr>
        <w:t>Withania</w:t>
      </w:r>
      <w:proofErr w:type="spellEnd"/>
      <w:r w:rsidRPr="0044334D">
        <w:rPr>
          <w:rFonts w:ascii="Arial" w:hAnsi="Arial" w:cs="Arial"/>
          <w:highlight w:val="yellow"/>
        </w:rPr>
        <w:t xml:space="preserve"> </w:t>
      </w:r>
      <w:proofErr w:type="spellStart"/>
      <w:r w:rsidRPr="0044334D">
        <w:rPr>
          <w:rFonts w:ascii="Arial" w:hAnsi="Arial" w:cs="Arial"/>
          <w:highlight w:val="yellow"/>
        </w:rPr>
        <w:t>somnifera</w:t>
      </w:r>
      <w:proofErr w:type="spellEnd"/>
      <w:r w:rsidRPr="0044334D">
        <w:rPr>
          <w:rFonts w:ascii="Arial" w:hAnsi="Arial" w:cs="Arial"/>
          <w:highlight w:val="yellow"/>
        </w:rPr>
        <w:t>) supplements on brain function and sports performance. </w:t>
      </w:r>
      <w:r w:rsidRPr="0044334D">
        <w:rPr>
          <w:rFonts w:ascii="Arial" w:hAnsi="Arial" w:cs="Arial"/>
          <w:i/>
          <w:iCs/>
          <w:highlight w:val="yellow"/>
        </w:rPr>
        <w:t>Frontiers in Nutrition</w:t>
      </w:r>
      <w:r w:rsidRPr="0044334D">
        <w:rPr>
          <w:rFonts w:ascii="Arial" w:hAnsi="Arial" w:cs="Arial"/>
          <w:highlight w:val="yellow"/>
        </w:rPr>
        <w:t>, </w:t>
      </w:r>
      <w:r w:rsidRPr="0044334D">
        <w:rPr>
          <w:rFonts w:ascii="Arial" w:hAnsi="Arial" w:cs="Arial"/>
          <w:i/>
          <w:iCs/>
          <w:highlight w:val="yellow"/>
        </w:rPr>
        <w:t>11</w:t>
      </w:r>
      <w:r w:rsidRPr="0044334D">
        <w:rPr>
          <w:rFonts w:ascii="Arial" w:hAnsi="Arial" w:cs="Arial"/>
          <w:highlight w:val="yellow"/>
        </w:rPr>
        <w:t>, 1439294.</w:t>
      </w:r>
    </w:p>
    <w:sectPr w:rsidR="00DD2A90" w:rsidRPr="00EB13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414A6" w14:textId="77777777" w:rsidR="00BE151B" w:rsidRDefault="00BE151B" w:rsidP="00C9388D">
      <w:pPr>
        <w:spacing w:after="0" w:line="240" w:lineRule="auto"/>
      </w:pPr>
      <w:r>
        <w:separator/>
      </w:r>
    </w:p>
  </w:endnote>
  <w:endnote w:type="continuationSeparator" w:id="0">
    <w:p w14:paraId="72FD82FB" w14:textId="77777777" w:rsidR="00BE151B" w:rsidRDefault="00BE151B" w:rsidP="00C93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59BB4" w14:textId="77777777" w:rsidR="00607473" w:rsidRDefault="00607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589E2" w14:textId="77777777" w:rsidR="00607473" w:rsidRDefault="00607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7D040" w14:textId="77777777" w:rsidR="00607473" w:rsidRDefault="00607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DFB01" w14:textId="77777777" w:rsidR="00BE151B" w:rsidRDefault="00BE151B" w:rsidP="00C9388D">
      <w:pPr>
        <w:spacing w:after="0" w:line="240" w:lineRule="auto"/>
      </w:pPr>
      <w:r>
        <w:separator/>
      </w:r>
    </w:p>
  </w:footnote>
  <w:footnote w:type="continuationSeparator" w:id="0">
    <w:p w14:paraId="5007E8A2" w14:textId="77777777" w:rsidR="00BE151B" w:rsidRDefault="00BE151B" w:rsidP="00C93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08474" w14:textId="025D62C0" w:rsidR="00607473" w:rsidRDefault="00BE151B">
    <w:pPr>
      <w:pStyle w:val="Header"/>
    </w:pPr>
    <w:r>
      <w:rPr>
        <w:noProof/>
      </w:rPr>
      <w:pict w14:anchorId="75275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66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ED9DB" w14:textId="5AA7C0F9" w:rsidR="00607473" w:rsidRDefault="00BE151B">
    <w:pPr>
      <w:pStyle w:val="Header"/>
    </w:pPr>
    <w:r>
      <w:rPr>
        <w:noProof/>
      </w:rPr>
      <w:pict w14:anchorId="0F982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66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D164A" w14:textId="5B3F3839" w:rsidR="00607473" w:rsidRDefault="00BE151B">
    <w:pPr>
      <w:pStyle w:val="Header"/>
    </w:pPr>
    <w:r>
      <w:rPr>
        <w:noProof/>
      </w:rPr>
      <w:pict w14:anchorId="2DDB9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566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6393"/>
    <w:multiLevelType w:val="hybridMultilevel"/>
    <w:tmpl w:val="2068B3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A72D76"/>
    <w:multiLevelType w:val="hybridMultilevel"/>
    <w:tmpl w:val="849AA338"/>
    <w:lvl w:ilvl="0" w:tplc="AD96CE14">
      <w:start w:val="1"/>
      <w:numFmt w:val="decimal"/>
      <w:lvlText w:val="%1."/>
      <w:lvlJc w:val="left"/>
      <w:pPr>
        <w:ind w:left="944" w:hanging="720"/>
      </w:pPr>
      <w:rPr>
        <w:rFonts w:ascii="Arial" w:eastAsia="Arial" w:hAnsi="Arial" w:cs="Arial" w:hint="default"/>
        <w:b/>
        <w:bCs/>
        <w:spacing w:val="0"/>
        <w:w w:val="99"/>
        <w:sz w:val="22"/>
        <w:szCs w:val="22"/>
        <w:lang w:val="en-US" w:eastAsia="en-US" w:bidi="ar-SA"/>
      </w:rPr>
    </w:lvl>
    <w:lvl w:ilvl="1" w:tplc="1C96057E">
      <w:start w:val="1"/>
      <w:numFmt w:val="lowerLetter"/>
      <w:lvlText w:val="%2)"/>
      <w:lvlJc w:val="left"/>
      <w:pPr>
        <w:ind w:left="944" w:hanging="360"/>
      </w:pPr>
      <w:rPr>
        <w:rFonts w:ascii="Arial" w:eastAsia="Arial MT" w:hAnsi="Arial" w:cs="Arial" w:hint="default"/>
        <w:spacing w:val="0"/>
        <w:w w:val="100"/>
        <w:sz w:val="24"/>
        <w:szCs w:val="24"/>
        <w:lang w:val="en-US" w:eastAsia="en-US" w:bidi="ar-SA"/>
      </w:rPr>
    </w:lvl>
    <w:lvl w:ilvl="2" w:tplc="F6D26B18">
      <w:numFmt w:val="bullet"/>
      <w:lvlText w:val="•"/>
      <w:lvlJc w:val="left"/>
      <w:pPr>
        <w:ind w:left="2836" w:hanging="360"/>
      </w:pPr>
      <w:rPr>
        <w:rFonts w:hint="default"/>
        <w:lang w:val="en-US" w:eastAsia="en-US" w:bidi="ar-SA"/>
      </w:rPr>
    </w:lvl>
    <w:lvl w:ilvl="3" w:tplc="0FBCFD48">
      <w:numFmt w:val="bullet"/>
      <w:lvlText w:val="•"/>
      <w:lvlJc w:val="left"/>
      <w:pPr>
        <w:ind w:left="3784" w:hanging="360"/>
      </w:pPr>
      <w:rPr>
        <w:rFonts w:hint="default"/>
        <w:lang w:val="en-US" w:eastAsia="en-US" w:bidi="ar-SA"/>
      </w:rPr>
    </w:lvl>
    <w:lvl w:ilvl="4" w:tplc="616AA85C">
      <w:numFmt w:val="bullet"/>
      <w:lvlText w:val="•"/>
      <w:lvlJc w:val="left"/>
      <w:pPr>
        <w:ind w:left="4732" w:hanging="360"/>
      </w:pPr>
      <w:rPr>
        <w:rFonts w:hint="default"/>
        <w:lang w:val="en-US" w:eastAsia="en-US" w:bidi="ar-SA"/>
      </w:rPr>
    </w:lvl>
    <w:lvl w:ilvl="5" w:tplc="7644AE9C">
      <w:numFmt w:val="bullet"/>
      <w:lvlText w:val="•"/>
      <w:lvlJc w:val="left"/>
      <w:pPr>
        <w:ind w:left="5680" w:hanging="360"/>
      </w:pPr>
      <w:rPr>
        <w:rFonts w:hint="default"/>
        <w:lang w:val="en-US" w:eastAsia="en-US" w:bidi="ar-SA"/>
      </w:rPr>
    </w:lvl>
    <w:lvl w:ilvl="6" w:tplc="0FD4A3CC">
      <w:numFmt w:val="bullet"/>
      <w:lvlText w:val="•"/>
      <w:lvlJc w:val="left"/>
      <w:pPr>
        <w:ind w:left="6628" w:hanging="360"/>
      </w:pPr>
      <w:rPr>
        <w:rFonts w:hint="default"/>
        <w:lang w:val="en-US" w:eastAsia="en-US" w:bidi="ar-SA"/>
      </w:rPr>
    </w:lvl>
    <w:lvl w:ilvl="7" w:tplc="7712783C">
      <w:numFmt w:val="bullet"/>
      <w:lvlText w:val="•"/>
      <w:lvlJc w:val="left"/>
      <w:pPr>
        <w:ind w:left="7576" w:hanging="360"/>
      </w:pPr>
      <w:rPr>
        <w:rFonts w:hint="default"/>
        <w:lang w:val="en-US" w:eastAsia="en-US" w:bidi="ar-SA"/>
      </w:rPr>
    </w:lvl>
    <w:lvl w:ilvl="8" w:tplc="FB0CB5C8">
      <w:numFmt w:val="bullet"/>
      <w:lvlText w:val="•"/>
      <w:lvlJc w:val="left"/>
      <w:pPr>
        <w:ind w:left="8524" w:hanging="360"/>
      </w:pPr>
      <w:rPr>
        <w:rFonts w:hint="default"/>
        <w:lang w:val="en-US" w:eastAsia="en-US" w:bidi="ar-SA"/>
      </w:rPr>
    </w:lvl>
  </w:abstractNum>
  <w:abstractNum w:abstractNumId="2" w15:restartNumberingAfterBreak="0">
    <w:nsid w:val="3D913420"/>
    <w:multiLevelType w:val="hybridMultilevel"/>
    <w:tmpl w:val="9D0097EA"/>
    <w:lvl w:ilvl="0" w:tplc="491AF00C">
      <w:start w:val="1"/>
      <w:numFmt w:val="decimal"/>
      <w:lvlText w:val="%1."/>
      <w:lvlJc w:val="left"/>
      <w:pPr>
        <w:ind w:left="1068" w:hanging="360"/>
      </w:pPr>
      <w:rPr>
        <w:rFonts w:hint="default"/>
      </w:rPr>
    </w:lvl>
    <w:lvl w:ilvl="1" w:tplc="40090019" w:tentative="1">
      <w:start w:val="1"/>
      <w:numFmt w:val="lowerLetter"/>
      <w:lvlText w:val="%2."/>
      <w:lvlJc w:val="left"/>
      <w:pPr>
        <w:ind w:left="1788" w:hanging="360"/>
      </w:pPr>
    </w:lvl>
    <w:lvl w:ilvl="2" w:tplc="4009001B" w:tentative="1">
      <w:start w:val="1"/>
      <w:numFmt w:val="lowerRoman"/>
      <w:lvlText w:val="%3."/>
      <w:lvlJc w:val="right"/>
      <w:pPr>
        <w:ind w:left="2508" w:hanging="180"/>
      </w:pPr>
    </w:lvl>
    <w:lvl w:ilvl="3" w:tplc="4009000F" w:tentative="1">
      <w:start w:val="1"/>
      <w:numFmt w:val="decimal"/>
      <w:lvlText w:val="%4."/>
      <w:lvlJc w:val="left"/>
      <w:pPr>
        <w:ind w:left="3228" w:hanging="360"/>
      </w:pPr>
    </w:lvl>
    <w:lvl w:ilvl="4" w:tplc="40090019" w:tentative="1">
      <w:start w:val="1"/>
      <w:numFmt w:val="lowerLetter"/>
      <w:lvlText w:val="%5."/>
      <w:lvlJc w:val="left"/>
      <w:pPr>
        <w:ind w:left="3948" w:hanging="360"/>
      </w:pPr>
    </w:lvl>
    <w:lvl w:ilvl="5" w:tplc="4009001B" w:tentative="1">
      <w:start w:val="1"/>
      <w:numFmt w:val="lowerRoman"/>
      <w:lvlText w:val="%6."/>
      <w:lvlJc w:val="right"/>
      <w:pPr>
        <w:ind w:left="4668" w:hanging="180"/>
      </w:pPr>
    </w:lvl>
    <w:lvl w:ilvl="6" w:tplc="4009000F" w:tentative="1">
      <w:start w:val="1"/>
      <w:numFmt w:val="decimal"/>
      <w:lvlText w:val="%7."/>
      <w:lvlJc w:val="left"/>
      <w:pPr>
        <w:ind w:left="5388" w:hanging="360"/>
      </w:pPr>
    </w:lvl>
    <w:lvl w:ilvl="7" w:tplc="40090019" w:tentative="1">
      <w:start w:val="1"/>
      <w:numFmt w:val="lowerLetter"/>
      <w:lvlText w:val="%8."/>
      <w:lvlJc w:val="left"/>
      <w:pPr>
        <w:ind w:left="6108" w:hanging="360"/>
      </w:pPr>
    </w:lvl>
    <w:lvl w:ilvl="8" w:tplc="4009001B" w:tentative="1">
      <w:start w:val="1"/>
      <w:numFmt w:val="lowerRoman"/>
      <w:lvlText w:val="%9."/>
      <w:lvlJc w:val="right"/>
      <w:pPr>
        <w:ind w:left="6828" w:hanging="180"/>
      </w:pPr>
    </w:lvl>
  </w:abstractNum>
  <w:abstractNum w:abstractNumId="3" w15:restartNumberingAfterBreak="0">
    <w:nsid w:val="73B95EB3"/>
    <w:multiLevelType w:val="hybridMultilevel"/>
    <w:tmpl w:val="7772D0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xNTM3NTQwMjI3NTZV0lEKTi0uzszPAykwrAUA+O2bXiwAAAA="/>
  </w:docVars>
  <w:rsids>
    <w:rsidRoot w:val="002E7D17"/>
    <w:rsid w:val="00002392"/>
    <w:rsid w:val="0001380F"/>
    <w:rsid w:val="00015D61"/>
    <w:rsid w:val="00017C24"/>
    <w:rsid w:val="0002436A"/>
    <w:rsid w:val="0002795E"/>
    <w:rsid w:val="00032D64"/>
    <w:rsid w:val="00037F25"/>
    <w:rsid w:val="00056FE8"/>
    <w:rsid w:val="00057CAF"/>
    <w:rsid w:val="00061C99"/>
    <w:rsid w:val="000779F2"/>
    <w:rsid w:val="00080C49"/>
    <w:rsid w:val="000904B1"/>
    <w:rsid w:val="000E030B"/>
    <w:rsid w:val="000E6EE1"/>
    <w:rsid w:val="000F1940"/>
    <w:rsid w:val="00100108"/>
    <w:rsid w:val="00102154"/>
    <w:rsid w:val="00114D96"/>
    <w:rsid w:val="00124822"/>
    <w:rsid w:val="00142A3A"/>
    <w:rsid w:val="00146D73"/>
    <w:rsid w:val="0016494F"/>
    <w:rsid w:val="00194D8A"/>
    <w:rsid w:val="001B06B6"/>
    <w:rsid w:val="001B071B"/>
    <w:rsid w:val="001B5F20"/>
    <w:rsid w:val="001D3AF9"/>
    <w:rsid w:val="001E6D5C"/>
    <w:rsid w:val="001F24A3"/>
    <w:rsid w:val="001F65FB"/>
    <w:rsid w:val="00210D39"/>
    <w:rsid w:val="00225D4F"/>
    <w:rsid w:val="00234A6B"/>
    <w:rsid w:val="002578BA"/>
    <w:rsid w:val="002656D1"/>
    <w:rsid w:val="00282ABF"/>
    <w:rsid w:val="00284923"/>
    <w:rsid w:val="00296D98"/>
    <w:rsid w:val="002A1098"/>
    <w:rsid w:val="002A2568"/>
    <w:rsid w:val="002A4DCC"/>
    <w:rsid w:val="002D57E2"/>
    <w:rsid w:val="002E7D17"/>
    <w:rsid w:val="002F324D"/>
    <w:rsid w:val="00330F66"/>
    <w:rsid w:val="00332270"/>
    <w:rsid w:val="00332B37"/>
    <w:rsid w:val="00333805"/>
    <w:rsid w:val="003343F0"/>
    <w:rsid w:val="00335D5B"/>
    <w:rsid w:val="00336CD1"/>
    <w:rsid w:val="003428CC"/>
    <w:rsid w:val="00384079"/>
    <w:rsid w:val="003907E3"/>
    <w:rsid w:val="0039285B"/>
    <w:rsid w:val="0039368D"/>
    <w:rsid w:val="003B1B84"/>
    <w:rsid w:val="003E2F85"/>
    <w:rsid w:val="003E7A10"/>
    <w:rsid w:val="003F769F"/>
    <w:rsid w:val="00400B21"/>
    <w:rsid w:val="0042029B"/>
    <w:rsid w:val="00425BFA"/>
    <w:rsid w:val="004315FB"/>
    <w:rsid w:val="0044334D"/>
    <w:rsid w:val="00476181"/>
    <w:rsid w:val="004A217F"/>
    <w:rsid w:val="004D0D7A"/>
    <w:rsid w:val="004F3D96"/>
    <w:rsid w:val="004F62D2"/>
    <w:rsid w:val="004F7E91"/>
    <w:rsid w:val="005105FA"/>
    <w:rsid w:val="00510BD2"/>
    <w:rsid w:val="005131C4"/>
    <w:rsid w:val="00533906"/>
    <w:rsid w:val="0054015B"/>
    <w:rsid w:val="0054235A"/>
    <w:rsid w:val="00562201"/>
    <w:rsid w:val="005716BF"/>
    <w:rsid w:val="00582BC1"/>
    <w:rsid w:val="00587F89"/>
    <w:rsid w:val="00590CCF"/>
    <w:rsid w:val="0059291B"/>
    <w:rsid w:val="00596CAB"/>
    <w:rsid w:val="005B0958"/>
    <w:rsid w:val="005B1531"/>
    <w:rsid w:val="005E2A21"/>
    <w:rsid w:val="00605ECA"/>
    <w:rsid w:val="00607473"/>
    <w:rsid w:val="0060766E"/>
    <w:rsid w:val="00615269"/>
    <w:rsid w:val="00617A1B"/>
    <w:rsid w:val="00635791"/>
    <w:rsid w:val="00642AC9"/>
    <w:rsid w:val="00656107"/>
    <w:rsid w:val="00657790"/>
    <w:rsid w:val="006702AE"/>
    <w:rsid w:val="0068245B"/>
    <w:rsid w:val="00686180"/>
    <w:rsid w:val="006B0B1E"/>
    <w:rsid w:val="006E56E4"/>
    <w:rsid w:val="006F0283"/>
    <w:rsid w:val="006F6AD8"/>
    <w:rsid w:val="0072451D"/>
    <w:rsid w:val="00736074"/>
    <w:rsid w:val="007432D6"/>
    <w:rsid w:val="0074783F"/>
    <w:rsid w:val="007616F2"/>
    <w:rsid w:val="00781E52"/>
    <w:rsid w:val="007A02B6"/>
    <w:rsid w:val="007B29FA"/>
    <w:rsid w:val="007C0FF8"/>
    <w:rsid w:val="007C7603"/>
    <w:rsid w:val="007E6B8C"/>
    <w:rsid w:val="007F354F"/>
    <w:rsid w:val="007F48B8"/>
    <w:rsid w:val="00812AA1"/>
    <w:rsid w:val="00812CF6"/>
    <w:rsid w:val="00813534"/>
    <w:rsid w:val="008644EB"/>
    <w:rsid w:val="00871E47"/>
    <w:rsid w:val="00897933"/>
    <w:rsid w:val="008A1104"/>
    <w:rsid w:val="008B01DA"/>
    <w:rsid w:val="008B047F"/>
    <w:rsid w:val="008B440C"/>
    <w:rsid w:val="008B4F06"/>
    <w:rsid w:val="008C6545"/>
    <w:rsid w:val="008D2ABD"/>
    <w:rsid w:val="008E4336"/>
    <w:rsid w:val="008F5AF3"/>
    <w:rsid w:val="008F6877"/>
    <w:rsid w:val="008F7F7B"/>
    <w:rsid w:val="009002B8"/>
    <w:rsid w:val="009006B5"/>
    <w:rsid w:val="009024E8"/>
    <w:rsid w:val="009151E3"/>
    <w:rsid w:val="009649E6"/>
    <w:rsid w:val="00967D85"/>
    <w:rsid w:val="0097239C"/>
    <w:rsid w:val="00977562"/>
    <w:rsid w:val="00990263"/>
    <w:rsid w:val="00995295"/>
    <w:rsid w:val="00996D09"/>
    <w:rsid w:val="009A0522"/>
    <w:rsid w:val="009B783B"/>
    <w:rsid w:val="009C5BC6"/>
    <w:rsid w:val="009E0EDE"/>
    <w:rsid w:val="009E20AF"/>
    <w:rsid w:val="009F1751"/>
    <w:rsid w:val="00A041EC"/>
    <w:rsid w:val="00A205C9"/>
    <w:rsid w:val="00A2061C"/>
    <w:rsid w:val="00A22460"/>
    <w:rsid w:val="00A274A5"/>
    <w:rsid w:val="00A5099B"/>
    <w:rsid w:val="00A60203"/>
    <w:rsid w:val="00A6509E"/>
    <w:rsid w:val="00A67AF8"/>
    <w:rsid w:val="00A70DFC"/>
    <w:rsid w:val="00A720B6"/>
    <w:rsid w:val="00A73B71"/>
    <w:rsid w:val="00AC1B1C"/>
    <w:rsid w:val="00AD153D"/>
    <w:rsid w:val="00AE7118"/>
    <w:rsid w:val="00AE76EE"/>
    <w:rsid w:val="00B10021"/>
    <w:rsid w:val="00B16345"/>
    <w:rsid w:val="00B3687F"/>
    <w:rsid w:val="00B4343E"/>
    <w:rsid w:val="00B62B5C"/>
    <w:rsid w:val="00B65D51"/>
    <w:rsid w:val="00B666F7"/>
    <w:rsid w:val="00B75869"/>
    <w:rsid w:val="00B7786F"/>
    <w:rsid w:val="00B8479B"/>
    <w:rsid w:val="00B954E1"/>
    <w:rsid w:val="00B97831"/>
    <w:rsid w:val="00BA32E7"/>
    <w:rsid w:val="00BB4EB8"/>
    <w:rsid w:val="00BC15C9"/>
    <w:rsid w:val="00BC3E98"/>
    <w:rsid w:val="00BD00AC"/>
    <w:rsid w:val="00BD1F27"/>
    <w:rsid w:val="00BD6182"/>
    <w:rsid w:val="00BE151B"/>
    <w:rsid w:val="00BE2236"/>
    <w:rsid w:val="00BE36AB"/>
    <w:rsid w:val="00C0053E"/>
    <w:rsid w:val="00C13C04"/>
    <w:rsid w:val="00C156DC"/>
    <w:rsid w:val="00C471E2"/>
    <w:rsid w:val="00C71EB1"/>
    <w:rsid w:val="00C73D4E"/>
    <w:rsid w:val="00C752DA"/>
    <w:rsid w:val="00C8048E"/>
    <w:rsid w:val="00C82ACE"/>
    <w:rsid w:val="00C90A7A"/>
    <w:rsid w:val="00C9388D"/>
    <w:rsid w:val="00CA3527"/>
    <w:rsid w:val="00CA4992"/>
    <w:rsid w:val="00CB4D70"/>
    <w:rsid w:val="00CB5040"/>
    <w:rsid w:val="00CC490F"/>
    <w:rsid w:val="00CC4CD4"/>
    <w:rsid w:val="00CD3D45"/>
    <w:rsid w:val="00CE291E"/>
    <w:rsid w:val="00CE2A89"/>
    <w:rsid w:val="00D04B0C"/>
    <w:rsid w:val="00D1329C"/>
    <w:rsid w:val="00D16957"/>
    <w:rsid w:val="00D21F24"/>
    <w:rsid w:val="00D50AE6"/>
    <w:rsid w:val="00D541F0"/>
    <w:rsid w:val="00D619DD"/>
    <w:rsid w:val="00DD2A90"/>
    <w:rsid w:val="00DD30D5"/>
    <w:rsid w:val="00DF0F83"/>
    <w:rsid w:val="00DF1D9F"/>
    <w:rsid w:val="00E06B11"/>
    <w:rsid w:val="00E0780C"/>
    <w:rsid w:val="00E11464"/>
    <w:rsid w:val="00E26415"/>
    <w:rsid w:val="00E32BD9"/>
    <w:rsid w:val="00E41845"/>
    <w:rsid w:val="00E65C7F"/>
    <w:rsid w:val="00E65D2D"/>
    <w:rsid w:val="00E86AAE"/>
    <w:rsid w:val="00EB1343"/>
    <w:rsid w:val="00ED1929"/>
    <w:rsid w:val="00ED2232"/>
    <w:rsid w:val="00EE153C"/>
    <w:rsid w:val="00EF1AFC"/>
    <w:rsid w:val="00EF2641"/>
    <w:rsid w:val="00F02775"/>
    <w:rsid w:val="00F159E3"/>
    <w:rsid w:val="00F17CE5"/>
    <w:rsid w:val="00F33377"/>
    <w:rsid w:val="00F33E93"/>
    <w:rsid w:val="00F4169B"/>
    <w:rsid w:val="00F430FF"/>
    <w:rsid w:val="00F50E4A"/>
    <w:rsid w:val="00F525CA"/>
    <w:rsid w:val="00F6236E"/>
    <w:rsid w:val="00F72E22"/>
    <w:rsid w:val="00F96975"/>
    <w:rsid w:val="00FA03DF"/>
    <w:rsid w:val="00FD4330"/>
    <w:rsid w:val="00FE53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F61585"/>
  <w15:chartTrackingRefBased/>
  <w15:docId w15:val="{F2EB2523-7E57-4557-BEB1-09226F40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D17"/>
    <w:rPr>
      <w:kern w:val="0"/>
      <w14:ligatures w14:val="none"/>
    </w:rPr>
  </w:style>
  <w:style w:type="paragraph" w:styleId="Heading1">
    <w:name w:val="heading 1"/>
    <w:basedOn w:val="Normal"/>
    <w:link w:val="Heading1Char"/>
    <w:uiPriority w:val="9"/>
    <w:qFormat/>
    <w:rsid w:val="00A73B71"/>
    <w:pPr>
      <w:widowControl w:val="0"/>
      <w:autoSpaceDE w:val="0"/>
      <w:autoSpaceDN w:val="0"/>
      <w:spacing w:after="0" w:line="240" w:lineRule="auto"/>
      <w:ind w:left="941" w:hanging="361"/>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semiHidden/>
    <w:unhideWhenUsed/>
    <w:qFormat/>
    <w:rsid w:val="009C5B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A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4822"/>
    <w:pPr>
      <w:spacing w:after="0" w:line="240" w:lineRule="auto"/>
    </w:pPr>
    <w:rPr>
      <w:rFonts w:eastAsiaTheme="minorEastAsia"/>
      <w:kern w:val="0"/>
      <w:lang w:val="en-US"/>
      <w14:ligatures w14:val="none"/>
    </w:rPr>
  </w:style>
  <w:style w:type="character" w:customStyle="1" w:styleId="Heading1Char">
    <w:name w:val="Heading 1 Char"/>
    <w:basedOn w:val="DefaultParagraphFont"/>
    <w:link w:val="Heading1"/>
    <w:uiPriority w:val="9"/>
    <w:rsid w:val="00A73B71"/>
    <w:rPr>
      <w:rFonts w:ascii="Arial" w:eastAsia="Arial" w:hAnsi="Arial" w:cs="Arial"/>
      <w:b/>
      <w:bCs/>
      <w:kern w:val="0"/>
      <w:sz w:val="24"/>
      <w:szCs w:val="24"/>
      <w:lang w:val="en-US"/>
      <w14:ligatures w14:val="none"/>
    </w:rPr>
  </w:style>
  <w:style w:type="paragraph" w:styleId="BodyText">
    <w:name w:val="Body Text"/>
    <w:basedOn w:val="Normal"/>
    <w:link w:val="BodyTextChar"/>
    <w:uiPriority w:val="1"/>
    <w:qFormat/>
    <w:rsid w:val="008F7F7B"/>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8F7F7B"/>
    <w:rPr>
      <w:rFonts w:ascii="Arial MT" w:eastAsia="Arial MT" w:hAnsi="Arial MT" w:cs="Arial MT"/>
      <w:kern w:val="0"/>
      <w:sz w:val="24"/>
      <w:szCs w:val="24"/>
      <w:lang w:val="en-US"/>
      <w14:ligatures w14:val="none"/>
    </w:rPr>
  </w:style>
  <w:style w:type="table" w:styleId="TableGrid">
    <w:name w:val="Table Grid"/>
    <w:basedOn w:val="TableNormal"/>
    <w:uiPriority w:val="59"/>
    <w:rsid w:val="004F3D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7CAF"/>
    <w:rPr>
      <w:color w:val="0563C1" w:themeColor="hyperlink"/>
      <w:u w:val="single"/>
    </w:rPr>
  </w:style>
  <w:style w:type="character" w:customStyle="1" w:styleId="UnresolvedMention1">
    <w:name w:val="Unresolved Mention1"/>
    <w:basedOn w:val="DefaultParagraphFont"/>
    <w:uiPriority w:val="99"/>
    <w:semiHidden/>
    <w:unhideWhenUsed/>
    <w:rsid w:val="00057CAF"/>
    <w:rPr>
      <w:color w:val="605E5C"/>
      <w:shd w:val="clear" w:color="auto" w:fill="E1DFDD"/>
    </w:rPr>
  </w:style>
  <w:style w:type="character" w:customStyle="1" w:styleId="Heading2Char">
    <w:name w:val="Heading 2 Char"/>
    <w:basedOn w:val="DefaultParagraphFont"/>
    <w:link w:val="Heading2"/>
    <w:uiPriority w:val="9"/>
    <w:semiHidden/>
    <w:rsid w:val="009C5BC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736074"/>
    <w:pPr>
      <w:ind w:left="720"/>
      <w:contextualSpacing/>
    </w:pPr>
  </w:style>
  <w:style w:type="paragraph" w:styleId="Header">
    <w:name w:val="header"/>
    <w:basedOn w:val="Normal"/>
    <w:link w:val="HeaderChar"/>
    <w:uiPriority w:val="99"/>
    <w:unhideWhenUsed/>
    <w:rsid w:val="00C93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88D"/>
    <w:rPr>
      <w:kern w:val="0"/>
      <w14:ligatures w14:val="none"/>
    </w:rPr>
  </w:style>
  <w:style w:type="paragraph" w:styleId="Footer">
    <w:name w:val="footer"/>
    <w:basedOn w:val="Normal"/>
    <w:link w:val="FooterChar"/>
    <w:uiPriority w:val="99"/>
    <w:unhideWhenUsed/>
    <w:rsid w:val="00C93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88D"/>
    <w:rPr>
      <w:kern w:val="0"/>
      <w14:ligatures w14:val="none"/>
    </w:rPr>
  </w:style>
  <w:style w:type="character" w:customStyle="1" w:styleId="Heading3Char">
    <w:name w:val="Heading 3 Char"/>
    <w:basedOn w:val="DefaultParagraphFont"/>
    <w:link w:val="Heading3"/>
    <w:uiPriority w:val="9"/>
    <w:semiHidden/>
    <w:rsid w:val="00617A1B"/>
    <w:rPr>
      <w:rFonts w:asciiTheme="majorHAnsi" w:eastAsiaTheme="majorEastAsia" w:hAnsiTheme="majorHAnsi" w:cstheme="majorBidi"/>
      <w:color w:val="1F3763" w:themeColor="accent1" w:themeShade="7F"/>
      <w:kern w:val="0"/>
      <w:sz w:val="24"/>
      <w:szCs w:val="24"/>
      <w14:ligatures w14:val="none"/>
    </w:rPr>
  </w:style>
  <w:style w:type="paragraph" w:styleId="Revision">
    <w:name w:val="Revision"/>
    <w:hidden/>
    <w:uiPriority w:val="99"/>
    <w:semiHidden/>
    <w:rsid w:val="009B783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5237">
      <w:bodyDiv w:val="1"/>
      <w:marLeft w:val="0"/>
      <w:marRight w:val="0"/>
      <w:marTop w:val="0"/>
      <w:marBottom w:val="0"/>
      <w:divBdr>
        <w:top w:val="none" w:sz="0" w:space="0" w:color="auto"/>
        <w:left w:val="none" w:sz="0" w:space="0" w:color="auto"/>
        <w:bottom w:val="none" w:sz="0" w:space="0" w:color="auto"/>
        <w:right w:val="none" w:sz="0" w:space="0" w:color="auto"/>
      </w:divBdr>
    </w:div>
    <w:div w:id="728655988">
      <w:bodyDiv w:val="1"/>
      <w:marLeft w:val="0"/>
      <w:marRight w:val="0"/>
      <w:marTop w:val="0"/>
      <w:marBottom w:val="0"/>
      <w:divBdr>
        <w:top w:val="none" w:sz="0" w:space="0" w:color="auto"/>
        <w:left w:val="none" w:sz="0" w:space="0" w:color="auto"/>
        <w:bottom w:val="none" w:sz="0" w:space="0" w:color="auto"/>
        <w:right w:val="none" w:sz="0" w:space="0" w:color="auto"/>
      </w:divBdr>
    </w:div>
    <w:div w:id="919825140">
      <w:bodyDiv w:val="1"/>
      <w:marLeft w:val="0"/>
      <w:marRight w:val="0"/>
      <w:marTop w:val="0"/>
      <w:marBottom w:val="0"/>
      <w:divBdr>
        <w:top w:val="none" w:sz="0" w:space="0" w:color="auto"/>
        <w:left w:val="none" w:sz="0" w:space="0" w:color="auto"/>
        <w:bottom w:val="none" w:sz="0" w:space="0" w:color="auto"/>
        <w:right w:val="none" w:sz="0" w:space="0" w:color="auto"/>
      </w:divBdr>
    </w:div>
    <w:div w:id="964309977">
      <w:bodyDiv w:val="1"/>
      <w:marLeft w:val="0"/>
      <w:marRight w:val="0"/>
      <w:marTop w:val="0"/>
      <w:marBottom w:val="0"/>
      <w:divBdr>
        <w:top w:val="none" w:sz="0" w:space="0" w:color="auto"/>
        <w:left w:val="none" w:sz="0" w:space="0" w:color="auto"/>
        <w:bottom w:val="none" w:sz="0" w:space="0" w:color="auto"/>
        <w:right w:val="none" w:sz="0" w:space="0" w:color="auto"/>
      </w:divBdr>
    </w:div>
    <w:div w:id="964848103">
      <w:bodyDiv w:val="1"/>
      <w:marLeft w:val="0"/>
      <w:marRight w:val="0"/>
      <w:marTop w:val="0"/>
      <w:marBottom w:val="0"/>
      <w:divBdr>
        <w:top w:val="none" w:sz="0" w:space="0" w:color="auto"/>
        <w:left w:val="none" w:sz="0" w:space="0" w:color="auto"/>
        <w:bottom w:val="none" w:sz="0" w:space="0" w:color="auto"/>
        <w:right w:val="none" w:sz="0" w:space="0" w:color="auto"/>
      </w:divBdr>
      <w:divsChild>
        <w:div w:id="1744179486">
          <w:marLeft w:val="0"/>
          <w:marRight w:val="0"/>
          <w:marTop w:val="0"/>
          <w:marBottom w:val="0"/>
          <w:divBdr>
            <w:top w:val="none" w:sz="0" w:space="0" w:color="auto"/>
            <w:left w:val="none" w:sz="0" w:space="0" w:color="auto"/>
            <w:bottom w:val="none" w:sz="0" w:space="0" w:color="auto"/>
            <w:right w:val="none" w:sz="0" w:space="0" w:color="auto"/>
          </w:divBdr>
          <w:divsChild>
            <w:div w:id="759644107">
              <w:marLeft w:val="0"/>
              <w:marRight w:val="0"/>
              <w:marTop w:val="0"/>
              <w:marBottom w:val="0"/>
              <w:divBdr>
                <w:top w:val="none" w:sz="0" w:space="0" w:color="auto"/>
                <w:left w:val="none" w:sz="0" w:space="0" w:color="auto"/>
                <w:bottom w:val="none" w:sz="0" w:space="0" w:color="auto"/>
                <w:right w:val="none" w:sz="0" w:space="0" w:color="auto"/>
              </w:divBdr>
              <w:divsChild>
                <w:div w:id="318971363">
                  <w:marLeft w:val="0"/>
                  <w:marRight w:val="0"/>
                  <w:marTop w:val="0"/>
                  <w:marBottom w:val="0"/>
                  <w:divBdr>
                    <w:top w:val="none" w:sz="0" w:space="0" w:color="auto"/>
                    <w:left w:val="none" w:sz="0" w:space="0" w:color="auto"/>
                    <w:bottom w:val="none" w:sz="0" w:space="0" w:color="auto"/>
                    <w:right w:val="none" w:sz="0" w:space="0" w:color="auto"/>
                  </w:divBdr>
                  <w:divsChild>
                    <w:div w:id="1374232187">
                      <w:marLeft w:val="0"/>
                      <w:marRight w:val="0"/>
                      <w:marTop w:val="0"/>
                      <w:marBottom w:val="0"/>
                      <w:divBdr>
                        <w:top w:val="none" w:sz="0" w:space="0" w:color="auto"/>
                        <w:left w:val="none" w:sz="0" w:space="0" w:color="auto"/>
                        <w:bottom w:val="none" w:sz="0" w:space="0" w:color="auto"/>
                        <w:right w:val="none" w:sz="0" w:space="0" w:color="auto"/>
                      </w:divBdr>
                    </w:div>
                    <w:div w:id="797845037">
                      <w:marLeft w:val="0"/>
                      <w:marRight w:val="0"/>
                      <w:marTop w:val="0"/>
                      <w:marBottom w:val="0"/>
                      <w:divBdr>
                        <w:top w:val="none" w:sz="0" w:space="0" w:color="auto"/>
                        <w:left w:val="none" w:sz="0" w:space="0" w:color="auto"/>
                        <w:bottom w:val="none" w:sz="0" w:space="0" w:color="auto"/>
                        <w:right w:val="none" w:sz="0" w:space="0" w:color="auto"/>
                      </w:divBdr>
                      <w:divsChild>
                        <w:div w:id="1482229651">
                          <w:marLeft w:val="0"/>
                          <w:marRight w:val="0"/>
                          <w:marTop w:val="0"/>
                          <w:marBottom w:val="0"/>
                          <w:divBdr>
                            <w:top w:val="none" w:sz="0" w:space="0" w:color="auto"/>
                            <w:left w:val="none" w:sz="0" w:space="0" w:color="auto"/>
                            <w:bottom w:val="none" w:sz="0" w:space="0" w:color="auto"/>
                            <w:right w:val="none" w:sz="0" w:space="0" w:color="auto"/>
                          </w:divBdr>
                          <w:divsChild>
                            <w:div w:id="1014694334">
                              <w:marLeft w:val="0"/>
                              <w:marRight w:val="0"/>
                              <w:marTop w:val="0"/>
                              <w:marBottom w:val="0"/>
                              <w:divBdr>
                                <w:top w:val="none" w:sz="0" w:space="0" w:color="auto"/>
                                <w:left w:val="none" w:sz="0" w:space="0" w:color="auto"/>
                                <w:bottom w:val="none" w:sz="0" w:space="0" w:color="auto"/>
                                <w:right w:val="none" w:sz="0" w:space="0" w:color="auto"/>
                              </w:divBdr>
                              <w:divsChild>
                                <w:div w:id="418254961">
                                  <w:marLeft w:val="0"/>
                                  <w:marRight w:val="0"/>
                                  <w:marTop w:val="0"/>
                                  <w:marBottom w:val="0"/>
                                  <w:divBdr>
                                    <w:top w:val="none" w:sz="0" w:space="0" w:color="auto"/>
                                    <w:left w:val="none" w:sz="0" w:space="0" w:color="auto"/>
                                    <w:bottom w:val="none" w:sz="0" w:space="0" w:color="auto"/>
                                    <w:right w:val="none" w:sz="0" w:space="0" w:color="auto"/>
                                  </w:divBdr>
                                  <w:divsChild>
                                    <w:div w:id="874276275">
                                      <w:marLeft w:val="540"/>
                                      <w:marRight w:val="540"/>
                                      <w:marTop w:val="0"/>
                                      <w:marBottom w:val="0"/>
                                      <w:divBdr>
                                        <w:top w:val="none" w:sz="0" w:space="0" w:color="auto"/>
                                        <w:left w:val="none" w:sz="0" w:space="0" w:color="auto"/>
                                        <w:bottom w:val="none" w:sz="0" w:space="0" w:color="auto"/>
                                        <w:right w:val="none" w:sz="0" w:space="0" w:color="auto"/>
                                      </w:divBdr>
                                      <w:divsChild>
                                        <w:div w:id="2013487289">
                                          <w:marLeft w:val="0"/>
                                          <w:marRight w:val="0"/>
                                          <w:marTop w:val="0"/>
                                          <w:marBottom w:val="0"/>
                                          <w:divBdr>
                                            <w:top w:val="none" w:sz="0" w:space="0" w:color="auto"/>
                                            <w:left w:val="none" w:sz="0" w:space="0" w:color="auto"/>
                                            <w:bottom w:val="none" w:sz="0" w:space="0" w:color="auto"/>
                                            <w:right w:val="none" w:sz="0" w:space="0" w:color="auto"/>
                                          </w:divBdr>
                                          <w:divsChild>
                                            <w:div w:id="429548664">
                                              <w:marLeft w:val="0"/>
                                              <w:marRight w:val="0"/>
                                              <w:marTop w:val="0"/>
                                              <w:marBottom w:val="0"/>
                                              <w:divBdr>
                                                <w:top w:val="none" w:sz="0" w:space="0" w:color="auto"/>
                                                <w:left w:val="none" w:sz="0" w:space="0" w:color="auto"/>
                                                <w:bottom w:val="none" w:sz="0" w:space="0" w:color="auto"/>
                                                <w:right w:val="none" w:sz="0" w:space="0" w:color="auto"/>
                                              </w:divBdr>
                                              <w:divsChild>
                                                <w:div w:id="17977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2412680">
      <w:bodyDiv w:val="1"/>
      <w:marLeft w:val="0"/>
      <w:marRight w:val="0"/>
      <w:marTop w:val="0"/>
      <w:marBottom w:val="0"/>
      <w:divBdr>
        <w:top w:val="none" w:sz="0" w:space="0" w:color="auto"/>
        <w:left w:val="none" w:sz="0" w:space="0" w:color="auto"/>
        <w:bottom w:val="none" w:sz="0" w:space="0" w:color="auto"/>
        <w:right w:val="none" w:sz="0" w:space="0" w:color="auto"/>
      </w:divBdr>
    </w:div>
    <w:div w:id="1416560870">
      <w:bodyDiv w:val="1"/>
      <w:marLeft w:val="0"/>
      <w:marRight w:val="0"/>
      <w:marTop w:val="0"/>
      <w:marBottom w:val="0"/>
      <w:divBdr>
        <w:top w:val="none" w:sz="0" w:space="0" w:color="auto"/>
        <w:left w:val="none" w:sz="0" w:space="0" w:color="auto"/>
        <w:bottom w:val="none" w:sz="0" w:space="0" w:color="auto"/>
        <w:right w:val="none" w:sz="0" w:space="0" w:color="auto"/>
      </w:divBdr>
    </w:div>
    <w:div w:id="1507212117">
      <w:bodyDiv w:val="1"/>
      <w:marLeft w:val="0"/>
      <w:marRight w:val="0"/>
      <w:marTop w:val="0"/>
      <w:marBottom w:val="0"/>
      <w:divBdr>
        <w:top w:val="none" w:sz="0" w:space="0" w:color="auto"/>
        <w:left w:val="none" w:sz="0" w:space="0" w:color="auto"/>
        <w:bottom w:val="none" w:sz="0" w:space="0" w:color="auto"/>
        <w:right w:val="none" w:sz="0" w:space="0" w:color="auto"/>
      </w:divBdr>
    </w:div>
    <w:div w:id="1701927590">
      <w:bodyDiv w:val="1"/>
      <w:marLeft w:val="0"/>
      <w:marRight w:val="0"/>
      <w:marTop w:val="0"/>
      <w:marBottom w:val="0"/>
      <w:divBdr>
        <w:top w:val="none" w:sz="0" w:space="0" w:color="auto"/>
        <w:left w:val="none" w:sz="0" w:space="0" w:color="auto"/>
        <w:bottom w:val="none" w:sz="0" w:space="0" w:color="auto"/>
        <w:right w:val="none" w:sz="0" w:space="0" w:color="auto"/>
      </w:divBdr>
    </w:div>
    <w:div w:id="1807970267">
      <w:bodyDiv w:val="1"/>
      <w:marLeft w:val="0"/>
      <w:marRight w:val="0"/>
      <w:marTop w:val="0"/>
      <w:marBottom w:val="0"/>
      <w:divBdr>
        <w:top w:val="none" w:sz="0" w:space="0" w:color="auto"/>
        <w:left w:val="none" w:sz="0" w:space="0" w:color="auto"/>
        <w:bottom w:val="none" w:sz="0" w:space="0" w:color="auto"/>
        <w:right w:val="none" w:sz="0" w:space="0" w:color="auto"/>
      </w:divBdr>
      <w:divsChild>
        <w:div w:id="1094208210">
          <w:marLeft w:val="0"/>
          <w:marRight w:val="0"/>
          <w:marTop w:val="0"/>
          <w:marBottom w:val="0"/>
          <w:divBdr>
            <w:top w:val="none" w:sz="0" w:space="0" w:color="auto"/>
            <w:left w:val="none" w:sz="0" w:space="0" w:color="auto"/>
            <w:bottom w:val="none" w:sz="0" w:space="0" w:color="auto"/>
            <w:right w:val="none" w:sz="0" w:space="0" w:color="auto"/>
          </w:divBdr>
          <w:divsChild>
            <w:div w:id="559051172">
              <w:marLeft w:val="0"/>
              <w:marRight w:val="0"/>
              <w:marTop w:val="0"/>
              <w:marBottom w:val="0"/>
              <w:divBdr>
                <w:top w:val="none" w:sz="0" w:space="0" w:color="auto"/>
                <w:left w:val="none" w:sz="0" w:space="0" w:color="auto"/>
                <w:bottom w:val="none" w:sz="0" w:space="0" w:color="auto"/>
                <w:right w:val="none" w:sz="0" w:space="0" w:color="auto"/>
              </w:divBdr>
              <w:divsChild>
                <w:div w:id="395857916">
                  <w:marLeft w:val="0"/>
                  <w:marRight w:val="0"/>
                  <w:marTop w:val="0"/>
                  <w:marBottom w:val="0"/>
                  <w:divBdr>
                    <w:top w:val="none" w:sz="0" w:space="0" w:color="auto"/>
                    <w:left w:val="none" w:sz="0" w:space="0" w:color="auto"/>
                    <w:bottom w:val="none" w:sz="0" w:space="0" w:color="auto"/>
                    <w:right w:val="none" w:sz="0" w:space="0" w:color="auto"/>
                  </w:divBdr>
                  <w:divsChild>
                    <w:div w:id="152575719">
                      <w:marLeft w:val="0"/>
                      <w:marRight w:val="0"/>
                      <w:marTop w:val="0"/>
                      <w:marBottom w:val="0"/>
                      <w:divBdr>
                        <w:top w:val="none" w:sz="0" w:space="0" w:color="auto"/>
                        <w:left w:val="none" w:sz="0" w:space="0" w:color="auto"/>
                        <w:bottom w:val="none" w:sz="0" w:space="0" w:color="auto"/>
                        <w:right w:val="none" w:sz="0" w:space="0" w:color="auto"/>
                      </w:divBdr>
                    </w:div>
                    <w:div w:id="833030829">
                      <w:marLeft w:val="0"/>
                      <w:marRight w:val="0"/>
                      <w:marTop w:val="0"/>
                      <w:marBottom w:val="0"/>
                      <w:divBdr>
                        <w:top w:val="none" w:sz="0" w:space="0" w:color="auto"/>
                        <w:left w:val="none" w:sz="0" w:space="0" w:color="auto"/>
                        <w:bottom w:val="none" w:sz="0" w:space="0" w:color="auto"/>
                        <w:right w:val="none" w:sz="0" w:space="0" w:color="auto"/>
                      </w:divBdr>
                      <w:divsChild>
                        <w:div w:id="973831715">
                          <w:marLeft w:val="0"/>
                          <w:marRight w:val="0"/>
                          <w:marTop w:val="0"/>
                          <w:marBottom w:val="0"/>
                          <w:divBdr>
                            <w:top w:val="none" w:sz="0" w:space="0" w:color="auto"/>
                            <w:left w:val="none" w:sz="0" w:space="0" w:color="auto"/>
                            <w:bottom w:val="none" w:sz="0" w:space="0" w:color="auto"/>
                            <w:right w:val="none" w:sz="0" w:space="0" w:color="auto"/>
                          </w:divBdr>
                          <w:divsChild>
                            <w:div w:id="2091343266">
                              <w:marLeft w:val="0"/>
                              <w:marRight w:val="0"/>
                              <w:marTop w:val="0"/>
                              <w:marBottom w:val="0"/>
                              <w:divBdr>
                                <w:top w:val="none" w:sz="0" w:space="0" w:color="auto"/>
                                <w:left w:val="none" w:sz="0" w:space="0" w:color="auto"/>
                                <w:bottom w:val="none" w:sz="0" w:space="0" w:color="auto"/>
                                <w:right w:val="none" w:sz="0" w:space="0" w:color="auto"/>
                              </w:divBdr>
                              <w:divsChild>
                                <w:div w:id="653030965">
                                  <w:marLeft w:val="0"/>
                                  <w:marRight w:val="0"/>
                                  <w:marTop w:val="0"/>
                                  <w:marBottom w:val="0"/>
                                  <w:divBdr>
                                    <w:top w:val="none" w:sz="0" w:space="0" w:color="auto"/>
                                    <w:left w:val="none" w:sz="0" w:space="0" w:color="auto"/>
                                    <w:bottom w:val="none" w:sz="0" w:space="0" w:color="auto"/>
                                    <w:right w:val="none" w:sz="0" w:space="0" w:color="auto"/>
                                  </w:divBdr>
                                  <w:divsChild>
                                    <w:div w:id="1309212943">
                                      <w:marLeft w:val="540"/>
                                      <w:marRight w:val="540"/>
                                      <w:marTop w:val="0"/>
                                      <w:marBottom w:val="0"/>
                                      <w:divBdr>
                                        <w:top w:val="none" w:sz="0" w:space="0" w:color="auto"/>
                                        <w:left w:val="none" w:sz="0" w:space="0" w:color="auto"/>
                                        <w:bottom w:val="none" w:sz="0" w:space="0" w:color="auto"/>
                                        <w:right w:val="none" w:sz="0" w:space="0" w:color="auto"/>
                                      </w:divBdr>
                                      <w:divsChild>
                                        <w:div w:id="950360566">
                                          <w:marLeft w:val="0"/>
                                          <w:marRight w:val="0"/>
                                          <w:marTop w:val="0"/>
                                          <w:marBottom w:val="0"/>
                                          <w:divBdr>
                                            <w:top w:val="none" w:sz="0" w:space="0" w:color="auto"/>
                                            <w:left w:val="none" w:sz="0" w:space="0" w:color="auto"/>
                                            <w:bottom w:val="none" w:sz="0" w:space="0" w:color="auto"/>
                                            <w:right w:val="none" w:sz="0" w:space="0" w:color="auto"/>
                                          </w:divBdr>
                                          <w:divsChild>
                                            <w:div w:id="597522966">
                                              <w:marLeft w:val="0"/>
                                              <w:marRight w:val="0"/>
                                              <w:marTop w:val="0"/>
                                              <w:marBottom w:val="0"/>
                                              <w:divBdr>
                                                <w:top w:val="none" w:sz="0" w:space="0" w:color="auto"/>
                                                <w:left w:val="none" w:sz="0" w:space="0" w:color="auto"/>
                                                <w:bottom w:val="none" w:sz="0" w:space="0" w:color="auto"/>
                                                <w:right w:val="none" w:sz="0" w:space="0" w:color="auto"/>
                                              </w:divBdr>
                                              <w:divsChild>
                                                <w:div w:id="4690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7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815">
          <w:marLeft w:val="0"/>
          <w:marRight w:val="0"/>
          <w:marTop w:val="0"/>
          <w:marBottom w:val="0"/>
          <w:divBdr>
            <w:top w:val="none" w:sz="0" w:space="0" w:color="auto"/>
            <w:left w:val="none" w:sz="0" w:space="0" w:color="auto"/>
            <w:bottom w:val="none" w:sz="0" w:space="0" w:color="auto"/>
            <w:right w:val="none" w:sz="0" w:space="0" w:color="auto"/>
          </w:divBdr>
          <w:divsChild>
            <w:div w:id="845360835">
              <w:marLeft w:val="0"/>
              <w:marRight w:val="0"/>
              <w:marTop w:val="0"/>
              <w:marBottom w:val="0"/>
              <w:divBdr>
                <w:top w:val="none" w:sz="0" w:space="0" w:color="auto"/>
                <w:left w:val="none" w:sz="0" w:space="0" w:color="auto"/>
                <w:bottom w:val="none" w:sz="0" w:space="0" w:color="auto"/>
                <w:right w:val="none" w:sz="0" w:space="0" w:color="auto"/>
              </w:divBdr>
              <w:divsChild>
                <w:div w:id="2098821170">
                  <w:marLeft w:val="0"/>
                  <w:marRight w:val="0"/>
                  <w:marTop w:val="0"/>
                  <w:marBottom w:val="0"/>
                  <w:divBdr>
                    <w:top w:val="none" w:sz="0" w:space="0" w:color="auto"/>
                    <w:left w:val="none" w:sz="0" w:space="0" w:color="auto"/>
                    <w:bottom w:val="none" w:sz="0" w:space="0" w:color="auto"/>
                    <w:right w:val="none" w:sz="0" w:space="0" w:color="auto"/>
                  </w:divBdr>
                  <w:divsChild>
                    <w:div w:id="1428036724">
                      <w:marLeft w:val="0"/>
                      <w:marRight w:val="0"/>
                      <w:marTop w:val="0"/>
                      <w:marBottom w:val="0"/>
                      <w:divBdr>
                        <w:top w:val="none" w:sz="0" w:space="0" w:color="auto"/>
                        <w:left w:val="none" w:sz="0" w:space="0" w:color="auto"/>
                        <w:bottom w:val="none" w:sz="0" w:space="0" w:color="auto"/>
                        <w:right w:val="none" w:sz="0" w:space="0" w:color="auto"/>
                      </w:divBdr>
                    </w:div>
                    <w:div w:id="1678191422">
                      <w:marLeft w:val="0"/>
                      <w:marRight w:val="0"/>
                      <w:marTop w:val="0"/>
                      <w:marBottom w:val="0"/>
                      <w:divBdr>
                        <w:top w:val="none" w:sz="0" w:space="0" w:color="auto"/>
                        <w:left w:val="none" w:sz="0" w:space="0" w:color="auto"/>
                        <w:bottom w:val="none" w:sz="0" w:space="0" w:color="auto"/>
                        <w:right w:val="none" w:sz="0" w:space="0" w:color="auto"/>
                      </w:divBdr>
                      <w:divsChild>
                        <w:div w:id="2082752676">
                          <w:marLeft w:val="0"/>
                          <w:marRight w:val="0"/>
                          <w:marTop w:val="0"/>
                          <w:marBottom w:val="0"/>
                          <w:divBdr>
                            <w:top w:val="none" w:sz="0" w:space="0" w:color="auto"/>
                            <w:left w:val="none" w:sz="0" w:space="0" w:color="auto"/>
                            <w:bottom w:val="none" w:sz="0" w:space="0" w:color="auto"/>
                            <w:right w:val="none" w:sz="0" w:space="0" w:color="auto"/>
                          </w:divBdr>
                          <w:divsChild>
                            <w:div w:id="1990208632">
                              <w:marLeft w:val="0"/>
                              <w:marRight w:val="0"/>
                              <w:marTop w:val="0"/>
                              <w:marBottom w:val="0"/>
                              <w:divBdr>
                                <w:top w:val="none" w:sz="0" w:space="0" w:color="auto"/>
                                <w:left w:val="none" w:sz="0" w:space="0" w:color="auto"/>
                                <w:bottom w:val="none" w:sz="0" w:space="0" w:color="auto"/>
                                <w:right w:val="none" w:sz="0" w:space="0" w:color="auto"/>
                              </w:divBdr>
                              <w:divsChild>
                                <w:div w:id="1749233377">
                                  <w:marLeft w:val="0"/>
                                  <w:marRight w:val="0"/>
                                  <w:marTop w:val="0"/>
                                  <w:marBottom w:val="0"/>
                                  <w:divBdr>
                                    <w:top w:val="none" w:sz="0" w:space="0" w:color="auto"/>
                                    <w:left w:val="none" w:sz="0" w:space="0" w:color="auto"/>
                                    <w:bottom w:val="none" w:sz="0" w:space="0" w:color="auto"/>
                                    <w:right w:val="none" w:sz="0" w:space="0" w:color="auto"/>
                                  </w:divBdr>
                                  <w:divsChild>
                                    <w:div w:id="1672565965">
                                      <w:marLeft w:val="540"/>
                                      <w:marRight w:val="540"/>
                                      <w:marTop w:val="0"/>
                                      <w:marBottom w:val="0"/>
                                      <w:divBdr>
                                        <w:top w:val="none" w:sz="0" w:space="0" w:color="auto"/>
                                        <w:left w:val="none" w:sz="0" w:space="0" w:color="auto"/>
                                        <w:bottom w:val="none" w:sz="0" w:space="0" w:color="auto"/>
                                        <w:right w:val="none" w:sz="0" w:space="0" w:color="auto"/>
                                      </w:divBdr>
                                      <w:divsChild>
                                        <w:div w:id="1895044137">
                                          <w:marLeft w:val="0"/>
                                          <w:marRight w:val="0"/>
                                          <w:marTop w:val="0"/>
                                          <w:marBottom w:val="0"/>
                                          <w:divBdr>
                                            <w:top w:val="none" w:sz="0" w:space="0" w:color="auto"/>
                                            <w:left w:val="none" w:sz="0" w:space="0" w:color="auto"/>
                                            <w:bottom w:val="none" w:sz="0" w:space="0" w:color="auto"/>
                                            <w:right w:val="none" w:sz="0" w:space="0" w:color="auto"/>
                                          </w:divBdr>
                                          <w:divsChild>
                                            <w:div w:id="148403281">
                                              <w:marLeft w:val="0"/>
                                              <w:marRight w:val="0"/>
                                              <w:marTop w:val="0"/>
                                              <w:marBottom w:val="0"/>
                                              <w:divBdr>
                                                <w:top w:val="none" w:sz="0" w:space="0" w:color="auto"/>
                                                <w:left w:val="none" w:sz="0" w:space="0" w:color="auto"/>
                                                <w:bottom w:val="none" w:sz="0" w:space="0" w:color="auto"/>
                                                <w:right w:val="none" w:sz="0" w:space="0" w:color="auto"/>
                                              </w:divBdr>
                                              <w:divsChild>
                                                <w:div w:id="45791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257661">
      <w:bodyDiv w:val="1"/>
      <w:marLeft w:val="0"/>
      <w:marRight w:val="0"/>
      <w:marTop w:val="0"/>
      <w:marBottom w:val="0"/>
      <w:divBdr>
        <w:top w:val="none" w:sz="0" w:space="0" w:color="auto"/>
        <w:left w:val="none" w:sz="0" w:space="0" w:color="auto"/>
        <w:bottom w:val="none" w:sz="0" w:space="0" w:color="auto"/>
        <w:right w:val="none" w:sz="0" w:space="0" w:color="auto"/>
      </w:divBdr>
    </w:div>
    <w:div w:id="2057923817">
      <w:bodyDiv w:val="1"/>
      <w:marLeft w:val="0"/>
      <w:marRight w:val="0"/>
      <w:marTop w:val="0"/>
      <w:marBottom w:val="0"/>
      <w:divBdr>
        <w:top w:val="none" w:sz="0" w:space="0" w:color="auto"/>
        <w:left w:val="none" w:sz="0" w:space="0" w:color="auto"/>
        <w:bottom w:val="none" w:sz="0" w:space="0" w:color="auto"/>
        <w:right w:val="none" w:sz="0" w:space="0" w:color="auto"/>
      </w:divBdr>
      <w:divsChild>
        <w:div w:id="912661225">
          <w:marLeft w:val="0"/>
          <w:marRight w:val="0"/>
          <w:marTop w:val="0"/>
          <w:marBottom w:val="0"/>
          <w:divBdr>
            <w:top w:val="none" w:sz="0" w:space="0" w:color="auto"/>
            <w:left w:val="none" w:sz="0" w:space="0" w:color="auto"/>
            <w:bottom w:val="none" w:sz="0" w:space="0" w:color="auto"/>
            <w:right w:val="none" w:sz="0" w:space="0" w:color="auto"/>
          </w:divBdr>
          <w:divsChild>
            <w:div w:id="576212171">
              <w:marLeft w:val="0"/>
              <w:marRight w:val="0"/>
              <w:marTop w:val="0"/>
              <w:marBottom w:val="0"/>
              <w:divBdr>
                <w:top w:val="none" w:sz="0" w:space="0" w:color="auto"/>
                <w:left w:val="none" w:sz="0" w:space="0" w:color="auto"/>
                <w:bottom w:val="none" w:sz="0" w:space="0" w:color="auto"/>
                <w:right w:val="none" w:sz="0" w:space="0" w:color="auto"/>
              </w:divBdr>
              <w:divsChild>
                <w:div w:id="89156346">
                  <w:marLeft w:val="0"/>
                  <w:marRight w:val="0"/>
                  <w:marTop w:val="0"/>
                  <w:marBottom w:val="0"/>
                  <w:divBdr>
                    <w:top w:val="none" w:sz="0" w:space="0" w:color="auto"/>
                    <w:left w:val="none" w:sz="0" w:space="0" w:color="auto"/>
                    <w:bottom w:val="none" w:sz="0" w:space="0" w:color="auto"/>
                    <w:right w:val="none" w:sz="0" w:space="0" w:color="auto"/>
                  </w:divBdr>
                  <w:divsChild>
                    <w:div w:id="1954482155">
                      <w:marLeft w:val="0"/>
                      <w:marRight w:val="0"/>
                      <w:marTop w:val="0"/>
                      <w:marBottom w:val="0"/>
                      <w:divBdr>
                        <w:top w:val="none" w:sz="0" w:space="0" w:color="auto"/>
                        <w:left w:val="none" w:sz="0" w:space="0" w:color="auto"/>
                        <w:bottom w:val="none" w:sz="0" w:space="0" w:color="auto"/>
                        <w:right w:val="none" w:sz="0" w:space="0" w:color="auto"/>
                      </w:divBdr>
                    </w:div>
                    <w:div w:id="686296775">
                      <w:marLeft w:val="0"/>
                      <w:marRight w:val="0"/>
                      <w:marTop w:val="0"/>
                      <w:marBottom w:val="0"/>
                      <w:divBdr>
                        <w:top w:val="none" w:sz="0" w:space="0" w:color="auto"/>
                        <w:left w:val="none" w:sz="0" w:space="0" w:color="auto"/>
                        <w:bottom w:val="none" w:sz="0" w:space="0" w:color="auto"/>
                        <w:right w:val="none" w:sz="0" w:space="0" w:color="auto"/>
                      </w:divBdr>
                      <w:divsChild>
                        <w:div w:id="660814489">
                          <w:marLeft w:val="0"/>
                          <w:marRight w:val="0"/>
                          <w:marTop w:val="0"/>
                          <w:marBottom w:val="0"/>
                          <w:divBdr>
                            <w:top w:val="none" w:sz="0" w:space="0" w:color="auto"/>
                            <w:left w:val="none" w:sz="0" w:space="0" w:color="auto"/>
                            <w:bottom w:val="none" w:sz="0" w:space="0" w:color="auto"/>
                            <w:right w:val="none" w:sz="0" w:space="0" w:color="auto"/>
                          </w:divBdr>
                          <w:divsChild>
                            <w:div w:id="898705652">
                              <w:marLeft w:val="0"/>
                              <w:marRight w:val="0"/>
                              <w:marTop w:val="0"/>
                              <w:marBottom w:val="0"/>
                              <w:divBdr>
                                <w:top w:val="none" w:sz="0" w:space="0" w:color="auto"/>
                                <w:left w:val="none" w:sz="0" w:space="0" w:color="auto"/>
                                <w:bottom w:val="none" w:sz="0" w:space="0" w:color="auto"/>
                                <w:right w:val="none" w:sz="0" w:space="0" w:color="auto"/>
                              </w:divBdr>
                              <w:divsChild>
                                <w:div w:id="1925602365">
                                  <w:marLeft w:val="0"/>
                                  <w:marRight w:val="0"/>
                                  <w:marTop w:val="0"/>
                                  <w:marBottom w:val="0"/>
                                  <w:divBdr>
                                    <w:top w:val="none" w:sz="0" w:space="0" w:color="auto"/>
                                    <w:left w:val="none" w:sz="0" w:space="0" w:color="auto"/>
                                    <w:bottom w:val="none" w:sz="0" w:space="0" w:color="auto"/>
                                    <w:right w:val="none" w:sz="0" w:space="0" w:color="auto"/>
                                  </w:divBdr>
                                  <w:divsChild>
                                    <w:div w:id="1120491512">
                                      <w:marLeft w:val="540"/>
                                      <w:marRight w:val="540"/>
                                      <w:marTop w:val="0"/>
                                      <w:marBottom w:val="0"/>
                                      <w:divBdr>
                                        <w:top w:val="none" w:sz="0" w:space="0" w:color="auto"/>
                                        <w:left w:val="none" w:sz="0" w:space="0" w:color="auto"/>
                                        <w:bottom w:val="none" w:sz="0" w:space="0" w:color="auto"/>
                                        <w:right w:val="none" w:sz="0" w:space="0" w:color="auto"/>
                                      </w:divBdr>
                                      <w:divsChild>
                                        <w:div w:id="13848199">
                                          <w:marLeft w:val="0"/>
                                          <w:marRight w:val="0"/>
                                          <w:marTop w:val="0"/>
                                          <w:marBottom w:val="0"/>
                                          <w:divBdr>
                                            <w:top w:val="none" w:sz="0" w:space="0" w:color="auto"/>
                                            <w:left w:val="none" w:sz="0" w:space="0" w:color="auto"/>
                                            <w:bottom w:val="none" w:sz="0" w:space="0" w:color="auto"/>
                                            <w:right w:val="none" w:sz="0" w:space="0" w:color="auto"/>
                                          </w:divBdr>
                                          <w:divsChild>
                                            <w:div w:id="1956667682">
                                              <w:marLeft w:val="0"/>
                                              <w:marRight w:val="0"/>
                                              <w:marTop w:val="0"/>
                                              <w:marBottom w:val="0"/>
                                              <w:divBdr>
                                                <w:top w:val="none" w:sz="0" w:space="0" w:color="auto"/>
                                                <w:left w:val="none" w:sz="0" w:space="0" w:color="auto"/>
                                                <w:bottom w:val="none" w:sz="0" w:space="0" w:color="auto"/>
                                                <w:right w:val="none" w:sz="0" w:space="0" w:color="auto"/>
                                              </w:divBdr>
                                              <w:divsChild>
                                                <w:div w:id="9662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9597-84FC-4CF4-BB81-AF5A8462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3080</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Abhilasha Tiwari</dc:creator>
  <cp:keywords/>
  <dc:description/>
  <cp:lastModifiedBy>SDI 1186</cp:lastModifiedBy>
  <cp:revision>58</cp:revision>
  <dcterms:created xsi:type="dcterms:W3CDTF">2025-08-18T09:30:00Z</dcterms:created>
  <dcterms:modified xsi:type="dcterms:W3CDTF">2025-09-04T13:04:00Z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1d58a0c3-6820-4b02-98d0-126fb7418379</vt:lpwstr>
  </property>
</Properties>
</file>