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BF8D3" w14:textId="77777777" w:rsidR="006D337D" w:rsidRDefault="006D337D" w:rsidP="00877CF4">
      <w:pPr>
        <w:spacing w:after="0" w:line="240" w:lineRule="auto"/>
        <w:jc w:val="center"/>
        <w:rPr>
          <w:rFonts w:ascii="Times New Roman" w:hAnsi="Times New Roman" w:cs="Times New Roman"/>
          <w:b/>
          <w:bCs/>
        </w:rPr>
      </w:pPr>
    </w:p>
    <w:p w14:paraId="3AF2F965" w14:textId="77F602D2" w:rsidR="00877CF4" w:rsidRPr="00720739" w:rsidRDefault="00334D83" w:rsidP="00877CF4">
      <w:pPr>
        <w:spacing w:after="0" w:line="240" w:lineRule="auto"/>
        <w:jc w:val="center"/>
        <w:rPr>
          <w:rFonts w:ascii="Times New Roman" w:hAnsi="Times New Roman" w:cs="Times New Roman"/>
          <w:b/>
          <w:bCs/>
        </w:rPr>
      </w:pPr>
      <w:r w:rsidRPr="000F1D45">
        <w:rPr>
          <w:rFonts w:ascii="Times New Roman" w:hAnsi="Times New Roman" w:cs="Times New Roman"/>
          <w:b/>
          <w:bCs/>
          <w:highlight w:val="yellow"/>
        </w:rPr>
        <w:t xml:space="preserve">Evaluating Neem Extracts, </w:t>
      </w:r>
      <w:proofErr w:type="spellStart"/>
      <w:r w:rsidRPr="000F1D45">
        <w:rPr>
          <w:rFonts w:ascii="Times New Roman" w:hAnsi="Times New Roman" w:cs="Times New Roman"/>
          <w:b/>
          <w:bCs/>
          <w:highlight w:val="yellow"/>
        </w:rPr>
        <w:t>Neemsol</w:t>
      </w:r>
      <w:proofErr w:type="spellEnd"/>
      <w:r w:rsidRPr="000F1D45">
        <w:rPr>
          <w:rFonts w:ascii="Times New Roman" w:hAnsi="Times New Roman" w:cs="Times New Roman"/>
          <w:b/>
          <w:bCs/>
          <w:highlight w:val="yellow"/>
        </w:rPr>
        <w:t xml:space="preserve">, and </w:t>
      </w:r>
      <w:proofErr w:type="spellStart"/>
      <w:r w:rsidRPr="000F1D45">
        <w:rPr>
          <w:rFonts w:ascii="Times New Roman" w:hAnsi="Times New Roman" w:cs="Times New Roman"/>
          <w:b/>
          <w:bCs/>
          <w:highlight w:val="yellow"/>
        </w:rPr>
        <w:t>Cypermethrin</w:t>
      </w:r>
      <w:proofErr w:type="spellEnd"/>
      <w:r w:rsidRPr="000F1D45">
        <w:rPr>
          <w:rFonts w:ascii="Times New Roman" w:hAnsi="Times New Roman" w:cs="Times New Roman"/>
          <w:b/>
          <w:bCs/>
          <w:highlight w:val="yellow"/>
        </w:rPr>
        <w:t xml:space="preserve"> for Sustainable Insect Pest Control in Cowpea (</w:t>
      </w:r>
      <w:r w:rsidRPr="000F1D45">
        <w:rPr>
          <w:rFonts w:ascii="Times New Roman" w:hAnsi="Times New Roman" w:cs="Times New Roman"/>
          <w:b/>
          <w:bCs/>
          <w:i/>
          <w:iCs/>
          <w:highlight w:val="yellow"/>
        </w:rPr>
        <w:t>Vigna unguiculata</w:t>
      </w:r>
      <w:r w:rsidRPr="000F1D45">
        <w:rPr>
          <w:rFonts w:ascii="Times New Roman" w:hAnsi="Times New Roman" w:cs="Times New Roman"/>
          <w:b/>
          <w:bCs/>
          <w:highlight w:val="yellow"/>
        </w:rPr>
        <w:t>)</w:t>
      </w:r>
    </w:p>
    <w:p w14:paraId="1656744E" w14:textId="77777777" w:rsidR="00877CF4" w:rsidRPr="00720739" w:rsidRDefault="009B36D5" w:rsidP="00877CF4">
      <w:pPr>
        <w:spacing w:after="320" w:line="240" w:lineRule="auto"/>
        <w:jc w:val="center"/>
        <w:rPr>
          <w:rFonts w:ascii="Times New Roman" w:hAnsi="Times New Roman" w:cs="Times New Roman"/>
        </w:rPr>
      </w:pPr>
      <w:r w:rsidRPr="00720739">
        <w:rPr>
          <w:rFonts w:ascii="Times New Roman" w:hAnsi="Times New Roman" w:cs="Times New Roman"/>
        </w:rPr>
        <w:t xml:space="preserve">        </w:t>
      </w:r>
    </w:p>
    <w:p w14:paraId="2FFD7B52" w14:textId="77777777" w:rsidR="00877CF4" w:rsidRDefault="00877CF4" w:rsidP="00877CF4"/>
    <w:p w14:paraId="2A70CE22" w14:textId="77777777" w:rsidR="00877CF4" w:rsidRDefault="00877CF4" w:rsidP="00877CF4">
      <w:pPr>
        <w:rPr>
          <w:rFonts w:ascii="Times New Roman" w:hAnsi="Times New Roman" w:cs="Times New Roman"/>
          <w:b/>
          <w:sz w:val="24"/>
          <w:szCs w:val="24"/>
        </w:rPr>
      </w:pPr>
      <w:r>
        <w:rPr>
          <w:rFonts w:ascii="Times New Roman" w:hAnsi="Times New Roman" w:cs="Times New Roman"/>
          <w:b/>
          <w:sz w:val="24"/>
          <w:szCs w:val="24"/>
        </w:rPr>
        <w:t>A</w:t>
      </w:r>
      <w:r w:rsidRPr="004B49DB">
        <w:rPr>
          <w:rFonts w:ascii="Times New Roman" w:hAnsi="Times New Roman" w:cs="Times New Roman"/>
          <w:b/>
          <w:sz w:val="24"/>
          <w:szCs w:val="24"/>
        </w:rPr>
        <w:t>bstract</w:t>
      </w:r>
    </w:p>
    <w:p w14:paraId="44A0C3EB" w14:textId="3397A136" w:rsidR="00877CF4" w:rsidRPr="00720739" w:rsidRDefault="00877CF4" w:rsidP="00720739">
      <w:pPr>
        <w:autoSpaceDE w:val="0"/>
        <w:autoSpaceDN w:val="0"/>
        <w:adjustRightInd w:val="0"/>
        <w:spacing w:line="276" w:lineRule="auto"/>
        <w:jc w:val="both"/>
        <w:rPr>
          <w:rFonts w:ascii="Times New Roman" w:hAnsi="Times New Roman" w:cs="Times New Roman"/>
        </w:rPr>
      </w:pPr>
      <w:r w:rsidRPr="00720739">
        <w:rPr>
          <w:rFonts w:ascii="Times New Roman" w:hAnsi="Times New Roman" w:cs="Times New Roman"/>
        </w:rPr>
        <w:t>Cowpea (</w:t>
      </w:r>
      <w:r w:rsidRPr="00720739">
        <w:rPr>
          <w:rFonts w:ascii="Times New Roman" w:hAnsi="Times New Roman" w:cs="Times New Roman"/>
          <w:i/>
          <w:iCs/>
        </w:rPr>
        <w:t>Vigna unguiculata</w:t>
      </w:r>
      <w:r w:rsidRPr="00720739">
        <w:rPr>
          <w:rFonts w:ascii="Times New Roman" w:hAnsi="Times New Roman" w:cs="Times New Roman"/>
        </w:rPr>
        <w:t xml:space="preserve">) is a valuable crop widely cultivated for its ecosystem services and contribution to carbon credit schemes. </w:t>
      </w:r>
      <w:r w:rsidR="00512E35" w:rsidRPr="000F1D45">
        <w:rPr>
          <w:rFonts w:ascii="Times New Roman" w:hAnsi="Times New Roman" w:cs="Times New Roman"/>
          <w:highlight w:val="yellow"/>
        </w:rPr>
        <w:t>It is an important legume crop in sub-Saharan Africa, serving as a major source of plant-based protein, essential amino acids, vitamins, and minerals</w:t>
      </w:r>
      <w:r w:rsidR="00512E35" w:rsidRPr="00512E35">
        <w:rPr>
          <w:rFonts w:ascii="Times New Roman" w:hAnsi="Times New Roman" w:cs="Times New Roman"/>
        </w:rPr>
        <w:t xml:space="preserve">. </w:t>
      </w:r>
      <w:r w:rsidRPr="00720739">
        <w:rPr>
          <w:rFonts w:ascii="Times New Roman" w:hAnsi="Times New Roman" w:cs="Times New Roman"/>
        </w:rPr>
        <w:t>However, its production is significantly constrained by susceptibility to insect pests across all growth stages. This study evaluated the efficacy of neem-based treatments</w:t>
      </w:r>
      <w:r w:rsidR="00226A7C">
        <w:rPr>
          <w:rFonts w:ascii="Times New Roman" w:hAnsi="Times New Roman" w:cs="Times New Roman"/>
        </w:rPr>
        <w:t>:</w:t>
      </w:r>
      <w:r w:rsidR="00226A7C" w:rsidRPr="00720739">
        <w:rPr>
          <w:rFonts w:ascii="Times New Roman" w:hAnsi="Times New Roman" w:cs="Times New Roman"/>
        </w:rPr>
        <w:t xml:space="preserve"> </w:t>
      </w:r>
      <w:r w:rsidRPr="00720739">
        <w:rPr>
          <w:rFonts w:ascii="Times New Roman" w:hAnsi="Times New Roman" w:cs="Times New Roman"/>
        </w:rPr>
        <w:t>neem extract (</w:t>
      </w:r>
      <w:proofErr w:type="spellStart"/>
      <w:r w:rsidRPr="00720739">
        <w:rPr>
          <w:rFonts w:ascii="Times New Roman" w:hAnsi="Times New Roman" w:cs="Times New Roman"/>
          <w:i/>
          <w:iCs/>
        </w:rPr>
        <w:t>Azadirachta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indica</w:t>
      </w:r>
      <w:proofErr w:type="spellEnd"/>
      <w:r w:rsidRPr="00720739">
        <w:rPr>
          <w:rFonts w:ascii="Times New Roman" w:hAnsi="Times New Roman" w:cs="Times New Roman"/>
        </w:rPr>
        <w:t xml:space="preserve">) at concentrations of 5%, 10%, and 20%,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(GA), and </w:t>
      </w:r>
      <w:proofErr w:type="spellStart"/>
      <w:r w:rsidRPr="00720739">
        <w:rPr>
          <w:rFonts w:ascii="Times New Roman" w:hAnsi="Times New Roman" w:cs="Times New Roman"/>
        </w:rPr>
        <w:t>cypermethrin</w:t>
      </w:r>
      <w:proofErr w:type="spellEnd"/>
      <w:r w:rsidRPr="00720739">
        <w:rPr>
          <w:rFonts w:ascii="Times New Roman" w:hAnsi="Times New Roman" w:cs="Times New Roman"/>
        </w:rPr>
        <w:t xml:space="preserve"> in controlling cowpea insect pests under field conditions. The experiment was arranged in a </w:t>
      </w:r>
      <w:proofErr w:type="spellStart"/>
      <w:r w:rsidR="00226A7C" w:rsidRPr="000F1D45">
        <w:rPr>
          <w:rFonts w:ascii="Times New Roman" w:hAnsi="Times New Roman" w:cs="Times New Roman"/>
          <w:highlight w:val="yellow"/>
        </w:rPr>
        <w:t>randomised</w:t>
      </w:r>
      <w:proofErr w:type="spellEnd"/>
      <w:r w:rsidR="00226A7C" w:rsidRPr="000F1D45">
        <w:rPr>
          <w:rFonts w:ascii="Times New Roman" w:hAnsi="Times New Roman" w:cs="Times New Roman"/>
          <w:highlight w:val="yellow"/>
        </w:rPr>
        <w:t xml:space="preserve"> </w:t>
      </w:r>
      <w:r w:rsidRPr="00720739">
        <w:rPr>
          <w:rFonts w:ascii="Times New Roman" w:hAnsi="Times New Roman" w:cs="Times New Roman"/>
        </w:rPr>
        <w:t>complete block design with three replications per treatment, including an untreated control.</w:t>
      </w:r>
      <w:r w:rsidR="005B0F2F">
        <w:rPr>
          <w:rFonts w:ascii="Times New Roman" w:hAnsi="Times New Roman" w:cs="Times New Roman"/>
        </w:rPr>
        <w:t xml:space="preserve"> </w:t>
      </w:r>
      <w:r w:rsidR="005B0F2F" w:rsidRPr="000F1D45">
        <w:rPr>
          <w:rFonts w:ascii="Times New Roman" w:hAnsi="Times New Roman" w:cs="Times New Roman"/>
          <w:highlight w:val="yellow"/>
        </w:rPr>
        <w:t>All data collected were subjected to analysis of variance (ANOVA) using software IBM-SPSS 2020 and means separated using Duncan’s Test of Significance.</w:t>
      </w:r>
      <w:r w:rsidR="005B0F2F">
        <w:rPr>
          <w:rFonts w:ascii="Times New Roman" w:hAnsi="Times New Roman" w:cs="Times New Roman"/>
        </w:rPr>
        <w:t xml:space="preserve"> </w:t>
      </w:r>
      <w:r w:rsidRPr="00720739">
        <w:rPr>
          <w:rFonts w:ascii="Times New Roman" w:hAnsi="Times New Roman" w:cs="Times New Roman"/>
        </w:rPr>
        <w:t xml:space="preserve">All neem-based treatments demonstrated pest control efficacy comparable to cypermethrin. Although cypermethrin-treated plots yielded the highest number of pods (103.67),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(76.00) and neem at 20% concentration (76.33) also produced substantial pod numbers. Notably, </w:t>
      </w:r>
      <w:r w:rsidR="00226A7C" w:rsidRPr="000F1D45">
        <w:rPr>
          <w:rFonts w:ascii="Times New Roman" w:hAnsi="Times New Roman" w:cs="Times New Roman"/>
          <w:highlight w:val="yellow"/>
        </w:rPr>
        <w:t>neem-treated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produced the highest seed weight (79.72 g), surpassing both cypermethrin (74.03 g) and neem at 20% concentration (58.22 g). Given its minimal cost and comparable performance, neem extract at 20% concentration presents a promising, low-input alternative to synthetic pesticides. </w:t>
      </w:r>
      <w:r w:rsidR="005B0F2F" w:rsidRPr="000F1D45">
        <w:rPr>
          <w:rFonts w:ascii="Times New Roman" w:hAnsi="Times New Roman" w:cs="Times New Roman"/>
          <w:highlight w:val="yellow"/>
        </w:rPr>
        <w:t>The efficacy of cypermethrin was not significantly different from neem oil, GA, and neem leaves extract at 20% concentration. This suggests that neem-based products could be a viable alternative to synthetic insecticides for managing insect pests on cowpea.</w:t>
      </w:r>
      <w:r w:rsidR="005B0F2F">
        <w:rPr>
          <w:rFonts w:ascii="Times New Roman" w:hAnsi="Times New Roman" w:cs="Times New Roman"/>
        </w:rPr>
        <w:t xml:space="preserve"> </w:t>
      </w:r>
      <w:r w:rsidRPr="00720739">
        <w:rPr>
          <w:rFonts w:ascii="Times New Roman" w:hAnsi="Times New Roman" w:cs="Times New Roman"/>
        </w:rPr>
        <w:t>These findings underscore the potential of neem-based biopesticides for sustainable insect pest management in cowpea cultivation.</w:t>
      </w:r>
    </w:p>
    <w:p w14:paraId="6688F8D8" w14:textId="0C8ED65B" w:rsidR="00EA085C" w:rsidRPr="00720739" w:rsidRDefault="00EA085C" w:rsidP="00720739">
      <w:pPr>
        <w:autoSpaceDE w:val="0"/>
        <w:autoSpaceDN w:val="0"/>
        <w:adjustRightInd w:val="0"/>
        <w:spacing w:after="0" w:line="276" w:lineRule="auto"/>
        <w:jc w:val="both"/>
        <w:rPr>
          <w:rFonts w:ascii="Times New Roman" w:hAnsi="Times New Roman" w:cs="Times New Roman"/>
        </w:rPr>
      </w:pPr>
      <w:r w:rsidRPr="00720739">
        <w:rPr>
          <w:rFonts w:ascii="Times New Roman" w:hAnsi="Times New Roman" w:cs="Times New Roman"/>
          <w:b/>
          <w:bCs/>
        </w:rPr>
        <w:t xml:space="preserve">Keywords: </w:t>
      </w:r>
      <w:r w:rsidRPr="00720739">
        <w:rPr>
          <w:rFonts w:ascii="Times New Roman" w:hAnsi="Times New Roman" w:cs="Times New Roman"/>
        </w:rPr>
        <w:t>cowpea, neem</w:t>
      </w:r>
      <w:r w:rsidRPr="00720739">
        <w:rPr>
          <w:rFonts w:ascii="Times New Roman" w:hAnsi="Times New Roman" w:cs="Times New Roman"/>
          <w:iCs/>
        </w:rPr>
        <w:t xml:space="preserve"> extract, </w:t>
      </w:r>
      <w:r w:rsidRPr="00720739">
        <w:rPr>
          <w:rFonts w:ascii="Times New Roman" w:hAnsi="Times New Roman" w:cs="Times New Roman"/>
        </w:rPr>
        <w:t>cypermethrin, insect pest management, sustainable agriculture.</w:t>
      </w:r>
      <w:r w:rsidRPr="00720739">
        <w:rPr>
          <w:rFonts w:ascii="Times New Roman" w:hAnsi="Times New Roman" w:cs="Times New Roman"/>
          <w:i/>
          <w:iCs/>
        </w:rPr>
        <w:t xml:space="preserve"> </w:t>
      </w:r>
    </w:p>
    <w:p w14:paraId="2FBF5494" w14:textId="77777777" w:rsidR="00EA085C" w:rsidRDefault="00EA085C" w:rsidP="008D08C7">
      <w:pPr>
        <w:autoSpaceDE w:val="0"/>
        <w:autoSpaceDN w:val="0"/>
        <w:adjustRightInd w:val="0"/>
        <w:spacing w:line="360" w:lineRule="auto"/>
        <w:jc w:val="both"/>
        <w:rPr>
          <w:rFonts w:ascii="Times New Roman" w:hAnsi="Times New Roman" w:cs="Times New Roman"/>
          <w:sz w:val="24"/>
          <w:szCs w:val="24"/>
        </w:rPr>
      </w:pPr>
    </w:p>
    <w:p w14:paraId="5A1C9100" w14:textId="77777777" w:rsidR="00877CF4" w:rsidRDefault="00877CF4" w:rsidP="00877CF4">
      <w:pPr>
        <w:autoSpaceDE w:val="0"/>
        <w:autoSpaceDN w:val="0"/>
        <w:adjustRightInd w:val="0"/>
        <w:spacing w:line="240" w:lineRule="auto"/>
        <w:jc w:val="both"/>
        <w:rPr>
          <w:rFonts w:ascii="Times New Roman" w:hAnsi="Times New Roman" w:cs="Times New Roman"/>
          <w:sz w:val="24"/>
          <w:szCs w:val="24"/>
        </w:rPr>
      </w:pPr>
    </w:p>
    <w:p w14:paraId="14F381AC" w14:textId="77777777" w:rsidR="00877CF4" w:rsidRDefault="00877CF4" w:rsidP="00F76E2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5CC260B3" w14:textId="42BA3589" w:rsidR="00EA085C" w:rsidRDefault="00876767" w:rsidP="00F76E2A">
      <w:pPr>
        <w:spacing w:after="0" w:line="240" w:lineRule="auto"/>
        <w:jc w:val="both"/>
        <w:rPr>
          <w:rFonts w:ascii="Times New Roman" w:eastAsia="Times New Roman" w:hAnsi="Times New Roman" w:cs="Times New Roman"/>
          <w:sz w:val="24"/>
          <w:szCs w:val="24"/>
        </w:rPr>
      </w:pPr>
      <w:r w:rsidRPr="000F1D45">
        <w:rPr>
          <w:rFonts w:ascii="Times New Roman" w:eastAsia="Times New Roman" w:hAnsi="Times New Roman" w:cs="Times New Roman"/>
          <w:sz w:val="24"/>
          <w:szCs w:val="24"/>
          <w:highlight w:val="yellow"/>
        </w:rPr>
        <w:t>Cowpea (</w:t>
      </w:r>
      <w:r w:rsidRPr="000F1D45">
        <w:rPr>
          <w:rFonts w:ascii="Times New Roman" w:eastAsia="Times New Roman" w:hAnsi="Times New Roman" w:cs="Times New Roman"/>
          <w:i/>
          <w:iCs/>
          <w:sz w:val="24"/>
          <w:szCs w:val="24"/>
          <w:highlight w:val="yellow"/>
        </w:rPr>
        <w:t>Vigna unguiculata</w:t>
      </w:r>
      <w:r w:rsidRPr="000F1D45">
        <w:rPr>
          <w:rFonts w:ascii="Times New Roman" w:eastAsia="Times New Roman" w:hAnsi="Times New Roman" w:cs="Times New Roman"/>
          <w:sz w:val="24"/>
          <w:szCs w:val="24"/>
          <w:highlight w:val="yellow"/>
        </w:rPr>
        <w:t xml:space="preserve"> L.</w:t>
      </w:r>
      <w:r>
        <w:rPr>
          <w:rFonts w:ascii="Times New Roman" w:eastAsia="Times New Roman" w:hAnsi="Times New Roman" w:cs="Times New Roman"/>
          <w:sz w:val="24"/>
          <w:szCs w:val="24"/>
          <w:highlight w:val="yellow"/>
        </w:rPr>
        <w:t xml:space="preserve"> </w:t>
      </w:r>
      <w:r w:rsidRPr="000F1D45">
        <w:rPr>
          <w:rFonts w:ascii="Times New Roman" w:eastAsia="Times New Roman" w:hAnsi="Times New Roman" w:cs="Times New Roman"/>
          <w:sz w:val="24"/>
          <w:szCs w:val="24"/>
          <w:highlight w:val="yellow"/>
        </w:rPr>
        <w:t xml:space="preserve">Walp) is native to Central Africa and belongs to the family </w:t>
      </w:r>
      <w:proofErr w:type="spellStart"/>
      <w:r w:rsidRPr="000F1D45">
        <w:rPr>
          <w:rFonts w:ascii="Times New Roman" w:eastAsia="Times New Roman" w:hAnsi="Times New Roman" w:cs="Times New Roman"/>
          <w:sz w:val="24"/>
          <w:szCs w:val="24"/>
          <w:highlight w:val="yellow"/>
        </w:rPr>
        <w:t>Leguminaceae</w:t>
      </w:r>
      <w:proofErr w:type="spellEnd"/>
      <w:r w:rsidRPr="000F1D45">
        <w:rPr>
          <w:rFonts w:ascii="Times New Roman" w:eastAsia="Times New Roman" w:hAnsi="Times New Roman" w:cs="Times New Roman"/>
          <w:sz w:val="24"/>
          <w:szCs w:val="24"/>
          <w:highlight w:val="yellow"/>
        </w:rPr>
        <w:t xml:space="preserve"> with subfamily </w:t>
      </w:r>
      <w:proofErr w:type="spellStart"/>
      <w:r w:rsidRPr="000F1D45">
        <w:rPr>
          <w:rFonts w:ascii="Times New Roman" w:eastAsia="Times New Roman" w:hAnsi="Times New Roman" w:cs="Times New Roman"/>
          <w:sz w:val="24"/>
          <w:szCs w:val="24"/>
          <w:highlight w:val="yellow"/>
        </w:rPr>
        <w:t>Papilionaceae</w:t>
      </w:r>
      <w:proofErr w:type="spellEnd"/>
      <w:r w:rsidRPr="000F1D45">
        <w:rPr>
          <w:rFonts w:ascii="Times New Roman" w:eastAsia="Times New Roman" w:hAnsi="Times New Roman" w:cs="Times New Roman"/>
          <w:sz w:val="24"/>
          <w:szCs w:val="24"/>
          <w:highlight w:val="yellow"/>
        </w:rPr>
        <w:t>. The common names are Black-eye-pea, Southern pea, China pea, Marble pea. Cowpea is an annual herbaceous plant known for its drought-hardy nature with a large tap root system and alternate trifoliate leaves with ovate leaflets (Chauhan et al., 2023)</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 </w:t>
      </w:r>
      <w:r w:rsidRPr="000F1D45">
        <w:rPr>
          <w:rFonts w:ascii="Times New Roman" w:eastAsia="Times New Roman" w:hAnsi="Times New Roman" w:cs="Times New Roman"/>
          <w:sz w:val="24"/>
          <w:szCs w:val="24"/>
          <w:highlight w:val="yellow"/>
        </w:rPr>
        <w:t>It</w:t>
      </w:r>
      <w:r w:rsidR="00EA085C" w:rsidRPr="00EA085C">
        <w:rPr>
          <w:rFonts w:ascii="Times New Roman" w:eastAsia="Times New Roman" w:hAnsi="Times New Roman" w:cs="Times New Roman"/>
          <w:sz w:val="24"/>
          <w:szCs w:val="24"/>
        </w:rPr>
        <w:t xml:space="preserve"> is an important legume crop in sub-Saharan Africa, serving as a major source of plant-based protein, essential amino acids, vitamins, and minerals. It is a key component of human and livestock diets, particularly in low-income rural communities (</w:t>
      </w:r>
      <w:proofErr w:type="spellStart"/>
      <w:r w:rsidR="002E182B" w:rsidRPr="002E182B">
        <w:rPr>
          <w:rFonts w:ascii="Times New Roman" w:hAnsi="Times New Roman" w:cs="Times New Roman"/>
        </w:rPr>
        <w:t>Enyiukwu</w:t>
      </w:r>
      <w:proofErr w:type="spellEnd"/>
      <w:r w:rsidR="00EA085C" w:rsidRPr="00EA085C">
        <w:rPr>
          <w:rFonts w:ascii="Times New Roman" w:eastAsia="Times New Roman" w:hAnsi="Times New Roman" w:cs="Times New Roman"/>
          <w:sz w:val="24"/>
          <w:szCs w:val="24"/>
        </w:rPr>
        <w:t xml:space="preserve"> </w:t>
      </w:r>
      <w:r w:rsidR="00EA085C" w:rsidRPr="00FE181D">
        <w:rPr>
          <w:rFonts w:ascii="Times New Roman" w:eastAsia="Times New Roman" w:hAnsi="Times New Roman" w:cs="Times New Roman"/>
          <w:i/>
          <w:iCs/>
          <w:sz w:val="24"/>
          <w:szCs w:val="24"/>
        </w:rPr>
        <w:t>et al.,</w:t>
      </w:r>
      <w:r w:rsidR="00EA085C" w:rsidRPr="00EA085C">
        <w:rPr>
          <w:rFonts w:ascii="Times New Roman" w:eastAsia="Times New Roman" w:hAnsi="Times New Roman" w:cs="Times New Roman"/>
          <w:sz w:val="24"/>
          <w:szCs w:val="24"/>
        </w:rPr>
        <w:t xml:space="preserve"> 201</w:t>
      </w:r>
      <w:r w:rsidR="002E182B">
        <w:rPr>
          <w:rFonts w:ascii="Times New Roman" w:eastAsia="Times New Roman" w:hAnsi="Times New Roman" w:cs="Times New Roman"/>
          <w:sz w:val="24"/>
          <w:szCs w:val="24"/>
        </w:rPr>
        <w:t>8</w:t>
      </w:r>
      <w:r w:rsidR="00EA085C" w:rsidRPr="00EA085C">
        <w:rPr>
          <w:rFonts w:ascii="Times New Roman" w:eastAsia="Times New Roman" w:hAnsi="Times New Roman" w:cs="Times New Roman"/>
          <w:sz w:val="24"/>
          <w:szCs w:val="24"/>
        </w:rPr>
        <w:t xml:space="preserve">). </w:t>
      </w:r>
      <w:r w:rsidRPr="000F1D45">
        <w:rPr>
          <w:rFonts w:ascii="Times New Roman" w:eastAsia="Times New Roman" w:hAnsi="Times New Roman" w:cs="Times New Roman"/>
          <w:sz w:val="24"/>
          <w:szCs w:val="24"/>
          <w:highlight w:val="yellow"/>
        </w:rPr>
        <w:t>It is a centuries-old human crop, having originated in Africa and spread throughout Latin America and Southeast Asia. It's a warm-season, vascular annual pulse crop with a wide range of uses (Abebe et al., 2022</w:t>
      </w:r>
      <w:r w:rsidR="005B0F2F">
        <w:rPr>
          <w:rFonts w:ascii="Times New Roman" w:eastAsia="Times New Roman" w:hAnsi="Times New Roman" w:cs="Times New Roman"/>
          <w:sz w:val="24"/>
          <w:szCs w:val="24"/>
          <w:highlight w:val="yellow"/>
        </w:rPr>
        <w:t xml:space="preserve">; </w:t>
      </w:r>
      <w:proofErr w:type="spellStart"/>
      <w:r w:rsidR="005B0F2F" w:rsidRPr="000F1D45">
        <w:rPr>
          <w:rFonts w:ascii="Times New Roman" w:eastAsia="Times New Roman" w:hAnsi="Times New Roman" w:cs="Times New Roman"/>
          <w:sz w:val="24"/>
          <w:szCs w:val="24"/>
          <w:highlight w:val="yellow"/>
        </w:rPr>
        <w:t>Osipitan</w:t>
      </w:r>
      <w:proofErr w:type="spellEnd"/>
      <w:r w:rsidR="005B0F2F" w:rsidRPr="000F1D45">
        <w:rPr>
          <w:rFonts w:ascii="Times New Roman" w:eastAsia="Times New Roman" w:hAnsi="Times New Roman" w:cs="Times New Roman"/>
          <w:sz w:val="24"/>
          <w:szCs w:val="24"/>
          <w:highlight w:val="yellow"/>
        </w:rPr>
        <w:t xml:space="preserve"> et al., 2021</w:t>
      </w:r>
      <w:r w:rsidRPr="000F1D45">
        <w:rPr>
          <w:rFonts w:ascii="Times New Roman" w:eastAsia="Times New Roman" w:hAnsi="Times New Roman" w:cs="Times New Roman"/>
          <w:sz w:val="24"/>
          <w:szCs w:val="24"/>
          <w:highlight w:val="yellow"/>
        </w:rPr>
        <w:t>).</w:t>
      </w:r>
      <w:r w:rsidRPr="00876767">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Agronomically, cowpea enhances soil fertility through biological nitrogen fixation, supporting crop rotation systems and contributing to improved yields of subsequent crops (</w:t>
      </w:r>
      <w:r w:rsidR="0078638A">
        <w:rPr>
          <w:rFonts w:ascii="Times New Roman" w:eastAsia="Times New Roman" w:hAnsi="Times New Roman" w:cs="Times New Roman"/>
          <w:sz w:val="24"/>
          <w:szCs w:val="24"/>
        </w:rPr>
        <w:t>Mndzebele</w:t>
      </w:r>
      <w:r w:rsidR="00EA085C" w:rsidRPr="00EA085C">
        <w:rPr>
          <w:rFonts w:ascii="Times New Roman" w:eastAsia="Times New Roman" w:hAnsi="Times New Roman" w:cs="Times New Roman"/>
          <w:sz w:val="24"/>
          <w:szCs w:val="24"/>
        </w:rPr>
        <w:t xml:space="preserve"> </w:t>
      </w:r>
      <w:r w:rsidR="00EA085C" w:rsidRPr="00FE181D">
        <w:rPr>
          <w:rFonts w:ascii="Times New Roman" w:eastAsia="Times New Roman" w:hAnsi="Times New Roman" w:cs="Times New Roman"/>
          <w:i/>
          <w:iCs/>
          <w:sz w:val="24"/>
          <w:szCs w:val="24"/>
        </w:rPr>
        <w:t>et al.,</w:t>
      </w:r>
      <w:r w:rsidR="00EA085C" w:rsidRPr="00EA085C">
        <w:rPr>
          <w:rFonts w:ascii="Times New Roman" w:eastAsia="Times New Roman" w:hAnsi="Times New Roman" w:cs="Times New Roman"/>
          <w:sz w:val="24"/>
          <w:szCs w:val="24"/>
        </w:rPr>
        <w:t xml:space="preserve"> 20</w:t>
      </w:r>
      <w:r w:rsidR="0078638A">
        <w:rPr>
          <w:rFonts w:ascii="Times New Roman" w:eastAsia="Times New Roman" w:hAnsi="Times New Roman" w:cs="Times New Roman"/>
          <w:sz w:val="24"/>
          <w:szCs w:val="24"/>
        </w:rPr>
        <w:t>20</w:t>
      </w:r>
      <w:r w:rsidR="00EA085C" w:rsidRPr="00EA085C">
        <w:rPr>
          <w:rFonts w:ascii="Times New Roman" w:eastAsia="Times New Roman" w:hAnsi="Times New Roman" w:cs="Times New Roman"/>
          <w:sz w:val="24"/>
          <w:szCs w:val="24"/>
        </w:rPr>
        <w:t>). Its multifunctional use in both food and fodder markets makes it valuable for income diversification, rural development, and food security (</w:t>
      </w:r>
      <w:proofErr w:type="spellStart"/>
      <w:r w:rsidR="002C5E92">
        <w:rPr>
          <w:rFonts w:ascii="Times New Roman" w:eastAsia="Times New Roman" w:hAnsi="Times New Roman" w:cs="Times New Roman"/>
          <w:sz w:val="24"/>
          <w:szCs w:val="24"/>
        </w:rPr>
        <w:t>Nwagbuso</w:t>
      </w:r>
      <w:proofErr w:type="spellEnd"/>
      <w:r w:rsidR="00EA085C" w:rsidRPr="00EA085C">
        <w:rPr>
          <w:rFonts w:ascii="Times New Roman" w:eastAsia="Times New Roman" w:hAnsi="Times New Roman" w:cs="Times New Roman"/>
          <w:sz w:val="24"/>
          <w:szCs w:val="24"/>
        </w:rPr>
        <w:t xml:space="preserve"> et al., 202</w:t>
      </w:r>
      <w:r w:rsidR="002C5E92">
        <w:rPr>
          <w:rFonts w:ascii="Times New Roman" w:eastAsia="Times New Roman" w:hAnsi="Times New Roman" w:cs="Times New Roman"/>
          <w:sz w:val="24"/>
          <w:szCs w:val="24"/>
        </w:rPr>
        <w:t>4</w:t>
      </w:r>
      <w:r w:rsidR="00EA085C" w:rsidRPr="00EA085C">
        <w:rPr>
          <w:rFonts w:ascii="Times New Roman" w:eastAsia="Times New Roman" w:hAnsi="Times New Roman" w:cs="Times New Roman"/>
          <w:sz w:val="24"/>
          <w:szCs w:val="24"/>
        </w:rPr>
        <w: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However, cowpea production faces significant challenges from insect pests that affect the crop at various growth stages, including vegetative, flowering, and pod development phases (</w:t>
      </w:r>
      <w:proofErr w:type="spellStart"/>
      <w:r w:rsidR="00EA085C" w:rsidRPr="00EA085C">
        <w:rPr>
          <w:rFonts w:ascii="Times New Roman" w:eastAsia="Times New Roman" w:hAnsi="Times New Roman" w:cs="Times New Roman"/>
          <w:sz w:val="24"/>
          <w:szCs w:val="24"/>
        </w:rPr>
        <w:t>Oyewale</w:t>
      </w:r>
      <w:proofErr w:type="spellEnd"/>
      <w:r w:rsidR="00EA085C" w:rsidRPr="00EA085C">
        <w:rPr>
          <w:rFonts w:ascii="Times New Roman" w:eastAsia="Times New Roman" w:hAnsi="Times New Roman" w:cs="Times New Roman"/>
          <w:sz w:val="24"/>
          <w:szCs w:val="24"/>
        </w:rPr>
        <w:t xml:space="preserve"> </w:t>
      </w:r>
      <w:r w:rsidR="00FE181D">
        <w:rPr>
          <w:rFonts w:ascii="Times New Roman" w:eastAsia="Times New Roman" w:hAnsi="Times New Roman" w:cs="Times New Roman"/>
          <w:sz w:val="24"/>
          <w:szCs w:val="24"/>
        </w:rPr>
        <w:t>and</w:t>
      </w:r>
      <w:r w:rsidR="00EA085C" w:rsidRPr="00EA085C">
        <w:rPr>
          <w:rFonts w:ascii="Times New Roman" w:eastAsia="Times New Roman" w:hAnsi="Times New Roman" w:cs="Times New Roman"/>
          <w:sz w:val="24"/>
          <w:szCs w:val="24"/>
        </w:rPr>
        <w:t xml:space="preserve"> </w:t>
      </w:r>
      <w:proofErr w:type="spellStart"/>
      <w:r w:rsidR="00EA085C" w:rsidRPr="00EA085C">
        <w:rPr>
          <w:rFonts w:ascii="Times New Roman" w:eastAsia="Times New Roman" w:hAnsi="Times New Roman" w:cs="Times New Roman"/>
          <w:sz w:val="24"/>
          <w:szCs w:val="24"/>
        </w:rPr>
        <w:t>Bamaiyi</w:t>
      </w:r>
      <w:proofErr w:type="spellEnd"/>
      <w:r w:rsidR="00EA085C" w:rsidRPr="00EA085C">
        <w:rPr>
          <w:rFonts w:ascii="Times New Roman" w:eastAsia="Times New Roman" w:hAnsi="Times New Roman" w:cs="Times New Roman"/>
          <w:sz w:val="24"/>
          <w:szCs w:val="24"/>
        </w:rPr>
        <w:t xml:space="preserve">, 2013). Major insect pests such </w:t>
      </w:r>
      <w:r w:rsidR="00EA085C" w:rsidRPr="00EA085C">
        <w:rPr>
          <w:rFonts w:ascii="Times New Roman" w:eastAsia="Times New Roman" w:hAnsi="Times New Roman" w:cs="Times New Roman"/>
          <w:sz w:val="24"/>
          <w:szCs w:val="24"/>
        </w:rPr>
        <w:lastRenderedPageBreak/>
        <w:t>as the cowpea weevil (</w:t>
      </w:r>
      <w:proofErr w:type="spellStart"/>
      <w:r w:rsidR="00EA085C" w:rsidRPr="00EA085C">
        <w:rPr>
          <w:rFonts w:ascii="Times New Roman" w:eastAsia="Times New Roman" w:hAnsi="Times New Roman" w:cs="Times New Roman"/>
          <w:i/>
          <w:iCs/>
          <w:sz w:val="24"/>
          <w:szCs w:val="24"/>
        </w:rPr>
        <w:t>Callosobruchus</w:t>
      </w:r>
      <w:proofErr w:type="spellEnd"/>
      <w:r w:rsidR="00EA085C" w:rsidRPr="00EA085C">
        <w:rPr>
          <w:rFonts w:ascii="Times New Roman" w:eastAsia="Times New Roman" w:hAnsi="Times New Roman" w:cs="Times New Roman"/>
          <w:i/>
          <w:iCs/>
          <w:sz w:val="24"/>
          <w:szCs w:val="24"/>
        </w:rPr>
        <w:t xml:space="preserve"> </w:t>
      </w:r>
      <w:proofErr w:type="spellStart"/>
      <w:r w:rsidR="00EA085C" w:rsidRPr="00EA085C">
        <w:rPr>
          <w:rFonts w:ascii="Times New Roman" w:eastAsia="Times New Roman" w:hAnsi="Times New Roman" w:cs="Times New Roman"/>
          <w:i/>
          <w:iCs/>
          <w:sz w:val="24"/>
          <w:szCs w:val="24"/>
        </w:rPr>
        <w:t>maculatus</w:t>
      </w:r>
      <w:proofErr w:type="spellEnd"/>
      <w:r w:rsidR="00EA085C" w:rsidRPr="00EA085C">
        <w:rPr>
          <w:rFonts w:ascii="Times New Roman" w:eastAsia="Times New Roman" w:hAnsi="Times New Roman" w:cs="Times New Roman"/>
          <w:sz w:val="24"/>
          <w:szCs w:val="24"/>
        </w:rPr>
        <w:t>), aphids (</w:t>
      </w:r>
      <w:r w:rsidR="00EA085C" w:rsidRPr="00EA085C">
        <w:rPr>
          <w:rFonts w:ascii="Times New Roman" w:eastAsia="Times New Roman" w:hAnsi="Times New Roman" w:cs="Times New Roman"/>
          <w:i/>
          <w:iCs/>
          <w:sz w:val="24"/>
          <w:szCs w:val="24"/>
        </w:rPr>
        <w:t xml:space="preserve">Aphis </w:t>
      </w:r>
      <w:proofErr w:type="spellStart"/>
      <w:r w:rsidR="00EA085C" w:rsidRPr="00EA085C">
        <w:rPr>
          <w:rFonts w:ascii="Times New Roman" w:eastAsia="Times New Roman" w:hAnsi="Times New Roman" w:cs="Times New Roman"/>
          <w:i/>
          <w:iCs/>
          <w:sz w:val="24"/>
          <w:szCs w:val="24"/>
        </w:rPr>
        <w:t>craccivora</w:t>
      </w:r>
      <w:proofErr w:type="spellEnd"/>
      <w:r w:rsidR="00EA085C" w:rsidRPr="00EA085C">
        <w:rPr>
          <w:rFonts w:ascii="Times New Roman" w:eastAsia="Times New Roman" w:hAnsi="Times New Roman" w:cs="Times New Roman"/>
          <w:sz w:val="24"/>
          <w:szCs w:val="24"/>
        </w:rPr>
        <w:t>), and the legume pod borer (</w:t>
      </w:r>
      <w:proofErr w:type="spellStart"/>
      <w:r w:rsidR="00EA085C" w:rsidRPr="00EA085C">
        <w:rPr>
          <w:rFonts w:ascii="Times New Roman" w:eastAsia="Times New Roman" w:hAnsi="Times New Roman" w:cs="Times New Roman"/>
          <w:i/>
          <w:iCs/>
          <w:sz w:val="24"/>
          <w:szCs w:val="24"/>
        </w:rPr>
        <w:t>Maruca</w:t>
      </w:r>
      <w:proofErr w:type="spellEnd"/>
      <w:r w:rsidR="00EA085C" w:rsidRPr="00EA085C">
        <w:rPr>
          <w:rFonts w:ascii="Times New Roman" w:eastAsia="Times New Roman" w:hAnsi="Times New Roman" w:cs="Times New Roman"/>
          <w:i/>
          <w:iCs/>
          <w:sz w:val="24"/>
          <w:szCs w:val="24"/>
        </w:rPr>
        <w:t xml:space="preserve"> </w:t>
      </w:r>
      <w:proofErr w:type="spellStart"/>
      <w:r w:rsidR="00EA085C" w:rsidRPr="00EA085C">
        <w:rPr>
          <w:rFonts w:ascii="Times New Roman" w:eastAsia="Times New Roman" w:hAnsi="Times New Roman" w:cs="Times New Roman"/>
          <w:i/>
          <w:iCs/>
          <w:sz w:val="24"/>
          <w:szCs w:val="24"/>
        </w:rPr>
        <w:t>vitrata</w:t>
      </w:r>
      <w:proofErr w:type="spellEnd"/>
      <w:r w:rsidR="00EA085C" w:rsidRPr="00EA085C">
        <w:rPr>
          <w:rFonts w:ascii="Times New Roman" w:eastAsia="Times New Roman" w:hAnsi="Times New Roman" w:cs="Times New Roman"/>
          <w:sz w:val="24"/>
          <w:szCs w:val="24"/>
        </w:rPr>
        <w:t>) are responsible for considerable yield losses globally (</w:t>
      </w:r>
      <w:r w:rsidR="003F7BF3">
        <w:rPr>
          <w:rFonts w:ascii="Times New Roman" w:eastAsia="Times New Roman" w:hAnsi="Times New Roman" w:cs="Times New Roman"/>
          <w:sz w:val="24"/>
          <w:szCs w:val="24"/>
        </w:rPr>
        <w:t>Togola</w:t>
      </w:r>
      <w:r w:rsidR="00EA085C" w:rsidRPr="00EA085C">
        <w:rPr>
          <w:rFonts w:ascii="Times New Roman" w:eastAsia="Times New Roman" w:hAnsi="Times New Roman" w:cs="Times New Roman"/>
          <w:sz w:val="24"/>
          <w:szCs w:val="24"/>
        </w:rPr>
        <w:t xml:space="preserve"> </w:t>
      </w:r>
      <w:r w:rsidR="00EA085C" w:rsidRPr="00FE181D">
        <w:rPr>
          <w:rFonts w:ascii="Times New Roman" w:eastAsia="Times New Roman" w:hAnsi="Times New Roman" w:cs="Times New Roman"/>
          <w:i/>
          <w:iCs/>
          <w:sz w:val="24"/>
          <w:szCs w:val="24"/>
        </w:rPr>
        <w:t>et al.,</w:t>
      </w:r>
      <w:r w:rsidR="00EA085C" w:rsidRPr="00EA085C">
        <w:rPr>
          <w:rFonts w:ascii="Times New Roman" w:eastAsia="Times New Roman" w:hAnsi="Times New Roman" w:cs="Times New Roman"/>
          <w:sz w:val="24"/>
          <w:szCs w:val="24"/>
        </w:rPr>
        <w:t xml:space="preserve"> 20</w:t>
      </w:r>
      <w:r w:rsidR="003F7BF3">
        <w:rPr>
          <w:rFonts w:ascii="Times New Roman" w:eastAsia="Times New Roman" w:hAnsi="Times New Roman" w:cs="Times New Roman"/>
          <w:sz w:val="24"/>
          <w:szCs w:val="24"/>
        </w:rPr>
        <w:t>23</w:t>
      </w:r>
      <w:r w:rsidR="00EA085C" w:rsidRPr="00EA085C">
        <w:rPr>
          <w:rFonts w:ascii="Times New Roman" w:eastAsia="Times New Roman" w:hAnsi="Times New Roman" w:cs="Times New Roman"/>
          <w:sz w:val="24"/>
          <w:szCs w:val="24"/>
        </w:rPr>
        <w:t xml:space="preserve">). In some regions, pest-induced yield losses have been reported to range from 20% to </w:t>
      </w:r>
      <w:r w:rsidR="00175AF4">
        <w:rPr>
          <w:rFonts w:ascii="Times New Roman" w:eastAsia="Times New Roman" w:hAnsi="Times New Roman" w:cs="Times New Roman"/>
          <w:sz w:val="24"/>
          <w:szCs w:val="24"/>
        </w:rPr>
        <w:t>89</w:t>
      </w:r>
      <w:r w:rsidR="00EA085C" w:rsidRPr="00EA085C">
        <w:rPr>
          <w:rFonts w:ascii="Times New Roman" w:eastAsia="Times New Roman" w:hAnsi="Times New Roman" w:cs="Times New Roman"/>
          <w:sz w:val="24"/>
          <w:szCs w:val="24"/>
        </w:rPr>
        <w:t>% (</w:t>
      </w:r>
      <w:r w:rsidR="00165A22">
        <w:rPr>
          <w:rFonts w:ascii="Times New Roman" w:eastAsia="Times New Roman" w:hAnsi="Times New Roman" w:cs="Times New Roman"/>
          <w:sz w:val="24"/>
          <w:szCs w:val="24"/>
        </w:rPr>
        <w:t>Kumar</w:t>
      </w:r>
      <w:r w:rsidR="00EA085C" w:rsidRPr="00EA085C">
        <w:rPr>
          <w:rFonts w:ascii="Times New Roman" w:eastAsia="Times New Roman" w:hAnsi="Times New Roman" w:cs="Times New Roman"/>
          <w:sz w:val="24"/>
          <w:szCs w:val="24"/>
        </w:rPr>
        <w:t xml:space="preserve"> </w:t>
      </w:r>
      <w:r w:rsidR="00EA085C" w:rsidRPr="00FE181D">
        <w:rPr>
          <w:rFonts w:ascii="Times New Roman" w:eastAsia="Times New Roman" w:hAnsi="Times New Roman" w:cs="Times New Roman"/>
          <w:i/>
          <w:iCs/>
          <w:sz w:val="24"/>
          <w:szCs w:val="24"/>
        </w:rPr>
        <w:t>et al.,</w:t>
      </w:r>
      <w:r w:rsidR="00EA085C" w:rsidRPr="00EA085C">
        <w:rPr>
          <w:rFonts w:ascii="Times New Roman" w:eastAsia="Times New Roman" w:hAnsi="Times New Roman" w:cs="Times New Roman"/>
          <w:sz w:val="24"/>
          <w:szCs w:val="24"/>
        </w:rPr>
        <w:t xml:space="preserve"> 201</w:t>
      </w:r>
      <w:r w:rsidR="00165A22">
        <w:rPr>
          <w:rFonts w:ascii="Times New Roman" w:eastAsia="Times New Roman" w:hAnsi="Times New Roman" w:cs="Times New Roman"/>
          <w:sz w:val="24"/>
          <w:szCs w:val="24"/>
        </w:rPr>
        <w:t>5</w:t>
      </w:r>
      <w:r w:rsidR="00EA085C" w:rsidRPr="00EA085C">
        <w:rPr>
          <w:rFonts w:ascii="Times New Roman" w:eastAsia="Times New Roman" w:hAnsi="Times New Roman" w:cs="Times New Roman"/>
          <w:sz w:val="24"/>
          <w:szCs w:val="24"/>
        </w:rPr>
        <w: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Chemical insecticides are commonly used to manage these pests; however, their application raises concerns related to environmental contamination, human health risks, and the development of insecticide resistance. These limitations have intensified the search for alternative pest management strategies that are environmentally safe and economically feasible. Among such alternatives, botanical pesticides</w:t>
      </w:r>
      <w:r w:rsidR="00226A7C">
        <w:rPr>
          <w:rFonts w:ascii="Times New Roman" w:eastAsia="Times New Roman" w:hAnsi="Times New Roman" w:cs="Times New Roman"/>
          <w:sz w:val="24"/>
          <w:szCs w:val="24"/>
        </w:rPr>
        <w: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particularly those derived from neem (</w:t>
      </w:r>
      <w:proofErr w:type="spellStart"/>
      <w:r w:rsidR="00EA085C" w:rsidRPr="00EA085C">
        <w:rPr>
          <w:rFonts w:ascii="Times New Roman" w:eastAsia="Times New Roman" w:hAnsi="Times New Roman" w:cs="Times New Roman"/>
          <w:i/>
          <w:iCs/>
          <w:sz w:val="24"/>
          <w:szCs w:val="24"/>
        </w:rPr>
        <w:t>Azadirachta</w:t>
      </w:r>
      <w:proofErr w:type="spellEnd"/>
      <w:r w:rsidR="00EA085C" w:rsidRPr="00EA085C">
        <w:rPr>
          <w:rFonts w:ascii="Times New Roman" w:eastAsia="Times New Roman" w:hAnsi="Times New Roman" w:cs="Times New Roman"/>
          <w:i/>
          <w:iCs/>
          <w:sz w:val="24"/>
          <w:szCs w:val="24"/>
        </w:rPr>
        <w:t xml:space="preserve"> </w:t>
      </w:r>
      <w:proofErr w:type="spellStart"/>
      <w:r w:rsidR="00EA085C" w:rsidRPr="00EA085C">
        <w:rPr>
          <w:rFonts w:ascii="Times New Roman" w:eastAsia="Times New Roman" w:hAnsi="Times New Roman" w:cs="Times New Roman"/>
          <w:i/>
          <w:iCs/>
          <w:sz w:val="24"/>
          <w:szCs w:val="24"/>
        </w:rPr>
        <w:t>indica</w:t>
      </w:r>
      <w:proofErr w:type="spellEnd"/>
      <w:r w:rsidR="00EA085C" w:rsidRPr="00EA085C">
        <w:rPr>
          <w:rFonts w:ascii="Times New Roman" w:eastAsia="Times New Roman" w:hAnsi="Times New Roman" w:cs="Times New Roman"/>
          <w:sz w:val="24"/>
          <w:szCs w:val="24"/>
        </w:rPr>
        <w: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have demonstrated efficacy in suppressing pest populations with minimal ecological impact.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 xml:space="preserve">Despite numerous studies on the use of botanical extracts </w:t>
      </w:r>
      <w:r w:rsidR="005E04F7">
        <w:rPr>
          <w:rFonts w:ascii="Times New Roman" w:eastAsia="Times New Roman" w:hAnsi="Times New Roman" w:cs="Times New Roman"/>
          <w:sz w:val="24"/>
          <w:szCs w:val="24"/>
        </w:rPr>
        <w:t>(</w:t>
      </w:r>
      <w:r w:rsidR="005E04F7" w:rsidRPr="00FE181D">
        <w:rPr>
          <w:rFonts w:ascii="Times New Roman" w:eastAsia="Times New Roman" w:hAnsi="Times New Roman" w:cs="Times New Roman"/>
          <w:sz w:val="24"/>
          <w:szCs w:val="24"/>
        </w:rPr>
        <w:t xml:space="preserve">Stevenson </w:t>
      </w:r>
      <w:r w:rsidR="005E04F7" w:rsidRPr="00FE181D">
        <w:rPr>
          <w:rFonts w:ascii="Times New Roman" w:eastAsia="Times New Roman" w:hAnsi="Times New Roman" w:cs="Times New Roman"/>
          <w:i/>
          <w:iCs/>
          <w:sz w:val="24"/>
          <w:szCs w:val="24"/>
        </w:rPr>
        <w:t xml:space="preserve">et al., </w:t>
      </w:r>
      <w:r w:rsidR="005E04F7" w:rsidRPr="00FE181D">
        <w:rPr>
          <w:rFonts w:ascii="Times New Roman" w:eastAsia="Times New Roman" w:hAnsi="Times New Roman" w:cs="Times New Roman"/>
          <w:sz w:val="24"/>
          <w:szCs w:val="24"/>
        </w:rPr>
        <w:t>2017</w:t>
      </w:r>
      <w:r w:rsidR="00226A7C">
        <w:rPr>
          <w:rFonts w:ascii="Times New Roman" w:eastAsia="Times New Roman" w:hAnsi="Times New Roman" w:cs="Times New Roman"/>
          <w:sz w:val="24"/>
          <w:szCs w:val="24"/>
        </w:rPr>
        <w:t xml:space="preserve">; </w:t>
      </w:r>
      <w:r w:rsidR="00FE181D" w:rsidRPr="00FA7250">
        <w:rPr>
          <w:rFonts w:ascii="Times New Roman" w:hAnsi="Times New Roman" w:cs="Times New Roman"/>
        </w:rPr>
        <w:t xml:space="preserve">Liyun </w:t>
      </w:r>
      <w:r w:rsidR="00FE181D" w:rsidRPr="00DC0D65">
        <w:rPr>
          <w:rFonts w:ascii="Times New Roman" w:hAnsi="Times New Roman" w:cs="Times New Roman"/>
          <w:i/>
          <w:iCs/>
        </w:rPr>
        <w:t>et al.,</w:t>
      </w:r>
      <w:r w:rsidR="00FE181D" w:rsidRPr="00FA7250">
        <w:rPr>
          <w:rFonts w:ascii="Times New Roman" w:hAnsi="Times New Roman" w:cs="Times New Roman"/>
        </w:rPr>
        <w:t xml:space="preserve"> 2020</w:t>
      </w:r>
      <w:r w:rsidR="00DB6247">
        <w:rPr>
          <w:rFonts w:ascii="Times New Roman" w:eastAsia="Times New Roman" w:hAnsi="Times New Roman" w:cs="Times New Roman"/>
          <w:sz w:val="24"/>
          <w:szCs w:val="24"/>
        </w:rPr>
        <w:t>)</w:t>
      </w:r>
      <w:r w:rsidR="005E04F7">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 xml:space="preserve">in insect pest management, there is a paucity of comparative research evaluating the effectiveness of organic biological insecticides such as </w:t>
      </w:r>
      <w:r w:rsidR="00226A7C" w:rsidRPr="000F1D45">
        <w:rPr>
          <w:rFonts w:ascii="Times New Roman" w:eastAsia="Times New Roman" w:hAnsi="Times New Roman" w:cs="Times New Roman"/>
          <w:sz w:val="24"/>
          <w:szCs w:val="24"/>
          <w:highlight w:val="yellow"/>
        </w:rPr>
        <w:t xml:space="preserve">neem oil </w:t>
      </w:r>
      <w:r w:rsidR="00EA085C" w:rsidRPr="00EA085C">
        <w:rPr>
          <w:rFonts w:ascii="Times New Roman" w:eastAsia="Times New Roman" w:hAnsi="Times New Roman" w:cs="Times New Roman"/>
          <w:sz w:val="24"/>
          <w:szCs w:val="24"/>
        </w:rPr>
        <w:t xml:space="preserve">relative to other low-cost pest control options. Therefore, this study aims to compare the efficacy of neem extract, </w:t>
      </w:r>
      <w:proofErr w:type="spellStart"/>
      <w:r w:rsidR="00EA085C" w:rsidRPr="00EA085C">
        <w:rPr>
          <w:rFonts w:ascii="Times New Roman" w:eastAsia="Times New Roman" w:hAnsi="Times New Roman" w:cs="Times New Roman"/>
          <w:sz w:val="24"/>
          <w:szCs w:val="24"/>
        </w:rPr>
        <w:t>neemsol</w:t>
      </w:r>
      <w:proofErr w:type="spellEnd"/>
      <w:r w:rsidR="00EA085C" w:rsidRPr="00EA085C">
        <w:rPr>
          <w:rFonts w:ascii="Times New Roman" w:eastAsia="Times New Roman" w:hAnsi="Times New Roman" w:cs="Times New Roman"/>
          <w:sz w:val="24"/>
          <w:szCs w:val="24"/>
        </w:rPr>
        <w:t xml:space="preserve">, and </w:t>
      </w:r>
      <w:proofErr w:type="spellStart"/>
      <w:r w:rsidR="00EA085C" w:rsidRPr="00EA085C">
        <w:rPr>
          <w:rFonts w:ascii="Times New Roman" w:eastAsia="Times New Roman" w:hAnsi="Times New Roman" w:cs="Times New Roman"/>
          <w:sz w:val="24"/>
          <w:szCs w:val="24"/>
        </w:rPr>
        <w:t>cypermethrin</w:t>
      </w:r>
      <w:proofErr w:type="spellEnd"/>
      <w:r w:rsidR="00EA085C" w:rsidRPr="00EA085C">
        <w:rPr>
          <w:rFonts w:ascii="Times New Roman" w:eastAsia="Times New Roman" w:hAnsi="Times New Roman" w:cs="Times New Roman"/>
          <w:sz w:val="24"/>
          <w:szCs w:val="24"/>
        </w:rPr>
        <w:t xml:space="preserve"> in managing insect pests associated with cowpea cultivation.</w:t>
      </w:r>
    </w:p>
    <w:p w14:paraId="28049C3A" w14:textId="77777777" w:rsidR="00F76E2A" w:rsidRDefault="00F76E2A" w:rsidP="00F76E2A">
      <w:pPr>
        <w:spacing w:after="0" w:line="240" w:lineRule="auto"/>
        <w:jc w:val="both"/>
        <w:rPr>
          <w:rFonts w:ascii="Times New Roman" w:eastAsia="Times New Roman" w:hAnsi="Times New Roman" w:cs="Times New Roman"/>
          <w:sz w:val="24"/>
          <w:szCs w:val="24"/>
        </w:rPr>
      </w:pPr>
    </w:p>
    <w:p w14:paraId="53EA37CF" w14:textId="77777777" w:rsidR="00F76E2A" w:rsidRDefault="00F76E2A" w:rsidP="00F76E2A">
      <w:pPr>
        <w:spacing w:after="0" w:line="240" w:lineRule="auto"/>
        <w:jc w:val="both"/>
        <w:rPr>
          <w:rFonts w:ascii="Times New Roman" w:eastAsia="Times New Roman" w:hAnsi="Times New Roman" w:cs="Times New Roman"/>
        </w:rPr>
      </w:pPr>
      <w:r w:rsidRPr="00720739">
        <w:rPr>
          <w:rFonts w:ascii="Times New Roman" w:eastAsia="Times New Roman" w:hAnsi="Times New Roman" w:cs="Times New Roman"/>
        </w:rPr>
        <w:t>Materials and Methods</w:t>
      </w:r>
    </w:p>
    <w:p w14:paraId="45127998" w14:textId="77777777" w:rsidR="000E7219" w:rsidRPr="00720739" w:rsidRDefault="000E7219" w:rsidP="00F76E2A">
      <w:pPr>
        <w:spacing w:after="0" w:line="240" w:lineRule="auto"/>
        <w:jc w:val="both"/>
        <w:rPr>
          <w:rFonts w:ascii="Times New Roman" w:eastAsia="Times New Roman" w:hAnsi="Times New Roman" w:cs="Times New Roman"/>
        </w:rPr>
      </w:pPr>
    </w:p>
    <w:p w14:paraId="5B6BD8C3" w14:textId="7CA49C9C" w:rsidR="00F76E2A" w:rsidRPr="00720739" w:rsidRDefault="00F76E2A" w:rsidP="00F76E2A">
      <w:pPr>
        <w:spacing w:line="240" w:lineRule="auto"/>
        <w:jc w:val="both"/>
        <w:rPr>
          <w:rFonts w:ascii="Times New Roman" w:hAnsi="Times New Roman" w:cs="Times New Roman"/>
        </w:rPr>
      </w:pPr>
      <w:r w:rsidRPr="00720739">
        <w:rPr>
          <w:rFonts w:ascii="Times New Roman" w:hAnsi="Times New Roman" w:cs="Times New Roman"/>
        </w:rPr>
        <w:t xml:space="preserve">The study was conducted at the Teaching and Research Farm and Research Laboratory of the Department of Crop, Horticulture and Landscape Design, Ekiti State University, Ado-Ekiti, Ekiti State, Nigeria. Eighteen plots were demarcated and arranged in a </w:t>
      </w:r>
      <w:proofErr w:type="spellStart"/>
      <w:r w:rsidR="00226A7C" w:rsidRPr="000F1D45">
        <w:rPr>
          <w:rFonts w:ascii="Times New Roman" w:hAnsi="Times New Roman" w:cs="Times New Roman"/>
          <w:highlight w:val="yellow"/>
        </w:rPr>
        <w:t>randomised</w:t>
      </w:r>
      <w:proofErr w:type="spellEnd"/>
      <w:r w:rsidR="00226A7C" w:rsidRPr="000F1D45">
        <w:rPr>
          <w:rFonts w:ascii="Times New Roman" w:hAnsi="Times New Roman" w:cs="Times New Roman"/>
          <w:highlight w:val="yellow"/>
        </w:rPr>
        <w:t xml:space="preserve"> </w:t>
      </w:r>
      <w:r w:rsidRPr="00720739">
        <w:rPr>
          <w:rFonts w:ascii="Times New Roman" w:hAnsi="Times New Roman" w:cs="Times New Roman"/>
        </w:rPr>
        <w:t>complete block design with three replications of six treatments.  The plot size was 3 m x 3 m with 1 m x 2 m gaps between adjacent plots and blocks. Planting was done manually using hand. The crop was spaced out at 30cm x 60cm with a plant depth of 2cm. 2-3 seeds were sown per hole.</w:t>
      </w:r>
    </w:p>
    <w:p w14:paraId="5367A581" w14:textId="77777777" w:rsidR="00FC313C" w:rsidRDefault="00FC313C" w:rsidP="00F76E2A">
      <w:pPr>
        <w:spacing w:line="240" w:lineRule="auto"/>
        <w:jc w:val="both"/>
        <w:rPr>
          <w:rFonts w:ascii="Times New Roman" w:hAnsi="Times New Roman" w:cs="Times New Roman"/>
          <w:sz w:val="24"/>
          <w:szCs w:val="24"/>
        </w:rPr>
      </w:pPr>
    </w:p>
    <w:p w14:paraId="4A451895" w14:textId="77777777" w:rsidR="00FC313C" w:rsidRPr="00720739" w:rsidRDefault="00FC313C" w:rsidP="00FC313C">
      <w:pPr>
        <w:spacing w:after="0" w:line="240" w:lineRule="auto"/>
        <w:jc w:val="both"/>
        <w:rPr>
          <w:rFonts w:ascii="Times New Roman" w:hAnsi="Times New Roman" w:cs="Times New Roman"/>
        </w:rPr>
      </w:pPr>
      <w:r w:rsidRPr="00720739">
        <w:rPr>
          <w:rFonts w:ascii="Times New Roman" w:hAnsi="Times New Roman" w:cs="Times New Roman"/>
        </w:rPr>
        <w:t>Procedure</w:t>
      </w:r>
    </w:p>
    <w:p w14:paraId="57CCFA59" w14:textId="31DCC751" w:rsidR="00FC313C" w:rsidRPr="00720739" w:rsidRDefault="00FC313C" w:rsidP="00FC313C">
      <w:pPr>
        <w:spacing w:line="276" w:lineRule="auto"/>
        <w:jc w:val="both"/>
        <w:rPr>
          <w:rFonts w:ascii="Times New Roman" w:hAnsi="Times New Roman" w:cs="Times New Roman"/>
        </w:rPr>
      </w:pPr>
      <w:r w:rsidRPr="00720739">
        <w:rPr>
          <w:rFonts w:ascii="Times New Roman" w:hAnsi="Times New Roman" w:cs="Times New Roman"/>
        </w:rPr>
        <w:t xml:space="preserve">Neem leaves were air-dried for two weeks and were picked from the branches and milled into fine particles using an electric blender. 60 grams of neem powder </w:t>
      </w:r>
      <w:r w:rsidR="00226A7C" w:rsidRPr="000F1D45">
        <w:rPr>
          <w:rFonts w:ascii="Times New Roman" w:hAnsi="Times New Roman" w:cs="Times New Roman"/>
          <w:highlight w:val="yellow"/>
        </w:rPr>
        <w:t xml:space="preserve">were </w:t>
      </w:r>
      <w:r w:rsidRPr="00720739">
        <w:rPr>
          <w:rFonts w:ascii="Times New Roman" w:hAnsi="Times New Roman" w:cs="Times New Roman"/>
        </w:rPr>
        <w:t>weighed and taken into the laboratory for extraction. Extraction was done using a shaker</w:t>
      </w:r>
      <w:r w:rsidR="00226A7C">
        <w:rPr>
          <w:rFonts w:ascii="Times New Roman" w:hAnsi="Times New Roman" w:cs="Times New Roman"/>
        </w:rPr>
        <w:t>.</w:t>
      </w:r>
      <w:r w:rsidR="00226A7C" w:rsidRPr="00720739">
        <w:rPr>
          <w:rFonts w:ascii="Times New Roman" w:hAnsi="Times New Roman" w:cs="Times New Roman"/>
        </w:rPr>
        <w:t xml:space="preserve"> </w:t>
      </w:r>
      <w:r w:rsidRPr="00720739">
        <w:rPr>
          <w:rFonts w:ascii="Times New Roman" w:hAnsi="Times New Roman" w:cs="Times New Roman"/>
        </w:rPr>
        <w:t xml:space="preserve">1200ml of distilled water was measured using a measuring cylinder and added to the measured neem powder and </w:t>
      </w:r>
      <w:r w:rsidR="00226A7C" w:rsidRPr="000F1D45">
        <w:rPr>
          <w:rFonts w:ascii="Times New Roman" w:hAnsi="Times New Roman" w:cs="Times New Roman"/>
          <w:highlight w:val="yellow"/>
        </w:rPr>
        <w:t xml:space="preserve">shaken </w:t>
      </w:r>
      <w:r w:rsidRPr="00720739">
        <w:rPr>
          <w:rFonts w:ascii="Times New Roman" w:hAnsi="Times New Roman" w:cs="Times New Roman"/>
        </w:rPr>
        <w:t>using an electric shaker for 24 hours. Aqueous neem was then filtered using filter papers, funnels and conical flasks.</w:t>
      </w:r>
      <w:r w:rsidRPr="00720739">
        <w:t xml:space="preserve"> </w:t>
      </w:r>
      <w:r w:rsidRPr="00720739">
        <w:rPr>
          <w:rFonts w:ascii="Times New Roman" w:hAnsi="Times New Roman" w:cs="Times New Roman"/>
        </w:rPr>
        <w:t xml:space="preserve">The filtrate then served as </w:t>
      </w:r>
      <w:r w:rsidR="00226A7C" w:rsidRPr="000F1D45">
        <w:rPr>
          <w:rFonts w:ascii="Times New Roman" w:hAnsi="Times New Roman" w:cs="Times New Roman"/>
          <w:highlight w:val="yellow"/>
        </w:rPr>
        <w:t xml:space="preserve">a </w:t>
      </w:r>
      <w:r w:rsidRPr="00720739">
        <w:rPr>
          <w:rFonts w:ascii="Times New Roman" w:hAnsi="Times New Roman" w:cs="Times New Roman"/>
        </w:rPr>
        <w:t>stock solution for the experiment. The extract from each plant was diluted to various concentrations (5, 10 and 20 %)</w:t>
      </w:r>
      <w:r w:rsidR="00226A7C">
        <w:rPr>
          <w:rFonts w:ascii="Times New Roman" w:hAnsi="Times New Roman" w:cs="Times New Roman"/>
        </w:rPr>
        <w:t>,</w:t>
      </w:r>
      <w:r w:rsidRPr="00720739">
        <w:rPr>
          <w:rFonts w:ascii="Times New Roman" w:hAnsi="Times New Roman" w:cs="Times New Roman"/>
        </w:rPr>
        <w:t xml:space="preserve"> meaning that 5, 10 and 20% each was collected separately from 1200 ml of the stock solution. However, 5% was equivalent to 50ml, 10% was equivalent to 100ml</w:t>
      </w:r>
      <w:r w:rsidR="00226A7C">
        <w:rPr>
          <w:rFonts w:ascii="Times New Roman" w:hAnsi="Times New Roman" w:cs="Times New Roman"/>
        </w:rPr>
        <w:t>,</w:t>
      </w:r>
      <w:r w:rsidRPr="00720739">
        <w:rPr>
          <w:rFonts w:ascii="Times New Roman" w:hAnsi="Times New Roman" w:cs="Times New Roman"/>
        </w:rPr>
        <w:t xml:space="preserve"> while 20% was 200ml of the stock solution. In the case of cypermethrin, 2.6ml was added to1L of water. For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(GA), 2ml was added to </w:t>
      </w:r>
      <w:r w:rsidR="00226A7C" w:rsidRPr="000F1D45">
        <w:rPr>
          <w:rFonts w:ascii="Times New Roman" w:hAnsi="Times New Roman" w:cs="Times New Roman"/>
          <w:highlight w:val="yellow"/>
        </w:rPr>
        <w:t xml:space="preserve">1 L </w:t>
      </w:r>
      <w:r w:rsidRPr="00720739">
        <w:rPr>
          <w:rFonts w:ascii="Times New Roman" w:hAnsi="Times New Roman" w:cs="Times New Roman"/>
        </w:rPr>
        <w:t xml:space="preserve">of water. The treatments, which were </w:t>
      </w:r>
      <w:r w:rsidR="00226A7C" w:rsidRPr="000F1D45">
        <w:rPr>
          <w:rFonts w:ascii="Times New Roman" w:hAnsi="Times New Roman" w:cs="Times New Roman"/>
          <w:highlight w:val="yellow"/>
        </w:rPr>
        <w:t xml:space="preserve">done </w:t>
      </w:r>
      <w:r w:rsidRPr="00720739">
        <w:rPr>
          <w:rFonts w:ascii="Times New Roman" w:hAnsi="Times New Roman" w:cs="Times New Roman"/>
        </w:rPr>
        <w:t xml:space="preserve">on </w:t>
      </w:r>
      <w:r w:rsidR="00226A7C" w:rsidRPr="000F1D45">
        <w:rPr>
          <w:rFonts w:ascii="Times New Roman" w:hAnsi="Times New Roman" w:cs="Times New Roman"/>
          <w:highlight w:val="yellow"/>
        </w:rPr>
        <w:t xml:space="preserve">a </w:t>
      </w:r>
      <w:r w:rsidRPr="00720739">
        <w:rPr>
          <w:rFonts w:ascii="Times New Roman" w:hAnsi="Times New Roman" w:cs="Times New Roman"/>
        </w:rPr>
        <w:t>weekly basis</w:t>
      </w:r>
      <w:r w:rsidR="00226A7C" w:rsidRPr="000F1D45">
        <w:rPr>
          <w:rFonts w:ascii="Times New Roman" w:hAnsi="Times New Roman" w:cs="Times New Roman"/>
          <w:highlight w:val="yellow"/>
        </w:rPr>
        <w:t>,</w:t>
      </w:r>
      <w:r w:rsidRPr="000F1D45">
        <w:rPr>
          <w:rFonts w:ascii="Times New Roman" w:hAnsi="Times New Roman" w:cs="Times New Roman"/>
          <w:highlight w:val="yellow"/>
        </w:rPr>
        <w:t xml:space="preserve"> </w:t>
      </w:r>
      <w:r w:rsidRPr="00720739">
        <w:rPr>
          <w:rFonts w:ascii="Times New Roman" w:hAnsi="Times New Roman" w:cs="Times New Roman"/>
        </w:rPr>
        <w:t xml:space="preserve">were done by spraying each plot very early in the morning using </w:t>
      </w:r>
      <w:r w:rsidR="00226A7C" w:rsidRPr="000F1D45">
        <w:rPr>
          <w:rFonts w:ascii="Times New Roman" w:hAnsi="Times New Roman" w:cs="Times New Roman"/>
          <w:highlight w:val="yellow"/>
        </w:rPr>
        <w:t xml:space="preserve">an </w:t>
      </w:r>
      <w:r w:rsidRPr="00720739">
        <w:rPr>
          <w:rFonts w:ascii="Times New Roman" w:hAnsi="Times New Roman" w:cs="Times New Roman"/>
        </w:rPr>
        <w:t xml:space="preserve">appropriate concentration of the insecticides as stated in </w:t>
      </w:r>
      <w:r w:rsidR="00226A7C" w:rsidRPr="000F1D45">
        <w:rPr>
          <w:rFonts w:ascii="Times New Roman" w:hAnsi="Times New Roman" w:cs="Times New Roman"/>
          <w:highlight w:val="yellow"/>
        </w:rPr>
        <w:t xml:space="preserve">the </w:t>
      </w:r>
      <w:r w:rsidRPr="00720739">
        <w:rPr>
          <w:rFonts w:ascii="Times New Roman" w:hAnsi="Times New Roman" w:cs="Times New Roman"/>
        </w:rPr>
        <w:t xml:space="preserve">section above. Treatment application commenced, 35 days after planting. Observations and counting of insect pests on each treated plot were done a day after </w:t>
      </w:r>
      <w:r w:rsidR="00226A7C" w:rsidRPr="000F1D45">
        <w:rPr>
          <w:rFonts w:ascii="Times New Roman" w:hAnsi="Times New Roman" w:cs="Times New Roman"/>
          <w:highlight w:val="yellow"/>
        </w:rPr>
        <w:t xml:space="preserve">spraying </w:t>
      </w:r>
      <w:r w:rsidRPr="00720739">
        <w:rPr>
          <w:rFonts w:ascii="Times New Roman" w:hAnsi="Times New Roman" w:cs="Times New Roman"/>
        </w:rPr>
        <w:t>the plots with the different management options.</w:t>
      </w:r>
    </w:p>
    <w:p w14:paraId="6DAD0996" w14:textId="77777777" w:rsidR="00FC313C" w:rsidRDefault="00FC313C" w:rsidP="00FC313C">
      <w:pPr>
        <w:spacing w:line="276" w:lineRule="auto"/>
        <w:jc w:val="both"/>
        <w:rPr>
          <w:rFonts w:ascii="Times New Roman" w:hAnsi="Times New Roman" w:cs="Times New Roman"/>
          <w:sz w:val="24"/>
          <w:szCs w:val="24"/>
        </w:rPr>
      </w:pPr>
    </w:p>
    <w:p w14:paraId="2255B6DB" w14:textId="77777777" w:rsidR="00FC313C" w:rsidRDefault="00FC313C" w:rsidP="00FC313C">
      <w:pPr>
        <w:spacing w:line="276" w:lineRule="auto"/>
        <w:jc w:val="both"/>
        <w:rPr>
          <w:rFonts w:ascii="Times New Roman" w:hAnsi="Times New Roman" w:cs="Times New Roman"/>
          <w:sz w:val="24"/>
          <w:szCs w:val="24"/>
        </w:rPr>
      </w:pPr>
    </w:p>
    <w:p w14:paraId="4D54B0AC" w14:textId="7DD74BDC"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 xml:space="preserve">Data Collection and </w:t>
      </w:r>
      <w:r w:rsidR="00226A7C" w:rsidRPr="000F1D45">
        <w:rPr>
          <w:rFonts w:ascii="Times New Roman" w:hAnsi="Times New Roman" w:cs="Times New Roman"/>
          <w:highlight w:val="yellow"/>
        </w:rPr>
        <w:t>Analysis</w:t>
      </w:r>
    </w:p>
    <w:p w14:paraId="450A8A67" w14:textId="0026592C"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 xml:space="preserve">Data was collected on </w:t>
      </w:r>
      <w:r w:rsidR="00226A7C" w:rsidRPr="000F1D45">
        <w:rPr>
          <w:rFonts w:ascii="Times New Roman" w:hAnsi="Times New Roman" w:cs="Times New Roman"/>
          <w:highlight w:val="yellow"/>
        </w:rPr>
        <w:t xml:space="preserve">the </w:t>
      </w:r>
      <w:r w:rsidRPr="00720739">
        <w:rPr>
          <w:rFonts w:ascii="Times New Roman" w:hAnsi="Times New Roman" w:cs="Times New Roman"/>
        </w:rPr>
        <w:t xml:space="preserve">number of insect pests attacking cowpea at vegetative and fruiting stages, insect pest damage on cowpea at </w:t>
      </w:r>
      <w:r w:rsidR="00226A7C" w:rsidRPr="000F1D45">
        <w:rPr>
          <w:rFonts w:ascii="Times New Roman" w:hAnsi="Times New Roman" w:cs="Times New Roman"/>
          <w:highlight w:val="yellow"/>
        </w:rPr>
        <w:t xml:space="preserve">the </w:t>
      </w:r>
      <w:r w:rsidRPr="00720739">
        <w:rPr>
          <w:rFonts w:ascii="Times New Roman" w:hAnsi="Times New Roman" w:cs="Times New Roman"/>
        </w:rPr>
        <w:t>vegetative stage and the yield of cowpea. All data collected were subjected to analysis of variance (ANOVA) using software IBM-SPSS 2020 and means separated using Duncan’s Test of Significance.</w:t>
      </w:r>
    </w:p>
    <w:p w14:paraId="406C7C0B" w14:textId="77777777" w:rsidR="00FC313C" w:rsidRDefault="00FC313C" w:rsidP="00FC313C">
      <w:pPr>
        <w:spacing w:after="0" w:line="276" w:lineRule="auto"/>
        <w:jc w:val="both"/>
        <w:rPr>
          <w:rFonts w:ascii="Times New Roman" w:hAnsi="Times New Roman" w:cs="Times New Roman"/>
          <w:sz w:val="24"/>
          <w:szCs w:val="24"/>
        </w:rPr>
      </w:pPr>
    </w:p>
    <w:p w14:paraId="1CDF77AF" w14:textId="77777777" w:rsidR="00FC313C"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Results and Discussion</w:t>
      </w:r>
    </w:p>
    <w:p w14:paraId="69742FD2" w14:textId="77777777" w:rsidR="000E7219" w:rsidRPr="00720739" w:rsidRDefault="000E7219" w:rsidP="00720739">
      <w:pPr>
        <w:spacing w:after="0" w:line="276" w:lineRule="auto"/>
        <w:jc w:val="both"/>
        <w:rPr>
          <w:rFonts w:ascii="Times New Roman" w:hAnsi="Times New Roman" w:cs="Times New Roman"/>
        </w:rPr>
      </w:pPr>
    </w:p>
    <w:p w14:paraId="43FF2534" w14:textId="72B90642"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 xml:space="preserve">Table 1 shows the array of insect pests identified on the cowpea plot. The </w:t>
      </w:r>
      <w:r w:rsidR="00226A7C" w:rsidRPr="000F1D45">
        <w:rPr>
          <w:rFonts w:ascii="Times New Roman" w:hAnsi="Times New Roman" w:cs="Times New Roman"/>
          <w:highlight w:val="yellow"/>
        </w:rPr>
        <w:t xml:space="preserve">pests </w:t>
      </w:r>
      <w:r w:rsidRPr="00720739">
        <w:rPr>
          <w:rFonts w:ascii="Times New Roman" w:hAnsi="Times New Roman" w:cs="Times New Roman"/>
        </w:rPr>
        <w:t>associated with cowpea in the field were from five insect order</w:t>
      </w:r>
      <w:r w:rsidR="00226A7C">
        <w:rPr>
          <w:rFonts w:ascii="Times New Roman" w:hAnsi="Times New Roman" w:cs="Times New Roman"/>
        </w:rPr>
        <w:t>:</w:t>
      </w:r>
      <w:r w:rsidR="00226A7C" w:rsidRPr="00720739">
        <w:rPr>
          <w:rFonts w:ascii="Times New Roman" w:hAnsi="Times New Roman" w:cs="Times New Roman"/>
        </w:rPr>
        <w:t xml:space="preserve"> </w:t>
      </w:r>
      <w:r w:rsidRPr="00720739">
        <w:rPr>
          <w:rFonts w:ascii="Times New Roman" w:hAnsi="Times New Roman" w:cs="Times New Roman"/>
        </w:rPr>
        <w:t xml:space="preserve">Hemiptera, Coleoptera, Thysanoptera, Diptera, and Lepidoptera. Our </w:t>
      </w:r>
      <w:r w:rsidR="00F726F6">
        <w:rPr>
          <w:rFonts w:ascii="Times New Roman" w:hAnsi="Times New Roman" w:cs="Times New Roman"/>
        </w:rPr>
        <w:t>findings</w:t>
      </w:r>
      <w:r w:rsidRPr="00720739">
        <w:rPr>
          <w:rFonts w:ascii="Times New Roman" w:hAnsi="Times New Roman" w:cs="Times New Roman"/>
        </w:rPr>
        <w:t xml:space="preserve"> </w:t>
      </w:r>
      <w:r w:rsidR="00226A7C" w:rsidRPr="000F1D45">
        <w:rPr>
          <w:rFonts w:ascii="Times New Roman" w:hAnsi="Times New Roman" w:cs="Times New Roman"/>
          <w:highlight w:val="yellow"/>
        </w:rPr>
        <w:t xml:space="preserve">corroborate </w:t>
      </w:r>
      <w:r w:rsidRPr="00720739">
        <w:rPr>
          <w:rFonts w:ascii="Times New Roman" w:hAnsi="Times New Roman" w:cs="Times New Roman"/>
        </w:rPr>
        <w:t xml:space="preserve">(Togola </w:t>
      </w:r>
      <w:r w:rsidRPr="00DC0D65">
        <w:rPr>
          <w:rFonts w:ascii="Times New Roman" w:hAnsi="Times New Roman" w:cs="Times New Roman"/>
          <w:i/>
          <w:iCs/>
        </w:rPr>
        <w:t>et al.,</w:t>
      </w:r>
      <w:r w:rsidRPr="00720739">
        <w:rPr>
          <w:rFonts w:ascii="Times New Roman" w:hAnsi="Times New Roman" w:cs="Times New Roman"/>
        </w:rPr>
        <w:t xml:space="preserve"> 2023; Tamo </w:t>
      </w:r>
      <w:r w:rsidRPr="00DC0D65">
        <w:rPr>
          <w:rFonts w:ascii="Times New Roman" w:hAnsi="Times New Roman" w:cs="Times New Roman"/>
          <w:i/>
          <w:iCs/>
        </w:rPr>
        <w:t>et al.,</w:t>
      </w:r>
      <w:r w:rsidRPr="00720739">
        <w:rPr>
          <w:rFonts w:ascii="Times New Roman" w:hAnsi="Times New Roman" w:cs="Times New Roman"/>
        </w:rPr>
        <w:t xml:space="preserve"> 2019) who listed the most widespread and damaging insect pests attacking cowpea as the legume pod borer, </w:t>
      </w:r>
      <w:proofErr w:type="spellStart"/>
      <w:r w:rsidRPr="00720739">
        <w:rPr>
          <w:rFonts w:ascii="Times New Roman" w:hAnsi="Times New Roman" w:cs="Times New Roman"/>
          <w:i/>
          <w:iCs/>
        </w:rPr>
        <w:t>Maruca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vitrata</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Fabricius</w:t>
      </w:r>
      <w:proofErr w:type="spellEnd"/>
      <w:r w:rsidRPr="00720739">
        <w:rPr>
          <w:rFonts w:ascii="Times New Roman" w:hAnsi="Times New Roman" w:cs="Times New Roman"/>
        </w:rPr>
        <w:t xml:space="preserve"> (Lepidoptera: </w:t>
      </w:r>
      <w:proofErr w:type="spellStart"/>
      <w:r w:rsidRPr="00720739">
        <w:rPr>
          <w:rFonts w:ascii="Times New Roman" w:hAnsi="Times New Roman" w:cs="Times New Roman"/>
        </w:rPr>
        <w:t>Crambidae</w:t>
      </w:r>
      <w:proofErr w:type="spellEnd"/>
      <w:r w:rsidRPr="00720739">
        <w:rPr>
          <w:rFonts w:ascii="Times New Roman" w:hAnsi="Times New Roman" w:cs="Times New Roman"/>
        </w:rPr>
        <w:t>), the cowpea</w:t>
      </w:r>
      <w:r w:rsidR="00226A7C">
        <w:rPr>
          <w:rFonts w:ascii="Times New Roman" w:hAnsi="Times New Roman" w:cs="Times New Roman"/>
        </w:rPr>
        <w:t xml:space="preserve"> </w:t>
      </w:r>
      <w:r w:rsidR="00226A7C" w:rsidRPr="000F1D45">
        <w:rPr>
          <w:rFonts w:ascii="Times New Roman" w:hAnsi="Times New Roman" w:cs="Times New Roman"/>
          <w:highlight w:val="yellow"/>
        </w:rPr>
        <w:t>aphid</w:t>
      </w:r>
      <w:r w:rsidRPr="00720739">
        <w:rPr>
          <w:rFonts w:ascii="Times New Roman" w:hAnsi="Times New Roman" w:cs="Times New Roman"/>
        </w:rPr>
        <w:t xml:space="preserve">, </w:t>
      </w:r>
      <w:r w:rsidRPr="00720739">
        <w:rPr>
          <w:rFonts w:ascii="Times New Roman" w:hAnsi="Times New Roman" w:cs="Times New Roman"/>
          <w:i/>
          <w:iCs/>
        </w:rPr>
        <w:t xml:space="preserve">Aphis </w:t>
      </w:r>
      <w:proofErr w:type="spellStart"/>
      <w:r w:rsidRPr="00720739">
        <w:rPr>
          <w:rFonts w:ascii="Times New Roman" w:hAnsi="Times New Roman" w:cs="Times New Roman"/>
          <w:i/>
          <w:iCs/>
        </w:rPr>
        <w:t>craccivora</w:t>
      </w:r>
      <w:proofErr w:type="spellEnd"/>
      <w:r w:rsidRPr="00720739">
        <w:rPr>
          <w:rFonts w:ascii="Times New Roman" w:hAnsi="Times New Roman" w:cs="Times New Roman"/>
          <w:i/>
          <w:iCs/>
        </w:rPr>
        <w:t xml:space="preserve"> </w:t>
      </w:r>
      <w:r w:rsidRPr="00720739">
        <w:rPr>
          <w:rFonts w:ascii="Times New Roman" w:hAnsi="Times New Roman" w:cs="Times New Roman"/>
        </w:rPr>
        <w:t>Koch (</w:t>
      </w:r>
      <w:proofErr w:type="spellStart"/>
      <w:r w:rsidRPr="00720739">
        <w:rPr>
          <w:rFonts w:ascii="Times New Roman" w:hAnsi="Times New Roman" w:cs="Times New Roman"/>
        </w:rPr>
        <w:t>Homoptera</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Aphididae</w:t>
      </w:r>
      <w:proofErr w:type="spellEnd"/>
      <w:r w:rsidRPr="00720739">
        <w:rPr>
          <w:rFonts w:ascii="Times New Roman" w:hAnsi="Times New Roman" w:cs="Times New Roman"/>
        </w:rPr>
        <w:t xml:space="preserve">), the flower bud </w:t>
      </w:r>
      <w:proofErr w:type="spellStart"/>
      <w:r w:rsidRPr="00720739">
        <w:rPr>
          <w:rFonts w:ascii="Times New Roman" w:hAnsi="Times New Roman" w:cs="Times New Roman"/>
        </w:rPr>
        <w:t>thrips</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i/>
          <w:iCs/>
        </w:rPr>
        <w:t>Megalurothrips</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sjstedti</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Trybom</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Thysanoptera</w:t>
      </w:r>
      <w:proofErr w:type="spellEnd"/>
      <w:r w:rsidRPr="00720739">
        <w:rPr>
          <w:rFonts w:ascii="Times New Roman" w:hAnsi="Times New Roman" w:cs="Times New Roman"/>
        </w:rPr>
        <w:t xml:space="preserve">: Thripidae), the pod sucking bugs, </w:t>
      </w:r>
      <w:proofErr w:type="spellStart"/>
      <w:r w:rsidRPr="00720739">
        <w:rPr>
          <w:rFonts w:ascii="Times New Roman" w:hAnsi="Times New Roman" w:cs="Times New Roman"/>
          <w:i/>
          <w:iCs/>
        </w:rPr>
        <w:t>Clavigralla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rPr>
        <w:t>tomentosicollis</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Stal</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Hemiptera</w:t>
      </w:r>
      <w:proofErr w:type="spellEnd"/>
      <w:r w:rsidRPr="00720739">
        <w:rPr>
          <w:rFonts w:ascii="Times New Roman" w:hAnsi="Times New Roman" w:cs="Times New Roman"/>
        </w:rPr>
        <w:t xml:space="preserve">: </w:t>
      </w:r>
      <w:r w:rsidR="00F726F6">
        <w:rPr>
          <w:rFonts w:ascii="Times New Roman" w:hAnsi="Times New Roman" w:cs="Times New Roman"/>
        </w:rPr>
        <w:t>C</w:t>
      </w:r>
      <w:r w:rsidRPr="00720739">
        <w:rPr>
          <w:rFonts w:ascii="Times New Roman" w:hAnsi="Times New Roman" w:cs="Times New Roman"/>
        </w:rPr>
        <w:t>oreidae), and the cowpea weevil </w:t>
      </w:r>
      <w:proofErr w:type="spellStart"/>
      <w:r w:rsidRPr="00720739">
        <w:rPr>
          <w:rFonts w:ascii="Times New Roman" w:hAnsi="Times New Roman" w:cs="Times New Roman"/>
          <w:i/>
          <w:iCs/>
        </w:rPr>
        <w:t>Callosobruchus</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maculatus</w:t>
      </w:r>
      <w:proofErr w:type="spellEnd"/>
      <w:r w:rsidRPr="00720739">
        <w:rPr>
          <w:rFonts w:ascii="Times New Roman" w:hAnsi="Times New Roman" w:cs="Times New Roman"/>
        </w:rPr>
        <w:t> </w:t>
      </w:r>
      <w:proofErr w:type="spellStart"/>
      <w:r w:rsidRPr="00720739">
        <w:rPr>
          <w:rFonts w:ascii="Times New Roman" w:hAnsi="Times New Roman" w:cs="Times New Roman"/>
        </w:rPr>
        <w:t>Fabricius</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Coleoptera</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Chrysomelidae</w:t>
      </w:r>
      <w:proofErr w:type="spellEnd"/>
      <w:r w:rsidRPr="00720739">
        <w:rPr>
          <w:rFonts w:ascii="Times New Roman" w:hAnsi="Times New Roman" w:cs="Times New Roman"/>
        </w:rPr>
        <w:t xml:space="preserve">). </w:t>
      </w:r>
    </w:p>
    <w:p w14:paraId="2E43114F" w14:textId="77777777" w:rsidR="00FC313C" w:rsidRDefault="00FC313C" w:rsidP="00FC313C">
      <w:pPr>
        <w:spacing w:after="0" w:line="276" w:lineRule="auto"/>
        <w:jc w:val="both"/>
        <w:rPr>
          <w:rFonts w:ascii="Times New Roman" w:hAnsi="Times New Roman" w:cs="Times New Roman"/>
          <w:sz w:val="24"/>
          <w:szCs w:val="24"/>
        </w:rPr>
      </w:pPr>
    </w:p>
    <w:p w14:paraId="5DFBE03C" w14:textId="77777777" w:rsidR="00FC313C" w:rsidRDefault="00FC313C" w:rsidP="00FC313C">
      <w:pPr>
        <w:spacing w:after="0" w:line="276" w:lineRule="auto"/>
        <w:jc w:val="both"/>
        <w:rPr>
          <w:rFonts w:ascii="Times New Roman" w:hAnsi="Times New Roman" w:cs="Times New Roman"/>
          <w:sz w:val="24"/>
          <w:szCs w:val="24"/>
        </w:rPr>
      </w:pPr>
    </w:p>
    <w:p w14:paraId="22D64427" w14:textId="77777777" w:rsidR="00FC313C" w:rsidRPr="00720739" w:rsidRDefault="00FC313C" w:rsidP="00FC313C">
      <w:pPr>
        <w:spacing w:after="0"/>
        <w:rPr>
          <w:rFonts w:ascii="Times New Roman" w:hAnsi="Times New Roman" w:cs="Times New Roman"/>
          <w:sz w:val="20"/>
          <w:szCs w:val="20"/>
        </w:rPr>
      </w:pPr>
      <w:r w:rsidRPr="00720739">
        <w:rPr>
          <w:rFonts w:ascii="Times New Roman" w:hAnsi="Times New Roman" w:cs="Times New Roman"/>
          <w:sz w:val="20"/>
          <w:szCs w:val="20"/>
        </w:rPr>
        <w:t>Table1: Identified insect pests, pestiferous life stages and nature of damage</w:t>
      </w:r>
    </w:p>
    <w:tbl>
      <w:tblPr>
        <w:tblStyle w:val="TableGrid"/>
        <w:tblW w:w="0" w:type="auto"/>
        <w:tblLook w:val="04A0" w:firstRow="1" w:lastRow="0" w:firstColumn="1" w:lastColumn="0" w:noHBand="0" w:noVBand="1"/>
      </w:tblPr>
      <w:tblGrid>
        <w:gridCol w:w="1487"/>
        <w:gridCol w:w="1543"/>
        <w:gridCol w:w="1515"/>
        <w:gridCol w:w="1486"/>
        <w:gridCol w:w="1482"/>
        <w:gridCol w:w="1503"/>
      </w:tblGrid>
      <w:tr w:rsidR="00FC313C" w:rsidRPr="00720739" w14:paraId="18ABA5E0" w14:textId="77777777" w:rsidTr="00573C23">
        <w:tc>
          <w:tcPr>
            <w:tcW w:w="1558" w:type="dxa"/>
          </w:tcPr>
          <w:p w14:paraId="1101444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Insect</w:t>
            </w:r>
          </w:p>
        </w:tc>
        <w:tc>
          <w:tcPr>
            <w:tcW w:w="1558" w:type="dxa"/>
          </w:tcPr>
          <w:p w14:paraId="78A5A69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Scientific name</w:t>
            </w:r>
          </w:p>
          <w:p w14:paraId="05F4FBA6" w14:textId="77777777" w:rsidR="00FC313C" w:rsidRPr="00720739" w:rsidRDefault="00FC313C" w:rsidP="00573C23">
            <w:pPr>
              <w:rPr>
                <w:rFonts w:ascii="Times New Roman" w:hAnsi="Times New Roman" w:cs="Times New Roman"/>
                <w:sz w:val="20"/>
                <w:szCs w:val="20"/>
              </w:rPr>
            </w:pPr>
          </w:p>
        </w:tc>
        <w:tc>
          <w:tcPr>
            <w:tcW w:w="1558" w:type="dxa"/>
          </w:tcPr>
          <w:p w14:paraId="2266CE7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Order</w:t>
            </w:r>
          </w:p>
        </w:tc>
        <w:tc>
          <w:tcPr>
            <w:tcW w:w="1558" w:type="dxa"/>
          </w:tcPr>
          <w:p w14:paraId="5D0BB02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Plant stage</w:t>
            </w:r>
          </w:p>
        </w:tc>
        <w:tc>
          <w:tcPr>
            <w:tcW w:w="1559" w:type="dxa"/>
          </w:tcPr>
          <w:p w14:paraId="2471AAD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Pestiferous life stages</w:t>
            </w:r>
          </w:p>
          <w:p w14:paraId="37B42924" w14:textId="77777777" w:rsidR="00FC313C" w:rsidRPr="00720739" w:rsidRDefault="00FC313C" w:rsidP="00573C23">
            <w:pPr>
              <w:rPr>
                <w:rFonts w:ascii="Times New Roman" w:hAnsi="Times New Roman" w:cs="Times New Roman"/>
                <w:sz w:val="20"/>
                <w:szCs w:val="20"/>
              </w:rPr>
            </w:pPr>
          </w:p>
        </w:tc>
        <w:tc>
          <w:tcPr>
            <w:tcW w:w="1559" w:type="dxa"/>
          </w:tcPr>
          <w:p w14:paraId="159B098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Nature of damage</w:t>
            </w:r>
          </w:p>
          <w:p w14:paraId="77C9ED90" w14:textId="77777777" w:rsidR="00FC313C" w:rsidRPr="00720739" w:rsidRDefault="00FC313C" w:rsidP="00573C23">
            <w:pPr>
              <w:rPr>
                <w:rFonts w:ascii="Times New Roman" w:hAnsi="Times New Roman" w:cs="Times New Roman"/>
                <w:sz w:val="20"/>
                <w:szCs w:val="20"/>
              </w:rPr>
            </w:pPr>
          </w:p>
        </w:tc>
      </w:tr>
      <w:tr w:rsidR="00FC313C" w:rsidRPr="00720739" w14:paraId="588817D3" w14:textId="77777777" w:rsidTr="00573C23">
        <w:tc>
          <w:tcPr>
            <w:tcW w:w="1558" w:type="dxa"/>
          </w:tcPr>
          <w:p w14:paraId="0C073FE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Whitefly</w:t>
            </w:r>
          </w:p>
        </w:tc>
        <w:tc>
          <w:tcPr>
            <w:tcW w:w="1558" w:type="dxa"/>
          </w:tcPr>
          <w:p w14:paraId="0D2AEC8A" w14:textId="77777777" w:rsidR="00FC313C" w:rsidRPr="00720739" w:rsidRDefault="00FC313C" w:rsidP="00573C23">
            <w:pPr>
              <w:rPr>
                <w:rFonts w:ascii="Times New Roman" w:hAnsi="Times New Roman" w:cs="Times New Roman"/>
                <w:i/>
                <w:iCs/>
                <w:sz w:val="20"/>
                <w:szCs w:val="20"/>
              </w:rPr>
            </w:pPr>
            <w:proofErr w:type="spellStart"/>
            <w:r w:rsidRPr="00720739">
              <w:rPr>
                <w:rFonts w:ascii="Times New Roman" w:hAnsi="Times New Roman" w:cs="Times New Roman"/>
                <w:i/>
                <w:iCs/>
                <w:sz w:val="20"/>
                <w:szCs w:val="20"/>
              </w:rPr>
              <w:t>Bemisia</w:t>
            </w:r>
            <w:proofErr w:type="spellEnd"/>
            <w:r w:rsidRPr="00720739">
              <w:rPr>
                <w:rFonts w:ascii="Times New Roman" w:hAnsi="Times New Roman" w:cs="Times New Roman"/>
                <w:i/>
                <w:iCs/>
                <w:sz w:val="20"/>
                <w:szCs w:val="20"/>
              </w:rPr>
              <w:t xml:space="preserve"> </w:t>
            </w:r>
            <w:proofErr w:type="spellStart"/>
            <w:r w:rsidRPr="00720739">
              <w:rPr>
                <w:rFonts w:ascii="Times New Roman" w:hAnsi="Times New Roman" w:cs="Times New Roman"/>
                <w:i/>
                <w:iCs/>
                <w:sz w:val="20"/>
                <w:szCs w:val="20"/>
              </w:rPr>
              <w:t>tabaci</w:t>
            </w:r>
            <w:proofErr w:type="spellEnd"/>
          </w:p>
          <w:p w14:paraId="42C13463" w14:textId="77777777" w:rsidR="00FC313C" w:rsidRPr="00720739" w:rsidRDefault="00FC313C" w:rsidP="00573C23">
            <w:pPr>
              <w:rPr>
                <w:rFonts w:ascii="Times New Roman" w:hAnsi="Times New Roman" w:cs="Times New Roman"/>
                <w:i/>
                <w:iCs/>
                <w:sz w:val="20"/>
                <w:szCs w:val="20"/>
              </w:rPr>
            </w:pPr>
          </w:p>
        </w:tc>
        <w:tc>
          <w:tcPr>
            <w:tcW w:w="1558" w:type="dxa"/>
          </w:tcPr>
          <w:p w14:paraId="0903940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6952B71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2547ED4A" w14:textId="77777777" w:rsidR="00FC313C" w:rsidRPr="00720739" w:rsidRDefault="00FC313C" w:rsidP="00573C23">
            <w:pPr>
              <w:rPr>
                <w:rFonts w:ascii="Times New Roman" w:hAnsi="Times New Roman" w:cs="Times New Roman"/>
                <w:sz w:val="20"/>
                <w:szCs w:val="20"/>
              </w:rPr>
            </w:pPr>
          </w:p>
        </w:tc>
        <w:tc>
          <w:tcPr>
            <w:tcW w:w="1559" w:type="dxa"/>
          </w:tcPr>
          <w:p w14:paraId="5366FF3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315A61F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736DDB6F" w14:textId="77777777" w:rsidR="00FC313C" w:rsidRPr="00720739" w:rsidRDefault="00FC313C" w:rsidP="00573C23">
            <w:pPr>
              <w:rPr>
                <w:rFonts w:ascii="Times New Roman" w:hAnsi="Times New Roman" w:cs="Times New Roman"/>
                <w:sz w:val="20"/>
                <w:szCs w:val="20"/>
              </w:rPr>
            </w:pPr>
          </w:p>
        </w:tc>
      </w:tr>
      <w:tr w:rsidR="00FC313C" w:rsidRPr="00720739" w14:paraId="7105DD5F" w14:textId="77777777" w:rsidTr="00573C23">
        <w:tc>
          <w:tcPr>
            <w:tcW w:w="1558" w:type="dxa"/>
          </w:tcPr>
          <w:p w14:paraId="7806E612"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Mexican bean beetle</w:t>
            </w:r>
          </w:p>
        </w:tc>
        <w:tc>
          <w:tcPr>
            <w:tcW w:w="1558" w:type="dxa"/>
          </w:tcPr>
          <w:p w14:paraId="3BB53A60"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Epilachna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varivestis</w:t>
            </w:r>
            <w:proofErr w:type="spellEnd"/>
          </w:p>
        </w:tc>
        <w:tc>
          <w:tcPr>
            <w:tcW w:w="1558" w:type="dxa"/>
          </w:tcPr>
          <w:p w14:paraId="328D35D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6E573F1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241C21DC" w14:textId="77777777" w:rsidR="00FC313C" w:rsidRPr="00720739" w:rsidRDefault="00FC313C" w:rsidP="00573C23">
            <w:pPr>
              <w:rPr>
                <w:rFonts w:ascii="Times New Roman" w:hAnsi="Times New Roman" w:cs="Times New Roman"/>
                <w:sz w:val="20"/>
                <w:szCs w:val="20"/>
              </w:rPr>
            </w:pPr>
          </w:p>
        </w:tc>
        <w:tc>
          <w:tcPr>
            <w:tcW w:w="1559" w:type="dxa"/>
          </w:tcPr>
          <w:p w14:paraId="664BB9E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0228C47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Defoliation and pod damage</w:t>
            </w:r>
          </w:p>
        </w:tc>
      </w:tr>
      <w:tr w:rsidR="00FC313C" w:rsidRPr="00720739" w14:paraId="17B23CA7" w14:textId="77777777" w:rsidTr="00573C23">
        <w:tc>
          <w:tcPr>
            <w:tcW w:w="1558" w:type="dxa"/>
          </w:tcPr>
          <w:p w14:paraId="090A850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Aphids</w:t>
            </w:r>
          </w:p>
        </w:tc>
        <w:tc>
          <w:tcPr>
            <w:tcW w:w="1558" w:type="dxa"/>
          </w:tcPr>
          <w:p w14:paraId="739EC76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Various </w:t>
            </w:r>
            <w:proofErr w:type="spellStart"/>
            <w:r w:rsidRPr="00720739">
              <w:rPr>
                <w:rFonts w:ascii="Times New Roman" w:hAnsi="Times New Roman" w:cs="Times New Roman"/>
                <w:sz w:val="20"/>
                <w:szCs w:val="20"/>
              </w:rPr>
              <w:t>spp</w:t>
            </w:r>
            <w:proofErr w:type="spellEnd"/>
          </w:p>
        </w:tc>
        <w:tc>
          <w:tcPr>
            <w:tcW w:w="1558" w:type="dxa"/>
          </w:tcPr>
          <w:p w14:paraId="2D5443B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14B664A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3441063B" w14:textId="77777777" w:rsidR="00FC313C" w:rsidRPr="00720739" w:rsidRDefault="00FC313C" w:rsidP="00573C23">
            <w:pPr>
              <w:rPr>
                <w:rFonts w:ascii="Times New Roman" w:hAnsi="Times New Roman" w:cs="Times New Roman"/>
                <w:sz w:val="20"/>
                <w:szCs w:val="20"/>
              </w:rPr>
            </w:pPr>
          </w:p>
        </w:tc>
        <w:tc>
          <w:tcPr>
            <w:tcW w:w="1559" w:type="dxa"/>
          </w:tcPr>
          <w:p w14:paraId="3D98E6E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2DDF84E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72FAB9AE" w14:textId="77777777" w:rsidR="00FC313C" w:rsidRPr="00720739" w:rsidRDefault="00FC313C" w:rsidP="00573C23">
            <w:pPr>
              <w:rPr>
                <w:rFonts w:ascii="Times New Roman" w:hAnsi="Times New Roman" w:cs="Times New Roman"/>
                <w:sz w:val="20"/>
                <w:szCs w:val="20"/>
              </w:rPr>
            </w:pPr>
          </w:p>
        </w:tc>
      </w:tr>
      <w:tr w:rsidR="00FC313C" w:rsidRPr="00720739" w14:paraId="6A4441AC" w14:textId="77777777" w:rsidTr="00573C23">
        <w:tc>
          <w:tcPr>
            <w:tcW w:w="1558" w:type="dxa"/>
          </w:tcPr>
          <w:p w14:paraId="2BCD90A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Flea beetle</w:t>
            </w:r>
          </w:p>
        </w:tc>
        <w:tc>
          <w:tcPr>
            <w:tcW w:w="1558" w:type="dxa"/>
          </w:tcPr>
          <w:p w14:paraId="08327903"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Chaetocnema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1359199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5C389EB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Vegetative, </w:t>
            </w:r>
          </w:p>
          <w:p w14:paraId="032D7D91" w14:textId="77777777" w:rsidR="00FC313C" w:rsidRPr="00720739" w:rsidRDefault="00FC313C" w:rsidP="00573C23">
            <w:pPr>
              <w:rPr>
                <w:rFonts w:ascii="Times New Roman" w:hAnsi="Times New Roman" w:cs="Times New Roman"/>
                <w:sz w:val="20"/>
                <w:szCs w:val="20"/>
              </w:rPr>
            </w:pPr>
          </w:p>
        </w:tc>
        <w:tc>
          <w:tcPr>
            <w:tcW w:w="1559" w:type="dxa"/>
          </w:tcPr>
          <w:p w14:paraId="0336E82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Adult</w:t>
            </w:r>
          </w:p>
        </w:tc>
        <w:tc>
          <w:tcPr>
            <w:tcW w:w="1559" w:type="dxa"/>
          </w:tcPr>
          <w:p w14:paraId="6C75477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damage and shot-hole symptoms</w:t>
            </w:r>
          </w:p>
        </w:tc>
      </w:tr>
      <w:tr w:rsidR="00FC313C" w:rsidRPr="00720739" w14:paraId="40A72FE4" w14:textId="77777777" w:rsidTr="00573C23">
        <w:tc>
          <w:tcPr>
            <w:tcW w:w="1558" w:type="dxa"/>
          </w:tcPr>
          <w:p w14:paraId="57984FC1"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Leafhopper</w:t>
            </w:r>
          </w:p>
        </w:tc>
        <w:tc>
          <w:tcPr>
            <w:tcW w:w="1558" w:type="dxa"/>
          </w:tcPr>
          <w:p w14:paraId="09388B04"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Empeasca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5939BB2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16CD581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5EB9B93B" w14:textId="77777777" w:rsidR="00FC313C" w:rsidRPr="00720739" w:rsidRDefault="00FC313C" w:rsidP="00573C23">
            <w:pPr>
              <w:rPr>
                <w:rFonts w:ascii="Times New Roman" w:hAnsi="Times New Roman" w:cs="Times New Roman"/>
                <w:sz w:val="20"/>
                <w:szCs w:val="20"/>
              </w:rPr>
            </w:pPr>
          </w:p>
        </w:tc>
        <w:tc>
          <w:tcPr>
            <w:tcW w:w="1559" w:type="dxa"/>
          </w:tcPr>
          <w:p w14:paraId="1603F9D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31941B5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19E9FD4D" w14:textId="77777777" w:rsidR="00FC313C" w:rsidRPr="00720739" w:rsidRDefault="00FC313C" w:rsidP="00573C23">
            <w:pPr>
              <w:rPr>
                <w:rFonts w:ascii="Times New Roman" w:hAnsi="Times New Roman" w:cs="Times New Roman"/>
                <w:sz w:val="20"/>
                <w:szCs w:val="20"/>
              </w:rPr>
            </w:pPr>
          </w:p>
        </w:tc>
      </w:tr>
      <w:tr w:rsidR="00FC313C" w:rsidRPr="00720739" w14:paraId="52BAEE39" w14:textId="77777777" w:rsidTr="00573C23">
        <w:tc>
          <w:tcPr>
            <w:tcW w:w="1558" w:type="dxa"/>
          </w:tcPr>
          <w:p w14:paraId="68E50B2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Cutworm</w:t>
            </w:r>
          </w:p>
        </w:tc>
        <w:tc>
          <w:tcPr>
            <w:tcW w:w="1558" w:type="dxa"/>
          </w:tcPr>
          <w:p w14:paraId="35E9C264"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Agrotis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63D34D6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Lepidoptera</w:t>
            </w:r>
          </w:p>
        </w:tc>
        <w:tc>
          <w:tcPr>
            <w:tcW w:w="1558" w:type="dxa"/>
          </w:tcPr>
          <w:p w14:paraId="3C4CF81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w:t>
            </w:r>
          </w:p>
        </w:tc>
        <w:tc>
          <w:tcPr>
            <w:tcW w:w="1559" w:type="dxa"/>
          </w:tcPr>
          <w:p w14:paraId="6FD5EFA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7D58CCE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Stem cutting and leaf damage</w:t>
            </w:r>
          </w:p>
        </w:tc>
      </w:tr>
      <w:tr w:rsidR="00FC313C" w:rsidRPr="00720739" w14:paraId="20FA56E8" w14:textId="77777777" w:rsidTr="00573C23">
        <w:tc>
          <w:tcPr>
            <w:tcW w:w="1558" w:type="dxa"/>
          </w:tcPr>
          <w:p w14:paraId="6851F53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Legume pod borer</w:t>
            </w:r>
          </w:p>
        </w:tc>
        <w:tc>
          <w:tcPr>
            <w:tcW w:w="1558" w:type="dxa"/>
          </w:tcPr>
          <w:p w14:paraId="2B39507E"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Maruca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vitrata</w:t>
            </w:r>
            <w:proofErr w:type="spellEnd"/>
          </w:p>
        </w:tc>
        <w:tc>
          <w:tcPr>
            <w:tcW w:w="1558" w:type="dxa"/>
          </w:tcPr>
          <w:p w14:paraId="50D1C1D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Lepidoptera</w:t>
            </w:r>
          </w:p>
        </w:tc>
        <w:tc>
          <w:tcPr>
            <w:tcW w:w="1558" w:type="dxa"/>
          </w:tcPr>
          <w:p w14:paraId="1A07688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Fruiting</w:t>
            </w:r>
          </w:p>
        </w:tc>
        <w:tc>
          <w:tcPr>
            <w:tcW w:w="1559" w:type="dxa"/>
          </w:tcPr>
          <w:p w14:paraId="29418E5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52FF234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feed on buds and flowers, and bore into the bean pods</w:t>
            </w:r>
          </w:p>
        </w:tc>
      </w:tr>
      <w:tr w:rsidR="00FC313C" w:rsidRPr="00720739" w14:paraId="1BD64CCD" w14:textId="77777777" w:rsidTr="00573C23">
        <w:tc>
          <w:tcPr>
            <w:tcW w:w="1558" w:type="dxa"/>
          </w:tcPr>
          <w:p w14:paraId="3EE4C78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Stink bug</w:t>
            </w:r>
          </w:p>
        </w:tc>
        <w:tc>
          <w:tcPr>
            <w:tcW w:w="1558" w:type="dxa"/>
          </w:tcPr>
          <w:p w14:paraId="69C6E67F"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Nezara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viridula</w:t>
            </w:r>
            <w:proofErr w:type="spellEnd"/>
          </w:p>
        </w:tc>
        <w:tc>
          <w:tcPr>
            <w:tcW w:w="1558" w:type="dxa"/>
          </w:tcPr>
          <w:p w14:paraId="0E85844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33309872"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Fruiting</w:t>
            </w:r>
          </w:p>
        </w:tc>
        <w:tc>
          <w:tcPr>
            <w:tcW w:w="1559" w:type="dxa"/>
          </w:tcPr>
          <w:p w14:paraId="6A55228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Adult</w:t>
            </w:r>
          </w:p>
        </w:tc>
        <w:tc>
          <w:tcPr>
            <w:tcW w:w="1559" w:type="dxa"/>
          </w:tcPr>
          <w:p w14:paraId="5F1AA26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Pod damage</w:t>
            </w:r>
          </w:p>
        </w:tc>
      </w:tr>
      <w:tr w:rsidR="00FC313C" w:rsidRPr="00720739" w14:paraId="6DC8301B" w14:textId="77777777" w:rsidTr="00573C23">
        <w:tc>
          <w:tcPr>
            <w:tcW w:w="1558" w:type="dxa"/>
          </w:tcPr>
          <w:p w14:paraId="074D0B19" w14:textId="77777777" w:rsidR="00FC313C" w:rsidRPr="00720739" w:rsidRDefault="00FC313C" w:rsidP="00573C23">
            <w:pPr>
              <w:rPr>
                <w:rFonts w:ascii="Times New Roman" w:hAnsi="Times New Roman" w:cs="Times New Roman"/>
                <w:sz w:val="20"/>
                <w:szCs w:val="20"/>
              </w:rPr>
            </w:pPr>
            <w:proofErr w:type="spellStart"/>
            <w:r w:rsidRPr="00720739">
              <w:rPr>
                <w:rFonts w:ascii="Times New Roman" w:hAnsi="Times New Roman" w:cs="Times New Roman"/>
                <w:sz w:val="20"/>
                <w:szCs w:val="20"/>
              </w:rPr>
              <w:t>Riptortus</w:t>
            </w:r>
            <w:proofErr w:type="spellEnd"/>
            <w:r w:rsidRPr="00720739">
              <w:rPr>
                <w:rFonts w:ascii="Times New Roman" w:hAnsi="Times New Roman" w:cs="Times New Roman"/>
                <w:sz w:val="20"/>
                <w:szCs w:val="20"/>
              </w:rPr>
              <w:t xml:space="preserve"> bug</w:t>
            </w:r>
          </w:p>
        </w:tc>
        <w:tc>
          <w:tcPr>
            <w:tcW w:w="1558" w:type="dxa"/>
          </w:tcPr>
          <w:p w14:paraId="31AF8185"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Riptortus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dentipes</w:t>
            </w:r>
            <w:proofErr w:type="spellEnd"/>
          </w:p>
        </w:tc>
        <w:tc>
          <w:tcPr>
            <w:tcW w:w="1558" w:type="dxa"/>
          </w:tcPr>
          <w:p w14:paraId="3508911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24B263D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6AADE694" w14:textId="77777777" w:rsidR="00FC313C" w:rsidRPr="00720739" w:rsidRDefault="00FC313C" w:rsidP="00573C23">
            <w:pPr>
              <w:rPr>
                <w:rFonts w:ascii="Times New Roman" w:hAnsi="Times New Roman" w:cs="Times New Roman"/>
                <w:sz w:val="20"/>
                <w:szCs w:val="20"/>
              </w:rPr>
            </w:pPr>
          </w:p>
        </w:tc>
        <w:tc>
          <w:tcPr>
            <w:tcW w:w="1559" w:type="dxa"/>
          </w:tcPr>
          <w:p w14:paraId="2C73BF0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6F74C57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and seed damage</w:t>
            </w:r>
          </w:p>
        </w:tc>
      </w:tr>
      <w:tr w:rsidR="00FC313C" w:rsidRPr="00720739" w14:paraId="2F353246" w14:textId="77777777" w:rsidTr="00573C23">
        <w:tc>
          <w:tcPr>
            <w:tcW w:w="1558" w:type="dxa"/>
          </w:tcPr>
          <w:p w14:paraId="33EA7FE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Squash bug</w:t>
            </w:r>
          </w:p>
        </w:tc>
        <w:tc>
          <w:tcPr>
            <w:tcW w:w="1558" w:type="dxa"/>
          </w:tcPr>
          <w:p w14:paraId="4639CA1D" w14:textId="77777777" w:rsidR="00FC313C" w:rsidRPr="00720739" w:rsidRDefault="00FC313C" w:rsidP="00573C23">
            <w:pPr>
              <w:rPr>
                <w:rFonts w:ascii="Times New Roman" w:hAnsi="Times New Roman" w:cs="Times New Roman"/>
                <w:i/>
                <w:sz w:val="20"/>
                <w:szCs w:val="20"/>
              </w:rPr>
            </w:pPr>
            <w:r w:rsidRPr="00720739">
              <w:rPr>
                <w:rFonts w:ascii="Times New Roman" w:hAnsi="Times New Roman" w:cs="Times New Roman"/>
                <w:i/>
                <w:sz w:val="20"/>
                <w:szCs w:val="20"/>
              </w:rPr>
              <w:t>Anasa tristis</w:t>
            </w:r>
          </w:p>
        </w:tc>
        <w:tc>
          <w:tcPr>
            <w:tcW w:w="1558" w:type="dxa"/>
          </w:tcPr>
          <w:p w14:paraId="320B846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7EE3B41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0080D18B" w14:textId="77777777" w:rsidR="00FC313C" w:rsidRPr="00720739" w:rsidRDefault="00FC313C" w:rsidP="00573C23">
            <w:pPr>
              <w:rPr>
                <w:rFonts w:ascii="Times New Roman" w:hAnsi="Times New Roman" w:cs="Times New Roman"/>
                <w:sz w:val="20"/>
                <w:szCs w:val="20"/>
              </w:rPr>
            </w:pPr>
          </w:p>
        </w:tc>
        <w:tc>
          <w:tcPr>
            <w:tcW w:w="1559" w:type="dxa"/>
          </w:tcPr>
          <w:p w14:paraId="68F3664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5CA7DF7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and seed damage</w:t>
            </w:r>
          </w:p>
        </w:tc>
      </w:tr>
      <w:tr w:rsidR="00FC313C" w:rsidRPr="00720739" w14:paraId="14FB1651" w14:textId="77777777" w:rsidTr="00573C23">
        <w:tc>
          <w:tcPr>
            <w:tcW w:w="1558" w:type="dxa"/>
          </w:tcPr>
          <w:p w14:paraId="26D670F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Flower thrips</w:t>
            </w:r>
          </w:p>
        </w:tc>
        <w:tc>
          <w:tcPr>
            <w:tcW w:w="1558" w:type="dxa"/>
          </w:tcPr>
          <w:p w14:paraId="0BB761EF"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Megalurothrips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sjstedti</w:t>
            </w:r>
            <w:proofErr w:type="spellEnd"/>
          </w:p>
        </w:tc>
        <w:tc>
          <w:tcPr>
            <w:tcW w:w="1558" w:type="dxa"/>
          </w:tcPr>
          <w:p w14:paraId="1534D0E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Thysanoptera</w:t>
            </w:r>
          </w:p>
        </w:tc>
        <w:tc>
          <w:tcPr>
            <w:tcW w:w="1558" w:type="dxa"/>
          </w:tcPr>
          <w:p w14:paraId="263E5DB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Flowering</w:t>
            </w:r>
          </w:p>
        </w:tc>
        <w:tc>
          <w:tcPr>
            <w:tcW w:w="1559" w:type="dxa"/>
          </w:tcPr>
          <w:p w14:paraId="419F349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13B1544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Flower damage</w:t>
            </w:r>
          </w:p>
        </w:tc>
      </w:tr>
      <w:tr w:rsidR="00FC313C" w:rsidRPr="00720739" w14:paraId="25277E6B" w14:textId="77777777" w:rsidTr="00573C23">
        <w:tc>
          <w:tcPr>
            <w:tcW w:w="1558" w:type="dxa"/>
          </w:tcPr>
          <w:p w14:paraId="7F93D1D3" w14:textId="77777777" w:rsidR="00FC313C" w:rsidRPr="00720739" w:rsidRDefault="00FC313C" w:rsidP="00573C23">
            <w:pPr>
              <w:rPr>
                <w:rFonts w:ascii="Times New Roman" w:hAnsi="Times New Roman" w:cs="Times New Roman"/>
                <w:sz w:val="20"/>
                <w:szCs w:val="20"/>
              </w:rPr>
            </w:pPr>
            <w:proofErr w:type="spellStart"/>
            <w:r w:rsidRPr="00720739">
              <w:rPr>
                <w:rFonts w:ascii="Times New Roman" w:hAnsi="Times New Roman" w:cs="Times New Roman"/>
                <w:sz w:val="20"/>
                <w:szCs w:val="20"/>
              </w:rPr>
              <w:lastRenderedPageBreak/>
              <w:t>Chequered</w:t>
            </w:r>
            <w:proofErr w:type="spellEnd"/>
            <w:r w:rsidRPr="00720739">
              <w:rPr>
                <w:rFonts w:ascii="Times New Roman" w:hAnsi="Times New Roman" w:cs="Times New Roman"/>
                <w:sz w:val="20"/>
                <w:szCs w:val="20"/>
              </w:rPr>
              <w:t xml:space="preserve"> weevil</w:t>
            </w:r>
          </w:p>
        </w:tc>
        <w:tc>
          <w:tcPr>
            <w:tcW w:w="1558" w:type="dxa"/>
          </w:tcPr>
          <w:p w14:paraId="64E598E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Various </w:t>
            </w:r>
            <w:proofErr w:type="spellStart"/>
            <w:r w:rsidRPr="00720739">
              <w:rPr>
                <w:rFonts w:ascii="Times New Roman" w:hAnsi="Times New Roman" w:cs="Times New Roman"/>
                <w:sz w:val="20"/>
                <w:szCs w:val="20"/>
              </w:rPr>
              <w:t>spp</w:t>
            </w:r>
            <w:proofErr w:type="spellEnd"/>
          </w:p>
        </w:tc>
        <w:tc>
          <w:tcPr>
            <w:tcW w:w="1558" w:type="dxa"/>
          </w:tcPr>
          <w:p w14:paraId="57274BC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1993E3A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5991FC0C" w14:textId="77777777" w:rsidR="00FC313C" w:rsidRPr="00720739" w:rsidRDefault="00FC313C" w:rsidP="00573C23">
            <w:pPr>
              <w:rPr>
                <w:rFonts w:ascii="Times New Roman" w:hAnsi="Times New Roman" w:cs="Times New Roman"/>
                <w:sz w:val="20"/>
                <w:szCs w:val="20"/>
              </w:rPr>
            </w:pPr>
          </w:p>
        </w:tc>
        <w:tc>
          <w:tcPr>
            <w:tcW w:w="1559" w:type="dxa"/>
          </w:tcPr>
          <w:p w14:paraId="507F4BE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3E8F93D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damage and pod damage</w:t>
            </w:r>
          </w:p>
        </w:tc>
      </w:tr>
      <w:tr w:rsidR="00FC313C" w:rsidRPr="00720739" w14:paraId="4439DC63" w14:textId="77777777" w:rsidTr="00573C23">
        <w:tc>
          <w:tcPr>
            <w:tcW w:w="1558" w:type="dxa"/>
          </w:tcPr>
          <w:p w14:paraId="7729842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Bean fly</w:t>
            </w:r>
          </w:p>
        </w:tc>
        <w:tc>
          <w:tcPr>
            <w:tcW w:w="1558" w:type="dxa"/>
          </w:tcPr>
          <w:p w14:paraId="0EBF5EE7"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Ophiomyia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5EA8874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Diptera</w:t>
            </w:r>
          </w:p>
        </w:tc>
        <w:tc>
          <w:tcPr>
            <w:tcW w:w="1558" w:type="dxa"/>
          </w:tcPr>
          <w:p w14:paraId="025A93F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w:t>
            </w:r>
          </w:p>
        </w:tc>
        <w:tc>
          <w:tcPr>
            <w:tcW w:w="1559" w:type="dxa"/>
          </w:tcPr>
          <w:p w14:paraId="67EA8CF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2C2FE39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mining and stem damage</w:t>
            </w:r>
          </w:p>
        </w:tc>
      </w:tr>
      <w:tr w:rsidR="00FC313C" w:rsidRPr="00720739" w14:paraId="54146EC1" w14:textId="77777777" w:rsidTr="00573C23">
        <w:tc>
          <w:tcPr>
            <w:tcW w:w="1558" w:type="dxa"/>
          </w:tcPr>
          <w:p w14:paraId="7AC889F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Darkling beetle</w:t>
            </w:r>
          </w:p>
        </w:tc>
        <w:tc>
          <w:tcPr>
            <w:tcW w:w="1558" w:type="dxa"/>
          </w:tcPr>
          <w:p w14:paraId="7A61DE49"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Alphitobius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diaperinus</w:t>
            </w:r>
            <w:proofErr w:type="spellEnd"/>
          </w:p>
        </w:tc>
        <w:tc>
          <w:tcPr>
            <w:tcW w:w="1558" w:type="dxa"/>
          </w:tcPr>
          <w:p w14:paraId="179985A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Coleopteran</w:t>
            </w:r>
          </w:p>
        </w:tc>
        <w:tc>
          <w:tcPr>
            <w:tcW w:w="1558" w:type="dxa"/>
          </w:tcPr>
          <w:p w14:paraId="77A8A67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1C0609EE" w14:textId="77777777" w:rsidR="00FC313C" w:rsidRPr="00720739" w:rsidRDefault="00FC313C" w:rsidP="00573C23">
            <w:pPr>
              <w:rPr>
                <w:rFonts w:ascii="Times New Roman" w:hAnsi="Times New Roman" w:cs="Times New Roman"/>
                <w:sz w:val="20"/>
                <w:szCs w:val="20"/>
              </w:rPr>
            </w:pPr>
          </w:p>
        </w:tc>
        <w:tc>
          <w:tcPr>
            <w:tcW w:w="1559" w:type="dxa"/>
          </w:tcPr>
          <w:p w14:paraId="2EB7B10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580F0A8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Seed damage and pod damage</w:t>
            </w:r>
          </w:p>
        </w:tc>
      </w:tr>
    </w:tbl>
    <w:p w14:paraId="2EE9D069" w14:textId="77777777" w:rsidR="00FC313C" w:rsidRDefault="00FC313C" w:rsidP="00FC313C">
      <w:pPr>
        <w:rPr>
          <w:rFonts w:ascii="Times New Roman" w:hAnsi="Times New Roman" w:cs="Times New Roman"/>
          <w:b/>
          <w:bCs/>
          <w:sz w:val="28"/>
          <w:szCs w:val="28"/>
        </w:rPr>
      </w:pPr>
    </w:p>
    <w:p w14:paraId="5AED0E01" w14:textId="1A9226F6" w:rsidR="00FC313C" w:rsidRPr="00720739" w:rsidRDefault="00FC313C" w:rsidP="00FC313C">
      <w:pPr>
        <w:spacing w:after="0" w:line="276" w:lineRule="auto"/>
        <w:jc w:val="both"/>
        <w:rPr>
          <w:rFonts w:ascii="Times New Roman" w:hAnsi="Times New Roman" w:cs="Times New Roman"/>
        </w:rPr>
      </w:pPr>
      <w:r w:rsidRPr="00720739">
        <w:rPr>
          <w:rFonts w:ascii="Times New Roman" w:hAnsi="Times New Roman" w:cs="Times New Roman"/>
        </w:rPr>
        <w:t xml:space="preserve">The insect pest observed in the cowpea field at the vegetative stage is shown in Table 2. The predominant insect </w:t>
      </w:r>
      <w:r w:rsidR="00226A7C" w:rsidRPr="000F1D45">
        <w:rPr>
          <w:rFonts w:ascii="Times New Roman" w:hAnsi="Times New Roman" w:cs="Times New Roman"/>
          <w:highlight w:val="yellow"/>
        </w:rPr>
        <w:t xml:space="preserve">pests </w:t>
      </w:r>
      <w:r w:rsidRPr="00720739">
        <w:rPr>
          <w:rFonts w:ascii="Times New Roman" w:hAnsi="Times New Roman" w:cs="Times New Roman"/>
        </w:rPr>
        <w:t xml:space="preserve">at the vegetative stage were whitefly, flea beetle and leafhopper. The highest average number of whiteflies </w:t>
      </w:r>
      <w:r w:rsidR="00226A7C" w:rsidRPr="000F1D45">
        <w:rPr>
          <w:rFonts w:ascii="Times New Roman" w:hAnsi="Times New Roman" w:cs="Times New Roman"/>
          <w:highlight w:val="yellow"/>
        </w:rPr>
        <w:t xml:space="preserve">was </w:t>
      </w:r>
      <w:r w:rsidRPr="00720739">
        <w:rPr>
          <w:rFonts w:ascii="Times New Roman" w:hAnsi="Times New Roman" w:cs="Times New Roman"/>
        </w:rPr>
        <w:t>recorded on the control plots (3.00), followed by neem extracts at 5%, 10% and 20% (2.67, 2.67, 2.67)</w:t>
      </w:r>
      <w:r w:rsidR="00226A7C">
        <w:rPr>
          <w:rFonts w:ascii="Times New Roman" w:hAnsi="Times New Roman" w:cs="Times New Roman"/>
        </w:rPr>
        <w:t>,</w:t>
      </w:r>
      <w:r w:rsidRPr="00720739">
        <w:rPr>
          <w:rFonts w:ascii="Times New Roman" w:hAnsi="Times New Roman" w:cs="Times New Roman"/>
        </w:rPr>
        <w:t xml:space="preserve"> respectively. However,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(0.33) had the lowest average number of whiteflies and followed by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(1.00). The highest average number of 5.67 was recorded on the control plots for flea beetle. This was significantly higher </w:t>
      </w:r>
      <w:r w:rsidR="00226A7C" w:rsidRPr="000F1D45">
        <w:rPr>
          <w:rFonts w:ascii="Times New Roman" w:hAnsi="Times New Roman" w:cs="Times New Roman"/>
          <w:highlight w:val="yellow"/>
        </w:rPr>
        <w:t xml:space="preserve">than </w:t>
      </w:r>
      <w:r w:rsidRPr="00720739">
        <w:rPr>
          <w:rFonts w:ascii="Times New Roman" w:hAnsi="Times New Roman" w:cs="Times New Roman"/>
        </w:rPr>
        <w:t xml:space="preserve">neem @ 5% (2.67), neem @ 10% (2.33), neem @ 20% (2.00) and cypermethrin (2.00). However, there was no significant difference between the average number recorded on the control plots (5.67) and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(3.33). For leafhopper, the highest average number of insects was recorded among the </w:t>
      </w:r>
      <w:r w:rsidR="00226A7C" w:rsidRPr="000F1D45">
        <w:rPr>
          <w:rFonts w:ascii="Times New Roman" w:hAnsi="Times New Roman" w:cs="Times New Roman"/>
          <w:highlight w:val="yellow"/>
        </w:rPr>
        <w:t>control-treated</w:t>
      </w:r>
      <w:r w:rsidRPr="000F1D45">
        <w:rPr>
          <w:rFonts w:ascii="Times New Roman" w:hAnsi="Times New Roman" w:cs="Times New Roman"/>
          <w:highlight w:val="yellow"/>
        </w:rPr>
        <w:t xml:space="preserve"> </w:t>
      </w:r>
      <w:r w:rsidRPr="00720739">
        <w:rPr>
          <w:rFonts w:ascii="Times New Roman" w:hAnsi="Times New Roman" w:cs="Times New Roman"/>
        </w:rPr>
        <w:t>plots (15.55). Neem @ 5% (14.67) ranked second</w:t>
      </w:r>
      <w:r w:rsidR="00226A7C">
        <w:rPr>
          <w:rFonts w:ascii="Times New Roman" w:hAnsi="Times New Roman" w:cs="Times New Roman"/>
        </w:rPr>
        <w:t>,</w:t>
      </w:r>
      <w:r w:rsidRPr="00720739">
        <w:rPr>
          <w:rFonts w:ascii="Times New Roman" w:hAnsi="Times New Roman" w:cs="Times New Roman"/>
        </w:rPr>
        <w:t xml:space="preserve"> followed by cypermethrin (13.00), and neem @ 10% (12.33). However, the lowest average number was observed among the neem @ 20% treated plots (10.00) and followed by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(11.00).</w:t>
      </w:r>
      <w:r w:rsidR="00E6028D" w:rsidRPr="00720739">
        <w:rPr>
          <w:rFonts w:ascii="Times New Roman" w:hAnsi="Times New Roman" w:cs="Times New Roman"/>
        </w:rPr>
        <w:t xml:space="preserve"> W</w:t>
      </w:r>
      <w:r w:rsidRPr="00720739">
        <w:rPr>
          <w:rFonts w:ascii="Times New Roman" w:hAnsi="Times New Roman" w:cs="Times New Roman"/>
        </w:rPr>
        <w:t xml:space="preserve">hitefly, </w:t>
      </w:r>
      <w:proofErr w:type="spellStart"/>
      <w:r w:rsidRPr="00720739">
        <w:rPr>
          <w:rFonts w:ascii="Times New Roman" w:hAnsi="Times New Roman" w:cs="Times New Roman"/>
          <w:i/>
          <w:iCs/>
        </w:rPr>
        <w:t>Bemisia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tabaci</w:t>
      </w:r>
      <w:proofErr w:type="spellEnd"/>
      <w:r w:rsidR="00226A7C">
        <w:rPr>
          <w:rFonts w:ascii="Times New Roman" w:hAnsi="Times New Roman" w:cs="Times New Roman"/>
          <w:i/>
          <w:iCs/>
        </w:rPr>
        <w:t>,</w:t>
      </w:r>
      <w:r w:rsidRPr="00720739">
        <w:rPr>
          <w:rFonts w:ascii="Times New Roman" w:hAnsi="Times New Roman" w:cs="Times New Roman"/>
        </w:rPr>
        <w:t xml:space="preserve"> is an important limiting profitable cultivation of cowpea</w:t>
      </w:r>
      <w:r w:rsidR="00226A7C">
        <w:rPr>
          <w:rFonts w:ascii="Times New Roman" w:hAnsi="Times New Roman" w:cs="Times New Roman"/>
        </w:rPr>
        <w:t>,</w:t>
      </w:r>
      <w:r w:rsidRPr="00720739">
        <w:rPr>
          <w:rFonts w:ascii="Times New Roman" w:hAnsi="Times New Roman" w:cs="Times New Roman"/>
        </w:rPr>
        <w:t xml:space="preserve"> not only by direct sap sucking but also by transmitting the yellow vein mosaic virus in cowpea. Direct feeding damage is caused by sucking the sap from the foliage of plants. This feeding causes weakening and early wilting of the plant and reduces the plant growth rate and yield. It also causes leaf chlorosis, leaf withering, premature dropping of leaves and </w:t>
      </w:r>
      <w:r w:rsidR="00226A7C" w:rsidRPr="000F1D45">
        <w:rPr>
          <w:rFonts w:ascii="Times New Roman" w:hAnsi="Times New Roman" w:cs="Times New Roman"/>
          <w:highlight w:val="yellow"/>
        </w:rPr>
        <w:t xml:space="preserve">plant </w:t>
      </w:r>
      <w:r w:rsidRPr="00720739">
        <w:rPr>
          <w:rFonts w:ascii="Times New Roman" w:hAnsi="Times New Roman" w:cs="Times New Roman"/>
        </w:rPr>
        <w:t>death (</w:t>
      </w:r>
      <w:proofErr w:type="spellStart"/>
      <w:r w:rsidRPr="00720739">
        <w:rPr>
          <w:rFonts w:ascii="Times New Roman" w:hAnsi="Times New Roman" w:cs="Times New Roman"/>
        </w:rPr>
        <w:t>Anandmurthy</w:t>
      </w:r>
      <w:proofErr w:type="spellEnd"/>
      <w:r w:rsidRPr="00720739">
        <w:rPr>
          <w:rFonts w:ascii="Times New Roman" w:hAnsi="Times New Roman" w:cs="Times New Roman"/>
        </w:rPr>
        <w:t xml:space="preserve"> </w:t>
      </w:r>
      <w:r w:rsidRPr="00DC0D65">
        <w:rPr>
          <w:rFonts w:ascii="Times New Roman" w:hAnsi="Times New Roman" w:cs="Times New Roman"/>
          <w:i/>
          <w:iCs/>
        </w:rPr>
        <w:t>et al.,</w:t>
      </w:r>
      <w:r w:rsidRPr="00720739">
        <w:rPr>
          <w:rFonts w:ascii="Times New Roman" w:hAnsi="Times New Roman" w:cs="Times New Roman"/>
        </w:rPr>
        <w:t xml:space="preserve"> 2018).  Leafhopper can also cause damage </w:t>
      </w:r>
      <w:r w:rsidR="00226A7C" w:rsidRPr="000F1D45">
        <w:rPr>
          <w:rFonts w:ascii="Times New Roman" w:hAnsi="Times New Roman" w:cs="Times New Roman"/>
          <w:highlight w:val="yellow"/>
        </w:rPr>
        <w:t>to</w:t>
      </w:r>
      <w:r w:rsidR="00226A7C" w:rsidRPr="00720739">
        <w:rPr>
          <w:rFonts w:ascii="Times New Roman" w:hAnsi="Times New Roman" w:cs="Times New Roman"/>
        </w:rPr>
        <w:t xml:space="preserve"> </w:t>
      </w:r>
      <w:r w:rsidRPr="00720739">
        <w:rPr>
          <w:rFonts w:ascii="Times New Roman" w:hAnsi="Times New Roman" w:cs="Times New Roman"/>
        </w:rPr>
        <w:t xml:space="preserve">cowpea through sap-feeding on the lower leaf surface. Other symptoms include crinkling around margins and upward curling of </w:t>
      </w:r>
      <w:r w:rsidR="00E6028D" w:rsidRPr="00720739">
        <w:rPr>
          <w:rFonts w:ascii="Times New Roman" w:hAnsi="Times New Roman" w:cs="Times New Roman"/>
        </w:rPr>
        <w:t>leaves;</w:t>
      </w:r>
      <w:r w:rsidRPr="00720739">
        <w:rPr>
          <w:rFonts w:ascii="Times New Roman" w:hAnsi="Times New Roman" w:cs="Times New Roman"/>
        </w:rPr>
        <w:t xml:space="preserve"> leaf tips and margins develop necrotic areas (</w:t>
      </w:r>
      <w:r w:rsidR="008155C2" w:rsidRPr="008155C2">
        <w:rPr>
          <w:rFonts w:ascii="Times New Roman" w:hAnsi="Times New Roman" w:cs="Times New Roman"/>
        </w:rPr>
        <w:t xml:space="preserve">Jawad </w:t>
      </w:r>
      <w:r w:rsidR="008155C2">
        <w:rPr>
          <w:rFonts w:ascii="Times New Roman" w:hAnsi="Times New Roman" w:cs="Times New Roman"/>
        </w:rPr>
        <w:t>and</w:t>
      </w:r>
      <w:r w:rsidR="008155C2" w:rsidRPr="008155C2">
        <w:rPr>
          <w:rFonts w:ascii="Times New Roman" w:hAnsi="Times New Roman" w:cs="Times New Roman"/>
        </w:rPr>
        <w:t xml:space="preserve"> Nawar, 2023</w:t>
      </w:r>
      <w:r w:rsidRPr="00720739">
        <w:rPr>
          <w:rFonts w:ascii="Times New Roman" w:hAnsi="Times New Roman" w:cs="Times New Roman"/>
        </w:rPr>
        <w:t>).</w:t>
      </w:r>
    </w:p>
    <w:p w14:paraId="533F2F9A" w14:textId="77777777" w:rsidR="00E6028D" w:rsidRDefault="00E6028D" w:rsidP="00FC313C">
      <w:pPr>
        <w:spacing w:after="0" w:line="276" w:lineRule="auto"/>
        <w:jc w:val="both"/>
        <w:rPr>
          <w:rFonts w:ascii="Times New Roman" w:hAnsi="Times New Roman" w:cs="Times New Roman"/>
          <w:sz w:val="24"/>
          <w:szCs w:val="24"/>
        </w:rPr>
      </w:pPr>
    </w:p>
    <w:p w14:paraId="3A120EB9" w14:textId="77777777" w:rsidR="00E6028D" w:rsidRPr="00720739" w:rsidRDefault="00E6028D" w:rsidP="00E6028D">
      <w:pPr>
        <w:spacing w:after="0" w:line="240" w:lineRule="auto"/>
        <w:rPr>
          <w:rFonts w:ascii="Times New Roman" w:hAnsi="Times New Roman" w:cs="Times New Roman"/>
          <w:sz w:val="20"/>
          <w:szCs w:val="20"/>
        </w:rPr>
      </w:pPr>
      <w:r w:rsidRPr="00720739">
        <w:rPr>
          <w:rFonts w:ascii="Times New Roman" w:hAnsi="Times New Roman" w:cs="Times New Roman"/>
          <w:sz w:val="20"/>
          <w:szCs w:val="20"/>
        </w:rPr>
        <w:t>Table 2: Mean occurrence of insect pest on cowpea plant at vegetative stage</w:t>
      </w:r>
    </w:p>
    <w:p w14:paraId="61CB98A3" w14:textId="77777777" w:rsidR="00E6028D" w:rsidRPr="00720739" w:rsidRDefault="00E6028D" w:rsidP="00E6028D">
      <w:pPr>
        <w:spacing w:after="0" w:line="240" w:lineRule="auto"/>
        <w:rPr>
          <w:rFonts w:ascii="Times New Roman" w:hAnsi="Times New Roman" w:cs="Times New Roman"/>
          <w:bCs/>
          <w:sz w:val="20"/>
          <w:szCs w:val="20"/>
        </w:rPr>
      </w:pPr>
    </w:p>
    <w:tbl>
      <w:tblPr>
        <w:tblStyle w:val="TableGrid"/>
        <w:tblW w:w="8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1070"/>
        <w:gridCol w:w="1056"/>
        <w:gridCol w:w="910"/>
        <w:gridCol w:w="789"/>
        <w:gridCol w:w="1323"/>
        <w:gridCol w:w="1123"/>
        <w:gridCol w:w="1083"/>
      </w:tblGrid>
      <w:tr w:rsidR="00E6028D" w:rsidRPr="00720739" w14:paraId="3B996E0D" w14:textId="77777777" w:rsidTr="00E6028D">
        <w:tc>
          <w:tcPr>
            <w:tcW w:w="1550" w:type="dxa"/>
            <w:tcBorders>
              <w:top w:val="single" w:sz="4" w:space="0" w:color="auto"/>
              <w:bottom w:val="single" w:sz="4" w:space="0" w:color="auto"/>
            </w:tcBorders>
          </w:tcPr>
          <w:p w14:paraId="5AAB7F5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Treatment</w:t>
            </w:r>
          </w:p>
        </w:tc>
        <w:tc>
          <w:tcPr>
            <w:tcW w:w="1070" w:type="dxa"/>
            <w:tcBorders>
              <w:top w:val="single" w:sz="4" w:space="0" w:color="auto"/>
              <w:bottom w:val="single" w:sz="4" w:space="0" w:color="auto"/>
            </w:tcBorders>
          </w:tcPr>
          <w:p w14:paraId="00418D3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Whitefly</w:t>
            </w:r>
          </w:p>
        </w:tc>
        <w:tc>
          <w:tcPr>
            <w:tcW w:w="1056" w:type="dxa"/>
            <w:tcBorders>
              <w:top w:val="single" w:sz="4" w:space="0" w:color="auto"/>
              <w:bottom w:val="single" w:sz="4" w:space="0" w:color="auto"/>
            </w:tcBorders>
          </w:tcPr>
          <w:p w14:paraId="6DD44C6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Mexican bean beetle</w:t>
            </w:r>
          </w:p>
        </w:tc>
        <w:tc>
          <w:tcPr>
            <w:tcW w:w="910" w:type="dxa"/>
            <w:tcBorders>
              <w:top w:val="single" w:sz="4" w:space="0" w:color="auto"/>
              <w:bottom w:val="single" w:sz="4" w:space="0" w:color="auto"/>
            </w:tcBorders>
          </w:tcPr>
          <w:p w14:paraId="0484E7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Aphids</w:t>
            </w:r>
          </w:p>
        </w:tc>
        <w:tc>
          <w:tcPr>
            <w:tcW w:w="789" w:type="dxa"/>
            <w:tcBorders>
              <w:top w:val="single" w:sz="4" w:space="0" w:color="auto"/>
              <w:bottom w:val="single" w:sz="4" w:space="0" w:color="auto"/>
            </w:tcBorders>
          </w:tcPr>
          <w:p w14:paraId="79B916F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Flea beetle</w:t>
            </w:r>
          </w:p>
        </w:tc>
        <w:tc>
          <w:tcPr>
            <w:tcW w:w="1323" w:type="dxa"/>
            <w:tcBorders>
              <w:top w:val="single" w:sz="4" w:space="0" w:color="auto"/>
              <w:bottom w:val="single" w:sz="4" w:space="0" w:color="auto"/>
            </w:tcBorders>
          </w:tcPr>
          <w:p w14:paraId="4CB3CFC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Leafhopper</w:t>
            </w:r>
          </w:p>
        </w:tc>
        <w:tc>
          <w:tcPr>
            <w:tcW w:w="1123" w:type="dxa"/>
            <w:tcBorders>
              <w:top w:val="single" w:sz="4" w:space="0" w:color="auto"/>
              <w:bottom w:val="single" w:sz="4" w:space="0" w:color="auto"/>
            </w:tcBorders>
          </w:tcPr>
          <w:p w14:paraId="29363C6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Cutworm</w:t>
            </w:r>
          </w:p>
        </w:tc>
        <w:tc>
          <w:tcPr>
            <w:tcW w:w="1083" w:type="dxa"/>
            <w:tcBorders>
              <w:top w:val="single" w:sz="4" w:space="0" w:color="auto"/>
              <w:bottom w:val="single" w:sz="4" w:space="0" w:color="auto"/>
            </w:tcBorders>
          </w:tcPr>
          <w:p w14:paraId="20B785E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Stinkbug</w:t>
            </w:r>
          </w:p>
        </w:tc>
      </w:tr>
      <w:tr w:rsidR="00E6028D" w:rsidRPr="00720739" w14:paraId="62CD8C28" w14:textId="77777777" w:rsidTr="00E6028D">
        <w:tc>
          <w:tcPr>
            <w:tcW w:w="1550" w:type="dxa"/>
            <w:tcBorders>
              <w:top w:val="single" w:sz="4" w:space="0" w:color="auto"/>
            </w:tcBorders>
          </w:tcPr>
          <w:p w14:paraId="081FAEDC" w14:textId="77777777" w:rsidR="00E6028D" w:rsidRPr="00720739" w:rsidRDefault="00E6028D" w:rsidP="00573C23">
            <w:pPr>
              <w:rPr>
                <w:rFonts w:ascii="Times New Roman" w:hAnsi="Times New Roman" w:cs="Times New Roman"/>
                <w:bCs/>
                <w:sz w:val="20"/>
                <w:szCs w:val="20"/>
              </w:rPr>
            </w:pPr>
            <w:proofErr w:type="spellStart"/>
            <w:r w:rsidRPr="00720739">
              <w:rPr>
                <w:rFonts w:ascii="Times New Roman" w:hAnsi="Times New Roman" w:cs="Times New Roman"/>
                <w:bCs/>
                <w:sz w:val="20"/>
                <w:szCs w:val="20"/>
              </w:rPr>
              <w:t>Neemsol</w:t>
            </w:r>
            <w:proofErr w:type="spellEnd"/>
            <w:r w:rsidRPr="00720739">
              <w:rPr>
                <w:rFonts w:ascii="Times New Roman" w:hAnsi="Times New Roman" w:cs="Times New Roman"/>
                <w:bCs/>
                <w:sz w:val="20"/>
                <w:szCs w:val="20"/>
              </w:rPr>
              <w:t xml:space="preserve"> GA</w:t>
            </w:r>
          </w:p>
        </w:tc>
        <w:tc>
          <w:tcPr>
            <w:tcW w:w="1070" w:type="dxa"/>
            <w:tcBorders>
              <w:top w:val="single" w:sz="4" w:space="0" w:color="auto"/>
            </w:tcBorders>
          </w:tcPr>
          <w:p w14:paraId="4283E1F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w:t>
            </w:r>
            <w:r w:rsidRPr="00720739">
              <w:rPr>
                <w:rFonts w:ascii="Times New Roman" w:hAnsi="Times New Roman" w:cs="Times New Roman"/>
                <w:bCs/>
                <w:sz w:val="20"/>
                <w:szCs w:val="20"/>
                <w:vertAlign w:val="superscript"/>
              </w:rPr>
              <w:t>b</w:t>
            </w:r>
          </w:p>
        </w:tc>
        <w:tc>
          <w:tcPr>
            <w:tcW w:w="1056" w:type="dxa"/>
            <w:tcBorders>
              <w:top w:val="single" w:sz="4" w:space="0" w:color="auto"/>
            </w:tcBorders>
          </w:tcPr>
          <w:p w14:paraId="5881D6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1.67</w:t>
            </w:r>
            <w:r w:rsidRPr="00720739">
              <w:rPr>
                <w:rFonts w:ascii="Times New Roman" w:hAnsi="Times New Roman" w:cs="Times New Roman"/>
                <w:bCs/>
                <w:sz w:val="20"/>
                <w:szCs w:val="20"/>
                <w:vertAlign w:val="superscript"/>
              </w:rPr>
              <w:t>a</w:t>
            </w:r>
          </w:p>
        </w:tc>
        <w:tc>
          <w:tcPr>
            <w:tcW w:w="910" w:type="dxa"/>
            <w:tcBorders>
              <w:top w:val="single" w:sz="4" w:space="0" w:color="auto"/>
            </w:tcBorders>
          </w:tcPr>
          <w:p w14:paraId="0816231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5.67</w:t>
            </w:r>
            <w:r w:rsidRPr="00720739">
              <w:rPr>
                <w:rFonts w:ascii="Times New Roman" w:hAnsi="Times New Roman" w:cs="Times New Roman"/>
                <w:bCs/>
                <w:sz w:val="20"/>
                <w:szCs w:val="20"/>
                <w:vertAlign w:val="superscript"/>
              </w:rPr>
              <w:t>a</w:t>
            </w:r>
          </w:p>
        </w:tc>
        <w:tc>
          <w:tcPr>
            <w:tcW w:w="789" w:type="dxa"/>
            <w:tcBorders>
              <w:top w:val="single" w:sz="4" w:space="0" w:color="auto"/>
            </w:tcBorders>
          </w:tcPr>
          <w:p w14:paraId="544CD43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3.33</w:t>
            </w:r>
            <w:r w:rsidRPr="00720739">
              <w:rPr>
                <w:rFonts w:ascii="Times New Roman" w:hAnsi="Times New Roman" w:cs="Times New Roman"/>
                <w:bCs/>
                <w:sz w:val="20"/>
                <w:szCs w:val="20"/>
                <w:vertAlign w:val="superscript"/>
              </w:rPr>
              <w:t>ab</w:t>
            </w:r>
          </w:p>
        </w:tc>
        <w:tc>
          <w:tcPr>
            <w:tcW w:w="1323" w:type="dxa"/>
            <w:tcBorders>
              <w:top w:val="single" w:sz="4" w:space="0" w:color="auto"/>
            </w:tcBorders>
          </w:tcPr>
          <w:p w14:paraId="227617E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11.00</w:t>
            </w:r>
            <w:r w:rsidRPr="00720739">
              <w:rPr>
                <w:rFonts w:ascii="Times New Roman" w:hAnsi="Times New Roman" w:cs="Times New Roman"/>
                <w:bCs/>
                <w:sz w:val="20"/>
                <w:szCs w:val="20"/>
                <w:vertAlign w:val="superscript"/>
              </w:rPr>
              <w:t>ab</w:t>
            </w:r>
          </w:p>
        </w:tc>
        <w:tc>
          <w:tcPr>
            <w:tcW w:w="1123" w:type="dxa"/>
            <w:tcBorders>
              <w:top w:val="single" w:sz="4" w:space="0" w:color="auto"/>
            </w:tcBorders>
          </w:tcPr>
          <w:p w14:paraId="27809FB0"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1.67</w:t>
            </w:r>
            <w:r w:rsidRPr="00720739">
              <w:rPr>
                <w:rFonts w:ascii="Times New Roman" w:hAnsi="Times New Roman" w:cs="Times New Roman"/>
                <w:bCs/>
                <w:sz w:val="20"/>
                <w:szCs w:val="20"/>
                <w:vertAlign w:val="superscript"/>
              </w:rPr>
              <w:t>a</w:t>
            </w:r>
          </w:p>
        </w:tc>
        <w:tc>
          <w:tcPr>
            <w:tcW w:w="1083" w:type="dxa"/>
            <w:tcBorders>
              <w:top w:val="single" w:sz="4" w:space="0" w:color="auto"/>
            </w:tcBorders>
          </w:tcPr>
          <w:p w14:paraId="0C7AEC72"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r>
      <w:tr w:rsidR="00E6028D" w:rsidRPr="00720739" w14:paraId="2A6C3F91" w14:textId="77777777" w:rsidTr="00E6028D">
        <w:tc>
          <w:tcPr>
            <w:tcW w:w="1550" w:type="dxa"/>
          </w:tcPr>
          <w:p w14:paraId="0286C3F6" w14:textId="77777777" w:rsidR="00E6028D" w:rsidRPr="00720739" w:rsidRDefault="00E6028D" w:rsidP="00573C23">
            <w:pPr>
              <w:spacing w:line="360" w:lineRule="auto"/>
              <w:rPr>
                <w:rFonts w:ascii="Times New Roman" w:hAnsi="Times New Roman" w:cs="Times New Roman"/>
                <w:bCs/>
                <w:sz w:val="20"/>
                <w:szCs w:val="20"/>
              </w:rPr>
            </w:pPr>
            <w:r w:rsidRPr="00720739">
              <w:rPr>
                <w:rFonts w:ascii="Times New Roman" w:hAnsi="Times New Roman" w:cs="Times New Roman"/>
                <w:bCs/>
                <w:sz w:val="20"/>
                <w:szCs w:val="20"/>
              </w:rPr>
              <w:t>neem@5%</w:t>
            </w:r>
          </w:p>
        </w:tc>
        <w:tc>
          <w:tcPr>
            <w:tcW w:w="1070" w:type="dxa"/>
          </w:tcPr>
          <w:p w14:paraId="0718574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Pr>
          <w:p w14:paraId="4BD957B9"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6C073A9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4.00</w:t>
            </w:r>
            <w:r w:rsidRPr="00720739">
              <w:rPr>
                <w:rFonts w:ascii="Times New Roman" w:hAnsi="Times New Roman" w:cs="Times New Roman"/>
                <w:bCs/>
                <w:sz w:val="20"/>
                <w:szCs w:val="20"/>
                <w:vertAlign w:val="superscript"/>
              </w:rPr>
              <w:t>a</w:t>
            </w:r>
          </w:p>
        </w:tc>
        <w:tc>
          <w:tcPr>
            <w:tcW w:w="789" w:type="dxa"/>
          </w:tcPr>
          <w:p w14:paraId="6C60E24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b</w:t>
            </w:r>
          </w:p>
        </w:tc>
        <w:tc>
          <w:tcPr>
            <w:tcW w:w="1323" w:type="dxa"/>
          </w:tcPr>
          <w:p w14:paraId="5BD62CE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14.67</w:t>
            </w:r>
            <w:r w:rsidRPr="00720739">
              <w:rPr>
                <w:rFonts w:ascii="Times New Roman" w:hAnsi="Times New Roman" w:cs="Times New Roman"/>
                <w:bCs/>
                <w:sz w:val="20"/>
                <w:szCs w:val="20"/>
                <w:vertAlign w:val="superscript"/>
              </w:rPr>
              <w:t>ab</w:t>
            </w:r>
          </w:p>
        </w:tc>
        <w:tc>
          <w:tcPr>
            <w:tcW w:w="1123" w:type="dxa"/>
          </w:tcPr>
          <w:p w14:paraId="4284F1F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w:t>
            </w:r>
          </w:p>
        </w:tc>
        <w:tc>
          <w:tcPr>
            <w:tcW w:w="1083" w:type="dxa"/>
          </w:tcPr>
          <w:p w14:paraId="01440B2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1.33</w:t>
            </w:r>
            <w:r w:rsidRPr="00720739">
              <w:rPr>
                <w:rFonts w:ascii="Times New Roman" w:hAnsi="Times New Roman" w:cs="Times New Roman"/>
                <w:bCs/>
                <w:sz w:val="20"/>
                <w:szCs w:val="20"/>
                <w:vertAlign w:val="superscript"/>
              </w:rPr>
              <w:t>ab</w:t>
            </w:r>
          </w:p>
        </w:tc>
      </w:tr>
      <w:tr w:rsidR="00E6028D" w:rsidRPr="00720739" w14:paraId="48ABB946" w14:textId="77777777" w:rsidTr="00E6028D">
        <w:trPr>
          <w:trHeight w:val="278"/>
        </w:trPr>
        <w:tc>
          <w:tcPr>
            <w:tcW w:w="1550" w:type="dxa"/>
          </w:tcPr>
          <w:p w14:paraId="15CF6F3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Control</w:t>
            </w:r>
          </w:p>
        </w:tc>
        <w:tc>
          <w:tcPr>
            <w:tcW w:w="1070" w:type="dxa"/>
          </w:tcPr>
          <w:p w14:paraId="51E9CE7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3.00</w:t>
            </w:r>
            <w:r w:rsidRPr="00720739">
              <w:rPr>
                <w:rFonts w:ascii="Times New Roman" w:hAnsi="Times New Roman" w:cs="Times New Roman"/>
                <w:bCs/>
                <w:sz w:val="20"/>
                <w:szCs w:val="20"/>
                <w:vertAlign w:val="superscript"/>
              </w:rPr>
              <w:t>a</w:t>
            </w:r>
          </w:p>
        </w:tc>
        <w:tc>
          <w:tcPr>
            <w:tcW w:w="1056" w:type="dxa"/>
          </w:tcPr>
          <w:p w14:paraId="11A329C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a</w:t>
            </w:r>
          </w:p>
        </w:tc>
        <w:tc>
          <w:tcPr>
            <w:tcW w:w="910" w:type="dxa"/>
          </w:tcPr>
          <w:p w14:paraId="3B8768D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Pr>
          <w:p w14:paraId="54CE42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5.67</w:t>
            </w:r>
            <w:r w:rsidRPr="00720739">
              <w:rPr>
                <w:rFonts w:ascii="Times New Roman" w:hAnsi="Times New Roman" w:cs="Times New Roman"/>
                <w:bCs/>
                <w:sz w:val="20"/>
                <w:szCs w:val="20"/>
                <w:vertAlign w:val="superscript"/>
              </w:rPr>
              <w:t>a</w:t>
            </w:r>
          </w:p>
        </w:tc>
        <w:tc>
          <w:tcPr>
            <w:tcW w:w="1323" w:type="dxa"/>
          </w:tcPr>
          <w:p w14:paraId="07E175C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15.33</w:t>
            </w:r>
            <w:r w:rsidRPr="00720739">
              <w:rPr>
                <w:rFonts w:ascii="Times New Roman" w:hAnsi="Times New Roman" w:cs="Times New Roman"/>
                <w:bCs/>
                <w:sz w:val="20"/>
                <w:szCs w:val="20"/>
                <w:vertAlign w:val="superscript"/>
              </w:rPr>
              <w:t>a</w:t>
            </w:r>
          </w:p>
        </w:tc>
        <w:tc>
          <w:tcPr>
            <w:tcW w:w="1123" w:type="dxa"/>
          </w:tcPr>
          <w:p w14:paraId="6F70990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c</w:t>
            </w:r>
          </w:p>
        </w:tc>
        <w:tc>
          <w:tcPr>
            <w:tcW w:w="1083" w:type="dxa"/>
          </w:tcPr>
          <w:p w14:paraId="4DAB88C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bc</w:t>
            </w:r>
          </w:p>
        </w:tc>
      </w:tr>
      <w:tr w:rsidR="00E6028D" w:rsidRPr="00720739" w14:paraId="79FD611B" w14:textId="77777777" w:rsidTr="00E6028D">
        <w:tc>
          <w:tcPr>
            <w:tcW w:w="1550" w:type="dxa"/>
          </w:tcPr>
          <w:p w14:paraId="7EEF90F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neem@10%</w:t>
            </w:r>
          </w:p>
        </w:tc>
        <w:tc>
          <w:tcPr>
            <w:tcW w:w="1070" w:type="dxa"/>
          </w:tcPr>
          <w:p w14:paraId="479A1C9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Pr>
          <w:p w14:paraId="7E47AF3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1F1A7D9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5.00</w:t>
            </w:r>
            <w:r w:rsidRPr="00720739">
              <w:rPr>
                <w:rFonts w:ascii="Times New Roman" w:hAnsi="Times New Roman" w:cs="Times New Roman"/>
                <w:bCs/>
                <w:sz w:val="20"/>
                <w:szCs w:val="20"/>
                <w:vertAlign w:val="superscript"/>
              </w:rPr>
              <w:t>a</w:t>
            </w:r>
          </w:p>
        </w:tc>
        <w:tc>
          <w:tcPr>
            <w:tcW w:w="789" w:type="dxa"/>
          </w:tcPr>
          <w:p w14:paraId="5651002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2.33</w:t>
            </w:r>
            <w:r w:rsidRPr="00720739">
              <w:rPr>
                <w:rFonts w:ascii="Times New Roman" w:hAnsi="Times New Roman" w:cs="Times New Roman"/>
                <w:bCs/>
                <w:sz w:val="20"/>
                <w:szCs w:val="20"/>
                <w:vertAlign w:val="superscript"/>
              </w:rPr>
              <w:t>b</w:t>
            </w:r>
          </w:p>
        </w:tc>
        <w:tc>
          <w:tcPr>
            <w:tcW w:w="1323" w:type="dxa"/>
          </w:tcPr>
          <w:p w14:paraId="7C804430"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12.33</w:t>
            </w:r>
            <w:r w:rsidRPr="00720739">
              <w:rPr>
                <w:rFonts w:ascii="Times New Roman" w:hAnsi="Times New Roman" w:cs="Times New Roman"/>
                <w:bCs/>
                <w:sz w:val="20"/>
                <w:szCs w:val="20"/>
                <w:vertAlign w:val="superscript"/>
              </w:rPr>
              <w:t>ab</w:t>
            </w:r>
          </w:p>
        </w:tc>
        <w:tc>
          <w:tcPr>
            <w:tcW w:w="1123" w:type="dxa"/>
          </w:tcPr>
          <w:p w14:paraId="5FC4EC1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c>
          <w:tcPr>
            <w:tcW w:w="1083" w:type="dxa"/>
          </w:tcPr>
          <w:p w14:paraId="20A1CB3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a</w:t>
            </w:r>
          </w:p>
        </w:tc>
      </w:tr>
      <w:tr w:rsidR="00E6028D" w:rsidRPr="00720739" w14:paraId="4E608702" w14:textId="77777777" w:rsidTr="00E6028D">
        <w:tc>
          <w:tcPr>
            <w:tcW w:w="1550" w:type="dxa"/>
          </w:tcPr>
          <w:p w14:paraId="0883332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Cypermethrin</w:t>
            </w:r>
          </w:p>
        </w:tc>
        <w:tc>
          <w:tcPr>
            <w:tcW w:w="1070" w:type="dxa"/>
          </w:tcPr>
          <w:p w14:paraId="2C4D6F9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b</w:t>
            </w:r>
          </w:p>
        </w:tc>
        <w:tc>
          <w:tcPr>
            <w:tcW w:w="1056" w:type="dxa"/>
          </w:tcPr>
          <w:p w14:paraId="31BF2F0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0E7BEF5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Pr>
          <w:p w14:paraId="4399C79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b</w:t>
            </w:r>
          </w:p>
        </w:tc>
        <w:tc>
          <w:tcPr>
            <w:tcW w:w="1323" w:type="dxa"/>
          </w:tcPr>
          <w:p w14:paraId="7D8B477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13.00</w:t>
            </w:r>
            <w:r w:rsidRPr="00720739">
              <w:rPr>
                <w:rFonts w:ascii="Times New Roman" w:hAnsi="Times New Roman" w:cs="Times New Roman"/>
                <w:bCs/>
                <w:sz w:val="20"/>
                <w:szCs w:val="20"/>
                <w:vertAlign w:val="superscript"/>
              </w:rPr>
              <w:t>ab</w:t>
            </w:r>
          </w:p>
        </w:tc>
        <w:tc>
          <w:tcPr>
            <w:tcW w:w="1123" w:type="dxa"/>
          </w:tcPr>
          <w:p w14:paraId="6341AF5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w:t>
            </w:r>
          </w:p>
        </w:tc>
        <w:tc>
          <w:tcPr>
            <w:tcW w:w="1083" w:type="dxa"/>
          </w:tcPr>
          <w:p w14:paraId="69F09A6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w:t>
            </w:r>
            <w:r w:rsidRPr="00720739">
              <w:rPr>
                <w:rFonts w:ascii="Times New Roman" w:hAnsi="Times New Roman" w:cs="Times New Roman"/>
                <w:bCs/>
                <w:sz w:val="20"/>
                <w:szCs w:val="20"/>
                <w:vertAlign w:val="superscript"/>
              </w:rPr>
              <w:t>abc</w:t>
            </w:r>
          </w:p>
        </w:tc>
      </w:tr>
      <w:tr w:rsidR="00E6028D" w:rsidRPr="00720739" w14:paraId="1F9369B3" w14:textId="77777777" w:rsidTr="00E6028D">
        <w:tc>
          <w:tcPr>
            <w:tcW w:w="1550" w:type="dxa"/>
            <w:tcBorders>
              <w:bottom w:val="single" w:sz="4" w:space="0" w:color="auto"/>
            </w:tcBorders>
          </w:tcPr>
          <w:p w14:paraId="682841E6" w14:textId="77777777" w:rsidR="00E6028D" w:rsidRPr="00720739" w:rsidRDefault="00E6028D" w:rsidP="00573C23">
            <w:pPr>
              <w:spacing w:line="480" w:lineRule="auto"/>
              <w:rPr>
                <w:rFonts w:ascii="Times New Roman" w:hAnsi="Times New Roman" w:cs="Times New Roman"/>
                <w:bCs/>
                <w:sz w:val="20"/>
                <w:szCs w:val="20"/>
              </w:rPr>
            </w:pPr>
            <w:r w:rsidRPr="00720739">
              <w:rPr>
                <w:rFonts w:ascii="Times New Roman" w:hAnsi="Times New Roman" w:cs="Times New Roman"/>
                <w:bCs/>
                <w:sz w:val="20"/>
                <w:szCs w:val="20"/>
              </w:rPr>
              <w:t>Neem@20%</w:t>
            </w:r>
          </w:p>
        </w:tc>
        <w:tc>
          <w:tcPr>
            <w:tcW w:w="1070" w:type="dxa"/>
            <w:tcBorders>
              <w:bottom w:val="single" w:sz="4" w:space="0" w:color="auto"/>
            </w:tcBorders>
          </w:tcPr>
          <w:p w14:paraId="6B74FD2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Borders>
              <w:bottom w:val="single" w:sz="4" w:space="0" w:color="auto"/>
            </w:tcBorders>
          </w:tcPr>
          <w:p w14:paraId="0220B0E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Borders>
              <w:bottom w:val="single" w:sz="4" w:space="0" w:color="auto"/>
            </w:tcBorders>
          </w:tcPr>
          <w:p w14:paraId="3B2EC7B6"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Borders>
              <w:bottom w:val="single" w:sz="4" w:space="0" w:color="auto"/>
            </w:tcBorders>
          </w:tcPr>
          <w:p w14:paraId="0CB0636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b</w:t>
            </w:r>
          </w:p>
        </w:tc>
        <w:tc>
          <w:tcPr>
            <w:tcW w:w="1323" w:type="dxa"/>
            <w:tcBorders>
              <w:bottom w:val="single" w:sz="4" w:space="0" w:color="auto"/>
            </w:tcBorders>
          </w:tcPr>
          <w:p w14:paraId="65E1CEB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10.00</w:t>
            </w:r>
            <w:r w:rsidRPr="00720739">
              <w:rPr>
                <w:rFonts w:ascii="Times New Roman" w:hAnsi="Times New Roman" w:cs="Times New Roman"/>
                <w:bCs/>
                <w:sz w:val="20"/>
                <w:szCs w:val="20"/>
                <w:vertAlign w:val="superscript"/>
              </w:rPr>
              <w:t>b</w:t>
            </w:r>
          </w:p>
        </w:tc>
        <w:tc>
          <w:tcPr>
            <w:tcW w:w="1123" w:type="dxa"/>
            <w:tcBorders>
              <w:bottom w:val="single" w:sz="4" w:space="0" w:color="auto"/>
            </w:tcBorders>
          </w:tcPr>
          <w:p w14:paraId="22C5199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c>
          <w:tcPr>
            <w:tcW w:w="1083" w:type="dxa"/>
            <w:tcBorders>
              <w:bottom w:val="single" w:sz="4" w:space="0" w:color="auto"/>
            </w:tcBorders>
          </w:tcPr>
          <w:p w14:paraId="7E731256"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bc</w:t>
            </w:r>
          </w:p>
        </w:tc>
      </w:tr>
    </w:tbl>
    <w:p w14:paraId="754AC6A0"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0B2D6B8" w14:textId="77777777" w:rsidR="00BA4102" w:rsidRDefault="00BA4102" w:rsidP="00E6028D">
      <w:pPr>
        <w:rPr>
          <w:rFonts w:ascii="Times New Roman" w:hAnsi="Times New Roman" w:cs="Times New Roman"/>
          <w:b/>
          <w:bCs/>
          <w:sz w:val="28"/>
          <w:szCs w:val="28"/>
        </w:rPr>
      </w:pPr>
    </w:p>
    <w:p w14:paraId="77E42E93" w14:textId="603D1C29" w:rsidR="00BA4102" w:rsidRDefault="00BA4102" w:rsidP="00BA4102">
      <w:pPr>
        <w:spacing w:after="0" w:line="240" w:lineRule="auto"/>
        <w:jc w:val="both"/>
        <w:rPr>
          <w:rFonts w:ascii="Times New Roman" w:hAnsi="Times New Roman" w:cs="Times New Roman"/>
          <w:bCs/>
        </w:rPr>
      </w:pPr>
      <w:r w:rsidRPr="00720739">
        <w:rPr>
          <w:rFonts w:ascii="Times New Roman" w:hAnsi="Times New Roman" w:cs="Times New Roman"/>
        </w:rPr>
        <w:t xml:space="preserve">The insect pest observed in the cowpea field at the fruiting stage is shown in Table 3. The predominant insect pest at the fruiting stage </w:t>
      </w:r>
      <w:r w:rsidR="00226A7C" w:rsidRPr="000F1D45">
        <w:rPr>
          <w:rFonts w:ascii="Times New Roman" w:hAnsi="Times New Roman" w:cs="Times New Roman"/>
          <w:highlight w:val="yellow"/>
        </w:rPr>
        <w:t xml:space="preserve">was </w:t>
      </w:r>
      <w:r w:rsidRPr="00720739">
        <w:rPr>
          <w:rFonts w:ascii="Times New Roman" w:hAnsi="Times New Roman" w:cs="Times New Roman"/>
        </w:rPr>
        <w:t>the legume pod borer and stinkbugs.</w:t>
      </w:r>
      <w:r w:rsidR="00720739">
        <w:rPr>
          <w:rFonts w:ascii="Times New Roman" w:hAnsi="Times New Roman" w:cs="Times New Roman"/>
        </w:rPr>
        <w:t xml:space="preserve"> </w:t>
      </w:r>
      <w:r w:rsidRPr="00720739">
        <w:rPr>
          <w:rFonts w:ascii="Times New Roman" w:hAnsi="Times New Roman" w:cs="Times New Roman"/>
        </w:rPr>
        <w:t xml:space="preserve">The highest mean number of legume pod borer was recorded on the control plots (20.00). followed by neem @5% (19.33), and neem @10% (16.33). There were no significant differences in the number of pod borers recorded among the above treatments. However, lower mean numbers were recorded among the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(4.67), neem @20% (8.67) and </w:t>
      </w:r>
      <w:r w:rsidR="00226A7C" w:rsidRPr="000F1D45">
        <w:rPr>
          <w:rFonts w:ascii="Times New Roman" w:hAnsi="Times New Roman" w:cs="Times New Roman"/>
          <w:highlight w:val="yellow"/>
        </w:rPr>
        <w:t xml:space="preserve">neem sol </w:t>
      </w:r>
      <w:r w:rsidRPr="00720739">
        <w:rPr>
          <w:rFonts w:ascii="Times New Roman" w:hAnsi="Times New Roman" w:cs="Times New Roman"/>
        </w:rPr>
        <w:t xml:space="preserve">(7.33). The highest mean number of stinkbugs was observed </w:t>
      </w:r>
      <w:r w:rsidRPr="00720739">
        <w:rPr>
          <w:rFonts w:ascii="Times New Roman" w:hAnsi="Times New Roman" w:cs="Times New Roman"/>
        </w:rPr>
        <w:lastRenderedPageBreak/>
        <w:t>on the control plots (12.33)</w:t>
      </w:r>
      <w:r w:rsidR="00226A7C">
        <w:rPr>
          <w:rFonts w:ascii="Times New Roman" w:hAnsi="Times New Roman" w:cs="Times New Roman"/>
        </w:rPr>
        <w:t>,</w:t>
      </w:r>
      <w:r w:rsidRPr="00720739">
        <w:rPr>
          <w:rFonts w:ascii="Times New Roman" w:hAnsi="Times New Roman" w:cs="Times New Roman"/>
        </w:rPr>
        <w:t xml:space="preserve"> followed by neem @5% (11.33), @ 10% (10.33) and @ 20% (10.00) with no significant difference between them.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plots had the lowest mean number of stink bugs (5.33)</w:t>
      </w:r>
      <w:r w:rsidR="00226A7C">
        <w:rPr>
          <w:rFonts w:ascii="Times New Roman" w:hAnsi="Times New Roman" w:cs="Times New Roman"/>
        </w:rPr>
        <w:t>,</w:t>
      </w:r>
      <w:r w:rsidRPr="00720739">
        <w:rPr>
          <w:rFonts w:ascii="Times New Roman" w:hAnsi="Times New Roman" w:cs="Times New Roman"/>
        </w:rPr>
        <w:t xml:space="preserve"> followed by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(9.00). </w:t>
      </w:r>
      <w:r w:rsidRPr="00720739">
        <w:rPr>
          <w:rFonts w:ascii="Times New Roman" w:hAnsi="Times New Roman" w:cs="Times New Roman"/>
          <w:bCs/>
        </w:rPr>
        <w:t xml:space="preserve">Legume pod borer </w:t>
      </w:r>
      <w:r w:rsidR="00226A7C" w:rsidRPr="000F1D45">
        <w:rPr>
          <w:rFonts w:ascii="Times New Roman" w:hAnsi="Times New Roman" w:cs="Times New Roman"/>
          <w:bCs/>
          <w:highlight w:val="yellow"/>
        </w:rPr>
        <w:t>feeds</w:t>
      </w:r>
      <w:r w:rsidR="00226A7C" w:rsidRPr="00720739">
        <w:rPr>
          <w:rFonts w:ascii="Times New Roman" w:hAnsi="Times New Roman" w:cs="Times New Roman"/>
          <w:bCs/>
        </w:rPr>
        <w:t xml:space="preserve"> </w:t>
      </w:r>
      <w:r w:rsidRPr="00720739">
        <w:rPr>
          <w:rFonts w:ascii="Times New Roman" w:hAnsi="Times New Roman" w:cs="Times New Roman"/>
          <w:bCs/>
        </w:rPr>
        <w:t xml:space="preserve">on buds and flowers, and </w:t>
      </w:r>
      <w:r w:rsidR="00226A7C" w:rsidRPr="000F1D45">
        <w:rPr>
          <w:rFonts w:ascii="Times New Roman" w:hAnsi="Times New Roman" w:cs="Times New Roman"/>
          <w:bCs/>
          <w:highlight w:val="yellow"/>
        </w:rPr>
        <w:t>bores</w:t>
      </w:r>
      <w:r w:rsidR="00226A7C" w:rsidRPr="00720739">
        <w:rPr>
          <w:rFonts w:ascii="Times New Roman" w:hAnsi="Times New Roman" w:cs="Times New Roman"/>
          <w:bCs/>
        </w:rPr>
        <w:t xml:space="preserve"> </w:t>
      </w:r>
      <w:r w:rsidRPr="00720739">
        <w:rPr>
          <w:rFonts w:ascii="Times New Roman" w:hAnsi="Times New Roman" w:cs="Times New Roman"/>
          <w:bCs/>
        </w:rPr>
        <w:t>into the bean pods, eating the seeds and leaving a hole in the pod. Legume pod borers can cause yield losses of up to 80% (</w:t>
      </w:r>
      <w:r w:rsidR="00250187">
        <w:rPr>
          <w:rFonts w:ascii="Times New Roman" w:hAnsi="Times New Roman" w:cs="Times New Roman"/>
          <w:bCs/>
        </w:rPr>
        <w:t xml:space="preserve">Sharma </w:t>
      </w:r>
      <w:r w:rsidR="00250187">
        <w:rPr>
          <w:rFonts w:ascii="Times New Roman" w:hAnsi="Times New Roman" w:cs="Times New Roman"/>
          <w:bCs/>
          <w:i/>
          <w:iCs/>
        </w:rPr>
        <w:t>et al.,</w:t>
      </w:r>
      <w:r w:rsidRPr="00720739">
        <w:rPr>
          <w:rFonts w:ascii="Times New Roman" w:hAnsi="Times New Roman" w:cs="Times New Roman"/>
          <w:bCs/>
        </w:rPr>
        <w:t xml:space="preserve"> </w:t>
      </w:r>
      <w:r w:rsidR="00250187">
        <w:rPr>
          <w:rFonts w:ascii="Times New Roman" w:hAnsi="Times New Roman" w:cs="Times New Roman"/>
          <w:bCs/>
        </w:rPr>
        <w:t>1999</w:t>
      </w:r>
      <w:r w:rsidRPr="00720739">
        <w:rPr>
          <w:rFonts w:ascii="Times New Roman" w:hAnsi="Times New Roman" w:cs="Times New Roman"/>
          <w:bCs/>
        </w:rPr>
        <w:t>). Similarly</w:t>
      </w:r>
      <w:r w:rsidR="00226A7C">
        <w:rPr>
          <w:rFonts w:ascii="Times New Roman" w:hAnsi="Times New Roman" w:cs="Times New Roman"/>
          <w:bCs/>
        </w:rPr>
        <w:t>,</w:t>
      </w:r>
      <w:r w:rsidRPr="00720739">
        <w:rPr>
          <w:rFonts w:ascii="Times New Roman" w:hAnsi="Times New Roman" w:cs="Times New Roman"/>
          <w:bCs/>
        </w:rPr>
        <w:t xml:space="preserve"> stink bug damage to cowpea pods can lead to significant yield losses, ranging from 20-50% depending on the severity of infestation (K</w:t>
      </w:r>
      <w:r w:rsidR="002A3C54">
        <w:rPr>
          <w:rFonts w:ascii="Times New Roman" w:hAnsi="Times New Roman" w:cs="Times New Roman"/>
          <w:bCs/>
        </w:rPr>
        <w:t xml:space="preserve">usi </w:t>
      </w:r>
      <w:r w:rsidRPr="00DC0D65">
        <w:rPr>
          <w:rFonts w:ascii="Times New Roman" w:hAnsi="Times New Roman" w:cs="Times New Roman"/>
          <w:bCs/>
          <w:i/>
          <w:iCs/>
        </w:rPr>
        <w:t>et al</w:t>
      </w:r>
      <w:r w:rsidRPr="00720739">
        <w:rPr>
          <w:rFonts w:ascii="Times New Roman" w:hAnsi="Times New Roman" w:cs="Times New Roman"/>
          <w:bCs/>
        </w:rPr>
        <w:t>., 2019).</w:t>
      </w:r>
    </w:p>
    <w:p w14:paraId="07DBC686" w14:textId="77777777" w:rsidR="00DB6247" w:rsidRDefault="00DB6247" w:rsidP="00BA4102">
      <w:pPr>
        <w:spacing w:after="0" w:line="240" w:lineRule="auto"/>
        <w:jc w:val="both"/>
        <w:rPr>
          <w:rFonts w:ascii="Times New Roman" w:hAnsi="Times New Roman" w:cs="Times New Roman"/>
          <w:bCs/>
        </w:rPr>
      </w:pPr>
    </w:p>
    <w:p w14:paraId="155BC5BE" w14:textId="77777777" w:rsidR="00DB6247" w:rsidRDefault="00DB6247" w:rsidP="00BA4102">
      <w:pPr>
        <w:spacing w:after="0" w:line="240" w:lineRule="auto"/>
        <w:jc w:val="both"/>
        <w:rPr>
          <w:rFonts w:ascii="Times New Roman" w:hAnsi="Times New Roman" w:cs="Times New Roman"/>
          <w:bCs/>
        </w:rPr>
      </w:pPr>
    </w:p>
    <w:p w14:paraId="7CBDD34D" w14:textId="77777777" w:rsidR="00DB6247" w:rsidRPr="00720739" w:rsidRDefault="00DB6247" w:rsidP="00BA4102">
      <w:pPr>
        <w:spacing w:after="0" w:line="240" w:lineRule="auto"/>
        <w:jc w:val="both"/>
        <w:rPr>
          <w:rFonts w:ascii="Times New Roman" w:hAnsi="Times New Roman" w:cs="Times New Roman"/>
        </w:rPr>
      </w:pPr>
    </w:p>
    <w:p w14:paraId="1960238A" w14:textId="77777777" w:rsidR="00BA4102" w:rsidRDefault="00BA4102" w:rsidP="00BA4102">
      <w:pPr>
        <w:spacing w:after="0" w:line="240" w:lineRule="auto"/>
        <w:jc w:val="both"/>
        <w:rPr>
          <w:rFonts w:ascii="Times New Roman" w:hAnsi="Times New Roman" w:cs="Times New Roman"/>
          <w:bCs/>
          <w:sz w:val="24"/>
          <w:szCs w:val="24"/>
        </w:rPr>
      </w:pPr>
    </w:p>
    <w:p w14:paraId="184034A2" w14:textId="77777777" w:rsidR="00BA4102" w:rsidRPr="00720739" w:rsidRDefault="00BA4102" w:rsidP="00BA4102">
      <w:pPr>
        <w:spacing w:after="0" w:line="240" w:lineRule="auto"/>
        <w:rPr>
          <w:rFonts w:ascii="Times New Roman" w:hAnsi="Times New Roman" w:cs="Times New Roman"/>
          <w:sz w:val="20"/>
          <w:szCs w:val="20"/>
        </w:rPr>
      </w:pPr>
      <w:r w:rsidRPr="00720739">
        <w:rPr>
          <w:rFonts w:ascii="Times New Roman" w:hAnsi="Times New Roman" w:cs="Times New Roman"/>
          <w:sz w:val="20"/>
          <w:szCs w:val="20"/>
        </w:rPr>
        <w:t xml:space="preserve">Table </w:t>
      </w:r>
      <w:r w:rsidR="00C14910" w:rsidRPr="00720739">
        <w:rPr>
          <w:rFonts w:ascii="Times New Roman" w:hAnsi="Times New Roman" w:cs="Times New Roman"/>
          <w:sz w:val="20"/>
          <w:szCs w:val="20"/>
        </w:rPr>
        <w:t>3</w:t>
      </w:r>
      <w:r w:rsidRPr="00720739">
        <w:rPr>
          <w:rFonts w:ascii="Times New Roman" w:hAnsi="Times New Roman" w:cs="Times New Roman"/>
          <w:sz w:val="20"/>
          <w:szCs w:val="20"/>
        </w:rPr>
        <w:t>: Mean occurrence of insect pest on cowpea plant at fruiting stage</w:t>
      </w:r>
    </w:p>
    <w:tbl>
      <w:tblPr>
        <w:tblStyle w:val="TableGrid"/>
        <w:tblW w:w="9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337"/>
        <w:gridCol w:w="1048"/>
        <w:gridCol w:w="1019"/>
        <w:gridCol w:w="1123"/>
        <w:gridCol w:w="1103"/>
        <w:gridCol w:w="1385"/>
        <w:gridCol w:w="917"/>
      </w:tblGrid>
      <w:tr w:rsidR="00BA4102" w:rsidRPr="00720739" w14:paraId="31EC72CF" w14:textId="77777777" w:rsidTr="00BA4102">
        <w:trPr>
          <w:trHeight w:val="882"/>
        </w:trPr>
        <w:tc>
          <w:tcPr>
            <w:tcW w:w="1938" w:type="dxa"/>
            <w:tcBorders>
              <w:top w:val="single" w:sz="4" w:space="0" w:color="auto"/>
              <w:bottom w:val="single" w:sz="4" w:space="0" w:color="auto"/>
            </w:tcBorders>
          </w:tcPr>
          <w:p w14:paraId="722FF9F9"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Treatment</w:t>
            </w:r>
          </w:p>
        </w:tc>
        <w:tc>
          <w:tcPr>
            <w:tcW w:w="1337" w:type="dxa"/>
            <w:tcBorders>
              <w:top w:val="single" w:sz="4" w:space="0" w:color="auto"/>
              <w:bottom w:val="single" w:sz="4" w:space="0" w:color="auto"/>
            </w:tcBorders>
          </w:tcPr>
          <w:p w14:paraId="3595BE78"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Mexican bean beetle</w:t>
            </w:r>
          </w:p>
        </w:tc>
        <w:tc>
          <w:tcPr>
            <w:tcW w:w="1048" w:type="dxa"/>
            <w:tcBorders>
              <w:top w:val="single" w:sz="4" w:space="0" w:color="auto"/>
              <w:bottom w:val="single" w:sz="4" w:space="0" w:color="auto"/>
            </w:tcBorders>
          </w:tcPr>
          <w:p w14:paraId="4CB8C28E"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Pod borer</w:t>
            </w:r>
          </w:p>
        </w:tc>
        <w:tc>
          <w:tcPr>
            <w:tcW w:w="1019" w:type="dxa"/>
            <w:tcBorders>
              <w:top w:val="single" w:sz="4" w:space="0" w:color="auto"/>
              <w:bottom w:val="single" w:sz="4" w:space="0" w:color="auto"/>
            </w:tcBorders>
          </w:tcPr>
          <w:p w14:paraId="670CADEE"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Flea beetle</w:t>
            </w:r>
          </w:p>
        </w:tc>
        <w:tc>
          <w:tcPr>
            <w:tcW w:w="1123" w:type="dxa"/>
            <w:tcBorders>
              <w:top w:val="single" w:sz="4" w:space="0" w:color="auto"/>
              <w:bottom w:val="single" w:sz="4" w:space="0" w:color="auto"/>
            </w:tcBorders>
          </w:tcPr>
          <w:p w14:paraId="6C797653"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Leaf hopper</w:t>
            </w:r>
          </w:p>
        </w:tc>
        <w:tc>
          <w:tcPr>
            <w:tcW w:w="1103" w:type="dxa"/>
            <w:tcBorders>
              <w:top w:val="single" w:sz="4" w:space="0" w:color="auto"/>
              <w:bottom w:val="single" w:sz="4" w:space="0" w:color="auto"/>
            </w:tcBorders>
          </w:tcPr>
          <w:p w14:paraId="0ABD3974"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Stink bug</w:t>
            </w:r>
          </w:p>
        </w:tc>
        <w:tc>
          <w:tcPr>
            <w:tcW w:w="1385" w:type="dxa"/>
            <w:tcBorders>
              <w:top w:val="single" w:sz="4" w:space="0" w:color="auto"/>
              <w:bottom w:val="single" w:sz="4" w:space="0" w:color="auto"/>
            </w:tcBorders>
          </w:tcPr>
          <w:p w14:paraId="1851CED1"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Ladybird beetle</w:t>
            </w:r>
          </w:p>
        </w:tc>
        <w:tc>
          <w:tcPr>
            <w:tcW w:w="917" w:type="dxa"/>
            <w:tcBorders>
              <w:top w:val="single" w:sz="4" w:space="0" w:color="auto"/>
              <w:bottom w:val="single" w:sz="4" w:space="0" w:color="auto"/>
            </w:tcBorders>
          </w:tcPr>
          <w:p w14:paraId="1577D9D5"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Bean fly</w:t>
            </w:r>
          </w:p>
        </w:tc>
      </w:tr>
      <w:tr w:rsidR="00BA4102" w:rsidRPr="00720739" w14:paraId="1F00BFF5" w14:textId="77777777" w:rsidTr="00BA4102">
        <w:trPr>
          <w:trHeight w:val="294"/>
        </w:trPr>
        <w:tc>
          <w:tcPr>
            <w:tcW w:w="1938" w:type="dxa"/>
            <w:tcBorders>
              <w:top w:val="single" w:sz="4" w:space="0" w:color="auto"/>
            </w:tcBorders>
          </w:tcPr>
          <w:p w14:paraId="56FD2C0A" w14:textId="77777777" w:rsidR="00BA4102" w:rsidRPr="00720739" w:rsidRDefault="00BA4102" w:rsidP="00573C23">
            <w:pPr>
              <w:tabs>
                <w:tab w:val="left" w:pos="8595"/>
              </w:tabs>
              <w:rPr>
                <w:rFonts w:ascii="Times New Roman" w:hAnsi="Times New Roman" w:cs="Times New Roman"/>
                <w:sz w:val="20"/>
                <w:szCs w:val="20"/>
              </w:rPr>
            </w:pPr>
            <w:proofErr w:type="spellStart"/>
            <w:r w:rsidRPr="00720739">
              <w:rPr>
                <w:rFonts w:ascii="Times New Roman" w:hAnsi="Times New Roman" w:cs="Times New Roman"/>
                <w:sz w:val="20"/>
                <w:szCs w:val="20"/>
              </w:rPr>
              <w:t>Neemsol</w:t>
            </w:r>
            <w:proofErr w:type="spellEnd"/>
            <w:r w:rsidRPr="00720739">
              <w:rPr>
                <w:rFonts w:ascii="Times New Roman" w:hAnsi="Times New Roman" w:cs="Times New Roman"/>
                <w:sz w:val="20"/>
                <w:szCs w:val="20"/>
              </w:rPr>
              <w:t xml:space="preserve"> GA</w:t>
            </w:r>
          </w:p>
        </w:tc>
        <w:tc>
          <w:tcPr>
            <w:tcW w:w="1337" w:type="dxa"/>
            <w:tcBorders>
              <w:top w:val="single" w:sz="4" w:space="0" w:color="auto"/>
            </w:tcBorders>
          </w:tcPr>
          <w:p w14:paraId="498F685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Borders>
              <w:top w:val="single" w:sz="4" w:space="0" w:color="auto"/>
            </w:tcBorders>
          </w:tcPr>
          <w:p w14:paraId="1DA3340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7.33</w:t>
            </w:r>
            <w:r w:rsidRPr="00720739">
              <w:rPr>
                <w:rFonts w:ascii="Times New Roman" w:hAnsi="Times New Roman" w:cs="Times New Roman"/>
                <w:sz w:val="20"/>
                <w:szCs w:val="20"/>
                <w:vertAlign w:val="superscript"/>
              </w:rPr>
              <w:t>b</w:t>
            </w:r>
          </w:p>
        </w:tc>
        <w:tc>
          <w:tcPr>
            <w:tcW w:w="1019" w:type="dxa"/>
            <w:tcBorders>
              <w:top w:val="single" w:sz="4" w:space="0" w:color="auto"/>
            </w:tcBorders>
          </w:tcPr>
          <w:p w14:paraId="19103A54"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Borders>
              <w:top w:val="single" w:sz="4" w:space="0" w:color="auto"/>
            </w:tcBorders>
          </w:tcPr>
          <w:p w14:paraId="1E9A621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103" w:type="dxa"/>
            <w:tcBorders>
              <w:top w:val="single" w:sz="4" w:space="0" w:color="auto"/>
            </w:tcBorders>
          </w:tcPr>
          <w:p w14:paraId="23B0C67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9.00</w:t>
            </w:r>
            <w:r w:rsidRPr="00720739">
              <w:rPr>
                <w:rFonts w:ascii="Times New Roman" w:hAnsi="Times New Roman" w:cs="Times New Roman"/>
                <w:sz w:val="20"/>
                <w:szCs w:val="20"/>
                <w:vertAlign w:val="superscript"/>
              </w:rPr>
              <w:t>ab</w:t>
            </w:r>
          </w:p>
        </w:tc>
        <w:tc>
          <w:tcPr>
            <w:tcW w:w="1385" w:type="dxa"/>
            <w:tcBorders>
              <w:top w:val="single" w:sz="4" w:space="0" w:color="auto"/>
            </w:tcBorders>
          </w:tcPr>
          <w:p w14:paraId="4FBACE7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Borders>
              <w:top w:val="single" w:sz="4" w:space="0" w:color="auto"/>
            </w:tcBorders>
          </w:tcPr>
          <w:p w14:paraId="4C8ED7F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r>
      <w:tr w:rsidR="00BA4102" w:rsidRPr="00720739" w14:paraId="0623D3DD" w14:textId="77777777" w:rsidTr="00BA4102">
        <w:trPr>
          <w:trHeight w:val="294"/>
        </w:trPr>
        <w:tc>
          <w:tcPr>
            <w:tcW w:w="1938" w:type="dxa"/>
          </w:tcPr>
          <w:p w14:paraId="7AD0D29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Neem@5%</w:t>
            </w:r>
          </w:p>
        </w:tc>
        <w:tc>
          <w:tcPr>
            <w:tcW w:w="1337" w:type="dxa"/>
          </w:tcPr>
          <w:p w14:paraId="382B309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b</w:t>
            </w:r>
          </w:p>
        </w:tc>
        <w:tc>
          <w:tcPr>
            <w:tcW w:w="1048" w:type="dxa"/>
          </w:tcPr>
          <w:p w14:paraId="6BF2D22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19.33</w:t>
            </w:r>
            <w:r w:rsidRPr="00720739">
              <w:rPr>
                <w:rFonts w:ascii="Times New Roman" w:hAnsi="Times New Roman" w:cs="Times New Roman"/>
                <w:sz w:val="20"/>
                <w:szCs w:val="20"/>
                <w:vertAlign w:val="superscript"/>
              </w:rPr>
              <w:t>a</w:t>
            </w:r>
          </w:p>
        </w:tc>
        <w:tc>
          <w:tcPr>
            <w:tcW w:w="1019" w:type="dxa"/>
          </w:tcPr>
          <w:p w14:paraId="5D75648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Pr>
          <w:p w14:paraId="7B9E962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ab</w:t>
            </w:r>
          </w:p>
        </w:tc>
        <w:tc>
          <w:tcPr>
            <w:tcW w:w="1103" w:type="dxa"/>
          </w:tcPr>
          <w:p w14:paraId="0DF2A9A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11.33</w:t>
            </w:r>
            <w:r w:rsidRPr="00720739">
              <w:rPr>
                <w:rFonts w:ascii="Times New Roman" w:hAnsi="Times New Roman" w:cs="Times New Roman"/>
                <w:sz w:val="20"/>
                <w:szCs w:val="20"/>
                <w:vertAlign w:val="superscript"/>
              </w:rPr>
              <w:t>ab</w:t>
            </w:r>
          </w:p>
        </w:tc>
        <w:tc>
          <w:tcPr>
            <w:tcW w:w="1385" w:type="dxa"/>
          </w:tcPr>
          <w:p w14:paraId="3163966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548ED23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r>
      <w:tr w:rsidR="00BA4102" w:rsidRPr="00720739" w14:paraId="4491F99A" w14:textId="77777777" w:rsidTr="00BA4102">
        <w:trPr>
          <w:trHeight w:val="294"/>
        </w:trPr>
        <w:tc>
          <w:tcPr>
            <w:tcW w:w="1938" w:type="dxa"/>
          </w:tcPr>
          <w:p w14:paraId="2783822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Control</w:t>
            </w:r>
          </w:p>
        </w:tc>
        <w:tc>
          <w:tcPr>
            <w:tcW w:w="1337" w:type="dxa"/>
          </w:tcPr>
          <w:p w14:paraId="7B23F25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2.67</w:t>
            </w:r>
            <w:r w:rsidRPr="00720739">
              <w:rPr>
                <w:rFonts w:ascii="Times New Roman" w:hAnsi="Times New Roman" w:cs="Times New Roman"/>
                <w:sz w:val="20"/>
                <w:szCs w:val="20"/>
                <w:vertAlign w:val="superscript"/>
              </w:rPr>
              <w:t>a</w:t>
            </w:r>
          </w:p>
        </w:tc>
        <w:tc>
          <w:tcPr>
            <w:tcW w:w="1048" w:type="dxa"/>
          </w:tcPr>
          <w:p w14:paraId="2D15095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20.00</w:t>
            </w:r>
            <w:r w:rsidRPr="00720739">
              <w:rPr>
                <w:rFonts w:ascii="Times New Roman" w:hAnsi="Times New Roman" w:cs="Times New Roman"/>
                <w:sz w:val="20"/>
                <w:szCs w:val="20"/>
                <w:vertAlign w:val="superscript"/>
              </w:rPr>
              <w:t>a</w:t>
            </w:r>
          </w:p>
        </w:tc>
        <w:tc>
          <w:tcPr>
            <w:tcW w:w="1019" w:type="dxa"/>
          </w:tcPr>
          <w:p w14:paraId="1B1318E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2.00</w:t>
            </w:r>
            <w:r w:rsidRPr="00720739">
              <w:rPr>
                <w:rFonts w:ascii="Times New Roman" w:hAnsi="Times New Roman" w:cs="Times New Roman"/>
                <w:sz w:val="20"/>
                <w:szCs w:val="20"/>
                <w:vertAlign w:val="superscript"/>
              </w:rPr>
              <w:t>a</w:t>
            </w:r>
          </w:p>
        </w:tc>
        <w:tc>
          <w:tcPr>
            <w:tcW w:w="1123" w:type="dxa"/>
          </w:tcPr>
          <w:p w14:paraId="46AF43C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a</w:t>
            </w:r>
          </w:p>
        </w:tc>
        <w:tc>
          <w:tcPr>
            <w:tcW w:w="1103" w:type="dxa"/>
          </w:tcPr>
          <w:p w14:paraId="4CC7749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12.33</w:t>
            </w:r>
            <w:r w:rsidRPr="00720739">
              <w:rPr>
                <w:rFonts w:ascii="Times New Roman" w:hAnsi="Times New Roman" w:cs="Times New Roman"/>
                <w:sz w:val="20"/>
                <w:szCs w:val="20"/>
                <w:vertAlign w:val="superscript"/>
              </w:rPr>
              <w:t>a</w:t>
            </w:r>
          </w:p>
        </w:tc>
        <w:tc>
          <w:tcPr>
            <w:tcW w:w="1385" w:type="dxa"/>
          </w:tcPr>
          <w:p w14:paraId="1AD1B70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w:t>
            </w:r>
          </w:p>
        </w:tc>
        <w:tc>
          <w:tcPr>
            <w:tcW w:w="917" w:type="dxa"/>
          </w:tcPr>
          <w:p w14:paraId="7A666086"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57D03493" w14:textId="77777777" w:rsidTr="00BA4102">
        <w:trPr>
          <w:trHeight w:val="294"/>
        </w:trPr>
        <w:tc>
          <w:tcPr>
            <w:tcW w:w="1938" w:type="dxa"/>
          </w:tcPr>
          <w:p w14:paraId="2F216BC7"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Neem@10%</w:t>
            </w:r>
          </w:p>
        </w:tc>
        <w:tc>
          <w:tcPr>
            <w:tcW w:w="1337" w:type="dxa"/>
          </w:tcPr>
          <w:p w14:paraId="30307B2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b</w:t>
            </w:r>
          </w:p>
        </w:tc>
        <w:tc>
          <w:tcPr>
            <w:tcW w:w="1048" w:type="dxa"/>
          </w:tcPr>
          <w:p w14:paraId="4EF2249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16.33</w:t>
            </w:r>
            <w:r w:rsidRPr="00720739">
              <w:rPr>
                <w:rFonts w:ascii="Times New Roman" w:hAnsi="Times New Roman" w:cs="Times New Roman"/>
                <w:sz w:val="20"/>
                <w:szCs w:val="20"/>
                <w:vertAlign w:val="superscript"/>
              </w:rPr>
              <w:t>a</w:t>
            </w:r>
          </w:p>
        </w:tc>
        <w:tc>
          <w:tcPr>
            <w:tcW w:w="1019" w:type="dxa"/>
          </w:tcPr>
          <w:p w14:paraId="3A71C9D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bc</w:t>
            </w:r>
          </w:p>
        </w:tc>
        <w:tc>
          <w:tcPr>
            <w:tcW w:w="1123" w:type="dxa"/>
          </w:tcPr>
          <w:p w14:paraId="3A59C81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ab</w:t>
            </w:r>
          </w:p>
        </w:tc>
        <w:tc>
          <w:tcPr>
            <w:tcW w:w="1103" w:type="dxa"/>
          </w:tcPr>
          <w:p w14:paraId="215D61D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10.33</w:t>
            </w:r>
            <w:r w:rsidRPr="00720739">
              <w:rPr>
                <w:rFonts w:ascii="Times New Roman" w:hAnsi="Times New Roman" w:cs="Times New Roman"/>
                <w:sz w:val="20"/>
                <w:szCs w:val="20"/>
                <w:vertAlign w:val="superscript"/>
              </w:rPr>
              <w:t>ab</w:t>
            </w:r>
          </w:p>
        </w:tc>
        <w:tc>
          <w:tcPr>
            <w:tcW w:w="1385" w:type="dxa"/>
          </w:tcPr>
          <w:p w14:paraId="1680106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4A025DA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222F0796" w14:textId="77777777" w:rsidTr="00BA4102">
        <w:trPr>
          <w:trHeight w:val="294"/>
        </w:trPr>
        <w:tc>
          <w:tcPr>
            <w:tcW w:w="1938" w:type="dxa"/>
          </w:tcPr>
          <w:p w14:paraId="697DC1D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Cypermethrin</w:t>
            </w:r>
          </w:p>
        </w:tc>
        <w:tc>
          <w:tcPr>
            <w:tcW w:w="1337" w:type="dxa"/>
          </w:tcPr>
          <w:p w14:paraId="1883530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Pr>
          <w:p w14:paraId="0114937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4.67</w:t>
            </w:r>
            <w:r w:rsidRPr="00720739">
              <w:rPr>
                <w:rFonts w:ascii="Times New Roman" w:hAnsi="Times New Roman" w:cs="Times New Roman"/>
                <w:sz w:val="20"/>
                <w:szCs w:val="20"/>
                <w:vertAlign w:val="superscript"/>
              </w:rPr>
              <w:t>b</w:t>
            </w:r>
          </w:p>
        </w:tc>
        <w:tc>
          <w:tcPr>
            <w:tcW w:w="1019" w:type="dxa"/>
          </w:tcPr>
          <w:p w14:paraId="0D6A6CB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Pr>
          <w:p w14:paraId="46D86CB6"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103" w:type="dxa"/>
          </w:tcPr>
          <w:p w14:paraId="77CF601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5.33</w:t>
            </w:r>
            <w:r w:rsidRPr="00720739">
              <w:rPr>
                <w:rFonts w:ascii="Times New Roman" w:hAnsi="Times New Roman" w:cs="Times New Roman"/>
                <w:sz w:val="20"/>
                <w:szCs w:val="20"/>
                <w:vertAlign w:val="superscript"/>
              </w:rPr>
              <w:t>b</w:t>
            </w:r>
          </w:p>
        </w:tc>
        <w:tc>
          <w:tcPr>
            <w:tcW w:w="1385" w:type="dxa"/>
          </w:tcPr>
          <w:p w14:paraId="69A7208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4B98061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261666B1" w14:textId="77777777" w:rsidTr="00BA4102">
        <w:trPr>
          <w:trHeight w:val="353"/>
        </w:trPr>
        <w:tc>
          <w:tcPr>
            <w:tcW w:w="1938" w:type="dxa"/>
            <w:tcBorders>
              <w:bottom w:val="single" w:sz="4" w:space="0" w:color="auto"/>
            </w:tcBorders>
          </w:tcPr>
          <w:p w14:paraId="0142CDC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Neem@20%</w:t>
            </w:r>
          </w:p>
        </w:tc>
        <w:tc>
          <w:tcPr>
            <w:tcW w:w="1337" w:type="dxa"/>
            <w:tcBorders>
              <w:bottom w:val="single" w:sz="4" w:space="0" w:color="auto"/>
            </w:tcBorders>
          </w:tcPr>
          <w:p w14:paraId="7ADDEFCF"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Borders>
              <w:bottom w:val="single" w:sz="4" w:space="0" w:color="auto"/>
            </w:tcBorders>
          </w:tcPr>
          <w:p w14:paraId="2F45DD3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8.67</w:t>
            </w:r>
            <w:r w:rsidRPr="00720739">
              <w:rPr>
                <w:rFonts w:ascii="Times New Roman" w:hAnsi="Times New Roman" w:cs="Times New Roman"/>
                <w:sz w:val="20"/>
                <w:szCs w:val="20"/>
                <w:vertAlign w:val="superscript"/>
              </w:rPr>
              <w:t>b</w:t>
            </w:r>
          </w:p>
        </w:tc>
        <w:tc>
          <w:tcPr>
            <w:tcW w:w="1019" w:type="dxa"/>
            <w:tcBorders>
              <w:bottom w:val="single" w:sz="4" w:space="0" w:color="auto"/>
            </w:tcBorders>
          </w:tcPr>
          <w:p w14:paraId="2643BC6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ab</w:t>
            </w:r>
          </w:p>
        </w:tc>
        <w:tc>
          <w:tcPr>
            <w:tcW w:w="1123" w:type="dxa"/>
            <w:tcBorders>
              <w:bottom w:val="single" w:sz="4" w:space="0" w:color="auto"/>
            </w:tcBorders>
          </w:tcPr>
          <w:p w14:paraId="0FA085B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b</w:t>
            </w:r>
          </w:p>
        </w:tc>
        <w:tc>
          <w:tcPr>
            <w:tcW w:w="1103" w:type="dxa"/>
            <w:tcBorders>
              <w:bottom w:val="single" w:sz="4" w:space="0" w:color="auto"/>
            </w:tcBorders>
          </w:tcPr>
          <w:p w14:paraId="1C3617A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10.00</w:t>
            </w:r>
            <w:r w:rsidRPr="00720739">
              <w:rPr>
                <w:rFonts w:ascii="Times New Roman" w:hAnsi="Times New Roman" w:cs="Times New Roman"/>
                <w:sz w:val="20"/>
                <w:szCs w:val="20"/>
                <w:vertAlign w:val="superscript"/>
              </w:rPr>
              <w:t>ab</w:t>
            </w:r>
          </w:p>
        </w:tc>
        <w:tc>
          <w:tcPr>
            <w:tcW w:w="1385" w:type="dxa"/>
            <w:tcBorders>
              <w:bottom w:val="single" w:sz="4" w:space="0" w:color="auto"/>
            </w:tcBorders>
          </w:tcPr>
          <w:p w14:paraId="6235D2D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c>
          <w:tcPr>
            <w:tcW w:w="917" w:type="dxa"/>
            <w:tcBorders>
              <w:bottom w:val="single" w:sz="4" w:space="0" w:color="auto"/>
            </w:tcBorders>
          </w:tcPr>
          <w:p w14:paraId="45E6109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bl>
    <w:p w14:paraId="446E49E0"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614EB58" w14:textId="77777777" w:rsidR="00C14910" w:rsidRDefault="00C14910" w:rsidP="00FC313C">
      <w:pPr>
        <w:spacing w:after="0" w:line="276" w:lineRule="auto"/>
        <w:jc w:val="both"/>
        <w:rPr>
          <w:rFonts w:ascii="Times New Roman" w:hAnsi="Times New Roman" w:cs="Times New Roman"/>
          <w:sz w:val="24"/>
          <w:szCs w:val="24"/>
        </w:rPr>
      </w:pPr>
    </w:p>
    <w:p w14:paraId="7B95680E" w14:textId="77777777" w:rsidR="00C14910" w:rsidRDefault="00C14910" w:rsidP="00FC313C">
      <w:pPr>
        <w:spacing w:after="0" w:line="276" w:lineRule="auto"/>
        <w:jc w:val="both"/>
        <w:rPr>
          <w:rFonts w:ascii="Times New Roman" w:hAnsi="Times New Roman" w:cs="Times New Roman"/>
          <w:sz w:val="24"/>
          <w:szCs w:val="24"/>
        </w:rPr>
      </w:pPr>
    </w:p>
    <w:p w14:paraId="2DC5E02A" w14:textId="38E870FA" w:rsidR="00C14910" w:rsidRPr="00720739" w:rsidRDefault="00C14910" w:rsidP="00C14910">
      <w:pPr>
        <w:spacing w:after="0" w:line="276" w:lineRule="auto"/>
        <w:jc w:val="both"/>
        <w:rPr>
          <w:rFonts w:ascii="Times New Roman" w:hAnsi="Times New Roman" w:cs="Times New Roman"/>
        </w:rPr>
      </w:pPr>
      <w:r w:rsidRPr="00720739">
        <w:rPr>
          <w:rFonts w:ascii="Times New Roman" w:hAnsi="Times New Roman" w:cs="Times New Roman"/>
          <w:bCs/>
        </w:rPr>
        <w:t>Table 4</w:t>
      </w:r>
      <w:r w:rsidRPr="00720739">
        <w:rPr>
          <w:rFonts w:ascii="Times New Roman" w:hAnsi="Times New Roman" w:cs="Times New Roman"/>
        </w:rPr>
        <w:t xml:space="preserve"> shows the effect of </w:t>
      </w:r>
      <w:proofErr w:type="spellStart"/>
      <w:r w:rsidRPr="00720739">
        <w:rPr>
          <w:rFonts w:ascii="Times New Roman" w:hAnsi="Times New Roman" w:cs="Times New Roman"/>
        </w:rPr>
        <w:t>cypermethrin</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neem @5%, @10%, and @20% on the number of pods, weight of pods and seed weight of harvested cowpea. Cypermethrin-treated plots had the highest number of pods (103.67), weight of pods (109.18g), and seed weight (74.03g).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GA treated plots had the second highest number of pods (76), weight of pods (106.84g), and seed (79.72g). Neem @20% treated plots ranked third with seventy-seven (77.00) number of pods, eighty-six grams (86.00g) of pod weight, </w:t>
      </w:r>
      <w:r w:rsidR="00226A7C" w:rsidRPr="000F1D45">
        <w:rPr>
          <w:rFonts w:ascii="Times New Roman" w:hAnsi="Times New Roman" w:cs="Times New Roman"/>
          <w:highlight w:val="yellow"/>
        </w:rPr>
        <w:t xml:space="preserve">and </w:t>
      </w:r>
      <w:r w:rsidRPr="00720739">
        <w:rPr>
          <w:rFonts w:ascii="Times New Roman" w:hAnsi="Times New Roman" w:cs="Times New Roman"/>
        </w:rPr>
        <w:t xml:space="preserve">fifty-eight (58.00g) seed weight. In contrast, the control treatment had the lowest number of pods (55.67), weight of pods (30.10g), and seed weight (13.94g). The highest yield recorded among the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is supported by the claims of </w:t>
      </w:r>
      <w:proofErr w:type="spellStart"/>
      <w:r w:rsidRPr="00720739">
        <w:rPr>
          <w:rFonts w:ascii="Times New Roman" w:hAnsi="Times New Roman" w:cs="Times New Roman"/>
        </w:rPr>
        <w:t>Tanzzubil</w:t>
      </w:r>
      <w:proofErr w:type="spellEnd"/>
      <w:r w:rsidRPr="00720739">
        <w:rPr>
          <w:rFonts w:ascii="Times New Roman" w:hAnsi="Times New Roman" w:cs="Times New Roman"/>
        </w:rPr>
        <w:t xml:space="preserve"> (1991 and 2000). He reported that protecting cowpea with insecticide application increased yields </w:t>
      </w:r>
      <w:r w:rsidR="00226A7C" w:rsidRPr="000F1D45">
        <w:rPr>
          <w:rFonts w:ascii="Times New Roman" w:hAnsi="Times New Roman" w:cs="Times New Roman"/>
          <w:highlight w:val="yellow"/>
        </w:rPr>
        <w:t>several-fold</w:t>
      </w:r>
      <w:r w:rsidRPr="000F1D45">
        <w:rPr>
          <w:rFonts w:ascii="Times New Roman" w:hAnsi="Times New Roman" w:cs="Times New Roman"/>
          <w:highlight w:val="yellow"/>
        </w:rPr>
        <w:t xml:space="preserve"> </w:t>
      </w:r>
      <w:r w:rsidRPr="00720739">
        <w:rPr>
          <w:rFonts w:ascii="Times New Roman" w:hAnsi="Times New Roman" w:cs="Times New Roman"/>
        </w:rPr>
        <w:t xml:space="preserve">and that complete crop failure often results when improved cowpea varieties are grown without insecticide sprays. The comparative yield obtained from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and neem extract at 20% is an indication that botanical insecticides not only confer some degrees of protection against insect pests attacking cowpea in the field</w:t>
      </w:r>
      <w:r w:rsidR="00226A7C">
        <w:rPr>
          <w:rFonts w:ascii="Times New Roman" w:hAnsi="Times New Roman" w:cs="Times New Roman"/>
        </w:rPr>
        <w:t>,</w:t>
      </w:r>
      <w:r w:rsidRPr="00720739">
        <w:rPr>
          <w:rFonts w:ascii="Times New Roman" w:hAnsi="Times New Roman" w:cs="Times New Roman"/>
        </w:rPr>
        <w:t xml:space="preserve"> but they also improve its yield potential.</w:t>
      </w:r>
    </w:p>
    <w:p w14:paraId="1B35877F" w14:textId="77777777" w:rsidR="00C14910" w:rsidRPr="0021209B" w:rsidRDefault="00C14910" w:rsidP="00C14910">
      <w:pPr>
        <w:spacing w:after="0" w:line="276" w:lineRule="auto"/>
        <w:jc w:val="both"/>
        <w:rPr>
          <w:rFonts w:ascii="Times New Roman" w:hAnsi="Times New Roman" w:cs="Times New Roman"/>
          <w:sz w:val="24"/>
          <w:szCs w:val="24"/>
        </w:rPr>
      </w:pPr>
    </w:p>
    <w:p w14:paraId="6F9BDD9D" w14:textId="77777777" w:rsidR="00C14910" w:rsidRPr="00C14910" w:rsidRDefault="00C14910" w:rsidP="00C14910">
      <w:pPr>
        <w:spacing w:after="0" w:line="240" w:lineRule="auto"/>
        <w:rPr>
          <w:rFonts w:ascii="Times New Roman" w:hAnsi="Times New Roman" w:cs="Times New Roman"/>
          <w:sz w:val="24"/>
          <w:szCs w:val="24"/>
        </w:rPr>
      </w:pPr>
    </w:p>
    <w:tbl>
      <w:tblPr>
        <w:tblStyle w:val="TableGrid"/>
        <w:tblpPr w:leftFromText="180" w:rightFromText="180" w:vertAnchor="text" w:horzAnchor="margin" w:tblpY="424"/>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300"/>
        <w:gridCol w:w="2935"/>
        <w:gridCol w:w="2630"/>
      </w:tblGrid>
      <w:tr w:rsidR="00C14910" w:rsidRPr="00C14910" w14:paraId="4812ACD5" w14:textId="77777777" w:rsidTr="00720739">
        <w:trPr>
          <w:trHeight w:val="339"/>
        </w:trPr>
        <w:tc>
          <w:tcPr>
            <w:tcW w:w="2156" w:type="dxa"/>
            <w:tcBorders>
              <w:top w:val="single" w:sz="4" w:space="0" w:color="auto"/>
              <w:bottom w:val="single" w:sz="4" w:space="0" w:color="auto"/>
            </w:tcBorders>
          </w:tcPr>
          <w:p w14:paraId="4991BF01"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Treatment</w:t>
            </w:r>
          </w:p>
        </w:tc>
        <w:tc>
          <w:tcPr>
            <w:tcW w:w="2300" w:type="dxa"/>
            <w:tcBorders>
              <w:top w:val="single" w:sz="4" w:space="0" w:color="auto"/>
              <w:bottom w:val="single" w:sz="4" w:space="0" w:color="auto"/>
            </w:tcBorders>
          </w:tcPr>
          <w:p w14:paraId="775963A6"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Number of pods</w:t>
            </w:r>
          </w:p>
        </w:tc>
        <w:tc>
          <w:tcPr>
            <w:tcW w:w="2935" w:type="dxa"/>
            <w:tcBorders>
              <w:top w:val="single" w:sz="4" w:space="0" w:color="auto"/>
              <w:bottom w:val="single" w:sz="4" w:space="0" w:color="auto"/>
            </w:tcBorders>
          </w:tcPr>
          <w:p w14:paraId="3B50D2CA"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Weight of pods(g)</w:t>
            </w:r>
          </w:p>
        </w:tc>
        <w:tc>
          <w:tcPr>
            <w:tcW w:w="2630" w:type="dxa"/>
            <w:tcBorders>
              <w:top w:val="single" w:sz="4" w:space="0" w:color="auto"/>
              <w:bottom w:val="single" w:sz="4" w:space="0" w:color="auto"/>
            </w:tcBorders>
          </w:tcPr>
          <w:p w14:paraId="26B3500C"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Seed weight(g)</w:t>
            </w:r>
          </w:p>
        </w:tc>
      </w:tr>
      <w:tr w:rsidR="00C14910" w14:paraId="44376AEA" w14:textId="77777777" w:rsidTr="00720739">
        <w:trPr>
          <w:trHeight w:val="339"/>
        </w:trPr>
        <w:tc>
          <w:tcPr>
            <w:tcW w:w="2156" w:type="dxa"/>
            <w:tcBorders>
              <w:top w:val="single" w:sz="4" w:space="0" w:color="auto"/>
            </w:tcBorders>
          </w:tcPr>
          <w:p w14:paraId="0F7D445E" w14:textId="77777777" w:rsidR="00C14910" w:rsidRPr="00720739" w:rsidRDefault="00C14910" w:rsidP="00573C23">
            <w:pPr>
              <w:tabs>
                <w:tab w:val="left" w:pos="8595"/>
              </w:tabs>
              <w:rPr>
                <w:rFonts w:ascii="Times New Roman" w:hAnsi="Times New Roman" w:cs="Times New Roman"/>
                <w:sz w:val="20"/>
                <w:szCs w:val="20"/>
              </w:rPr>
            </w:pPr>
            <w:proofErr w:type="spellStart"/>
            <w:r w:rsidRPr="00720739">
              <w:rPr>
                <w:rFonts w:ascii="Times New Roman" w:hAnsi="Times New Roman" w:cs="Times New Roman"/>
                <w:sz w:val="20"/>
                <w:szCs w:val="20"/>
              </w:rPr>
              <w:t>Neemsol</w:t>
            </w:r>
            <w:proofErr w:type="spellEnd"/>
            <w:r w:rsidRPr="00720739">
              <w:rPr>
                <w:rFonts w:ascii="Times New Roman" w:hAnsi="Times New Roman" w:cs="Times New Roman"/>
                <w:sz w:val="20"/>
                <w:szCs w:val="20"/>
              </w:rPr>
              <w:t xml:space="preserve"> GA</w:t>
            </w:r>
          </w:p>
        </w:tc>
        <w:tc>
          <w:tcPr>
            <w:tcW w:w="2300" w:type="dxa"/>
            <w:tcBorders>
              <w:top w:val="single" w:sz="4" w:space="0" w:color="auto"/>
            </w:tcBorders>
          </w:tcPr>
          <w:p w14:paraId="53B48D95"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76.00</w:t>
            </w:r>
            <w:r w:rsidRPr="00720739">
              <w:rPr>
                <w:rFonts w:ascii="Times New Roman" w:hAnsi="Times New Roman" w:cs="Times New Roman"/>
                <w:sz w:val="20"/>
                <w:szCs w:val="20"/>
                <w:vertAlign w:val="superscript"/>
              </w:rPr>
              <w:t>a</w:t>
            </w:r>
          </w:p>
        </w:tc>
        <w:tc>
          <w:tcPr>
            <w:tcW w:w="2935" w:type="dxa"/>
            <w:tcBorders>
              <w:top w:val="single" w:sz="4" w:space="0" w:color="auto"/>
            </w:tcBorders>
          </w:tcPr>
          <w:p w14:paraId="50A87940"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106.84</w:t>
            </w:r>
            <w:r w:rsidRPr="00720739">
              <w:rPr>
                <w:rFonts w:ascii="Times New Roman" w:hAnsi="Times New Roman" w:cs="Times New Roman"/>
                <w:sz w:val="20"/>
                <w:szCs w:val="20"/>
                <w:vertAlign w:val="superscript"/>
              </w:rPr>
              <w:t>a</w:t>
            </w:r>
          </w:p>
        </w:tc>
        <w:tc>
          <w:tcPr>
            <w:tcW w:w="2630" w:type="dxa"/>
            <w:tcBorders>
              <w:top w:val="single" w:sz="4" w:space="0" w:color="auto"/>
            </w:tcBorders>
          </w:tcPr>
          <w:p w14:paraId="6A406A35"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79.72</w:t>
            </w:r>
            <w:r w:rsidRPr="00720739">
              <w:rPr>
                <w:rFonts w:ascii="Times New Roman" w:hAnsi="Times New Roman" w:cs="Times New Roman"/>
                <w:sz w:val="20"/>
                <w:szCs w:val="20"/>
                <w:vertAlign w:val="superscript"/>
              </w:rPr>
              <w:t>a</w:t>
            </w:r>
          </w:p>
        </w:tc>
      </w:tr>
      <w:tr w:rsidR="00C14910" w14:paraId="2E77F8FD" w14:textId="77777777" w:rsidTr="00573C23">
        <w:trPr>
          <w:trHeight w:val="349"/>
        </w:trPr>
        <w:tc>
          <w:tcPr>
            <w:tcW w:w="2156" w:type="dxa"/>
          </w:tcPr>
          <w:p w14:paraId="1D0D6FEC"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 @5%</w:t>
            </w:r>
          </w:p>
        </w:tc>
        <w:tc>
          <w:tcPr>
            <w:tcW w:w="2300" w:type="dxa"/>
          </w:tcPr>
          <w:p w14:paraId="278B6D34"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52.00</w:t>
            </w:r>
            <w:r w:rsidRPr="00720739">
              <w:rPr>
                <w:rFonts w:ascii="Times New Roman" w:hAnsi="Times New Roman" w:cs="Times New Roman"/>
                <w:sz w:val="20"/>
                <w:szCs w:val="20"/>
                <w:vertAlign w:val="superscript"/>
              </w:rPr>
              <w:t>a</w:t>
            </w:r>
          </w:p>
        </w:tc>
        <w:tc>
          <w:tcPr>
            <w:tcW w:w="2935" w:type="dxa"/>
          </w:tcPr>
          <w:p w14:paraId="2AE92DC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44.90</w:t>
            </w:r>
            <w:r w:rsidRPr="00720739">
              <w:rPr>
                <w:rFonts w:ascii="Times New Roman" w:hAnsi="Times New Roman" w:cs="Times New Roman"/>
                <w:sz w:val="20"/>
                <w:szCs w:val="20"/>
                <w:vertAlign w:val="superscript"/>
              </w:rPr>
              <w:t>c</w:t>
            </w:r>
          </w:p>
        </w:tc>
        <w:tc>
          <w:tcPr>
            <w:tcW w:w="2630" w:type="dxa"/>
          </w:tcPr>
          <w:p w14:paraId="4E8DBC27"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27.74</w:t>
            </w:r>
            <w:r w:rsidRPr="00720739">
              <w:rPr>
                <w:rFonts w:ascii="Times New Roman" w:hAnsi="Times New Roman" w:cs="Times New Roman"/>
                <w:sz w:val="20"/>
                <w:szCs w:val="20"/>
                <w:vertAlign w:val="superscript"/>
              </w:rPr>
              <w:t>c</w:t>
            </w:r>
          </w:p>
        </w:tc>
      </w:tr>
      <w:tr w:rsidR="00C14910" w14:paraId="35941220" w14:textId="77777777" w:rsidTr="00573C23">
        <w:trPr>
          <w:trHeight w:val="339"/>
        </w:trPr>
        <w:tc>
          <w:tcPr>
            <w:tcW w:w="2156" w:type="dxa"/>
          </w:tcPr>
          <w:p w14:paraId="4B97CD10"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Control</w:t>
            </w:r>
          </w:p>
        </w:tc>
        <w:tc>
          <w:tcPr>
            <w:tcW w:w="2300" w:type="dxa"/>
          </w:tcPr>
          <w:p w14:paraId="19A2BFC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55.67</w:t>
            </w:r>
            <w:r w:rsidRPr="00720739">
              <w:rPr>
                <w:rFonts w:ascii="Times New Roman" w:hAnsi="Times New Roman" w:cs="Times New Roman"/>
                <w:sz w:val="20"/>
                <w:szCs w:val="20"/>
                <w:vertAlign w:val="superscript"/>
              </w:rPr>
              <w:t>a</w:t>
            </w:r>
          </w:p>
        </w:tc>
        <w:tc>
          <w:tcPr>
            <w:tcW w:w="2935" w:type="dxa"/>
          </w:tcPr>
          <w:p w14:paraId="13A3C40F"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30.10</w:t>
            </w:r>
            <w:r w:rsidRPr="00720739">
              <w:rPr>
                <w:rFonts w:ascii="Times New Roman" w:hAnsi="Times New Roman" w:cs="Times New Roman"/>
                <w:sz w:val="20"/>
                <w:szCs w:val="20"/>
                <w:vertAlign w:val="superscript"/>
              </w:rPr>
              <w:t>c</w:t>
            </w:r>
          </w:p>
        </w:tc>
        <w:tc>
          <w:tcPr>
            <w:tcW w:w="2630" w:type="dxa"/>
          </w:tcPr>
          <w:p w14:paraId="0CA51E9D"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13.94</w:t>
            </w:r>
            <w:r w:rsidRPr="00720739">
              <w:rPr>
                <w:rFonts w:ascii="Times New Roman" w:hAnsi="Times New Roman" w:cs="Times New Roman"/>
                <w:sz w:val="20"/>
                <w:szCs w:val="20"/>
                <w:vertAlign w:val="superscript"/>
              </w:rPr>
              <w:t>c</w:t>
            </w:r>
          </w:p>
        </w:tc>
      </w:tr>
      <w:tr w:rsidR="00C14910" w14:paraId="4EB6143F" w14:textId="77777777" w:rsidTr="00573C23">
        <w:trPr>
          <w:trHeight w:val="339"/>
        </w:trPr>
        <w:tc>
          <w:tcPr>
            <w:tcW w:w="2156" w:type="dxa"/>
          </w:tcPr>
          <w:p w14:paraId="0C882C19"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 @10%</w:t>
            </w:r>
          </w:p>
        </w:tc>
        <w:tc>
          <w:tcPr>
            <w:tcW w:w="2300" w:type="dxa"/>
          </w:tcPr>
          <w:p w14:paraId="5F105FB8"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62.00</w:t>
            </w:r>
            <w:r w:rsidRPr="00720739">
              <w:rPr>
                <w:rFonts w:ascii="Times New Roman" w:hAnsi="Times New Roman" w:cs="Times New Roman"/>
                <w:sz w:val="20"/>
                <w:szCs w:val="20"/>
                <w:vertAlign w:val="superscript"/>
              </w:rPr>
              <w:t>a</w:t>
            </w:r>
          </w:p>
        </w:tc>
        <w:tc>
          <w:tcPr>
            <w:tcW w:w="2935" w:type="dxa"/>
          </w:tcPr>
          <w:p w14:paraId="12350F3B"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46.33</w:t>
            </w:r>
            <w:r w:rsidRPr="00720739">
              <w:rPr>
                <w:rFonts w:ascii="Times New Roman" w:hAnsi="Times New Roman" w:cs="Times New Roman"/>
                <w:sz w:val="20"/>
                <w:szCs w:val="20"/>
                <w:vertAlign w:val="superscript"/>
              </w:rPr>
              <w:t>c</w:t>
            </w:r>
          </w:p>
        </w:tc>
        <w:tc>
          <w:tcPr>
            <w:tcW w:w="2630" w:type="dxa"/>
          </w:tcPr>
          <w:p w14:paraId="189607CD"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25.19</w:t>
            </w:r>
            <w:r w:rsidRPr="00720739">
              <w:rPr>
                <w:rFonts w:ascii="Times New Roman" w:hAnsi="Times New Roman" w:cs="Times New Roman"/>
                <w:sz w:val="20"/>
                <w:szCs w:val="20"/>
                <w:vertAlign w:val="superscript"/>
              </w:rPr>
              <w:t>bc</w:t>
            </w:r>
          </w:p>
        </w:tc>
      </w:tr>
      <w:tr w:rsidR="00C14910" w14:paraId="7D863863" w14:textId="77777777" w:rsidTr="00720739">
        <w:trPr>
          <w:trHeight w:val="132"/>
        </w:trPr>
        <w:tc>
          <w:tcPr>
            <w:tcW w:w="2156" w:type="dxa"/>
          </w:tcPr>
          <w:p w14:paraId="3A338762"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Cypermethrin</w:t>
            </w:r>
          </w:p>
        </w:tc>
        <w:tc>
          <w:tcPr>
            <w:tcW w:w="2300" w:type="dxa"/>
          </w:tcPr>
          <w:p w14:paraId="65DD93EA"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103.67</w:t>
            </w:r>
            <w:r w:rsidRPr="00720739">
              <w:rPr>
                <w:rFonts w:ascii="Times New Roman" w:hAnsi="Times New Roman" w:cs="Times New Roman"/>
                <w:sz w:val="20"/>
                <w:szCs w:val="20"/>
                <w:vertAlign w:val="superscript"/>
              </w:rPr>
              <w:t>a</w:t>
            </w:r>
          </w:p>
        </w:tc>
        <w:tc>
          <w:tcPr>
            <w:tcW w:w="2935" w:type="dxa"/>
          </w:tcPr>
          <w:p w14:paraId="008065A2"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109.18</w:t>
            </w:r>
            <w:r w:rsidRPr="00720739">
              <w:rPr>
                <w:rFonts w:ascii="Times New Roman" w:hAnsi="Times New Roman" w:cs="Times New Roman"/>
                <w:sz w:val="20"/>
                <w:szCs w:val="20"/>
                <w:vertAlign w:val="superscript"/>
              </w:rPr>
              <w:t>a</w:t>
            </w:r>
          </w:p>
        </w:tc>
        <w:tc>
          <w:tcPr>
            <w:tcW w:w="2630" w:type="dxa"/>
          </w:tcPr>
          <w:p w14:paraId="58C7A15C"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74.03</w:t>
            </w:r>
            <w:r w:rsidRPr="00720739">
              <w:rPr>
                <w:rFonts w:ascii="Times New Roman" w:hAnsi="Times New Roman" w:cs="Times New Roman"/>
                <w:sz w:val="20"/>
                <w:szCs w:val="20"/>
                <w:vertAlign w:val="superscript"/>
              </w:rPr>
              <w:t>a</w:t>
            </w:r>
          </w:p>
        </w:tc>
      </w:tr>
      <w:tr w:rsidR="00C14910" w14:paraId="0CD04208" w14:textId="77777777" w:rsidTr="00720739">
        <w:trPr>
          <w:trHeight w:val="339"/>
        </w:trPr>
        <w:tc>
          <w:tcPr>
            <w:tcW w:w="2156" w:type="dxa"/>
            <w:tcBorders>
              <w:bottom w:val="single" w:sz="4" w:space="0" w:color="auto"/>
            </w:tcBorders>
          </w:tcPr>
          <w:p w14:paraId="212E1DD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lastRenderedPageBreak/>
              <w:t>Neem @20%</w:t>
            </w:r>
          </w:p>
        </w:tc>
        <w:tc>
          <w:tcPr>
            <w:tcW w:w="2300" w:type="dxa"/>
            <w:tcBorders>
              <w:bottom w:val="single" w:sz="4" w:space="0" w:color="auto"/>
            </w:tcBorders>
          </w:tcPr>
          <w:p w14:paraId="013B5591"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77.33</w:t>
            </w:r>
            <w:r w:rsidRPr="00720739">
              <w:rPr>
                <w:rFonts w:ascii="Times New Roman" w:hAnsi="Times New Roman" w:cs="Times New Roman"/>
                <w:sz w:val="20"/>
                <w:szCs w:val="20"/>
                <w:vertAlign w:val="superscript"/>
              </w:rPr>
              <w:t>a</w:t>
            </w:r>
          </w:p>
        </w:tc>
        <w:tc>
          <w:tcPr>
            <w:tcW w:w="2935" w:type="dxa"/>
            <w:tcBorders>
              <w:bottom w:val="single" w:sz="4" w:space="0" w:color="auto"/>
            </w:tcBorders>
          </w:tcPr>
          <w:p w14:paraId="5C4E3F57"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86.38</w:t>
            </w:r>
            <w:r w:rsidRPr="00720739">
              <w:rPr>
                <w:rFonts w:ascii="Times New Roman" w:hAnsi="Times New Roman" w:cs="Times New Roman"/>
                <w:sz w:val="20"/>
                <w:szCs w:val="20"/>
                <w:vertAlign w:val="superscript"/>
              </w:rPr>
              <w:t>b</w:t>
            </w:r>
          </w:p>
        </w:tc>
        <w:tc>
          <w:tcPr>
            <w:tcW w:w="2630" w:type="dxa"/>
            <w:tcBorders>
              <w:bottom w:val="single" w:sz="4" w:space="0" w:color="auto"/>
            </w:tcBorders>
          </w:tcPr>
          <w:p w14:paraId="40E0D821"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58.22</w:t>
            </w:r>
            <w:r w:rsidRPr="00720739">
              <w:rPr>
                <w:rFonts w:ascii="Times New Roman" w:hAnsi="Times New Roman" w:cs="Times New Roman"/>
                <w:sz w:val="20"/>
                <w:szCs w:val="20"/>
                <w:vertAlign w:val="superscript"/>
              </w:rPr>
              <w:t>b</w:t>
            </w:r>
          </w:p>
        </w:tc>
      </w:tr>
    </w:tbl>
    <w:p w14:paraId="2C81F0CB" w14:textId="77777777" w:rsidR="00720739" w:rsidRDefault="00C14910" w:rsidP="00C14910">
      <w:pPr>
        <w:rPr>
          <w:rFonts w:ascii="Times New Roman" w:hAnsi="Times New Roman" w:cs="Times New Roman"/>
          <w:sz w:val="24"/>
          <w:szCs w:val="24"/>
        </w:rPr>
      </w:pPr>
      <w:r w:rsidRPr="00C14910">
        <w:rPr>
          <w:rFonts w:ascii="Times New Roman" w:hAnsi="Times New Roman" w:cs="Times New Roman"/>
          <w:sz w:val="24"/>
          <w:szCs w:val="24"/>
        </w:rPr>
        <w:t xml:space="preserve">Table 4: The effect of </w:t>
      </w:r>
      <w:proofErr w:type="spellStart"/>
      <w:r w:rsidRPr="00C14910">
        <w:rPr>
          <w:rFonts w:ascii="Times New Roman" w:hAnsi="Times New Roman" w:cs="Times New Roman"/>
          <w:sz w:val="24"/>
          <w:szCs w:val="24"/>
        </w:rPr>
        <w:t>cypermethrin</w:t>
      </w:r>
      <w:proofErr w:type="spellEnd"/>
      <w:r w:rsidRPr="00C14910">
        <w:rPr>
          <w:rFonts w:ascii="Times New Roman" w:hAnsi="Times New Roman" w:cs="Times New Roman"/>
          <w:sz w:val="24"/>
          <w:szCs w:val="24"/>
        </w:rPr>
        <w:t xml:space="preserve">, </w:t>
      </w:r>
      <w:proofErr w:type="spellStart"/>
      <w:r w:rsidRPr="00C14910">
        <w:rPr>
          <w:rFonts w:ascii="Times New Roman" w:hAnsi="Times New Roman" w:cs="Times New Roman"/>
          <w:sz w:val="24"/>
          <w:szCs w:val="24"/>
        </w:rPr>
        <w:t>neemsol</w:t>
      </w:r>
      <w:proofErr w:type="spellEnd"/>
      <w:r w:rsidRPr="00C14910">
        <w:rPr>
          <w:rFonts w:ascii="Times New Roman" w:hAnsi="Times New Roman" w:cs="Times New Roman"/>
          <w:sz w:val="24"/>
          <w:szCs w:val="24"/>
        </w:rPr>
        <w:t xml:space="preserve">, neem @5%, @10%, and @20% on cowpea </w:t>
      </w:r>
    </w:p>
    <w:p w14:paraId="0FFF64F4"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3D0A9E0" w14:textId="77777777" w:rsidR="00720739" w:rsidRDefault="00720739" w:rsidP="00C14910">
      <w:pPr>
        <w:rPr>
          <w:rFonts w:ascii="Times New Roman" w:hAnsi="Times New Roman" w:cs="Times New Roman"/>
          <w:sz w:val="24"/>
          <w:szCs w:val="24"/>
        </w:rPr>
      </w:pPr>
    </w:p>
    <w:p w14:paraId="0711C9ED" w14:textId="77777777" w:rsidR="00C14910" w:rsidRPr="00720739" w:rsidRDefault="00720739" w:rsidP="00F76E2A">
      <w:pPr>
        <w:spacing w:after="0" w:line="240" w:lineRule="auto"/>
        <w:jc w:val="both"/>
        <w:rPr>
          <w:rFonts w:ascii="Times New Roman" w:eastAsia="Times New Roman" w:hAnsi="Times New Roman" w:cs="Times New Roman"/>
          <w:b/>
          <w:bCs/>
          <w:sz w:val="24"/>
          <w:szCs w:val="24"/>
        </w:rPr>
      </w:pPr>
      <w:r w:rsidRPr="00720739">
        <w:rPr>
          <w:rFonts w:ascii="Times New Roman" w:eastAsia="Times New Roman" w:hAnsi="Times New Roman" w:cs="Times New Roman"/>
          <w:b/>
          <w:bCs/>
          <w:sz w:val="24"/>
          <w:szCs w:val="24"/>
        </w:rPr>
        <w:t>Conclusion</w:t>
      </w:r>
    </w:p>
    <w:p w14:paraId="507C2A84" w14:textId="2C1A385F" w:rsidR="00720739" w:rsidRDefault="00720739" w:rsidP="00720739">
      <w:pPr>
        <w:tabs>
          <w:tab w:val="left" w:pos="8595"/>
        </w:tabs>
        <w:spacing w:after="0" w:line="240" w:lineRule="auto"/>
        <w:jc w:val="both"/>
        <w:rPr>
          <w:rFonts w:ascii="Times New Roman" w:hAnsi="Times New Roman" w:cs="Times New Roman"/>
        </w:rPr>
      </w:pPr>
      <w:r w:rsidRPr="00720739">
        <w:rPr>
          <w:rFonts w:ascii="Times New Roman" w:hAnsi="Times New Roman" w:cs="Times New Roman"/>
        </w:rPr>
        <w:t xml:space="preserve">The comparative study revealed that while cypermethrin, a synthetic insecticide, showed the most effective results in controlling insect pests attacking cowpea in the field.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also gave the highest yield. However, the efficacy of cypermethrin was not significantly different from </w:t>
      </w:r>
      <w:r w:rsidR="00226A7C" w:rsidRPr="000F1D45">
        <w:rPr>
          <w:rFonts w:ascii="Times New Roman" w:hAnsi="Times New Roman" w:cs="Times New Roman"/>
          <w:highlight w:val="yellow"/>
        </w:rPr>
        <w:t xml:space="preserve">neem oil </w:t>
      </w:r>
      <w:r w:rsidRPr="00720739">
        <w:rPr>
          <w:rFonts w:ascii="Times New Roman" w:hAnsi="Times New Roman" w:cs="Times New Roman"/>
        </w:rPr>
        <w:t>GA and neem leaves extract at 20% concentration. This suggests that neem-based products could be a viable alternative to synthetic insecticides for managing insect pests on cowpea.</w:t>
      </w:r>
    </w:p>
    <w:p w14:paraId="3C1DE96D" w14:textId="6290D556" w:rsidR="0019249C" w:rsidRDefault="0019249C" w:rsidP="00720739">
      <w:pPr>
        <w:tabs>
          <w:tab w:val="left" w:pos="8595"/>
        </w:tabs>
        <w:spacing w:after="0" w:line="240" w:lineRule="auto"/>
        <w:jc w:val="both"/>
        <w:rPr>
          <w:rFonts w:ascii="Times New Roman" w:hAnsi="Times New Roman" w:cs="Times New Roman"/>
        </w:rPr>
      </w:pPr>
    </w:p>
    <w:p w14:paraId="013EFF81" w14:textId="77777777" w:rsidR="0019249C" w:rsidRPr="009C5487" w:rsidRDefault="0019249C" w:rsidP="0019249C">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68DCA438"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394E690"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25E0F09"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D739553"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346ED0"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48BFD5A"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9832CBA"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857BCE8" w14:textId="77777777" w:rsidR="0019249C" w:rsidRPr="009C5487" w:rsidRDefault="0019249C" w:rsidP="0019249C">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69551CCE" w14:textId="77777777" w:rsidR="0019249C" w:rsidRPr="00720739" w:rsidRDefault="0019249C" w:rsidP="00720739">
      <w:pPr>
        <w:tabs>
          <w:tab w:val="left" w:pos="8595"/>
        </w:tabs>
        <w:spacing w:after="0" w:line="240" w:lineRule="auto"/>
        <w:jc w:val="both"/>
        <w:rPr>
          <w:rFonts w:ascii="Times New Roman" w:hAnsi="Times New Roman" w:cs="Times New Roman"/>
        </w:rPr>
      </w:pPr>
    </w:p>
    <w:p w14:paraId="4677E43E" w14:textId="77777777" w:rsidR="00C14910" w:rsidRDefault="00C14910" w:rsidP="00F76E2A">
      <w:pPr>
        <w:spacing w:after="0" w:line="240" w:lineRule="auto"/>
        <w:jc w:val="both"/>
        <w:rPr>
          <w:rFonts w:ascii="Times New Roman" w:eastAsia="Times New Roman" w:hAnsi="Times New Roman" w:cs="Times New Roman"/>
          <w:sz w:val="24"/>
          <w:szCs w:val="24"/>
        </w:rPr>
      </w:pPr>
    </w:p>
    <w:p w14:paraId="007BF3A5" w14:textId="77777777" w:rsidR="005E04F7" w:rsidRPr="005E04F7" w:rsidRDefault="005E04F7" w:rsidP="005E04F7">
      <w:pPr>
        <w:spacing w:after="0" w:line="360" w:lineRule="auto"/>
        <w:jc w:val="both"/>
        <w:rPr>
          <w:rFonts w:ascii="Times New Roman" w:eastAsia="Times New Roman" w:hAnsi="Times New Roman" w:cs="Times New Roman"/>
          <w:b/>
          <w:bCs/>
          <w:sz w:val="24"/>
          <w:szCs w:val="24"/>
        </w:rPr>
      </w:pPr>
      <w:r w:rsidRPr="005E04F7">
        <w:rPr>
          <w:rFonts w:ascii="Times New Roman" w:eastAsia="Times New Roman" w:hAnsi="Times New Roman" w:cs="Times New Roman"/>
          <w:b/>
          <w:bCs/>
          <w:sz w:val="24"/>
          <w:szCs w:val="24"/>
        </w:rPr>
        <w:t>References</w:t>
      </w:r>
    </w:p>
    <w:p w14:paraId="2E3EC19B" w14:textId="77777777" w:rsidR="00FC19BE" w:rsidRDefault="00FC19BE" w:rsidP="00FC19BE">
      <w:pPr>
        <w:spacing w:after="0" w:line="276" w:lineRule="auto"/>
        <w:jc w:val="both"/>
        <w:rPr>
          <w:rFonts w:ascii="Times New Roman" w:hAnsi="Times New Roman" w:cs="Times New Roman"/>
        </w:rPr>
      </w:pPr>
      <w:proofErr w:type="spellStart"/>
      <w:r>
        <w:rPr>
          <w:rFonts w:ascii="Times New Roman" w:hAnsi="Times New Roman" w:cs="Times New Roman"/>
        </w:rPr>
        <w:t>Alghali</w:t>
      </w:r>
      <w:proofErr w:type="spellEnd"/>
      <w:r>
        <w:rPr>
          <w:rFonts w:ascii="Times New Roman" w:hAnsi="Times New Roman" w:cs="Times New Roman"/>
        </w:rPr>
        <w:t xml:space="preserve">, A.M. (1993). Intercropping as a component in insect pest management for grain cowpea, </w:t>
      </w:r>
      <w:r>
        <w:rPr>
          <w:rFonts w:ascii="Times New Roman" w:hAnsi="Times New Roman" w:cs="Times New Roman"/>
          <w:i/>
          <w:iCs/>
        </w:rPr>
        <w:t>Vigna unguiculata</w:t>
      </w:r>
      <w:r>
        <w:rPr>
          <w:rFonts w:ascii="Times New Roman" w:hAnsi="Times New Roman" w:cs="Times New Roman"/>
        </w:rPr>
        <w:t xml:space="preserve"> L. (Walp) production in Nigeria. </w:t>
      </w:r>
      <w:r>
        <w:rPr>
          <w:rFonts w:ascii="Times New Roman" w:hAnsi="Times New Roman" w:cs="Times New Roman"/>
          <w:i/>
          <w:iCs/>
        </w:rPr>
        <w:t>Insect Science and Its Application</w:t>
      </w:r>
      <w:r>
        <w:rPr>
          <w:rFonts w:ascii="Times New Roman" w:hAnsi="Times New Roman" w:cs="Times New Roman"/>
        </w:rPr>
        <w:t xml:space="preserve">, 14(3): 49-54. </w:t>
      </w:r>
    </w:p>
    <w:p w14:paraId="389627C9" w14:textId="77777777" w:rsidR="002C5E92" w:rsidRDefault="002C5E92" w:rsidP="00FC19BE">
      <w:pPr>
        <w:spacing w:after="0" w:line="276" w:lineRule="auto"/>
        <w:jc w:val="both"/>
        <w:rPr>
          <w:rFonts w:ascii="Times New Roman" w:hAnsi="Times New Roman" w:cs="Times New Roman"/>
        </w:rPr>
      </w:pPr>
    </w:p>
    <w:p w14:paraId="73810C24" w14:textId="77777777" w:rsidR="00250187" w:rsidRPr="007533A0" w:rsidRDefault="00250187" w:rsidP="005E04F7">
      <w:pPr>
        <w:autoSpaceDE w:val="0"/>
        <w:autoSpaceDN w:val="0"/>
        <w:adjustRightInd w:val="0"/>
        <w:spacing w:after="0" w:line="240" w:lineRule="auto"/>
        <w:jc w:val="both"/>
        <w:rPr>
          <w:rFonts w:ascii="Times New Roman" w:hAnsi="Times New Roman" w:cs="Times New Roman"/>
        </w:rPr>
      </w:pPr>
      <w:proofErr w:type="spellStart"/>
      <w:r w:rsidRPr="007533A0">
        <w:rPr>
          <w:rFonts w:ascii="Times New Roman" w:hAnsi="Times New Roman" w:cs="Times New Roman"/>
        </w:rPr>
        <w:t>Anandmurthy</w:t>
      </w:r>
      <w:proofErr w:type="spellEnd"/>
      <w:r w:rsidRPr="007533A0">
        <w:rPr>
          <w:rFonts w:ascii="Times New Roman" w:hAnsi="Times New Roman" w:cs="Times New Roman"/>
        </w:rPr>
        <w:t xml:space="preserve">, T., Parmar, G.M. and </w:t>
      </w:r>
      <w:proofErr w:type="spellStart"/>
      <w:r w:rsidRPr="007533A0">
        <w:rPr>
          <w:rFonts w:ascii="Times New Roman" w:hAnsi="Times New Roman" w:cs="Times New Roman"/>
        </w:rPr>
        <w:t>Arvindarajan</w:t>
      </w:r>
      <w:proofErr w:type="spellEnd"/>
      <w:r w:rsidRPr="007533A0">
        <w:rPr>
          <w:rFonts w:ascii="Times New Roman" w:hAnsi="Times New Roman" w:cs="Times New Roman"/>
        </w:rPr>
        <w:t xml:space="preserve">, G. (2018). Seasonal incidence of major sucking pests infesting cowpea and their relation to weather parameters. </w:t>
      </w:r>
      <w:proofErr w:type="spellStart"/>
      <w:r w:rsidRPr="007533A0">
        <w:rPr>
          <w:rFonts w:ascii="Times New Roman" w:hAnsi="Times New Roman" w:cs="Times New Roman"/>
          <w:i/>
          <w:iCs/>
        </w:rPr>
        <w:t>Internat.</w:t>
      </w:r>
      <w:proofErr w:type="spellEnd"/>
      <w:r w:rsidRPr="007533A0">
        <w:rPr>
          <w:rFonts w:ascii="Times New Roman" w:hAnsi="Times New Roman" w:cs="Times New Roman"/>
          <w:i/>
          <w:iCs/>
        </w:rPr>
        <w:t xml:space="preserve"> J. Plant Protec.,</w:t>
      </w:r>
      <w:r w:rsidRPr="007533A0">
        <w:rPr>
          <w:rFonts w:ascii="Times New Roman" w:hAnsi="Times New Roman" w:cs="Times New Roman"/>
        </w:rPr>
        <w:t xml:space="preserve"> 11(1): 35-38.</w:t>
      </w:r>
    </w:p>
    <w:p w14:paraId="38BBB990" w14:textId="77777777" w:rsidR="002C5E92" w:rsidRDefault="002C5E92" w:rsidP="005E04F7">
      <w:pPr>
        <w:autoSpaceDE w:val="0"/>
        <w:autoSpaceDN w:val="0"/>
        <w:adjustRightInd w:val="0"/>
        <w:spacing w:after="0" w:line="240" w:lineRule="auto"/>
        <w:jc w:val="both"/>
        <w:rPr>
          <w:rFonts w:ascii="Times New Roman" w:hAnsi="Times New Roman" w:cs="Times New Roman"/>
          <w:sz w:val="24"/>
          <w:szCs w:val="24"/>
        </w:rPr>
      </w:pPr>
    </w:p>
    <w:p w14:paraId="14CAA627" w14:textId="77777777" w:rsidR="003C2331" w:rsidRDefault="003C2331" w:rsidP="005E04F7">
      <w:pPr>
        <w:autoSpaceDE w:val="0"/>
        <w:autoSpaceDN w:val="0"/>
        <w:adjustRightInd w:val="0"/>
        <w:spacing w:after="0" w:line="240" w:lineRule="auto"/>
        <w:jc w:val="both"/>
        <w:rPr>
          <w:rFonts w:ascii="Times New Roman" w:hAnsi="Times New Roman" w:cs="Times New Roman"/>
        </w:rPr>
      </w:pPr>
      <w:proofErr w:type="spellStart"/>
      <w:r w:rsidRPr="002E182B">
        <w:rPr>
          <w:rFonts w:ascii="Times New Roman" w:hAnsi="Times New Roman" w:cs="Times New Roman"/>
        </w:rPr>
        <w:t>Enyiukwu</w:t>
      </w:r>
      <w:proofErr w:type="spellEnd"/>
      <w:r w:rsidRPr="002E182B">
        <w:rPr>
          <w:rFonts w:ascii="Times New Roman" w:hAnsi="Times New Roman" w:cs="Times New Roman"/>
        </w:rPr>
        <w:t xml:space="preserve">, D.N., </w:t>
      </w:r>
      <w:proofErr w:type="spellStart"/>
      <w:r w:rsidRPr="002E182B">
        <w:rPr>
          <w:rFonts w:ascii="Times New Roman" w:hAnsi="Times New Roman" w:cs="Times New Roman"/>
        </w:rPr>
        <w:t>Amadioha</w:t>
      </w:r>
      <w:proofErr w:type="spellEnd"/>
      <w:r w:rsidRPr="002E182B">
        <w:rPr>
          <w:rFonts w:ascii="Times New Roman" w:hAnsi="Times New Roman" w:cs="Times New Roman"/>
        </w:rPr>
        <w:t>, A.C.</w:t>
      </w:r>
      <w:r w:rsidR="002E182B" w:rsidRPr="002E182B">
        <w:rPr>
          <w:rFonts w:ascii="Times New Roman" w:hAnsi="Times New Roman" w:cs="Times New Roman"/>
        </w:rPr>
        <w:t xml:space="preserve">, and </w:t>
      </w:r>
      <w:proofErr w:type="spellStart"/>
      <w:r w:rsidR="002E182B" w:rsidRPr="002E182B">
        <w:rPr>
          <w:rFonts w:ascii="Times New Roman" w:hAnsi="Times New Roman" w:cs="Times New Roman"/>
        </w:rPr>
        <w:t>Ononuju</w:t>
      </w:r>
      <w:proofErr w:type="spellEnd"/>
      <w:r w:rsidR="002E182B" w:rsidRPr="002E182B">
        <w:rPr>
          <w:rFonts w:ascii="Times New Roman" w:hAnsi="Times New Roman" w:cs="Times New Roman"/>
        </w:rPr>
        <w:t>, C.C. (2018). Biochemical composition, potential food and feed values of aerial parts of cowpea (</w:t>
      </w:r>
      <w:r w:rsidR="002E182B" w:rsidRPr="002E182B">
        <w:rPr>
          <w:rFonts w:ascii="Times New Roman" w:hAnsi="Times New Roman" w:cs="Times New Roman"/>
          <w:i/>
          <w:iCs/>
        </w:rPr>
        <w:t xml:space="preserve">Vigna unguiculata </w:t>
      </w:r>
      <w:r w:rsidR="002E182B" w:rsidRPr="002E182B">
        <w:rPr>
          <w:rFonts w:ascii="Times New Roman" w:hAnsi="Times New Roman" w:cs="Times New Roman"/>
        </w:rPr>
        <w:t xml:space="preserve">(L.) Walp). </w:t>
      </w:r>
      <w:r w:rsidR="002E182B" w:rsidRPr="002E182B">
        <w:rPr>
          <w:rFonts w:ascii="Times New Roman" w:hAnsi="Times New Roman" w:cs="Times New Roman"/>
          <w:i/>
          <w:iCs/>
        </w:rPr>
        <w:t>Greener Trends in Food Science and Nutrition</w:t>
      </w:r>
      <w:r w:rsidR="002E182B" w:rsidRPr="002E182B">
        <w:rPr>
          <w:rFonts w:ascii="Times New Roman" w:hAnsi="Times New Roman" w:cs="Times New Roman"/>
        </w:rPr>
        <w:t>, 1(1): 11-18.</w:t>
      </w:r>
    </w:p>
    <w:p w14:paraId="3D54DBAB" w14:textId="77777777" w:rsidR="002C5E92" w:rsidRDefault="002C5E92" w:rsidP="005E04F7">
      <w:pPr>
        <w:autoSpaceDE w:val="0"/>
        <w:autoSpaceDN w:val="0"/>
        <w:adjustRightInd w:val="0"/>
        <w:spacing w:after="0" w:line="240" w:lineRule="auto"/>
        <w:jc w:val="both"/>
        <w:rPr>
          <w:rFonts w:ascii="Times New Roman" w:hAnsi="Times New Roman" w:cs="Times New Roman"/>
        </w:rPr>
      </w:pPr>
    </w:p>
    <w:p w14:paraId="7B7BFD1E" w14:textId="77777777" w:rsidR="008155C2" w:rsidRDefault="008155C2" w:rsidP="00175AF4">
      <w:pPr>
        <w:spacing w:after="0"/>
        <w:jc w:val="both"/>
        <w:rPr>
          <w:rFonts w:ascii="Times New Roman" w:hAnsi="Times New Roman" w:cs="Times New Roman"/>
          <w:sz w:val="24"/>
          <w:szCs w:val="24"/>
        </w:rPr>
      </w:pPr>
      <w:r w:rsidRPr="008155C2">
        <w:rPr>
          <w:rFonts w:ascii="Times New Roman" w:hAnsi="Times New Roman" w:cs="Times New Roman"/>
          <w:sz w:val="24"/>
          <w:szCs w:val="24"/>
        </w:rPr>
        <w:t xml:space="preserve">Jawad </w:t>
      </w:r>
      <w:r>
        <w:rPr>
          <w:rFonts w:ascii="Times New Roman" w:hAnsi="Times New Roman" w:cs="Times New Roman"/>
          <w:sz w:val="24"/>
          <w:szCs w:val="24"/>
        </w:rPr>
        <w:t xml:space="preserve">A.S., </w:t>
      </w:r>
      <w:r w:rsidRPr="008155C2">
        <w:rPr>
          <w:rFonts w:ascii="Times New Roman" w:hAnsi="Times New Roman" w:cs="Times New Roman"/>
          <w:sz w:val="24"/>
          <w:szCs w:val="24"/>
        </w:rPr>
        <w:t xml:space="preserve">and Nawar, </w:t>
      </w:r>
      <w:r>
        <w:rPr>
          <w:rFonts w:ascii="Times New Roman" w:hAnsi="Times New Roman" w:cs="Times New Roman"/>
          <w:sz w:val="24"/>
          <w:szCs w:val="24"/>
        </w:rPr>
        <w:t>M.H. (</w:t>
      </w:r>
      <w:r w:rsidRPr="008155C2">
        <w:rPr>
          <w:rFonts w:ascii="Times New Roman" w:hAnsi="Times New Roman" w:cs="Times New Roman"/>
          <w:sz w:val="24"/>
          <w:szCs w:val="24"/>
        </w:rPr>
        <w:t>2023</w:t>
      </w:r>
      <w:r>
        <w:rPr>
          <w:rFonts w:ascii="Times New Roman" w:hAnsi="Times New Roman" w:cs="Times New Roman"/>
          <w:sz w:val="24"/>
          <w:szCs w:val="24"/>
        </w:rPr>
        <w:t xml:space="preserve">). Laboratory study of the effectiveness of confider in controlling leaf-hoppers on a crop of cowpea. </w:t>
      </w:r>
      <w:r>
        <w:rPr>
          <w:rFonts w:ascii="Times New Roman" w:hAnsi="Times New Roman" w:cs="Times New Roman"/>
          <w:i/>
          <w:iCs/>
          <w:sz w:val="24"/>
          <w:szCs w:val="24"/>
        </w:rPr>
        <w:t>Journal of Kerbala for Agricultural Sciences</w:t>
      </w:r>
      <w:r>
        <w:rPr>
          <w:rFonts w:ascii="Times New Roman" w:hAnsi="Times New Roman" w:cs="Times New Roman"/>
          <w:sz w:val="24"/>
          <w:szCs w:val="24"/>
        </w:rPr>
        <w:t>, 10(3): 47-56.</w:t>
      </w:r>
    </w:p>
    <w:p w14:paraId="5EAA6B79" w14:textId="77777777" w:rsidR="002A3C54" w:rsidRDefault="002A3C54" w:rsidP="00175AF4">
      <w:pPr>
        <w:spacing w:after="0"/>
        <w:jc w:val="both"/>
        <w:rPr>
          <w:rFonts w:ascii="Times New Roman" w:hAnsi="Times New Roman" w:cs="Times New Roman"/>
          <w:sz w:val="24"/>
          <w:szCs w:val="24"/>
        </w:rPr>
      </w:pPr>
    </w:p>
    <w:p w14:paraId="4AE9D94C" w14:textId="77777777" w:rsidR="002A3C54" w:rsidRDefault="002A3C54" w:rsidP="002A3C54">
      <w:pPr>
        <w:spacing w:after="0"/>
        <w:jc w:val="both"/>
        <w:rPr>
          <w:rFonts w:ascii="Times New Roman" w:hAnsi="Times New Roman" w:cs="Times New Roman"/>
        </w:rPr>
      </w:pPr>
      <w:r w:rsidRPr="00175AF4">
        <w:rPr>
          <w:rFonts w:ascii="Times New Roman" w:hAnsi="Times New Roman" w:cs="Times New Roman"/>
        </w:rPr>
        <w:t xml:space="preserve">Kumar, B., </w:t>
      </w:r>
      <w:proofErr w:type="spellStart"/>
      <w:r w:rsidRPr="00175AF4">
        <w:rPr>
          <w:rFonts w:ascii="Times New Roman" w:hAnsi="Times New Roman" w:cs="Times New Roman"/>
        </w:rPr>
        <w:t>Uikey</w:t>
      </w:r>
      <w:proofErr w:type="spellEnd"/>
      <w:r w:rsidRPr="00175AF4">
        <w:rPr>
          <w:rFonts w:ascii="Times New Roman" w:hAnsi="Times New Roman" w:cs="Times New Roman"/>
        </w:rPr>
        <w:t xml:space="preserve">, B. L., </w:t>
      </w:r>
      <w:proofErr w:type="spellStart"/>
      <w:r w:rsidRPr="00175AF4">
        <w:rPr>
          <w:rFonts w:ascii="Times New Roman" w:hAnsi="Times New Roman" w:cs="Times New Roman"/>
        </w:rPr>
        <w:t>Gharde</w:t>
      </w:r>
      <w:proofErr w:type="spellEnd"/>
      <w:r w:rsidRPr="00175AF4">
        <w:rPr>
          <w:rFonts w:ascii="Times New Roman" w:hAnsi="Times New Roman" w:cs="Times New Roman"/>
        </w:rPr>
        <w:t xml:space="preserve">, S. K. and Pal, P. K. (2015). Field efficacy of some novel insecticides on sucking pest of brinjal. </w:t>
      </w:r>
      <w:r w:rsidRPr="00175AF4">
        <w:rPr>
          <w:rFonts w:ascii="Times New Roman" w:hAnsi="Times New Roman" w:cs="Times New Roman"/>
          <w:i/>
          <w:iCs/>
        </w:rPr>
        <w:t>Journal of Pure Applied Microbiology</w:t>
      </w:r>
      <w:r w:rsidRPr="00175AF4">
        <w:rPr>
          <w:rFonts w:ascii="Times New Roman" w:hAnsi="Times New Roman" w:cs="Times New Roman"/>
        </w:rPr>
        <w:t>, 9(2), 1719-1723.</w:t>
      </w:r>
    </w:p>
    <w:p w14:paraId="0842185F" w14:textId="77777777" w:rsidR="002A3C54" w:rsidRDefault="002A3C54" w:rsidP="002A3C54">
      <w:pPr>
        <w:spacing w:after="0"/>
        <w:jc w:val="both"/>
        <w:rPr>
          <w:rFonts w:ascii="Times New Roman" w:hAnsi="Times New Roman" w:cs="Times New Roman"/>
        </w:rPr>
      </w:pPr>
    </w:p>
    <w:p w14:paraId="6AADAD3B" w14:textId="77777777" w:rsidR="002A3C54" w:rsidRPr="002A3C54" w:rsidRDefault="002A3C54" w:rsidP="002A3C54">
      <w:pPr>
        <w:spacing w:after="0" w:line="276" w:lineRule="auto"/>
        <w:jc w:val="both"/>
        <w:rPr>
          <w:rFonts w:ascii="Times New Roman" w:hAnsi="Times New Roman" w:cs="Times New Roman"/>
        </w:rPr>
      </w:pPr>
      <w:r>
        <w:rPr>
          <w:rFonts w:ascii="Times New Roman" w:hAnsi="Times New Roman" w:cs="Times New Roman"/>
        </w:rPr>
        <w:t xml:space="preserve">Kusi, F., </w:t>
      </w:r>
      <w:proofErr w:type="spellStart"/>
      <w:r>
        <w:rPr>
          <w:rFonts w:ascii="Times New Roman" w:hAnsi="Times New Roman" w:cs="Times New Roman"/>
        </w:rPr>
        <w:t>Nboyine</w:t>
      </w:r>
      <w:proofErr w:type="spellEnd"/>
      <w:r>
        <w:rPr>
          <w:rFonts w:ascii="Times New Roman" w:hAnsi="Times New Roman" w:cs="Times New Roman"/>
        </w:rPr>
        <w:t xml:space="preserve">, J.A., </w:t>
      </w:r>
      <w:proofErr w:type="spellStart"/>
      <w:r>
        <w:rPr>
          <w:rFonts w:ascii="Times New Roman" w:hAnsi="Times New Roman" w:cs="Times New Roman"/>
        </w:rPr>
        <w:t>Abudulai</w:t>
      </w:r>
      <w:proofErr w:type="spellEnd"/>
      <w:r>
        <w:rPr>
          <w:rFonts w:ascii="Times New Roman" w:hAnsi="Times New Roman" w:cs="Times New Roman"/>
        </w:rPr>
        <w:t xml:space="preserve">, M., Seidu, A., </w:t>
      </w:r>
      <w:proofErr w:type="spellStart"/>
      <w:r>
        <w:rPr>
          <w:rFonts w:ascii="Times New Roman" w:hAnsi="Times New Roman" w:cs="Times New Roman"/>
        </w:rPr>
        <w:t>Agyare</w:t>
      </w:r>
      <w:proofErr w:type="spellEnd"/>
      <w:r>
        <w:rPr>
          <w:rFonts w:ascii="Times New Roman" w:hAnsi="Times New Roman" w:cs="Times New Roman"/>
        </w:rPr>
        <w:t xml:space="preserve">, Y.R., </w:t>
      </w:r>
      <w:proofErr w:type="spellStart"/>
      <w:r>
        <w:rPr>
          <w:rFonts w:ascii="Times New Roman" w:hAnsi="Times New Roman" w:cs="Times New Roman"/>
        </w:rPr>
        <w:t>Sugri</w:t>
      </w:r>
      <w:proofErr w:type="spellEnd"/>
      <w:r>
        <w:rPr>
          <w:rFonts w:ascii="Times New Roman" w:hAnsi="Times New Roman" w:cs="Times New Roman"/>
        </w:rPr>
        <w:t xml:space="preserve">, I., Zakaria, M., </w:t>
      </w:r>
      <w:proofErr w:type="spellStart"/>
      <w:r>
        <w:rPr>
          <w:rFonts w:ascii="Times New Roman" w:hAnsi="Times New Roman" w:cs="Times New Roman"/>
        </w:rPr>
        <w:t>Owusu</w:t>
      </w:r>
      <w:proofErr w:type="spellEnd"/>
      <w:r>
        <w:rPr>
          <w:rFonts w:ascii="Times New Roman" w:hAnsi="Times New Roman" w:cs="Times New Roman"/>
        </w:rPr>
        <w:t xml:space="preserve">, R.K., </w:t>
      </w:r>
      <w:proofErr w:type="spellStart"/>
      <w:r>
        <w:rPr>
          <w:rFonts w:ascii="Times New Roman" w:hAnsi="Times New Roman" w:cs="Times New Roman"/>
        </w:rPr>
        <w:t>Nutsugah</w:t>
      </w:r>
      <w:proofErr w:type="spellEnd"/>
      <w:r>
        <w:rPr>
          <w:rFonts w:ascii="Times New Roman" w:hAnsi="Times New Roman" w:cs="Times New Roman"/>
        </w:rPr>
        <w:t xml:space="preserve">, S.K., and </w:t>
      </w:r>
      <w:proofErr w:type="spellStart"/>
      <w:r>
        <w:rPr>
          <w:rFonts w:ascii="Times New Roman" w:hAnsi="Times New Roman" w:cs="Times New Roman"/>
        </w:rPr>
        <w:t>Asamoah</w:t>
      </w:r>
      <w:proofErr w:type="spellEnd"/>
      <w:r>
        <w:rPr>
          <w:rFonts w:ascii="Times New Roman" w:hAnsi="Times New Roman" w:cs="Times New Roman"/>
        </w:rPr>
        <w:t xml:space="preserve">, L. (2019). Cultivar and insecticide spraying time effects on cowpea insect pests and grain yield in northern, Ghana. </w:t>
      </w:r>
      <w:r>
        <w:rPr>
          <w:rFonts w:ascii="Times New Roman" w:hAnsi="Times New Roman" w:cs="Times New Roman"/>
          <w:i/>
          <w:iCs/>
        </w:rPr>
        <w:t>Annals of Agricultural Sciences</w:t>
      </w:r>
      <w:r>
        <w:rPr>
          <w:rFonts w:ascii="Times New Roman" w:hAnsi="Times New Roman" w:cs="Times New Roman"/>
        </w:rPr>
        <w:t>, 64(1): 121-127.</w:t>
      </w:r>
    </w:p>
    <w:p w14:paraId="23DB9D88" w14:textId="77777777" w:rsidR="002A3C54" w:rsidRDefault="002A3C54" w:rsidP="002A3C54">
      <w:pPr>
        <w:spacing w:after="0" w:line="276" w:lineRule="auto"/>
        <w:jc w:val="both"/>
        <w:rPr>
          <w:rFonts w:ascii="Times New Roman" w:hAnsi="Times New Roman" w:cs="Times New Roman"/>
        </w:rPr>
      </w:pPr>
    </w:p>
    <w:p w14:paraId="3B372FDE" w14:textId="77777777" w:rsidR="00165A22" w:rsidRDefault="00165A22" w:rsidP="00175AF4">
      <w:pPr>
        <w:widowControl w:val="0"/>
        <w:autoSpaceDE w:val="0"/>
        <w:autoSpaceDN w:val="0"/>
        <w:adjustRightInd w:val="0"/>
        <w:spacing w:after="0" w:line="240" w:lineRule="auto"/>
        <w:rPr>
          <w:rFonts w:ascii="Times New Roman" w:hAnsi="Times New Roman" w:cs="Times New Roman"/>
        </w:rPr>
      </w:pPr>
      <w:r w:rsidRPr="00FA7250">
        <w:rPr>
          <w:rFonts w:ascii="Times New Roman" w:hAnsi="Times New Roman" w:cs="Times New Roman"/>
        </w:rPr>
        <w:t xml:space="preserve">Liyun, R., </w:t>
      </w:r>
      <w:proofErr w:type="spellStart"/>
      <w:r w:rsidRPr="00FA7250">
        <w:rPr>
          <w:rFonts w:ascii="Times New Roman" w:hAnsi="Times New Roman" w:cs="Times New Roman"/>
        </w:rPr>
        <w:t>Ganghui</w:t>
      </w:r>
      <w:proofErr w:type="spellEnd"/>
      <w:r w:rsidRPr="00FA7250">
        <w:rPr>
          <w:rFonts w:ascii="Times New Roman" w:hAnsi="Times New Roman" w:cs="Times New Roman"/>
        </w:rPr>
        <w:t xml:space="preserve">, Z., </w:t>
      </w:r>
      <w:proofErr w:type="spellStart"/>
      <w:r w:rsidRPr="00FA7250">
        <w:rPr>
          <w:rFonts w:ascii="Times New Roman" w:hAnsi="Times New Roman" w:cs="Times New Roman"/>
        </w:rPr>
        <w:t>Bimei</w:t>
      </w:r>
      <w:proofErr w:type="spellEnd"/>
      <w:r w:rsidRPr="00FA7250">
        <w:rPr>
          <w:rFonts w:ascii="Times New Roman" w:hAnsi="Times New Roman" w:cs="Times New Roman"/>
        </w:rPr>
        <w:t xml:space="preserve">, C., </w:t>
      </w:r>
      <w:proofErr w:type="spellStart"/>
      <w:r w:rsidRPr="00FA7250">
        <w:rPr>
          <w:rFonts w:ascii="Times New Roman" w:hAnsi="Times New Roman" w:cs="Times New Roman"/>
        </w:rPr>
        <w:t>Longfei</w:t>
      </w:r>
      <w:proofErr w:type="spellEnd"/>
      <w:r w:rsidRPr="00FA7250">
        <w:rPr>
          <w:rFonts w:ascii="Times New Roman" w:hAnsi="Times New Roman" w:cs="Times New Roman"/>
        </w:rPr>
        <w:t xml:space="preserve">, H., </w:t>
      </w:r>
      <w:proofErr w:type="spellStart"/>
      <w:r w:rsidRPr="00FA7250">
        <w:rPr>
          <w:rFonts w:ascii="Times New Roman" w:hAnsi="Times New Roman" w:cs="Times New Roman"/>
        </w:rPr>
        <w:t>Yongmei</w:t>
      </w:r>
      <w:proofErr w:type="spellEnd"/>
      <w:r w:rsidRPr="00FA7250">
        <w:rPr>
          <w:rFonts w:ascii="Times New Roman" w:hAnsi="Times New Roman" w:cs="Times New Roman"/>
        </w:rPr>
        <w:t xml:space="preserve">, L., and Baoshan, C. (2020). Evaluation of ten botanical insecticides against the sweet potato Weevil, </w:t>
      </w:r>
      <w:proofErr w:type="spellStart"/>
      <w:r w:rsidRPr="00FA7250">
        <w:rPr>
          <w:rFonts w:ascii="Times New Roman" w:hAnsi="Times New Roman" w:cs="Times New Roman"/>
        </w:rPr>
        <w:t>Cylas</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formicarius</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Fabricius</w:t>
      </w:r>
      <w:proofErr w:type="spellEnd"/>
      <w:r w:rsidRPr="00FA7250">
        <w:rPr>
          <w:rFonts w:ascii="Times New Roman" w:hAnsi="Times New Roman" w:cs="Times New Roman"/>
        </w:rPr>
        <w:t>, 1798) (</w:t>
      </w:r>
      <w:proofErr w:type="spellStart"/>
      <w:r w:rsidRPr="00FA7250">
        <w:rPr>
          <w:rFonts w:ascii="Times New Roman" w:hAnsi="Times New Roman" w:cs="Times New Roman"/>
        </w:rPr>
        <w:t>Coleoptera</w:t>
      </w:r>
      <w:proofErr w:type="spellEnd"/>
      <w:r w:rsidRPr="00FA7250">
        <w:rPr>
          <w:rFonts w:ascii="Times New Roman" w:hAnsi="Times New Roman" w:cs="Times New Roman"/>
        </w:rPr>
        <w:t xml:space="preserve">: Brentidae). </w:t>
      </w:r>
      <w:r w:rsidRPr="00FA7250">
        <w:rPr>
          <w:rFonts w:ascii="Times New Roman" w:hAnsi="Times New Roman" w:cs="Times New Roman"/>
          <w:i/>
          <w:iCs/>
        </w:rPr>
        <w:t>Afr. J. Agric. Res.</w:t>
      </w:r>
      <w:r w:rsidRPr="00FA7250">
        <w:rPr>
          <w:rFonts w:ascii="Times New Roman" w:hAnsi="Times New Roman" w:cs="Times New Roman"/>
        </w:rPr>
        <w:t xml:space="preserve"> 16, 1531–1539.</w:t>
      </w:r>
    </w:p>
    <w:p w14:paraId="4F3419BC" w14:textId="77777777" w:rsidR="002C5E92" w:rsidRDefault="002C5E92" w:rsidP="00175AF4">
      <w:pPr>
        <w:widowControl w:val="0"/>
        <w:autoSpaceDE w:val="0"/>
        <w:autoSpaceDN w:val="0"/>
        <w:adjustRightInd w:val="0"/>
        <w:spacing w:after="0" w:line="240" w:lineRule="auto"/>
        <w:rPr>
          <w:rFonts w:ascii="Times New Roman" w:hAnsi="Times New Roman" w:cs="Times New Roman"/>
        </w:rPr>
      </w:pPr>
    </w:p>
    <w:p w14:paraId="1CCC2315" w14:textId="77777777" w:rsidR="0078638A" w:rsidRDefault="0078638A" w:rsidP="00175AF4">
      <w:pPr>
        <w:widowControl w:val="0"/>
        <w:autoSpaceDE w:val="0"/>
        <w:autoSpaceDN w:val="0"/>
        <w:adjustRightInd w:val="0"/>
        <w:spacing w:after="0" w:line="240" w:lineRule="auto"/>
        <w:rPr>
          <w:rFonts w:ascii="Times New Roman" w:hAnsi="Times New Roman" w:cs="Times New Roman"/>
        </w:rPr>
      </w:pPr>
      <w:r w:rsidRPr="0078638A">
        <w:rPr>
          <w:rFonts w:ascii="Times New Roman" w:hAnsi="Times New Roman" w:cs="Times New Roman"/>
        </w:rPr>
        <w:t xml:space="preserve">Mndzebele, B., Ncube, B., Nyathi, M., </w:t>
      </w:r>
      <w:proofErr w:type="spellStart"/>
      <w:r w:rsidRPr="0078638A">
        <w:rPr>
          <w:rFonts w:ascii="Times New Roman" w:hAnsi="Times New Roman" w:cs="Times New Roman"/>
        </w:rPr>
        <w:t>Kanu</w:t>
      </w:r>
      <w:proofErr w:type="spellEnd"/>
      <w:r w:rsidRPr="0078638A">
        <w:rPr>
          <w:rFonts w:ascii="Times New Roman" w:hAnsi="Times New Roman" w:cs="Times New Roman"/>
        </w:rPr>
        <w:t xml:space="preserve">, S.A., </w:t>
      </w:r>
      <w:proofErr w:type="spellStart"/>
      <w:r w:rsidRPr="0078638A">
        <w:rPr>
          <w:rFonts w:ascii="Times New Roman" w:hAnsi="Times New Roman" w:cs="Times New Roman"/>
        </w:rPr>
        <w:t>Fessehazion</w:t>
      </w:r>
      <w:proofErr w:type="spellEnd"/>
      <w:r w:rsidRPr="0078638A">
        <w:rPr>
          <w:rFonts w:ascii="Times New Roman" w:hAnsi="Times New Roman" w:cs="Times New Roman"/>
        </w:rPr>
        <w:t xml:space="preserve">, M., </w:t>
      </w:r>
      <w:proofErr w:type="spellStart"/>
      <w:r w:rsidRPr="0078638A">
        <w:rPr>
          <w:rFonts w:ascii="Times New Roman" w:hAnsi="Times New Roman" w:cs="Times New Roman"/>
        </w:rPr>
        <w:t>Mabhaudhi</w:t>
      </w:r>
      <w:proofErr w:type="spellEnd"/>
      <w:r w:rsidRPr="0078638A">
        <w:rPr>
          <w:rFonts w:ascii="Times New Roman" w:hAnsi="Times New Roman" w:cs="Times New Roman"/>
        </w:rPr>
        <w:t xml:space="preserve">, T., Amoo, S., Modi, A.T. (2020). Nitrogen Fixation and Nutritional Yield of Cowpea-Amaranth Intercrop. </w:t>
      </w:r>
      <w:r w:rsidRPr="0078638A">
        <w:rPr>
          <w:rFonts w:ascii="Times New Roman" w:hAnsi="Times New Roman" w:cs="Times New Roman"/>
          <w:i/>
          <w:iCs/>
        </w:rPr>
        <w:t>Agronomy 10, 565; doi:10.3390/agronomy 10040565</w:t>
      </w:r>
      <w:r>
        <w:rPr>
          <w:rFonts w:ascii="Times New Roman" w:hAnsi="Times New Roman" w:cs="Times New Roman"/>
        </w:rPr>
        <w:t>.</w:t>
      </w:r>
    </w:p>
    <w:p w14:paraId="5E6A91AD" w14:textId="77777777" w:rsidR="002C5E92" w:rsidRPr="002C5E92" w:rsidRDefault="002C5E92" w:rsidP="002C5E92">
      <w:pPr>
        <w:spacing w:after="0" w:line="276" w:lineRule="auto"/>
        <w:jc w:val="both"/>
        <w:rPr>
          <w:rFonts w:ascii="Times New Roman" w:eastAsia="Times New Roman" w:hAnsi="Times New Roman" w:cs="Times New Roman"/>
        </w:rPr>
      </w:pPr>
    </w:p>
    <w:p w14:paraId="39638AC4" w14:textId="77777777" w:rsidR="002C5E92" w:rsidRDefault="002C5E92" w:rsidP="002C5E92">
      <w:pPr>
        <w:spacing w:after="0" w:line="276" w:lineRule="auto"/>
        <w:jc w:val="both"/>
        <w:rPr>
          <w:rFonts w:ascii="Times New Roman" w:eastAsia="Times New Roman" w:hAnsi="Times New Roman" w:cs="Times New Roman"/>
          <w:i/>
          <w:iCs/>
        </w:rPr>
      </w:pPr>
      <w:proofErr w:type="spellStart"/>
      <w:r w:rsidRPr="002C5E92">
        <w:rPr>
          <w:rFonts w:ascii="Times New Roman" w:eastAsia="Times New Roman" w:hAnsi="Times New Roman" w:cs="Times New Roman"/>
        </w:rPr>
        <w:t>Nwagbuso</w:t>
      </w:r>
      <w:proofErr w:type="spellEnd"/>
      <w:r w:rsidRPr="002C5E92">
        <w:rPr>
          <w:rFonts w:ascii="Times New Roman" w:eastAsia="Times New Roman" w:hAnsi="Times New Roman" w:cs="Times New Roman"/>
        </w:rPr>
        <w:t xml:space="preserve">, C., Andam, K.S., Amare, M., </w:t>
      </w:r>
      <w:proofErr w:type="spellStart"/>
      <w:r w:rsidRPr="002C5E92">
        <w:rPr>
          <w:rFonts w:ascii="Times New Roman" w:eastAsia="Times New Roman" w:hAnsi="Times New Roman" w:cs="Times New Roman"/>
        </w:rPr>
        <w:t>Bamiwuye</w:t>
      </w:r>
      <w:proofErr w:type="spellEnd"/>
      <w:r w:rsidRPr="002C5E92">
        <w:rPr>
          <w:rFonts w:ascii="Times New Roman" w:eastAsia="Times New Roman" w:hAnsi="Times New Roman" w:cs="Times New Roman"/>
        </w:rPr>
        <w:t xml:space="preserve">, T., and </w:t>
      </w:r>
      <w:proofErr w:type="spellStart"/>
      <w:r w:rsidRPr="002C5E92">
        <w:rPr>
          <w:rFonts w:ascii="Times New Roman" w:eastAsia="Times New Roman" w:hAnsi="Times New Roman" w:cs="Times New Roman"/>
        </w:rPr>
        <w:t>Fasoranti</w:t>
      </w:r>
      <w:proofErr w:type="spellEnd"/>
      <w:r w:rsidRPr="002C5E92">
        <w:rPr>
          <w:rFonts w:ascii="Times New Roman" w:eastAsia="Times New Roman" w:hAnsi="Times New Roman" w:cs="Times New Roman"/>
        </w:rPr>
        <w:t xml:space="preserve">, A. (2024). The economic importance of cowpea in Nigeria trends and implications </w:t>
      </w:r>
      <w:proofErr w:type="spellStart"/>
      <w:r w:rsidRPr="002C5E92">
        <w:rPr>
          <w:rFonts w:ascii="Times New Roman" w:eastAsia="Times New Roman" w:hAnsi="Times New Roman" w:cs="Times New Roman"/>
        </w:rPr>
        <w:t>foe</w:t>
      </w:r>
      <w:proofErr w:type="spellEnd"/>
      <w:r w:rsidRPr="002C5E92">
        <w:rPr>
          <w:rFonts w:ascii="Times New Roman" w:eastAsia="Times New Roman" w:hAnsi="Times New Roman" w:cs="Times New Roman"/>
        </w:rPr>
        <w:t xml:space="preserve"> achieving </w:t>
      </w:r>
      <w:proofErr w:type="spellStart"/>
      <w:r w:rsidRPr="002C5E92">
        <w:rPr>
          <w:rFonts w:ascii="Times New Roman" w:eastAsia="Times New Roman" w:hAnsi="Times New Roman" w:cs="Times New Roman"/>
        </w:rPr>
        <w:t>agri</w:t>
      </w:r>
      <w:proofErr w:type="spellEnd"/>
      <w:r w:rsidRPr="002C5E92">
        <w:rPr>
          <w:rFonts w:ascii="Times New Roman" w:eastAsia="Times New Roman" w:hAnsi="Times New Roman" w:cs="Times New Roman"/>
        </w:rPr>
        <w:t xml:space="preserve">-food system transformation. Discussion paper at 02241 International Food Policy and Research Institute. </w:t>
      </w:r>
      <w:hyperlink r:id="rId6" w:history="1">
        <w:r w:rsidRPr="002C5E92">
          <w:rPr>
            <w:rStyle w:val="Hyperlink"/>
            <w:rFonts w:ascii="Times New Roman" w:eastAsia="Times New Roman" w:hAnsi="Times New Roman" w:cs="Times New Roman"/>
            <w:b/>
            <w:bCs/>
            <w:i/>
            <w:iCs/>
          </w:rPr>
          <w:t>https://cgspace.cgiar.org/</w:t>
        </w:r>
      </w:hyperlink>
      <w:r w:rsidRPr="002C5E92">
        <w:rPr>
          <w:rFonts w:ascii="Times New Roman" w:eastAsia="Times New Roman" w:hAnsi="Times New Roman" w:cs="Times New Roman"/>
          <w:i/>
          <w:iCs/>
        </w:rPr>
        <w:t>.</w:t>
      </w:r>
    </w:p>
    <w:p w14:paraId="3ACF50C7" w14:textId="77777777" w:rsidR="00481890" w:rsidRDefault="00481890" w:rsidP="002C5E92">
      <w:pPr>
        <w:spacing w:after="0" w:line="276" w:lineRule="auto"/>
        <w:jc w:val="both"/>
        <w:rPr>
          <w:rFonts w:ascii="Times New Roman" w:eastAsia="Times New Roman" w:hAnsi="Times New Roman" w:cs="Times New Roman"/>
          <w:i/>
          <w:iCs/>
        </w:rPr>
      </w:pPr>
    </w:p>
    <w:p w14:paraId="3E5AB863" w14:textId="77777777" w:rsidR="00481890" w:rsidRPr="007533A0" w:rsidRDefault="00481890" w:rsidP="002C5E92">
      <w:pPr>
        <w:spacing w:after="0" w:line="276" w:lineRule="auto"/>
        <w:jc w:val="both"/>
        <w:rPr>
          <w:rFonts w:ascii="Times New Roman" w:eastAsia="Times New Roman" w:hAnsi="Times New Roman" w:cs="Times New Roman"/>
        </w:rPr>
      </w:pPr>
      <w:proofErr w:type="spellStart"/>
      <w:r w:rsidRPr="007533A0">
        <w:rPr>
          <w:rFonts w:ascii="Times New Roman" w:eastAsia="Times New Roman" w:hAnsi="Times New Roman" w:cs="Times New Roman"/>
        </w:rPr>
        <w:t>Oyewale</w:t>
      </w:r>
      <w:proofErr w:type="spellEnd"/>
      <w:r w:rsidRPr="007533A0">
        <w:rPr>
          <w:rFonts w:ascii="Times New Roman" w:eastAsia="Times New Roman" w:hAnsi="Times New Roman" w:cs="Times New Roman"/>
        </w:rPr>
        <w:t xml:space="preserve"> R., </w:t>
      </w:r>
      <w:proofErr w:type="spellStart"/>
      <w:r w:rsidRPr="007533A0">
        <w:rPr>
          <w:rFonts w:ascii="Times New Roman" w:eastAsia="Times New Roman" w:hAnsi="Times New Roman" w:cs="Times New Roman"/>
        </w:rPr>
        <w:t>Bamaiyi</w:t>
      </w:r>
      <w:proofErr w:type="spellEnd"/>
      <w:r w:rsidRPr="007533A0">
        <w:rPr>
          <w:rFonts w:ascii="Times New Roman" w:eastAsia="Times New Roman" w:hAnsi="Times New Roman" w:cs="Times New Roman"/>
        </w:rPr>
        <w:t xml:space="preserve"> L. (2013). Management of cowpea insect pests. </w:t>
      </w:r>
      <w:r w:rsidRPr="007533A0">
        <w:rPr>
          <w:rFonts w:ascii="Times New Roman" w:eastAsia="Times New Roman" w:hAnsi="Times New Roman" w:cs="Times New Roman"/>
          <w:i/>
          <w:iCs/>
        </w:rPr>
        <w:t xml:space="preserve">Sch. Acad. J. </w:t>
      </w:r>
      <w:proofErr w:type="spellStart"/>
      <w:r w:rsidRPr="007533A0">
        <w:rPr>
          <w:rFonts w:ascii="Times New Roman" w:eastAsia="Times New Roman" w:hAnsi="Times New Roman" w:cs="Times New Roman"/>
          <w:i/>
          <w:iCs/>
        </w:rPr>
        <w:t>Biosci</w:t>
      </w:r>
      <w:proofErr w:type="spellEnd"/>
      <w:r w:rsidRPr="007533A0">
        <w:rPr>
          <w:rFonts w:ascii="Times New Roman" w:eastAsia="Times New Roman" w:hAnsi="Times New Roman" w:cs="Times New Roman"/>
          <w:i/>
          <w:iCs/>
        </w:rPr>
        <w:t>.</w:t>
      </w:r>
      <w:r w:rsidRPr="007533A0">
        <w:rPr>
          <w:rFonts w:ascii="Times New Roman" w:eastAsia="Times New Roman" w:hAnsi="Times New Roman" w:cs="Times New Roman"/>
        </w:rPr>
        <w:t> 1 (5), 217–226.</w:t>
      </w:r>
    </w:p>
    <w:p w14:paraId="39607C7E" w14:textId="77777777" w:rsidR="002C5E92" w:rsidRPr="007533A0" w:rsidRDefault="002C5E92" w:rsidP="00175AF4">
      <w:pPr>
        <w:widowControl w:val="0"/>
        <w:autoSpaceDE w:val="0"/>
        <w:autoSpaceDN w:val="0"/>
        <w:adjustRightInd w:val="0"/>
        <w:spacing w:after="0" w:line="240" w:lineRule="auto"/>
        <w:rPr>
          <w:rFonts w:ascii="Times New Roman" w:hAnsi="Times New Roman" w:cs="Times New Roman"/>
        </w:rPr>
      </w:pPr>
    </w:p>
    <w:p w14:paraId="4594AF09" w14:textId="77777777" w:rsidR="00250187" w:rsidRPr="007533A0" w:rsidRDefault="00250187" w:rsidP="005E04F7">
      <w:pPr>
        <w:autoSpaceDE w:val="0"/>
        <w:autoSpaceDN w:val="0"/>
        <w:adjustRightInd w:val="0"/>
        <w:spacing w:after="0" w:line="240" w:lineRule="auto"/>
        <w:jc w:val="both"/>
        <w:rPr>
          <w:rFonts w:ascii="Times New Roman" w:hAnsi="Times New Roman" w:cs="Times New Roman"/>
        </w:rPr>
      </w:pPr>
      <w:r w:rsidRPr="007533A0">
        <w:rPr>
          <w:rFonts w:ascii="Times New Roman" w:hAnsi="Times New Roman" w:cs="Times New Roman"/>
        </w:rPr>
        <w:t xml:space="preserve">Sharma, H.C., Saxena, K.B., and Bhagwat, V.R. (1999). The legume pod borer, </w:t>
      </w:r>
      <w:proofErr w:type="spellStart"/>
      <w:r w:rsidRPr="007533A0">
        <w:rPr>
          <w:rFonts w:ascii="Times New Roman" w:hAnsi="Times New Roman" w:cs="Times New Roman"/>
          <w:i/>
          <w:iCs/>
        </w:rPr>
        <w:t>Maruca</w:t>
      </w:r>
      <w:proofErr w:type="spellEnd"/>
      <w:r w:rsidRPr="007533A0">
        <w:rPr>
          <w:rFonts w:ascii="Times New Roman" w:hAnsi="Times New Roman" w:cs="Times New Roman"/>
        </w:rPr>
        <w:t xml:space="preserve"> </w:t>
      </w:r>
      <w:proofErr w:type="spellStart"/>
      <w:r w:rsidRPr="007533A0">
        <w:rPr>
          <w:rFonts w:ascii="Times New Roman" w:hAnsi="Times New Roman" w:cs="Times New Roman"/>
          <w:i/>
          <w:iCs/>
        </w:rPr>
        <w:t>vitrata</w:t>
      </w:r>
      <w:proofErr w:type="spellEnd"/>
      <w:r w:rsidRPr="007533A0">
        <w:rPr>
          <w:rFonts w:ascii="Times New Roman" w:hAnsi="Times New Roman" w:cs="Times New Roman"/>
        </w:rPr>
        <w:t xml:space="preserve">: bionomics and management. Information Bulletin no. 55 (In En. Summaries in En, Fr.). </w:t>
      </w:r>
      <w:proofErr w:type="spellStart"/>
      <w:r w:rsidRPr="007533A0">
        <w:rPr>
          <w:rFonts w:ascii="Times New Roman" w:hAnsi="Times New Roman" w:cs="Times New Roman"/>
        </w:rPr>
        <w:t>Patancheru</w:t>
      </w:r>
      <w:proofErr w:type="spellEnd"/>
      <w:r w:rsidRPr="007533A0">
        <w:rPr>
          <w:rFonts w:ascii="Times New Roman" w:hAnsi="Times New Roman" w:cs="Times New Roman"/>
        </w:rPr>
        <w:t xml:space="preserve"> 502 324, Andhra Pradesh, India: International Crops Research Institute for the Semi-Arid Tropics. 42 pp</w:t>
      </w:r>
      <w:r w:rsidR="002C5E92" w:rsidRPr="007533A0">
        <w:rPr>
          <w:rFonts w:ascii="Times New Roman" w:hAnsi="Times New Roman" w:cs="Times New Roman"/>
        </w:rPr>
        <w:t>.</w:t>
      </w:r>
    </w:p>
    <w:p w14:paraId="740BCE1F" w14:textId="77777777" w:rsidR="002C5E92" w:rsidRPr="007533A0" w:rsidRDefault="002C5E92" w:rsidP="005E04F7">
      <w:pPr>
        <w:autoSpaceDE w:val="0"/>
        <w:autoSpaceDN w:val="0"/>
        <w:adjustRightInd w:val="0"/>
        <w:spacing w:after="0" w:line="240" w:lineRule="auto"/>
        <w:jc w:val="both"/>
        <w:rPr>
          <w:rFonts w:ascii="Times New Roman" w:hAnsi="Times New Roman" w:cs="Times New Roman"/>
        </w:rPr>
      </w:pPr>
    </w:p>
    <w:p w14:paraId="03EF8403" w14:textId="77777777" w:rsidR="005E04F7" w:rsidRPr="007533A0" w:rsidRDefault="005E04F7" w:rsidP="005E04F7">
      <w:pPr>
        <w:autoSpaceDE w:val="0"/>
        <w:autoSpaceDN w:val="0"/>
        <w:adjustRightInd w:val="0"/>
        <w:spacing w:after="0" w:line="240" w:lineRule="auto"/>
        <w:jc w:val="both"/>
        <w:rPr>
          <w:rFonts w:ascii="Times New Roman" w:hAnsi="Times New Roman" w:cs="Times New Roman"/>
        </w:rPr>
      </w:pPr>
      <w:r w:rsidRPr="007533A0">
        <w:rPr>
          <w:rFonts w:ascii="Times New Roman" w:hAnsi="Times New Roman" w:cs="Times New Roman"/>
        </w:rPr>
        <w:t xml:space="preserve">Stevenson, P.C., </w:t>
      </w:r>
      <w:proofErr w:type="spellStart"/>
      <w:r w:rsidRPr="007533A0">
        <w:rPr>
          <w:rFonts w:ascii="Times New Roman" w:hAnsi="Times New Roman" w:cs="Times New Roman"/>
        </w:rPr>
        <w:t>Isman</w:t>
      </w:r>
      <w:proofErr w:type="spellEnd"/>
      <w:r w:rsidRPr="007533A0">
        <w:rPr>
          <w:rFonts w:ascii="Times New Roman" w:hAnsi="Times New Roman" w:cs="Times New Roman"/>
        </w:rPr>
        <w:t xml:space="preserve">, M.B., and </w:t>
      </w:r>
      <w:proofErr w:type="spellStart"/>
      <w:r w:rsidRPr="007533A0">
        <w:rPr>
          <w:rFonts w:ascii="Times New Roman" w:hAnsi="Times New Roman" w:cs="Times New Roman"/>
        </w:rPr>
        <w:t>Belmain</w:t>
      </w:r>
      <w:proofErr w:type="spellEnd"/>
      <w:r w:rsidRPr="007533A0">
        <w:rPr>
          <w:rFonts w:ascii="Times New Roman" w:hAnsi="Times New Roman" w:cs="Times New Roman"/>
        </w:rPr>
        <w:t xml:space="preserve">, S.R. (2017). Pesticidal plants in Africa: A global vision of new biological control products from local uses. </w:t>
      </w:r>
      <w:r w:rsidRPr="007533A0">
        <w:rPr>
          <w:rFonts w:ascii="Times New Roman" w:hAnsi="Times New Roman" w:cs="Times New Roman"/>
          <w:i/>
          <w:iCs/>
        </w:rPr>
        <w:t>Industrial Crops and Products</w:t>
      </w:r>
      <w:r w:rsidRPr="007533A0">
        <w:rPr>
          <w:rFonts w:ascii="Times New Roman" w:hAnsi="Times New Roman" w:cs="Times New Roman"/>
        </w:rPr>
        <w:t>,110, 2-9.</w:t>
      </w:r>
    </w:p>
    <w:p w14:paraId="16A8073D" w14:textId="77777777" w:rsidR="007533A0" w:rsidRDefault="007533A0" w:rsidP="005E04F7">
      <w:pPr>
        <w:autoSpaceDE w:val="0"/>
        <w:autoSpaceDN w:val="0"/>
        <w:adjustRightInd w:val="0"/>
        <w:spacing w:after="0" w:line="240" w:lineRule="auto"/>
        <w:jc w:val="both"/>
        <w:rPr>
          <w:rFonts w:ascii="Times New Roman" w:hAnsi="Times New Roman" w:cs="Times New Roman"/>
          <w:sz w:val="24"/>
          <w:szCs w:val="24"/>
        </w:rPr>
      </w:pPr>
    </w:p>
    <w:p w14:paraId="472A5FB7" w14:textId="77777777" w:rsidR="007533A0" w:rsidRDefault="007533A0" w:rsidP="005E04F7">
      <w:pPr>
        <w:autoSpaceDE w:val="0"/>
        <w:autoSpaceDN w:val="0"/>
        <w:adjustRightInd w:val="0"/>
        <w:spacing w:after="0" w:line="240" w:lineRule="auto"/>
        <w:jc w:val="both"/>
        <w:rPr>
          <w:rFonts w:ascii="Times New Roman" w:hAnsi="Times New Roman" w:cs="Times New Roman"/>
        </w:rPr>
      </w:pPr>
      <w:proofErr w:type="spellStart"/>
      <w:r w:rsidRPr="007533A0">
        <w:rPr>
          <w:rFonts w:ascii="Times New Roman" w:hAnsi="Times New Roman" w:cs="Times New Roman"/>
        </w:rPr>
        <w:t>Tamò</w:t>
      </w:r>
      <w:proofErr w:type="spellEnd"/>
      <w:r w:rsidRPr="007533A0">
        <w:rPr>
          <w:rFonts w:ascii="Times New Roman" w:hAnsi="Times New Roman" w:cs="Times New Roman"/>
        </w:rPr>
        <w:t xml:space="preserve"> M., </w:t>
      </w:r>
      <w:proofErr w:type="spellStart"/>
      <w:r w:rsidRPr="007533A0">
        <w:rPr>
          <w:rFonts w:ascii="Times New Roman" w:hAnsi="Times New Roman" w:cs="Times New Roman"/>
        </w:rPr>
        <w:t>Afouda</w:t>
      </w:r>
      <w:proofErr w:type="spellEnd"/>
      <w:r w:rsidRPr="007533A0">
        <w:rPr>
          <w:rFonts w:ascii="Times New Roman" w:hAnsi="Times New Roman" w:cs="Times New Roman"/>
        </w:rPr>
        <w:t xml:space="preserve"> L., Bandyopadhyay R., Bottenberg H., Cortada-Gonzales L., Murithi H., et al. (2019). “Identifying and managing plant health risks for key African crops: Legumes,” in </w:t>
      </w:r>
      <w:r w:rsidRPr="007533A0">
        <w:rPr>
          <w:rFonts w:ascii="Times New Roman" w:hAnsi="Times New Roman" w:cs="Times New Roman"/>
          <w:i/>
          <w:iCs/>
        </w:rPr>
        <w:t>Critical issues in plant health: 50 years of research in African agriculture</w:t>
      </w:r>
      <w:r w:rsidRPr="007533A0">
        <w:rPr>
          <w:rFonts w:ascii="Times New Roman" w:hAnsi="Times New Roman" w:cs="Times New Roman"/>
        </w:rPr>
        <w:t xml:space="preserve">. Eds. Neuenschwander P., </w:t>
      </w:r>
      <w:proofErr w:type="spellStart"/>
      <w:r w:rsidRPr="007533A0">
        <w:rPr>
          <w:rFonts w:ascii="Times New Roman" w:hAnsi="Times New Roman" w:cs="Times New Roman"/>
        </w:rPr>
        <w:t>Tamò</w:t>
      </w:r>
      <w:proofErr w:type="spellEnd"/>
      <w:r w:rsidRPr="007533A0">
        <w:rPr>
          <w:rFonts w:ascii="Times New Roman" w:hAnsi="Times New Roman" w:cs="Times New Roman"/>
        </w:rPr>
        <w:t xml:space="preserve"> M. (Cambridge, UK: Burleigh Dodds Science Publishing Limited), 259–294.</w:t>
      </w:r>
    </w:p>
    <w:p w14:paraId="3FA6BDEE" w14:textId="77777777" w:rsidR="007533A0" w:rsidRDefault="007533A0" w:rsidP="005E04F7">
      <w:pPr>
        <w:autoSpaceDE w:val="0"/>
        <w:autoSpaceDN w:val="0"/>
        <w:adjustRightInd w:val="0"/>
        <w:spacing w:after="0" w:line="240" w:lineRule="auto"/>
        <w:jc w:val="both"/>
        <w:rPr>
          <w:rFonts w:ascii="Times New Roman" w:hAnsi="Times New Roman" w:cs="Times New Roman"/>
        </w:rPr>
      </w:pPr>
    </w:p>
    <w:p w14:paraId="7AD1341D" w14:textId="77777777" w:rsidR="007533A0" w:rsidRPr="002A3C54" w:rsidRDefault="007533A0" w:rsidP="007533A0">
      <w:pPr>
        <w:rPr>
          <w:rFonts w:ascii="Times New Roman" w:hAnsi="Times New Roman" w:cs="Times New Roman"/>
        </w:rPr>
      </w:pPr>
      <w:proofErr w:type="spellStart"/>
      <w:r w:rsidRPr="002A3C54">
        <w:rPr>
          <w:rFonts w:ascii="Times New Roman" w:hAnsi="Times New Roman" w:cs="Times New Roman"/>
        </w:rPr>
        <w:t>Tanzubil</w:t>
      </w:r>
      <w:proofErr w:type="spellEnd"/>
      <w:r w:rsidRPr="002A3C54">
        <w:rPr>
          <w:rFonts w:ascii="Times New Roman" w:hAnsi="Times New Roman" w:cs="Times New Roman"/>
        </w:rPr>
        <w:t>, P.B. (1991). The control of insect pests of cowpea with neem (</w:t>
      </w:r>
      <w:proofErr w:type="spellStart"/>
      <w:r w:rsidRPr="002A3C54">
        <w:rPr>
          <w:rFonts w:ascii="Times New Roman" w:hAnsi="Times New Roman" w:cs="Times New Roman"/>
          <w:i/>
          <w:iCs/>
        </w:rPr>
        <w:t>Azadirachta</w:t>
      </w:r>
      <w:proofErr w:type="spellEnd"/>
      <w:r w:rsidRPr="002A3C54">
        <w:rPr>
          <w:rFonts w:ascii="Times New Roman" w:hAnsi="Times New Roman" w:cs="Times New Roman"/>
          <w:i/>
          <w:iCs/>
        </w:rPr>
        <w:t xml:space="preserve"> </w:t>
      </w:r>
      <w:proofErr w:type="spellStart"/>
      <w:r w:rsidRPr="002A3C54">
        <w:rPr>
          <w:rFonts w:ascii="Times New Roman" w:hAnsi="Times New Roman" w:cs="Times New Roman"/>
          <w:i/>
          <w:iCs/>
        </w:rPr>
        <w:t>indica</w:t>
      </w:r>
      <w:proofErr w:type="spellEnd"/>
      <w:r w:rsidRPr="002A3C54">
        <w:rPr>
          <w:rFonts w:ascii="Times New Roman" w:hAnsi="Times New Roman" w:cs="Times New Roman"/>
        </w:rPr>
        <w:t xml:space="preserve">) in Northern Ghana. </w:t>
      </w:r>
      <w:r w:rsidRPr="002A3C54">
        <w:rPr>
          <w:rFonts w:ascii="Times New Roman" w:hAnsi="Times New Roman" w:cs="Times New Roman"/>
          <w:i/>
          <w:iCs/>
        </w:rPr>
        <w:t>Tropical Pest Management</w:t>
      </w:r>
      <w:r w:rsidRPr="002A3C54">
        <w:rPr>
          <w:rFonts w:ascii="Times New Roman" w:hAnsi="Times New Roman" w:cs="Times New Roman"/>
        </w:rPr>
        <w:t>, 37 (3): 216 -217.</w:t>
      </w:r>
    </w:p>
    <w:p w14:paraId="46C948E0" w14:textId="77777777" w:rsidR="007533A0" w:rsidRPr="002A3C54" w:rsidRDefault="007533A0" w:rsidP="007533A0">
      <w:pPr>
        <w:rPr>
          <w:rFonts w:ascii="Times New Roman" w:hAnsi="Times New Roman" w:cs="Times New Roman"/>
        </w:rPr>
      </w:pPr>
      <w:proofErr w:type="spellStart"/>
      <w:r w:rsidRPr="002A3C54">
        <w:rPr>
          <w:rFonts w:ascii="Times New Roman" w:hAnsi="Times New Roman" w:cs="Times New Roman"/>
        </w:rPr>
        <w:t>Tanzubil</w:t>
      </w:r>
      <w:proofErr w:type="spellEnd"/>
      <w:r w:rsidRPr="002A3C54">
        <w:rPr>
          <w:rFonts w:ascii="Times New Roman" w:hAnsi="Times New Roman" w:cs="Times New Roman"/>
        </w:rPr>
        <w:t>, P.B. (2000). Field evaluation of Neem extracts for control of insect pests of cowpea in Northern Ghana. Journal of Tropical Forest Products (Malaysia), 6: 165 – 172.</w:t>
      </w:r>
    </w:p>
    <w:p w14:paraId="32FD9B75" w14:textId="77777777" w:rsidR="002C5E92" w:rsidRPr="007533A0" w:rsidRDefault="002C5E92" w:rsidP="005E04F7">
      <w:pPr>
        <w:autoSpaceDE w:val="0"/>
        <w:autoSpaceDN w:val="0"/>
        <w:adjustRightInd w:val="0"/>
        <w:spacing w:after="0" w:line="240" w:lineRule="auto"/>
        <w:jc w:val="both"/>
        <w:rPr>
          <w:rFonts w:ascii="Times New Roman" w:hAnsi="Times New Roman" w:cs="Times New Roman"/>
        </w:rPr>
      </w:pPr>
    </w:p>
    <w:p w14:paraId="4641A86D" w14:textId="77777777" w:rsidR="003F7BF3" w:rsidRDefault="003F7BF3" w:rsidP="003F7BF3">
      <w:pPr>
        <w:spacing w:after="0" w:line="276" w:lineRule="auto"/>
        <w:jc w:val="both"/>
        <w:rPr>
          <w:rFonts w:ascii="Times New Roman" w:hAnsi="Times New Roman" w:cs="Times New Roman"/>
        </w:rPr>
      </w:pPr>
      <w:r w:rsidRPr="003F7BF3">
        <w:rPr>
          <w:rFonts w:ascii="Times New Roman" w:hAnsi="Times New Roman" w:cs="Times New Roman"/>
        </w:rPr>
        <w:t xml:space="preserve">Togola A., </w:t>
      </w:r>
      <w:proofErr w:type="spellStart"/>
      <w:r w:rsidRPr="003F7BF3">
        <w:rPr>
          <w:rFonts w:ascii="Times New Roman" w:hAnsi="Times New Roman" w:cs="Times New Roman"/>
        </w:rPr>
        <w:t>Datinon</w:t>
      </w:r>
      <w:proofErr w:type="spellEnd"/>
      <w:r w:rsidRPr="003F7BF3">
        <w:rPr>
          <w:rFonts w:ascii="Times New Roman" w:hAnsi="Times New Roman" w:cs="Times New Roman"/>
        </w:rPr>
        <w:t xml:space="preserve">, B., Laouali, A., Traore, F., </w:t>
      </w:r>
      <w:proofErr w:type="spellStart"/>
      <w:r w:rsidRPr="003F7BF3">
        <w:rPr>
          <w:rFonts w:ascii="Times New Roman" w:hAnsi="Times New Roman" w:cs="Times New Roman"/>
        </w:rPr>
        <w:t>Agboton</w:t>
      </w:r>
      <w:proofErr w:type="spellEnd"/>
      <w:r w:rsidRPr="003F7BF3">
        <w:rPr>
          <w:rFonts w:ascii="Times New Roman" w:hAnsi="Times New Roman" w:cs="Times New Roman"/>
        </w:rPr>
        <w:t>, C., Ongom, P.O., Ojo, J.A., Pittendrigh, B., Boukar, O., and Tamo, M., (2023). Recent Advances in cowpea IPM in West Africa. </w:t>
      </w:r>
      <w:r w:rsidRPr="003F7BF3">
        <w:rPr>
          <w:rFonts w:ascii="Times New Roman" w:hAnsi="Times New Roman" w:cs="Times New Roman"/>
          <w:i/>
          <w:iCs/>
        </w:rPr>
        <w:t xml:space="preserve">Front. Agron. 5:1220387. </w:t>
      </w:r>
      <w:proofErr w:type="spellStart"/>
      <w:r w:rsidRPr="003F7BF3">
        <w:rPr>
          <w:rFonts w:ascii="Times New Roman" w:hAnsi="Times New Roman" w:cs="Times New Roman"/>
          <w:i/>
          <w:iCs/>
        </w:rPr>
        <w:t>doi</w:t>
      </w:r>
      <w:proofErr w:type="spellEnd"/>
      <w:r w:rsidRPr="003F7BF3">
        <w:rPr>
          <w:rFonts w:ascii="Times New Roman" w:hAnsi="Times New Roman" w:cs="Times New Roman"/>
          <w:i/>
          <w:iCs/>
        </w:rPr>
        <w:t>: 10.3389/fagro.2023.1220387</w:t>
      </w:r>
      <w:r>
        <w:rPr>
          <w:rFonts w:ascii="Times New Roman" w:hAnsi="Times New Roman" w:cs="Times New Roman"/>
        </w:rPr>
        <w:t>.</w:t>
      </w:r>
    </w:p>
    <w:p w14:paraId="5FE73E07" w14:textId="77777777" w:rsidR="002A3C54" w:rsidRDefault="002A3C54" w:rsidP="003F7BF3">
      <w:pPr>
        <w:spacing w:after="0" w:line="276" w:lineRule="auto"/>
        <w:jc w:val="both"/>
        <w:rPr>
          <w:rFonts w:ascii="Times New Roman" w:hAnsi="Times New Roman" w:cs="Times New Roman"/>
        </w:rPr>
      </w:pPr>
    </w:p>
    <w:p w14:paraId="7444CAF5" w14:textId="697ED9A0" w:rsidR="00876767" w:rsidRDefault="00876767" w:rsidP="003F7BF3">
      <w:pPr>
        <w:spacing w:after="0" w:line="276" w:lineRule="auto"/>
        <w:jc w:val="both"/>
        <w:rPr>
          <w:rFonts w:ascii="Times New Roman" w:hAnsi="Times New Roman" w:cs="Times New Roman"/>
        </w:rPr>
      </w:pPr>
      <w:r w:rsidRPr="000F1D45">
        <w:rPr>
          <w:rFonts w:ascii="Times New Roman" w:hAnsi="Times New Roman" w:cs="Times New Roman"/>
          <w:highlight w:val="yellow"/>
        </w:rPr>
        <w:t xml:space="preserve">Chauhan, A., </w:t>
      </w:r>
      <w:proofErr w:type="spellStart"/>
      <w:proofErr w:type="gramStart"/>
      <w:r w:rsidRPr="000F1D45">
        <w:rPr>
          <w:rFonts w:ascii="Times New Roman" w:hAnsi="Times New Roman" w:cs="Times New Roman"/>
          <w:highlight w:val="yellow"/>
        </w:rPr>
        <w:t>Mehera</w:t>
      </w:r>
      <w:proofErr w:type="spellEnd"/>
      <w:r w:rsidRPr="000F1D45">
        <w:rPr>
          <w:rFonts w:ascii="Times New Roman" w:hAnsi="Times New Roman" w:cs="Times New Roman"/>
          <w:highlight w:val="yellow"/>
        </w:rPr>
        <w:t xml:space="preserve"> ,</w:t>
      </w:r>
      <w:proofErr w:type="gramEnd"/>
      <w:r w:rsidRPr="000F1D45">
        <w:rPr>
          <w:rFonts w:ascii="Times New Roman" w:hAnsi="Times New Roman" w:cs="Times New Roman"/>
          <w:highlight w:val="yellow"/>
        </w:rPr>
        <w:t xml:space="preserve"> B., &amp; </w:t>
      </w:r>
      <w:proofErr w:type="spellStart"/>
      <w:r w:rsidRPr="000F1D45">
        <w:rPr>
          <w:rFonts w:ascii="Times New Roman" w:hAnsi="Times New Roman" w:cs="Times New Roman"/>
          <w:highlight w:val="yellow"/>
        </w:rPr>
        <w:t>Abhishali</w:t>
      </w:r>
      <w:proofErr w:type="spellEnd"/>
      <w:r w:rsidRPr="000F1D45">
        <w:rPr>
          <w:rFonts w:ascii="Times New Roman" w:hAnsi="Times New Roman" w:cs="Times New Roman"/>
          <w:highlight w:val="yellow"/>
        </w:rPr>
        <w:t>. (2023). Effect of Zinc Levels on Growth and Yield of Cowpea (Vigna unguiculata L.) Varieties. International Journal of Plant &amp; Soil Science, 35(8), 181–187.</w:t>
      </w:r>
      <w:r>
        <w:rPr>
          <w:rFonts w:ascii="Times New Roman" w:hAnsi="Times New Roman" w:cs="Times New Roman"/>
        </w:rPr>
        <w:t xml:space="preserve">  </w:t>
      </w:r>
    </w:p>
    <w:p w14:paraId="7BE1B03D" w14:textId="77777777" w:rsidR="00876767" w:rsidRDefault="00876767" w:rsidP="003F7BF3">
      <w:pPr>
        <w:spacing w:after="0" w:line="276" w:lineRule="auto"/>
        <w:jc w:val="both"/>
        <w:rPr>
          <w:rFonts w:ascii="Times New Roman" w:hAnsi="Times New Roman" w:cs="Times New Roman"/>
        </w:rPr>
      </w:pPr>
    </w:p>
    <w:p w14:paraId="069E7DCB" w14:textId="1BC1C0FC" w:rsidR="00876767" w:rsidRDefault="00876767" w:rsidP="003F7BF3">
      <w:pPr>
        <w:spacing w:after="0" w:line="276" w:lineRule="auto"/>
        <w:jc w:val="both"/>
        <w:rPr>
          <w:rFonts w:ascii="Times New Roman" w:hAnsi="Times New Roman" w:cs="Times New Roman"/>
        </w:rPr>
      </w:pPr>
      <w:r w:rsidRPr="000F1D45">
        <w:rPr>
          <w:rFonts w:ascii="Times New Roman" w:hAnsi="Times New Roman" w:cs="Times New Roman"/>
          <w:highlight w:val="yellow"/>
        </w:rPr>
        <w:lastRenderedPageBreak/>
        <w:t>Abebe, B. K., &amp; Alemayehu, M. T. (2022). A review of the nutritional use of cowpea (Vigna unguiculata L. Walp) for human and animal diets. Journal of Agriculture and Food Research, 10, 100383.</w:t>
      </w:r>
      <w:r>
        <w:rPr>
          <w:rFonts w:ascii="Times New Roman" w:hAnsi="Times New Roman" w:cs="Times New Roman"/>
        </w:rPr>
        <w:t xml:space="preserve">  </w:t>
      </w:r>
    </w:p>
    <w:p w14:paraId="553F3534" w14:textId="513C453D" w:rsidR="005B0F2F" w:rsidRDefault="005B0F2F" w:rsidP="003F7BF3">
      <w:pPr>
        <w:spacing w:after="0" w:line="276" w:lineRule="auto"/>
        <w:jc w:val="both"/>
        <w:rPr>
          <w:rFonts w:ascii="Times New Roman" w:hAnsi="Times New Roman" w:cs="Times New Roman"/>
        </w:rPr>
      </w:pPr>
      <w:proofErr w:type="spellStart"/>
      <w:r w:rsidRPr="000F1D45">
        <w:rPr>
          <w:rFonts w:ascii="Times New Roman" w:hAnsi="Times New Roman" w:cs="Times New Roman"/>
          <w:highlight w:val="yellow"/>
        </w:rPr>
        <w:t>Osipitan</w:t>
      </w:r>
      <w:proofErr w:type="spellEnd"/>
      <w:r w:rsidRPr="000F1D45">
        <w:rPr>
          <w:rFonts w:ascii="Times New Roman" w:hAnsi="Times New Roman" w:cs="Times New Roman"/>
          <w:highlight w:val="yellow"/>
        </w:rPr>
        <w:t xml:space="preserve">, O. A., Fields, J. S., Lo, S., &amp; </w:t>
      </w:r>
      <w:proofErr w:type="spellStart"/>
      <w:r w:rsidRPr="000F1D45">
        <w:rPr>
          <w:rFonts w:ascii="Times New Roman" w:hAnsi="Times New Roman" w:cs="Times New Roman"/>
          <w:highlight w:val="yellow"/>
        </w:rPr>
        <w:t>Cuvaca</w:t>
      </w:r>
      <w:proofErr w:type="spellEnd"/>
      <w:r w:rsidRPr="000F1D45">
        <w:rPr>
          <w:rFonts w:ascii="Times New Roman" w:hAnsi="Times New Roman" w:cs="Times New Roman"/>
          <w:highlight w:val="yellow"/>
        </w:rPr>
        <w:t>, I. (2021). Production systems and prospects of cowpea (Vigna unguiculata (L.) Walp.) in the United States. Agrono</w:t>
      </w:r>
      <w:bookmarkStart w:id="4" w:name="_GoBack"/>
      <w:bookmarkEnd w:id="4"/>
      <w:r w:rsidRPr="000F1D45">
        <w:rPr>
          <w:rFonts w:ascii="Times New Roman" w:hAnsi="Times New Roman" w:cs="Times New Roman"/>
          <w:highlight w:val="yellow"/>
        </w:rPr>
        <w:t>my, 11(11), 2312.</w:t>
      </w:r>
      <w:r>
        <w:rPr>
          <w:rFonts w:ascii="Times New Roman" w:hAnsi="Times New Roman" w:cs="Times New Roman"/>
        </w:rPr>
        <w:t xml:space="preserve">  </w:t>
      </w:r>
    </w:p>
    <w:sectPr w:rsidR="005B0F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FD5CF" w14:textId="77777777" w:rsidR="00D447D8" w:rsidRDefault="00D447D8" w:rsidP="002A3C54">
      <w:pPr>
        <w:spacing w:after="0" w:line="240" w:lineRule="auto"/>
      </w:pPr>
      <w:r>
        <w:separator/>
      </w:r>
    </w:p>
  </w:endnote>
  <w:endnote w:type="continuationSeparator" w:id="0">
    <w:p w14:paraId="0FC79FF6" w14:textId="77777777" w:rsidR="00D447D8" w:rsidRDefault="00D447D8" w:rsidP="002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2939E" w14:textId="77777777" w:rsidR="007D112C" w:rsidRDefault="007D1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262067"/>
      <w:docPartObj>
        <w:docPartGallery w:val="Page Numbers (Bottom of Page)"/>
        <w:docPartUnique/>
      </w:docPartObj>
    </w:sdtPr>
    <w:sdtEndPr>
      <w:rPr>
        <w:noProof/>
      </w:rPr>
    </w:sdtEndPr>
    <w:sdtContent>
      <w:p w14:paraId="6F43935E" w14:textId="525520D4" w:rsidR="002A3C54" w:rsidRDefault="002A3C54">
        <w:pPr>
          <w:pStyle w:val="Footer"/>
          <w:jc w:val="center"/>
        </w:pPr>
        <w:r>
          <w:fldChar w:fldCharType="begin"/>
        </w:r>
        <w:r>
          <w:instrText xml:space="preserve"> PAGE   \* MERGEFORMAT </w:instrText>
        </w:r>
        <w:r>
          <w:fldChar w:fldCharType="separate"/>
        </w:r>
        <w:r w:rsidR="004269C2">
          <w:rPr>
            <w:noProof/>
          </w:rPr>
          <w:t>8</w:t>
        </w:r>
        <w:r>
          <w:rPr>
            <w:noProof/>
          </w:rPr>
          <w:fldChar w:fldCharType="end"/>
        </w:r>
      </w:p>
    </w:sdtContent>
  </w:sdt>
  <w:p w14:paraId="0E795D23" w14:textId="77777777" w:rsidR="002A3C54" w:rsidRDefault="002A3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7D4D" w14:textId="77777777" w:rsidR="007D112C" w:rsidRDefault="007D1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B0D81" w14:textId="77777777" w:rsidR="00D447D8" w:rsidRDefault="00D447D8" w:rsidP="002A3C54">
      <w:pPr>
        <w:spacing w:after="0" w:line="240" w:lineRule="auto"/>
      </w:pPr>
      <w:r>
        <w:separator/>
      </w:r>
    </w:p>
  </w:footnote>
  <w:footnote w:type="continuationSeparator" w:id="0">
    <w:p w14:paraId="10590711" w14:textId="77777777" w:rsidR="00D447D8" w:rsidRDefault="00D447D8" w:rsidP="002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AE666" w14:textId="64B76C11" w:rsidR="007D112C" w:rsidRDefault="00D447D8">
    <w:pPr>
      <w:pStyle w:val="Header"/>
    </w:pPr>
    <w:r>
      <w:rPr>
        <w:noProof/>
      </w:rPr>
      <w:pict w14:anchorId="4586F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8F73" w14:textId="3A4CF4CF" w:rsidR="007D112C" w:rsidRDefault="00D447D8">
    <w:pPr>
      <w:pStyle w:val="Header"/>
    </w:pPr>
    <w:r>
      <w:rPr>
        <w:noProof/>
      </w:rPr>
      <w:pict w14:anchorId="3303F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A7304" w14:textId="7A31BBB7" w:rsidR="007D112C" w:rsidRDefault="00D447D8">
    <w:pPr>
      <w:pStyle w:val="Header"/>
    </w:pPr>
    <w:r>
      <w:rPr>
        <w:noProof/>
      </w:rPr>
      <w:pict w14:anchorId="0EC6C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1NzQwMTMxNwNyTJR0lIJTi4sz8/NACoxqAW5NbtwsAAAA"/>
  </w:docVars>
  <w:rsids>
    <w:rsidRoot w:val="00877CF4"/>
    <w:rsid w:val="00045FDA"/>
    <w:rsid w:val="000577F5"/>
    <w:rsid w:val="00057880"/>
    <w:rsid w:val="00060A4A"/>
    <w:rsid w:val="0008312D"/>
    <w:rsid w:val="000A514A"/>
    <w:rsid w:val="000B3B03"/>
    <w:rsid w:val="000E5062"/>
    <w:rsid w:val="000E7219"/>
    <w:rsid w:val="000F1D45"/>
    <w:rsid w:val="001549A1"/>
    <w:rsid w:val="00165A22"/>
    <w:rsid w:val="00175AF4"/>
    <w:rsid w:val="0019249C"/>
    <w:rsid w:val="001B268A"/>
    <w:rsid w:val="001C3B64"/>
    <w:rsid w:val="00221AEA"/>
    <w:rsid w:val="00226A7C"/>
    <w:rsid w:val="00250187"/>
    <w:rsid w:val="002A3C54"/>
    <w:rsid w:val="002A7AF9"/>
    <w:rsid w:val="002C5E92"/>
    <w:rsid w:val="002E182B"/>
    <w:rsid w:val="00334D83"/>
    <w:rsid w:val="003C2331"/>
    <w:rsid w:val="003E1B8C"/>
    <w:rsid w:val="003F7BF3"/>
    <w:rsid w:val="0041735E"/>
    <w:rsid w:val="004269C2"/>
    <w:rsid w:val="00481890"/>
    <w:rsid w:val="00512E35"/>
    <w:rsid w:val="00554910"/>
    <w:rsid w:val="005B0F2F"/>
    <w:rsid w:val="005D52BC"/>
    <w:rsid w:val="005E04F7"/>
    <w:rsid w:val="006D337D"/>
    <w:rsid w:val="00720739"/>
    <w:rsid w:val="007533A0"/>
    <w:rsid w:val="0078638A"/>
    <w:rsid w:val="007C20BE"/>
    <w:rsid w:val="007D112C"/>
    <w:rsid w:val="008155C2"/>
    <w:rsid w:val="00876767"/>
    <w:rsid w:val="00877CF4"/>
    <w:rsid w:val="00892216"/>
    <w:rsid w:val="008D08C7"/>
    <w:rsid w:val="00900241"/>
    <w:rsid w:val="00952334"/>
    <w:rsid w:val="00970433"/>
    <w:rsid w:val="00970623"/>
    <w:rsid w:val="009B36D5"/>
    <w:rsid w:val="00B006B2"/>
    <w:rsid w:val="00BA4102"/>
    <w:rsid w:val="00C14910"/>
    <w:rsid w:val="00D447D8"/>
    <w:rsid w:val="00DB6247"/>
    <w:rsid w:val="00DC0D65"/>
    <w:rsid w:val="00E36B55"/>
    <w:rsid w:val="00E6028D"/>
    <w:rsid w:val="00E60716"/>
    <w:rsid w:val="00EA085C"/>
    <w:rsid w:val="00F726F6"/>
    <w:rsid w:val="00F76E2A"/>
    <w:rsid w:val="00FC19BE"/>
    <w:rsid w:val="00FC313C"/>
    <w:rsid w:val="00FD0F68"/>
    <w:rsid w:val="00FE1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556AC8"/>
  <w15:chartTrackingRefBased/>
  <w15:docId w15:val="{C3BE9DEC-321C-44FF-8411-02F1A3A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CF4"/>
    <w:rPr>
      <w:kern w:val="0"/>
      <w:lang w:val="en-US"/>
      <w14:ligatures w14:val="none"/>
    </w:rPr>
  </w:style>
  <w:style w:type="paragraph" w:styleId="Heading1">
    <w:name w:val="heading 1"/>
    <w:basedOn w:val="Normal"/>
    <w:next w:val="Normal"/>
    <w:link w:val="Heading1Char"/>
    <w:uiPriority w:val="9"/>
    <w:qFormat/>
    <w:rsid w:val="00877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C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C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C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C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CF4"/>
    <w:rPr>
      <w:rFonts w:eastAsiaTheme="majorEastAsia" w:cstheme="majorBidi"/>
      <w:color w:val="272727" w:themeColor="text1" w:themeTint="D8"/>
    </w:rPr>
  </w:style>
  <w:style w:type="paragraph" w:styleId="Title">
    <w:name w:val="Title"/>
    <w:basedOn w:val="Normal"/>
    <w:next w:val="Normal"/>
    <w:link w:val="TitleChar"/>
    <w:uiPriority w:val="10"/>
    <w:qFormat/>
    <w:rsid w:val="00877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CF4"/>
    <w:pPr>
      <w:spacing w:before="160"/>
      <w:jc w:val="center"/>
    </w:pPr>
    <w:rPr>
      <w:i/>
      <w:iCs/>
      <w:color w:val="404040" w:themeColor="text1" w:themeTint="BF"/>
    </w:rPr>
  </w:style>
  <w:style w:type="character" w:customStyle="1" w:styleId="QuoteChar">
    <w:name w:val="Quote Char"/>
    <w:basedOn w:val="DefaultParagraphFont"/>
    <w:link w:val="Quote"/>
    <w:uiPriority w:val="29"/>
    <w:rsid w:val="00877CF4"/>
    <w:rPr>
      <w:i/>
      <w:iCs/>
      <w:color w:val="404040" w:themeColor="text1" w:themeTint="BF"/>
    </w:rPr>
  </w:style>
  <w:style w:type="paragraph" w:styleId="ListParagraph">
    <w:name w:val="List Paragraph"/>
    <w:basedOn w:val="Normal"/>
    <w:uiPriority w:val="34"/>
    <w:qFormat/>
    <w:rsid w:val="00877CF4"/>
    <w:pPr>
      <w:ind w:left="720"/>
      <w:contextualSpacing/>
    </w:pPr>
  </w:style>
  <w:style w:type="character" w:styleId="IntenseEmphasis">
    <w:name w:val="Intense Emphasis"/>
    <w:basedOn w:val="DefaultParagraphFont"/>
    <w:uiPriority w:val="21"/>
    <w:qFormat/>
    <w:rsid w:val="00877CF4"/>
    <w:rPr>
      <w:i/>
      <w:iCs/>
      <w:color w:val="2F5496" w:themeColor="accent1" w:themeShade="BF"/>
    </w:rPr>
  </w:style>
  <w:style w:type="paragraph" w:styleId="IntenseQuote">
    <w:name w:val="Intense Quote"/>
    <w:basedOn w:val="Normal"/>
    <w:next w:val="Normal"/>
    <w:link w:val="IntenseQuoteChar"/>
    <w:uiPriority w:val="30"/>
    <w:qFormat/>
    <w:rsid w:val="00877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CF4"/>
    <w:rPr>
      <w:i/>
      <w:iCs/>
      <w:color w:val="2F5496" w:themeColor="accent1" w:themeShade="BF"/>
    </w:rPr>
  </w:style>
  <w:style w:type="character" w:styleId="IntenseReference">
    <w:name w:val="Intense Reference"/>
    <w:basedOn w:val="DefaultParagraphFont"/>
    <w:uiPriority w:val="32"/>
    <w:qFormat/>
    <w:rsid w:val="00877CF4"/>
    <w:rPr>
      <w:b/>
      <w:bCs/>
      <w:smallCaps/>
      <w:color w:val="2F5496" w:themeColor="accent1" w:themeShade="BF"/>
      <w:spacing w:val="5"/>
    </w:rPr>
  </w:style>
  <w:style w:type="table" w:styleId="TableGrid">
    <w:name w:val="Table Grid"/>
    <w:basedOn w:val="TableNormal"/>
    <w:uiPriority w:val="59"/>
    <w:rsid w:val="00FC313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B64"/>
    <w:rPr>
      <w:color w:val="0563C1" w:themeColor="hyperlink"/>
      <w:u w:val="single"/>
    </w:rPr>
  </w:style>
  <w:style w:type="character" w:customStyle="1" w:styleId="UnresolvedMention">
    <w:name w:val="Unresolved Mention"/>
    <w:basedOn w:val="DefaultParagraphFont"/>
    <w:uiPriority w:val="99"/>
    <w:semiHidden/>
    <w:unhideWhenUsed/>
    <w:rsid w:val="001C3B64"/>
    <w:rPr>
      <w:color w:val="605E5C"/>
      <w:shd w:val="clear" w:color="auto" w:fill="E1DFDD"/>
    </w:rPr>
  </w:style>
  <w:style w:type="paragraph" w:styleId="Header">
    <w:name w:val="header"/>
    <w:basedOn w:val="Normal"/>
    <w:link w:val="HeaderChar"/>
    <w:uiPriority w:val="99"/>
    <w:unhideWhenUsed/>
    <w:rsid w:val="002A3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C54"/>
    <w:rPr>
      <w:kern w:val="0"/>
      <w:lang w:val="en-US"/>
      <w14:ligatures w14:val="none"/>
    </w:rPr>
  </w:style>
  <w:style w:type="paragraph" w:styleId="Footer">
    <w:name w:val="footer"/>
    <w:basedOn w:val="Normal"/>
    <w:link w:val="FooterChar"/>
    <w:uiPriority w:val="99"/>
    <w:unhideWhenUsed/>
    <w:rsid w:val="002A3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C54"/>
    <w:rPr>
      <w:kern w:val="0"/>
      <w:lang w:val="en-US"/>
      <w14:ligatures w14:val="none"/>
    </w:rPr>
  </w:style>
  <w:style w:type="paragraph" w:styleId="Revision">
    <w:name w:val="Revision"/>
    <w:hidden/>
    <w:uiPriority w:val="99"/>
    <w:semiHidden/>
    <w:rsid w:val="00226A7C"/>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35600">
      <w:bodyDiv w:val="1"/>
      <w:marLeft w:val="0"/>
      <w:marRight w:val="0"/>
      <w:marTop w:val="0"/>
      <w:marBottom w:val="0"/>
      <w:divBdr>
        <w:top w:val="none" w:sz="0" w:space="0" w:color="auto"/>
        <w:left w:val="none" w:sz="0" w:space="0" w:color="auto"/>
        <w:bottom w:val="none" w:sz="0" w:space="0" w:color="auto"/>
        <w:right w:val="none" w:sz="0" w:space="0" w:color="auto"/>
      </w:divBdr>
      <w:divsChild>
        <w:div w:id="1759515868">
          <w:marLeft w:val="0"/>
          <w:marRight w:val="0"/>
          <w:marTop w:val="0"/>
          <w:marBottom w:val="0"/>
          <w:divBdr>
            <w:top w:val="none" w:sz="0" w:space="0" w:color="auto"/>
            <w:left w:val="none" w:sz="0" w:space="0" w:color="auto"/>
            <w:bottom w:val="none" w:sz="0" w:space="0" w:color="auto"/>
            <w:right w:val="none" w:sz="0" w:space="0" w:color="auto"/>
          </w:divBdr>
        </w:div>
        <w:div w:id="1857189790">
          <w:marLeft w:val="0"/>
          <w:marRight w:val="0"/>
          <w:marTop w:val="0"/>
          <w:marBottom w:val="0"/>
          <w:divBdr>
            <w:top w:val="none" w:sz="0" w:space="0" w:color="auto"/>
            <w:left w:val="none" w:sz="0" w:space="0" w:color="auto"/>
            <w:bottom w:val="none" w:sz="0" w:space="0" w:color="auto"/>
            <w:right w:val="none" w:sz="0" w:space="0" w:color="auto"/>
          </w:divBdr>
          <w:divsChild>
            <w:div w:id="1056973002">
              <w:marLeft w:val="0"/>
              <w:marRight w:val="0"/>
              <w:marTop w:val="0"/>
              <w:marBottom w:val="150"/>
              <w:divBdr>
                <w:top w:val="none" w:sz="0" w:space="0" w:color="auto"/>
                <w:left w:val="none" w:sz="0" w:space="0" w:color="auto"/>
                <w:bottom w:val="none" w:sz="0" w:space="0" w:color="auto"/>
                <w:right w:val="none" w:sz="0" w:space="0" w:color="auto"/>
              </w:divBdr>
              <w:divsChild>
                <w:div w:id="223101625">
                  <w:marLeft w:val="0"/>
                  <w:marRight w:val="0"/>
                  <w:marTop w:val="0"/>
                  <w:marBottom w:val="0"/>
                  <w:divBdr>
                    <w:top w:val="none" w:sz="0" w:space="0" w:color="auto"/>
                    <w:left w:val="none" w:sz="0" w:space="0" w:color="auto"/>
                    <w:bottom w:val="none" w:sz="0" w:space="0" w:color="auto"/>
                    <w:right w:val="none" w:sz="0" w:space="0" w:color="auto"/>
                  </w:divBdr>
                  <w:divsChild>
                    <w:div w:id="1915040678">
                      <w:marLeft w:val="0"/>
                      <w:marRight w:val="0"/>
                      <w:marTop w:val="150"/>
                      <w:marBottom w:val="0"/>
                      <w:divBdr>
                        <w:top w:val="none" w:sz="0" w:space="0" w:color="auto"/>
                        <w:left w:val="none" w:sz="0" w:space="0" w:color="auto"/>
                        <w:bottom w:val="none" w:sz="0" w:space="0" w:color="auto"/>
                        <w:right w:val="none" w:sz="0" w:space="0" w:color="auto"/>
                      </w:divBdr>
                      <w:divsChild>
                        <w:div w:id="9928713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84485">
      <w:bodyDiv w:val="1"/>
      <w:marLeft w:val="0"/>
      <w:marRight w:val="0"/>
      <w:marTop w:val="0"/>
      <w:marBottom w:val="0"/>
      <w:divBdr>
        <w:top w:val="none" w:sz="0" w:space="0" w:color="auto"/>
        <w:left w:val="none" w:sz="0" w:space="0" w:color="auto"/>
        <w:bottom w:val="none" w:sz="0" w:space="0" w:color="auto"/>
        <w:right w:val="none" w:sz="0" w:space="0" w:color="auto"/>
      </w:divBdr>
      <w:divsChild>
        <w:div w:id="1541239592">
          <w:marLeft w:val="0"/>
          <w:marRight w:val="0"/>
          <w:marTop w:val="0"/>
          <w:marBottom w:val="0"/>
          <w:divBdr>
            <w:top w:val="none" w:sz="0" w:space="0" w:color="auto"/>
            <w:left w:val="none" w:sz="0" w:space="0" w:color="auto"/>
            <w:bottom w:val="none" w:sz="0" w:space="0" w:color="auto"/>
            <w:right w:val="none" w:sz="0" w:space="0" w:color="auto"/>
          </w:divBdr>
          <w:divsChild>
            <w:div w:id="2039231047">
              <w:marLeft w:val="0"/>
              <w:marRight w:val="0"/>
              <w:marTop w:val="0"/>
              <w:marBottom w:val="0"/>
              <w:divBdr>
                <w:top w:val="none" w:sz="0" w:space="0" w:color="auto"/>
                <w:left w:val="none" w:sz="0" w:space="0" w:color="auto"/>
                <w:bottom w:val="none" w:sz="0" w:space="0" w:color="auto"/>
                <w:right w:val="none" w:sz="0" w:space="0" w:color="auto"/>
              </w:divBdr>
              <w:divsChild>
                <w:div w:id="982198651">
                  <w:marLeft w:val="0"/>
                  <w:marRight w:val="0"/>
                  <w:marTop w:val="0"/>
                  <w:marBottom w:val="0"/>
                  <w:divBdr>
                    <w:top w:val="none" w:sz="0" w:space="0" w:color="auto"/>
                    <w:left w:val="none" w:sz="0" w:space="0" w:color="auto"/>
                    <w:bottom w:val="none" w:sz="0" w:space="0" w:color="auto"/>
                    <w:right w:val="none" w:sz="0" w:space="0" w:color="auto"/>
                  </w:divBdr>
                  <w:divsChild>
                    <w:div w:id="1537280386">
                      <w:marLeft w:val="-315"/>
                      <w:marRight w:val="0"/>
                      <w:marTop w:val="90"/>
                      <w:marBottom w:val="0"/>
                      <w:divBdr>
                        <w:top w:val="none" w:sz="0" w:space="0" w:color="auto"/>
                        <w:left w:val="single" w:sz="6" w:space="0" w:color="DADCE0"/>
                        <w:bottom w:val="none" w:sz="0" w:space="0" w:color="auto"/>
                        <w:right w:val="none" w:sz="0" w:space="0" w:color="auto"/>
                      </w:divBdr>
                      <w:divsChild>
                        <w:div w:id="1455634702">
                          <w:marLeft w:val="0"/>
                          <w:marRight w:val="0"/>
                          <w:marTop w:val="0"/>
                          <w:marBottom w:val="0"/>
                          <w:divBdr>
                            <w:top w:val="none" w:sz="0" w:space="0" w:color="auto"/>
                            <w:left w:val="none" w:sz="0" w:space="0" w:color="auto"/>
                            <w:bottom w:val="none" w:sz="0" w:space="0" w:color="auto"/>
                            <w:right w:val="none" w:sz="0" w:space="0" w:color="auto"/>
                          </w:divBdr>
                          <w:divsChild>
                            <w:div w:id="975721837">
                              <w:marLeft w:val="0"/>
                              <w:marRight w:val="0"/>
                              <w:marTop w:val="0"/>
                              <w:marBottom w:val="0"/>
                              <w:divBdr>
                                <w:top w:val="none" w:sz="0" w:space="0" w:color="auto"/>
                                <w:left w:val="none" w:sz="0" w:space="0" w:color="auto"/>
                                <w:bottom w:val="none" w:sz="0" w:space="0" w:color="auto"/>
                                <w:right w:val="none" w:sz="0" w:space="0" w:color="auto"/>
                              </w:divBdr>
                              <w:divsChild>
                                <w:div w:id="590313842">
                                  <w:marLeft w:val="0"/>
                                  <w:marRight w:val="0"/>
                                  <w:marTop w:val="0"/>
                                  <w:marBottom w:val="0"/>
                                  <w:divBdr>
                                    <w:top w:val="none" w:sz="0" w:space="0" w:color="auto"/>
                                    <w:left w:val="none" w:sz="0" w:space="0" w:color="auto"/>
                                    <w:bottom w:val="none" w:sz="0" w:space="0" w:color="auto"/>
                                    <w:right w:val="none" w:sz="0" w:space="0" w:color="auto"/>
                                  </w:divBdr>
                                  <w:divsChild>
                                    <w:div w:id="1706370375">
                                      <w:marLeft w:val="0"/>
                                      <w:marRight w:val="0"/>
                                      <w:marTop w:val="0"/>
                                      <w:marBottom w:val="0"/>
                                      <w:divBdr>
                                        <w:top w:val="none" w:sz="0" w:space="0" w:color="auto"/>
                                        <w:left w:val="none" w:sz="0" w:space="0" w:color="auto"/>
                                        <w:bottom w:val="none" w:sz="0" w:space="0" w:color="auto"/>
                                        <w:right w:val="none" w:sz="0" w:space="0" w:color="auto"/>
                                      </w:divBdr>
                                      <w:divsChild>
                                        <w:div w:id="391924500">
                                          <w:marLeft w:val="0"/>
                                          <w:marRight w:val="0"/>
                                          <w:marTop w:val="0"/>
                                          <w:marBottom w:val="0"/>
                                          <w:divBdr>
                                            <w:top w:val="none" w:sz="0" w:space="0" w:color="auto"/>
                                            <w:left w:val="none" w:sz="0" w:space="0" w:color="auto"/>
                                            <w:bottom w:val="none" w:sz="0" w:space="0" w:color="auto"/>
                                            <w:right w:val="none" w:sz="0" w:space="0" w:color="auto"/>
                                          </w:divBdr>
                                          <w:divsChild>
                                            <w:div w:id="1348604860">
                                              <w:marLeft w:val="0"/>
                                              <w:marRight w:val="0"/>
                                              <w:marTop w:val="0"/>
                                              <w:marBottom w:val="0"/>
                                              <w:divBdr>
                                                <w:top w:val="none" w:sz="0" w:space="0" w:color="auto"/>
                                                <w:left w:val="none" w:sz="0" w:space="0" w:color="auto"/>
                                                <w:bottom w:val="none" w:sz="0" w:space="0" w:color="auto"/>
                                                <w:right w:val="none" w:sz="0" w:space="0" w:color="auto"/>
                                              </w:divBdr>
                                              <w:divsChild>
                                                <w:div w:id="19330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447860">
      <w:bodyDiv w:val="1"/>
      <w:marLeft w:val="0"/>
      <w:marRight w:val="0"/>
      <w:marTop w:val="0"/>
      <w:marBottom w:val="0"/>
      <w:divBdr>
        <w:top w:val="none" w:sz="0" w:space="0" w:color="auto"/>
        <w:left w:val="none" w:sz="0" w:space="0" w:color="auto"/>
        <w:bottom w:val="none" w:sz="0" w:space="0" w:color="auto"/>
        <w:right w:val="none" w:sz="0" w:space="0" w:color="auto"/>
      </w:divBdr>
    </w:div>
    <w:div w:id="643244348">
      <w:bodyDiv w:val="1"/>
      <w:marLeft w:val="0"/>
      <w:marRight w:val="0"/>
      <w:marTop w:val="0"/>
      <w:marBottom w:val="0"/>
      <w:divBdr>
        <w:top w:val="none" w:sz="0" w:space="0" w:color="auto"/>
        <w:left w:val="none" w:sz="0" w:space="0" w:color="auto"/>
        <w:bottom w:val="none" w:sz="0" w:space="0" w:color="auto"/>
        <w:right w:val="none" w:sz="0" w:space="0" w:color="auto"/>
      </w:divBdr>
      <w:divsChild>
        <w:div w:id="2104908314">
          <w:marLeft w:val="0"/>
          <w:marRight w:val="0"/>
          <w:marTop w:val="0"/>
          <w:marBottom w:val="0"/>
          <w:divBdr>
            <w:top w:val="none" w:sz="0" w:space="0" w:color="auto"/>
            <w:left w:val="none" w:sz="0" w:space="0" w:color="auto"/>
            <w:bottom w:val="none" w:sz="0" w:space="0" w:color="auto"/>
            <w:right w:val="none" w:sz="0" w:space="0" w:color="auto"/>
          </w:divBdr>
        </w:div>
        <w:div w:id="345793430">
          <w:marLeft w:val="0"/>
          <w:marRight w:val="0"/>
          <w:marTop w:val="0"/>
          <w:marBottom w:val="0"/>
          <w:divBdr>
            <w:top w:val="none" w:sz="0" w:space="0" w:color="auto"/>
            <w:left w:val="none" w:sz="0" w:space="0" w:color="auto"/>
            <w:bottom w:val="none" w:sz="0" w:space="0" w:color="auto"/>
            <w:right w:val="none" w:sz="0" w:space="0" w:color="auto"/>
          </w:divBdr>
          <w:divsChild>
            <w:div w:id="529614430">
              <w:marLeft w:val="0"/>
              <w:marRight w:val="0"/>
              <w:marTop w:val="0"/>
              <w:marBottom w:val="150"/>
              <w:divBdr>
                <w:top w:val="none" w:sz="0" w:space="0" w:color="auto"/>
                <w:left w:val="none" w:sz="0" w:space="0" w:color="auto"/>
                <w:bottom w:val="none" w:sz="0" w:space="0" w:color="auto"/>
                <w:right w:val="none" w:sz="0" w:space="0" w:color="auto"/>
              </w:divBdr>
              <w:divsChild>
                <w:div w:id="2006198909">
                  <w:marLeft w:val="0"/>
                  <w:marRight w:val="0"/>
                  <w:marTop w:val="0"/>
                  <w:marBottom w:val="0"/>
                  <w:divBdr>
                    <w:top w:val="none" w:sz="0" w:space="0" w:color="auto"/>
                    <w:left w:val="none" w:sz="0" w:space="0" w:color="auto"/>
                    <w:bottom w:val="none" w:sz="0" w:space="0" w:color="auto"/>
                    <w:right w:val="none" w:sz="0" w:space="0" w:color="auto"/>
                  </w:divBdr>
                  <w:divsChild>
                    <w:div w:id="49961810">
                      <w:marLeft w:val="0"/>
                      <w:marRight w:val="0"/>
                      <w:marTop w:val="150"/>
                      <w:marBottom w:val="0"/>
                      <w:divBdr>
                        <w:top w:val="none" w:sz="0" w:space="0" w:color="auto"/>
                        <w:left w:val="none" w:sz="0" w:space="0" w:color="auto"/>
                        <w:bottom w:val="none" w:sz="0" w:space="0" w:color="auto"/>
                        <w:right w:val="none" w:sz="0" w:space="0" w:color="auto"/>
                      </w:divBdr>
                      <w:divsChild>
                        <w:div w:id="10469478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40179">
      <w:bodyDiv w:val="1"/>
      <w:marLeft w:val="0"/>
      <w:marRight w:val="0"/>
      <w:marTop w:val="0"/>
      <w:marBottom w:val="0"/>
      <w:divBdr>
        <w:top w:val="none" w:sz="0" w:space="0" w:color="auto"/>
        <w:left w:val="none" w:sz="0" w:space="0" w:color="auto"/>
        <w:bottom w:val="none" w:sz="0" w:space="0" w:color="auto"/>
        <w:right w:val="none" w:sz="0" w:space="0" w:color="auto"/>
      </w:divBdr>
    </w:div>
    <w:div w:id="1142425991">
      <w:bodyDiv w:val="1"/>
      <w:marLeft w:val="0"/>
      <w:marRight w:val="0"/>
      <w:marTop w:val="0"/>
      <w:marBottom w:val="0"/>
      <w:divBdr>
        <w:top w:val="none" w:sz="0" w:space="0" w:color="auto"/>
        <w:left w:val="none" w:sz="0" w:space="0" w:color="auto"/>
        <w:bottom w:val="none" w:sz="0" w:space="0" w:color="auto"/>
        <w:right w:val="none" w:sz="0" w:space="0" w:color="auto"/>
      </w:divBdr>
    </w:div>
    <w:div w:id="1701666247">
      <w:bodyDiv w:val="1"/>
      <w:marLeft w:val="0"/>
      <w:marRight w:val="0"/>
      <w:marTop w:val="0"/>
      <w:marBottom w:val="0"/>
      <w:divBdr>
        <w:top w:val="none" w:sz="0" w:space="0" w:color="auto"/>
        <w:left w:val="none" w:sz="0" w:space="0" w:color="auto"/>
        <w:bottom w:val="none" w:sz="0" w:space="0" w:color="auto"/>
        <w:right w:val="none" w:sz="0" w:space="0" w:color="auto"/>
      </w:divBdr>
    </w:div>
    <w:div w:id="1761637212">
      <w:bodyDiv w:val="1"/>
      <w:marLeft w:val="0"/>
      <w:marRight w:val="0"/>
      <w:marTop w:val="0"/>
      <w:marBottom w:val="0"/>
      <w:divBdr>
        <w:top w:val="none" w:sz="0" w:space="0" w:color="auto"/>
        <w:left w:val="none" w:sz="0" w:space="0" w:color="auto"/>
        <w:bottom w:val="none" w:sz="0" w:space="0" w:color="auto"/>
        <w:right w:val="none" w:sz="0" w:space="0" w:color="auto"/>
      </w:divBdr>
    </w:div>
    <w:div w:id="17933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space.cgiar.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moyinoluwa oso</dc:creator>
  <cp:keywords/>
  <dc:description/>
  <cp:lastModifiedBy>SDI CPU 1117</cp:lastModifiedBy>
  <cp:revision>12</cp:revision>
  <dcterms:created xsi:type="dcterms:W3CDTF">2025-07-08T14:46:00Z</dcterms:created>
  <dcterms:modified xsi:type="dcterms:W3CDTF">2025-07-25T10:22:00Z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4826909b-9f11-4e15-b0a6-ccb9cc7c8910</vt:lpwstr>
  </property>
</Properties>
</file>