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2AF3" w14:textId="77777777" w:rsidR="006A6EA5" w:rsidRPr="006A6EA5" w:rsidRDefault="006A6EA5" w:rsidP="006A6EA5">
      <w:pPr>
        <w:spacing w:line="240" w:lineRule="auto"/>
        <w:jc w:val="right"/>
        <w:rPr>
          <w:rFonts w:ascii="Arial" w:hAnsi="Arial" w:cs="Arial"/>
          <w:b/>
          <w:bCs/>
          <w:i/>
          <w:iCs/>
          <w:sz w:val="36"/>
          <w:szCs w:val="36"/>
          <w:u w:val="single"/>
          <w:lang w:val="en-US"/>
        </w:rPr>
      </w:pPr>
      <w:bookmarkStart w:id="0" w:name="_Hlk208179388"/>
      <w:r w:rsidRPr="006A6EA5">
        <w:rPr>
          <w:rFonts w:ascii="Arial" w:hAnsi="Arial" w:cs="Arial"/>
          <w:b/>
          <w:bCs/>
          <w:i/>
          <w:iCs/>
          <w:sz w:val="36"/>
          <w:szCs w:val="36"/>
          <w:u w:val="single"/>
          <w:lang w:val="en-US"/>
        </w:rPr>
        <w:t>Original Research Article</w:t>
      </w:r>
    </w:p>
    <w:p w14:paraId="0A0CC28A" w14:textId="414ACDCC" w:rsidR="00E80F80" w:rsidRDefault="002C4E01" w:rsidP="00E80F80">
      <w:pPr>
        <w:spacing w:line="240" w:lineRule="auto"/>
        <w:rPr>
          <w:rFonts w:ascii="Times New Roman" w:hAnsi="Times New Roman"/>
          <w:sz w:val="24"/>
          <w:szCs w:val="24"/>
        </w:rPr>
      </w:pPr>
      <w:r w:rsidRPr="00EF1B5F">
        <w:rPr>
          <w:rFonts w:ascii="Arial" w:hAnsi="Arial" w:cs="Arial"/>
          <w:b/>
          <w:sz w:val="36"/>
          <w:szCs w:val="36"/>
          <w:highlight w:val="yellow"/>
        </w:rPr>
        <w:t>CONSERVATION VALUE OF THE FLORISTIC DIVERSITY IN THE MABI-YAYA RESERVE (SOUTHEAST OF CÔTE D'IVOIRE)</w:t>
      </w:r>
      <w:bookmarkEnd w:id="0"/>
    </w:p>
    <w:p w14:paraId="7F1C405F" w14:textId="77777777" w:rsidR="00E80F80" w:rsidRDefault="00B93237" w:rsidP="00B93237">
      <w:pPr>
        <w:spacing w:line="240" w:lineRule="auto"/>
        <w:rPr>
          <w:rFonts w:ascii="Arial" w:hAnsi="Arial" w:cs="Arial"/>
          <w:i/>
          <w:sz w:val="20"/>
          <w:szCs w:val="20"/>
        </w:rPr>
      </w:pPr>
      <w:r>
        <w:rPr>
          <w:rFonts w:ascii="Arial" w:hAnsi="Arial" w:cs="Arial"/>
          <w:i/>
          <w:sz w:val="20"/>
          <w:szCs w:val="20"/>
        </w:rPr>
        <w:t xml:space="preserve">      </w:t>
      </w:r>
      <w:r>
        <w:rPr>
          <w:rFonts w:ascii="Arial" w:hAnsi="Arial" w:cs="Arial"/>
          <w:noProof/>
          <w:lang w:val="fr-FR" w:eastAsia="fr-FR"/>
        </w:rPr>
        <mc:AlternateContent>
          <mc:Choice Requires="wps">
            <w:drawing>
              <wp:inline distT="0" distB="0" distL="0" distR="0" wp14:anchorId="30E1DAB0" wp14:editId="638F4DA7">
                <wp:extent cx="5303520" cy="0"/>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xmlns:a16="http://schemas.microsoft.com/office/drawing/2014/main" xmlns:c="http://schemas.openxmlformats.org/drawingml/2006/chart">
            <w:pict>
              <v:shapetype id="_x0000_t32" coordsize="21600,21600" o:oned="t" filled="f" o:spt="32" path="m,l21600,21600e" w14:anchorId="6301E95F">
                <v:path fillok="f" arrowok="t" o:connecttype="none"/>
                <o:lock v:ext="edit" shapetype="t"/>
              </v:shapetype>
              <v:shape id="Connecteur droit avec flèche 1" style="width:417.6pt;height:0;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mzYANzECAABQBAAADgAAAAAAAAAAAAAAAAAuAgAAZHJzL2Uy&#10;b0RvYy54bWxQSwECLQAUAAYACAAAACEAEUgwYNYAAAACAQAADwAAAAAAAAAAAAAAAACLBAAAZHJz&#10;L2Rvd25yZXYueG1sUEsFBgAAAAAEAAQA8wAAAI4FAAAAAA==&#10;">
                <w10:anchorlock/>
              </v:shape>
            </w:pict>
          </mc:Fallback>
        </mc:AlternateContent>
      </w:r>
      <w:r w:rsidR="00E80F80" w:rsidRPr="00E80F80">
        <w:rPr>
          <w:rFonts w:ascii="Arial" w:hAnsi="Arial" w:cs="Arial"/>
          <w:i/>
          <w:sz w:val="20"/>
          <w:szCs w:val="20"/>
        </w:rPr>
        <w:t xml:space="preserve"> </w:t>
      </w:r>
    </w:p>
    <w:p w14:paraId="79DE6868" w14:textId="77777777" w:rsidR="00B93237" w:rsidRDefault="00B93237" w:rsidP="00B93237">
      <w:pPr>
        <w:pStyle w:val="Body"/>
        <w:spacing w:after="0"/>
        <w:rPr>
          <w:rFonts w:ascii="Arial" w:eastAsia="Calibri" w:hAnsi="Arial" w:cs="Arial"/>
          <w:szCs w:val="22"/>
        </w:rPr>
      </w:pPr>
    </w:p>
    <w:p w14:paraId="6250D195" w14:textId="77777777" w:rsidR="00862693" w:rsidRDefault="00862693" w:rsidP="00B93237">
      <w:pPr>
        <w:pStyle w:val="Body"/>
        <w:spacing w:after="0"/>
        <w:rPr>
          <w:rFonts w:ascii="Arial" w:eastAsia="Calibri" w:hAnsi="Arial" w:cs="Arial"/>
          <w:szCs w:val="22"/>
        </w:rPr>
      </w:pPr>
    </w:p>
    <w:p w14:paraId="3D45D238" w14:textId="77777777" w:rsidR="00862693" w:rsidRDefault="00862693" w:rsidP="00B93237">
      <w:pPr>
        <w:pStyle w:val="Body"/>
        <w:spacing w:after="0"/>
        <w:rPr>
          <w:rFonts w:ascii="Arial" w:eastAsia="Calibri" w:hAnsi="Arial" w:cs="Arial"/>
          <w:szCs w:val="22"/>
        </w:rPr>
      </w:pPr>
    </w:p>
    <w:p w14:paraId="64584D33" w14:textId="77777777" w:rsidR="00B93237" w:rsidRPr="00D7749A" w:rsidRDefault="00B93237" w:rsidP="00B93237">
      <w:pPr>
        <w:pStyle w:val="Body"/>
        <w:spacing w:after="0"/>
        <w:rPr>
          <w:rFonts w:ascii="Arial" w:eastAsia="Calibri" w:hAnsi="Arial" w:cs="Arial"/>
          <w:b/>
          <w:sz w:val="22"/>
          <w:szCs w:val="22"/>
        </w:rPr>
      </w:pPr>
      <w:r w:rsidRPr="00D7749A">
        <w:rPr>
          <w:rFonts w:ascii="Arial" w:eastAsia="Calibri" w:hAnsi="Arial" w:cs="Arial"/>
          <w:b/>
          <w:sz w:val="22"/>
          <w:szCs w:val="22"/>
        </w:rPr>
        <w:t xml:space="preserve">    ABSTRACT:</w:t>
      </w:r>
    </w:p>
    <w:p w14:paraId="2A967B44" w14:textId="77777777" w:rsidR="00B93237" w:rsidRDefault="00B93237" w:rsidP="00B93237">
      <w:pPr>
        <w:pStyle w:val="Body"/>
        <w:spacing w:after="0"/>
        <w:rPr>
          <w:rFonts w:ascii="Arial" w:eastAsia="Calibri" w:hAnsi="Arial" w:cs="Arial"/>
          <w:b/>
          <w:szCs w:val="22"/>
        </w:rPr>
      </w:pPr>
    </w:p>
    <w:p w14:paraId="6A039C18" w14:textId="77777777" w:rsidR="00B93237" w:rsidRDefault="00B93237" w:rsidP="00B93237">
      <w:pPr>
        <w:pStyle w:val="Body"/>
        <w:spacing w:after="0"/>
        <w:rPr>
          <w:rFonts w:ascii="Arial" w:eastAsia="Calibri" w:hAnsi="Arial" w:cs="Arial"/>
          <w:b/>
          <w:szCs w:val="22"/>
        </w:rPr>
      </w:pPr>
      <w:r>
        <w:rPr>
          <w:rFonts w:ascii="Arial" w:eastAsia="Calibri" w:hAnsi="Arial" w:cs="Arial"/>
          <w:b/>
          <w:noProof/>
          <w:szCs w:val="22"/>
          <w:lang w:val="fr-FR" w:eastAsia="fr-FR"/>
        </w:rPr>
        <mc:AlternateContent>
          <mc:Choice Requires="wps">
            <w:drawing>
              <wp:anchor distT="0" distB="0" distL="114300" distR="114300" simplePos="0" relativeHeight="251659264" behindDoc="0" locked="0" layoutInCell="1" allowOverlap="1" wp14:anchorId="0BA2F6F5" wp14:editId="0E2BDF8D">
                <wp:simplePos x="0" y="0"/>
                <wp:positionH relativeFrom="margin">
                  <wp:posOffset>160306</wp:posOffset>
                </wp:positionH>
                <wp:positionV relativeFrom="paragraph">
                  <wp:posOffset>28156</wp:posOffset>
                </wp:positionV>
                <wp:extent cx="5205046" cy="4632290"/>
                <wp:effectExtent l="0" t="0" r="15240" b="16510"/>
                <wp:wrapNone/>
                <wp:docPr id="2" name="Zone de texte 2"/>
                <wp:cNvGraphicFramePr/>
                <a:graphic xmlns:a="http://schemas.openxmlformats.org/drawingml/2006/main">
                  <a:graphicData uri="http://schemas.microsoft.com/office/word/2010/wordprocessingShape">
                    <wps:wsp>
                      <wps:cNvSpPr txBox="1"/>
                      <wps:spPr>
                        <a:xfrm>
                          <a:off x="0" y="0"/>
                          <a:ext cx="5205046" cy="463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75135" w14:textId="5A744F43" w:rsidR="00671380" w:rsidRPr="00EF1B5F" w:rsidRDefault="00671380" w:rsidP="00B93237">
                            <w:pPr>
                              <w:pStyle w:val="Body"/>
                              <w:spacing w:after="0"/>
                              <w:rPr>
                                <w:rFonts w:ascii="Arial" w:eastAsia="Calibri" w:hAnsi="Arial" w:cs="Arial"/>
                                <w:bCs/>
                                <w:szCs w:val="22"/>
                              </w:rPr>
                            </w:pPr>
                            <w:r w:rsidRPr="00EF1B5F">
                              <w:rPr>
                                <w:rFonts w:ascii="Arial" w:eastAsia="Calibri" w:hAnsi="Arial" w:cs="Arial"/>
                                <w:b/>
                                <w:szCs w:val="22"/>
                                <w:highlight w:val="yellow"/>
                              </w:rPr>
                              <w:t>Background:</w:t>
                            </w:r>
                            <w:r>
                              <w:rPr>
                                <w:rFonts w:ascii="Arial" w:eastAsia="Calibri" w:hAnsi="Arial" w:cs="Arial"/>
                                <w:b/>
                                <w:szCs w:val="22"/>
                              </w:rPr>
                              <w:t xml:space="preserve"> </w:t>
                            </w:r>
                            <w:r w:rsidR="005D6419" w:rsidRPr="00EF1B5F">
                              <w:rPr>
                                <w:rFonts w:ascii="Arial" w:eastAsia="Calibri" w:hAnsi="Arial" w:cs="Arial"/>
                                <w:bCs/>
                                <w:szCs w:val="22"/>
                                <w:highlight w:val="yellow"/>
                              </w:rPr>
                              <w:t xml:space="preserve">The </w:t>
                            </w:r>
                            <w:proofErr w:type="spellStart"/>
                            <w:r w:rsidR="005D6419" w:rsidRPr="00EF1B5F">
                              <w:rPr>
                                <w:rFonts w:ascii="Arial" w:eastAsia="Calibri" w:hAnsi="Arial" w:cs="Arial"/>
                                <w:bCs/>
                                <w:szCs w:val="22"/>
                                <w:highlight w:val="yellow"/>
                              </w:rPr>
                              <w:t>Mabi</w:t>
                            </w:r>
                            <w:proofErr w:type="spellEnd"/>
                            <w:r w:rsidR="005D6419" w:rsidRPr="00EF1B5F">
                              <w:rPr>
                                <w:rFonts w:ascii="Arial" w:eastAsia="Calibri" w:hAnsi="Arial" w:cs="Arial"/>
                                <w:bCs/>
                                <w:szCs w:val="22"/>
                                <w:highlight w:val="yellow"/>
                              </w:rPr>
                              <w:t>-Yaya nature reserve, created in 2019, is a protected area located in the Mé region in the southeast of Côte d'Ivoire</w:t>
                            </w:r>
                            <w:r w:rsidR="002C4E01">
                              <w:rPr>
                                <w:rFonts w:ascii="Arial" w:eastAsia="Calibri" w:hAnsi="Arial" w:cs="Arial"/>
                                <w:bCs/>
                                <w:szCs w:val="22"/>
                                <w:highlight w:val="yellow"/>
                              </w:rPr>
                              <w:t>,</w:t>
                            </w:r>
                            <w:r w:rsidR="005D6419" w:rsidRPr="00EF1B5F">
                              <w:rPr>
                                <w:rFonts w:ascii="Arial" w:eastAsia="Calibri" w:hAnsi="Arial" w:cs="Arial"/>
                                <w:bCs/>
                                <w:szCs w:val="22"/>
                                <w:highlight w:val="yellow"/>
                              </w:rPr>
                              <w:t xml:space="preserve"> precisely towards the city of </w:t>
                            </w:r>
                            <w:proofErr w:type="spellStart"/>
                            <w:r w:rsidR="005D6419" w:rsidRPr="00EF1B5F">
                              <w:rPr>
                                <w:rFonts w:ascii="Arial" w:eastAsia="Calibri" w:hAnsi="Arial" w:cs="Arial"/>
                                <w:bCs/>
                                <w:szCs w:val="22"/>
                                <w:highlight w:val="yellow"/>
                              </w:rPr>
                              <w:t>Alépé</w:t>
                            </w:r>
                            <w:proofErr w:type="spellEnd"/>
                            <w:r w:rsidR="005D6419" w:rsidRPr="00EF1B5F">
                              <w:rPr>
                                <w:rFonts w:ascii="Arial" w:eastAsia="Calibri" w:hAnsi="Arial" w:cs="Arial"/>
                                <w:bCs/>
                                <w:szCs w:val="22"/>
                                <w:highlight w:val="yellow"/>
                              </w:rPr>
                              <w:t xml:space="preserve"> and covers an area of 61,282,559 ha. This reserve is rich in biodiversity and plays an important role in the conservation of many endemic and threatened species.</w:t>
                            </w:r>
                            <w:r w:rsidR="005D6419" w:rsidRPr="00EF1B5F">
                              <w:rPr>
                                <w:rFonts w:ascii="Arial" w:eastAsia="Calibri" w:hAnsi="Arial" w:cs="Arial"/>
                                <w:b/>
                                <w:szCs w:val="22"/>
                                <w:highlight w:val="yellow"/>
                              </w:rPr>
                              <w:t xml:space="preserve"> </w:t>
                            </w:r>
                            <w:r w:rsidR="005D6419" w:rsidRPr="00EF1B5F">
                              <w:rPr>
                                <w:rFonts w:ascii="Arial" w:eastAsia="Calibri" w:hAnsi="Arial" w:cs="Arial"/>
                                <w:bCs/>
                                <w:szCs w:val="22"/>
                                <w:highlight w:val="yellow"/>
                              </w:rPr>
                              <w:t>T</w:t>
                            </w:r>
                            <w:r w:rsidR="005D6419" w:rsidRPr="00EF1B5F">
                              <w:rPr>
                                <w:rFonts w:ascii="Arial" w:eastAsia="Calibri" w:hAnsi="Arial" w:cs="Arial"/>
                                <w:bCs/>
                                <w:szCs w:val="22"/>
                                <w:highlight w:val="yellow"/>
                              </w:rPr>
                              <w:t>he regression of forest cover in Côte d'Ivoire appears spectacular over time and space.</w:t>
                            </w:r>
                          </w:p>
                          <w:p w14:paraId="1365A68E" w14:textId="6D194E8C" w:rsidR="00DF0296" w:rsidRPr="00D7749A"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 xml:space="preserve">The present study analyzed the floristic diversity and conservation value of species recorded in the nature reserve of </w:t>
                            </w:r>
                            <w:proofErr w:type="spellStart"/>
                            <w:r w:rsidRPr="00D7749A">
                              <w:rPr>
                                <w:rFonts w:ascii="Arial" w:eastAsia="Calibri" w:hAnsi="Arial" w:cs="Arial"/>
                                <w:szCs w:val="22"/>
                              </w:rPr>
                              <w:t>Mabi</w:t>
                            </w:r>
                            <w:proofErr w:type="spellEnd"/>
                            <w:r w:rsidRPr="00D7749A">
                              <w:rPr>
                                <w:rFonts w:ascii="Arial" w:eastAsia="Calibri" w:hAnsi="Arial" w:cs="Arial"/>
                                <w:szCs w:val="22"/>
                              </w:rPr>
                              <w:t>-Yaya.</w:t>
                            </w:r>
                          </w:p>
                          <w:p w14:paraId="3DB35653" w14:textId="3380C514" w:rsidR="00DF0296" w:rsidRPr="00BA1B01" w:rsidRDefault="005564CB" w:rsidP="00B93237">
                            <w:pPr>
                              <w:pStyle w:val="Body"/>
                              <w:spacing w:after="0"/>
                              <w:rPr>
                                <w:rFonts w:ascii="Arial" w:eastAsia="Calibri" w:hAnsi="Arial" w:cs="Arial"/>
                                <w:szCs w:val="22"/>
                              </w:rPr>
                            </w:pPr>
                            <w:proofErr w:type="spellStart"/>
                            <w:proofErr w:type="gramStart"/>
                            <w:r w:rsidRPr="005564CB">
                              <w:rPr>
                                <w:rFonts w:ascii="Arial" w:eastAsia="Calibri" w:hAnsi="Arial" w:cs="Arial"/>
                                <w:b/>
                                <w:szCs w:val="22"/>
                              </w:rPr>
                              <w:t>Methodology:</w:t>
                            </w:r>
                            <w:r w:rsidR="00DF0296">
                              <w:rPr>
                                <w:rFonts w:ascii="Arial" w:eastAsia="Calibri" w:hAnsi="Arial" w:cs="Arial"/>
                                <w:szCs w:val="22"/>
                              </w:rPr>
                              <w:t>Conservation</w:t>
                            </w:r>
                            <w:proofErr w:type="spellEnd"/>
                            <w:proofErr w:type="gramEnd"/>
                            <w:r w:rsidR="00DF0296">
                              <w:rPr>
                                <w:rFonts w:ascii="Arial" w:eastAsia="Calibri" w:hAnsi="Arial" w:cs="Arial"/>
                                <w:szCs w:val="22"/>
                              </w:rPr>
                              <w:t>, restoration and management of forest landscapes and natural and anthropized ecosystems.</w:t>
                            </w:r>
                          </w:p>
                          <w:p w14:paraId="24038598" w14:textId="6E156CA6" w:rsidR="00DF0296" w:rsidRDefault="005936D4" w:rsidP="00B93237">
                            <w:pPr>
                              <w:pStyle w:val="Body"/>
                              <w:spacing w:after="0"/>
                              <w:rPr>
                                <w:rFonts w:ascii="Arial" w:eastAsia="Calibri" w:hAnsi="Arial" w:cs="Arial"/>
                                <w:szCs w:val="22"/>
                              </w:rPr>
                            </w:pPr>
                            <w:r w:rsidRPr="005936D4">
                              <w:rPr>
                                <w:rFonts w:ascii="Arial" w:eastAsia="Calibri" w:hAnsi="Arial" w:cs="Arial"/>
                                <w:bCs/>
                                <w:szCs w:val="22"/>
                              </w:rPr>
                              <w:t xml:space="preserve">Nature reserve of </w:t>
                            </w:r>
                            <w:proofErr w:type="spellStart"/>
                            <w:r w:rsidRPr="005936D4">
                              <w:rPr>
                                <w:rFonts w:ascii="Arial" w:eastAsia="Calibri" w:hAnsi="Arial" w:cs="Arial"/>
                                <w:bCs/>
                                <w:szCs w:val="22"/>
                              </w:rPr>
                              <w:t>Mabi</w:t>
                            </w:r>
                            <w:proofErr w:type="spellEnd"/>
                            <w:r w:rsidRPr="005936D4">
                              <w:rPr>
                                <w:rFonts w:ascii="Arial" w:eastAsia="Calibri" w:hAnsi="Arial" w:cs="Arial"/>
                                <w:bCs/>
                                <w:szCs w:val="22"/>
                              </w:rPr>
                              <w:t>-Yaya</w:t>
                            </w:r>
                            <w:r w:rsidR="00DF0296" w:rsidRPr="00276B29">
                              <w:rPr>
                                <w:rFonts w:ascii="Arial" w:eastAsia="Calibri" w:hAnsi="Arial" w:cs="Arial"/>
                                <w:bCs/>
                                <w:szCs w:val="22"/>
                              </w:rPr>
                              <w:t>;</w:t>
                            </w:r>
                            <w:r w:rsidR="00DF0296" w:rsidRPr="00276B29">
                              <w:rPr>
                                <w:rFonts w:ascii="Arial" w:eastAsia="Calibri" w:hAnsi="Arial" w:cs="Arial"/>
                                <w:szCs w:val="22"/>
                              </w:rPr>
                              <w:t xml:space="preserve"> February to July 2023</w:t>
                            </w:r>
                          </w:p>
                          <w:p w14:paraId="3628F116" w14:textId="46F61B15"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r w:rsidR="002C4E01">
                              <w:rPr>
                                <w:rFonts w:ascii="Arial" w:eastAsia="Calibri" w:hAnsi="Arial" w:cs="Arial"/>
                                <w:szCs w:val="22"/>
                              </w:rPr>
                              <w:t xml:space="preserve"> </w:t>
                            </w:r>
                            <w:r w:rsidR="002C4E01" w:rsidRPr="00EF1B5F">
                              <w:rPr>
                                <w:rFonts w:ascii="Arial" w:eastAsia="Calibri" w:hAnsi="Arial" w:cs="Arial"/>
                                <w:szCs w:val="22"/>
                                <w:highlight w:val="yellow"/>
                              </w:rPr>
                              <w:t>The data was collected according to the methods of surface survey and itinerant.</w:t>
                            </w:r>
                            <w:r w:rsidR="002C4E01" w:rsidRPr="002C4E01">
                              <w:rPr>
                                <w:rFonts w:ascii="Arial" w:eastAsia="Calibri" w:hAnsi="Arial" w:cs="Arial"/>
                                <w:szCs w:val="22"/>
                              </w:rPr>
                              <w:t xml:space="preserve"> </w:t>
                            </w:r>
                          </w:p>
                          <w:p w14:paraId="5BB59CCD"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Fabaceae,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w:t>
                            </w:r>
                            <w:proofErr w:type="spellEnd"/>
                            <w:r w:rsidRPr="002662D3">
                              <w:rPr>
                                <w:rFonts w:ascii="Arial" w:eastAsia="Calibri" w:hAnsi="Arial" w:cs="Arial"/>
                                <w:szCs w:val="22"/>
                              </w:rPr>
                              <w:t xml:space="preserve">-Assi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w:t>
                            </w:r>
                            <w:proofErr w:type="spellStart"/>
                            <w:r w:rsidRPr="002662D3">
                              <w:rPr>
                                <w:rFonts w:ascii="Arial" w:eastAsia="Calibri" w:hAnsi="Arial" w:cs="Arial"/>
                                <w:szCs w:val="22"/>
                              </w:rPr>
                              <w:t>Mabi</w:t>
                            </w:r>
                            <w:proofErr w:type="spellEnd"/>
                            <w:r w:rsidRPr="002662D3">
                              <w:rPr>
                                <w:rFonts w:ascii="Arial" w:eastAsia="Calibri" w:hAnsi="Arial" w:cs="Arial"/>
                                <w:szCs w:val="22"/>
                              </w:rPr>
                              <w:t xml:space="preserve">-Yaya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52753635" w:rsidR="00DF0296" w:rsidRDefault="00DF0296" w:rsidP="002C4E01">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r w:rsidR="002C4E01">
                              <w:rPr>
                                <w:rFonts w:ascii="Arial" w:eastAsia="Calibri" w:hAnsi="Arial" w:cs="Arial"/>
                                <w:szCs w:val="22"/>
                              </w:rPr>
                              <w:t xml:space="preserve"> </w:t>
                            </w:r>
                            <w:r w:rsidR="002C4E01" w:rsidRPr="00EF1B5F">
                              <w:rPr>
                                <w:rFonts w:ascii="Arial" w:eastAsia="Calibri" w:hAnsi="Arial" w:cs="Arial"/>
                                <w:szCs w:val="22"/>
                                <w:highlight w:val="yellow"/>
                              </w:rPr>
                              <w:t xml:space="preserve">At the end of this study, we can retain that the </w:t>
                            </w:r>
                            <w:proofErr w:type="spellStart"/>
                            <w:r w:rsidR="002C4E01" w:rsidRPr="00EF1B5F">
                              <w:rPr>
                                <w:rFonts w:ascii="Arial" w:eastAsia="Calibri" w:hAnsi="Arial" w:cs="Arial"/>
                                <w:szCs w:val="22"/>
                                <w:highlight w:val="yellow"/>
                              </w:rPr>
                              <w:t>Mabi</w:t>
                            </w:r>
                            <w:proofErr w:type="spellEnd"/>
                            <w:r w:rsidR="002C4E01" w:rsidRPr="00EF1B5F">
                              <w:rPr>
                                <w:rFonts w:ascii="Arial" w:eastAsia="Calibri" w:hAnsi="Arial" w:cs="Arial"/>
                                <w:szCs w:val="22"/>
                                <w:highlight w:val="yellow"/>
                              </w:rPr>
                              <w:t>-Yaya nature reserve has a floristic richness estimated at 556 species. The reserve is characterized by a dominance in Guinean-Congolese species and phanerophytes. It is a rather diverse forest reflecting a great stability of the flora of the reserve.</w:t>
                            </w:r>
                          </w:p>
                          <w:p w14:paraId="6D929B41" w14:textId="77777777" w:rsidR="00DF0296" w:rsidRDefault="00DF02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2F6F5" id="_x0000_t202" coordsize="21600,21600" o:spt="202" path="m,l,21600r21600,l21600,xe">
                <v:stroke joinstyle="miter"/>
                <v:path gradientshapeok="t" o:connecttype="rect"/>
              </v:shapetype>
              <v:shape id="Zone de texte 2" o:spid="_x0000_s1026" type="#_x0000_t202" style="position:absolute;left:0;text-align:left;margin-left:12.6pt;margin-top:2.2pt;width:409.85pt;height:36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" fillcolor="white [3201]" strokeweight=".5pt">
                <v:textbox>
                  <w:txbxContent>
                    <w:p w14:paraId="7EE75135" w14:textId="5A744F43" w:rsidR="00671380" w:rsidRPr="00EF1B5F" w:rsidRDefault="00671380" w:rsidP="00B93237">
                      <w:pPr>
                        <w:pStyle w:val="Body"/>
                        <w:spacing w:after="0"/>
                        <w:rPr>
                          <w:rFonts w:ascii="Arial" w:eastAsia="Calibri" w:hAnsi="Arial" w:cs="Arial"/>
                          <w:bCs/>
                          <w:szCs w:val="22"/>
                        </w:rPr>
                      </w:pPr>
                      <w:r w:rsidRPr="00EF1B5F">
                        <w:rPr>
                          <w:rFonts w:ascii="Arial" w:eastAsia="Calibri" w:hAnsi="Arial" w:cs="Arial"/>
                          <w:b/>
                          <w:szCs w:val="22"/>
                          <w:highlight w:val="yellow"/>
                        </w:rPr>
                        <w:t>Background:</w:t>
                      </w:r>
                      <w:r>
                        <w:rPr>
                          <w:rFonts w:ascii="Arial" w:eastAsia="Calibri" w:hAnsi="Arial" w:cs="Arial"/>
                          <w:b/>
                          <w:szCs w:val="22"/>
                        </w:rPr>
                        <w:t xml:space="preserve"> </w:t>
                      </w:r>
                      <w:r w:rsidR="005D6419" w:rsidRPr="00EF1B5F">
                        <w:rPr>
                          <w:rFonts w:ascii="Arial" w:eastAsia="Calibri" w:hAnsi="Arial" w:cs="Arial"/>
                          <w:bCs/>
                          <w:szCs w:val="22"/>
                          <w:highlight w:val="yellow"/>
                        </w:rPr>
                        <w:t xml:space="preserve">The </w:t>
                      </w:r>
                      <w:proofErr w:type="spellStart"/>
                      <w:r w:rsidR="005D6419" w:rsidRPr="00EF1B5F">
                        <w:rPr>
                          <w:rFonts w:ascii="Arial" w:eastAsia="Calibri" w:hAnsi="Arial" w:cs="Arial"/>
                          <w:bCs/>
                          <w:szCs w:val="22"/>
                          <w:highlight w:val="yellow"/>
                        </w:rPr>
                        <w:t>Mabi</w:t>
                      </w:r>
                      <w:proofErr w:type="spellEnd"/>
                      <w:r w:rsidR="005D6419" w:rsidRPr="00EF1B5F">
                        <w:rPr>
                          <w:rFonts w:ascii="Arial" w:eastAsia="Calibri" w:hAnsi="Arial" w:cs="Arial"/>
                          <w:bCs/>
                          <w:szCs w:val="22"/>
                          <w:highlight w:val="yellow"/>
                        </w:rPr>
                        <w:t>-Yaya nature reserve, created in 2019, is a protected area located in the Mé region in the southeast of Côte d'Ivoire</w:t>
                      </w:r>
                      <w:r w:rsidR="002C4E01">
                        <w:rPr>
                          <w:rFonts w:ascii="Arial" w:eastAsia="Calibri" w:hAnsi="Arial" w:cs="Arial"/>
                          <w:bCs/>
                          <w:szCs w:val="22"/>
                          <w:highlight w:val="yellow"/>
                        </w:rPr>
                        <w:t>,</w:t>
                      </w:r>
                      <w:r w:rsidR="005D6419" w:rsidRPr="00EF1B5F">
                        <w:rPr>
                          <w:rFonts w:ascii="Arial" w:eastAsia="Calibri" w:hAnsi="Arial" w:cs="Arial"/>
                          <w:bCs/>
                          <w:szCs w:val="22"/>
                          <w:highlight w:val="yellow"/>
                        </w:rPr>
                        <w:t xml:space="preserve"> precisely towards the city of </w:t>
                      </w:r>
                      <w:proofErr w:type="spellStart"/>
                      <w:r w:rsidR="005D6419" w:rsidRPr="00EF1B5F">
                        <w:rPr>
                          <w:rFonts w:ascii="Arial" w:eastAsia="Calibri" w:hAnsi="Arial" w:cs="Arial"/>
                          <w:bCs/>
                          <w:szCs w:val="22"/>
                          <w:highlight w:val="yellow"/>
                        </w:rPr>
                        <w:t>Alépé</w:t>
                      </w:r>
                      <w:proofErr w:type="spellEnd"/>
                      <w:r w:rsidR="005D6419" w:rsidRPr="00EF1B5F">
                        <w:rPr>
                          <w:rFonts w:ascii="Arial" w:eastAsia="Calibri" w:hAnsi="Arial" w:cs="Arial"/>
                          <w:bCs/>
                          <w:szCs w:val="22"/>
                          <w:highlight w:val="yellow"/>
                        </w:rPr>
                        <w:t xml:space="preserve"> and covers an area of 61,282,559 ha. This reserve is rich in biodiversity and plays an important role in the conservation of many endemic and threatened species.</w:t>
                      </w:r>
                      <w:r w:rsidR="005D6419" w:rsidRPr="00EF1B5F">
                        <w:rPr>
                          <w:rFonts w:ascii="Arial" w:eastAsia="Calibri" w:hAnsi="Arial" w:cs="Arial"/>
                          <w:b/>
                          <w:szCs w:val="22"/>
                          <w:highlight w:val="yellow"/>
                        </w:rPr>
                        <w:t xml:space="preserve"> </w:t>
                      </w:r>
                      <w:r w:rsidR="005D6419" w:rsidRPr="00EF1B5F">
                        <w:rPr>
                          <w:rFonts w:ascii="Arial" w:eastAsia="Calibri" w:hAnsi="Arial" w:cs="Arial"/>
                          <w:bCs/>
                          <w:szCs w:val="22"/>
                          <w:highlight w:val="yellow"/>
                        </w:rPr>
                        <w:t>T</w:t>
                      </w:r>
                      <w:r w:rsidR="005D6419" w:rsidRPr="00EF1B5F">
                        <w:rPr>
                          <w:rFonts w:ascii="Arial" w:eastAsia="Calibri" w:hAnsi="Arial" w:cs="Arial"/>
                          <w:bCs/>
                          <w:szCs w:val="22"/>
                          <w:highlight w:val="yellow"/>
                        </w:rPr>
                        <w:t>he regression of forest cover in Côte d'Ivoire appears spectacular over time and space.</w:t>
                      </w:r>
                    </w:p>
                    <w:p w14:paraId="1365A68E" w14:textId="6D194E8C" w:rsidR="00DF0296" w:rsidRPr="00D7749A" w:rsidRDefault="00DF0296" w:rsidP="00B93237">
                      <w:pPr>
                        <w:pStyle w:val="Body"/>
                        <w:spacing w:after="0"/>
                        <w:rPr>
                          <w:rFonts w:ascii="Arial" w:eastAsia="Calibri" w:hAnsi="Arial" w:cs="Arial"/>
                          <w:szCs w:val="22"/>
                        </w:rPr>
                      </w:pPr>
                      <w:r w:rsidRPr="00BA1B01">
                        <w:rPr>
                          <w:rFonts w:ascii="Arial" w:eastAsia="Calibri" w:hAnsi="Arial" w:cs="Arial"/>
                          <w:b/>
                          <w:szCs w:val="22"/>
                        </w:rPr>
                        <w:t xml:space="preserve">Aims: </w:t>
                      </w:r>
                      <w:r w:rsidRPr="00D7749A">
                        <w:rPr>
                          <w:rFonts w:ascii="Arial" w:eastAsia="Calibri" w:hAnsi="Arial" w:cs="Arial"/>
                          <w:szCs w:val="22"/>
                        </w:rPr>
                        <w:t xml:space="preserve">The present study analyzed the floristic diversity and conservation value of species recorded in the nature reserve of </w:t>
                      </w:r>
                      <w:proofErr w:type="spellStart"/>
                      <w:r w:rsidRPr="00D7749A">
                        <w:rPr>
                          <w:rFonts w:ascii="Arial" w:eastAsia="Calibri" w:hAnsi="Arial" w:cs="Arial"/>
                          <w:szCs w:val="22"/>
                        </w:rPr>
                        <w:t>Mabi</w:t>
                      </w:r>
                      <w:proofErr w:type="spellEnd"/>
                      <w:r w:rsidRPr="00D7749A">
                        <w:rPr>
                          <w:rFonts w:ascii="Arial" w:eastAsia="Calibri" w:hAnsi="Arial" w:cs="Arial"/>
                          <w:szCs w:val="22"/>
                        </w:rPr>
                        <w:t>-Yaya.</w:t>
                      </w:r>
                    </w:p>
                    <w:p w14:paraId="3DB35653" w14:textId="3380C514" w:rsidR="00DF0296" w:rsidRPr="00BA1B01" w:rsidRDefault="005564CB" w:rsidP="00B93237">
                      <w:pPr>
                        <w:pStyle w:val="Body"/>
                        <w:spacing w:after="0"/>
                        <w:rPr>
                          <w:rFonts w:ascii="Arial" w:eastAsia="Calibri" w:hAnsi="Arial" w:cs="Arial"/>
                          <w:szCs w:val="22"/>
                        </w:rPr>
                      </w:pPr>
                      <w:proofErr w:type="spellStart"/>
                      <w:proofErr w:type="gramStart"/>
                      <w:r w:rsidRPr="005564CB">
                        <w:rPr>
                          <w:rFonts w:ascii="Arial" w:eastAsia="Calibri" w:hAnsi="Arial" w:cs="Arial"/>
                          <w:b/>
                          <w:szCs w:val="22"/>
                        </w:rPr>
                        <w:t>Methodology:</w:t>
                      </w:r>
                      <w:r w:rsidR="00DF0296">
                        <w:rPr>
                          <w:rFonts w:ascii="Arial" w:eastAsia="Calibri" w:hAnsi="Arial" w:cs="Arial"/>
                          <w:szCs w:val="22"/>
                        </w:rPr>
                        <w:t>Conservation</w:t>
                      </w:r>
                      <w:proofErr w:type="spellEnd"/>
                      <w:proofErr w:type="gramEnd"/>
                      <w:r w:rsidR="00DF0296">
                        <w:rPr>
                          <w:rFonts w:ascii="Arial" w:eastAsia="Calibri" w:hAnsi="Arial" w:cs="Arial"/>
                          <w:szCs w:val="22"/>
                        </w:rPr>
                        <w:t>, restoration and management of forest landscapes and natural and anthropized ecosystems.</w:t>
                      </w:r>
                    </w:p>
                    <w:p w14:paraId="24038598" w14:textId="6E156CA6" w:rsidR="00DF0296" w:rsidRDefault="005936D4" w:rsidP="00B93237">
                      <w:pPr>
                        <w:pStyle w:val="Body"/>
                        <w:spacing w:after="0"/>
                        <w:rPr>
                          <w:rFonts w:ascii="Arial" w:eastAsia="Calibri" w:hAnsi="Arial" w:cs="Arial"/>
                          <w:szCs w:val="22"/>
                        </w:rPr>
                      </w:pPr>
                      <w:r w:rsidRPr="005936D4">
                        <w:rPr>
                          <w:rFonts w:ascii="Arial" w:eastAsia="Calibri" w:hAnsi="Arial" w:cs="Arial"/>
                          <w:bCs/>
                          <w:szCs w:val="22"/>
                        </w:rPr>
                        <w:t xml:space="preserve">Nature reserve of </w:t>
                      </w:r>
                      <w:proofErr w:type="spellStart"/>
                      <w:r w:rsidRPr="005936D4">
                        <w:rPr>
                          <w:rFonts w:ascii="Arial" w:eastAsia="Calibri" w:hAnsi="Arial" w:cs="Arial"/>
                          <w:bCs/>
                          <w:szCs w:val="22"/>
                        </w:rPr>
                        <w:t>Mabi</w:t>
                      </w:r>
                      <w:proofErr w:type="spellEnd"/>
                      <w:r w:rsidRPr="005936D4">
                        <w:rPr>
                          <w:rFonts w:ascii="Arial" w:eastAsia="Calibri" w:hAnsi="Arial" w:cs="Arial"/>
                          <w:bCs/>
                          <w:szCs w:val="22"/>
                        </w:rPr>
                        <w:t>-Yaya</w:t>
                      </w:r>
                      <w:r w:rsidR="00DF0296" w:rsidRPr="00276B29">
                        <w:rPr>
                          <w:rFonts w:ascii="Arial" w:eastAsia="Calibri" w:hAnsi="Arial" w:cs="Arial"/>
                          <w:bCs/>
                          <w:szCs w:val="22"/>
                        </w:rPr>
                        <w:t>;</w:t>
                      </w:r>
                      <w:r w:rsidR="00DF0296" w:rsidRPr="00276B29">
                        <w:rPr>
                          <w:rFonts w:ascii="Arial" w:eastAsia="Calibri" w:hAnsi="Arial" w:cs="Arial"/>
                          <w:szCs w:val="22"/>
                        </w:rPr>
                        <w:t xml:space="preserve"> February to July 2023</w:t>
                      </w:r>
                    </w:p>
                    <w:p w14:paraId="3628F116" w14:textId="46F61B15"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 </w:t>
                      </w:r>
                      <w:r w:rsidRPr="00D7749A">
                        <w:rPr>
                          <w:rFonts w:ascii="Arial" w:eastAsia="Calibri" w:hAnsi="Arial" w:cs="Arial"/>
                          <w:szCs w:val="22"/>
                        </w:rPr>
                        <w:t>The data were collected according to surface and itinerant survey methods. A total of 20 plots of 2000 m2 (100 m x 20 m) were randomly installed on the site. All vascular species present in the sample surface were identified and the diameter at breast height (</w:t>
                      </w:r>
                      <w:proofErr w:type="spellStart"/>
                      <w:r w:rsidRPr="00D7749A">
                        <w:rPr>
                          <w:rFonts w:ascii="Arial" w:eastAsia="Calibri" w:hAnsi="Arial" w:cs="Arial"/>
                          <w:szCs w:val="22"/>
                        </w:rPr>
                        <w:t>dbh</w:t>
                      </w:r>
                      <w:proofErr w:type="spellEnd"/>
                      <w:r w:rsidRPr="00D7749A">
                        <w:rPr>
                          <w:rFonts w:ascii="Arial" w:eastAsia="Calibri" w:hAnsi="Arial" w:cs="Arial"/>
                          <w:szCs w:val="22"/>
                        </w:rPr>
                        <w:t>) greater than or equal to 2.5 cm of woody plants 1.30 m from the ground was measured.</w:t>
                      </w:r>
                      <w:r w:rsidR="002C4E01">
                        <w:rPr>
                          <w:rFonts w:ascii="Arial" w:eastAsia="Calibri" w:hAnsi="Arial" w:cs="Arial"/>
                          <w:szCs w:val="22"/>
                        </w:rPr>
                        <w:t xml:space="preserve"> </w:t>
                      </w:r>
                      <w:r w:rsidR="002C4E01" w:rsidRPr="00EF1B5F">
                        <w:rPr>
                          <w:rFonts w:ascii="Arial" w:eastAsia="Calibri" w:hAnsi="Arial" w:cs="Arial"/>
                          <w:szCs w:val="22"/>
                          <w:highlight w:val="yellow"/>
                        </w:rPr>
                        <w:t>The data was collected according to the methods of surface survey and itinerant.</w:t>
                      </w:r>
                      <w:r w:rsidR="002C4E01" w:rsidRPr="002C4E01">
                        <w:rPr>
                          <w:rFonts w:ascii="Arial" w:eastAsia="Calibri" w:hAnsi="Arial" w:cs="Arial"/>
                          <w:szCs w:val="22"/>
                        </w:rPr>
                        <w:t xml:space="preserve"> </w:t>
                      </w:r>
                    </w:p>
                    <w:p w14:paraId="5BB59CCD" w14:textId="77777777" w:rsidR="00DF0296" w:rsidRDefault="00DF0296" w:rsidP="00B93237">
                      <w:pPr>
                        <w:pStyle w:val="Body"/>
                        <w:spacing w:after="0"/>
                        <w:rPr>
                          <w:rFonts w:ascii="Arial" w:eastAsia="Calibri" w:hAnsi="Arial" w:cs="Arial"/>
                          <w:szCs w:val="22"/>
                        </w:rPr>
                      </w:pPr>
                      <w:r w:rsidRPr="00BA1B01">
                        <w:rPr>
                          <w:rFonts w:ascii="Arial" w:eastAsia="Calibri" w:hAnsi="Arial" w:cs="Arial"/>
                          <w:b/>
                          <w:bCs/>
                          <w:szCs w:val="22"/>
                        </w:rPr>
                        <w:t xml:space="preserve">Results: </w:t>
                      </w:r>
                      <w:r w:rsidRPr="002662D3">
                        <w:rPr>
                          <w:rFonts w:ascii="Arial" w:eastAsia="Calibri" w:hAnsi="Arial" w:cs="Arial"/>
                          <w:szCs w:val="22"/>
                        </w:rPr>
                        <w:t xml:space="preserve">This study identified 556 species in the massif, divided into 404 genera and 99 families, of which the most important were Fabaceae, </w:t>
                      </w:r>
                      <w:proofErr w:type="spellStart"/>
                      <w:r w:rsidRPr="002662D3">
                        <w:rPr>
                          <w:rFonts w:ascii="Arial" w:eastAsia="Calibri" w:hAnsi="Arial" w:cs="Arial"/>
                          <w:szCs w:val="22"/>
                        </w:rPr>
                        <w:t>Rubiaceae</w:t>
                      </w:r>
                      <w:proofErr w:type="spellEnd"/>
                      <w:r w:rsidRPr="002662D3">
                        <w:rPr>
                          <w:rFonts w:ascii="Arial" w:eastAsia="Calibri" w:hAnsi="Arial" w:cs="Arial"/>
                          <w:szCs w:val="22"/>
                        </w:rPr>
                        <w:t xml:space="preserve"> and </w:t>
                      </w:r>
                      <w:proofErr w:type="spellStart"/>
                      <w:r w:rsidRPr="002662D3">
                        <w:rPr>
                          <w:rFonts w:ascii="Arial" w:eastAsia="Calibri" w:hAnsi="Arial" w:cs="Arial"/>
                          <w:szCs w:val="22"/>
                        </w:rPr>
                        <w:t>Euphorbiaceae</w:t>
                      </w:r>
                      <w:proofErr w:type="spellEnd"/>
                      <w:r w:rsidRPr="002662D3">
                        <w:rPr>
                          <w:rFonts w:ascii="Arial" w:eastAsia="Calibri" w:hAnsi="Arial" w:cs="Arial"/>
                          <w:szCs w:val="22"/>
                        </w:rPr>
                        <w:t>. Regarding the conservation attribute of biodiversity, 45 species with a special status have been identified. These are: 38 West African endemic species (GCW), 02 Ivorian endemic species (</w:t>
                      </w:r>
                      <w:proofErr w:type="spellStart"/>
                      <w:r w:rsidRPr="002662D3">
                        <w:rPr>
                          <w:rFonts w:ascii="Arial" w:eastAsia="Calibri" w:hAnsi="Arial" w:cs="Arial"/>
                          <w:szCs w:val="22"/>
                        </w:rPr>
                        <w:t>GCi</w:t>
                      </w:r>
                      <w:proofErr w:type="spellEnd"/>
                      <w:r w:rsidRPr="002662D3">
                        <w:rPr>
                          <w:rFonts w:ascii="Arial" w:eastAsia="Calibri" w:hAnsi="Arial" w:cs="Arial"/>
                          <w:szCs w:val="22"/>
                        </w:rPr>
                        <w:t xml:space="preserve">). Eighteen (18) species on the IUCN red list (2025) and 09 species on the </w:t>
                      </w:r>
                      <w:proofErr w:type="spellStart"/>
                      <w:r w:rsidRPr="002662D3">
                        <w:rPr>
                          <w:rFonts w:ascii="Arial" w:eastAsia="Calibri" w:hAnsi="Arial" w:cs="Arial"/>
                          <w:szCs w:val="22"/>
                        </w:rPr>
                        <w:t>Aké</w:t>
                      </w:r>
                      <w:proofErr w:type="spellEnd"/>
                      <w:r w:rsidRPr="002662D3">
                        <w:rPr>
                          <w:rFonts w:ascii="Arial" w:eastAsia="Calibri" w:hAnsi="Arial" w:cs="Arial"/>
                          <w:szCs w:val="22"/>
                        </w:rPr>
                        <w:t xml:space="preserve">-Assi list (1998). Among the 18 species on the IUCN red list, 16 species are vulnerable (VU) and 2 species are endangered (EN), including </w:t>
                      </w:r>
                      <w:proofErr w:type="spellStart"/>
                      <w:r w:rsidRPr="00E37C6D">
                        <w:rPr>
                          <w:rFonts w:ascii="Arial" w:eastAsia="Calibri" w:hAnsi="Arial" w:cs="Arial"/>
                          <w:i/>
                          <w:szCs w:val="22"/>
                        </w:rPr>
                        <w:t>Placodiscus</w:t>
                      </w:r>
                      <w:proofErr w:type="spellEnd"/>
                      <w:r w:rsidRPr="00E37C6D">
                        <w:rPr>
                          <w:rFonts w:ascii="Arial" w:eastAsia="Calibri" w:hAnsi="Arial" w:cs="Arial"/>
                          <w:i/>
                          <w:szCs w:val="22"/>
                        </w:rPr>
                        <w:t xml:space="preserve"> </w:t>
                      </w:r>
                      <w:proofErr w:type="spellStart"/>
                      <w:r w:rsidRPr="00E37C6D">
                        <w:rPr>
                          <w:rFonts w:ascii="Arial" w:eastAsia="Calibri" w:hAnsi="Arial" w:cs="Arial"/>
                          <w:i/>
                          <w:szCs w:val="22"/>
                        </w:rPr>
                        <w:t>pseudostipularis</w:t>
                      </w:r>
                      <w:proofErr w:type="spellEnd"/>
                      <w:r w:rsidRPr="002662D3">
                        <w:rPr>
                          <w:rFonts w:ascii="Arial" w:eastAsia="Calibri" w:hAnsi="Arial" w:cs="Arial"/>
                          <w:szCs w:val="22"/>
                        </w:rPr>
                        <w:t xml:space="preserve"> </w:t>
                      </w:r>
                      <w:proofErr w:type="spellStart"/>
                      <w:r w:rsidRPr="002662D3">
                        <w:rPr>
                          <w:rFonts w:ascii="Arial" w:eastAsia="Calibri" w:hAnsi="Arial" w:cs="Arial"/>
                          <w:szCs w:val="22"/>
                        </w:rPr>
                        <w:t>Radlk</w:t>
                      </w:r>
                      <w:proofErr w:type="spellEnd"/>
                      <w:r w:rsidRPr="002662D3">
                        <w:rPr>
                          <w:rFonts w:ascii="Arial" w:eastAsia="Calibri" w:hAnsi="Arial" w:cs="Arial"/>
                          <w:szCs w:val="22"/>
                        </w:rPr>
                        <w:t>. (</w:t>
                      </w:r>
                      <w:proofErr w:type="spellStart"/>
                      <w:r w:rsidRPr="002662D3">
                        <w:rPr>
                          <w:rFonts w:ascii="Arial" w:eastAsia="Calibri" w:hAnsi="Arial" w:cs="Arial"/>
                          <w:szCs w:val="22"/>
                        </w:rPr>
                        <w:t>Sapindaceae</w:t>
                      </w:r>
                      <w:proofErr w:type="spellEnd"/>
                      <w:r w:rsidRPr="002662D3">
                        <w:rPr>
                          <w:rFonts w:ascii="Arial" w:eastAsia="Calibri" w:hAnsi="Arial" w:cs="Arial"/>
                          <w:szCs w:val="22"/>
                        </w:rPr>
                        <w:t xml:space="preserve">). The mode of dissemination of diaspores of species from the </w:t>
                      </w:r>
                      <w:proofErr w:type="spellStart"/>
                      <w:r w:rsidRPr="002662D3">
                        <w:rPr>
                          <w:rFonts w:ascii="Arial" w:eastAsia="Calibri" w:hAnsi="Arial" w:cs="Arial"/>
                          <w:szCs w:val="22"/>
                        </w:rPr>
                        <w:t>Mabi</w:t>
                      </w:r>
                      <w:proofErr w:type="spellEnd"/>
                      <w:r w:rsidRPr="002662D3">
                        <w:rPr>
                          <w:rFonts w:ascii="Arial" w:eastAsia="Calibri" w:hAnsi="Arial" w:cs="Arial"/>
                          <w:szCs w:val="22"/>
                        </w:rPr>
                        <w:t xml:space="preserve">-Yaya reserve is </w:t>
                      </w:r>
                      <w:proofErr w:type="spellStart"/>
                      <w:r w:rsidRPr="002662D3">
                        <w:rPr>
                          <w:rFonts w:ascii="Arial" w:eastAsia="Calibri" w:hAnsi="Arial" w:cs="Arial"/>
                          <w:szCs w:val="22"/>
                        </w:rPr>
                        <w:t>endozoochory</w:t>
                      </w:r>
                      <w:proofErr w:type="spellEnd"/>
                      <w:r w:rsidRPr="002662D3">
                        <w:rPr>
                          <w:rFonts w:ascii="Arial" w:eastAsia="Calibri" w:hAnsi="Arial" w:cs="Arial"/>
                          <w:szCs w:val="22"/>
                        </w:rPr>
                        <w:t>.</w:t>
                      </w:r>
                    </w:p>
                    <w:p w14:paraId="614D4D12" w14:textId="52753635" w:rsidR="00DF0296" w:rsidRDefault="00DF0296" w:rsidP="002C4E01">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Pr="002662D3">
                        <w:rPr>
                          <w:rFonts w:ascii="Arial" w:eastAsia="Calibri" w:hAnsi="Arial" w:cs="Arial"/>
                          <w:szCs w:val="22"/>
                        </w:rPr>
                        <w:t>Conservation efforts for endemic, rare and endangered species of the forest must be prioritized.</w:t>
                      </w:r>
                      <w:r w:rsidR="002C4E01">
                        <w:rPr>
                          <w:rFonts w:ascii="Arial" w:eastAsia="Calibri" w:hAnsi="Arial" w:cs="Arial"/>
                          <w:szCs w:val="22"/>
                        </w:rPr>
                        <w:t xml:space="preserve"> </w:t>
                      </w:r>
                      <w:r w:rsidR="002C4E01" w:rsidRPr="00EF1B5F">
                        <w:rPr>
                          <w:rFonts w:ascii="Arial" w:eastAsia="Calibri" w:hAnsi="Arial" w:cs="Arial"/>
                          <w:szCs w:val="22"/>
                          <w:highlight w:val="yellow"/>
                        </w:rPr>
                        <w:t xml:space="preserve">At the end of this study, we can retain that the </w:t>
                      </w:r>
                      <w:proofErr w:type="spellStart"/>
                      <w:r w:rsidR="002C4E01" w:rsidRPr="00EF1B5F">
                        <w:rPr>
                          <w:rFonts w:ascii="Arial" w:eastAsia="Calibri" w:hAnsi="Arial" w:cs="Arial"/>
                          <w:szCs w:val="22"/>
                          <w:highlight w:val="yellow"/>
                        </w:rPr>
                        <w:t>Mabi</w:t>
                      </w:r>
                      <w:proofErr w:type="spellEnd"/>
                      <w:r w:rsidR="002C4E01" w:rsidRPr="00EF1B5F">
                        <w:rPr>
                          <w:rFonts w:ascii="Arial" w:eastAsia="Calibri" w:hAnsi="Arial" w:cs="Arial"/>
                          <w:szCs w:val="22"/>
                          <w:highlight w:val="yellow"/>
                        </w:rPr>
                        <w:t>-Yaya nature reserve has a floristic richness estimated at 556 species. The reserve is characterized by a dominance in Guinean-Congolese species and phanerophytes. It is a rather diverse forest reflecting a great stability of the flora of the reserve.</w:t>
                      </w:r>
                    </w:p>
                    <w:p w14:paraId="6D929B41" w14:textId="77777777" w:rsidR="00DF0296" w:rsidRDefault="00DF0296"/>
                  </w:txbxContent>
                </v:textbox>
                <w10:wrap anchorx="margin"/>
              </v:shape>
            </w:pict>
          </mc:Fallback>
        </mc:AlternateContent>
      </w:r>
    </w:p>
    <w:p w14:paraId="27882DFF" w14:textId="77777777" w:rsidR="00B93237" w:rsidRDefault="00B93237" w:rsidP="00B93237">
      <w:pPr>
        <w:pStyle w:val="Body"/>
        <w:spacing w:after="0"/>
        <w:rPr>
          <w:rFonts w:ascii="Arial" w:eastAsia="Calibri" w:hAnsi="Arial" w:cs="Arial"/>
          <w:b/>
          <w:szCs w:val="22"/>
        </w:rPr>
      </w:pPr>
    </w:p>
    <w:p w14:paraId="2E594AFB" w14:textId="77777777" w:rsidR="00AB57F6" w:rsidRDefault="00AB57F6"/>
    <w:p w14:paraId="329E53A1" w14:textId="77777777" w:rsidR="002662D3" w:rsidRDefault="002662D3"/>
    <w:p w14:paraId="7EFB1629" w14:textId="77777777" w:rsidR="002662D3" w:rsidRDefault="002662D3"/>
    <w:p w14:paraId="018E1876" w14:textId="77777777" w:rsidR="002662D3" w:rsidRDefault="002662D3"/>
    <w:p w14:paraId="434D1A31" w14:textId="77777777" w:rsidR="002662D3" w:rsidRDefault="002662D3"/>
    <w:p w14:paraId="7FF2B3E6" w14:textId="77777777" w:rsidR="002662D3" w:rsidRDefault="002662D3"/>
    <w:p w14:paraId="1CEC6BA7" w14:textId="77777777" w:rsidR="002662D3" w:rsidRDefault="002662D3"/>
    <w:p w14:paraId="34EAAB21" w14:textId="77777777" w:rsidR="002662D3" w:rsidRDefault="002662D3"/>
    <w:p w14:paraId="29B3D314" w14:textId="77777777" w:rsidR="002662D3" w:rsidRDefault="002662D3"/>
    <w:p w14:paraId="62D731ED" w14:textId="77777777" w:rsidR="002662D3" w:rsidRDefault="002662D3" w:rsidP="002662D3">
      <w:pPr>
        <w:spacing w:after="0" w:line="240" w:lineRule="auto"/>
        <w:rPr>
          <w:rFonts w:ascii="Arial" w:hAnsi="Arial" w:cs="Arial"/>
          <w:sz w:val="20"/>
          <w:szCs w:val="20"/>
        </w:rPr>
      </w:pPr>
    </w:p>
    <w:p w14:paraId="3700E351" w14:textId="77777777" w:rsidR="005D6419" w:rsidRDefault="002662D3" w:rsidP="002662D3">
      <w:pPr>
        <w:spacing w:after="0" w:line="240" w:lineRule="auto"/>
        <w:rPr>
          <w:rFonts w:ascii="Arial" w:hAnsi="Arial" w:cs="Arial"/>
          <w:i/>
          <w:sz w:val="20"/>
          <w:szCs w:val="20"/>
        </w:rPr>
      </w:pPr>
      <w:r w:rsidRPr="002662D3">
        <w:rPr>
          <w:rFonts w:ascii="Arial" w:hAnsi="Arial" w:cs="Arial"/>
          <w:i/>
          <w:sz w:val="20"/>
          <w:szCs w:val="20"/>
        </w:rPr>
        <w:t xml:space="preserve">    </w:t>
      </w:r>
    </w:p>
    <w:p w14:paraId="5BEE32CA" w14:textId="77777777" w:rsidR="005D6419" w:rsidRDefault="005D6419" w:rsidP="002662D3">
      <w:pPr>
        <w:spacing w:after="0" w:line="240" w:lineRule="auto"/>
        <w:rPr>
          <w:rFonts w:ascii="Arial" w:hAnsi="Arial" w:cs="Arial"/>
          <w:i/>
          <w:sz w:val="20"/>
          <w:szCs w:val="20"/>
        </w:rPr>
      </w:pPr>
    </w:p>
    <w:p w14:paraId="39038D77" w14:textId="77777777" w:rsidR="005D6419" w:rsidRDefault="005D6419" w:rsidP="002662D3">
      <w:pPr>
        <w:spacing w:after="0" w:line="240" w:lineRule="auto"/>
        <w:rPr>
          <w:rFonts w:ascii="Arial" w:hAnsi="Arial" w:cs="Arial"/>
          <w:i/>
          <w:sz w:val="20"/>
          <w:szCs w:val="20"/>
        </w:rPr>
      </w:pPr>
    </w:p>
    <w:p w14:paraId="15E170F1" w14:textId="77777777" w:rsidR="005D6419" w:rsidRDefault="005D6419" w:rsidP="002662D3">
      <w:pPr>
        <w:spacing w:after="0" w:line="240" w:lineRule="auto"/>
        <w:rPr>
          <w:rFonts w:ascii="Arial" w:hAnsi="Arial" w:cs="Arial"/>
          <w:i/>
          <w:sz w:val="20"/>
          <w:szCs w:val="20"/>
        </w:rPr>
      </w:pPr>
    </w:p>
    <w:p w14:paraId="6B5ADA5D" w14:textId="77777777" w:rsidR="005D6419" w:rsidRDefault="005D6419" w:rsidP="002662D3">
      <w:pPr>
        <w:spacing w:after="0" w:line="240" w:lineRule="auto"/>
        <w:rPr>
          <w:rFonts w:ascii="Arial" w:hAnsi="Arial" w:cs="Arial"/>
          <w:i/>
          <w:sz w:val="20"/>
          <w:szCs w:val="20"/>
        </w:rPr>
      </w:pPr>
    </w:p>
    <w:p w14:paraId="7507CC50" w14:textId="77777777" w:rsidR="005D6419" w:rsidRDefault="005D6419" w:rsidP="002662D3">
      <w:pPr>
        <w:spacing w:after="0" w:line="240" w:lineRule="auto"/>
        <w:rPr>
          <w:rFonts w:ascii="Arial" w:hAnsi="Arial" w:cs="Arial"/>
          <w:i/>
          <w:sz w:val="20"/>
          <w:szCs w:val="20"/>
        </w:rPr>
      </w:pPr>
    </w:p>
    <w:p w14:paraId="7E9158C2" w14:textId="77777777" w:rsidR="005D6419" w:rsidRDefault="005D6419" w:rsidP="002662D3">
      <w:pPr>
        <w:spacing w:after="0" w:line="240" w:lineRule="auto"/>
        <w:rPr>
          <w:rFonts w:ascii="Arial" w:hAnsi="Arial" w:cs="Arial"/>
          <w:i/>
          <w:sz w:val="20"/>
          <w:szCs w:val="20"/>
        </w:rPr>
      </w:pPr>
    </w:p>
    <w:p w14:paraId="0DF529C0" w14:textId="77777777" w:rsidR="005D6419" w:rsidRDefault="005D6419" w:rsidP="002662D3">
      <w:pPr>
        <w:spacing w:after="0" w:line="240" w:lineRule="auto"/>
        <w:rPr>
          <w:rFonts w:ascii="Arial" w:hAnsi="Arial" w:cs="Arial"/>
          <w:i/>
          <w:sz w:val="20"/>
          <w:szCs w:val="20"/>
        </w:rPr>
      </w:pPr>
    </w:p>
    <w:p w14:paraId="305CA086" w14:textId="77777777" w:rsidR="005D6419" w:rsidRDefault="005D6419" w:rsidP="002662D3">
      <w:pPr>
        <w:spacing w:after="0" w:line="240" w:lineRule="auto"/>
        <w:rPr>
          <w:rFonts w:ascii="Arial" w:hAnsi="Arial" w:cs="Arial"/>
          <w:i/>
          <w:sz w:val="20"/>
          <w:szCs w:val="20"/>
        </w:rPr>
      </w:pPr>
    </w:p>
    <w:p w14:paraId="11DAD1CC" w14:textId="77777777" w:rsidR="005D6419" w:rsidRDefault="005D6419" w:rsidP="002662D3">
      <w:pPr>
        <w:spacing w:after="0" w:line="240" w:lineRule="auto"/>
        <w:rPr>
          <w:rFonts w:ascii="Arial" w:hAnsi="Arial" w:cs="Arial"/>
          <w:i/>
          <w:sz w:val="20"/>
          <w:szCs w:val="20"/>
        </w:rPr>
      </w:pPr>
    </w:p>
    <w:p w14:paraId="66B2F079" w14:textId="77777777" w:rsidR="005D6419" w:rsidRDefault="005D6419" w:rsidP="002662D3">
      <w:pPr>
        <w:spacing w:after="0" w:line="240" w:lineRule="auto"/>
        <w:rPr>
          <w:rFonts w:ascii="Arial" w:hAnsi="Arial" w:cs="Arial"/>
          <w:i/>
          <w:sz w:val="20"/>
          <w:szCs w:val="20"/>
        </w:rPr>
      </w:pPr>
    </w:p>
    <w:p w14:paraId="5DDE3173" w14:textId="77777777" w:rsidR="005D6419" w:rsidRDefault="005D6419" w:rsidP="002662D3">
      <w:pPr>
        <w:spacing w:after="0" w:line="240" w:lineRule="auto"/>
        <w:rPr>
          <w:rFonts w:ascii="Arial" w:hAnsi="Arial" w:cs="Arial"/>
          <w:i/>
          <w:sz w:val="20"/>
          <w:szCs w:val="20"/>
        </w:rPr>
      </w:pPr>
    </w:p>
    <w:p w14:paraId="3C3B71C1" w14:textId="77777777" w:rsidR="005D6419" w:rsidRDefault="005D6419" w:rsidP="002662D3">
      <w:pPr>
        <w:spacing w:after="0" w:line="240" w:lineRule="auto"/>
        <w:rPr>
          <w:rFonts w:ascii="Arial" w:hAnsi="Arial" w:cs="Arial"/>
          <w:i/>
          <w:sz w:val="20"/>
          <w:szCs w:val="20"/>
        </w:rPr>
      </w:pPr>
    </w:p>
    <w:p w14:paraId="71B083C1" w14:textId="77777777" w:rsidR="005D6419" w:rsidRDefault="005D6419" w:rsidP="002662D3">
      <w:pPr>
        <w:spacing w:after="0" w:line="240" w:lineRule="auto"/>
        <w:rPr>
          <w:rFonts w:ascii="Arial" w:hAnsi="Arial" w:cs="Arial"/>
          <w:i/>
          <w:sz w:val="20"/>
          <w:szCs w:val="20"/>
        </w:rPr>
      </w:pPr>
    </w:p>
    <w:p w14:paraId="7F81FC05" w14:textId="77777777" w:rsidR="005D6419" w:rsidRDefault="005D6419" w:rsidP="002662D3">
      <w:pPr>
        <w:spacing w:after="0" w:line="240" w:lineRule="auto"/>
        <w:rPr>
          <w:rFonts w:ascii="Arial" w:hAnsi="Arial" w:cs="Arial"/>
          <w:i/>
          <w:sz w:val="20"/>
          <w:szCs w:val="20"/>
        </w:rPr>
      </w:pPr>
    </w:p>
    <w:p w14:paraId="2617E5B9" w14:textId="77777777" w:rsidR="005D6419" w:rsidRDefault="005D6419" w:rsidP="002662D3">
      <w:pPr>
        <w:spacing w:after="0" w:line="240" w:lineRule="auto"/>
        <w:rPr>
          <w:rFonts w:ascii="Arial" w:hAnsi="Arial" w:cs="Arial"/>
          <w:i/>
          <w:sz w:val="20"/>
          <w:szCs w:val="20"/>
        </w:rPr>
      </w:pPr>
    </w:p>
    <w:p w14:paraId="62755FF1" w14:textId="77777777" w:rsidR="005D6419" w:rsidRDefault="005D6419" w:rsidP="002662D3">
      <w:pPr>
        <w:spacing w:after="0" w:line="240" w:lineRule="auto"/>
        <w:rPr>
          <w:rFonts w:ascii="Arial" w:hAnsi="Arial" w:cs="Arial"/>
          <w:i/>
          <w:sz w:val="20"/>
          <w:szCs w:val="20"/>
        </w:rPr>
      </w:pPr>
    </w:p>
    <w:p w14:paraId="179217BA" w14:textId="77777777" w:rsidR="005D6419" w:rsidRDefault="005D6419" w:rsidP="002662D3">
      <w:pPr>
        <w:spacing w:after="0" w:line="240" w:lineRule="auto"/>
        <w:rPr>
          <w:rFonts w:ascii="Arial" w:hAnsi="Arial" w:cs="Arial"/>
          <w:i/>
          <w:sz w:val="20"/>
          <w:szCs w:val="20"/>
        </w:rPr>
      </w:pPr>
    </w:p>
    <w:p w14:paraId="04F3CC89" w14:textId="77777777" w:rsidR="005D6419" w:rsidRDefault="005D6419" w:rsidP="002662D3">
      <w:pPr>
        <w:spacing w:after="0" w:line="240" w:lineRule="auto"/>
        <w:rPr>
          <w:rFonts w:ascii="Arial" w:hAnsi="Arial" w:cs="Arial"/>
          <w:i/>
          <w:sz w:val="20"/>
          <w:szCs w:val="20"/>
        </w:rPr>
      </w:pPr>
    </w:p>
    <w:p w14:paraId="74A3460F" w14:textId="5AA4F264" w:rsidR="002662D3" w:rsidRDefault="002662D3" w:rsidP="002662D3">
      <w:pPr>
        <w:spacing w:after="0" w:line="240" w:lineRule="auto"/>
        <w:rPr>
          <w:rFonts w:ascii="Arial" w:hAnsi="Arial" w:cs="Arial"/>
          <w:i/>
          <w:sz w:val="20"/>
          <w:szCs w:val="20"/>
        </w:rPr>
      </w:pPr>
      <w:r w:rsidRPr="002662D3">
        <w:rPr>
          <w:rFonts w:ascii="Arial" w:hAnsi="Arial" w:cs="Arial"/>
          <w:i/>
          <w:sz w:val="20"/>
          <w:szCs w:val="20"/>
        </w:rPr>
        <w:t xml:space="preserve"> Keywords: Nature reserve of </w:t>
      </w:r>
      <w:proofErr w:type="spellStart"/>
      <w:r w:rsidRPr="002662D3">
        <w:rPr>
          <w:rFonts w:ascii="Arial" w:hAnsi="Arial" w:cs="Arial"/>
          <w:i/>
          <w:sz w:val="20"/>
          <w:szCs w:val="20"/>
        </w:rPr>
        <w:t>Mabi</w:t>
      </w:r>
      <w:proofErr w:type="spellEnd"/>
      <w:r w:rsidRPr="002662D3">
        <w:rPr>
          <w:rFonts w:ascii="Arial" w:hAnsi="Arial" w:cs="Arial"/>
          <w:i/>
          <w:sz w:val="20"/>
          <w:szCs w:val="20"/>
        </w:rPr>
        <w:t>-Yaya, Biodiversity, Conservation attributes, Ivory Coast</w:t>
      </w:r>
      <w:r w:rsidR="005564CB">
        <w:rPr>
          <w:rFonts w:ascii="Arial" w:hAnsi="Arial" w:cs="Arial"/>
          <w:i/>
          <w:sz w:val="20"/>
          <w:szCs w:val="20"/>
        </w:rPr>
        <w:t xml:space="preserve">, </w:t>
      </w:r>
      <w:r w:rsidR="005564CB" w:rsidRPr="00EF1B5F">
        <w:rPr>
          <w:rFonts w:ascii="Arial" w:hAnsi="Arial" w:cs="Arial"/>
          <w:i/>
          <w:sz w:val="20"/>
          <w:szCs w:val="20"/>
          <w:highlight w:val="yellow"/>
        </w:rPr>
        <w:t>Tropical forests</w:t>
      </w:r>
      <w:r w:rsidR="005564CB" w:rsidRPr="005564CB">
        <w:rPr>
          <w:rFonts w:ascii="Arial" w:hAnsi="Arial" w:cs="Arial"/>
          <w:i/>
          <w:sz w:val="20"/>
          <w:szCs w:val="20"/>
        </w:rPr>
        <w:t xml:space="preserve"> </w:t>
      </w:r>
    </w:p>
    <w:p w14:paraId="36C39C0B" w14:textId="77777777" w:rsidR="002662D3" w:rsidRDefault="002662D3" w:rsidP="002662D3">
      <w:pPr>
        <w:spacing w:after="0" w:line="240" w:lineRule="auto"/>
        <w:rPr>
          <w:rFonts w:ascii="Arial" w:hAnsi="Arial" w:cs="Arial"/>
          <w:i/>
          <w:sz w:val="20"/>
          <w:szCs w:val="20"/>
        </w:rPr>
      </w:pPr>
    </w:p>
    <w:p w14:paraId="09462FBC" w14:textId="77777777" w:rsidR="002662D3" w:rsidRDefault="002662D3" w:rsidP="002662D3">
      <w:pPr>
        <w:spacing w:after="0" w:line="240" w:lineRule="auto"/>
        <w:rPr>
          <w:rFonts w:ascii="Arial" w:hAnsi="Arial" w:cs="Arial"/>
          <w:sz w:val="20"/>
          <w:szCs w:val="20"/>
        </w:rPr>
      </w:pPr>
    </w:p>
    <w:p w14:paraId="0F2D5407" w14:textId="77777777" w:rsidR="00EF1B5F" w:rsidRPr="0099000F" w:rsidRDefault="00EF1B5F" w:rsidP="002662D3">
      <w:pPr>
        <w:spacing w:after="0" w:line="240" w:lineRule="auto"/>
        <w:rPr>
          <w:rFonts w:ascii="Arial" w:hAnsi="Arial" w:cs="Arial"/>
          <w:sz w:val="20"/>
          <w:szCs w:val="20"/>
        </w:rPr>
      </w:pPr>
    </w:p>
    <w:p w14:paraId="64A1FBB0" w14:textId="77777777" w:rsidR="002662D3" w:rsidRPr="002662D3" w:rsidRDefault="002662D3" w:rsidP="002662D3">
      <w:pPr>
        <w:spacing w:after="0" w:line="240" w:lineRule="auto"/>
        <w:rPr>
          <w:rFonts w:ascii="Arial" w:hAnsi="Arial" w:cs="Arial"/>
          <w:b/>
        </w:rPr>
      </w:pPr>
      <w:r w:rsidRPr="002662D3">
        <w:rPr>
          <w:rFonts w:ascii="Arial" w:hAnsi="Arial" w:cs="Arial"/>
          <w:b/>
        </w:rPr>
        <w:lastRenderedPageBreak/>
        <w:t>1. INTRODUCTION</w:t>
      </w:r>
    </w:p>
    <w:p w14:paraId="35417836" w14:textId="77777777" w:rsidR="002662D3" w:rsidRDefault="002662D3" w:rsidP="002662D3">
      <w:pPr>
        <w:spacing w:after="0" w:line="240" w:lineRule="auto"/>
        <w:rPr>
          <w:rFonts w:ascii="Arial" w:hAnsi="Arial" w:cs="Arial"/>
        </w:rPr>
      </w:pPr>
    </w:p>
    <w:p w14:paraId="2BAD9153" w14:textId="1568976C" w:rsidR="0099000F" w:rsidRP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Tropical forests are considered the essential links in the chain of life. Indeed, they alone host 70% of the world’s biodiversity (plants and animals combined), or more than 13 million distinct species (Alroy, 2017). </w:t>
      </w:r>
      <w:r w:rsidR="005564CB" w:rsidRPr="00EF1B5F">
        <w:rPr>
          <w:rFonts w:ascii="Arial" w:hAnsi="Arial" w:cs="Arial"/>
          <w:sz w:val="20"/>
          <w:szCs w:val="20"/>
          <w:highlight w:val="yellow"/>
        </w:rPr>
        <w:t xml:space="preserve">Forests across the tropics (30°N−30°S) are crucial for the functioning of the Earth system by storing vast amounts of carbon, for global ecology by </w:t>
      </w:r>
      <w:proofErr w:type="spellStart"/>
      <w:r w:rsidR="005564CB">
        <w:rPr>
          <w:rFonts w:ascii="Arial" w:hAnsi="Arial" w:cs="Arial"/>
          <w:sz w:val="20"/>
          <w:szCs w:val="20"/>
          <w:highlight w:val="yellow"/>
        </w:rPr>
        <w:t>harbouring</w:t>
      </w:r>
      <w:proofErr w:type="spellEnd"/>
      <w:r w:rsidR="005564CB" w:rsidRPr="00EF1B5F">
        <w:rPr>
          <w:rFonts w:ascii="Arial" w:hAnsi="Arial" w:cs="Arial"/>
          <w:sz w:val="20"/>
          <w:szCs w:val="20"/>
          <w:highlight w:val="yellow"/>
        </w:rPr>
        <w:t xml:space="preserve"> much of the planet's terrestrial biodiversity, and for humans' livelihoods by providing a range of products and many other ecosystem services</w:t>
      </w:r>
      <w:r w:rsidR="005564CB" w:rsidRPr="00EF1B5F">
        <w:rPr>
          <w:rFonts w:ascii="Arial" w:hAnsi="Arial" w:cs="Arial"/>
          <w:sz w:val="20"/>
          <w:szCs w:val="20"/>
          <w:highlight w:val="yellow"/>
        </w:rPr>
        <w:t xml:space="preserve"> </w:t>
      </w:r>
      <w:r w:rsidR="005564CB" w:rsidRPr="00EF1B5F">
        <w:rPr>
          <w:rFonts w:ascii="Arial" w:hAnsi="Arial" w:cs="Arial"/>
          <w:sz w:val="20"/>
          <w:szCs w:val="20"/>
          <w:highlight w:val="yellow"/>
        </w:rPr>
        <w:t>(Flores &amp; Staal, 2022)</w:t>
      </w:r>
      <w:r w:rsidR="005564CB" w:rsidRPr="00EF1B5F">
        <w:rPr>
          <w:rFonts w:ascii="Arial" w:hAnsi="Arial" w:cs="Arial"/>
          <w:sz w:val="20"/>
          <w:szCs w:val="20"/>
          <w:highlight w:val="yellow"/>
        </w:rPr>
        <w:t>.</w:t>
      </w:r>
      <w:r w:rsidR="005564CB" w:rsidRPr="005564CB">
        <w:rPr>
          <w:rFonts w:ascii="Arial" w:hAnsi="Arial" w:cs="Arial"/>
          <w:sz w:val="20"/>
          <w:szCs w:val="20"/>
        </w:rPr>
        <w:t xml:space="preserve"> </w:t>
      </w:r>
      <w:r w:rsidRPr="0099000F">
        <w:rPr>
          <w:rFonts w:ascii="Arial" w:hAnsi="Arial" w:cs="Arial"/>
          <w:sz w:val="20"/>
          <w:szCs w:val="20"/>
        </w:rPr>
        <w:t xml:space="preserve">It also contains 70% of the world’s vascular plants, 30% of all bird species and 90% of invertebrates. In light of these data, tropical forests appear as one of the greatest "biological treasures" on the planet (Atta, 2009). According to N'Guessan (2018), they constitute an invaluable wealth for most countries that possess them in abundance. They provide the local populations with fruits and seeds, meat, construction materials, medicines and a resource with a strong export vocation, notably timber. However, it is clear that, despite the importance of the role played by forests at national and international level in the fight against poverty and environmental protection, deforestation and the degradation of forests, especially tropical ones, are continuing at alarming rates (Marie, 1992). </w:t>
      </w:r>
      <w:r w:rsidR="00671380" w:rsidRPr="00EF1B5F">
        <w:rPr>
          <w:rFonts w:ascii="Arial" w:hAnsi="Arial" w:cs="Arial"/>
          <w:sz w:val="20"/>
          <w:szCs w:val="20"/>
          <w:highlight w:val="yellow"/>
        </w:rPr>
        <w:t>Rapid loss of forests is occurring across the tropics. Tropical deforestation warms the climate at local-to-global scales by changing the surface energy balance and through emissions of carbon dioxide</w:t>
      </w:r>
      <w:r w:rsidR="00671380" w:rsidRPr="00EF1B5F">
        <w:rPr>
          <w:rFonts w:ascii="Arial" w:hAnsi="Arial" w:cs="Arial"/>
          <w:sz w:val="20"/>
          <w:szCs w:val="20"/>
          <w:highlight w:val="yellow"/>
        </w:rPr>
        <w:t xml:space="preserve"> </w:t>
      </w:r>
      <w:r w:rsidR="00671380" w:rsidRPr="00EF1B5F">
        <w:rPr>
          <w:rFonts w:ascii="Arial" w:hAnsi="Arial" w:cs="Arial"/>
          <w:sz w:val="20"/>
          <w:szCs w:val="20"/>
          <w:highlight w:val="yellow"/>
        </w:rPr>
        <w:t xml:space="preserve">(Smith </w:t>
      </w:r>
      <w:r w:rsidR="00671380" w:rsidRPr="00EF1B5F">
        <w:rPr>
          <w:rFonts w:ascii="Arial" w:hAnsi="Arial" w:cs="Arial"/>
          <w:i/>
          <w:iCs/>
          <w:sz w:val="20"/>
          <w:szCs w:val="20"/>
          <w:highlight w:val="yellow"/>
        </w:rPr>
        <w:t>et al</w:t>
      </w:r>
      <w:r w:rsidR="00671380" w:rsidRPr="00EF1B5F">
        <w:rPr>
          <w:rFonts w:ascii="Arial" w:hAnsi="Arial" w:cs="Arial"/>
          <w:sz w:val="20"/>
          <w:szCs w:val="20"/>
          <w:highlight w:val="yellow"/>
        </w:rPr>
        <w:t>., 2023</w:t>
      </w:r>
      <w:r w:rsidR="00671380">
        <w:rPr>
          <w:rFonts w:ascii="Arial" w:hAnsi="Arial" w:cs="Arial"/>
          <w:sz w:val="20"/>
          <w:szCs w:val="20"/>
          <w:highlight w:val="yellow"/>
        </w:rPr>
        <w:t xml:space="preserve">; </w:t>
      </w:r>
      <w:r w:rsidR="00671380" w:rsidRPr="00EF1B5F">
        <w:rPr>
          <w:rFonts w:ascii="Arial" w:hAnsi="Arial" w:cs="Arial"/>
          <w:sz w:val="20"/>
          <w:szCs w:val="20"/>
          <w:highlight w:val="yellow"/>
        </w:rPr>
        <w:t>Hoang &amp; Kanemoto, 2021)</w:t>
      </w:r>
      <w:r w:rsidR="00671380" w:rsidRPr="00EF1B5F">
        <w:rPr>
          <w:rFonts w:ascii="Arial" w:hAnsi="Arial" w:cs="Arial"/>
          <w:sz w:val="20"/>
          <w:szCs w:val="20"/>
          <w:highlight w:val="yellow"/>
        </w:rPr>
        <w:t>.</w:t>
      </w:r>
      <w:r w:rsidR="00671380">
        <w:rPr>
          <w:rFonts w:ascii="Arial" w:hAnsi="Arial" w:cs="Arial"/>
          <w:sz w:val="20"/>
          <w:szCs w:val="20"/>
        </w:rPr>
        <w:t xml:space="preserve"> </w:t>
      </w:r>
      <w:proofErr w:type="spellStart"/>
      <w:r w:rsidRPr="0099000F">
        <w:rPr>
          <w:rFonts w:ascii="Arial" w:hAnsi="Arial" w:cs="Arial"/>
          <w:sz w:val="20"/>
          <w:szCs w:val="20"/>
        </w:rPr>
        <w:t>Thus</w:t>
      </w:r>
      <w:proofErr w:type="spellEnd"/>
      <w:r w:rsidRPr="0099000F">
        <w:rPr>
          <w:rFonts w:ascii="Arial" w:hAnsi="Arial" w:cs="Arial"/>
          <w:sz w:val="20"/>
          <w:szCs w:val="20"/>
        </w:rPr>
        <w:t xml:space="preserve">, the regression of forest cover in Côte d'Ivoire appears spectacular over time and space. Attests to the situation of the state of deforestation over the past forty years revealed by the National Forest and Wildlife Inventory (IFFN, 2021), which places the area of Ivorian forest cover at less than 3 million hectares. For Kassi (2006), the disappearance of the Ivorian forest is mainly explained by the exploitation of marketable tree species and the need for land for cash crops (cocoa, coffee, pineapple, banana, rubber, etc.). In addition, population growth and migration, clearing for food crops, mainly intended for the local population have also contributed to pressure on the forest (Ademola-Ouattara et al., 1999). In order to halt this decline, the Ivorian state has established a network of protected areas comprising nearly 231 classified forests, about 8 national parks and 6 natural reserves (Kra, 2019).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created in 2019, is a protected area located in the Mé region in the southeast of Côte d'Ivoire precisely towards the city of </w:t>
      </w:r>
      <w:proofErr w:type="spellStart"/>
      <w:r w:rsidRPr="0099000F">
        <w:rPr>
          <w:rFonts w:ascii="Arial" w:hAnsi="Arial" w:cs="Arial"/>
          <w:sz w:val="20"/>
          <w:szCs w:val="20"/>
        </w:rPr>
        <w:t>Alépé</w:t>
      </w:r>
      <w:proofErr w:type="spellEnd"/>
      <w:r w:rsidRPr="0099000F">
        <w:rPr>
          <w:rFonts w:ascii="Arial" w:hAnsi="Arial" w:cs="Arial"/>
          <w:sz w:val="20"/>
          <w:szCs w:val="20"/>
        </w:rPr>
        <w:t xml:space="preserve"> and covers an area of 61,282,559 ha. This reserve is rich in biodiversity and plays an important role in the conservation of many endemic and threatened species. </w:t>
      </w:r>
      <w:r w:rsidR="005D6419" w:rsidRPr="00EF1B5F">
        <w:rPr>
          <w:rFonts w:ascii="Arial" w:hAnsi="Arial" w:cs="Arial"/>
          <w:sz w:val="20"/>
          <w:szCs w:val="20"/>
          <w:highlight w:val="yellow"/>
        </w:rPr>
        <w:t xml:space="preserve">Biodiversity guarantees that nature, the biosphere, and life on </w:t>
      </w:r>
      <w:r w:rsidR="005D6419" w:rsidRPr="00EF1B5F">
        <w:rPr>
          <w:rFonts w:ascii="Arial" w:hAnsi="Arial" w:cs="Arial"/>
          <w:sz w:val="20"/>
          <w:szCs w:val="20"/>
          <w:highlight w:val="yellow"/>
        </w:rPr>
        <w:t>Earth</w:t>
      </w:r>
      <w:r w:rsidR="005D6419" w:rsidRPr="00EF1B5F">
        <w:rPr>
          <w:rFonts w:ascii="Arial" w:hAnsi="Arial" w:cs="Arial"/>
          <w:sz w:val="20"/>
          <w:szCs w:val="20"/>
          <w:highlight w:val="yellow"/>
        </w:rPr>
        <w:t xml:space="preserve"> stay diversified.  It is quite environmentally friendly. If life on this planet did not exist, it would perish. The cornerstone of world food and nutrition security is biodiversity</w:t>
      </w:r>
      <w:r w:rsidR="005D6419" w:rsidRPr="00EF1B5F">
        <w:rPr>
          <w:rFonts w:ascii="Arial" w:hAnsi="Arial" w:cs="Arial"/>
          <w:sz w:val="20"/>
          <w:szCs w:val="20"/>
          <w:highlight w:val="yellow"/>
        </w:rPr>
        <w:t xml:space="preserve"> </w:t>
      </w:r>
      <w:r w:rsidR="005D6419" w:rsidRPr="00EF1B5F">
        <w:rPr>
          <w:rFonts w:ascii="Arial" w:hAnsi="Arial" w:cs="Arial"/>
          <w:sz w:val="20"/>
          <w:szCs w:val="20"/>
          <w:highlight w:val="yellow"/>
        </w:rPr>
        <w:t xml:space="preserve">(Mishra </w:t>
      </w:r>
      <w:r w:rsidR="005D6419" w:rsidRPr="00EF1B5F">
        <w:rPr>
          <w:rFonts w:ascii="Arial" w:hAnsi="Arial" w:cs="Arial"/>
          <w:i/>
          <w:iCs/>
          <w:sz w:val="20"/>
          <w:szCs w:val="20"/>
          <w:highlight w:val="yellow"/>
        </w:rPr>
        <w:t>et al</w:t>
      </w:r>
      <w:r w:rsidR="005D6419" w:rsidRPr="00EF1B5F">
        <w:rPr>
          <w:rFonts w:ascii="Arial" w:hAnsi="Arial" w:cs="Arial"/>
          <w:sz w:val="20"/>
          <w:szCs w:val="20"/>
          <w:highlight w:val="yellow"/>
        </w:rPr>
        <w:t>., 2024)</w:t>
      </w:r>
      <w:r w:rsidR="005D6419" w:rsidRPr="00EF1B5F">
        <w:rPr>
          <w:rFonts w:ascii="Arial" w:hAnsi="Arial" w:cs="Arial"/>
          <w:sz w:val="20"/>
          <w:szCs w:val="20"/>
          <w:highlight w:val="yellow"/>
        </w:rPr>
        <w:t>.</w:t>
      </w:r>
      <w:r w:rsidR="005D6419">
        <w:rPr>
          <w:rFonts w:ascii="Arial" w:hAnsi="Arial" w:cs="Arial"/>
          <w:sz w:val="20"/>
          <w:szCs w:val="20"/>
        </w:rPr>
        <w:t xml:space="preserve"> </w:t>
      </w:r>
      <w:r w:rsidRPr="0099000F">
        <w:rPr>
          <w:rFonts w:ascii="Arial" w:hAnsi="Arial" w:cs="Arial"/>
          <w:sz w:val="20"/>
          <w:szCs w:val="20"/>
        </w:rPr>
        <w:t>It is one of the few forest massifs in Côte d'Ivoire that is not degraded thanks to the promotion of REDD+ activities. This protected area can only be maintained at its current stage if the stresses and disturbances exerted do not go beyond their usual norm, allowing its resilience to express itself (</w:t>
      </w:r>
      <w:proofErr w:type="spellStart"/>
      <w:r w:rsidRPr="0099000F">
        <w:rPr>
          <w:rFonts w:ascii="Arial" w:hAnsi="Arial" w:cs="Arial"/>
          <w:sz w:val="20"/>
          <w:szCs w:val="20"/>
        </w:rPr>
        <w:t>Delabre</w:t>
      </w:r>
      <w:proofErr w:type="spellEnd"/>
      <w:r w:rsidRPr="0099000F">
        <w:rPr>
          <w:rFonts w:ascii="Arial" w:hAnsi="Arial" w:cs="Arial"/>
          <w:sz w:val="20"/>
          <w:szCs w:val="20"/>
        </w:rPr>
        <w:t xml:space="preserve">, 1998). It is today in Côte d'Ivoire, a reference for evergreen forest because it is a natural environment subject to less disturbing anthropogenic pressures. Thus, this work will allow us to answer the following research questions: what is the impact of conservation on the floristic richness of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What are the conservation attributes in terms of plant diversity? </w:t>
      </w:r>
    </w:p>
    <w:p w14:paraId="3CACF199" w14:textId="77777777" w:rsid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The general objective of this study is to contribute to the sustainable management of the </w:t>
      </w:r>
      <w:proofErr w:type="spellStart"/>
      <w:r w:rsidRPr="0099000F">
        <w:rPr>
          <w:rFonts w:ascii="Arial" w:hAnsi="Arial" w:cs="Arial"/>
          <w:sz w:val="20"/>
          <w:szCs w:val="20"/>
        </w:rPr>
        <w:t>Mabi</w:t>
      </w:r>
      <w:proofErr w:type="spellEnd"/>
      <w:r w:rsidRPr="0099000F">
        <w:rPr>
          <w:rFonts w:ascii="Arial" w:hAnsi="Arial" w:cs="Arial"/>
          <w:sz w:val="20"/>
          <w:szCs w:val="20"/>
        </w:rPr>
        <w:t xml:space="preserve">-Yaya nature reserve. More specifically, it is about (1) assessing the richness and floristic composition of the </w:t>
      </w:r>
      <w:proofErr w:type="spellStart"/>
      <w:r w:rsidRPr="0099000F">
        <w:rPr>
          <w:rFonts w:ascii="Arial" w:hAnsi="Arial" w:cs="Arial"/>
          <w:sz w:val="20"/>
          <w:szCs w:val="20"/>
        </w:rPr>
        <w:t>Mabi</w:t>
      </w:r>
      <w:proofErr w:type="spellEnd"/>
      <w:r w:rsidRPr="0099000F">
        <w:rPr>
          <w:rFonts w:ascii="Arial" w:hAnsi="Arial" w:cs="Arial"/>
          <w:sz w:val="20"/>
          <w:szCs w:val="20"/>
        </w:rPr>
        <w:t>-Yaya nature reserve; (2) identify the conservation attributes of this reserve’s diversity.</w:t>
      </w:r>
    </w:p>
    <w:p w14:paraId="51BD4942" w14:textId="77777777" w:rsidR="0099000F" w:rsidRDefault="0099000F" w:rsidP="0099000F">
      <w:pPr>
        <w:spacing w:after="0" w:line="240" w:lineRule="auto"/>
        <w:jc w:val="both"/>
        <w:rPr>
          <w:rFonts w:ascii="Arial" w:hAnsi="Arial" w:cs="Arial"/>
          <w:sz w:val="20"/>
          <w:szCs w:val="20"/>
        </w:rPr>
      </w:pPr>
    </w:p>
    <w:p w14:paraId="65B0382C" w14:textId="77777777" w:rsidR="0099000F" w:rsidRDefault="0099000F" w:rsidP="0099000F">
      <w:pPr>
        <w:spacing w:after="0" w:line="240" w:lineRule="auto"/>
        <w:jc w:val="both"/>
        <w:rPr>
          <w:rFonts w:ascii="Arial" w:hAnsi="Arial" w:cs="Arial"/>
          <w:b/>
        </w:rPr>
      </w:pPr>
      <w:r w:rsidRPr="0099000F">
        <w:rPr>
          <w:rFonts w:ascii="Arial" w:hAnsi="Arial" w:cs="Arial"/>
          <w:b/>
        </w:rPr>
        <w:t>2. MATERIAL AND METHODS</w:t>
      </w:r>
    </w:p>
    <w:p w14:paraId="3467EFF7" w14:textId="77777777" w:rsidR="0099000F" w:rsidRDefault="0099000F" w:rsidP="0099000F">
      <w:pPr>
        <w:spacing w:after="0" w:line="240" w:lineRule="auto"/>
        <w:jc w:val="both"/>
        <w:rPr>
          <w:rFonts w:ascii="Arial" w:hAnsi="Arial" w:cs="Arial"/>
          <w:b/>
        </w:rPr>
      </w:pPr>
    </w:p>
    <w:p w14:paraId="126D9380" w14:textId="77777777" w:rsidR="0099000F" w:rsidRPr="0099000F" w:rsidRDefault="0099000F" w:rsidP="0099000F">
      <w:pPr>
        <w:spacing w:after="0" w:line="240" w:lineRule="auto"/>
        <w:jc w:val="both"/>
        <w:rPr>
          <w:rFonts w:ascii="Arial" w:hAnsi="Arial" w:cs="Arial"/>
          <w:b/>
          <w:sz w:val="20"/>
          <w:szCs w:val="20"/>
        </w:rPr>
      </w:pPr>
      <w:r w:rsidRPr="0099000F">
        <w:rPr>
          <w:rFonts w:ascii="Arial" w:hAnsi="Arial" w:cs="Arial"/>
          <w:b/>
          <w:sz w:val="20"/>
          <w:szCs w:val="20"/>
        </w:rPr>
        <w:t>2.1. Study site</w:t>
      </w:r>
    </w:p>
    <w:p w14:paraId="51927C34" w14:textId="3159BE71" w:rsidR="00D77FD7" w:rsidRDefault="0099000F" w:rsidP="0099000F">
      <w:pPr>
        <w:spacing w:after="0" w:line="240" w:lineRule="auto"/>
        <w:jc w:val="both"/>
        <w:rPr>
          <w:rFonts w:ascii="Arial" w:hAnsi="Arial" w:cs="Arial"/>
          <w:sz w:val="20"/>
          <w:szCs w:val="20"/>
        </w:rPr>
      </w:pPr>
      <w:r w:rsidRPr="0099000F">
        <w:rPr>
          <w:rFonts w:ascii="Arial" w:hAnsi="Arial" w:cs="Arial"/>
          <w:sz w:val="20"/>
          <w:szCs w:val="20"/>
        </w:rPr>
        <w:t xml:space="preserve"> </w:t>
      </w:r>
      <w:r w:rsidRPr="0099000F">
        <w:rPr>
          <w:rFonts w:ascii="Arial" w:hAnsi="Arial" w:cs="Arial"/>
          <w:sz w:val="20"/>
          <w:szCs w:val="20"/>
        </w:rPr>
        <w:tab/>
      </w:r>
    </w:p>
    <w:p w14:paraId="38A69B10" w14:textId="788E5390" w:rsidR="00D77FD7" w:rsidRDefault="00D77FD7" w:rsidP="0099000F">
      <w:pPr>
        <w:spacing w:after="0" w:line="240" w:lineRule="auto"/>
        <w:jc w:val="both"/>
        <w:rPr>
          <w:rFonts w:ascii="Arial" w:hAnsi="Arial" w:cs="Arial"/>
          <w:sz w:val="20"/>
          <w:szCs w:val="20"/>
        </w:rPr>
      </w:pPr>
      <w:r w:rsidRPr="00D77FD7">
        <w:rPr>
          <w:rFonts w:ascii="Arial" w:hAnsi="Arial" w:cs="Arial"/>
          <w:sz w:val="20"/>
          <w:szCs w:val="20"/>
        </w:rPr>
        <w:t xml:space="preserve">This study was conducted in the southern part of the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nature reserve (formerly classified forest of Yaya), located in the Mé region in the southeast of Côte d'Ivoire (Figure 1). The former classified forest of Yaya is located between 5°37'40 and 5°48'28 north latitude and between 3°40'50 and 3°27'50 west longitude and covers an area of 23 873 hectares. The merger of this former classified forest and that of the former </w:t>
      </w:r>
      <w:proofErr w:type="spellStart"/>
      <w:r w:rsidRPr="00D77FD7">
        <w:rPr>
          <w:rFonts w:ascii="Arial" w:hAnsi="Arial" w:cs="Arial"/>
          <w:sz w:val="20"/>
          <w:szCs w:val="20"/>
        </w:rPr>
        <w:t>Mabi</w:t>
      </w:r>
      <w:proofErr w:type="spellEnd"/>
      <w:r w:rsidRPr="00D77FD7">
        <w:rPr>
          <w:rFonts w:ascii="Arial" w:hAnsi="Arial" w:cs="Arial"/>
          <w:sz w:val="20"/>
          <w:szCs w:val="20"/>
        </w:rPr>
        <w:t xml:space="preserve"> classified forest with an area of 59,614 ha gave birth in 2019 to the Nature Reserve of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with an area of 61,282.559 ha rather than 83,487 ha due to the declassification of degraded areas into peripheral areas. The climate of the zone is of the subequatorial type (Eldin, 1971) characterized by four seasons: two rainy seasons and two dry seasons.  The rainy season covers the periods from March to July and September to November. As for the dry season, it extends over the periods from December to February and the month of August. It is characterized by average annual temperatures of 26.5° C since 2010 with a low amplitude of 3 to 4° and average annual precipitation of 1645.35 mm. The average annual relative humidity is around 75%, with an average insolation of 2000 hours per year (INPROBOIS, 2013). The relief of the Region of Mé is dominated by the hills of which </w:t>
      </w:r>
      <w:r w:rsidRPr="00D77FD7">
        <w:rPr>
          <w:rFonts w:ascii="Arial" w:hAnsi="Arial" w:cs="Arial"/>
          <w:sz w:val="20"/>
          <w:szCs w:val="20"/>
        </w:rPr>
        <w:lastRenderedPageBreak/>
        <w:t xml:space="preserve">the Mafa is the highest point with 200 m. The average altitude is 115 m. There are several lowlands and vast plateaus with an average altitude of 150 m descending gently towards the </w:t>
      </w:r>
      <w:proofErr w:type="spellStart"/>
      <w:r w:rsidRPr="00D77FD7">
        <w:rPr>
          <w:rFonts w:ascii="Arial" w:hAnsi="Arial" w:cs="Arial"/>
          <w:sz w:val="20"/>
          <w:szCs w:val="20"/>
        </w:rPr>
        <w:t>Comoé</w:t>
      </w:r>
      <w:proofErr w:type="spellEnd"/>
      <w:r w:rsidRPr="00D77FD7">
        <w:rPr>
          <w:rFonts w:ascii="Arial" w:hAnsi="Arial" w:cs="Arial"/>
          <w:sz w:val="20"/>
          <w:szCs w:val="20"/>
        </w:rPr>
        <w:t xml:space="preserve"> and certain rivers. (SODEFOR, 2015). The </w:t>
      </w:r>
      <w:proofErr w:type="spellStart"/>
      <w:r w:rsidRPr="00D77FD7">
        <w:rPr>
          <w:rFonts w:ascii="Arial" w:hAnsi="Arial" w:cs="Arial"/>
          <w:sz w:val="20"/>
          <w:szCs w:val="20"/>
        </w:rPr>
        <w:t>Mabi</w:t>
      </w:r>
      <w:proofErr w:type="spellEnd"/>
      <w:r w:rsidRPr="00D77FD7">
        <w:rPr>
          <w:rFonts w:ascii="Arial" w:hAnsi="Arial" w:cs="Arial"/>
          <w:sz w:val="20"/>
          <w:szCs w:val="20"/>
        </w:rPr>
        <w:t xml:space="preserve">-Yaya reserve presents different types of soil in the </w:t>
      </w:r>
      <w:proofErr w:type="spellStart"/>
      <w:r w:rsidRPr="00D77FD7">
        <w:rPr>
          <w:rFonts w:ascii="Arial" w:hAnsi="Arial" w:cs="Arial"/>
          <w:sz w:val="20"/>
          <w:szCs w:val="20"/>
        </w:rPr>
        <w:t>interbasin</w:t>
      </w:r>
      <w:proofErr w:type="spellEnd"/>
      <w:r w:rsidRPr="00D77FD7">
        <w:rPr>
          <w:rFonts w:ascii="Arial" w:hAnsi="Arial" w:cs="Arial"/>
          <w:sz w:val="20"/>
          <w:szCs w:val="20"/>
        </w:rPr>
        <w:t>, in the shallows and on the lower slopes. Most of the coarse elements (ferruginous chippings and quartz fragments) are found at the highest parts. At the level of the slopes, the soils are gravel-like from the surface or more deeply, well drained but generally deep.</w:t>
      </w:r>
      <w:r w:rsidR="00010354" w:rsidRPr="00010354">
        <w:t xml:space="preserve"> </w:t>
      </w:r>
      <w:r w:rsidR="00010354" w:rsidRPr="00010354">
        <w:rPr>
          <w:rFonts w:ascii="Arial" w:hAnsi="Arial" w:cs="Arial"/>
          <w:sz w:val="20"/>
          <w:szCs w:val="20"/>
        </w:rPr>
        <w:t xml:space="preserve">The </w:t>
      </w:r>
      <w:proofErr w:type="spellStart"/>
      <w:r w:rsidR="00010354" w:rsidRPr="00010354">
        <w:rPr>
          <w:rFonts w:ascii="Arial" w:hAnsi="Arial" w:cs="Arial"/>
          <w:sz w:val="20"/>
          <w:szCs w:val="20"/>
        </w:rPr>
        <w:t>Mabi</w:t>
      </w:r>
      <w:proofErr w:type="spellEnd"/>
      <w:r w:rsidR="00010354" w:rsidRPr="00010354">
        <w:rPr>
          <w:rFonts w:ascii="Arial" w:hAnsi="Arial" w:cs="Arial"/>
          <w:sz w:val="20"/>
          <w:szCs w:val="20"/>
        </w:rPr>
        <w:t>-Yaya reserve belongs to the Guinean domain and is located in the rainforest sector characterized by the dense humid evergreen forest (</w:t>
      </w:r>
      <w:proofErr w:type="spellStart"/>
      <w:r w:rsidR="00010354" w:rsidRPr="00010354">
        <w:rPr>
          <w:rFonts w:ascii="Arial" w:hAnsi="Arial" w:cs="Arial"/>
          <w:sz w:val="20"/>
          <w:szCs w:val="20"/>
        </w:rPr>
        <w:t>Aubréville</w:t>
      </w:r>
      <w:proofErr w:type="spellEnd"/>
      <w:r w:rsidR="00010354" w:rsidRPr="00010354">
        <w:rPr>
          <w:rFonts w:ascii="Arial" w:hAnsi="Arial" w:cs="Arial"/>
          <w:sz w:val="20"/>
          <w:szCs w:val="20"/>
        </w:rPr>
        <w:t>, 1958).</w:t>
      </w:r>
    </w:p>
    <w:p w14:paraId="50D00ACA" w14:textId="77777777" w:rsidR="00D77FD7" w:rsidRDefault="00D77FD7" w:rsidP="0099000F">
      <w:pPr>
        <w:spacing w:after="0" w:line="240" w:lineRule="auto"/>
        <w:jc w:val="both"/>
        <w:rPr>
          <w:rFonts w:ascii="Arial" w:hAnsi="Arial" w:cs="Arial"/>
          <w:sz w:val="20"/>
          <w:szCs w:val="20"/>
        </w:rPr>
      </w:pPr>
    </w:p>
    <w:p w14:paraId="43741C39" w14:textId="77777777" w:rsidR="0043266F" w:rsidRPr="0099000F" w:rsidRDefault="0043266F" w:rsidP="0099000F">
      <w:pPr>
        <w:spacing w:after="0" w:line="240" w:lineRule="auto"/>
        <w:jc w:val="both"/>
        <w:rPr>
          <w:rFonts w:ascii="Arial" w:hAnsi="Arial" w:cs="Arial"/>
          <w:sz w:val="20"/>
          <w:szCs w:val="20"/>
        </w:rPr>
      </w:pPr>
    </w:p>
    <w:p w14:paraId="22036C74" w14:textId="463C9110" w:rsidR="0043266F" w:rsidRPr="0043266F" w:rsidRDefault="0099000F" w:rsidP="0043266F">
      <w:pPr>
        <w:spacing w:after="0" w:line="240" w:lineRule="auto"/>
        <w:jc w:val="both"/>
        <w:rPr>
          <w:rFonts w:ascii="Arial" w:hAnsi="Arial" w:cs="Arial"/>
          <w:sz w:val="20"/>
          <w:szCs w:val="20"/>
          <w:lang w:val="fr-FR"/>
        </w:rPr>
      </w:pPr>
      <w:r w:rsidRPr="0099000F">
        <w:rPr>
          <w:rFonts w:ascii="Arial" w:hAnsi="Arial" w:cs="Arial"/>
          <w:sz w:val="20"/>
          <w:szCs w:val="20"/>
        </w:rPr>
        <w:t xml:space="preserve"> </w:t>
      </w:r>
      <w:r w:rsidR="0043266F" w:rsidRPr="0043266F">
        <w:rPr>
          <w:rFonts w:ascii="Arial" w:hAnsi="Arial" w:cs="Arial"/>
          <w:noProof/>
          <w:sz w:val="20"/>
          <w:szCs w:val="20"/>
          <w:lang w:val="fr-FR" w:eastAsia="fr-FR"/>
        </w:rPr>
        <w:drawing>
          <wp:inline distT="0" distB="0" distL="0" distR="0" wp14:anchorId="758FA03E" wp14:editId="592A16E8">
            <wp:extent cx="5760720" cy="4072890"/>
            <wp:effectExtent l="0" t="0" r="0" b="3810"/>
            <wp:docPr id="6912362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072890"/>
                    </a:xfrm>
                    <a:prstGeom prst="rect">
                      <a:avLst/>
                    </a:prstGeom>
                    <a:noFill/>
                    <a:ln>
                      <a:noFill/>
                    </a:ln>
                  </pic:spPr>
                </pic:pic>
              </a:graphicData>
            </a:graphic>
          </wp:inline>
        </w:drawing>
      </w:r>
    </w:p>
    <w:p w14:paraId="2066AA94" w14:textId="4E8AA3B0" w:rsidR="0099000F" w:rsidRDefault="0099000F" w:rsidP="0099000F">
      <w:pPr>
        <w:spacing w:after="0" w:line="240" w:lineRule="auto"/>
        <w:jc w:val="both"/>
        <w:rPr>
          <w:rFonts w:ascii="Arial" w:hAnsi="Arial" w:cs="Arial"/>
          <w:sz w:val="20"/>
          <w:szCs w:val="20"/>
        </w:rPr>
      </w:pPr>
    </w:p>
    <w:p w14:paraId="1DAAA139" w14:textId="77777777" w:rsidR="0099000F" w:rsidRDefault="0099000F" w:rsidP="0099000F">
      <w:pPr>
        <w:spacing w:after="0" w:line="240" w:lineRule="auto"/>
        <w:jc w:val="both"/>
        <w:rPr>
          <w:rFonts w:ascii="Arial" w:hAnsi="Arial" w:cs="Arial"/>
          <w:sz w:val="20"/>
          <w:szCs w:val="20"/>
        </w:rPr>
      </w:pPr>
    </w:p>
    <w:p w14:paraId="3ECC528C" w14:textId="1A44FAE5" w:rsidR="0013235C" w:rsidRDefault="0099000F" w:rsidP="0099000F">
      <w:pPr>
        <w:spacing w:after="0" w:line="240" w:lineRule="auto"/>
        <w:jc w:val="center"/>
        <w:rPr>
          <w:rFonts w:ascii="Arial" w:hAnsi="Arial" w:cs="Arial"/>
          <w:b/>
          <w:sz w:val="20"/>
          <w:szCs w:val="20"/>
        </w:rPr>
      </w:pPr>
      <w:r w:rsidRPr="00DF0296">
        <w:rPr>
          <w:rFonts w:ascii="Arial" w:hAnsi="Arial" w:cs="Arial"/>
          <w:b/>
          <w:sz w:val="20"/>
          <w:szCs w:val="20"/>
        </w:rPr>
        <w:t xml:space="preserve">Fig 1. </w:t>
      </w:r>
      <w:r w:rsidR="0013235C" w:rsidRPr="0013235C">
        <w:rPr>
          <w:rFonts w:ascii="Arial" w:hAnsi="Arial" w:cs="Arial"/>
          <w:b/>
          <w:sz w:val="20"/>
          <w:szCs w:val="20"/>
        </w:rPr>
        <w:t xml:space="preserve">Geographical situation and location of the </w:t>
      </w:r>
      <w:proofErr w:type="spellStart"/>
      <w:r w:rsidR="0013235C" w:rsidRPr="0013235C">
        <w:rPr>
          <w:rFonts w:ascii="Arial" w:hAnsi="Arial" w:cs="Arial"/>
          <w:b/>
          <w:sz w:val="20"/>
          <w:szCs w:val="20"/>
        </w:rPr>
        <w:t>Mabi</w:t>
      </w:r>
      <w:proofErr w:type="spellEnd"/>
      <w:r w:rsidR="0013235C" w:rsidRPr="0013235C">
        <w:rPr>
          <w:rFonts w:ascii="Arial" w:hAnsi="Arial" w:cs="Arial"/>
          <w:b/>
          <w:sz w:val="20"/>
          <w:szCs w:val="20"/>
        </w:rPr>
        <w:t>-Yaya reserve and the study site</w:t>
      </w:r>
    </w:p>
    <w:p w14:paraId="0853B262" w14:textId="77777777" w:rsidR="0013235C" w:rsidRDefault="0013235C" w:rsidP="0099000F">
      <w:pPr>
        <w:spacing w:after="0" w:line="240" w:lineRule="auto"/>
        <w:jc w:val="center"/>
        <w:rPr>
          <w:rFonts w:ascii="Arial" w:hAnsi="Arial" w:cs="Arial"/>
          <w:b/>
          <w:sz w:val="20"/>
          <w:szCs w:val="20"/>
        </w:rPr>
      </w:pPr>
    </w:p>
    <w:p w14:paraId="7B285381" w14:textId="77777777" w:rsidR="0099000F" w:rsidRPr="0099000F" w:rsidRDefault="0099000F" w:rsidP="0099000F">
      <w:pPr>
        <w:spacing w:after="0" w:line="240" w:lineRule="auto"/>
        <w:jc w:val="both"/>
        <w:rPr>
          <w:rFonts w:ascii="Arial" w:hAnsi="Arial" w:cs="Arial"/>
          <w:sz w:val="20"/>
          <w:szCs w:val="20"/>
        </w:rPr>
      </w:pPr>
      <w:r w:rsidRPr="0099000F">
        <w:rPr>
          <w:rFonts w:ascii="Arial" w:hAnsi="Arial" w:cs="Arial"/>
          <w:sz w:val="20"/>
          <w:szCs w:val="20"/>
        </w:rPr>
        <w:tab/>
      </w:r>
    </w:p>
    <w:p w14:paraId="56ED11A0" w14:textId="77777777" w:rsidR="0009257B" w:rsidRPr="0009257B" w:rsidRDefault="0009257B" w:rsidP="0009257B">
      <w:pPr>
        <w:spacing w:after="0" w:line="240" w:lineRule="auto"/>
        <w:jc w:val="both"/>
        <w:rPr>
          <w:rFonts w:ascii="Arial" w:hAnsi="Arial" w:cs="Arial"/>
          <w:b/>
          <w:sz w:val="20"/>
          <w:szCs w:val="20"/>
        </w:rPr>
      </w:pPr>
      <w:r w:rsidRPr="0009257B">
        <w:rPr>
          <w:rFonts w:ascii="Arial" w:hAnsi="Arial" w:cs="Arial"/>
          <w:b/>
          <w:sz w:val="20"/>
          <w:szCs w:val="20"/>
        </w:rPr>
        <w:t>2.2. Data collection</w:t>
      </w:r>
    </w:p>
    <w:p w14:paraId="3828E673" w14:textId="5FCA0229" w:rsidR="0009257B" w:rsidRPr="0009257B" w:rsidRDefault="0009257B" w:rsidP="0009257B">
      <w:pPr>
        <w:spacing w:after="0" w:line="240" w:lineRule="auto"/>
        <w:jc w:val="both"/>
        <w:rPr>
          <w:rFonts w:ascii="Arial" w:hAnsi="Arial" w:cs="Arial"/>
          <w:bCs/>
          <w:sz w:val="20"/>
          <w:szCs w:val="20"/>
        </w:rPr>
      </w:pPr>
      <w:r w:rsidRPr="0009257B">
        <w:rPr>
          <w:rFonts w:ascii="Arial" w:hAnsi="Arial" w:cs="Arial"/>
          <w:bCs/>
          <w:sz w:val="20"/>
          <w:szCs w:val="20"/>
        </w:rPr>
        <w:t xml:space="preserve">The data was collected according to the methods of surface survey and itinerant. The first consisted of a surface survey. The plots of 2000 m2 were randomly arranged according to the methodology of </w:t>
      </w:r>
      <w:proofErr w:type="spellStart"/>
      <w:r w:rsidRPr="0009257B">
        <w:rPr>
          <w:rFonts w:ascii="Arial" w:hAnsi="Arial" w:cs="Arial"/>
          <w:bCs/>
          <w:sz w:val="20"/>
          <w:szCs w:val="20"/>
        </w:rPr>
        <w:t>Senterre</w:t>
      </w:r>
      <w:proofErr w:type="spellEnd"/>
      <w:r w:rsidRPr="0009257B">
        <w:rPr>
          <w:rFonts w:ascii="Arial" w:hAnsi="Arial" w:cs="Arial"/>
          <w:bCs/>
          <w:sz w:val="20"/>
          <w:szCs w:val="20"/>
        </w:rPr>
        <w:t xml:space="preserve"> (2005); N'Guessan et al. (2019) and Amani (2022), in the areas of forests and fallows encountered on the site. A total of 20 plots of 2000 m2 (100 m x 20 m) have been installed on the site. Such a surface allows to take into account the minimum area of plant communities (</w:t>
      </w:r>
      <w:proofErr w:type="spellStart"/>
      <w:r w:rsidRPr="0009257B">
        <w:rPr>
          <w:rFonts w:ascii="Arial" w:hAnsi="Arial" w:cs="Arial"/>
          <w:bCs/>
          <w:sz w:val="20"/>
          <w:szCs w:val="20"/>
        </w:rPr>
        <w:t>Senterre</w:t>
      </w:r>
      <w:proofErr w:type="spellEnd"/>
      <w:r w:rsidRPr="0009257B">
        <w:rPr>
          <w:rFonts w:ascii="Arial" w:hAnsi="Arial" w:cs="Arial"/>
          <w:bCs/>
          <w:sz w:val="20"/>
          <w:szCs w:val="20"/>
        </w:rPr>
        <w:t>, 2005).  All vascular species present in the sample surface were identified and the diameter at breast height (</w:t>
      </w:r>
      <w:proofErr w:type="spellStart"/>
      <w:r w:rsidRPr="0009257B">
        <w:rPr>
          <w:rFonts w:ascii="Arial" w:hAnsi="Arial" w:cs="Arial"/>
          <w:bCs/>
          <w:sz w:val="20"/>
          <w:szCs w:val="20"/>
        </w:rPr>
        <w:t>dbh</w:t>
      </w:r>
      <w:proofErr w:type="spellEnd"/>
      <w:r w:rsidRPr="0009257B">
        <w:rPr>
          <w:rFonts w:ascii="Arial" w:hAnsi="Arial" w:cs="Arial"/>
          <w:bCs/>
          <w:sz w:val="20"/>
          <w:szCs w:val="20"/>
        </w:rPr>
        <w:t>) greater than or equal to 2.5 cm of woody plants 1.30 m from the ground was measured. The mobile survey made it possible to travel through the biotopes in all directions in order to identify species not inventoried by the method of surface surveys. The combination of these two methods has allowed to obtain more information on the floristic composition of the site. The inventoried species were identified in the field or subsequently at the laboratory. The names of the inventoried species have been updated according to Lebrun and Stork (1997-1999). The nomenclature adopted for families is that of APG IV (2016).</w:t>
      </w:r>
    </w:p>
    <w:p w14:paraId="51626754" w14:textId="77777777" w:rsidR="0009257B" w:rsidRDefault="0009257B" w:rsidP="0099000F">
      <w:pPr>
        <w:spacing w:after="0" w:line="240" w:lineRule="auto"/>
        <w:jc w:val="both"/>
        <w:rPr>
          <w:rFonts w:ascii="Arial" w:hAnsi="Arial" w:cs="Arial"/>
          <w:b/>
          <w:sz w:val="20"/>
          <w:szCs w:val="20"/>
        </w:rPr>
      </w:pPr>
    </w:p>
    <w:p w14:paraId="2F11F795" w14:textId="77777777" w:rsidR="00371A00" w:rsidRDefault="00371A00" w:rsidP="0099000F">
      <w:pPr>
        <w:spacing w:after="0" w:line="240" w:lineRule="auto"/>
        <w:jc w:val="both"/>
        <w:rPr>
          <w:rFonts w:ascii="Arial" w:hAnsi="Arial" w:cs="Arial"/>
          <w:sz w:val="20"/>
          <w:szCs w:val="20"/>
        </w:rPr>
      </w:pPr>
    </w:p>
    <w:p w14:paraId="7065F507"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lastRenderedPageBreak/>
        <w:t>2.3. Data analyses</w:t>
      </w:r>
    </w:p>
    <w:p w14:paraId="127605F5" w14:textId="77777777" w:rsidR="00371A00" w:rsidRPr="00371A00" w:rsidRDefault="00371A00" w:rsidP="00371A00">
      <w:pPr>
        <w:spacing w:after="0" w:line="240" w:lineRule="auto"/>
        <w:jc w:val="both"/>
        <w:rPr>
          <w:rFonts w:ascii="Arial" w:hAnsi="Arial" w:cs="Arial"/>
          <w:b/>
          <w:bCs/>
          <w:sz w:val="20"/>
          <w:szCs w:val="20"/>
        </w:rPr>
      </w:pPr>
      <w:r w:rsidRPr="00371A00">
        <w:rPr>
          <w:rFonts w:ascii="Arial" w:hAnsi="Arial" w:cs="Arial"/>
          <w:b/>
          <w:bCs/>
          <w:sz w:val="20"/>
          <w:szCs w:val="20"/>
        </w:rPr>
        <w:t>2.3.1. Richness and floristic composition</w:t>
      </w:r>
    </w:p>
    <w:p w14:paraId="54CF3795" w14:textId="77777777" w:rsidR="00371A00" w:rsidRPr="00371A00" w:rsidRDefault="00371A00" w:rsidP="00371A00">
      <w:pPr>
        <w:spacing w:after="0" w:line="240" w:lineRule="auto"/>
        <w:jc w:val="both"/>
        <w:rPr>
          <w:rFonts w:ascii="Arial" w:hAnsi="Arial" w:cs="Arial"/>
          <w:sz w:val="20"/>
          <w:szCs w:val="20"/>
        </w:rPr>
      </w:pPr>
    </w:p>
    <w:p w14:paraId="2C7CF90D" w14:textId="2C943615" w:rsidR="00371A00" w:rsidRDefault="00371A00" w:rsidP="00371A00">
      <w:pPr>
        <w:spacing w:after="0" w:line="240" w:lineRule="auto"/>
        <w:jc w:val="both"/>
        <w:rPr>
          <w:rFonts w:ascii="Arial" w:hAnsi="Arial" w:cs="Arial"/>
          <w:sz w:val="20"/>
          <w:szCs w:val="20"/>
        </w:rPr>
      </w:pPr>
      <w:r w:rsidRPr="00371A00">
        <w:rPr>
          <w:rFonts w:ascii="Arial" w:hAnsi="Arial" w:cs="Arial"/>
          <w:sz w:val="20"/>
          <w:szCs w:val="20"/>
        </w:rPr>
        <w:t xml:space="preserve">The total floristic richness was determined by counting all the species listed in the biotopes without taking into account their abundance. A floristic database containing taxonomic data (species, author’s name, family) was established for all the species encountered. This floristic list established served as a basis for synthetic analysis. For each species identified, the biological type, </w:t>
      </w:r>
      <w:proofErr w:type="spellStart"/>
      <w:r w:rsidRPr="00371A00">
        <w:rPr>
          <w:rFonts w:ascii="Arial" w:hAnsi="Arial" w:cs="Arial"/>
          <w:sz w:val="20"/>
          <w:szCs w:val="20"/>
        </w:rPr>
        <w:t>phytochory</w:t>
      </w:r>
      <w:proofErr w:type="spellEnd"/>
      <w:r w:rsidRPr="00371A00">
        <w:rPr>
          <w:rFonts w:ascii="Arial" w:hAnsi="Arial" w:cs="Arial"/>
          <w:sz w:val="20"/>
          <w:szCs w:val="20"/>
        </w:rPr>
        <w:t xml:space="preserve"> and mode of dissemination of diaspores were established. The botanical works (</w:t>
      </w:r>
      <w:proofErr w:type="spellStart"/>
      <w:r w:rsidRPr="00371A00">
        <w:rPr>
          <w:rFonts w:ascii="Arial" w:hAnsi="Arial" w:cs="Arial"/>
          <w:sz w:val="20"/>
          <w:szCs w:val="20"/>
        </w:rPr>
        <w:t>Raunkiaer</w:t>
      </w:r>
      <w:proofErr w:type="spellEnd"/>
      <w:r w:rsidRPr="00371A00">
        <w:rPr>
          <w:rFonts w:ascii="Arial" w:hAnsi="Arial" w:cs="Arial"/>
          <w:sz w:val="20"/>
          <w:szCs w:val="20"/>
        </w:rPr>
        <w:t xml:space="preserve"> (1934), </w:t>
      </w:r>
      <w:proofErr w:type="spellStart"/>
      <w:r w:rsidRPr="00371A00">
        <w:rPr>
          <w:rFonts w:ascii="Arial" w:hAnsi="Arial" w:cs="Arial"/>
          <w:sz w:val="20"/>
          <w:szCs w:val="20"/>
        </w:rPr>
        <w:t>Adjanohoun</w:t>
      </w:r>
      <w:proofErr w:type="spellEnd"/>
      <w:r w:rsidRPr="00371A00">
        <w:rPr>
          <w:rFonts w:ascii="Arial" w:hAnsi="Arial" w:cs="Arial"/>
          <w:sz w:val="20"/>
          <w:szCs w:val="20"/>
        </w:rPr>
        <w:t xml:space="preserve"> (1964), </w:t>
      </w:r>
      <w:proofErr w:type="spellStart"/>
      <w:r w:rsidRPr="00371A00">
        <w:rPr>
          <w:rFonts w:ascii="Arial" w:hAnsi="Arial" w:cs="Arial"/>
          <w:sz w:val="20"/>
          <w:szCs w:val="20"/>
        </w:rPr>
        <w:t>Guillaumet</w:t>
      </w:r>
      <w:proofErr w:type="spellEnd"/>
      <w:r w:rsidRPr="00371A00">
        <w:rPr>
          <w:rFonts w:ascii="Arial" w:hAnsi="Arial" w:cs="Arial"/>
          <w:sz w:val="20"/>
          <w:szCs w:val="20"/>
        </w:rPr>
        <w:t xml:space="preserve"> (1967), White (1983, 1986), Lebrun and Stork, 1991-1997; </w:t>
      </w:r>
      <w:proofErr w:type="spellStart"/>
      <w:r w:rsidRPr="00371A00">
        <w:rPr>
          <w:rFonts w:ascii="Arial" w:hAnsi="Arial" w:cs="Arial"/>
          <w:sz w:val="20"/>
          <w:szCs w:val="20"/>
        </w:rPr>
        <w:t>Aké</w:t>
      </w:r>
      <w:proofErr w:type="spellEnd"/>
      <w:r w:rsidRPr="00371A00">
        <w:rPr>
          <w:rFonts w:ascii="Arial" w:hAnsi="Arial" w:cs="Arial"/>
          <w:sz w:val="20"/>
          <w:szCs w:val="20"/>
        </w:rPr>
        <w:t>-Assi, 2001-2002) served as a reference. The characterization of these floristic parameters makes it possible to appreciate the type of species present in the reserve and their mode of regeneration and conservation.</w:t>
      </w:r>
    </w:p>
    <w:p w14:paraId="166974E8" w14:textId="77777777" w:rsidR="00371A00" w:rsidRPr="0099000F" w:rsidRDefault="00371A00" w:rsidP="0099000F">
      <w:pPr>
        <w:spacing w:after="0" w:line="240" w:lineRule="auto"/>
        <w:jc w:val="both"/>
        <w:rPr>
          <w:rFonts w:ascii="Arial" w:hAnsi="Arial" w:cs="Arial"/>
          <w:sz w:val="20"/>
          <w:szCs w:val="20"/>
        </w:rPr>
      </w:pPr>
    </w:p>
    <w:p w14:paraId="123F12DC" w14:textId="77777777" w:rsidR="00371A00" w:rsidRDefault="00371A00" w:rsidP="0099000F">
      <w:pPr>
        <w:spacing w:after="0" w:line="240" w:lineRule="auto"/>
        <w:jc w:val="both"/>
        <w:rPr>
          <w:rFonts w:ascii="Arial" w:hAnsi="Arial" w:cs="Arial"/>
          <w:b/>
          <w:sz w:val="20"/>
          <w:szCs w:val="20"/>
        </w:rPr>
      </w:pPr>
    </w:p>
    <w:p w14:paraId="27754CFB" w14:textId="77777777" w:rsidR="00371A00" w:rsidRPr="00C55718" w:rsidRDefault="00371A00" w:rsidP="00371A00">
      <w:pPr>
        <w:spacing w:after="0" w:line="240" w:lineRule="auto"/>
        <w:jc w:val="both"/>
        <w:rPr>
          <w:rFonts w:ascii="Arial" w:hAnsi="Arial" w:cs="Arial"/>
          <w:b/>
          <w:bCs/>
          <w:sz w:val="20"/>
          <w:szCs w:val="20"/>
        </w:rPr>
      </w:pPr>
      <w:r w:rsidRPr="00C55718">
        <w:rPr>
          <w:rFonts w:ascii="Arial" w:hAnsi="Arial" w:cs="Arial"/>
          <w:b/>
          <w:bCs/>
          <w:sz w:val="20"/>
          <w:szCs w:val="20"/>
        </w:rPr>
        <w:t>2.3.2. Quantitative diversity of the flora</w:t>
      </w:r>
    </w:p>
    <w:p w14:paraId="5A16FF64" w14:textId="5FB28B7A" w:rsidR="00371A00" w:rsidRP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 xml:space="preserve">The quantitative diversity of the study site was assessed through the Shannon (1948) and </w:t>
      </w:r>
      <w:proofErr w:type="spellStart"/>
      <w:r w:rsidRPr="00371A00">
        <w:rPr>
          <w:rFonts w:ascii="Arial" w:hAnsi="Arial" w:cs="Arial"/>
          <w:bCs/>
          <w:sz w:val="20"/>
          <w:szCs w:val="20"/>
        </w:rPr>
        <w:t>Piélou</w:t>
      </w:r>
      <w:proofErr w:type="spellEnd"/>
      <w:r w:rsidRPr="00371A00">
        <w:rPr>
          <w:rFonts w:ascii="Arial" w:hAnsi="Arial" w:cs="Arial"/>
          <w:bCs/>
          <w:sz w:val="20"/>
          <w:szCs w:val="20"/>
        </w:rPr>
        <w:t xml:space="preserve"> (1966) indices. The Shannon index (H') measures the species composition of a stand, taking into account species richness and relative abundance. It has a value normally between 0 and 5, when calculated with the Natural Logarithm (ln). If we designate by N the total number of species considered, neither the number of individuals of a species </w:t>
      </w:r>
      <w:proofErr w:type="spellStart"/>
      <w:r w:rsidRPr="00371A00">
        <w:rPr>
          <w:rFonts w:ascii="Arial" w:hAnsi="Arial" w:cs="Arial"/>
          <w:bCs/>
          <w:sz w:val="20"/>
          <w:szCs w:val="20"/>
        </w:rPr>
        <w:t>i</w:t>
      </w:r>
      <w:proofErr w:type="spellEnd"/>
      <w:r w:rsidRPr="00371A00">
        <w:rPr>
          <w:rFonts w:ascii="Arial" w:hAnsi="Arial" w:cs="Arial"/>
          <w:bCs/>
          <w:sz w:val="20"/>
          <w:szCs w:val="20"/>
        </w:rPr>
        <w:t xml:space="preserve"> and ln (nor/N) the relative abundance of the species </w:t>
      </w:r>
      <w:proofErr w:type="spellStart"/>
      <w:r w:rsidRPr="00371A00">
        <w:rPr>
          <w:rFonts w:ascii="Arial" w:hAnsi="Arial" w:cs="Arial"/>
          <w:bCs/>
          <w:sz w:val="20"/>
          <w:szCs w:val="20"/>
        </w:rPr>
        <w:t>i</w:t>
      </w:r>
      <w:proofErr w:type="spellEnd"/>
      <w:r w:rsidRPr="00371A00">
        <w:rPr>
          <w:rFonts w:ascii="Arial" w:hAnsi="Arial" w:cs="Arial"/>
          <w:bCs/>
          <w:sz w:val="20"/>
          <w:szCs w:val="20"/>
        </w:rPr>
        <w:t xml:space="preserve">. </w:t>
      </w:r>
    </w:p>
    <w:p w14:paraId="16991C90" w14:textId="4C927D4A" w:rsidR="00371A00" w:rsidRDefault="00371A00" w:rsidP="00371A00">
      <w:pPr>
        <w:spacing w:after="0" w:line="240" w:lineRule="auto"/>
        <w:jc w:val="both"/>
        <w:rPr>
          <w:rFonts w:ascii="Arial" w:hAnsi="Arial" w:cs="Arial"/>
          <w:bCs/>
          <w:sz w:val="20"/>
          <w:szCs w:val="20"/>
        </w:rPr>
      </w:pPr>
      <w:r w:rsidRPr="00371A00">
        <w:rPr>
          <w:rFonts w:ascii="Arial" w:hAnsi="Arial" w:cs="Arial"/>
          <w:bCs/>
          <w:sz w:val="20"/>
          <w:szCs w:val="20"/>
        </w:rPr>
        <w:t>It is calculated using the following formula:</w:t>
      </w:r>
    </w:p>
    <w:p w14:paraId="2C3438FC" w14:textId="0402D178" w:rsidR="00371A00" w:rsidRPr="00371A00" w:rsidRDefault="00371A00" w:rsidP="00371A00">
      <w:pPr>
        <w:spacing w:after="0" w:line="240" w:lineRule="auto"/>
        <w:jc w:val="both"/>
        <w:rPr>
          <w:rFonts w:ascii="Arial" w:hAnsi="Arial" w:cs="Arial"/>
          <w:bCs/>
          <w:sz w:val="20"/>
          <w:szCs w:val="20"/>
        </w:rPr>
      </w:pPr>
      <w:r>
        <w:rPr>
          <w:rFonts w:ascii="Times New Roman" w:hAnsi="Times New Roman"/>
          <w:noProof/>
          <w:sz w:val="24"/>
          <w:szCs w:val="24"/>
          <w:lang w:val="fr-FR" w:eastAsia="fr-FR"/>
        </w:rPr>
        <mc:AlternateContent>
          <mc:Choice Requires="wps">
            <w:drawing>
              <wp:anchor distT="0" distB="0" distL="0" distR="0" simplePos="0" relativeHeight="251661312" behindDoc="0" locked="0" layoutInCell="1" allowOverlap="1" wp14:anchorId="73F5CFD8" wp14:editId="7C81427F">
                <wp:simplePos x="0" y="0"/>
                <wp:positionH relativeFrom="column">
                  <wp:posOffset>2699428</wp:posOffset>
                </wp:positionH>
                <wp:positionV relativeFrom="paragraph">
                  <wp:posOffset>29716</wp:posOffset>
                </wp:positionV>
                <wp:extent cx="1874520" cy="304800"/>
                <wp:effectExtent l="0" t="0" r="11430" b="19050"/>
                <wp:wrapNone/>
                <wp:docPr id="1140"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07AB42"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/N) x ln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DF0296" w:rsidRDefault="00DF0296" w:rsidP="007E01CE">
                            <w:pPr>
                              <w:rPr>
                                <w:szCs w:val="20"/>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F5CFD8" id="Zone de texte 56" o:spid="_x0000_s1027" style="position:absolute;left:0;text-align:left;margin-left:212.55pt;margin-top:2.35pt;width:147.6pt;height:2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">
                <v:path arrowok="t"/>
                <v:textbox>
                  <w:txbxContent>
                    <w:p w14:paraId="3B07AB42"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 xml:space="preserve">H’ = </w:t>
                      </w:r>
                      <w:proofErr w:type="gramStart"/>
                      <w:r w:rsidRPr="007E01CE">
                        <w:rPr>
                          <w:rFonts w:ascii="Arial" w:hAnsi="Arial" w:cs="Arial"/>
                          <w:b/>
                          <w:sz w:val="20"/>
                          <w:szCs w:val="20"/>
                        </w:rPr>
                        <w:t>-  [</w:t>
                      </w:r>
                      <w:proofErr w:type="gramEnd"/>
                      <w:r w:rsidRPr="007E01CE">
                        <w:rPr>
                          <w:rFonts w:ascii="Arial" w:hAnsi="Arial" w:cs="Arial"/>
                          <w:b/>
                          <w:sz w:val="20"/>
                          <w:szCs w:val="20"/>
                        </w:rPr>
                        <w:t>(</w:t>
                      </w:r>
                      <w:proofErr w:type="spellStart"/>
                      <w:r w:rsidRPr="007E01CE">
                        <w:rPr>
                          <w:rFonts w:ascii="Arial" w:hAnsi="Arial" w:cs="Arial"/>
                          <w:b/>
                          <w:sz w:val="20"/>
                          <w:szCs w:val="20"/>
                        </w:rPr>
                        <w:t>ni</w:t>
                      </w:r>
                      <w:proofErr w:type="spellEnd"/>
                      <w:r w:rsidRPr="007E01CE">
                        <w:rPr>
                          <w:rFonts w:ascii="Arial" w:hAnsi="Arial" w:cs="Arial"/>
                          <w:b/>
                          <w:sz w:val="20"/>
                          <w:szCs w:val="20"/>
                        </w:rPr>
                        <w:t>/N) x ln (</w:t>
                      </w:r>
                      <w:proofErr w:type="spellStart"/>
                      <w:r w:rsidRPr="007E01CE">
                        <w:rPr>
                          <w:rFonts w:ascii="Arial" w:hAnsi="Arial" w:cs="Arial"/>
                          <w:b/>
                          <w:sz w:val="20"/>
                          <w:szCs w:val="20"/>
                        </w:rPr>
                        <w:t>ni</w:t>
                      </w:r>
                      <w:proofErr w:type="spellEnd"/>
                      <w:r w:rsidRPr="007E01CE">
                        <w:rPr>
                          <w:rFonts w:ascii="Arial" w:hAnsi="Arial" w:cs="Arial"/>
                          <w:b/>
                          <w:sz w:val="20"/>
                          <w:szCs w:val="20"/>
                        </w:rPr>
                        <w:t>/N)]</w:t>
                      </w:r>
                    </w:p>
                    <w:p w14:paraId="3041D972" w14:textId="77777777" w:rsidR="00DF0296" w:rsidRDefault="00DF0296" w:rsidP="007E01CE">
                      <w:pPr>
                        <w:rPr>
                          <w:szCs w:val="20"/>
                        </w:rPr>
                      </w:pPr>
                    </w:p>
                  </w:txbxContent>
                </v:textbox>
              </v:rect>
            </w:pict>
          </mc:Fallback>
        </mc:AlternateContent>
      </w:r>
    </w:p>
    <w:p w14:paraId="13828FAE" w14:textId="6ED5DBA6" w:rsidR="0099000F" w:rsidRDefault="00B87A24" w:rsidP="0099000F">
      <w:pPr>
        <w:spacing w:after="0" w:line="240" w:lineRule="auto"/>
        <w:jc w:val="both"/>
        <w:rPr>
          <w:rFonts w:ascii="Arial" w:hAnsi="Arial" w:cs="Arial"/>
          <w:sz w:val="20"/>
          <w:szCs w:val="20"/>
        </w:rPr>
      </w:pPr>
      <w:r>
        <w:rPr>
          <w:rFonts w:ascii="Arial" w:hAnsi="Arial" w:cs="Arial"/>
          <w:sz w:val="20"/>
          <w:szCs w:val="20"/>
        </w:rPr>
        <w:t xml:space="preserve">                                                                                                                                      (1)</w:t>
      </w:r>
      <w:r w:rsidR="0099000F" w:rsidRPr="0099000F">
        <w:rPr>
          <w:rFonts w:ascii="Arial" w:hAnsi="Arial" w:cs="Arial"/>
          <w:sz w:val="20"/>
          <w:szCs w:val="20"/>
        </w:rPr>
        <w:t xml:space="preserve"> </w:t>
      </w:r>
    </w:p>
    <w:p w14:paraId="2075DF78" w14:textId="77777777" w:rsidR="00E727F0" w:rsidRDefault="00E727F0" w:rsidP="0099000F">
      <w:pPr>
        <w:spacing w:after="0" w:line="240" w:lineRule="auto"/>
        <w:jc w:val="both"/>
        <w:rPr>
          <w:rFonts w:ascii="Arial" w:hAnsi="Arial" w:cs="Arial"/>
          <w:sz w:val="20"/>
          <w:szCs w:val="20"/>
        </w:rPr>
      </w:pPr>
    </w:p>
    <w:p w14:paraId="34E730A7" w14:textId="77777777"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This index varies from 0 (a single species present) to ln(S) (all the species present have the same abundance, so a good diversity). </w:t>
      </w:r>
    </w:p>
    <w:p w14:paraId="2442475E" w14:textId="2CCF4D38" w:rsidR="00E727F0" w:rsidRPr="00E727F0" w:rsidRDefault="00E727F0" w:rsidP="00E727F0">
      <w:pPr>
        <w:spacing w:after="0" w:line="240" w:lineRule="auto"/>
        <w:jc w:val="both"/>
        <w:rPr>
          <w:rFonts w:ascii="Arial" w:hAnsi="Arial" w:cs="Arial"/>
          <w:sz w:val="20"/>
          <w:szCs w:val="20"/>
        </w:rPr>
      </w:pPr>
      <w:r w:rsidRPr="00E727F0">
        <w:rPr>
          <w:rFonts w:ascii="Arial" w:hAnsi="Arial" w:cs="Arial"/>
          <w:sz w:val="20"/>
          <w:szCs w:val="20"/>
        </w:rPr>
        <w:t xml:space="preserve">For a population, equitability informs us about the distribution of numbers between different species. The equitability index (E) of </w:t>
      </w:r>
      <w:proofErr w:type="spellStart"/>
      <w:r w:rsidRPr="00E727F0">
        <w:rPr>
          <w:rFonts w:ascii="Arial" w:hAnsi="Arial" w:cs="Arial"/>
          <w:sz w:val="20"/>
          <w:szCs w:val="20"/>
        </w:rPr>
        <w:t>Piélou</w:t>
      </w:r>
      <w:proofErr w:type="spellEnd"/>
      <w:r w:rsidRPr="00E727F0">
        <w:rPr>
          <w:rFonts w:ascii="Arial" w:hAnsi="Arial" w:cs="Arial"/>
          <w:sz w:val="20"/>
          <w:szCs w:val="20"/>
        </w:rPr>
        <w:t xml:space="preserve"> (1966), also known as the equipartition index, is the ratio between the Shannon index of the sample and the maximum diversity. Equitability varies from 0 to 1. It tends towards 0 when almost all the numbers are concentrated on one species and towards 1 when all the species have the same abundance. In the case where this index tends towards 1, the medium in question is said to be balanced. This index allows us to highlight the level of balance of the different biotopes of the site. </w:t>
      </w:r>
    </w:p>
    <w:p w14:paraId="69DC25FD" w14:textId="430C8678" w:rsidR="00E727F0" w:rsidRPr="0099000F" w:rsidRDefault="00E727F0" w:rsidP="00E727F0">
      <w:pPr>
        <w:spacing w:after="0" w:line="240" w:lineRule="auto"/>
        <w:jc w:val="both"/>
        <w:rPr>
          <w:rFonts w:ascii="Arial" w:hAnsi="Arial" w:cs="Arial"/>
          <w:sz w:val="20"/>
          <w:szCs w:val="20"/>
        </w:rPr>
      </w:pPr>
      <w:r>
        <w:rPr>
          <w:rFonts w:ascii="Times New Roman" w:hAnsi="Times New Roman"/>
          <w:noProof/>
          <w:sz w:val="24"/>
          <w:szCs w:val="24"/>
          <w:lang w:val="fr-FR" w:eastAsia="fr-FR"/>
        </w:rPr>
        <mc:AlternateContent>
          <mc:Choice Requires="wps">
            <w:drawing>
              <wp:anchor distT="0" distB="0" distL="0" distR="0" simplePos="0" relativeHeight="251663360" behindDoc="0" locked="0" layoutInCell="1" allowOverlap="1" wp14:anchorId="2AD8E2B8" wp14:editId="19DA6ABA">
                <wp:simplePos x="0" y="0"/>
                <wp:positionH relativeFrom="margin">
                  <wp:posOffset>3667426</wp:posOffset>
                </wp:positionH>
                <wp:positionV relativeFrom="paragraph">
                  <wp:posOffset>4057</wp:posOffset>
                </wp:positionV>
                <wp:extent cx="1195704" cy="251460"/>
                <wp:effectExtent l="0" t="0" r="24130" b="15240"/>
                <wp:wrapNone/>
                <wp:docPr id="1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4" cy="251460"/>
                        </a:xfrm>
                        <a:prstGeom prst="rect">
                          <a:avLst/>
                        </a:prstGeom>
                        <a:solidFill>
                          <a:srgbClr val="FFFFFF"/>
                        </a:solidFill>
                        <a:ln w="3175" cap="flat" cmpd="sng">
                          <a:solidFill>
                            <a:srgbClr val="000000"/>
                          </a:solidFill>
                          <a:prstDash val="solid"/>
                          <a:round/>
                          <a:headEnd/>
                          <a:tailEnd/>
                        </a:ln>
                      </wps:spPr>
                      <wps:txbx>
                        <w:txbxContent>
                          <w:p w14:paraId="4C1F9CE4"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E=H’/ln 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8E2B8" id="Rectangle 13" o:spid="_x0000_s1028" style="position:absolute;left:0;text-align:left;margin-left:288.75pt;margin-top:.3pt;width:94.15pt;height:19.8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" strokeweight=".25pt">
                <v:stroke joinstyle="round"/>
                <v:path arrowok="t"/>
                <v:textbox>
                  <w:txbxContent>
                    <w:p w14:paraId="4C1F9CE4" w14:textId="77777777" w:rsidR="00DF0296" w:rsidRPr="007E01CE" w:rsidRDefault="00DF0296" w:rsidP="007E01CE">
                      <w:pPr>
                        <w:jc w:val="center"/>
                        <w:rPr>
                          <w:rFonts w:ascii="Arial" w:hAnsi="Arial" w:cs="Arial"/>
                          <w:b/>
                          <w:sz w:val="20"/>
                          <w:szCs w:val="20"/>
                        </w:rPr>
                      </w:pPr>
                      <w:r w:rsidRPr="007E01CE">
                        <w:rPr>
                          <w:rFonts w:ascii="Arial" w:hAnsi="Arial" w:cs="Arial"/>
                          <w:b/>
                          <w:sz w:val="20"/>
                          <w:szCs w:val="20"/>
                        </w:rPr>
                        <w:t>E=H’/ln S</w:t>
                      </w:r>
                    </w:p>
                  </w:txbxContent>
                </v:textbox>
                <w10:wrap anchorx="margin"/>
              </v:rect>
            </w:pict>
          </mc:Fallback>
        </mc:AlternateContent>
      </w:r>
      <w:r w:rsidRPr="00E727F0">
        <w:rPr>
          <w:rFonts w:ascii="Arial" w:hAnsi="Arial" w:cs="Arial"/>
          <w:sz w:val="20"/>
          <w:szCs w:val="20"/>
        </w:rPr>
        <w:t>It is calculated according to the following mathematical formula:</w:t>
      </w:r>
      <w:r w:rsidR="00B87A24">
        <w:rPr>
          <w:rFonts w:ascii="Arial" w:hAnsi="Arial" w:cs="Arial"/>
          <w:sz w:val="20"/>
          <w:szCs w:val="20"/>
        </w:rPr>
        <w:t xml:space="preserve">                                     </w:t>
      </w:r>
      <w:proofErr w:type="gramStart"/>
      <w:r w:rsidR="00B87A24">
        <w:rPr>
          <w:rFonts w:ascii="Arial" w:hAnsi="Arial" w:cs="Arial"/>
          <w:sz w:val="20"/>
          <w:szCs w:val="20"/>
        </w:rPr>
        <w:t xml:space="preserve">   (</w:t>
      </w:r>
      <w:proofErr w:type="gramEnd"/>
      <w:r w:rsidR="00B87A24">
        <w:rPr>
          <w:rFonts w:ascii="Arial" w:hAnsi="Arial" w:cs="Arial"/>
          <w:sz w:val="20"/>
          <w:szCs w:val="20"/>
        </w:rPr>
        <w:t>2)</w:t>
      </w:r>
    </w:p>
    <w:p w14:paraId="12CEC2AE" w14:textId="4E3015A0" w:rsidR="0099000F" w:rsidRPr="0099000F" w:rsidRDefault="0099000F" w:rsidP="0099000F">
      <w:pPr>
        <w:spacing w:after="0" w:line="240" w:lineRule="auto"/>
        <w:jc w:val="both"/>
        <w:rPr>
          <w:rFonts w:ascii="Arial" w:hAnsi="Arial" w:cs="Arial"/>
          <w:sz w:val="20"/>
          <w:szCs w:val="20"/>
        </w:rPr>
      </w:pPr>
    </w:p>
    <w:p w14:paraId="5134ABAA" w14:textId="77777777" w:rsidR="0099000F" w:rsidRDefault="0099000F" w:rsidP="0099000F">
      <w:pPr>
        <w:spacing w:after="0" w:line="240" w:lineRule="auto"/>
        <w:jc w:val="both"/>
        <w:rPr>
          <w:rFonts w:ascii="Arial" w:hAnsi="Arial" w:cs="Arial"/>
          <w:sz w:val="20"/>
          <w:szCs w:val="20"/>
        </w:rPr>
      </w:pPr>
    </w:p>
    <w:p w14:paraId="4D0102B0" w14:textId="69F5DCE7" w:rsidR="00E727F0" w:rsidRDefault="00842D47" w:rsidP="0099000F">
      <w:pPr>
        <w:spacing w:after="0" w:line="240" w:lineRule="auto"/>
        <w:jc w:val="both"/>
        <w:rPr>
          <w:rFonts w:ascii="Arial" w:hAnsi="Arial" w:cs="Arial"/>
          <w:sz w:val="20"/>
          <w:szCs w:val="20"/>
        </w:rPr>
      </w:pPr>
      <w:r w:rsidRPr="00842D47">
        <w:rPr>
          <w:rFonts w:ascii="Arial" w:hAnsi="Arial" w:cs="Arial"/>
          <w:sz w:val="20"/>
          <w:szCs w:val="20"/>
        </w:rPr>
        <w:t xml:space="preserve">In this formula, E represents the equitability index of </w:t>
      </w:r>
      <w:proofErr w:type="spellStart"/>
      <w:r w:rsidRPr="00842D47">
        <w:rPr>
          <w:rFonts w:ascii="Arial" w:hAnsi="Arial" w:cs="Arial"/>
          <w:sz w:val="20"/>
          <w:szCs w:val="20"/>
        </w:rPr>
        <w:t>Piélou</w:t>
      </w:r>
      <w:proofErr w:type="spellEnd"/>
      <w:r w:rsidRPr="00842D47">
        <w:rPr>
          <w:rFonts w:ascii="Arial" w:hAnsi="Arial" w:cs="Arial"/>
          <w:sz w:val="20"/>
          <w:szCs w:val="20"/>
        </w:rPr>
        <w:t>; H', the Shannon index and ln(S) represent the maximum diversity of the biotope with S the total number of species of the given biotope.</w:t>
      </w:r>
    </w:p>
    <w:p w14:paraId="080EF807" w14:textId="77777777" w:rsidR="00842D47" w:rsidRPr="0099000F" w:rsidRDefault="00842D47" w:rsidP="0099000F">
      <w:pPr>
        <w:spacing w:after="0" w:line="240" w:lineRule="auto"/>
        <w:jc w:val="both"/>
        <w:rPr>
          <w:rFonts w:ascii="Arial" w:hAnsi="Arial" w:cs="Arial"/>
          <w:sz w:val="20"/>
          <w:szCs w:val="20"/>
        </w:rPr>
      </w:pPr>
    </w:p>
    <w:p w14:paraId="4E9385EB" w14:textId="77777777" w:rsidR="007B1208" w:rsidRDefault="007B1208" w:rsidP="0099000F">
      <w:pPr>
        <w:spacing w:after="0" w:line="240" w:lineRule="auto"/>
        <w:jc w:val="both"/>
        <w:rPr>
          <w:rFonts w:ascii="Arial" w:hAnsi="Arial" w:cs="Arial"/>
          <w:sz w:val="20"/>
          <w:szCs w:val="20"/>
        </w:rPr>
      </w:pPr>
    </w:p>
    <w:p w14:paraId="5DFE67B3"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 xml:space="preserve">2.3.3. Biodiversity conservation attributes </w:t>
      </w:r>
    </w:p>
    <w:p w14:paraId="03DD23EF" w14:textId="77777777" w:rsidR="007B1208" w:rsidRPr="007B1208" w:rsidRDefault="007B1208" w:rsidP="007B1208">
      <w:pPr>
        <w:spacing w:after="0" w:line="240" w:lineRule="auto"/>
        <w:jc w:val="both"/>
        <w:rPr>
          <w:rFonts w:ascii="Arial" w:hAnsi="Arial" w:cs="Arial"/>
          <w:sz w:val="20"/>
          <w:szCs w:val="20"/>
        </w:rPr>
      </w:pPr>
      <w:r w:rsidRPr="007B1208">
        <w:rPr>
          <w:rFonts w:ascii="Arial" w:hAnsi="Arial" w:cs="Arial"/>
          <w:sz w:val="20"/>
          <w:szCs w:val="20"/>
        </w:rPr>
        <w:t>Species of special status will constitute the conservation attributes in this study. These are endemic, rare and/or threatened species of the Ivorian flora, vulnerable (VU) and endangered (EN) according to IUCN (2025). For endemism, we distinguished between endemics to the Ivorian flora (</w:t>
      </w:r>
      <w:proofErr w:type="spellStart"/>
      <w:r w:rsidRPr="007B1208">
        <w:rPr>
          <w:rFonts w:ascii="Arial" w:hAnsi="Arial" w:cs="Arial"/>
          <w:sz w:val="20"/>
          <w:szCs w:val="20"/>
        </w:rPr>
        <w:t>GCi</w:t>
      </w:r>
      <w:proofErr w:type="spellEnd"/>
      <w:r w:rsidRPr="007B1208">
        <w:rPr>
          <w:rFonts w:ascii="Arial" w:hAnsi="Arial" w:cs="Arial"/>
          <w:sz w:val="20"/>
          <w:szCs w:val="20"/>
        </w:rPr>
        <w:t xml:space="preserve">) and endemics to West African forest blocks (GCW). For the characterization of these species, we used the documentation of </w:t>
      </w:r>
      <w:proofErr w:type="spellStart"/>
      <w:r w:rsidRPr="007B1208">
        <w:rPr>
          <w:rFonts w:ascii="Arial" w:hAnsi="Arial" w:cs="Arial"/>
          <w:sz w:val="20"/>
          <w:szCs w:val="20"/>
        </w:rPr>
        <w:t>Aké</w:t>
      </w:r>
      <w:proofErr w:type="spellEnd"/>
      <w:r w:rsidRPr="007B1208">
        <w:rPr>
          <w:rFonts w:ascii="Arial" w:hAnsi="Arial" w:cs="Arial"/>
          <w:sz w:val="20"/>
          <w:szCs w:val="20"/>
        </w:rPr>
        <w:t xml:space="preserve">-Assi (1998; 2001; 2002) and </w:t>
      </w:r>
      <w:proofErr w:type="spellStart"/>
      <w:r w:rsidRPr="007B1208">
        <w:rPr>
          <w:rFonts w:ascii="Arial" w:hAnsi="Arial" w:cs="Arial"/>
          <w:sz w:val="20"/>
          <w:szCs w:val="20"/>
        </w:rPr>
        <w:t>Poorter</w:t>
      </w:r>
      <w:proofErr w:type="spellEnd"/>
      <w:r w:rsidRPr="007B1208">
        <w:rPr>
          <w:rFonts w:ascii="Arial" w:hAnsi="Arial" w:cs="Arial"/>
          <w:sz w:val="20"/>
          <w:szCs w:val="20"/>
        </w:rPr>
        <w:t xml:space="preserve"> et al. (2004). The threatened species of the Ivorian flora were listed by comparing the floristic lists with those of </w:t>
      </w:r>
      <w:proofErr w:type="spellStart"/>
      <w:r w:rsidRPr="007B1208">
        <w:rPr>
          <w:rFonts w:ascii="Arial" w:hAnsi="Arial" w:cs="Arial"/>
          <w:sz w:val="20"/>
          <w:szCs w:val="20"/>
        </w:rPr>
        <w:t>Aké</w:t>
      </w:r>
      <w:proofErr w:type="spellEnd"/>
      <w:r w:rsidRPr="007B1208">
        <w:rPr>
          <w:rFonts w:ascii="Arial" w:hAnsi="Arial" w:cs="Arial"/>
          <w:sz w:val="20"/>
          <w:szCs w:val="20"/>
        </w:rPr>
        <w:t>-Assi (1998; 2001; 2002) and the IUCN Red List (2025).</w:t>
      </w:r>
    </w:p>
    <w:p w14:paraId="55B83C7F" w14:textId="77777777" w:rsidR="007B1208" w:rsidRPr="007B1208" w:rsidRDefault="007B1208" w:rsidP="007B1208">
      <w:pPr>
        <w:spacing w:after="0" w:line="240" w:lineRule="auto"/>
        <w:jc w:val="both"/>
        <w:rPr>
          <w:rFonts w:ascii="Arial" w:hAnsi="Arial" w:cs="Arial"/>
          <w:sz w:val="20"/>
          <w:szCs w:val="20"/>
        </w:rPr>
      </w:pPr>
    </w:p>
    <w:p w14:paraId="17F5C894" w14:textId="77777777" w:rsidR="007B1208" w:rsidRPr="007B1208" w:rsidRDefault="007B1208" w:rsidP="007B1208">
      <w:pPr>
        <w:spacing w:after="0" w:line="240" w:lineRule="auto"/>
        <w:jc w:val="both"/>
        <w:rPr>
          <w:rFonts w:ascii="Arial" w:hAnsi="Arial" w:cs="Arial"/>
          <w:b/>
          <w:bCs/>
          <w:sz w:val="20"/>
          <w:szCs w:val="20"/>
        </w:rPr>
      </w:pPr>
      <w:r w:rsidRPr="007B1208">
        <w:rPr>
          <w:rFonts w:ascii="Arial" w:hAnsi="Arial" w:cs="Arial"/>
          <w:b/>
          <w:bCs/>
          <w:sz w:val="20"/>
          <w:szCs w:val="20"/>
        </w:rPr>
        <w:t>2.3.4. Commercially valuable species</w:t>
      </w:r>
    </w:p>
    <w:p w14:paraId="75C4AFE3" w14:textId="4B1C9395" w:rsidR="007B1208" w:rsidRPr="0099000F" w:rsidRDefault="007B1208" w:rsidP="007B1208">
      <w:pPr>
        <w:spacing w:after="0" w:line="240" w:lineRule="auto"/>
        <w:jc w:val="both"/>
        <w:rPr>
          <w:rFonts w:ascii="Arial" w:hAnsi="Arial" w:cs="Arial"/>
          <w:sz w:val="20"/>
          <w:szCs w:val="20"/>
        </w:rPr>
      </w:pPr>
      <w:r w:rsidRPr="007B1208">
        <w:rPr>
          <w:rFonts w:ascii="Arial" w:hAnsi="Arial" w:cs="Arial"/>
          <w:sz w:val="20"/>
          <w:szCs w:val="20"/>
        </w:rPr>
        <w:t xml:space="preserve">The commercial value of a species is related to the technological quality of its wood according to </w:t>
      </w:r>
      <w:proofErr w:type="spellStart"/>
      <w:r w:rsidRPr="007B1208">
        <w:rPr>
          <w:rFonts w:ascii="Arial" w:hAnsi="Arial" w:cs="Arial"/>
          <w:sz w:val="20"/>
          <w:szCs w:val="20"/>
        </w:rPr>
        <w:t>Kouamé</w:t>
      </w:r>
      <w:proofErr w:type="spellEnd"/>
      <w:r w:rsidRPr="007B1208">
        <w:rPr>
          <w:rFonts w:ascii="Arial" w:hAnsi="Arial" w:cs="Arial"/>
          <w:sz w:val="20"/>
          <w:szCs w:val="20"/>
        </w:rPr>
        <w:t xml:space="preserve"> (1998). Species with commercial value are also called commercial species. According to Dupuy (1998), in Côte d'Ivoire, marketed species are grouped into three categories based on their technological and commercial values. Category P1: commonly traded species, category P2: sporadically traded species and category P3: species to be promoted. Commercially valuable species were identified to get an idea of their presence in the reserve.</w:t>
      </w:r>
    </w:p>
    <w:p w14:paraId="014B9C0A" w14:textId="77777777" w:rsidR="00A60DBE" w:rsidRDefault="00A60DBE" w:rsidP="0099000F">
      <w:pPr>
        <w:spacing w:after="0" w:line="240" w:lineRule="auto"/>
        <w:jc w:val="both"/>
        <w:rPr>
          <w:rFonts w:ascii="Arial" w:hAnsi="Arial" w:cs="Arial"/>
          <w:sz w:val="20"/>
          <w:szCs w:val="20"/>
        </w:rPr>
      </w:pPr>
    </w:p>
    <w:p w14:paraId="4263E8BA" w14:textId="77777777" w:rsidR="00A60DBE" w:rsidRDefault="00A60DBE" w:rsidP="0099000F">
      <w:pPr>
        <w:spacing w:after="0" w:line="240" w:lineRule="auto"/>
        <w:jc w:val="both"/>
        <w:rPr>
          <w:rFonts w:ascii="Arial" w:hAnsi="Arial" w:cs="Arial"/>
          <w:sz w:val="20"/>
          <w:szCs w:val="20"/>
        </w:rPr>
      </w:pPr>
    </w:p>
    <w:p w14:paraId="3775EC98"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3. RESULTS</w:t>
      </w:r>
    </w:p>
    <w:p w14:paraId="42024F1F" w14:textId="77777777" w:rsidR="00A60DBE" w:rsidRPr="00A60DBE" w:rsidRDefault="00A60DBE" w:rsidP="00A60DBE">
      <w:pPr>
        <w:spacing w:after="0" w:line="240" w:lineRule="auto"/>
        <w:jc w:val="both"/>
        <w:rPr>
          <w:rFonts w:ascii="Arial" w:hAnsi="Arial" w:cs="Arial"/>
          <w:b/>
          <w:bCs/>
          <w:sz w:val="20"/>
          <w:szCs w:val="20"/>
        </w:rPr>
      </w:pPr>
      <w:r w:rsidRPr="00A60DBE">
        <w:rPr>
          <w:rFonts w:ascii="Arial" w:hAnsi="Arial" w:cs="Arial"/>
          <w:b/>
          <w:bCs/>
          <w:sz w:val="20"/>
          <w:szCs w:val="20"/>
        </w:rPr>
        <w:t xml:space="preserve">3.1. Floristic richness and composition </w:t>
      </w:r>
    </w:p>
    <w:p w14:paraId="6DA2322C"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lastRenderedPageBreak/>
        <w:t xml:space="preserve">A total of 556 species have been inventoried in the </w:t>
      </w:r>
      <w:proofErr w:type="spellStart"/>
      <w:r w:rsidRPr="00A60DBE">
        <w:rPr>
          <w:rFonts w:ascii="Arial" w:hAnsi="Arial" w:cs="Arial"/>
          <w:sz w:val="20"/>
          <w:szCs w:val="20"/>
        </w:rPr>
        <w:t>Mabi</w:t>
      </w:r>
      <w:proofErr w:type="spellEnd"/>
      <w:r w:rsidRPr="00A60DBE">
        <w:rPr>
          <w:rFonts w:ascii="Arial" w:hAnsi="Arial" w:cs="Arial"/>
          <w:sz w:val="20"/>
          <w:szCs w:val="20"/>
        </w:rPr>
        <w:t xml:space="preserve">-Yaya reserve. These species are distributed among 404 genera and 99 families. The Fabaceae family is the most diverse with 61 species (figure 2), a rate of (10.97%). It is followed by the </w:t>
      </w:r>
      <w:proofErr w:type="spellStart"/>
      <w:r w:rsidRPr="00EF1B5F">
        <w:rPr>
          <w:rFonts w:ascii="Arial" w:hAnsi="Arial" w:cs="Arial"/>
          <w:i/>
          <w:iCs/>
          <w:sz w:val="20"/>
          <w:szCs w:val="20"/>
        </w:rPr>
        <w:t>Rubiaceae</w:t>
      </w:r>
      <w:proofErr w:type="spellEnd"/>
      <w:r w:rsidRPr="00A60DBE">
        <w:rPr>
          <w:rFonts w:ascii="Arial" w:hAnsi="Arial" w:cs="Arial"/>
          <w:sz w:val="20"/>
          <w:szCs w:val="20"/>
        </w:rPr>
        <w:t xml:space="preserve"> (40 species or 7.19%), the </w:t>
      </w:r>
      <w:proofErr w:type="spellStart"/>
      <w:r w:rsidRPr="00EF1B5F">
        <w:rPr>
          <w:rFonts w:ascii="Arial" w:hAnsi="Arial" w:cs="Arial"/>
          <w:i/>
          <w:iCs/>
          <w:sz w:val="20"/>
          <w:szCs w:val="20"/>
        </w:rPr>
        <w:t>Euphorbiaceae</w:t>
      </w:r>
      <w:proofErr w:type="spellEnd"/>
      <w:r w:rsidRPr="00A60DBE">
        <w:rPr>
          <w:rFonts w:ascii="Arial" w:hAnsi="Arial" w:cs="Arial"/>
          <w:sz w:val="20"/>
          <w:szCs w:val="20"/>
        </w:rPr>
        <w:t xml:space="preserve"> (32 species or 5.76%), the </w:t>
      </w:r>
      <w:proofErr w:type="spellStart"/>
      <w:r w:rsidRPr="00EF1B5F">
        <w:rPr>
          <w:rFonts w:ascii="Arial" w:hAnsi="Arial" w:cs="Arial"/>
          <w:i/>
          <w:iCs/>
          <w:sz w:val="20"/>
          <w:szCs w:val="20"/>
        </w:rPr>
        <w:t>Malvaceae</w:t>
      </w:r>
      <w:proofErr w:type="spellEnd"/>
      <w:r w:rsidRPr="00EF1B5F">
        <w:rPr>
          <w:rFonts w:ascii="Arial" w:hAnsi="Arial" w:cs="Arial"/>
          <w:i/>
          <w:iCs/>
          <w:sz w:val="20"/>
          <w:szCs w:val="20"/>
        </w:rPr>
        <w:t xml:space="preserve"> </w:t>
      </w:r>
      <w:r w:rsidRPr="00A60DBE">
        <w:rPr>
          <w:rFonts w:ascii="Arial" w:hAnsi="Arial" w:cs="Arial"/>
          <w:sz w:val="20"/>
          <w:szCs w:val="20"/>
        </w:rPr>
        <w:t xml:space="preserve">(30 species or a rate of 5.40%), </w:t>
      </w:r>
      <w:proofErr w:type="spellStart"/>
      <w:r w:rsidRPr="00EF1B5F">
        <w:rPr>
          <w:rFonts w:ascii="Arial" w:hAnsi="Arial" w:cs="Arial"/>
          <w:i/>
          <w:iCs/>
          <w:sz w:val="20"/>
          <w:szCs w:val="20"/>
        </w:rPr>
        <w:t>Apocynaceae</w:t>
      </w:r>
      <w:proofErr w:type="spellEnd"/>
      <w:r w:rsidRPr="00A60DBE">
        <w:rPr>
          <w:rFonts w:ascii="Arial" w:hAnsi="Arial" w:cs="Arial"/>
          <w:sz w:val="20"/>
          <w:szCs w:val="20"/>
        </w:rPr>
        <w:t xml:space="preserve"> (28 species or a rate of 5.04%), and the </w:t>
      </w:r>
      <w:proofErr w:type="spellStart"/>
      <w:r w:rsidRPr="00EF1B5F">
        <w:rPr>
          <w:rFonts w:ascii="Arial" w:hAnsi="Arial" w:cs="Arial"/>
          <w:i/>
          <w:iCs/>
          <w:sz w:val="20"/>
          <w:szCs w:val="20"/>
        </w:rPr>
        <w:t>Annonaceae</w:t>
      </w:r>
      <w:proofErr w:type="spellEnd"/>
      <w:r w:rsidRPr="00EF1B5F">
        <w:rPr>
          <w:rFonts w:ascii="Arial" w:hAnsi="Arial" w:cs="Arial"/>
          <w:i/>
          <w:iCs/>
          <w:sz w:val="20"/>
          <w:szCs w:val="20"/>
        </w:rPr>
        <w:t xml:space="preserve"> (</w:t>
      </w:r>
      <w:r w:rsidRPr="00A60DBE">
        <w:rPr>
          <w:rFonts w:ascii="Arial" w:hAnsi="Arial" w:cs="Arial"/>
          <w:sz w:val="20"/>
          <w:szCs w:val="20"/>
        </w:rPr>
        <w:t xml:space="preserve">25 species or 4.50%). Some families such as Cyperaceae, </w:t>
      </w:r>
      <w:proofErr w:type="spellStart"/>
      <w:r w:rsidRPr="00A60DBE">
        <w:rPr>
          <w:rFonts w:ascii="Arial" w:hAnsi="Arial" w:cs="Arial"/>
          <w:sz w:val="20"/>
          <w:szCs w:val="20"/>
        </w:rPr>
        <w:t>Dichapetalaceae</w:t>
      </w:r>
      <w:proofErr w:type="spellEnd"/>
      <w:r w:rsidRPr="00A60DBE">
        <w:rPr>
          <w:rFonts w:ascii="Arial" w:hAnsi="Arial" w:cs="Arial"/>
          <w:sz w:val="20"/>
          <w:szCs w:val="20"/>
        </w:rPr>
        <w:t xml:space="preserve">, etc., are represented by only two species (a rate of 0.36%). Other families are, for their part, represented only by a single species, namely 0.18%. These are the </w:t>
      </w:r>
      <w:r w:rsidRPr="00EF1B5F">
        <w:rPr>
          <w:rFonts w:ascii="Arial" w:hAnsi="Arial" w:cs="Arial"/>
          <w:i/>
          <w:iCs/>
          <w:sz w:val="20"/>
          <w:szCs w:val="20"/>
        </w:rPr>
        <w:t>Asclepiadaceae</w:t>
      </w:r>
      <w:r w:rsidRPr="00A60DBE">
        <w:rPr>
          <w:rFonts w:ascii="Arial" w:hAnsi="Arial" w:cs="Arial"/>
          <w:sz w:val="20"/>
          <w:szCs w:val="20"/>
        </w:rPr>
        <w:t xml:space="preserve"> and </w:t>
      </w:r>
      <w:proofErr w:type="spellStart"/>
      <w:r w:rsidRPr="00EF1B5F">
        <w:rPr>
          <w:rFonts w:ascii="Arial" w:hAnsi="Arial" w:cs="Arial"/>
          <w:i/>
          <w:iCs/>
          <w:sz w:val="20"/>
          <w:szCs w:val="20"/>
        </w:rPr>
        <w:t>Balanophoraceae</w:t>
      </w:r>
      <w:proofErr w:type="spellEnd"/>
      <w:r w:rsidRPr="00A60DBE">
        <w:rPr>
          <w:rFonts w:ascii="Arial" w:hAnsi="Arial" w:cs="Arial"/>
          <w:sz w:val="20"/>
          <w:szCs w:val="20"/>
        </w:rPr>
        <w:t>.</w:t>
      </w:r>
    </w:p>
    <w:p w14:paraId="026BC0FE" w14:textId="77777777" w:rsidR="00A60DBE" w:rsidRP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The biological spectrum of species inventoried over the entire study site highlights a clear dominance of phanerophytes with 351 species (figure 3). Among the phanerophytes, it is the microphanerophytes that dominate with 152 species (27.35%). They are followed by </w:t>
      </w:r>
      <w:proofErr w:type="spellStart"/>
      <w:r w:rsidRPr="00EF1B5F">
        <w:rPr>
          <w:rFonts w:ascii="Arial" w:hAnsi="Arial" w:cs="Arial"/>
          <w:i/>
          <w:iCs/>
          <w:sz w:val="20"/>
          <w:szCs w:val="20"/>
        </w:rPr>
        <w:t>mesophanerophytes</w:t>
      </w:r>
      <w:proofErr w:type="spellEnd"/>
      <w:r w:rsidRPr="00A60DBE">
        <w:rPr>
          <w:rFonts w:ascii="Arial" w:hAnsi="Arial" w:cs="Arial"/>
          <w:sz w:val="20"/>
          <w:szCs w:val="20"/>
        </w:rPr>
        <w:t xml:space="preserve"> with 90 species (16.19%), nanophanerophytes with 61 species (10.97%) and </w:t>
      </w:r>
      <w:proofErr w:type="spellStart"/>
      <w:r w:rsidRPr="00EF1B5F">
        <w:rPr>
          <w:rFonts w:ascii="Arial" w:hAnsi="Arial" w:cs="Arial"/>
          <w:i/>
          <w:iCs/>
          <w:sz w:val="20"/>
          <w:szCs w:val="20"/>
        </w:rPr>
        <w:t>Megaphanerophypes</w:t>
      </w:r>
      <w:proofErr w:type="spellEnd"/>
      <w:r w:rsidRPr="00A60DBE">
        <w:rPr>
          <w:rFonts w:ascii="Arial" w:hAnsi="Arial" w:cs="Arial"/>
          <w:sz w:val="20"/>
          <w:szCs w:val="20"/>
        </w:rPr>
        <w:t xml:space="preserve"> with 48 species (8.63%). The other biological types are represented by geophytes with 22 species (3.96%), chamaephytes with 14 species (2.52%) and hydrophytes with 12 species (2.16%). It should be noted that 125 species recorded are vines, or 22.48%. </w:t>
      </w:r>
    </w:p>
    <w:p w14:paraId="01922E3D" w14:textId="51AC7A0E" w:rsidR="00A60DBE" w:rsidRDefault="00A60DBE" w:rsidP="00A60DBE">
      <w:pPr>
        <w:spacing w:after="0" w:line="240" w:lineRule="auto"/>
        <w:jc w:val="both"/>
        <w:rPr>
          <w:rFonts w:ascii="Arial" w:hAnsi="Arial" w:cs="Arial"/>
          <w:sz w:val="20"/>
          <w:szCs w:val="20"/>
        </w:rPr>
      </w:pPr>
      <w:r w:rsidRPr="00A60DBE">
        <w:rPr>
          <w:rFonts w:ascii="Arial" w:hAnsi="Arial" w:cs="Arial"/>
          <w:sz w:val="20"/>
          <w:szCs w:val="20"/>
        </w:rPr>
        <w:t xml:space="preserve">The flora of the </w:t>
      </w:r>
      <w:proofErr w:type="spellStart"/>
      <w:r w:rsidRPr="00A60DBE">
        <w:rPr>
          <w:rFonts w:ascii="Arial" w:hAnsi="Arial" w:cs="Arial"/>
          <w:sz w:val="20"/>
          <w:szCs w:val="20"/>
        </w:rPr>
        <w:t>Mabi</w:t>
      </w:r>
      <w:proofErr w:type="spellEnd"/>
      <w:r w:rsidRPr="00A60DBE">
        <w:rPr>
          <w:rFonts w:ascii="Arial" w:hAnsi="Arial" w:cs="Arial"/>
          <w:sz w:val="20"/>
          <w:szCs w:val="20"/>
        </w:rPr>
        <w:t>-Yaya reserve consists mainly of species from the Guinean-Congolese GC zone with 321 species, or 57.55% (figure 4).</w:t>
      </w:r>
      <w:r w:rsidR="00B46835" w:rsidRPr="00B46835">
        <w:t xml:space="preserve"> </w:t>
      </w:r>
      <w:r w:rsidR="00B46835" w:rsidRPr="00B46835">
        <w:rPr>
          <w:rFonts w:ascii="Arial" w:hAnsi="Arial" w:cs="Arial"/>
          <w:sz w:val="20"/>
          <w:szCs w:val="20"/>
        </w:rPr>
        <w:t>To these species, one can add the West African endemic Guinean-Congolese GCW species (47 species or 8.45%) and the Ivorian endemics (</w:t>
      </w:r>
      <w:proofErr w:type="spellStart"/>
      <w:r w:rsidR="00B46835" w:rsidRPr="00B46835">
        <w:rPr>
          <w:rFonts w:ascii="Arial" w:hAnsi="Arial" w:cs="Arial"/>
          <w:sz w:val="20"/>
          <w:szCs w:val="20"/>
        </w:rPr>
        <w:t>GCi</w:t>
      </w:r>
      <w:proofErr w:type="spellEnd"/>
      <w:r w:rsidR="00B46835" w:rsidRPr="00B46835">
        <w:rPr>
          <w:rFonts w:ascii="Arial" w:hAnsi="Arial" w:cs="Arial"/>
          <w:sz w:val="20"/>
          <w:szCs w:val="20"/>
        </w:rPr>
        <w:t>: 2 species or 0.36%). We have inventoried 46 species (8.27%) of transition GC-SZ. The species of the Afro-tropical zone AT are 45 (8.09%). The distribution of other species according to White’s classification is presented as follows: pantropical (Pan, 30 species) or 5.40%; African multiregional species (PA, 21 species) or 3.78%, introduced species 21 species (or 3.78%). The Sudano-</w:t>
      </w:r>
      <w:proofErr w:type="spellStart"/>
      <w:r w:rsidR="00B46835" w:rsidRPr="00B46835">
        <w:rPr>
          <w:rFonts w:ascii="Arial" w:hAnsi="Arial" w:cs="Arial"/>
          <w:sz w:val="20"/>
          <w:szCs w:val="20"/>
        </w:rPr>
        <w:t>Zambesian</w:t>
      </w:r>
      <w:proofErr w:type="spellEnd"/>
      <w:r w:rsidR="00B46835" w:rsidRPr="00B46835">
        <w:rPr>
          <w:rFonts w:ascii="Arial" w:hAnsi="Arial" w:cs="Arial"/>
          <w:sz w:val="20"/>
          <w:szCs w:val="20"/>
        </w:rPr>
        <w:t xml:space="preserve"> (SZ) are less represented.</w:t>
      </w:r>
    </w:p>
    <w:p w14:paraId="2B278777" w14:textId="77777777" w:rsidR="00A60DBE" w:rsidRDefault="00A60DBE" w:rsidP="0099000F">
      <w:pPr>
        <w:spacing w:after="0" w:line="240" w:lineRule="auto"/>
        <w:jc w:val="both"/>
        <w:rPr>
          <w:rFonts w:ascii="Arial" w:hAnsi="Arial" w:cs="Arial"/>
          <w:sz w:val="20"/>
          <w:szCs w:val="20"/>
        </w:rPr>
      </w:pPr>
    </w:p>
    <w:p w14:paraId="4AD7EDBF" w14:textId="77777777" w:rsidR="00A60DBE" w:rsidRDefault="00A60DBE" w:rsidP="0099000F">
      <w:pPr>
        <w:spacing w:after="0" w:line="240" w:lineRule="auto"/>
        <w:jc w:val="both"/>
        <w:rPr>
          <w:rFonts w:ascii="Arial" w:hAnsi="Arial" w:cs="Arial"/>
          <w:sz w:val="20"/>
          <w:szCs w:val="20"/>
        </w:rPr>
      </w:pPr>
    </w:p>
    <w:p w14:paraId="0BF09BF9" w14:textId="77777777" w:rsidR="007E01CE" w:rsidRDefault="007E01CE" w:rsidP="0099000F">
      <w:pPr>
        <w:spacing w:after="0" w:line="240" w:lineRule="auto"/>
        <w:jc w:val="both"/>
        <w:rPr>
          <w:rFonts w:ascii="Arial" w:hAnsi="Arial" w:cs="Arial"/>
          <w:sz w:val="20"/>
          <w:szCs w:val="20"/>
        </w:rPr>
      </w:pPr>
    </w:p>
    <w:p w14:paraId="289C55A2" w14:textId="77777777" w:rsidR="007E01CE" w:rsidRPr="0099000F" w:rsidRDefault="007E01CE" w:rsidP="007E01CE">
      <w:pPr>
        <w:spacing w:after="0" w:line="240" w:lineRule="auto"/>
        <w:jc w:val="center"/>
        <w:rPr>
          <w:rFonts w:ascii="Arial" w:hAnsi="Arial" w:cs="Arial"/>
          <w:sz w:val="20"/>
          <w:szCs w:val="20"/>
        </w:rPr>
      </w:pPr>
      <w:r>
        <w:rPr>
          <w:noProof/>
          <w:lang w:val="fr-FR" w:eastAsia="fr-FR"/>
        </w:rPr>
        <w:drawing>
          <wp:inline distT="0" distB="0" distL="0" distR="0" wp14:anchorId="58106F9E" wp14:editId="0996F032">
            <wp:extent cx="4579620" cy="2529840"/>
            <wp:effectExtent l="0" t="0" r="11430" b="3810"/>
            <wp:docPr id="446664356" name="Graphique 1">
              <a:extLst xmlns:a="http://schemas.openxmlformats.org/drawingml/2006/main">
                <a:ext uri="{FF2B5EF4-FFF2-40B4-BE49-F238E27FC236}">
                  <a16:creationId xmlns:a16="http://schemas.microsoft.com/office/drawing/2014/main" id="{865E6A2C-7245-0E82-0C99-8C503122A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8DE7D8" w14:textId="77777777" w:rsidR="0099000F" w:rsidRPr="0099000F" w:rsidRDefault="0099000F" w:rsidP="0099000F">
      <w:pPr>
        <w:spacing w:after="0" w:line="240" w:lineRule="auto"/>
        <w:jc w:val="both"/>
        <w:rPr>
          <w:rFonts w:ascii="Arial" w:hAnsi="Arial" w:cs="Arial"/>
          <w:sz w:val="20"/>
          <w:szCs w:val="20"/>
        </w:rPr>
      </w:pPr>
    </w:p>
    <w:p w14:paraId="2F040197" w14:textId="77777777" w:rsidR="00DF0296" w:rsidRDefault="00DF0296" w:rsidP="00905060">
      <w:pPr>
        <w:spacing w:after="0" w:line="240" w:lineRule="auto"/>
        <w:jc w:val="center"/>
        <w:rPr>
          <w:rFonts w:ascii="Arial" w:hAnsi="Arial" w:cs="Arial"/>
          <w:b/>
          <w:sz w:val="20"/>
          <w:szCs w:val="20"/>
        </w:rPr>
      </w:pPr>
    </w:p>
    <w:p w14:paraId="04DC7D09" w14:textId="77777777" w:rsidR="00062536" w:rsidRDefault="007E01CE"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2. </w:t>
      </w:r>
      <w:r w:rsidR="00062536" w:rsidRPr="00062536">
        <w:rPr>
          <w:rFonts w:ascii="Arial" w:hAnsi="Arial" w:cs="Arial"/>
          <w:b/>
          <w:sz w:val="20"/>
          <w:szCs w:val="20"/>
        </w:rPr>
        <w:t xml:space="preserve">Spectrum of the botanical families of the </w:t>
      </w:r>
      <w:proofErr w:type="spellStart"/>
      <w:r w:rsidR="00062536" w:rsidRPr="00062536">
        <w:rPr>
          <w:rFonts w:ascii="Arial" w:hAnsi="Arial" w:cs="Arial"/>
          <w:b/>
          <w:sz w:val="20"/>
          <w:szCs w:val="20"/>
        </w:rPr>
        <w:t>Mabi</w:t>
      </w:r>
      <w:proofErr w:type="spellEnd"/>
      <w:r w:rsidR="00062536" w:rsidRPr="00062536">
        <w:rPr>
          <w:rFonts w:ascii="Arial" w:hAnsi="Arial" w:cs="Arial"/>
          <w:b/>
          <w:sz w:val="20"/>
          <w:szCs w:val="20"/>
        </w:rPr>
        <w:t>-Yaya nature reserve</w:t>
      </w:r>
    </w:p>
    <w:p w14:paraId="1EBD5D3E" w14:textId="77777777" w:rsidR="00062536" w:rsidRDefault="00062536" w:rsidP="00905060">
      <w:pPr>
        <w:spacing w:after="0" w:line="240" w:lineRule="auto"/>
        <w:jc w:val="center"/>
        <w:rPr>
          <w:rFonts w:ascii="Arial" w:hAnsi="Arial" w:cs="Arial"/>
          <w:b/>
          <w:sz w:val="20"/>
          <w:szCs w:val="20"/>
        </w:rPr>
      </w:pPr>
    </w:p>
    <w:p w14:paraId="7ECFA8E5" w14:textId="7D280F36" w:rsidR="00905060" w:rsidRPr="007E01CE" w:rsidRDefault="00905060" w:rsidP="00905060">
      <w:pPr>
        <w:spacing w:after="0" w:line="240" w:lineRule="auto"/>
        <w:jc w:val="center"/>
        <w:rPr>
          <w:rFonts w:ascii="Arial" w:hAnsi="Arial" w:cs="Arial"/>
          <w:sz w:val="20"/>
          <w:szCs w:val="20"/>
        </w:rPr>
      </w:pPr>
      <w:r>
        <w:rPr>
          <w:rFonts w:ascii="Times New Roman" w:hAnsi="Times New Roman"/>
          <w:noProof/>
          <w:sz w:val="24"/>
          <w:szCs w:val="24"/>
          <w:lang w:val="fr-FR" w:eastAsia="fr-FR"/>
        </w:rPr>
        <w:lastRenderedPageBreak/>
        <w:drawing>
          <wp:inline distT="0" distB="0" distL="0" distR="0" wp14:anchorId="7E8961F0" wp14:editId="777F21BB">
            <wp:extent cx="4340860" cy="2585085"/>
            <wp:effectExtent l="0" t="0" r="2540" b="5715"/>
            <wp:docPr id="345578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0860" cy="2585085"/>
                    </a:xfrm>
                    <a:prstGeom prst="rect">
                      <a:avLst/>
                    </a:prstGeom>
                    <a:noFill/>
                  </pic:spPr>
                </pic:pic>
              </a:graphicData>
            </a:graphic>
          </wp:inline>
        </w:drawing>
      </w:r>
    </w:p>
    <w:p w14:paraId="7F8F5724" w14:textId="77777777" w:rsidR="00905060" w:rsidRDefault="00905060" w:rsidP="00905060">
      <w:pPr>
        <w:spacing w:after="0" w:line="240" w:lineRule="auto"/>
        <w:jc w:val="center"/>
        <w:rPr>
          <w:rFonts w:ascii="Arial" w:hAnsi="Arial" w:cs="Arial"/>
          <w:sz w:val="20"/>
          <w:szCs w:val="20"/>
        </w:rPr>
      </w:pPr>
    </w:p>
    <w:p w14:paraId="117EC567" w14:textId="067F6095" w:rsid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3. </w:t>
      </w:r>
      <w:r w:rsidR="00062536" w:rsidRPr="00062536">
        <w:rPr>
          <w:rFonts w:ascii="Arial" w:hAnsi="Arial" w:cs="Arial"/>
          <w:b/>
          <w:sz w:val="20"/>
          <w:szCs w:val="20"/>
        </w:rPr>
        <w:t xml:space="preserve">Spectrum of biological types of flora from the </w:t>
      </w:r>
      <w:proofErr w:type="spellStart"/>
      <w:r w:rsidR="00062536" w:rsidRPr="00062536">
        <w:rPr>
          <w:rFonts w:ascii="Arial" w:hAnsi="Arial" w:cs="Arial"/>
          <w:b/>
          <w:sz w:val="20"/>
          <w:szCs w:val="20"/>
        </w:rPr>
        <w:t>Mabi</w:t>
      </w:r>
      <w:proofErr w:type="spellEnd"/>
      <w:r w:rsidR="00062536" w:rsidRPr="00062536">
        <w:rPr>
          <w:rFonts w:ascii="Arial" w:hAnsi="Arial" w:cs="Arial"/>
          <w:b/>
          <w:sz w:val="20"/>
          <w:szCs w:val="20"/>
        </w:rPr>
        <w:t>-Yaya nature reserve</w:t>
      </w:r>
    </w:p>
    <w:p w14:paraId="4767C640" w14:textId="168D86EF" w:rsidR="0099000F" w:rsidRDefault="00905060" w:rsidP="00905060">
      <w:pPr>
        <w:spacing w:after="0" w:line="240" w:lineRule="auto"/>
        <w:jc w:val="center"/>
        <w:rPr>
          <w:rFonts w:ascii="Arial" w:hAnsi="Arial" w:cs="Arial"/>
          <w:sz w:val="16"/>
          <w:szCs w:val="16"/>
        </w:rPr>
      </w:pPr>
      <w:proofErr w:type="gramStart"/>
      <w:r w:rsidRPr="00905060">
        <w:rPr>
          <w:rFonts w:ascii="Arial" w:hAnsi="Arial" w:cs="Arial"/>
          <w:sz w:val="16"/>
          <w:szCs w:val="16"/>
        </w:rPr>
        <w:t>L</w:t>
      </w:r>
      <w:r w:rsidR="00062536">
        <w:rPr>
          <w:rFonts w:ascii="Arial" w:hAnsi="Arial" w:cs="Arial"/>
          <w:sz w:val="16"/>
          <w:szCs w:val="16"/>
        </w:rPr>
        <w:t>e</w:t>
      </w:r>
      <w:r w:rsidR="00C55718">
        <w:rPr>
          <w:rFonts w:ascii="Arial" w:hAnsi="Arial" w:cs="Arial"/>
          <w:sz w:val="16"/>
          <w:szCs w:val="16"/>
        </w:rPr>
        <w:t xml:space="preserve">gend </w:t>
      </w:r>
      <w:r w:rsidRPr="00905060">
        <w:rPr>
          <w:rFonts w:ascii="Arial" w:hAnsi="Arial" w:cs="Arial"/>
          <w:sz w:val="16"/>
          <w:szCs w:val="16"/>
        </w:rPr>
        <w:t>:</w:t>
      </w:r>
      <w:proofErr w:type="gramEnd"/>
      <w:r w:rsidRPr="00905060">
        <w:rPr>
          <w:rFonts w:ascii="Arial" w:hAnsi="Arial" w:cs="Arial"/>
          <w:sz w:val="16"/>
          <w:szCs w:val="16"/>
        </w:rPr>
        <w:t xml:space="preserve"> </w:t>
      </w:r>
      <w:proofErr w:type="spellStart"/>
      <w:proofErr w:type="gramStart"/>
      <w:r w:rsidRPr="00905060">
        <w:rPr>
          <w:rFonts w:ascii="Arial" w:hAnsi="Arial" w:cs="Arial"/>
          <w:sz w:val="16"/>
          <w:szCs w:val="16"/>
        </w:rPr>
        <w:t>mp</w:t>
      </w:r>
      <w:proofErr w:type="spellEnd"/>
      <w:r w:rsidRPr="00905060">
        <w:rPr>
          <w:rFonts w:ascii="Arial" w:hAnsi="Arial" w:cs="Arial"/>
          <w:sz w:val="16"/>
          <w:szCs w:val="16"/>
        </w:rPr>
        <w:t xml:space="preserve"> :</w:t>
      </w:r>
      <w:proofErr w:type="gramEnd"/>
      <w:r w:rsidRPr="00905060">
        <w:rPr>
          <w:rFonts w:ascii="Arial" w:hAnsi="Arial" w:cs="Arial"/>
          <w:sz w:val="16"/>
          <w:szCs w:val="16"/>
        </w:rPr>
        <w:t xml:space="preserve"> microphan</w:t>
      </w:r>
      <w:r w:rsidR="00AD3C2F">
        <w:rPr>
          <w:rFonts w:ascii="Arial" w:hAnsi="Arial" w:cs="Arial"/>
          <w:sz w:val="16"/>
          <w:szCs w:val="16"/>
        </w:rPr>
        <w:t>e</w:t>
      </w:r>
      <w:r w:rsidRPr="00905060">
        <w:rPr>
          <w:rFonts w:ascii="Arial" w:hAnsi="Arial" w:cs="Arial"/>
          <w:sz w:val="16"/>
          <w:szCs w:val="16"/>
        </w:rPr>
        <w:t xml:space="preserve">rophytes, </w:t>
      </w:r>
      <w:proofErr w:type="spellStart"/>
      <w:proofErr w:type="gramStart"/>
      <w:r w:rsidRPr="00905060">
        <w:rPr>
          <w:rFonts w:ascii="Arial" w:hAnsi="Arial" w:cs="Arial"/>
          <w:sz w:val="16"/>
          <w:szCs w:val="16"/>
        </w:rPr>
        <w:t>mP</w:t>
      </w:r>
      <w:proofErr w:type="spellEnd"/>
      <w:r w:rsidRPr="00905060">
        <w:rPr>
          <w:rFonts w:ascii="Arial" w:hAnsi="Arial" w:cs="Arial"/>
          <w:sz w:val="16"/>
          <w:szCs w:val="16"/>
        </w:rPr>
        <w:t xml:space="preserve"> :</w:t>
      </w:r>
      <w:proofErr w:type="gramEnd"/>
      <w:r w:rsidRPr="00905060">
        <w:rPr>
          <w:rFonts w:ascii="Arial" w:hAnsi="Arial" w:cs="Arial"/>
          <w:sz w:val="16"/>
          <w:szCs w:val="16"/>
        </w:rPr>
        <w:t xml:space="preserve"> </w:t>
      </w:r>
      <w:proofErr w:type="spellStart"/>
      <w:r w:rsidRPr="00905060">
        <w:rPr>
          <w:rFonts w:ascii="Arial" w:hAnsi="Arial" w:cs="Arial"/>
          <w:sz w:val="16"/>
          <w:szCs w:val="16"/>
        </w:rPr>
        <w:t>mésophan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xml:space="preserve">, </w:t>
      </w:r>
      <w:proofErr w:type="gramStart"/>
      <w:r w:rsidRPr="00905060">
        <w:rPr>
          <w:rFonts w:ascii="Arial" w:hAnsi="Arial" w:cs="Arial"/>
          <w:sz w:val="16"/>
          <w:szCs w:val="16"/>
        </w:rPr>
        <w:t>np :</w:t>
      </w:r>
      <w:proofErr w:type="gramEnd"/>
      <w:r w:rsidRPr="00905060">
        <w:rPr>
          <w:rFonts w:ascii="Arial" w:hAnsi="Arial" w:cs="Arial"/>
          <w:sz w:val="16"/>
          <w:szCs w:val="16"/>
        </w:rPr>
        <w:t xml:space="preserve"> nanophan</w:t>
      </w:r>
      <w:r w:rsidR="00AD3C2F">
        <w:rPr>
          <w:rFonts w:ascii="Arial" w:hAnsi="Arial" w:cs="Arial"/>
          <w:sz w:val="16"/>
          <w:szCs w:val="16"/>
        </w:rPr>
        <w:t>e</w:t>
      </w:r>
      <w:r w:rsidRPr="00905060">
        <w:rPr>
          <w:rFonts w:ascii="Arial" w:hAnsi="Arial" w:cs="Arial"/>
          <w:sz w:val="16"/>
          <w:szCs w:val="16"/>
        </w:rPr>
        <w:t xml:space="preserve">rophytes, </w:t>
      </w:r>
      <w:proofErr w:type="gramStart"/>
      <w:r w:rsidRPr="00905060">
        <w:rPr>
          <w:rFonts w:ascii="Arial" w:hAnsi="Arial" w:cs="Arial"/>
          <w:sz w:val="16"/>
          <w:szCs w:val="16"/>
        </w:rPr>
        <w:t>MP :</w:t>
      </w:r>
      <w:proofErr w:type="gramEnd"/>
      <w:r w:rsidRPr="00905060">
        <w:rPr>
          <w:rFonts w:ascii="Arial" w:hAnsi="Arial" w:cs="Arial"/>
          <w:sz w:val="16"/>
          <w:szCs w:val="16"/>
        </w:rPr>
        <w:t xml:space="preserve"> </w:t>
      </w:r>
      <w:proofErr w:type="spellStart"/>
      <w:r w:rsidRPr="00905060">
        <w:rPr>
          <w:rFonts w:ascii="Arial" w:hAnsi="Arial" w:cs="Arial"/>
          <w:sz w:val="16"/>
          <w:szCs w:val="16"/>
        </w:rPr>
        <w:t>m</w:t>
      </w:r>
      <w:r w:rsidR="00AD3C2F">
        <w:rPr>
          <w:rFonts w:ascii="Arial" w:hAnsi="Arial" w:cs="Arial"/>
          <w:sz w:val="16"/>
          <w:szCs w:val="16"/>
        </w:rPr>
        <w:t>e</w:t>
      </w:r>
      <w:r w:rsidRPr="00905060">
        <w:rPr>
          <w:rFonts w:ascii="Arial" w:hAnsi="Arial" w:cs="Arial"/>
          <w:sz w:val="16"/>
          <w:szCs w:val="16"/>
        </w:rPr>
        <w:t>gaphon</w:t>
      </w:r>
      <w:r w:rsidR="00AD3C2F">
        <w:rPr>
          <w:rFonts w:ascii="Arial" w:hAnsi="Arial" w:cs="Arial"/>
          <w:sz w:val="16"/>
          <w:szCs w:val="16"/>
        </w:rPr>
        <w:t>e</w:t>
      </w:r>
      <w:r w:rsidRPr="00905060">
        <w:rPr>
          <w:rFonts w:ascii="Arial" w:hAnsi="Arial" w:cs="Arial"/>
          <w:sz w:val="16"/>
          <w:szCs w:val="16"/>
        </w:rPr>
        <w:t>rophytes</w:t>
      </w:r>
      <w:proofErr w:type="spellEnd"/>
      <w:r w:rsidRPr="00905060">
        <w:rPr>
          <w:rFonts w:ascii="Arial" w:hAnsi="Arial" w:cs="Arial"/>
          <w:sz w:val="16"/>
          <w:szCs w:val="16"/>
        </w:rPr>
        <w:t>, G: g</w:t>
      </w:r>
      <w:r w:rsidR="00AD3C2F">
        <w:rPr>
          <w:rFonts w:ascii="Arial" w:hAnsi="Arial" w:cs="Arial"/>
          <w:sz w:val="16"/>
          <w:szCs w:val="16"/>
        </w:rPr>
        <w:t>e</w:t>
      </w:r>
      <w:r w:rsidRPr="00905060">
        <w:rPr>
          <w:rFonts w:ascii="Arial" w:hAnsi="Arial" w:cs="Arial"/>
          <w:sz w:val="16"/>
          <w:szCs w:val="16"/>
        </w:rPr>
        <w:t xml:space="preserve">ophytes, </w:t>
      </w:r>
      <w:proofErr w:type="gramStart"/>
      <w:r w:rsidRPr="00905060">
        <w:rPr>
          <w:rFonts w:ascii="Arial" w:hAnsi="Arial" w:cs="Arial"/>
          <w:sz w:val="16"/>
          <w:szCs w:val="16"/>
        </w:rPr>
        <w:t>H :</w:t>
      </w:r>
      <w:proofErr w:type="gramEnd"/>
      <w:r w:rsidRPr="00905060">
        <w:rPr>
          <w:rFonts w:ascii="Arial" w:hAnsi="Arial" w:cs="Arial"/>
          <w:sz w:val="16"/>
          <w:szCs w:val="16"/>
        </w:rPr>
        <w:t xml:space="preserve"> h</w:t>
      </w:r>
      <w:r w:rsidR="00AD3C2F">
        <w:rPr>
          <w:rFonts w:ascii="Arial" w:hAnsi="Arial" w:cs="Arial"/>
          <w:sz w:val="16"/>
          <w:szCs w:val="16"/>
        </w:rPr>
        <w:t>e</w:t>
      </w:r>
      <w:r w:rsidRPr="00905060">
        <w:rPr>
          <w:rFonts w:ascii="Arial" w:hAnsi="Arial" w:cs="Arial"/>
          <w:sz w:val="16"/>
          <w:szCs w:val="16"/>
        </w:rPr>
        <w:t xml:space="preserve">micryptophytes, </w:t>
      </w:r>
      <w:proofErr w:type="gramStart"/>
      <w:r w:rsidRPr="00905060">
        <w:rPr>
          <w:rFonts w:ascii="Arial" w:hAnsi="Arial" w:cs="Arial"/>
          <w:sz w:val="16"/>
          <w:szCs w:val="16"/>
        </w:rPr>
        <w:t>Ch :</w:t>
      </w:r>
      <w:proofErr w:type="gramEnd"/>
      <w:r w:rsidRPr="00905060">
        <w:rPr>
          <w:rFonts w:ascii="Arial" w:hAnsi="Arial" w:cs="Arial"/>
          <w:sz w:val="16"/>
          <w:szCs w:val="16"/>
        </w:rPr>
        <w:t xml:space="preserve"> </w:t>
      </w:r>
      <w:proofErr w:type="spellStart"/>
      <w:r w:rsidRPr="00905060">
        <w:rPr>
          <w:rFonts w:ascii="Arial" w:hAnsi="Arial" w:cs="Arial"/>
          <w:sz w:val="16"/>
          <w:szCs w:val="16"/>
        </w:rPr>
        <w:t>cham</w:t>
      </w:r>
      <w:r w:rsidR="00AD3C2F">
        <w:rPr>
          <w:rFonts w:ascii="Arial" w:hAnsi="Arial" w:cs="Arial"/>
          <w:sz w:val="16"/>
          <w:szCs w:val="16"/>
        </w:rPr>
        <w:t>e</w:t>
      </w:r>
      <w:r w:rsidRPr="00905060">
        <w:rPr>
          <w:rFonts w:ascii="Arial" w:hAnsi="Arial" w:cs="Arial"/>
          <w:sz w:val="16"/>
          <w:szCs w:val="16"/>
        </w:rPr>
        <w:t>phytes</w:t>
      </w:r>
      <w:proofErr w:type="spellEnd"/>
      <w:r w:rsidRPr="00905060">
        <w:rPr>
          <w:rFonts w:ascii="Arial" w:hAnsi="Arial" w:cs="Arial"/>
          <w:sz w:val="16"/>
          <w:szCs w:val="16"/>
        </w:rPr>
        <w:t xml:space="preserve">, </w:t>
      </w:r>
      <w:proofErr w:type="gramStart"/>
      <w:r w:rsidRPr="00905060">
        <w:rPr>
          <w:rFonts w:ascii="Arial" w:hAnsi="Arial" w:cs="Arial"/>
          <w:sz w:val="16"/>
          <w:szCs w:val="16"/>
        </w:rPr>
        <w:t>Ep :</w:t>
      </w:r>
      <w:proofErr w:type="gramEnd"/>
      <w:r w:rsidRPr="00905060">
        <w:rPr>
          <w:rFonts w:ascii="Arial" w:hAnsi="Arial" w:cs="Arial"/>
          <w:sz w:val="16"/>
          <w:szCs w:val="16"/>
        </w:rPr>
        <w:t xml:space="preserve"> </w:t>
      </w:r>
      <w:r w:rsidR="00AD3C2F">
        <w:rPr>
          <w:rFonts w:ascii="Arial" w:hAnsi="Arial" w:cs="Arial"/>
          <w:sz w:val="16"/>
          <w:szCs w:val="16"/>
        </w:rPr>
        <w:t>e</w:t>
      </w:r>
      <w:r w:rsidRPr="00905060">
        <w:rPr>
          <w:rFonts w:ascii="Arial" w:hAnsi="Arial" w:cs="Arial"/>
          <w:sz w:val="16"/>
          <w:szCs w:val="16"/>
        </w:rPr>
        <w:t xml:space="preserve">piphytes, H: </w:t>
      </w:r>
      <w:proofErr w:type="gramStart"/>
      <w:r w:rsidRPr="00905060">
        <w:rPr>
          <w:rFonts w:ascii="Arial" w:hAnsi="Arial" w:cs="Arial"/>
          <w:sz w:val="16"/>
          <w:szCs w:val="16"/>
        </w:rPr>
        <w:t>hydrophytes ;</w:t>
      </w:r>
      <w:proofErr w:type="gramEnd"/>
      <w:r w:rsidRPr="00905060">
        <w:rPr>
          <w:rFonts w:ascii="Arial" w:hAnsi="Arial" w:cs="Arial"/>
          <w:sz w:val="16"/>
          <w:szCs w:val="16"/>
        </w:rPr>
        <w:t xml:space="preserve"> Th: th</w:t>
      </w:r>
      <w:r w:rsidR="00AD3C2F">
        <w:rPr>
          <w:rFonts w:ascii="Arial" w:hAnsi="Arial" w:cs="Arial"/>
          <w:sz w:val="16"/>
          <w:szCs w:val="16"/>
        </w:rPr>
        <w:t>e</w:t>
      </w:r>
      <w:r w:rsidRPr="00905060">
        <w:rPr>
          <w:rFonts w:ascii="Arial" w:hAnsi="Arial" w:cs="Arial"/>
          <w:sz w:val="16"/>
          <w:szCs w:val="16"/>
        </w:rPr>
        <w:t>rophyte</w:t>
      </w:r>
    </w:p>
    <w:p w14:paraId="732D6A2D" w14:textId="77777777" w:rsidR="00905060" w:rsidRDefault="00905060" w:rsidP="00905060">
      <w:pPr>
        <w:spacing w:after="0" w:line="240" w:lineRule="auto"/>
        <w:jc w:val="center"/>
        <w:rPr>
          <w:rFonts w:ascii="Arial" w:hAnsi="Arial" w:cs="Arial"/>
          <w:sz w:val="16"/>
          <w:szCs w:val="16"/>
        </w:rPr>
      </w:pPr>
    </w:p>
    <w:p w14:paraId="3329FB30" w14:textId="77777777" w:rsidR="00905060" w:rsidRDefault="00905060" w:rsidP="00905060">
      <w:pPr>
        <w:spacing w:after="0" w:line="240" w:lineRule="auto"/>
        <w:rPr>
          <w:rFonts w:ascii="Arial" w:hAnsi="Arial" w:cs="Arial"/>
          <w:sz w:val="16"/>
          <w:szCs w:val="16"/>
        </w:rPr>
      </w:pPr>
    </w:p>
    <w:p w14:paraId="6C9640A5" w14:textId="77777777" w:rsidR="00905060" w:rsidRDefault="00905060" w:rsidP="00905060">
      <w:pPr>
        <w:spacing w:after="0" w:line="240" w:lineRule="auto"/>
        <w:jc w:val="center"/>
        <w:rPr>
          <w:rFonts w:ascii="Arial" w:hAnsi="Arial" w:cs="Arial"/>
          <w:sz w:val="16"/>
          <w:szCs w:val="16"/>
        </w:rPr>
      </w:pPr>
    </w:p>
    <w:p w14:paraId="5B3ADC79" w14:textId="77777777" w:rsidR="00905060" w:rsidRDefault="00905060" w:rsidP="00905060">
      <w:pPr>
        <w:spacing w:after="0" w:line="240" w:lineRule="auto"/>
        <w:jc w:val="center"/>
        <w:rPr>
          <w:rFonts w:ascii="Arial" w:hAnsi="Arial" w:cs="Arial"/>
          <w:sz w:val="16"/>
          <w:szCs w:val="16"/>
        </w:rPr>
      </w:pPr>
      <w:r>
        <w:rPr>
          <w:noProof/>
          <w:lang w:val="fr-FR" w:eastAsia="fr-FR"/>
        </w:rPr>
        <w:drawing>
          <wp:inline distT="0" distB="0" distL="114300" distR="114300" wp14:anchorId="633DF25A" wp14:editId="5A87446E">
            <wp:extent cx="4492870" cy="2567354"/>
            <wp:effectExtent l="0" t="0" r="3175" b="4445"/>
            <wp:docPr id="11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28E266" w14:textId="77777777" w:rsidR="00905060" w:rsidRDefault="00905060" w:rsidP="00905060">
      <w:pPr>
        <w:spacing w:after="0" w:line="240" w:lineRule="auto"/>
        <w:rPr>
          <w:rFonts w:ascii="Arial" w:hAnsi="Arial" w:cs="Arial"/>
          <w:sz w:val="16"/>
          <w:szCs w:val="16"/>
        </w:rPr>
      </w:pPr>
    </w:p>
    <w:p w14:paraId="6E7A6011" w14:textId="46253253" w:rsidR="00905060" w:rsidRPr="00905060" w:rsidRDefault="00905060" w:rsidP="00905060">
      <w:pPr>
        <w:spacing w:after="0" w:line="240" w:lineRule="auto"/>
        <w:jc w:val="center"/>
        <w:rPr>
          <w:rFonts w:ascii="Arial" w:hAnsi="Arial" w:cs="Arial"/>
          <w:sz w:val="20"/>
          <w:szCs w:val="20"/>
        </w:rPr>
      </w:pPr>
      <w:r w:rsidRPr="00DF0296">
        <w:rPr>
          <w:rFonts w:ascii="Arial" w:hAnsi="Arial" w:cs="Arial"/>
          <w:b/>
          <w:sz w:val="20"/>
          <w:szCs w:val="20"/>
        </w:rPr>
        <w:t xml:space="preserve">Fig. 4. </w:t>
      </w:r>
      <w:r w:rsidR="00AD3C2F" w:rsidRPr="00AD3C2F">
        <w:rPr>
          <w:rFonts w:ascii="Arial" w:hAnsi="Arial" w:cs="Arial"/>
          <w:b/>
          <w:sz w:val="20"/>
          <w:szCs w:val="20"/>
        </w:rPr>
        <w:t xml:space="preserve">Chorological spectrum of the flora of the </w:t>
      </w:r>
      <w:proofErr w:type="spellStart"/>
      <w:r w:rsidR="00AD3C2F" w:rsidRPr="00AD3C2F">
        <w:rPr>
          <w:rFonts w:ascii="Arial" w:hAnsi="Arial" w:cs="Arial"/>
          <w:b/>
          <w:sz w:val="20"/>
          <w:szCs w:val="20"/>
        </w:rPr>
        <w:t>Mabi</w:t>
      </w:r>
      <w:proofErr w:type="spellEnd"/>
      <w:r w:rsidR="00AD3C2F" w:rsidRPr="00AD3C2F">
        <w:rPr>
          <w:rFonts w:ascii="Arial" w:hAnsi="Arial" w:cs="Arial"/>
          <w:b/>
          <w:sz w:val="20"/>
          <w:szCs w:val="20"/>
        </w:rPr>
        <w:t>-Yaya nature reserve</w:t>
      </w:r>
    </w:p>
    <w:p w14:paraId="67C453B9" w14:textId="7894DF78" w:rsidR="00905060" w:rsidRPr="00905060" w:rsidRDefault="00905060" w:rsidP="00905060">
      <w:pPr>
        <w:pStyle w:val="ListParagraph"/>
        <w:spacing w:after="0" w:line="240" w:lineRule="auto"/>
        <w:ind w:left="360"/>
        <w:jc w:val="both"/>
        <w:rPr>
          <w:rFonts w:ascii="Arial" w:hAnsi="Arial" w:cs="Arial"/>
          <w:sz w:val="16"/>
          <w:szCs w:val="16"/>
        </w:rPr>
      </w:pPr>
      <w:proofErr w:type="gramStart"/>
      <w:r w:rsidRPr="00905060">
        <w:rPr>
          <w:rFonts w:ascii="Arial" w:hAnsi="Arial" w:cs="Arial"/>
          <w:sz w:val="16"/>
          <w:szCs w:val="16"/>
        </w:rPr>
        <w:t>L</w:t>
      </w:r>
      <w:r w:rsidR="00AD3C2F">
        <w:rPr>
          <w:rFonts w:ascii="Arial" w:hAnsi="Arial" w:cs="Arial"/>
          <w:sz w:val="16"/>
          <w:szCs w:val="16"/>
        </w:rPr>
        <w:t>e</w:t>
      </w:r>
      <w:r w:rsidRPr="00905060">
        <w:rPr>
          <w:rFonts w:ascii="Arial" w:hAnsi="Arial" w:cs="Arial"/>
          <w:sz w:val="16"/>
          <w:szCs w:val="16"/>
        </w:rPr>
        <w:t>gend :</w:t>
      </w:r>
      <w:proofErr w:type="gramEnd"/>
      <w:r w:rsidRPr="00905060">
        <w:rPr>
          <w:rFonts w:ascii="Arial" w:hAnsi="Arial" w:cs="Arial"/>
          <w:sz w:val="16"/>
          <w:szCs w:val="16"/>
        </w:rPr>
        <w:t xml:space="preserve"> </w:t>
      </w:r>
      <w:r w:rsidR="00D94172" w:rsidRPr="00D94172">
        <w:rPr>
          <w:rFonts w:ascii="Arial" w:hAnsi="Arial" w:cs="Arial"/>
          <w:sz w:val="16"/>
          <w:szCs w:val="16"/>
        </w:rPr>
        <w:t xml:space="preserve">GC: Guinean-Congolese, SZ: Sudano-Zambian; GC-SZ: transition GC and SZ, AT: </w:t>
      </w:r>
      <w:proofErr w:type="spellStart"/>
      <w:r w:rsidR="00D94172" w:rsidRPr="00D94172">
        <w:rPr>
          <w:rFonts w:ascii="Arial" w:hAnsi="Arial" w:cs="Arial"/>
          <w:sz w:val="16"/>
          <w:szCs w:val="16"/>
        </w:rPr>
        <w:t>afrotropical</w:t>
      </w:r>
      <w:proofErr w:type="spellEnd"/>
      <w:r w:rsidR="00D94172" w:rsidRPr="00D94172">
        <w:rPr>
          <w:rFonts w:ascii="Arial" w:hAnsi="Arial" w:cs="Arial"/>
          <w:sz w:val="16"/>
          <w:szCs w:val="16"/>
        </w:rPr>
        <w:t xml:space="preserve">; Pan: Pantropical; PA: African </w:t>
      </w:r>
      <w:proofErr w:type="spellStart"/>
      <w:r w:rsidR="00D94172" w:rsidRPr="00D94172">
        <w:rPr>
          <w:rFonts w:ascii="Arial" w:hAnsi="Arial" w:cs="Arial"/>
          <w:sz w:val="16"/>
          <w:szCs w:val="16"/>
        </w:rPr>
        <w:t>pluriregional</w:t>
      </w:r>
      <w:proofErr w:type="spellEnd"/>
      <w:r w:rsidR="00D94172" w:rsidRPr="00D94172">
        <w:rPr>
          <w:rFonts w:ascii="Arial" w:hAnsi="Arial" w:cs="Arial"/>
          <w:sz w:val="16"/>
          <w:szCs w:val="16"/>
        </w:rPr>
        <w:t>; I: introduced</w:t>
      </w:r>
    </w:p>
    <w:p w14:paraId="71CCE19B" w14:textId="77777777" w:rsidR="00905060" w:rsidRPr="00905060" w:rsidRDefault="00905060" w:rsidP="00905060">
      <w:pPr>
        <w:pStyle w:val="ListParagraph"/>
        <w:spacing w:after="0" w:line="240" w:lineRule="auto"/>
        <w:ind w:left="360"/>
        <w:jc w:val="both"/>
        <w:rPr>
          <w:rFonts w:ascii="Arial" w:hAnsi="Arial" w:cs="Arial"/>
          <w:sz w:val="20"/>
          <w:szCs w:val="20"/>
        </w:rPr>
      </w:pPr>
    </w:p>
    <w:p w14:paraId="2D4DD734" w14:textId="7EC54603" w:rsidR="00AD3C2F" w:rsidRPr="00AD3C2F" w:rsidRDefault="00AD3C2F" w:rsidP="00AD3C2F">
      <w:pPr>
        <w:spacing w:line="240" w:lineRule="auto"/>
        <w:jc w:val="both"/>
        <w:rPr>
          <w:rFonts w:ascii="Arial" w:hAnsi="Arial" w:cs="Arial"/>
          <w:b/>
          <w:bCs/>
          <w:sz w:val="20"/>
          <w:szCs w:val="20"/>
        </w:rPr>
      </w:pPr>
      <w:r w:rsidRPr="00AD3C2F">
        <w:rPr>
          <w:rFonts w:ascii="Arial" w:hAnsi="Arial" w:cs="Arial"/>
          <w:b/>
          <w:bCs/>
          <w:sz w:val="20"/>
          <w:szCs w:val="20"/>
        </w:rPr>
        <w:t>3.2. Mode of dissemination of diaspores</w:t>
      </w:r>
    </w:p>
    <w:p w14:paraId="511BE2B7" w14:textId="08F80A9C" w:rsidR="00905060" w:rsidRDefault="00AD3C2F" w:rsidP="00AD3C2F">
      <w:pPr>
        <w:spacing w:line="240" w:lineRule="auto"/>
        <w:jc w:val="both"/>
        <w:rPr>
          <w:rFonts w:ascii="Arial" w:hAnsi="Arial" w:cs="Arial"/>
          <w:sz w:val="20"/>
          <w:szCs w:val="20"/>
        </w:rPr>
      </w:pPr>
      <w:bookmarkStart w:id="1" w:name="_Hlk208171850"/>
      <w:r w:rsidRPr="00AD3C2F">
        <w:rPr>
          <w:rFonts w:ascii="Arial" w:hAnsi="Arial" w:cs="Arial"/>
          <w:sz w:val="20"/>
          <w:szCs w:val="20"/>
        </w:rPr>
        <w:t xml:space="preserve">The </w:t>
      </w:r>
      <w:proofErr w:type="spellStart"/>
      <w:r w:rsidRPr="00EF1B5F">
        <w:rPr>
          <w:rFonts w:ascii="Arial" w:hAnsi="Arial" w:cs="Arial"/>
          <w:i/>
          <w:iCs/>
          <w:sz w:val="20"/>
          <w:szCs w:val="20"/>
        </w:rPr>
        <w:t>endozoochore</w:t>
      </w:r>
      <w:proofErr w:type="spellEnd"/>
      <w:r w:rsidRPr="00AD3C2F">
        <w:rPr>
          <w:rFonts w:ascii="Arial" w:hAnsi="Arial" w:cs="Arial"/>
          <w:sz w:val="20"/>
          <w:szCs w:val="20"/>
        </w:rPr>
        <w:t xml:space="preserve"> species are the most represented with 346 species, or 64 55% (figure 5). They are followed by </w:t>
      </w:r>
      <w:r w:rsidRPr="00EF1B5F">
        <w:rPr>
          <w:rFonts w:ascii="Arial" w:hAnsi="Arial" w:cs="Arial"/>
          <w:i/>
          <w:iCs/>
          <w:sz w:val="20"/>
          <w:szCs w:val="20"/>
        </w:rPr>
        <w:t>anemochore</w:t>
      </w:r>
      <w:r w:rsidRPr="00AD3C2F">
        <w:rPr>
          <w:rFonts w:ascii="Arial" w:hAnsi="Arial" w:cs="Arial"/>
          <w:sz w:val="20"/>
          <w:szCs w:val="20"/>
        </w:rPr>
        <w:t xml:space="preserve"> species with 131 species (24.44%) and </w:t>
      </w:r>
      <w:proofErr w:type="spellStart"/>
      <w:r w:rsidRPr="00EF1B5F">
        <w:rPr>
          <w:rFonts w:ascii="Arial" w:hAnsi="Arial" w:cs="Arial"/>
          <w:i/>
          <w:iCs/>
          <w:sz w:val="20"/>
          <w:szCs w:val="20"/>
        </w:rPr>
        <w:t>epizoochores</w:t>
      </w:r>
      <w:proofErr w:type="spellEnd"/>
      <w:r w:rsidRPr="00AD3C2F">
        <w:rPr>
          <w:rFonts w:ascii="Arial" w:hAnsi="Arial" w:cs="Arial"/>
          <w:sz w:val="20"/>
          <w:szCs w:val="20"/>
        </w:rPr>
        <w:t xml:space="preserve"> with 37 species (6.90%), those of </w:t>
      </w:r>
      <w:proofErr w:type="spellStart"/>
      <w:r w:rsidRPr="00AD3C2F">
        <w:rPr>
          <w:rFonts w:ascii="Arial" w:hAnsi="Arial" w:cs="Arial"/>
          <w:sz w:val="20"/>
          <w:szCs w:val="20"/>
        </w:rPr>
        <w:t>barochors</w:t>
      </w:r>
      <w:proofErr w:type="spellEnd"/>
      <w:r w:rsidRPr="00AD3C2F">
        <w:rPr>
          <w:rFonts w:ascii="Arial" w:hAnsi="Arial" w:cs="Arial"/>
          <w:sz w:val="20"/>
          <w:szCs w:val="20"/>
        </w:rPr>
        <w:t xml:space="preserve"> with 18 species (3.36%) and </w:t>
      </w:r>
      <w:proofErr w:type="spellStart"/>
      <w:r w:rsidRPr="00AD3C2F">
        <w:rPr>
          <w:rFonts w:ascii="Arial" w:hAnsi="Arial" w:cs="Arial"/>
          <w:sz w:val="20"/>
          <w:szCs w:val="20"/>
        </w:rPr>
        <w:t>hydrochores</w:t>
      </w:r>
      <w:proofErr w:type="spellEnd"/>
      <w:r w:rsidRPr="00AD3C2F">
        <w:rPr>
          <w:rFonts w:ascii="Arial" w:hAnsi="Arial" w:cs="Arial"/>
          <w:sz w:val="20"/>
          <w:szCs w:val="20"/>
        </w:rPr>
        <w:t xml:space="preserve"> are the least represented with only 4 species (0.75%).</w:t>
      </w:r>
    </w:p>
    <w:bookmarkEnd w:id="1"/>
    <w:p w14:paraId="35D568A3" w14:textId="3C16F0FA" w:rsidR="00905060" w:rsidRDefault="00466D81" w:rsidP="00905060">
      <w:pPr>
        <w:spacing w:line="240" w:lineRule="auto"/>
        <w:jc w:val="both"/>
        <w:rPr>
          <w:rFonts w:ascii="Arial" w:hAnsi="Arial" w:cs="Arial"/>
          <w:sz w:val="20"/>
          <w:szCs w:val="20"/>
        </w:rPr>
      </w:pPr>
      <w:r w:rsidRPr="00466D81">
        <w:rPr>
          <w:rFonts w:ascii="Arial" w:hAnsi="Arial" w:cs="Arial"/>
          <w:b/>
          <w:noProof/>
          <w:sz w:val="20"/>
          <w:szCs w:val="20"/>
          <w:lang w:val="fr-FR" w:eastAsia="fr-FR"/>
        </w:rPr>
        <w:lastRenderedPageBreak/>
        <w:drawing>
          <wp:inline distT="0" distB="0" distL="0" distR="0" wp14:anchorId="57278694" wp14:editId="2262BADA">
            <wp:extent cx="4861981" cy="2789162"/>
            <wp:effectExtent l="0" t="0" r="0" b="0"/>
            <wp:docPr id="20785246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24691" name=""/>
                    <pic:cNvPicPr/>
                  </pic:nvPicPr>
                  <pic:blipFill>
                    <a:blip r:embed="rId10"/>
                    <a:stretch>
                      <a:fillRect/>
                    </a:stretch>
                  </pic:blipFill>
                  <pic:spPr>
                    <a:xfrm>
                      <a:off x="0" y="0"/>
                      <a:ext cx="4861981" cy="2789162"/>
                    </a:xfrm>
                    <a:prstGeom prst="rect">
                      <a:avLst/>
                    </a:prstGeom>
                  </pic:spPr>
                </pic:pic>
              </a:graphicData>
            </a:graphic>
          </wp:inline>
        </w:drawing>
      </w:r>
    </w:p>
    <w:p w14:paraId="3C723A62" w14:textId="37EC0D14" w:rsidR="00466D81" w:rsidRDefault="00466D81" w:rsidP="00466D81">
      <w:pPr>
        <w:spacing w:after="0" w:line="240" w:lineRule="auto"/>
        <w:rPr>
          <w:rFonts w:ascii="Arial" w:hAnsi="Arial" w:cs="Arial"/>
          <w:b/>
          <w:sz w:val="20"/>
          <w:szCs w:val="20"/>
        </w:rPr>
      </w:pPr>
    </w:p>
    <w:p w14:paraId="701AF5EA" w14:textId="4D7C811E" w:rsidR="00AD3C2F" w:rsidRDefault="00905060" w:rsidP="00905060">
      <w:pPr>
        <w:spacing w:after="0" w:line="240" w:lineRule="auto"/>
        <w:jc w:val="center"/>
        <w:rPr>
          <w:rFonts w:ascii="Arial" w:hAnsi="Arial" w:cs="Arial"/>
          <w:b/>
          <w:sz w:val="20"/>
          <w:szCs w:val="20"/>
        </w:rPr>
      </w:pPr>
      <w:r w:rsidRPr="00DF0296">
        <w:rPr>
          <w:rFonts w:ascii="Arial" w:hAnsi="Arial" w:cs="Arial"/>
          <w:b/>
          <w:sz w:val="20"/>
          <w:szCs w:val="20"/>
        </w:rPr>
        <w:t xml:space="preserve">Fig. 5. </w:t>
      </w:r>
      <w:r w:rsidR="00AD3C2F" w:rsidRPr="00AD3C2F">
        <w:rPr>
          <w:rFonts w:ascii="Arial" w:hAnsi="Arial" w:cs="Arial"/>
          <w:b/>
          <w:sz w:val="20"/>
          <w:szCs w:val="20"/>
        </w:rPr>
        <w:t xml:space="preserve">Spectrum of dissemination of diaspores from the </w:t>
      </w:r>
      <w:proofErr w:type="spellStart"/>
      <w:r w:rsidR="00AD3C2F" w:rsidRPr="00AD3C2F">
        <w:rPr>
          <w:rFonts w:ascii="Arial" w:hAnsi="Arial" w:cs="Arial"/>
          <w:b/>
          <w:sz w:val="20"/>
          <w:szCs w:val="20"/>
        </w:rPr>
        <w:t>Mabi</w:t>
      </w:r>
      <w:proofErr w:type="spellEnd"/>
      <w:r w:rsidR="00AD3C2F" w:rsidRPr="00AD3C2F">
        <w:rPr>
          <w:rFonts w:ascii="Arial" w:hAnsi="Arial" w:cs="Arial"/>
          <w:b/>
          <w:sz w:val="20"/>
          <w:szCs w:val="20"/>
        </w:rPr>
        <w:t>-Yaya nature reserve</w:t>
      </w:r>
    </w:p>
    <w:p w14:paraId="71631C95" w14:textId="77777777" w:rsidR="005D1F1B" w:rsidRDefault="005D1F1B" w:rsidP="008055E6">
      <w:pPr>
        <w:spacing w:after="0" w:line="240" w:lineRule="auto"/>
        <w:jc w:val="both"/>
        <w:rPr>
          <w:rFonts w:ascii="Arial" w:hAnsi="Arial" w:cs="Arial"/>
          <w:sz w:val="20"/>
          <w:szCs w:val="20"/>
        </w:rPr>
      </w:pPr>
    </w:p>
    <w:p w14:paraId="2737FE3A"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3.3. Quantitative diversity</w:t>
      </w:r>
    </w:p>
    <w:p w14:paraId="2A20BE2E"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 xml:space="preserve">The calculated Shannon index of the </w:t>
      </w:r>
      <w:proofErr w:type="spellStart"/>
      <w:r w:rsidRPr="005D1F1B">
        <w:rPr>
          <w:rFonts w:ascii="Arial" w:hAnsi="Arial" w:cs="Arial"/>
          <w:sz w:val="20"/>
          <w:szCs w:val="20"/>
        </w:rPr>
        <w:t>Mabi</w:t>
      </w:r>
      <w:proofErr w:type="spellEnd"/>
      <w:r w:rsidRPr="005D1F1B">
        <w:rPr>
          <w:rFonts w:ascii="Arial" w:hAnsi="Arial" w:cs="Arial"/>
          <w:sz w:val="20"/>
          <w:szCs w:val="20"/>
        </w:rPr>
        <w:t>-Yaya nature reserve is 3.69. This implies that the reserve is quite diverse. The equitability index tends towards 1 and is 0.72. This value reveals that the distribution of species is regular and that there is no dominance of a species within biotopes.</w:t>
      </w:r>
    </w:p>
    <w:p w14:paraId="452CACA6" w14:textId="77777777" w:rsidR="005D1F1B" w:rsidRPr="005D1F1B" w:rsidRDefault="005D1F1B" w:rsidP="005D1F1B">
      <w:pPr>
        <w:spacing w:after="0" w:line="240" w:lineRule="auto"/>
        <w:jc w:val="both"/>
        <w:rPr>
          <w:rFonts w:ascii="Arial" w:hAnsi="Arial" w:cs="Arial"/>
          <w:b/>
          <w:bCs/>
          <w:sz w:val="20"/>
          <w:szCs w:val="20"/>
        </w:rPr>
      </w:pPr>
    </w:p>
    <w:p w14:paraId="5DE83026"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 xml:space="preserve">3.4. Biodiversity conservation attribute or Conserving value species </w:t>
      </w:r>
    </w:p>
    <w:p w14:paraId="47E1DCDF" w14:textId="2F8C0576" w:rsid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Among the species recorded in the reserve, 38 species (or 6.83%) of the total number are endemic to West Africa (GCW) (Table I). Among these, 2 are endemic Ivorian (</w:t>
      </w:r>
      <w:proofErr w:type="spellStart"/>
      <w:r w:rsidRPr="005D1F1B">
        <w:rPr>
          <w:rFonts w:ascii="Arial" w:hAnsi="Arial" w:cs="Arial"/>
          <w:sz w:val="20"/>
          <w:szCs w:val="20"/>
        </w:rPr>
        <w:t>GCi</w:t>
      </w:r>
      <w:proofErr w:type="spellEnd"/>
      <w:r w:rsidRPr="005D1F1B">
        <w:rPr>
          <w:rFonts w:ascii="Arial" w:hAnsi="Arial" w:cs="Arial"/>
          <w:sz w:val="20"/>
          <w:szCs w:val="20"/>
        </w:rPr>
        <w:t xml:space="preserve">). The comparison of the general list of species in the domain with that of IUCN (2025) and that of </w:t>
      </w:r>
      <w:proofErr w:type="spellStart"/>
      <w:r w:rsidRPr="005D1F1B">
        <w:rPr>
          <w:rFonts w:ascii="Arial" w:hAnsi="Arial" w:cs="Arial"/>
          <w:sz w:val="20"/>
          <w:szCs w:val="20"/>
        </w:rPr>
        <w:t>Aké</w:t>
      </w:r>
      <w:proofErr w:type="spellEnd"/>
      <w:r w:rsidRPr="005D1F1B">
        <w:rPr>
          <w:rFonts w:ascii="Arial" w:hAnsi="Arial" w:cs="Arial"/>
          <w:sz w:val="20"/>
          <w:szCs w:val="20"/>
        </w:rPr>
        <w:t xml:space="preserve">-Assi (1998) allowed us to identify 35 species (or 6.29%) on the IUCN Red List and 9 species (or 1.61%) on the </w:t>
      </w:r>
      <w:proofErr w:type="spellStart"/>
      <w:r w:rsidRPr="005D1F1B">
        <w:rPr>
          <w:rFonts w:ascii="Arial" w:hAnsi="Arial" w:cs="Arial"/>
          <w:sz w:val="20"/>
          <w:szCs w:val="20"/>
        </w:rPr>
        <w:t>Aké</w:t>
      </w:r>
      <w:proofErr w:type="spellEnd"/>
      <w:r w:rsidRPr="005D1F1B">
        <w:rPr>
          <w:rFonts w:ascii="Arial" w:hAnsi="Arial" w:cs="Arial"/>
          <w:sz w:val="20"/>
          <w:szCs w:val="20"/>
        </w:rPr>
        <w:t xml:space="preserve">-Assi (1998) list, including </w:t>
      </w:r>
      <w:proofErr w:type="spellStart"/>
      <w:r w:rsidRPr="00EF1B5F">
        <w:rPr>
          <w:rFonts w:ascii="Arial" w:hAnsi="Arial" w:cs="Arial"/>
          <w:i/>
          <w:iCs/>
          <w:sz w:val="20"/>
          <w:szCs w:val="20"/>
        </w:rPr>
        <w:t>Trichilia</w:t>
      </w:r>
      <w:proofErr w:type="spellEnd"/>
      <w:r w:rsidRPr="00EF1B5F">
        <w:rPr>
          <w:rFonts w:ascii="Arial" w:hAnsi="Arial" w:cs="Arial"/>
          <w:i/>
          <w:iCs/>
          <w:sz w:val="20"/>
          <w:szCs w:val="20"/>
        </w:rPr>
        <w:t xml:space="preserve"> </w:t>
      </w:r>
      <w:proofErr w:type="spellStart"/>
      <w:r w:rsidRPr="00EF1B5F">
        <w:rPr>
          <w:rFonts w:ascii="Arial" w:hAnsi="Arial" w:cs="Arial"/>
          <w:i/>
          <w:iCs/>
          <w:sz w:val="20"/>
          <w:szCs w:val="20"/>
        </w:rPr>
        <w:t>dregeana</w:t>
      </w:r>
      <w:proofErr w:type="spellEnd"/>
      <w:r w:rsidRPr="005D1F1B">
        <w:rPr>
          <w:rFonts w:ascii="Arial" w:hAnsi="Arial" w:cs="Arial"/>
          <w:sz w:val="20"/>
          <w:szCs w:val="20"/>
        </w:rPr>
        <w:t xml:space="preserve"> (</w:t>
      </w:r>
      <w:proofErr w:type="spellStart"/>
      <w:r w:rsidRPr="005D1F1B">
        <w:rPr>
          <w:rFonts w:ascii="Arial" w:hAnsi="Arial" w:cs="Arial"/>
          <w:sz w:val="20"/>
          <w:szCs w:val="20"/>
        </w:rPr>
        <w:t>Sond</w:t>
      </w:r>
      <w:proofErr w:type="spellEnd"/>
      <w:r w:rsidRPr="005D1F1B">
        <w:rPr>
          <w:rFonts w:ascii="Arial" w:hAnsi="Arial" w:cs="Arial"/>
          <w:sz w:val="20"/>
          <w:szCs w:val="20"/>
        </w:rPr>
        <w:t>). (</w:t>
      </w:r>
      <w:proofErr w:type="spellStart"/>
      <w:r w:rsidRPr="00EF1B5F">
        <w:rPr>
          <w:rFonts w:ascii="Arial" w:hAnsi="Arial" w:cs="Arial"/>
          <w:i/>
          <w:iCs/>
          <w:sz w:val="20"/>
          <w:szCs w:val="20"/>
        </w:rPr>
        <w:t>Meliaceae</w:t>
      </w:r>
      <w:proofErr w:type="spellEnd"/>
      <w:proofErr w:type="gramStart"/>
      <w:r w:rsidRPr="005D1F1B">
        <w:rPr>
          <w:rFonts w:ascii="Arial" w:hAnsi="Arial" w:cs="Arial"/>
          <w:sz w:val="20"/>
          <w:szCs w:val="20"/>
        </w:rPr>
        <w:t>) ,</w:t>
      </w:r>
      <w:proofErr w:type="gramEnd"/>
      <w:r w:rsidRPr="005D1F1B">
        <w:rPr>
          <w:rFonts w:ascii="Arial" w:hAnsi="Arial" w:cs="Arial"/>
          <w:sz w:val="20"/>
          <w:szCs w:val="20"/>
        </w:rPr>
        <w:t xml:space="preserve"> and Strophanthus </w:t>
      </w:r>
      <w:proofErr w:type="spellStart"/>
      <w:r w:rsidRPr="005D1F1B">
        <w:rPr>
          <w:rFonts w:ascii="Arial" w:hAnsi="Arial" w:cs="Arial"/>
          <w:sz w:val="20"/>
          <w:szCs w:val="20"/>
        </w:rPr>
        <w:t>barteri</w:t>
      </w:r>
      <w:proofErr w:type="spellEnd"/>
      <w:r w:rsidRPr="005D1F1B">
        <w:rPr>
          <w:rFonts w:ascii="Arial" w:hAnsi="Arial" w:cs="Arial"/>
          <w:sz w:val="20"/>
          <w:szCs w:val="20"/>
        </w:rPr>
        <w:t xml:space="preserve"> (Franch) (</w:t>
      </w:r>
      <w:proofErr w:type="spellStart"/>
      <w:r w:rsidRPr="00EF1B5F">
        <w:rPr>
          <w:rFonts w:ascii="Arial" w:hAnsi="Arial" w:cs="Arial"/>
          <w:i/>
          <w:iCs/>
          <w:sz w:val="20"/>
          <w:szCs w:val="20"/>
        </w:rPr>
        <w:t>Apocynaceae</w:t>
      </w:r>
      <w:proofErr w:type="spellEnd"/>
      <w:r w:rsidRPr="005D1F1B">
        <w:rPr>
          <w:rFonts w:ascii="Arial" w:hAnsi="Arial" w:cs="Arial"/>
          <w:sz w:val="20"/>
          <w:szCs w:val="20"/>
        </w:rPr>
        <w:t xml:space="preserve">), species that have become rare or endangered (Table I) and Erythrina </w:t>
      </w:r>
      <w:proofErr w:type="spellStart"/>
      <w:r w:rsidRPr="005D1F1B">
        <w:rPr>
          <w:rFonts w:ascii="Arial" w:hAnsi="Arial" w:cs="Arial"/>
          <w:sz w:val="20"/>
          <w:szCs w:val="20"/>
        </w:rPr>
        <w:t>vogelii</w:t>
      </w:r>
      <w:proofErr w:type="spellEnd"/>
      <w:r w:rsidRPr="005D1F1B">
        <w:rPr>
          <w:rFonts w:ascii="Arial" w:hAnsi="Arial" w:cs="Arial"/>
          <w:sz w:val="20"/>
          <w:szCs w:val="20"/>
        </w:rPr>
        <w:t xml:space="preserve"> Hook. f, that we only encounter exceptionally in Ivory Coast according to </w:t>
      </w:r>
      <w:proofErr w:type="spellStart"/>
      <w:r w:rsidRPr="005D1F1B">
        <w:rPr>
          <w:rFonts w:ascii="Arial" w:hAnsi="Arial" w:cs="Arial"/>
          <w:sz w:val="20"/>
          <w:szCs w:val="20"/>
        </w:rPr>
        <w:t>Aké</w:t>
      </w:r>
      <w:proofErr w:type="spellEnd"/>
      <w:r w:rsidRPr="005D1F1B">
        <w:rPr>
          <w:rFonts w:ascii="Arial" w:hAnsi="Arial" w:cs="Arial"/>
          <w:sz w:val="20"/>
          <w:szCs w:val="20"/>
        </w:rPr>
        <w:t xml:space="preserve">-Assi (1998). Among the 35 species on the IUCN red list, 16 species are vulnerable (VU) and 2 species are endangered (EN), including </w:t>
      </w:r>
      <w:proofErr w:type="spellStart"/>
      <w:r w:rsidRPr="005D1F1B">
        <w:rPr>
          <w:rFonts w:ascii="Arial" w:hAnsi="Arial" w:cs="Arial"/>
          <w:sz w:val="20"/>
          <w:szCs w:val="20"/>
        </w:rPr>
        <w:t>Placodiscus</w:t>
      </w:r>
      <w:proofErr w:type="spellEnd"/>
      <w:r w:rsidRPr="005D1F1B">
        <w:rPr>
          <w:rFonts w:ascii="Arial" w:hAnsi="Arial" w:cs="Arial"/>
          <w:sz w:val="20"/>
          <w:szCs w:val="20"/>
        </w:rPr>
        <w:t xml:space="preserve"> </w:t>
      </w:r>
      <w:proofErr w:type="spellStart"/>
      <w:r w:rsidRPr="005D1F1B">
        <w:rPr>
          <w:rFonts w:ascii="Arial" w:hAnsi="Arial" w:cs="Arial"/>
          <w:sz w:val="20"/>
          <w:szCs w:val="20"/>
        </w:rPr>
        <w:t>pseudostipularis</w:t>
      </w:r>
      <w:proofErr w:type="spellEnd"/>
      <w:r w:rsidRPr="005D1F1B">
        <w:rPr>
          <w:rFonts w:ascii="Arial" w:hAnsi="Arial" w:cs="Arial"/>
          <w:sz w:val="20"/>
          <w:szCs w:val="20"/>
        </w:rPr>
        <w:t xml:space="preserve"> </w:t>
      </w:r>
      <w:proofErr w:type="spellStart"/>
      <w:r w:rsidRPr="005D1F1B">
        <w:rPr>
          <w:rFonts w:ascii="Arial" w:hAnsi="Arial" w:cs="Arial"/>
          <w:sz w:val="20"/>
          <w:szCs w:val="20"/>
        </w:rPr>
        <w:t>Radlk</w:t>
      </w:r>
      <w:proofErr w:type="spellEnd"/>
      <w:r w:rsidRPr="005D1F1B">
        <w:rPr>
          <w:rFonts w:ascii="Arial" w:hAnsi="Arial" w:cs="Arial"/>
          <w:sz w:val="20"/>
          <w:szCs w:val="20"/>
        </w:rPr>
        <w:t>. (</w:t>
      </w:r>
      <w:proofErr w:type="spellStart"/>
      <w:r w:rsidRPr="00EF1B5F">
        <w:rPr>
          <w:rFonts w:ascii="Arial" w:hAnsi="Arial" w:cs="Arial"/>
          <w:i/>
          <w:iCs/>
          <w:sz w:val="20"/>
          <w:szCs w:val="20"/>
        </w:rPr>
        <w:t>Sapindaceae</w:t>
      </w:r>
      <w:proofErr w:type="spellEnd"/>
      <w:r w:rsidRPr="005D1F1B">
        <w:rPr>
          <w:rFonts w:ascii="Arial" w:hAnsi="Arial" w:cs="Arial"/>
          <w:sz w:val="20"/>
          <w:szCs w:val="20"/>
        </w:rPr>
        <w:t>).</w:t>
      </w:r>
    </w:p>
    <w:p w14:paraId="3C4D5350" w14:textId="77777777" w:rsidR="005D1F1B" w:rsidRDefault="005D1F1B" w:rsidP="005D1F1B">
      <w:pPr>
        <w:spacing w:after="0" w:line="240" w:lineRule="auto"/>
        <w:jc w:val="both"/>
        <w:rPr>
          <w:rFonts w:ascii="Arial" w:hAnsi="Arial" w:cs="Arial"/>
          <w:sz w:val="20"/>
          <w:szCs w:val="20"/>
        </w:rPr>
      </w:pPr>
    </w:p>
    <w:p w14:paraId="637A6733" w14:textId="77777777"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3.5. Commercially valuable woody species</w:t>
      </w:r>
    </w:p>
    <w:p w14:paraId="69D5EFBC" w14:textId="77777777" w:rsidR="005D1F1B" w:rsidRPr="005D1F1B" w:rsidRDefault="005D1F1B" w:rsidP="005D1F1B">
      <w:pPr>
        <w:spacing w:after="0" w:line="240" w:lineRule="auto"/>
        <w:jc w:val="both"/>
        <w:rPr>
          <w:rFonts w:ascii="Arial" w:hAnsi="Arial" w:cs="Arial"/>
          <w:sz w:val="20"/>
          <w:szCs w:val="20"/>
        </w:rPr>
      </w:pPr>
      <w:r w:rsidRPr="005D1F1B">
        <w:rPr>
          <w:rFonts w:ascii="Arial" w:hAnsi="Arial" w:cs="Arial"/>
          <w:sz w:val="20"/>
          <w:szCs w:val="20"/>
        </w:rPr>
        <w:t xml:space="preserve">The floristic inventory of the reserve has identified a total of 22 commercial species used as raw materials in the wood industry, or 3.96% of the species inventoried. These are: 20 species from category P1, one (01) species from category P2 and one (01) species from category P3. These species are distributed among 17 genera grouped within 9 families (Table I). The most representative families in terms of number of species are those of </w:t>
      </w:r>
      <w:proofErr w:type="spellStart"/>
      <w:r w:rsidRPr="00EF1B5F">
        <w:rPr>
          <w:rFonts w:ascii="Arial" w:hAnsi="Arial" w:cs="Arial"/>
          <w:i/>
          <w:iCs/>
          <w:sz w:val="20"/>
          <w:szCs w:val="20"/>
        </w:rPr>
        <w:t>Meliaceae</w:t>
      </w:r>
      <w:proofErr w:type="spellEnd"/>
      <w:r w:rsidRPr="005D1F1B">
        <w:rPr>
          <w:rFonts w:ascii="Arial" w:hAnsi="Arial" w:cs="Arial"/>
          <w:sz w:val="20"/>
          <w:szCs w:val="20"/>
        </w:rPr>
        <w:t xml:space="preserve"> (8 species, 1.43%), </w:t>
      </w:r>
      <w:proofErr w:type="spellStart"/>
      <w:r w:rsidRPr="00EF1B5F">
        <w:rPr>
          <w:rFonts w:ascii="Arial" w:hAnsi="Arial" w:cs="Arial"/>
          <w:i/>
          <w:iCs/>
          <w:sz w:val="20"/>
          <w:szCs w:val="20"/>
        </w:rPr>
        <w:t>Malvaceae</w:t>
      </w:r>
      <w:proofErr w:type="spellEnd"/>
      <w:r w:rsidRPr="005D1F1B">
        <w:rPr>
          <w:rFonts w:ascii="Arial" w:hAnsi="Arial" w:cs="Arial"/>
          <w:sz w:val="20"/>
          <w:szCs w:val="20"/>
        </w:rPr>
        <w:t xml:space="preserve"> (3 species listed, 0.53%) and </w:t>
      </w:r>
      <w:r w:rsidRPr="00EF1B5F">
        <w:rPr>
          <w:rFonts w:ascii="Arial" w:hAnsi="Arial" w:cs="Arial"/>
          <w:i/>
          <w:iCs/>
          <w:sz w:val="20"/>
          <w:szCs w:val="20"/>
        </w:rPr>
        <w:t>Fabaceae</w:t>
      </w:r>
      <w:r w:rsidRPr="005D1F1B">
        <w:rPr>
          <w:rFonts w:ascii="Arial" w:hAnsi="Arial" w:cs="Arial"/>
          <w:sz w:val="20"/>
          <w:szCs w:val="20"/>
        </w:rPr>
        <w:t xml:space="preserve"> (3 species listed, 0.53%).</w:t>
      </w:r>
    </w:p>
    <w:p w14:paraId="4F5AE1D4" w14:textId="77777777" w:rsidR="005D1F1B" w:rsidRPr="005D1F1B" w:rsidRDefault="005D1F1B" w:rsidP="005D1F1B">
      <w:pPr>
        <w:spacing w:after="0" w:line="240" w:lineRule="auto"/>
        <w:jc w:val="both"/>
        <w:rPr>
          <w:rFonts w:ascii="Arial" w:hAnsi="Arial" w:cs="Arial"/>
          <w:sz w:val="20"/>
          <w:szCs w:val="20"/>
        </w:rPr>
      </w:pPr>
    </w:p>
    <w:p w14:paraId="7C8694A6" w14:textId="6C965662" w:rsidR="005D1F1B" w:rsidRPr="005D1F1B" w:rsidRDefault="005D1F1B" w:rsidP="005D1F1B">
      <w:pPr>
        <w:spacing w:after="0" w:line="240" w:lineRule="auto"/>
        <w:jc w:val="both"/>
        <w:rPr>
          <w:rFonts w:ascii="Arial" w:hAnsi="Arial" w:cs="Arial"/>
          <w:b/>
          <w:bCs/>
          <w:sz w:val="20"/>
          <w:szCs w:val="20"/>
        </w:rPr>
      </w:pPr>
      <w:r w:rsidRPr="005D1F1B">
        <w:rPr>
          <w:rFonts w:ascii="Arial" w:hAnsi="Arial" w:cs="Arial"/>
          <w:b/>
          <w:bCs/>
          <w:sz w:val="20"/>
          <w:szCs w:val="20"/>
        </w:rPr>
        <w:t xml:space="preserve">Table 1. List of special status and commercially valuable species recorded in the </w:t>
      </w:r>
      <w:proofErr w:type="spellStart"/>
      <w:r w:rsidRPr="005D1F1B">
        <w:rPr>
          <w:rFonts w:ascii="Arial" w:hAnsi="Arial" w:cs="Arial"/>
          <w:b/>
          <w:bCs/>
          <w:sz w:val="20"/>
          <w:szCs w:val="20"/>
        </w:rPr>
        <w:t>Mabi</w:t>
      </w:r>
      <w:proofErr w:type="spellEnd"/>
      <w:r w:rsidRPr="005D1F1B">
        <w:rPr>
          <w:rFonts w:ascii="Arial" w:hAnsi="Arial" w:cs="Arial"/>
          <w:b/>
          <w:bCs/>
          <w:sz w:val="20"/>
          <w:szCs w:val="20"/>
        </w:rPr>
        <w:t>-Yaya nature reserve</w:t>
      </w:r>
    </w:p>
    <w:p w14:paraId="2B1E37A9" w14:textId="77777777" w:rsidR="005D1F1B" w:rsidRPr="008055E6" w:rsidRDefault="005D1F1B" w:rsidP="008055E6">
      <w:pPr>
        <w:spacing w:after="0" w:line="240" w:lineRule="auto"/>
        <w:jc w:val="both"/>
        <w:rPr>
          <w:rFonts w:ascii="Arial" w:hAnsi="Arial" w:cs="Arial"/>
          <w:sz w:val="20"/>
          <w:szCs w:val="20"/>
        </w:rPr>
      </w:pPr>
    </w:p>
    <w:p w14:paraId="0A4A546D" w14:textId="4C6295A4" w:rsidR="009B2DCB" w:rsidRPr="00DF0296" w:rsidRDefault="009B2DCB" w:rsidP="008055E6">
      <w:pPr>
        <w:spacing w:after="0" w:line="240" w:lineRule="auto"/>
        <w:jc w:val="both"/>
        <w:rPr>
          <w:rFonts w:ascii="Arial" w:hAnsi="Arial" w:cs="Arial"/>
          <w:b/>
          <w:sz w:val="20"/>
          <w:szCs w:val="20"/>
        </w:rPr>
      </w:pPr>
    </w:p>
    <w:tbl>
      <w:tblPr>
        <w:tblStyle w:val="ListTable6Colorful"/>
        <w:tblW w:w="10985" w:type="dxa"/>
        <w:jc w:val="center"/>
        <w:tblLook w:val="04A0" w:firstRow="1" w:lastRow="0" w:firstColumn="1" w:lastColumn="0" w:noHBand="0" w:noVBand="1"/>
      </w:tblPr>
      <w:tblGrid>
        <w:gridCol w:w="449"/>
        <w:gridCol w:w="4866"/>
        <w:gridCol w:w="1780"/>
        <w:gridCol w:w="1249"/>
        <w:gridCol w:w="808"/>
        <w:gridCol w:w="513"/>
        <w:gridCol w:w="1320"/>
      </w:tblGrid>
      <w:tr w:rsidR="00DF0296" w:rsidRPr="00DF0296" w14:paraId="5D044415" w14:textId="77777777" w:rsidTr="00DF0296">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60957E16" w14:textId="77777777" w:rsidR="00DF0296" w:rsidRPr="00DF0296" w:rsidRDefault="00DF0296" w:rsidP="00DF0296">
            <w:pPr>
              <w:jc w:val="both"/>
              <w:rPr>
                <w:rFonts w:ascii="Arial" w:eastAsia="Times New Roman" w:hAnsi="Arial" w:cs="Arial"/>
                <w:sz w:val="20"/>
                <w:szCs w:val="20"/>
                <w:lang w:eastAsia="fr-FR"/>
              </w:rPr>
            </w:pPr>
            <w:r w:rsidRPr="00DF0296">
              <w:rPr>
                <w:rFonts w:ascii="Arial" w:eastAsia="Times New Roman" w:hAnsi="Arial" w:cs="Arial"/>
                <w:sz w:val="20"/>
                <w:szCs w:val="20"/>
                <w:lang w:eastAsia="fr-FR"/>
              </w:rPr>
              <w:t>N°</w:t>
            </w:r>
          </w:p>
        </w:tc>
        <w:tc>
          <w:tcPr>
            <w:tcW w:w="0" w:type="auto"/>
            <w:vMerge w:val="restart"/>
            <w:noWrap/>
            <w:hideMark/>
          </w:tcPr>
          <w:p w14:paraId="6212FD70" w14:textId="17ED940C" w:rsidR="00DF0296" w:rsidRPr="00DF0296" w:rsidRDefault="005D1F1B"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5D1F1B">
              <w:rPr>
                <w:rFonts w:ascii="Arial" w:eastAsia="Times New Roman" w:hAnsi="Arial" w:cs="Arial"/>
                <w:sz w:val="20"/>
                <w:szCs w:val="20"/>
                <w:lang w:eastAsia="fr-FR"/>
              </w:rPr>
              <w:t>Species</w:t>
            </w:r>
          </w:p>
        </w:tc>
        <w:tc>
          <w:tcPr>
            <w:tcW w:w="0" w:type="auto"/>
            <w:vMerge w:val="restart"/>
            <w:noWrap/>
            <w:hideMark/>
          </w:tcPr>
          <w:p w14:paraId="0D919DAA" w14:textId="4B0B8941" w:rsidR="00DF0296" w:rsidRPr="00DF0296" w:rsidRDefault="00DF0296" w:rsidP="00DF0296">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Famil</w:t>
            </w:r>
            <w:r w:rsidR="005D1F1B">
              <w:rPr>
                <w:rFonts w:ascii="Arial" w:eastAsia="Times New Roman" w:hAnsi="Arial" w:cs="Arial"/>
                <w:sz w:val="20"/>
                <w:szCs w:val="20"/>
                <w:lang w:eastAsia="fr-FR"/>
              </w:rPr>
              <w:t>y</w:t>
            </w:r>
          </w:p>
        </w:tc>
        <w:tc>
          <w:tcPr>
            <w:tcW w:w="0" w:type="auto"/>
            <w:vMerge w:val="restart"/>
            <w:noWrap/>
            <w:hideMark/>
          </w:tcPr>
          <w:p w14:paraId="265A2C6B" w14:textId="2FFE1BB5"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End</w:t>
            </w:r>
            <w:r w:rsidR="005D1F1B">
              <w:rPr>
                <w:rFonts w:ascii="Arial" w:eastAsia="Times New Roman" w:hAnsi="Arial" w:cs="Arial"/>
                <w:sz w:val="20"/>
                <w:szCs w:val="20"/>
                <w:lang w:eastAsia="fr-FR"/>
              </w:rPr>
              <w:t>e</w:t>
            </w:r>
            <w:r w:rsidRPr="00DF0296">
              <w:rPr>
                <w:rFonts w:ascii="Arial" w:eastAsia="Times New Roman" w:hAnsi="Arial" w:cs="Arial"/>
                <w:sz w:val="20"/>
                <w:szCs w:val="20"/>
                <w:lang w:eastAsia="fr-FR"/>
              </w:rPr>
              <w:t>mism</w:t>
            </w:r>
          </w:p>
        </w:tc>
        <w:tc>
          <w:tcPr>
            <w:tcW w:w="0" w:type="auto"/>
            <w:vMerge w:val="restart"/>
            <w:noWrap/>
            <w:hideMark/>
          </w:tcPr>
          <w:p w14:paraId="711BD1C8"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UICN</w:t>
            </w:r>
          </w:p>
          <w:p w14:paraId="6C66DE68" w14:textId="5DDA3FF6"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Pr>
                <w:rFonts w:ascii="Arial" w:eastAsia="Times New Roman" w:hAnsi="Arial" w:cs="Arial"/>
                <w:sz w:val="20"/>
                <w:szCs w:val="20"/>
                <w:lang w:eastAsia="fr-FR"/>
              </w:rPr>
              <w:t>(2025)</w:t>
            </w:r>
          </w:p>
        </w:tc>
        <w:tc>
          <w:tcPr>
            <w:tcW w:w="0" w:type="auto"/>
            <w:vMerge w:val="restart"/>
            <w:noWrap/>
            <w:hideMark/>
          </w:tcPr>
          <w:p w14:paraId="18D4AE71" w14:textId="77777777" w:rsid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p w14:paraId="416F3E4E" w14:textId="77777777" w:rsidR="00C55718" w:rsidRPr="00DF0296" w:rsidRDefault="00C55718"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1320" w:type="dxa"/>
            <w:vMerge w:val="restart"/>
            <w:noWrap/>
            <w:hideMark/>
          </w:tcPr>
          <w:p w14:paraId="63B6205C" w14:textId="45DD0DAE" w:rsidR="00DF0296" w:rsidRPr="00DF0296" w:rsidRDefault="00DF0296" w:rsidP="00DF029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Cat</w:t>
            </w:r>
            <w:r w:rsidR="005D1F1B">
              <w:rPr>
                <w:rFonts w:ascii="Arial" w:eastAsia="Times New Roman" w:hAnsi="Arial" w:cs="Arial"/>
                <w:color w:val="000000"/>
                <w:sz w:val="20"/>
                <w:szCs w:val="20"/>
                <w:lang w:eastAsia="fr-FR"/>
              </w:rPr>
              <w:t>e</w:t>
            </w:r>
            <w:r w:rsidRPr="00DF0296">
              <w:rPr>
                <w:rFonts w:ascii="Arial" w:eastAsia="Times New Roman" w:hAnsi="Arial" w:cs="Arial"/>
                <w:color w:val="000000"/>
                <w:sz w:val="20"/>
                <w:szCs w:val="20"/>
                <w:lang w:eastAsia="fr-FR"/>
              </w:rPr>
              <w:t>gor</w:t>
            </w:r>
            <w:r w:rsidR="005D1F1B">
              <w:rPr>
                <w:rFonts w:ascii="Arial" w:eastAsia="Times New Roman" w:hAnsi="Arial" w:cs="Arial"/>
                <w:color w:val="000000"/>
                <w:sz w:val="20"/>
                <w:szCs w:val="20"/>
                <w:lang w:eastAsia="fr-FR"/>
              </w:rPr>
              <w:t>y</w:t>
            </w:r>
          </w:p>
        </w:tc>
      </w:tr>
      <w:tr w:rsidR="00DF0296" w:rsidRPr="00DF0296" w14:paraId="11C27957" w14:textId="77777777" w:rsidTr="00DF0296">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07B4D198" w14:textId="77777777" w:rsidR="00DF0296" w:rsidRPr="00DF0296" w:rsidRDefault="00DF0296" w:rsidP="00DF0296">
            <w:pPr>
              <w:rPr>
                <w:rFonts w:ascii="Arial" w:eastAsia="Times New Roman" w:hAnsi="Arial" w:cs="Arial"/>
                <w:sz w:val="20"/>
                <w:szCs w:val="20"/>
                <w:lang w:eastAsia="fr-FR"/>
              </w:rPr>
            </w:pPr>
          </w:p>
        </w:tc>
        <w:tc>
          <w:tcPr>
            <w:tcW w:w="0" w:type="auto"/>
            <w:vMerge/>
            <w:shd w:val="clear" w:color="auto" w:fill="auto"/>
            <w:hideMark/>
          </w:tcPr>
          <w:p w14:paraId="3ED9604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344F56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62A86E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72A24E0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vMerge/>
            <w:shd w:val="clear" w:color="auto" w:fill="auto"/>
            <w:hideMark/>
          </w:tcPr>
          <w:p w14:paraId="57974B7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1320" w:type="dxa"/>
            <w:vMerge/>
            <w:shd w:val="clear" w:color="auto" w:fill="auto"/>
            <w:hideMark/>
          </w:tcPr>
          <w:p w14:paraId="6237CD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p>
        </w:tc>
      </w:tr>
      <w:tr w:rsidR="00DF0296" w:rsidRPr="00DF0296" w14:paraId="6C52EA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CB5BD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01</w:t>
            </w:r>
          </w:p>
        </w:tc>
        <w:tc>
          <w:tcPr>
            <w:tcW w:w="0" w:type="auto"/>
            <w:noWrap/>
            <w:hideMark/>
          </w:tcPr>
          <w:p w14:paraId="13384D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Albizia ferruginea</w:t>
            </w:r>
            <w:r w:rsidRPr="00DF0296">
              <w:rPr>
                <w:rFonts w:ascii="Arial" w:eastAsia="Times New Roman" w:hAnsi="Arial" w:cs="Arial"/>
                <w:sz w:val="20"/>
                <w:szCs w:val="20"/>
                <w:lang w:val="it-IT" w:eastAsia="fr-FR"/>
              </w:rPr>
              <w:t xml:space="preserve"> (Guill. &amp; Perr.) Benth.</w:t>
            </w:r>
          </w:p>
        </w:tc>
        <w:tc>
          <w:tcPr>
            <w:tcW w:w="0" w:type="auto"/>
            <w:noWrap/>
            <w:hideMark/>
          </w:tcPr>
          <w:p w14:paraId="71FD938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8115D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D32B3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5D293DC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233E7D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P2</w:t>
            </w:r>
          </w:p>
        </w:tc>
      </w:tr>
      <w:tr w:rsidR="00DF0296" w:rsidRPr="00DF0296" w14:paraId="6BAA0548"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02673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02</w:t>
            </w:r>
          </w:p>
        </w:tc>
        <w:tc>
          <w:tcPr>
            <w:tcW w:w="0" w:type="auto"/>
            <w:shd w:val="clear" w:color="auto" w:fill="auto"/>
            <w:noWrap/>
            <w:hideMark/>
          </w:tcPr>
          <w:p w14:paraId="2B3F48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Amorphophallus </w:t>
            </w:r>
            <w:proofErr w:type="spellStart"/>
            <w:r w:rsidRPr="00DF0296">
              <w:rPr>
                <w:rFonts w:ascii="Arial" w:eastAsia="Times New Roman" w:hAnsi="Arial" w:cs="Arial"/>
                <w:i/>
                <w:iCs/>
                <w:sz w:val="20"/>
                <w:szCs w:val="20"/>
                <w:lang w:eastAsia="fr-FR"/>
              </w:rPr>
              <w:t>accrensis</w:t>
            </w:r>
            <w:proofErr w:type="spellEnd"/>
            <w:r w:rsidRPr="00DF0296">
              <w:rPr>
                <w:rFonts w:ascii="Arial" w:eastAsia="Times New Roman" w:hAnsi="Arial" w:cs="Arial"/>
                <w:sz w:val="20"/>
                <w:szCs w:val="20"/>
                <w:lang w:eastAsia="fr-FR"/>
              </w:rPr>
              <w:t xml:space="preserve"> N. E. Br.</w:t>
            </w:r>
          </w:p>
        </w:tc>
        <w:tc>
          <w:tcPr>
            <w:tcW w:w="0" w:type="auto"/>
            <w:shd w:val="clear" w:color="auto" w:fill="auto"/>
            <w:noWrap/>
            <w:hideMark/>
          </w:tcPr>
          <w:p w14:paraId="35BB2F9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Araceae</w:t>
            </w:r>
            <w:proofErr w:type="spellEnd"/>
          </w:p>
        </w:tc>
        <w:tc>
          <w:tcPr>
            <w:tcW w:w="0" w:type="auto"/>
            <w:shd w:val="clear" w:color="auto" w:fill="auto"/>
            <w:noWrap/>
            <w:hideMark/>
          </w:tcPr>
          <w:p w14:paraId="691CFDF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8486F6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DE5DD5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6692B2B"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910672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994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03</w:t>
            </w:r>
          </w:p>
        </w:tc>
        <w:tc>
          <w:tcPr>
            <w:tcW w:w="0" w:type="auto"/>
            <w:noWrap/>
            <w:hideMark/>
          </w:tcPr>
          <w:p w14:paraId="42D8D66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Baphia </w:t>
            </w:r>
            <w:proofErr w:type="spellStart"/>
            <w:r w:rsidRPr="00DF0296">
              <w:rPr>
                <w:rFonts w:ascii="Arial" w:eastAsia="Times New Roman" w:hAnsi="Arial" w:cs="Arial"/>
                <w:i/>
                <w:iCs/>
                <w:sz w:val="20"/>
                <w:szCs w:val="20"/>
                <w:lang w:eastAsia="fr-FR"/>
              </w:rPr>
              <w:t>bancoensis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w:t>
            </w:r>
          </w:p>
        </w:tc>
        <w:tc>
          <w:tcPr>
            <w:tcW w:w="0" w:type="auto"/>
            <w:noWrap/>
            <w:hideMark/>
          </w:tcPr>
          <w:p w14:paraId="13A52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4212410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noWrap/>
            <w:hideMark/>
          </w:tcPr>
          <w:p w14:paraId="5154A6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789D54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C77CE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3D5FD9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5292A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04</w:t>
            </w:r>
          </w:p>
        </w:tc>
        <w:tc>
          <w:tcPr>
            <w:tcW w:w="0" w:type="auto"/>
            <w:shd w:val="clear" w:color="auto" w:fill="auto"/>
            <w:noWrap/>
            <w:hideMark/>
          </w:tcPr>
          <w:p w14:paraId="7BD09C5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Cola caricaefolia</w:t>
            </w:r>
            <w:r w:rsidRPr="00DF0296">
              <w:rPr>
                <w:rFonts w:ascii="Arial" w:eastAsia="Times New Roman" w:hAnsi="Arial" w:cs="Arial"/>
                <w:sz w:val="20"/>
                <w:szCs w:val="20"/>
                <w:lang w:val="it-IT" w:eastAsia="fr-FR"/>
              </w:rPr>
              <w:t xml:space="preserve"> (G. Don) K. Schum.</w:t>
            </w:r>
          </w:p>
        </w:tc>
        <w:tc>
          <w:tcPr>
            <w:tcW w:w="0" w:type="auto"/>
            <w:shd w:val="clear" w:color="auto" w:fill="auto"/>
            <w:noWrap/>
            <w:hideMark/>
          </w:tcPr>
          <w:p w14:paraId="0D0B35C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021B3B1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69B57C8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27704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0257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BD560FC"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6E207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05</w:t>
            </w:r>
          </w:p>
        </w:tc>
        <w:tc>
          <w:tcPr>
            <w:tcW w:w="0" w:type="auto"/>
            <w:noWrap/>
            <w:hideMark/>
          </w:tcPr>
          <w:p w14:paraId="72E1095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heterophylla</w:t>
            </w:r>
            <w:r w:rsidRPr="00DF0296">
              <w:rPr>
                <w:rFonts w:ascii="Arial" w:eastAsia="Times New Roman" w:hAnsi="Arial" w:cs="Arial"/>
                <w:sz w:val="20"/>
                <w:szCs w:val="20"/>
                <w:lang w:eastAsia="fr-FR"/>
              </w:rPr>
              <w:t xml:space="preserve"> (P. </w:t>
            </w:r>
            <w:proofErr w:type="spellStart"/>
            <w:r w:rsidRPr="00DF0296">
              <w:rPr>
                <w:rFonts w:ascii="Arial" w:eastAsia="Times New Roman" w:hAnsi="Arial" w:cs="Arial"/>
                <w:sz w:val="20"/>
                <w:szCs w:val="20"/>
                <w:lang w:eastAsia="fr-FR"/>
              </w:rPr>
              <w:t>Beauv</w:t>
            </w:r>
            <w:proofErr w:type="spellEnd"/>
            <w:r w:rsidRPr="00DF0296">
              <w:rPr>
                <w:rFonts w:ascii="Arial" w:eastAsia="Times New Roman" w:hAnsi="Arial" w:cs="Arial"/>
                <w:sz w:val="20"/>
                <w:szCs w:val="20"/>
                <w:lang w:eastAsia="fr-FR"/>
              </w:rPr>
              <w:t>.) Schott et Endl.</w:t>
            </w:r>
          </w:p>
        </w:tc>
        <w:tc>
          <w:tcPr>
            <w:tcW w:w="0" w:type="auto"/>
            <w:noWrap/>
            <w:hideMark/>
          </w:tcPr>
          <w:p w14:paraId="3E3035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A89383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D3DAF0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27089B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AA</w:t>
            </w:r>
          </w:p>
        </w:tc>
        <w:tc>
          <w:tcPr>
            <w:tcW w:w="1320" w:type="dxa"/>
            <w:noWrap/>
            <w:hideMark/>
          </w:tcPr>
          <w:p w14:paraId="52601A1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1E6E55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F676B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06</w:t>
            </w:r>
          </w:p>
        </w:tc>
        <w:tc>
          <w:tcPr>
            <w:tcW w:w="0" w:type="auto"/>
            <w:shd w:val="clear" w:color="auto" w:fill="auto"/>
            <w:noWrap/>
            <w:hideMark/>
          </w:tcPr>
          <w:p w14:paraId="31353C2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nitida</w:t>
            </w:r>
            <w:r w:rsidRPr="00DF0296">
              <w:rPr>
                <w:rFonts w:ascii="Arial" w:eastAsia="Times New Roman" w:hAnsi="Arial" w:cs="Arial"/>
                <w:sz w:val="20"/>
                <w:szCs w:val="20"/>
                <w:lang w:eastAsia="fr-FR"/>
              </w:rPr>
              <w:t xml:space="preserve"> (Vent.) Schott &amp; Endl.</w:t>
            </w:r>
          </w:p>
        </w:tc>
        <w:tc>
          <w:tcPr>
            <w:tcW w:w="0" w:type="auto"/>
            <w:shd w:val="clear" w:color="auto" w:fill="auto"/>
            <w:noWrap/>
            <w:hideMark/>
          </w:tcPr>
          <w:p w14:paraId="6251465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630424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0F8A1A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D5F7AF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FDE9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87CB48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1FA43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07</w:t>
            </w:r>
          </w:p>
        </w:tc>
        <w:tc>
          <w:tcPr>
            <w:tcW w:w="0" w:type="auto"/>
            <w:noWrap/>
            <w:hideMark/>
          </w:tcPr>
          <w:p w14:paraId="09033FB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Cola reticulata</w:t>
            </w:r>
            <w:r w:rsidRPr="00DF0296">
              <w:rPr>
                <w:rFonts w:ascii="Arial" w:eastAsia="Times New Roman" w:hAnsi="Arial" w:cs="Arial"/>
                <w:sz w:val="20"/>
                <w:szCs w:val="20"/>
                <w:lang w:eastAsia="fr-FR"/>
              </w:rPr>
              <w:t xml:space="preserve"> A. Chev.</w:t>
            </w:r>
          </w:p>
        </w:tc>
        <w:tc>
          <w:tcPr>
            <w:tcW w:w="0" w:type="auto"/>
            <w:noWrap/>
            <w:hideMark/>
          </w:tcPr>
          <w:p w14:paraId="5CAFBFE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D61966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03D48C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C0F4CEA"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206587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2876E4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2797E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08</w:t>
            </w:r>
          </w:p>
        </w:tc>
        <w:tc>
          <w:tcPr>
            <w:tcW w:w="0" w:type="auto"/>
            <w:shd w:val="clear" w:color="auto" w:fill="auto"/>
            <w:noWrap/>
            <w:hideMark/>
          </w:tcPr>
          <w:p w14:paraId="10FC7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Combretum grandiflorum</w:t>
            </w:r>
            <w:r w:rsidRPr="00DF0296">
              <w:rPr>
                <w:rFonts w:ascii="Arial" w:eastAsia="Times New Roman" w:hAnsi="Arial" w:cs="Arial"/>
                <w:sz w:val="20"/>
                <w:szCs w:val="20"/>
                <w:lang w:eastAsia="fr-FR"/>
              </w:rPr>
              <w:t xml:space="preserve"> G. Don</w:t>
            </w:r>
          </w:p>
        </w:tc>
        <w:tc>
          <w:tcPr>
            <w:tcW w:w="0" w:type="auto"/>
            <w:shd w:val="clear" w:color="auto" w:fill="auto"/>
            <w:noWrap/>
            <w:hideMark/>
          </w:tcPr>
          <w:p w14:paraId="40A0F3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shd w:val="clear" w:color="auto" w:fill="auto"/>
            <w:noWrap/>
            <w:hideMark/>
          </w:tcPr>
          <w:p w14:paraId="79A860C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6E3D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6AF14F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35C3C5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D8BC22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09EBE3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09</w:t>
            </w:r>
          </w:p>
        </w:tc>
        <w:tc>
          <w:tcPr>
            <w:tcW w:w="0" w:type="auto"/>
            <w:noWrap/>
            <w:hideMark/>
          </w:tcPr>
          <w:p w14:paraId="34F2FED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Copaifera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salikounda</w:t>
            </w:r>
            <w:proofErr w:type="spellEnd"/>
            <w:r w:rsidRPr="00DF0296">
              <w:rPr>
                <w:rFonts w:ascii="Arial" w:eastAsia="Times New Roman" w:hAnsi="Arial" w:cs="Arial"/>
                <w:sz w:val="20"/>
                <w:szCs w:val="20"/>
                <w:lang w:eastAsia="fr-FR"/>
              </w:rPr>
              <w:t xml:space="preserve"> Heckel</w:t>
            </w:r>
          </w:p>
        </w:tc>
        <w:tc>
          <w:tcPr>
            <w:tcW w:w="0" w:type="auto"/>
            <w:noWrap/>
            <w:hideMark/>
          </w:tcPr>
          <w:p w14:paraId="692782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2BBDC78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2A9BF81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C8A05E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610CCC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2552D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A5562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10</w:t>
            </w:r>
          </w:p>
        </w:tc>
        <w:tc>
          <w:tcPr>
            <w:tcW w:w="0" w:type="auto"/>
            <w:shd w:val="clear" w:color="auto" w:fill="auto"/>
            <w:noWrap/>
            <w:hideMark/>
          </w:tcPr>
          <w:p w14:paraId="02E6B7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Cyphostemma ornatum</w:t>
            </w:r>
            <w:r w:rsidRPr="00DF0296">
              <w:rPr>
                <w:rFonts w:ascii="Arial" w:eastAsia="Times New Roman" w:hAnsi="Arial" w:cs="Arial"/>
                <w:sz w:val="20"/>
                <w:szCs w:val="20"/>
                <w:lang w:val="it-IT" w:eastAsia="fr-FR"/>
              </w:rPr>
              <w:t xml:space="preserve"> (A. Chev.) Descoings</w:t>
            </w:r>
          </w:p>
        </w:tc>
        <w:tc>
          <w:tcPr>
            <w:tcW w:w="0" w:type="auto"/>
            <w:shd w:val="clear" w:color="auto" w:fill="auto"/>
            <w:noWrap/>
            <w:hideMark/>
          </w:tcPr>
          <w:p w14:paraId="68266F6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Vitaceae</w:t>
            </w:r>
          </w:p>
        </w:tc>
        <w:tc>
          <w:tcPr>
            <w:tcW w:w="0" w:type="auto"/>
            <w:shd w:val="clear" w:color="auto" w:fill="auto"/>
            <w:noWrap/>
            <w:hideMark/>
          </w:tcPr>
          <w:p w14:paraId="258C3E7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GCi</w:t>
            </w:r>
            <w:proofErr w:type="spellEnd"/>
          </w:p>
        </w:tc>
        <w:tc>
          <w:tcPr>
            <w:tcW w:w="0" w:type="auto"/>
            <w:shd w:val="clear" w:color="auto" w:fill="auto"/>
            <w:noWrap/>
            <w:hideMark/>
          </w:tcPr>
          <w:p w14:paraId="10449A9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2EA8FE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B9E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1159E1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E825A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11</w:t>
            </w:r>
          </w:p>
        </w:tc>
        <w:tc>
          <w:tcPr>
            <w:tcW w:w="0" w:type="auto"/>
            <w:noWrap/>
            <w:hideMark/>
          </w:tcPr>
          <w:p w14:paraId="3CFA255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Dalbergia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sz w:val="20"/>
                <w:szCs w:val="20"/>
                <w:lang w:eastAsia="fr-FR"/>
              </w:rPr>
              <w:t xml:space="preserve"> G. Don</w:t>
            </w:r>
          </w:p>
        </w:tc>
        <w:tc>
          <w:tcPr>
            <w:tcW w:w="0" w:type="auto"/>
            <w:noWrap/>
            <w:hideMark/>
          </w:tcPr>
          <w:p w14:paraId="6376EC4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6453DED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0099105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B1577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1A8BAD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1FBD8F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5ECC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12</w:t>
            </w:r>
          </w:p>
        </w:tc>
        <w:tc>
          <w:tcPr>
            <w:tcW w:w="0" w:type="auto"/>
            <w:shd w:val="clear" w:color="auto" w:fill="auto"/>
            <w:noWrap/>
            <w:hideMark/>
          </w:tcPr>
          <w:p w14:paraId="60E36BE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Daniellia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thurifera</w:t>
            </w:r>
            <w:proofErr w:type="spellEnd"/>
            <w:r w:rsidRPr="00DF0296">
              <w:rPr>
                <w:rFonts w:ascii="Arial" w:eastAsia="Times New Roman" w:hAnsi="Arial" w:cs="Arial"/>
                <w:sz w:val="20"/>
                <w:szCs w:val="20"/>
                <w:lang w:eastAsia="fr-FR"/>
              </w:rPr>
              <w:t xml:space="preserve"> Benn.</w:t>
            </w:r>
          </w:p>
        </w:tc>
        <w:tc>
          <w:tcPr>
            <w:tcW w:w="0" w:type="auto"/>
            <w:shd w:val="clear" w:color="auto" w:fill="auto"/>
            <w:noWrap/>
            <w:hideMark/>
          </w:tcPr>
          <w:p w14:paraId="0FB0375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7646FE8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A08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AE6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A145B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ECED40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5C0509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13</w:t>
            </w:r>
          </w:p>
        </w:tc>
        <w:tc>
          <w:tcPr>
            <w:tcW w:w="0" w:type="auto"/>
            <w:noWrap/>
            <w:hideMark/>
          </w:tcPr>
          <w:p w14:paraId="7DE0227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Dialium</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aubrevillei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1A9734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35BB7EC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4FC16E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60757A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2B9D93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F849CC9"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FA890C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14</w:t>
            </w:r>
          </w:p>
        </w:tc>
        <w:tc>
          <w:tcPr>
            <w:tcW w:w="0" w:type="auto"/>
            <w:shd w:val="clear" w:color="auto" w:fill="auto"/>
            <w:noWrap/>
            <w:hideMark/>
          </w:tcPr>
          <w:p w14:paraId="70C69DF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Diospyros cooperi</w:t>
            </w:r>
            <w:r w:rsidRPr="00DF0296">
              <w:rPr>
                <w:rFonts w:ascii="Arial" w:eastAsia="Times New Roman" w:hAnsi="Arial" w:cs="Arial"/>
                <w:sz w:val="20"/>
                <w:szCs w:val="20"/>
                <w:lang w:val="it-IT" w:eastAsia="fr-FR"/>
              </w:rPr>
              <w:t xml:space="preserve"> (Hutch. &amp; Dalz.) F. White</w:t>
            </w:r>
          </w:p>
        </w:tc>
        <w:tc>
          <w:tcPr>
            <w:tcW w:w="0" w:type="auto"/>
            <w:shd w:val="clear" w:color="auto" w:fill="auto"/>
            <w:noWrap/>
            <w:hideMark/>
          </w:tcPr>
          <w:p w14:paraId="0EA638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19D5AD1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355DC94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9FEBF8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D06234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A61F63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7F88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15</w:t>
            </w:r>
          </w:p>
        </w:tc>
        <w:tc>
          <w:tcPr>
            <w:tcW w:w="0" w:type="auto"/>
            <w:noWrap/>
            <w:hideMark/>
          </w:tcPr>
          <w:p w14:paraId="60B14DF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Diospyros </w:t>
            </w:r>
            <w:proofErr w:type="spellStart"/>
            <w:r w:rsidRPr="00DF0296">
              <w:rPr>
                <w:rFonts w:ascii="Arial" w:eastAsia="Times New Roman" w:hAnsi="Arial" w:cs="Arial"/>
                <w:i/>
                <w:iCs/>
                <w:sz w:val="20"/>
                <w:szCs w:val="20"/>
                <w:lang w:eastAsia="fr-FR"/>
              </w:rPr>
              <w:t>heudelotii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Hiern</w:t>
            </w:r>
          </w:p>
        </w:tc>
        <w:tc>
          <w:tcPr>
            <w:tcW w:w="0" w:type="auto"/>
            <w:noWrap/>
            <w:hideMark/>
          </w:tcPr>
          <w:p w14:paraId="0D08B68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noWrap/>
            <w:hideMark/>
          </w:tcPr>
          <w:p w14:paraId="224E28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B63C64E"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DBB65A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93827F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30DD5A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2F5A6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16</w:t>
            </w:r>
          </w:p>
        </w:tc>
        <w:tc>
          <w:tcPr>
            <w:tcW w:w="0" w:type="auto"/>
            <w:shd w:val="clear" w:color="auto" w:fill="auto"/>
            <w:noWrap/>
            <w:hideMark/>
          </w:tcPr>
          <w:p w14:paraId="52ABBA4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Diospyros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White</w:t>
            </w:r>
          </w:p>
        </w:tc>
        <w:tc>
          <w:tcPr>
            <w:tcW w:w="0" w:type="auto"/>
            <w:shd w:val="clear" w:color="auto" w:fill="auto"/>
            <w:noWrap/>
            <w:hideMark/>
          </w:tcPr>
          <w:p w14:paraId="2116B4C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Ebenaceae</w:t>
            </w:r>
          </w:p>
        </w:tc>
        <w:tc>
          <w:tcPr>
            <w:tcW w:w="0" w:type="auto"/>
            <w:shd w:val="clear" w:color="auto" w:fill="auto"/>
            <w:noWrap/>
            <w:hideMark/>
          </w:tcPr>
          <w:p w14:paraId="7F21EE7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3C714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75A98B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9A2511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B81D8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4CAD3B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17</w:t>
            </w:r>
          </w:p>
        </w:tc>
        <w:tc>
          <w:tcPr>
            <w:tcW w:w="0" w:type="auto"/>
            <w:noWrap/>
            <w:hideMark/>
          </w:tcPr>
          <w:p w14:paraId="64280D9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Ehretia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trachyphylla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C. H. Wright</w:t>
            </w:r>
          </w:p>
        </w:tc>
        <w:tc>
          <w:tcPr>
            <w:tcW w:w="0" w:type="auto"/>
            <w:noWrap/>
            <w:hideMark/>
          </w:tcPr>
          <w:p w14:paraId="6F9DF6A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Boraginaceae</w:t>
            </w:r>
          </w:p>
        </w:tc>
        <w:tc>
          <w:tcPr>
            <w:tcW w:w="0" w:type="auto"/>
            <w:noWrap/>
            <w:hideMark/>
          </w:tcPr>
          <w:p w14:paraId="1A0B4EB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ED870D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06CD8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C1E52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43D26C2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51CE1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18</w:t>
            </w:r>
          </w:p>
        </w:tc>
        <w:tc>
          <w:tcPr>
            <w:tcW w:w="0" w:type="auto"/>
            <w:shd w:val="clear" w:color="auto" w:fill="auto"/>
            <w:noWrap/>
            <w:hideMark/>
          </w:tcPr>
          <w:p w14:paraId="005D179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angolense</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C. DC.</w:t>
            </w:r>
          </w:p>
        </w:tc>
        <w:tc>
          <w:tcPr>
            <w:tcW w:w="0" w:type="auto"/>
            <w:shd w:val="clear" w:color="auto" w:fill="auto"/>
            <w:noWrap/>
            <w:hideMark/>
          </w:tcPr>
          <w:p w14:paraId="0E5EA27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F8AB7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67B9E0C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0F15C9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267A7B21"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E07364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A8B820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19</w:t>
            </w:r>
          </w:p>
        </w:tc>
        <w:tc>
          <w:tcPr>
            <w:tcW w:w="0" w:type="auto"/>
            <w:noWrap/>
            <w:hideMark/>
          </w:tcPr>
          <w:p w14:paraId="55086EC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candollei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Harms</w:t>
            </w:r>
          </w:p>
        </w:tc>
        <w:tc>
          <w:tcPr>
            <w:tcW w:w="0" w:type="auto"/>
            <w:noWrap/>
            <w:hideMark/>
          </w:tcPr>
          <w:p w14:paraId="3F8DDA1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FF3DD5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97E8B8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56BA78E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ABC1F3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C8E48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A612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20</w:t>
            </w:r>
          </w:p>
        </w:tc>
        <w:tc>
          <w:tcPr>
            <w:tcW w:w="0" w:type="auto"/>
            <w:shd w:val="clear" w:color="auto" w:fill="auto"/>
            <w:noWrap/>
            <w:hideMark/>
          </w:tcPr>
          <w:p w14:paraId="3A2E6F8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Entandrophragma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cylindricum</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 Sprague</w:t>
            </w:r>
          </w:p>
        </w:tc>
        <w:tc>
          <w:tcPr>
            <w:tcW w:w="0" w:type="auto"/>
            <w:shd w:val="clear" w:color="auto" w:fill="auto"/>
            <w:noWrap/>
            <w:hideMark/>
          </w:tcPr>
          <w:p w14:paraId="2278B39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B8F11EF"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AAFC2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13C10B2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FD5E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84DC9F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979D9B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21</w:t>
            </w:r>
          </w:p>
        </w:tc>
        <w:tc>
          <w:tcPr>
            <w:tcW w:w="0" w:type="auto"/>
            <w:noWrap/>
            <w:hideMark/>
          </w:tcPr>
          <w:p w14:paraId="52A13C0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Entendrophragma</w:t>
            </w:r>
            <w:proofErr w:type="spellEnd"/>
            <w:r w:rsidRPr="00DF0296">
              <w:rPr>
                <w:rFonts w:ascii="Arial" w:eastAsia="Times New Roman" w:hAnsi="Arial" w:cs="Arial"/>
                <w:i/>
                <w:iCs/>
                <w:sz w:val="20"/>
                <w:szCs w:val="20"/>
                <w:lang w:eastAsia="fr-FR"/>
              </w:rPr>
              <w:t xml:space="preserve"> utile (</w:t>
            </w:r>
            <w:r w:rsidRPr="00DF0296">
              <w:rPr>
                <w:rFonts w:ascii="Arial" w:eastAsia="Times New Roman" w:hAnsi="Arial" w:cs="Arial"/>
                <w:sz w:val="20"/>
                <w:szCs w:val="20"/>
                <w:lang w:eastAsia="fr-FR"/>
              </w:rPr>
              <w:t>Dawe et Sprague) Sprague</w:t>
            </w:r>
          </w:p>
        </w:tc>
        <w:tc>
          <w:tcPr>
            <w:tcW w:w="0" w:type="auto"/>
            <w:noWrap/>
            <w:hideMark/>
          </w:tcPr>
          <w:p w14:paraId="0E88EBE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35CFC7F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F36A1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6DEBE33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D797A1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5A68BAC"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496A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22</w:t>
            </w:r>
          </w:p>
        </w:tc>
        <w:tc>
          <w:tcPr>
            <w:tcW w:w="0" w:type="auto"/>
            <w:shd w:val="clear" w:color="auto" w:fill="auto"/>
            <w:noWrap/>
            <w:hideMark/>
          </w:tcPr>
          <w:p w14:paraId="3A803C4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Erythrina </w:t>
            </w:r>
            <w:proofErr w:type="spellStart"/>
            <w:r w:rsidRPr="00DF0296">
              <w:rPr>
                <w:rFonts w:ascii="Arial" w:eastAsia="Times New Roman" w:hAnsi="Arial" w:cs="Arial"/>
                <w:i/>
                <w:iCs/>
                <w:sz w:val="20"/>
                <w:szCs w:val="20"/>
                <w:lang w:eastAsia="fr-FR"/>
              </w:rPr>
              <w:t>vogelii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shd w:val="clear" w:color="auto" w:fill="auto"/>
            <w:noWrap/>
            <w:hideMark/>
          </w:tcPr>
          <w:p w14:paraId="649558F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083E30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EA8C2A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B40755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52E210A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00CC14D6"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149229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23</w:t>
            </w:r>
          </w:p>
        </w:tc>
        <w:tc>
          <w:tcPr>
            <w:tcW w:w="0" w:type="auto"/>
            <w:noWrap/>
            <w:hideMark/>
          </w:tcPr>
          <w:p w14:paraId="0DC1FF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Euadenia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eminens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Hook. f.</w:t>
            </w:r>
          </w:p>
        </w:tc>
        <w:tc>
          <w:tcPr>
            <w:tcW w:w="0" w:type="auto"/>
            <w:noWrap/>
            <w:hideMark/>
          </w:tcPr>
          <w:p w14:paraId="66659F3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Brassicaceae</w:t>
            </w:r>
          </w:p>
        </w:tc>
        <w:tc>
          <w:tcPr>
            <w:tcW w:w="0" w:type="auto"/>
            <w:noWrap/>
            <w:hideMark/>
          </w:tcPr>
          <w:p w14:paraId="639A792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38264AB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00C68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71A8E2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06997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047FEB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24</w:t>
            </w:r>
          </w:p>
        </w:tc>
        <w:tc>
          <w:tcPr>
            <w:tcW w:w="0" w:type="auto"/>
            <w:shd w:val="clear" w:color="auto" w:fill="auto"/>
            <w:noWrap/>
            <w:hideMark/>
          </w:tcPr>
          <w:p w14:paraId="55040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 &amp; V. Brehm.</w:t>
            </w:r>
          </w:p>
        </w:tc>
        <w:tc>
          <w:tcPr>
            <w:tcW w:w="0" w:type="auto"/>
            <w:shd w:val="clear" w:color="auto" w:fill="auto"/>
            <w:noWrap/>
            <w:hideMark/>
          </w:tcPr>
          <w:p w14:paraId="177844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shd w:val="clear" w:color="auto" w:fill="auto"/>
            <w:noWrap/>
            <w:hideMark/>
          </w:tcPr>
          <w:p w14:paraId="7BEE897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091D83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C5A531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32843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41B2940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13ACE5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25</w:t>
            </w:r>
          </w:p>
        </w:tc>
        <w:tc>
          <w:tcPr>
            <w:tcW w:w="0" w:type="auto"/>
            <w:noWrap/>
            <w:hideMark/>
          </w:tcPr>
          <w:p w14:paraId="3809A99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Eugenia </w:t>
            </w:r>
            <w:proofErr w:type="spellStart"/>
            <w:r w:rsidRPr="00DF0296">
              <w:rPr>
                <w:rFonts w:ascii="Arial" w:eastAsia="Times New Roman" w:hAnsi="Arial" w:cs="Arial"/>
                <w:i/>
                <w:iCs/>
                <w:sz w:val="20"/>
                <w:szCs w:val="20"/>
                <w:lang w:eastAsia="fr-FR"/>
              </w:rPr>
              <w:t>salacioides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 xml:space="preserve">Laws. ex Hutch. &amp; </w:t>
            </w:r>
            <w:proofErr w:type="spellStart"/>
            <w:r w:rsidRPr="00DF0296">
              <w:rPr>
                <w:rFonts w:ascii="Arial" w:eastAsia="Times New Roman" w:hAnsi="Arial" w:cs="Arial"/>
                <w:sz w:val="20"/>
                <w:szCs w:val="20"/>
                <w:lang w:eastAsia="fr-FR"/>
              </w:rPr>
              <w:t>Dalz</w:t>
            </w:r>
            <w:proofErr w:type="spellEnd"/>
            <w:r w:rsidRPr="00DF0296">
              <w:rPr>
                <w:rFonts w:ascii="Arial" w:eastAsia="Times New Roman" w:hAnsi="Arial" w:cs="Arial"/>
                <w:sz w:val="20"/>
                <w:szCs w:val="20"/>
                <w:lang w:eastAsia="fr-FR"/>
              </w:rPr>
              <w:t>.</w:t>
            </w:r>
          </w:p>
        </w:tc>
        <w:tc>
          <w:tcPr>
            <w:tcW w:w="0" w:type="auto"/>
            <w:noWrap/>
            <w:hideMark/>
          </w:tcPr>
          <w:p w14:paraId="65BC714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Myrtaceae</w:t>
            </w:r>
            <w:proofErr w:type="spellEnd"/>
          </w:p>
        </w:tc>
        <w:tc>
          <w:tcPr>
            <w:tcW w:w="0" w:type="auto"/>
            <w:noWrap/>
            <w:hideMark/>
          </w:tcPr>
          <w:p w14:paraId="0952A60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B94B3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986640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3B92AF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5DC703F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E4ECB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26</w:t>
            </w:r>
          </w:p>
        </w:tc>
        <w:tc>
          <w:tcPr>
            <w:tcW w:w="0" w:type="auto"/>
            <w:shd w:val="clear" w:color="auto" w:fill="auto"/>
            <w:noWrap/>
            <w:hideMark/>
          </w:tcPr>
          <w:p w14:paraId="3B5AEA99"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Ficus ottoniifolia</w:t>
            </w:r>
            <w:r w:rsidRPr="00DF0296">
              <w:rPr>
                <w:rFonts w:ascii="Arial" w:eastAsia="Times New Roman" w:hAnsi="Arial" w:cs="Arial"/>
                <w:sz w:val="20"/>
                <w:szCs w:val="20"/>
                <w:lang w:val="it-IT" w:eastAsia="fr-FR"/>
              </w:rPr>
              <w:t xml:space="preserve"> (Miq.) Miq. subsp</w:t>
            </w:r>
            <w:r w:rsidRPr="00DF0296">
              <w:rPr>
                <w:rFonts w:ascii="Arial" w:eastAsia="Times New Roman" w:hAnsi="Arial" w:cs="Arial"/>
                <w:i/>
                <w:iCs/>
                <w:sz w:val="20"/>
                <w:szCs w:val="20"/>
                <w:lang w:val="it-IT" w:eastAsia="fr-FR"/>
              </w:rPr>
              <w:t>. ottoniifolia</w:t>
            </w:r>
          </w:p>
        </w:tc>
        <w:tc>
          <w:tcPr>
            <w:tcW w:w="0" w:type="auto"/>
            <w:shd w:val="clear" w:color="auto" w:fill="auto"/>
            <w:noWrap/>
            <w:hideMark/>
          </w:tcPr>
          <w:p w14:paraId="29E6C4A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15120E3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B6F5A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5FB7DB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C135C4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B4282D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6F069E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27</w:t>
            </w:r>
          </w:p>
        </w:tc>
        <w:tc>
          <w:tcPr>
            <w:tcW w:w="0" w:type="auto"/>
            <w:noWrap/>
            <w:hideMark/>
          </w:tcPr>
          <w:p w14:paraId="401BCC3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Garcinia kola</w:t>
            </w:r>
            <w:r w:rsidRPr="00DF0296">
              <w:rPr>
                <w:rFonts w:ascii="Arial" w:eastAsia="Times New Roman" w:hAnsi="Arial" w:cs="Arial"/>
                <w:sz w:val="20"/>
                <w:szCs w:val="20"/>
                <w:lang w:eastAsia="fr-FR"/>
              </w:rPr>
              <w:t xml:space="preserve"> Heckel</w:t>
            </w:r>
          </w:p>
        </w:tc>
        <w:tc>
          <w:tcPr>
            <w:tcW w:w="0" w:type="auto"/>
            <w:noWrap/>
            <w:hideMark/>
          </w:tcPr>
          <w:p w14:paraId="05751E4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Clusiaceae</w:t>
            </w:r>
            <w:proofErr w:type="spellEnd"/>
          </w:p>
        </w:tc>
        <w:tc>
          <w:tcPr>
            <w:tcW w:w="0" w:type="auto"/>
            <w:noWrap/>
            <w:hideMark/>
          </w:tcPr>
          <w:p w14:paraId="7917AF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CC72BBE"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1FE5DFB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C4DC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3E3621F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1A2CBD9"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28</w:t>
            </w:r>
          </w:p>
        </w:tc>
        <w:tc>
          <w:tcPr>
            <w:tcW w:w="0" w:type="auto"/>
            <w:shd w:val="clear" w:color="auto" w:fill="auto"/>
            <w:noWrap/>
            <w:hideMark/>
          </w:tcPr>
          <w:p w14:paraId="4D7317D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Guarea cedrata</w:t>
            </w:r>
            <w:r w:rsidRPr="00DF0296">
              <w:rPr>
                <w:rFonts w:ascii="Arial" w:eastAsia="Times New Roman" w:hAnsi="Arial" w:cs="Arial"/>
                <w:sz w:val="20"/>
                <w:szCs w:val="20"/>
                <w:lang w:val="it-IT" w:eastAsia="fr-FR"/>
              </w:rPr>
              <w:t xml:space="preserve"> (A. Chev.) Pellegr.</w:t>
            </w:r>
          </w:p>
        </w:tc>
        <w:tc>
          <w:tcPr>
            <w:tcW w:w="0" w:type="auto"/>
            <w:shd w:val="clear" w:color="auto" w:fill="auto"/>
            <w:noWrap/>
            <w:hideMark/>
          </w:tcPr>
          <w:p w14:paraId="5365EB3E"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07FE917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4C1EC0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52BE1D5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2785A8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298112B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C300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29</w:t>
            </w:r>
          </w:p>
        </w:tc>
        <w:tc>
          <w:tcPr>
            <w:tcW w:w="0" w:type="auto"/>
            <w:noWrap/>
            <w:hideMark/>
          </w:tcPr>
          <w:p w14:paraId="7CF789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Guarea</w:t>
            </w:r>
            <w:proofErr w:type="spellEnd"/>
            <w:r w:rsidRPr="00DF0296">
              <w:rPr>
                <w:rFonts w:ascii="Arial" w:eastAsia="Times New Roman" w:hAnsi="Arial" w:cs="Arial"/>
                <w:i/>
                <w:iCs/>
                <w:sz w:val="20"/>
                <w:szCs w:val="20"/>
                <w:lang w:eastAsia="fr-FR"/>
              </w:rPr>
              <w:t xml:space="preserve"> </w:t>
            </w:r>
            <w:proofErr w:type="spellStart"/>
            <w:proofErr w:type="gramStart"/>
            <w:r w:rsidRPr="00DF0296">
              <w:rPr>
                <w:rFonts w:ascii="Arial" w:eastAsia="Times New Roman" w:hAnsi="Arial" w:cs="Arial"/>
                <w:i/>
                <w:iCs/>
                <w:sz w:val="20"/>
                <w:szCs w:val="20"/>
                <w:lang w:eastAsia="fr-FR"/>
              </w:rPr>
              <w:t>thompsonii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Sprague</w:t>
            </w:r>
            <w:proofErr w:type="gramEnd"/>
            <w:r w:rsidRPr="00DF0296">
              <w:rPr>
                <w:rFonts w:ascii="Arial" w:eastAsia="Times New Roman" w:hAnsi="Arial" w:cs="Arial"/>
                <w:sz w:val="20"/>
                <w:szCs w:val="20"/>
                <w:lang w:eastAsia="fr-FR"/>
              </w:rPr>
              <w:t xml:space="preserve"> et Hutch.</w:t>
            </w:r>
          </w:p>
        </w:tc>
        <w:tc>
          <w:tcPr>
            <w:tcW w:w="0" w:type="auto"/>
            <w:noWrap/>
            <w:hideMark/>
          </w:tcPr>
          <w:p w14:paraId="3F5DA49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067F9BE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88CDA7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7EA5D02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A2E9E7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538F1C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7B7E320"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30</w:t>
            </w:r>
          </w:p>
        </w:tc>
        <w:tc>
          <w:tcPr>
            <w:tcW w:w="0" w:type="auto"/>
            <w:shd w:val="clear" w:color="auto" w:fill="auto"/>
            <w:noWrap/>
            <w:hideMark/>
          </w:tcPr>
          <w:p w14:paraId="44912B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Hippocratea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vignei</w:t>
            </w:r>
            <w:proofErr w:type="spellEnd"/>
            <w:r w:rsidRPr="00DF0296">
              <w:rPr>
                <w:rFonts w:ascii="Arial" w:eastAsia="Times New Roman" w:hAnsi="Arial" w:cs="Arial"/>
                <w:sz w:val="20"/>
                <w:szCs w:val="20"/>
                <w:lang w:eastAsia="fr-FR"/>
              </w:rPr>
              <w:t xml:space="preserve"> Hoyle</w:t>
            </w:r>
          </w:p>
        </w:tc>
        <w:tc>
          <w:tcPr>
            <w:tcW w:w="0" w:type="auto"/>
            <w:shd w:val="clear" w:color="auto" w:fill="auto"/>
            <w:noWrap/>
            <w:hideMark/>
          </w:tcPr>
          <w:p w14:paraId="102B79D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6EED001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529894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583A29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60126C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E03CEA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49FA7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31</w:t>
            </w:r>
          </w:p>
        </w:tc>
        <w:tc>
          <w:tcPr>
            <w:tcW w:w="0" w:type="auto"/>
            <w:noWrap/>
            <w:hideMark/>
          </w:tcPr>
          <w:p w14:paraId="2BE5BA9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proofErr w:type="gramStart"/>
            <w:r w:rsidRPr="00DF0296">
              <w:rPr>
                <w:rFonts w:ascii="Arial" w:eastAsia="Times New Roman" w:hAnsi="Arial" w:cs="Arial"/>
                <w:i/>
                <w:iCs/>
                <w:sz w:val="20"/>
                <w:szCs w:val="20"/>
                <w:lang w:eastAsia="fr-FR"/>
              </w:rPr>
              <w:t>Hunteria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eburnea</w:t>
            </w:r>
            <w:proofErr w:type="spellEnd"/>
            <w:proofErr w:type="gramEnd"/>
            <w:r w:rsidRPr="00DF0296">
              <w:rPr>
                <w:rFonts w:ascii="Arial" w:eastAsia="Times New Roman" w:hAnsi="Arial" w:cs="Arial"/>
                <w:sz w:val="20"/>
                <w:szCs w:val="20"/>
                <w:lang w:eastAsia="fr-FR"/>
              </w:rPr>
              <w:t xml:space="preserve"> Pichon</w:t>
            </w:r>
          </w:p>
        </w:tc>
        <w:tc>
          <w:tcPr>
            <w:tcW w:w="0" w:type="auto"/>
            <w:noWrap/>
            <w:hideMark/>
          </w:tcPr>
          <w:p w14:paraId="2732FD4E"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6A2C6EC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5A1BEA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91BCCA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A8727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2802EC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31C362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32</w:t>
            </w:r>
          </w:p>
        </w:tc>
        <w:tc>
          <w:tcPr>
            <w:tcW w:w="0" w:type="auto"/>
            <w:shd w:val="clear" w:color="auto" w:fill="auto"/>
            <w:noWrap/>
            <w:hideMark/>
          </w:tcPr>
          <w:p w14:paraId="7C578E8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Khaya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shd w:val="clear" w:color="auto" w:fill="auto"/>
            <w:noWrap/>
            <w:hideMark/>
          </w:tcPr>
          <w:p w14:paraId="4603A8A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156935B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003F0979"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0D5B25D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CC6D2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FEB236B"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A8F45CF"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33</w:t>
            </w:r>
          </w:p>
        </w:tc>
        <w:tc>
          <w:tcPr>
            <w:tcW w:w="0" w:type="auto"/>
            <w:noWrap/>
            <w:hideMark/>
          </w:tcPr>
          <w:p w14:paraId="2575F4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Lagenaria guineensis</w:t>
            </w:r>
            <w:r w:rsidRPr="00DF0296">
              <w:rPr>
                <w:rFonts w:ascii="Arial" w:eastAsia="Times New Roman" w:hAnsi="Arial" w:cs="Arial"/>
                <w:sz w:val="20"/>
                <w:szCs w:val="20"/>
                <w:lang w:eastAsia="fr-FR"/>
              </w:rPr>
              <w:t xml:space="preserve"> (G. Don.) Jeffrey</w:t>
            </w:r>
          </w:p>
        </w:tc>
        <w:tc>
          <w:tcPr>
            <w:tcW w:w="0" w:type="auto"/>
            <w:noWrap/>
            <w:hideMark/>
          </w:tcPr>
          <w:p w14:paraId="394438C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Cucurbitaceae</w:t>
            </w:r>
          </w:p>
        </w:tc>
        <w:tc>
          <w:tcPr>
            <w:tcW w:w="0" w:type="auto"/>
            <w:noWrap/>
            <w:hideMark/>
          </w:tcPr>
          <w:p w14:paraId="0942B38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5EED692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4E8D33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2FBC61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5A8F2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BA892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34</w:t>
            </w:r>
          </w:p>
        </w:tc>
        <w:tc>
          <w:tcPr>
            <w:tcW w:w="0" w:type="auto"/>
            <w:shd w:val="clear" w:color="auto" w:fill="auto"/>
            <w:noWrap/>
            <w:hideMark/>
          </w:tcPr>
          <w:p w14:paraId="712C80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Landolphia micrantha</w:t>
            </w:r>
            <w:r w:rsidRPr="00DF0296">
              <w:rPr>
                <w:rFonts w:ascii="Arial" w:eastAsia="Times New Roman" w:hAnsi="Arial" w:cs="Arial"/>
                <w:sz w:val="20"/>
                <w:szCs w:val="20"/>
                <w:lang w:val="it-IT" w:eastAsia="fr-FR"/>
              </w:rPr>
              <w:t xml:space="preserve"> (A. Chev.) Pichon</w:t>
            </w:r>
          </w:p>
        </w:tc>
        <w:tc>
          <w:tcPr>
            <w:tcW w:w="0" w:type="auto"/>
            <w:shd w:val="clear" w:color="auto" w:fill="auto"/>
            <w:noWrap/>
            <w:hideMark/>
          </w:tcPr>
          <w:p w14:paraId="5345A93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327A2BD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3F127D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2592D85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D8295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C73670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D5D40D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35</w:t>
            </w:r>
          </w:p>
        </w:tc>
        <w:tc>
          <w:tcPr>
            <w:tcW w:w="0" w:type="auto"/>
            <w:noWrap/>
            <w:hideMark/>
          </w:tcPr>
          <w:p w14:paraId="1D8E41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Landolphia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nitidula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Persoon</w:t>
            </w:r>
          </w:p>
        </w:tc>
        <w:tc>
          <w:tcPr>
            <w:tcW w:w="0" w:type="auto"/>
            <w:noWrap/>
            <w:hideMark/>
          </w:tcPr>
          <w:p w14:paraId="7576250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noWrap/>
            <w:hideMark/>
          </w:tcPr>
          <w:p w14:paraId="50765C3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7BCCDD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5131E130"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198C2B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DCFE3A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449BB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lastRenderedPageBreak/>
              <w:t>36</w:t>
            </w:r>
          </w:p>
        </w:tc>
        <w:tc>
          <w:tcPr>
            <w:tcW w:w="0" w:type="auto"/>
            <w:shd w:val="clear" w:color="auto" w:fill="auto"/>
            <w:noWrap/>
            <w:hideMark/>
          </w:tcPr>
          <w:p w14:paraId="2D16797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Lannea nigritana</w:t>
            </w:r>
            <w:r w:rsidRPr="00DF0296">
              <w:rPr>
                <w:rFonts w:ascii="Arial" w:eastAsia="Times New Roman" w:hAnsi="Arial" w:cs="Arial"/>
                <w:sz w:val="20"/>
                <w:szCs w:val="20"/>
                <w:lang w:val="it-IT" w:eastAsia="fr-FR"/>
              </w:rPr>
              <w:t xml:space="preserve"> (Sc. Elliot) Keay var. </w:t>
            </w:r>
            <w:r w:rsidRPr="00DF0296">
              <w:rPr>
                <w:rFonts w:ascii="Arial" w:eastAsia="Times New Roman" w:hAnsi="Arial" w:cs="Arial"/>
                <w:i/>
                <w:iCs/>
                <w:sz w:val="20"/>
                <w:szCs w:val="20"/>
                <w:lang w:val="it-IT" w:eastAsia="fr-FR"/>
              </w:rPr>
              <w:t>nigritana</w:t>
            </w:r>
          </w:p>
        </w:tc>
        <w:tc>
          <w:tcPr>
            <w:tcW w:w="0" w:type="auto"/>
            <w:shd w:val="clear" w:color="auto" w:fill="auto"/>
            <w:noWrap/>
            <w:hideMark/>
          </w:tcPr>
          <w:p w14:paraId="523DEC9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Anacardiaceae</w:t>
            </w:r>
            <w:proofErr w:type="spellEnd"/>
          </w:p>
        </w:tc>
        <w:tc>
          <w:tcPr>
            <w:tcW w:w="0" w:type="auto"/>
            <w:shd w:val="clear" w:color="auto" w:fill="auto"/>
            <w:noWrap/>
            <w:hideMark/>
          </w:tcPr>
          <w:p w14:paraId="2CA974E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BF7AAC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675F3F6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4C0F30C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C495595"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5DDDA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37</w:t>
            </w:r>
          </w:p>
        </w:tc>
        <w:tc>
          <w:tcPr>
            <w:tcW w:w="0" w:type="auto"/>
            <w:noWrap/>
            <w:hideMark/>
          </w:tcPr>
          <w:p w14:paraId="4B0C407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Lophira alata</w:t>
            </w:r>
            <w:r w:rsidRPr="00DF0296">
              <w:rPr>
                <w:rFonts w:ascii="Arial" w:eastAsia="Times New Roman" w:hAnsi="Arial" w:cs="Arial"/>
                <w:sz w:val="20"/>
                <w:szCs w:val="20"/>
                <w:lang w:val="it-IT" w:eastAsia="fr-FR"/>
              </w:rPr>
              <w:t xml:space="preserve"> Banks ex Gaertn.f.</w:t>
            </w:r>
          </w:p>
        </w:tc>
        <w:tc>
          <w:tcPr>
            <w:tcW w:w="0" w:type="auto"/>
            <w:noWrap/>
            <w:hideMark/>
          </w:tcPr>
          <w:p w14:paraId="3012841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Ochnaceae</w:t>
            </w:r>
            <w:proofErr w:type="spellEnd"/>
          </w:p>
        </w:tc>
        <w:tc>
          <w:tcPr>
            <w:tcW w:w="0" w:type="auto"/>
            <w:noWrap/>
            <w:hideMark/>
          </w:tcPr>
          <w:p w14:paraId="5162B5F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2EC448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0E1A41"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1120B54"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98C7DD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64F43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38</w:t>
            </w:r>
          </w:p>
        </w:tc>
        <w:tc>
          <w:tcPr>
            <w:tcW w:w="0" w:type="auto"/>
            <w:shd w:val="clear" w:color="auto" w:fill="auto"/>
            <w:noWrap/>
            <w:hideMark/>
          </w:tcPr>
          <w:p w14:paraId="6FF9DFE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Milicia excelsa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Berg</w:t>
            </w:r>
          </w:p>
        </w:tc>
        <w:tc>
          <w:tcPr>
            <w:tcW w:w="0" w:type="auto"/>
            <w:shd w:val="clear" w:color="auto" w:fill="auto"/>
            <w:noWrap/>
            <w:hideMark/>
          </w:tcPr>
          <w:p w14:paraId="6010BAA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shd w:val="clear" w:color="auto" w:fill="auto"/>
            <w:noWrap/>
            <w:hideMark/>
          </w:tcPr>
          <w:p w14:paraId="7CD46E0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C8EF86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13DDA32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38C8C72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FAAE42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DC502D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39</w:t>
            </w:r>
          </w:p>
        </w:tc>
        <w:tc>
          <w:tcPr>
            <w:tcW w:w="0" w:type="auto"/>
            <w:noWrap/>
            <w:hideMark/>
          </w:tcPr>
          <w:p w14:paraId="3A0BBCF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Milicia regia</w:t>
            </w:r>
            <w:r w:rsidRPr="00DF0296">
              <w:rPr>
                <w:rFonts w:ascii="Arial" w:eastAsia="Times New Roman" w:hAnsi="Arial" w:cs="Arial"/>
                <w:sz w:val="20"/>
                <w:szCs w:val="20"/>
                <w:lang w:val="it-IT" w:eastAsia="fr-FR"/>
              </w:rPr>
              <w:t xml:space="preserve"> (A. Chev.) Berg</w:t>
            </w:r>
          </w:p>
        </w:tc>
        <w:tc>
          <w:tcPr>
            <w:tcW w:w="0" w:type="auto"/>
            <w:noWrap/>
            <w:hideMark/>
          </w:tcPr>
          <w:p w14:paraId="6F5E148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074702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hideMark/>
          </w:tcPr>
          <w:p w14:paraId="4A2A23C7"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4DAB571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413815D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15A9CFB"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A004A9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40</w:t>
            </w:r>
          </w:p>
        </w:tc>
        <w:tc>
          <w:tcPr>
            <w:tcW w:w="0" w:type="auto"/>
            <w:shd w:val="clear" w:color="auto" w:fill="auto"/>
            <w:noWrap/>
            <w:hideMark/>
          </w:tcPr>
          <w:p w14:paraId="783B790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Millettia </w:t>
            </w:r>
            <w:proofErr w:type="spellStart"/>
            <w:r w:rsidRPr="00DF0296">
              <w:rPr>
                <w:rFonts w:ascii="Arial" w:eastAsia="Times New Roman" w:hAnsi="Arial" w:cs="Arial"/>
                <w:i/>
                <w:iCs/>
                <w:sz w:val="20"/>
                <w:szCs w:val="20"/>
                <w:lang w:eastAsia="fr-FR"/>
              </w:rPr>
              <w:t>lanne-poolei</w:t>
            </w:r>
            <w:proofErr w:type="spellEnd"/>
            <w:r w:rsidRPr="00DF0296">
              <w:rPr>
                <w:rFonts w:ascii="Arial" w:eastAsia="Times New Roman" w:hAnsi="Arial" w:cs="Arial"/>
                <w:sz w:val="20"/>
                <w:szCs w:val="20"/>
                <w:lang w:eastAsia="fr-FR"/>
              </w:rPr>
              <w:t xml:space="preserve"> Dunn</w:t>
            </w:r>
          </w:p>
        </w:tc>
        <w:tc>
          <w:tcPr>
            <w:tcW w:w="0" w:type="auto"/>
            <w:shd w:val="clear" w:color="auto" w:fill="auto"/>
            <w:noWrap/>
            <w:hideMark/>
          </w:tcPr>
          <w:p w14:paraId="1C9F9FB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32BE3D8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74AC03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9BD51A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EF252A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0C82C6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44EC6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41</w:t>
            </w:r>
          </w:p>
        </w:tc>
        <w:tc>
          <w:tcPr>
            <w:tcW w:w="0" w:type="auto"/>
            <w:noWrap/>
            <w:hideMark/>
          </w:tcPr>
          <w:p w14:paraId="4B2DED2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Myrianthus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libericus</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Rendle</w:t>
            </w:r>
          </w:p>
        </w:tc>
        <w:tc>
          <w:tcPr>
            <w:tcW w:w="0" w:type="auto"/>
            <w:noWrap/>
            <w:hideMark/>
          </w:tcPr>
          <w:p w14:paraId="3BEEFBCB"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Moraceae</w:t>
            </w:r>
            <w:proofErr w:type="spellEnd"/>
          </w:p>
        </w:tc>
        <w:tc>
          <w:tcPr>
            <w:tcW w:w="0" w:type="auto"/>
            <w:noWrap/>
            <w:hideMark/>
          </w:tcPr>
          <w:p w14:paraId="5A3E73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8CF12E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B1424F2"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EDA1E4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E028C4E"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A5C8ED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42</w:t>
            </w:r>
          </w:p>
        </w:tc>
        <w:tc>
          <w:tcPr>
            <w:tcW w:w="0" w:type="auto"/>
            <w:shd w:val="clear" w:color="auto" w:fill="auto"/>
            <w:noWrap/>
            <w:hideMark/>
          </w:tcPr>
          <w:p w14:paraId="3BE087A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Nauclea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diderichii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(De Wild. et Th. Due.) Merrill</w:t>
            </w:r>
          </w:p>
        </w:tc>
        <w:tc>
          <w:tcPr>
            <w:tcW w:w="0" w:type="auto"/>
            <w:shd w:val="clear" w:color="auto" w:fill="auto"/>
            <w:noWrap/>
            <w:hideMark/>
          </w:tcPr>
          <w:p w14:paraId="2FC0D854"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1437CD0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BC08BE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shd w:val="clear" w:color="auto" w:fill="auto"/>
            <w:noWrap/>
            <w:hideMark/>
          </w:tcPr>
          <w:p w14:paraId="64C531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BFE835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6BDA3A2A"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2CD808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43</w:t>
            </w:r>
          </w:p>
        </w:tc>
        <w:tc>
          <w:tcPr>
            <w:tcW w:w="0" w:type="auto"/>
            <w:noWrap/>
            <w:hideMark/>
          </w:tcPr>
          <w:p w14:paraId="50C970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Nesogordonia papaverifera</w:t>
            </w:r>
            <w:r w:rsidRPr="00DF0296">
              <w:rPr>
                <w:rFonts w:ascii="Arial" w:eastAsia="Times New Roman" w:hAnsi="Arial" w:cs="Arial"/>
                <w:sz w:val="20"/>
                <w:szCs w:val="20"/>
                <w:lang w:val="it-IT" w:eastAsia="fr-FR"/>
              </w:rPr>
              <w:t xml:space="preserve"> (A. Chev.) Cap.</w:t>
            </w:r>
          </w:p>
        </w:tc>
        <w:tc>
          <w:tcPr>
            <w:tcW w:w="0" w:type="auto"/>
            <w:noWrap/>
            <w:hideMark/>
          </w:tcPr>
          <w:p w14:paraId="5AF078A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noWrap/>
            <w:hideMark/>
          </w:tcPr>
          <w:p w14:paraId="5651F3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0FBB06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72ABBF4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41D6E34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19C2D30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DF6448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44</w:t>
            </w:r>
          </w:p>
        </w:tc>
        <w:tc>
          <w:tcPr>
            <w:tcW w:w="0" w:type="auto"/>
            <w:shd w:val="clear" w:color="auto" w:fill="auto"/>
            <w:noWrap/>
            <w:hideMark/>
          </w:tcPr>
          <w:p w14:paraId="5BAF14C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Neuropeltis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prevosteoides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Mangenot</w:t>
            </w:r>
            <w:proofErr w:type="spellEnd"/>
          </w:p>
        </w:tc>
        <w:tc>
          <w:tcPr>
            <w:tcW w:w="0" w:type="auto"/>
            <w:shd w:val="clear" w:color="auto" w:fill="auto"/>
            <w:noWrap/>
            <w:hideMark/>
          </w:tcPr>
          <w:p w14:paraId="66BC0EA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Convolvulaceae</w:t>
            </w:r>
          </w:p>
        </w:tc>
        <w:tc>
          <w:tcPr>
            <w:tcW w:w="0" w:type="auto"/>
            <w:shd w:val="clear" w:color="auto" w:fill="auto"/>
            <w:noWrap/>
            <w:hideMark/>
          </w:tcPr>
          <w:p w14:paraId="578BBF2A"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27319091"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383CA24"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1EE9B2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536DCE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258AC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45</w:t>
            </w:r>
          </w:p>
        </w:tc>
        <w:tc>
          <w:tcPr>
            <w:tcW w:w="0" w:type="auto"/>
            <w:noWrap/>
            <w:hideMark/>
          </w:tcPr>
          <w:p w14:paraId="554AD89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boya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3363742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noWrap/>
            <w:hideMark/>
          </w:tcPr>
          <w:p w14:paraId="096B62C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7B8E34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AF4E29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noWrap/>
            <w:hideMark/>
          </w:tcPr>
          <w:p w14:paraId="6FA621D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77623326"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9F00C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46</w:t>
            </w:r>
          </w:p>
        </w:tc>
        <w:tc>
          <w:tcPr>
            <w:tcW w:w="0" w:type="auto"/>
            <w:shd w:val="clear" w:color="auto" w:fill="auto"/>
            <w:noWrap/>
            <w:hideMark/>
          </w:tcPr>
          <w:p w14:paraId="0CEE30D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Placodiscus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pseudostipularis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Radlk</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28D420FD"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Sapindaceae</w:t>
            </w:r>
            <w:proofErr w:type="spellEnd"/>
          </w:p>
        </w:tc>
        <w:tc>
          <w:tcPr>
            <w:tcW w:w="0" w:type="auto"/>
            <w:shd w:val="clear" w:color="auto" w:fill="auto"/>
            <w:noWrap/>
            <w:hideMark/>
          </w:tcPr>
          <w:p w14:paraId="6D0259E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hideMark/>
          </w:tcPr>
          <w:p w14:paraId="0E40FF5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E916F05"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C5D03A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9F4D34D"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D5120F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47</w:t>
            </w:r>
          </w:p>
        </w:tc>
        <w:tc>
          <w:tcPr>
            <w:tcW w:w="0" w:type="auto"/>
            <w:noWrap/>
            <w:hideMark/>
          </w:tcPr>
          <w:p w14:paraId="7C6A1D0F"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val="it-IT" w:eastAsia="fr-FR"/>
              </w:rPr>
            </w:pPr>
            <w:r w:rsidRPr="00DF0296">
              <w:rPr>
                <w:rFonts w:ascii="Arial" w:eastAsia="Times New Roman" w:hAnsi="Arial" w:cs="Arial"/>
                <w:i/>
                <w:iCs/>
                <w:sz w:val="20"/>
                <w:szCs w:val="20"/>
                <w:lang w:val="it-IT" w:eastAsia="fr-FR"/>
              </w:rPr>
              <w:t xml:space="preserve">Pouteria altissima </w:t>
            </w:r>
            <w:r w:rsidRPr="00DF0296">
              <w:rPr>
                <w:rFonts w:ascii="Arial" w:eastAsia="Times New Roman" w:hAnsi="Arial" w:cs="Arial"/>
                <w:sz w:val="20"/>
                <w:szCs w:val="20"/>
                <w:lang w:val="it-IT" w:eastAsia="fr-FR"/>
              </w:rPr>
              <w:t>(A. Chev.) Baehni</w:t>
            </w:r>
          </w:p>
        </w:tc>
        <w:tc>
          <w:tcPr>
            <w:tcW w:w="0" w:type="auto"/>
            <w:noWrap/>
            <w:hideMark/>
          </w:tcPr>
          <w:p w14:paraId="0DE9C24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noWrap/>
            <w:hideMark/>
          </w:tcPr>
          <w:p w14:paraId="5BCF2B7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5C3FA0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0" w:type="auto"/>
            <w:noWrap/>
            <w:hideMark/>
          </w:tcPr>
          <w:p w14:paraId="3A5BD16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F7D6E1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4D2644D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5B09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48</w:t>
            </w:r>
          </w:p>
        </w:tc>
        <w:tc>
          <w:tcPr>
            <w:tcW w:w="0" w:type="auto"/>
            <w:shd w:val="clear" w:color="auto" w:fill="auto"/>
            <w:noWrap/>
            <w:hideMark/>
          </w:tcPr>
          <w:p w14:paraId="3F8121D2"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Psychotria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subobliqua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Hiern</w:t>
            </w:r>
          </w:p>
        </w:tc>
        <w:tc>
          <w:tcPr>
            <w:tcW w:w="0" w:type="auto"/>
            <w:shd w:val="clear" w:color="auto" w:fill="auto"/>
            <w:noWrap/>
            <w:hideMark/>
          </w:tcPr>
          <w:p w14:paraId="57FB54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shd w:val="clear" w:color="auto" w:fill="auto"/>
            <w:noWrap/>
            <w:hideMark/>
          </w:tcPr>
          <w:p w14:paraId="5FE0BBFE"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4B98E64D"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3C7E872"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672D3A6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139B7362"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C4B5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49</w:t>
            </w:r>
          </w:p>
        </w:tc>
        <w:tc>
          <w:tcPr>
            <w:tcW w:w="0" w:type="auto"/>
            <w:noWrap/>
            <w:hideMark/>
          </w:tcPr>
          <w:p w14:paraId="4E52406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Psydrax</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manensis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Aubrév</w:t>
            </w:r>
            <w:proofErr w:type="spellEnd"/>
            <w:r w:rsidRPr="00DF0296">
              <w:rPr>
                <w:rFonts w:ascii="Arial" w:eastAsia="Times New Roman" w:hAnsi="Arial" w:cs="Arial"/>
                <w:sz w:val="20"/>
                <w:szCs w:val="20"/>
                <w:lang w:eastAsia="fr-FR"/>
              </w:rPr>
              <w:t xml:space="preserve">. &amp;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 Bridson</w:t>
            </w:r>
          </w:p>
        </w:tc>
        <w:tc>
          <w:tcPr>
            <w:tcW w:w="0" w:type="auto"/>
            <w:noWrap/>
            <w:hideMark/>
          </w:tcPr>
          <w:p w14:paraId="447CE74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06C0D24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E4EC41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EC5238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0BF00FD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B88181D"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A641C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50</w:t>
            </w:r>
          </w:p>
        </w:tc>
        <w:tc>
          <w:tcPr>
            <w:tcW w:w="0" w:type="auto"/>
            <w:shd w:val="clear" w:color="auto" w:fill="auto"/>
            <w:noWrap/>
            <w:hideMark/>
          </w:tcPr>
          <w:p w14:paraId="7E356A11"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Pterocarpus </w:t>
            </w:r>
            <w:proofErr w:type="spellStart"/>
            <w:r w:rsidRPr="00DF0296">
              <w:rPr>
                <w:rFonts w:ascii="Arial" w:eastAsia="Times New Roman" w:hAnsi="Arial" w:cs="Arial"/>
                <w:i/>
                <w:iCs/>
                <w:sz w:val="20"/>
                <w:szCs w:val="20"/>
                <w:lang w:eastAsia="fr-FR"/>
              </w:rPr>
              <w:t>santalinoides</w:t>
            </w:r>
            <w:proofErr w:type="spellEnd"/>
            <w:r w:rsidRPr="00DF0296">
              <w:rPr>
                <w:rFonts w:ascii="Arial" w:eastAsia="Times New Roman" w:hAnsi="Arial" w:cs="Arial"/>
                <w:sz w:val="20"/>
                <w:szCs w:val="20"/>
                <w:lang w:eastAsia="fr-FR"/>
              </w:rPr>
              <w:t xml:space="preserve"> DC.</w:t>
            </w:r>
          </w:p>
        </w:tc>
        <w:tc>
          <w:tcPr>
            <w:tcW w:w="0" w:type="auto"/>
            <w:shd w:val="clear" w:color="auto" w:fill="auto"/>
            <w:noWrap/>
            <w:hideMark/>
          </w:tcPr>
          <w:p w14:paraId="62331006"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shd w:val="clear" w:color="auto" w:fill="auto"/>
            <w:noWrap/>
            <w:hideMark/>
          </w:tcPr>
          <w:p w14:paraId="5BFAAE2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3AF76D80"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413099D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008AE53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P3</w:t>
            </w:r>
          </w:p>
        </w:tc>
      </w:tr>
      <w:tr w:rsidR="00DF0296" w:rsidRPr="00DF0296" w14:paraId="565F9358"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12060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51</w:t>
            </w:r>
          </w:p>
        </w:tc>
        <w:tc>
          <w:tcPr>
            <w:tcW w:w="0" w:type="auto"/>
            <w:noWrap/>
            <w:hideMark/>
          </w:tcPr>
          <w:p w14:paraId="517DF25D"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Pycnanthus</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Warb</w:t>
            </w:r>
            <w:proofErr w:type="spellEnd"/>
            <w:r w:rsidRPr="00DF0296">
              <w:rPr>
                <w:rFonts w:ascii="Arial" w:eastAsia="Times New Roman" w:hAnsi="Arial" w:cs="Arial"/>
                <w:sz w:val="20"/>
                <w:szCs w:val="20"/>
                <w:lang w:eastAsia="fr-FR"/>
              </w:rPr>
              <w:t>.</w:t>
            </w:r>
          </w:p>
        </w:tc>
        <w:tc>
          <w:tcPr>
            <w:tcW w:w="0" w:type="auto"/>
            <w:noWrap/>
            <w:hideMark/>
          </w:tcPr>
          <w:p w14:paraId="67C7BFF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Myristicaceae</w:t>
            </w:r>
            <w:proofErr w:type="spellEnd"/>
          </w:p>
        </w:tc>
        <w:tc>
          <w:tcPr>
            <w:tcW w:w="0" w:type="auto"/>
            <w:noWrap/>
            <w:hideMark/>
          </w:tcPr>
          <w:p w14:paraId="751D1D75"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78FFF57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786F5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53E40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A83FF64"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BA476A7"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52</w:t>
            </w:r>
          </w:p>
        </w:tc>
        <w:tc>
          <w:tcPr>
            <w:tcW w:w="0" w:type="auto"/>
            <w:shd w:val="clear" w:color="auto" w:fill="auto"/>
            <w:noWrap/>
            <w:hideMark/>
          </w:tcPr>
          <w:p w14:paraId="5F68BCC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Salacia </w:t>
            </w:r>
            <w:proofErr w:type="spellStart"/>
            <w:r w:rsidRPr="00DF0296">
              <w:rPr>
                <w:rFonts w:ascii="Arial" w:eastAsia="Times New Roman" w:hAnsi="Arial" w:cs="Arial"/>
                <w:i/>
                <w:iCs/>
                <w:sz w:val="20"/>
                <w:szCs w:val="20"/>
                <w:lang w:eastAsia="fr-FR"/>
              </w:rPr>
              <w:t>lehmbachii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Loes</w:t>
            </w:r>
            <w:proofErr w:type="spellEnd"/>
            <w:r w:rsidRPr="00DF0296">
              <w:rPr>
                <w:rFonts w:ascii="Arial" w:eastAsia="Times New Roman" w:hAnsi="Arial" w:cs="Arial"/>
                <w:sz w:val="20"/>
                <w:szCs w:val="20"/>
                <w:lang w:eastAsia="fr-FR"/>
              </w:rPr>
              <w:t xml:space="preserve">. var. </w:t>
            </w:r>
            <w:proofErr w:type="spellStart"/>
            <w:r w:rsidRPr="00DF0296">
              <w:rPr>
                <w:rFonts w:ascii="Arial" w:eastAsia="Times New Roman" w:hAnsi="Arial" w:cs="Arial"/>
                <w:i/>
                <w:iCs/>
                <w:sz w:val="20"/>
                <w:szCs w:val="20"/>
                <w:lang w:eastAsia="fr-FR"/>
              </w:rPr>
              <w:t>leonensis</w:t>
            </w:r>
            <w:proofErr w:type="spellEnd"/>
            <w:r w:rsidRPr="00DF0296">
              <w:rPr>
                <w:rFonts w:ascii="Arial" w:eastAsia="Times New Roman" w:hAnsi="Arial" w:cs="Arial"/>
                <w:sz w:val="20"/>
                <w:szCs w:val="20"/>
                <w:lang w:eastAsia="fr-FR"/>
              </w:rPr>
              <w:t xml:space="preserve"> N. Hallé</w:t>
            </w:r>
          </w:p>
        </w:tc>
        <w:tc>
          <w:tcPr>
            <w:tcW w:w="0" w:type="auto"/>
            <w:shd w:val="clear" w:color="auto" w:fill="auto"/>
            <w:noWrap/>
            <w:hideMark/>
          </w:tcPr>
          <w:p w14:paraId="501F35D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Celastraceae</w:t>
            </w:r>
            <w:proofErr w:type="spellEnd"/>
          </w:p>
        </w:tc>
        <w:tc>
          <w:tcPr>
            <w:tcW w:w="0" w:type="auto"/>
            <w:shd w:val="clear" w:color="auto" w:fill="auto"/>
            <w:noWrap/>
            <w:hideMark/>
          </w:tcPr>
          <w:p w14:paraId="58629775"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59594F7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24ACB5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1A67C88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0561A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962D6"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53</w:t>
            </w:r>
          </w:p>
        </w:tc>
        <w:tc>
          <w:tcPr>
            <w:tcW w:w="0" w:type="auto"/>
            <w:noWrap/>
            <w:hideMark/>
          </w:tcPr>
          <w:p w14:paraId="18819ED6"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Samanea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Harrns</w:t>
            </w:r>
            <w:proofErr w:type="spellEnd"/>
            <w:r w:rsidRPr="00DF0296">
              <w:rPr>
                <w:rFonts w:ascii="Arial" w:eastAsia="Times New Roman" w:hAnsi="Arial" w:cs="Arial"/>
                <w:sz w:val="20"/>
                <w:szCs w:val="20"/>
                <w:lang w:eastAsia="fr-FR"/>
              </w:rPr>
              <w:t>) Keay</w:t>
            </w:r>
          </w:p>
        </w:tc>
        <w:tc>
          <w:tcPr>
            <w:tcW w:w="0" w:type="auto"/>
            <w:noWrap/>
            <w:hideMark/>
          </w:tcPr>
          <w:p w14:paraId="3FB72B3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Fabaceae</w:t>
            </w:r>
          </w:p>
        </w:tc>
        <w:tc>
          <w:tcPr>
            <w:tcW w:w="0" w:type="auto"/>
            <w:noWrap/>
            <w:hideMark/>
          </w:tcPr>
          <w:p w14:paraId="7101D50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E55D3D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DACD3C4"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A44FF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C00691"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815AAE"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54</w:t>
            </w:r>
          </w:p>
        </w:tc>
        <w:tc>
          <w:tcPr>
            <w:tcW w:w="0" w:type="auto"/>
            <w:shd w:val="clear" w:color="auto" w:fill="auto"/>
            <w:noWrap/>
            <w:hideMark/>
          </w:tcPr>
          <w:p w14:paraId="26809277"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Scotellia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klaineana</w:t>
            </w:r>
            <w:proofErr w:type="spellEnd"/>
            <w:r w:rsidRPr="00DF0296">
              <w:rPr>
                <w:rFonts w:ascii="Arial" w:eastAsia="Times New Roman" w:hAnsi="Arial" w:cs="Arial"/>
                <w:sz w:val="20"/>
                <w:szCs w:val="20"/>
                <w:lang w:eastAsia="fr-FR"/>
              </w:rPr>
              <w:t xml:space="preserve"> Pierre var. </w:t>
            </w:r>
            <w:proofErr w:type="spellStart"/>
            <w:r w:rsidRPr="00DF0296">
              <w:rPr>
                <w:rFonts w:ascii="Arial" w:eastAsia="Times New Roman" w:hAnsi="Arial" w:cs="Arial"/>
                <w:i/>
                <w:iCs/>
                <w:sz w:val="20"/>
                <w:szCs w:val="20"/>
                <w:lang w:eastAsia="fr-FR"/>
              </w:rPr>
              <w:t>klaineana</w:t>
            </w:r>
            <w:proofErr w:type="spellEnd"/>
          </w:p>
        </w:tc>
        <w:tc>
          <w:tcPr>
            <w:tcW w:w="0" w:type="auto"/>
            <w:shd w:val="clear" w:color="auto" w:fill="auto"/>
            <w:noWrap/>
            <w:hideMark/>
          </w:tcPr>
          <w:p w14:paraId="2D7F9D1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Achariaceae</w:t>
            </w:r>
            <w:proofErr w:type="spellEnd"/>
          </w:p>
        </w:tc>
        <w:tc>
          <w:tcPr>
            <w:tcW w:w="0" w:type="auto"/>
            <w:shd w:val="clear" w:color="auto" w:fill="auto"/>
            <w:noWrap/>
            <w:hideMark/>
          </w:tcPr>
          <w:p w14:paraId="13BB8974"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C94DCC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15E70D53"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BF6D7C2"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A83BC6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C8C16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55</w:t>
            </w:r>
          </w:p>
        </w:tc>
        <w:tc>
          <w:tcPr>
            <w:tcW w:w="0" w:type="auto"/>
            <w:noWrap/>
            <w:hideMark/>
          </w:tcPr>
          <w:p w14:paraId="0CAFF59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Sherbournia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calycin</w:t>
            </w:r>
            <w:r w:rsidRPr="00DF0296">
              <w:rPr>
                <w:rFonts w:ascii="Arial" w:eastAsia="Times New Roman" w:hAnsi="Arial" w:cs="Arial"/>
                <w:sz w:val="20"/>
                <w:szCs w:val="20"/>
                <w:lang w:eastAsia="fr-FR"/>
              </w:rPr>
              <w:t>a</w:t>
            </w:r>
            <w:proofErr w:type="spellEnd"/>
            <w:r w:rsidRPr="00DF0296">
              <w:rPr>
                <w:rFonts w:ascii="Arial" w:eastAsia="Times New Roman" w:hAnsi="Arial" w:cs="Arial"/>
                <w:sz w:val="20"/>
                <w:szCs w:val="20"/>
                <w:lang w:eastAsia="fr-FR"/>
              </w:rPr>
              <w:t xml:space="preserve"> (G. Don) Hua</w:t>
            </w:r>
          </w:p>
        </w:tc>
        <w:tc>
          <w:tcPr>
            <w:tcW w:w="0" w:type="auto"/>
            <w:noWrap/>
            <w:hideMark/>
          </w:tcPr>
          <w:p w14:paraId="556C8627"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Rubiaceae</w:t>
            </w:r>
            <w:proofErr w:type="spellEnd"/>
          </w:p>
        </w:tc>
        <w:tc>
          <w:tcPr>
            <w:tcW w:w="0" w:type="auto"/>
            <w:noWrap/>
            <w:hideMark/>
          </w:tcPr>
          <w:p w14:paraId="3F63752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659199E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1DCB0D9D"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11D604D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0B628577"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DF027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56</w:t>
            </w:r>
          </w:p>
        </w:tc>
        <w:tc>
          <w:tcPr>
            <w:tcW w:w="0" w:type="auto"/>
            <w:shd w:val="clear" w:color="auto" w:fill="auto"/>
            <w:noWrap/>
            <w:hideMark/>
          </w:tcPr>
          <w:p w14:paraId="286EB40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Strophanthus </w:t>
            </w:r>
            <w:proofErr w:type="spellStart"/>
            <w:r w:rsidRPr="00DF0296">
              <w:rPr>
                <w:rFonts w:ascii="Arial" w:eastAsia="Times New Roman" w:hAnsi="Arial" w:cs="Arial"/>
                <w:i/>
                <w:iCs/>
                <w:sz w:val="20"/>
                <w:szCs w:val="20"/>
                <w:lang w:eastAsia="fr-FR"/>
              </w:rPr>
              <w:t>barteri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Franch.</w:t>
            </w:r>
          </w:p>
        </w:tc>
        <w:tc>
          <w:tcPr>
            <w:tcW w:w="0" w:type="auto"/>
            <w:shd w:val="clear" w:color="auto" w:fill="auto"/>
            <w:noWrap/>
            <w:hideMark/>
          </w:tcPr>
          <w:p w14:paraId="39FC27E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Apocynaceae</w:t>
            </w:r>
            <w:proofErr w:type="spellEnd"/>
          </w:p>
        </w:tc>
        <w:tc>
          <w:tcPr>
            <w:tcW w:w="0" w:type="auto"/>
            <w:shd w:val="clear" w:color="auto" w:fill="auto"/>
            <w:noWrap/>
            <w:hideMark/>
          </w:tcPr>
          <w:p w14:paraId="1992F8AC"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365AA3B8"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4E479D6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2C6DCD1C"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64735619"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DA6D4FC"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57</w:t>
            </w:r>
          </w:p>
        </w:tc>
        <w:tc>
          <w:tcPr>
            <w:tcW w:w="0" w:type="auto"/>
            <w:noWrap/>
            <w:hideMark/>
          </w:tcPr>
          <w:p w14:paraId="6445AE92"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Strychnos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Gilg</w:t>
            </w:r>
          </w:p>
        </w:tc>
        <w:tc>
          <w:tcPr>
            <w:tcW w:w="0" w:type="auto"/>
            <w:noWrap/>
            <w:hideMark/>
          </w:tcPr>
          <w:p w14:paraId="60470DE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Loganiaceae</w:t>
            </w:r>
          </w:p>
        </w:tc>
        <w:tc>
          <w:tcPr>
            <w:tcW w:w="0" w:type="auto"/>
            <w:noWrap/>
            <w:hideMark/>
          </w:tcPr>
          <w:p w14:paraId="20EC275D"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EAEDE39"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358FF67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6EEF1130"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2729018A"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BADA1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58</w:t>
            </w:r>
          </w:p>
        </w:tc>
        <w:tc>
          <w:tcPr>
            <w:tcW w:w="0" w:type="auto"/>
            <w:shd w:val="clear" w:color="auto" w:fill="auto"/>
            <w:noWrap/>
            <w:hideMark/>
          </w:tcPr>
          <w:p w14:paraId="164CA7F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Tarrieta</w:t>
            </w:r>
            <w:proofErr w:type="spellEnd"/>
            <w:r w:rsidRPr="00DF0296">
              <w:rPr>
                <w:rFonts w:ascii="Arial" w:eastAsia="Times New Roman" w:hAnsi="Arial" w:cs="Arial"/>
                <w:i/>
                <w:iCs/>
                <w:sz w:val="20"/>
                <w:szCs w:val="20"/>
                <w:lang w:eastAsia="fr-FR"/>
              </w:rPr>
              <w:t xml:space="preserve"> utilis (</w:t>
            </w:r>
            <w:r w:rsidRPr="00DF0296">
              <w:rPr>
                <w:rFonts w:ascii="Arial" w:eastAsia="Times New Roman" w:hAnsi="Arial" w:cs="Arial"/>
                <w:sz w:val="20"/>
                <w:szCs w:val="20"/>
                <w:lang w:eastAsia="fr-FR"/>
              </w:rPr>
              <w:t>Sprague) Sprague</w:t>
            </w:r>
          </w:p>
        </w:tc>
        <w:tc>
          <w:tcPr>
            <w:tcW w:w="0" w:type="auto"/>
            <w:shd w:val="clear" w:color="auto" w:fill="auto"/>
            <w:noWrap/>
            <w:hideMark/>
          </w:tcPr>
          <w:p w14:paraId="15D4E795"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23C4F6B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63A0EDE"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0C593790"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5B54BC7"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4C4243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2CC25A"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59</w:t>
            </w:r>
          </w:p>
        </w:tc>
        <w:tc>
          <w:tcPr>
            <w:tcW w:w="0" w:type="auto"/>
            <w:noWrap/>
            <w:hideMark/>
          </w:tcPr>
          <w:p w14:paraId="2F28F1E1"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Terminalia </w:t>
            </w:r>
            <w:proofErr w:type="spellStart"/>
            <w:r w:rsidRPr="00DF0296">
              <w:rPr>
                <w:rFonts w:ascii="Arial" w:eastAsia="Times New Roman" w:hAnsi="Arial" w:cs="Arial"/>
                <w:i/>
                <w:iCs/>
                <w:sz w:val="20"/>
                <w:szCs w:val="20"/>
                <w:lang w:eastAsia="fr-FR"/>
              </w:rPr>
              <w:t>ivorensis</w:t>
            </w:r>
            <w:proofErr w:type="spellEnd"/>
            <w:r w:rsidRPr="00DF0296">
              <w:rPr>
                <w:rFonts w:ascii="Arial" w:eastAsia="Times New Roman" w:hAnsi="Arial" w:cs="Arial"/>
                <w:sz w:val="20"/>
                <w:szCs w:val="20"/>
                <w:lang w:eastAsia="fr-FR"/>
              </w:rPr>
              <w:t xml:space="preserve"> A. Chev.</w:t>
            </w:r>
          </w:p>
        </w:tc>
        <w:tc>
          <w:tcPr>
            <w:tcW w:w="0" w:type="auto"/>
            <w:noWrap/>
            <w:hideMark/>
          </w:tcPr>
          <w:p w14:paraId="50D40FE4"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Combretaceae</w:t>
            </w:r>
            <w:proofErr w:type="spellEnd"/>
          </w:p>
        </w:tc>
        <w:tc>
          <w:tcPr>
            <w:tcW w:w="0" w:type="auto"/>
            <w:noWrap/>
            <w:hideMark/>
          </w:tcPr>
          <w:p w14:paraId="72727EC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D76C08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3FC40CD3"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2CCD12"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78632355"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AF76A2"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60</w:t>
            </w:r>
          </w:p>
        </w:tc>
        <w:tc>
          <w:tcPr>
            <w:tcW w:w="0" w:type="auto"/>
            <w:shd w:val="clear" w:color="auto" w:fill="auto"/>
            <w:noWrap/>
            <w:hideMark/>
          </w:tcPr>
          <w:p w14:paraId="7D66CDFC"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Tieghemella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heckelii</w:t>
            </w:r>
            <w:proofErr w:type="spellEnd"/>
            <w:r w:rsidRPr="00DF0296">
              <w:rPr>
                <w:rFonts w:ascii="Arial" w:eastAsia="Times New Roman" w:hAnsi="Arial" w:cs="Arial"/>
                <w:sz w:val="20"/>
                <w:szCs w:val="20"/>
                <w:lang w:eastAsia="fr-FR"/>
              </w:rPr>
              <w:t xml:space="preserve"> Pierre ex A. Chev.</w:t>
            </w:r>
          </w:p>
        </w:tc>
        <w:tc>
          <w:tcPr>
            <w:tcW w:w="0" w:type="auto"/>
            <w:shd w:val="clear" w:color="auto" w:fill="auto"/>
            <w:noWrap/>
            <w:hideMark/>
          </w:tcPr>
          <w:p w14:paraId="6BF9320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Sapotaceae</w:t>
            </w:r>
            <w:proofErr w:type="spellEnd"/>
          </w:p>
        </w:tc>
        <w:tc>
          <w:tcPr>
            <w:tcW w:w="0" w:type="auto"/>
            <w:shd w:val="clear" w:color="auto" w:fill="auto"/>
            <w:noWrap/>
            <w:hideMark/>
          </w:tcPr>
          <w:p w14:paraId="520155E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1849D956"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EN</w:t>
            </w:r>
          </w:p>
        </w:tc>
        <w:tc>
          <w:tcPr>
            <w:tcW w:w="0" w:type="auto"/>
            <w:shd w:val="clear" w:color="auto" w:fill="auto"/>
            <w:noWrap/>
            <w:hideMark/>
          </w:tcPr>
          <w:p w14:paraId="64237E39"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40AE4393"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5B018E30"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F7848"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61</w:t>
            </w:r>
          </w:p>
        </w:tc>
        <w:tc>
          <w:tcPr>
            <w:tcW w:w="0" w:type="auto"/>
            <w:noWrap/>
            <w:hideMark/>
          </w:tcPr>
          <w:p w14:paraId="19C61423"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Tiliacora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dinklagei</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Engl.</w:t>
            </w:r>
          </w:p>
        </w:tc>
        <w:tc>
          <w:tcPr>
            <w:tcW w:w="0" w:type="auto"/>
            <w:noWrap/>
            <w:hideMark/>
          </w:tcPr>
          <w:p w14:paraId="5EFF3C1C"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00B1DD43"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4281F3B6"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0E6F529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FBFC551"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19F96EA2"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5B8B881"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62</w:t>
            </w:r>
          </w:p>
        </w:tc>
        <w:tc>
          <w:tcPr>
            <w:tcW w:w="0" w:type="auto"/>
            <w:shd w:val="clear" w:color="auto" w:fill="auto"/>
            <w:noWrap/>
            <w:hideMark/>
          </w:tcPr>
          <w:p w14:paraId="7A8B0A5F"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Trichilia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dregeana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sz w:val="20"/>
                <w:szCs w:val="20"/>
                <w:lang w:eastAsia="fr-FR"/>
              </w:rPr>
              <w:t>Sond</w:t>
            </w:r>
            <w:proofErr w:type="spellEnd"/>
            <w:r w:rsidRPr="00DF0296">
              <w:rPr>
                <w:rFonts w:ascii="Arial" w:eastAsia="Times New Roman" w:hAnsi="Arial" w:cs="Arial"/>
                <w:sz w:val="20"/>
                <w:szCs w:val="20"/>
                <w:lang w:eastAsia="fr-FR"/>
              </w:rPr>
              <w:t>.</w:t>
            </w:r>
          </w:p>
        </w:tc>
        <w:tc>
          <w:tcPr>
            <w:tcW w:w="0" w:type="auto"/>
            <w:shd w:val="clear" w:color="auto" w:fill="auto"/>
            <w:noWrap/>
            <w:hideMark/>
          </w:tcPr>
          <w:p w14:paraId="4319D2BA"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shd w:val="clear" w:color="auto" w:fill="auto"/>
            <w:noWrap/>
            <w:hideMark/>
          </w:tcPr>
          <w:p w14:paraId="50B5F8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701B36E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F16D69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 xml:space="preserve">AA </w:t>
            </w:r>
          </w:p>
        </w:tc>
        <w:tc>
          <w:tcPr>
            <w:tcW w:w="1320" w:type="dxa"/>
            <w:shd w:val="clear" w:color="auto" w:fill="auto"/>
            <w:noWrap/>
            <w:hideMark/>
          </w:tcPr>
          <w:p w14:paraId="0A34785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36AE17B1"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160C34"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63</w:t>
            </w:r>
          </w:p>
        </w:tc>
        <w:tc>
          <w:tcPr>
            <w:tcW w:w="0" w:type="auto"/>
            <w:noWrap/>
            <w:hideMark/>
          </w:tcPr>
          <w:p w14:paraId="15DEE815"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Triclisia</w:t>
            </w:r>
            <w:proofErr w:type="spellEnd"/>
            <w:r w:rsidRPr="00DF0296">
              <w:rPr>
                <w:rFonts w:ascii="Arial" w:eastAsia="Times New Roman" w:hAnsi="Arial" w:cs="Arial"/>
                <w:i/>
                <w:iCs/>
                <w:sz w:val="20"/>
                <w:szCs w:val="20"/>
                <w:lang w:eastAsia="fr-FR"/>
              </w:rPr>
              <w:t xml:space="preserve"> patens </w:t>
            </w:r>
            <w:r w:rsidRPr="00DF0296">
              <w:rPr>
                <w:rFonts w:ascii="Arial" w:eastAsia="Times New Roman" w:hAnsi="Arial" w:cs="Arial"/>
                <w:sz w:val="20"/>
                <w:szCs w:val="20"/>
                <w:lang w:eastAsia="fr-FR"/>
              </w:rPr>
              <w:t>Oliv.</w:t>
            </w:r>
          </w:p>
        </w:tc>
        <w:tc>
          <w:tcPr>
            <w:tcW w:w="0" w:type="auto"/>
            <w:noWrap/>
            <w:hideMark/>
          </w:tcPr>
          <w:p w14:paraId="237A2228"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Menispermaceae</w:t>
            </w:r>
            <w:proofErr w:type="spellEnd"/>
          </w:p>
        </w:tc>
        <w:tc>
          <w:tcPr>
            <w:tcW w:w="0" w:type="auto"/>
            <w:noWrap/>
            <w:hideMark/>
          </w:tcPr>
          <w:p w14:paraId="1F7D18AC"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1D28448B"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2CDA5BF8"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006F9E8"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0296" w:rsidRPr="00DF0296" w14:paraId="6D346BD3"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FCFB60B"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64</w:t>
            </w:r>
          </w:p>
        </w:tc>
        <w:tc>
          <w:tcPr>
            <w:tcW w:w="0" w:type="auto"/>
            <w:shd w:val="clear" w:color="auto" w:fill="auto"/>
            <w:noWrap/>
            <w:hideMark/>
          </w:tcPr>
          <w:p w14:paraId="6E87AE8B"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Triplochiton </w:t>
            </w:r>
            <w:proofErr w:type="spellStart"/>
            <w:r w:rsidRPr="00DF0296">
              <w:rPr>
                <w:rFonts w:ascii="Arial" w:eastAsia="Times New Roman" w:hAnsi="Arial" w:cs="Arial"/>
                <w:i/>
                <w:iCs/>
                <w:sz w:val="20"/>
                <w:szCs w:val="20"/>
                <w:lang w:eastAsia="fr-FR"/>
              </w:rPr>
              <w:t>scleroxylon</w:t>
            </w:r>
            <w:proofErr w:type="spellEnd"/>
            <w:r w:rsidRPr="00DF0296">
              <w:rPr>
                <w:rFonts w:ascii="Arial" w:eastAsia="Times New Roman" w:hAnsi="Arial" w:cs="Arial"/>
                <w:sz w:val="20"/>
                <w:szCs w:val="20"/>
                <w:lang w:eastAsia="fr-FR"/>
              </w:rPr>
              <w:t xml:space="preserve"> K. Schum.</w:t>
            </w:r>
          </w:p>
        </w:tc>
        <w:tc>
          <w:tcPr>
            <w:tcW w:w="0" w:type="auto"/>
            <w:shd w:val="clear" w:color="auto" w:fill="auto"/>
            <w:noWrap/>
            <w:hideMark/>
          </w:tcPr>
          <w:p w14:paraId="663FEF93"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Malvaceae</w:t>
            </w:r>
            <w:proofErr w:type="spellEnd"/>
          </w:p>
        </w:tc>
        <w:tc>
          <w:tcPr>
            <w:tcW w:w="0" w:type="auto"/>
            <w:shd w:val="clear" w:color="auto" w:fill="auto"/>
            <w:noWrap/>
            <w:hideMark/>
          </w:tcPr>
          <w:p w14:paraId="3DD6B597"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hideMark/>
          </w:tcPr>
          <w:p w14:paraId="71013DDD"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p>
        </w:tc>
        <w:tc>
          <w:tcPr>
            <w:tcW w:w="0" w:type="auto"/>
            <w:shd w:val="clear" w:color="auto" w:fill="auto"/>
            <w:noWrap/>
            <w:hideMark/>
          </w:tcPr>
          <w:p w14:paraId="57AF4996"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7AA6D48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0048E6C3"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F1978C3"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65</w:t>
            </w:r>
          </w:p>
        </w:tc>
        <w:tc>
          <w:tcPr>
            <w:tcW w:w="0" w:type="auto"/>
            <w:noWrap/>
            <w:hideMark/>
          </w:tcPr>
          <w:p w14:paraId="5F3A9519"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Turraeanthus</w:t>
            </w:r>
            <w:proofErr w:type="spellEnd"/>
            <w:r w:rsidRPr="00DF0296">
              <w:rPr>
                <w:rFonts w:ascii="Arial" w:eastAsia="Times New Roman" w:hAnsi="Arial" w:cs="Arial"/>
                <w:i/>
                <w:iCs/>
                <w:sz w:val="20"/>
                <w:szCs w:val="20"/>
                <w:lang w:eastAsia="fr-FR"/>
              </w:rPr>
              <w:t xml:space="preserve"> africanus (</w:t>
            </w:r>
            <w:proofErr w:type="spellStart"/>
            <w:r w:rsidRPr="00DF0296">
              <w:rPr>
                <w:rFonts w:ascii="Arial" w:eastAsia="Times New Roman" w:hAnsi="Arial" w:cs="Arial"/>
                <w:sz w:val="20"/>
                <w:szCs w:val="20"/>
                <w:lang w:eastAsia="fr-FR"/>
              </w:rPr>
              <w:t>Welw</w:t>
            </w:r>
            <w:proofErr w:type="spellEnd"/>
            <w:r w:rsidRPr="00DF0296">
              <w:rPr>
                <w:rFonts w:ascii="Arial" w:eastAsia="Times New Roman" w:hAnsi="Arial" w:cs="Arial"/>
                <w:sz w:val="20"/>
                <w:szCs w:val="20"/>
                <w:lang w:eastAsia="fr-FR"/>
              </w:rPr>
              <w:t xml:space="preserve">. ex C.DC.) </w:t>
            </w:r>
            <w:proofErr w:type="spellStart"/>
            <w:r w:rsidRPr="00DF0296">
              <w:rPr>
                <w:rFonts w:ascii="Arial" w:eastAsia="Times New Roman" w:hAnsi="Arial" w:cs="Arial"/>
                <w:sz w:val="20"/>
                <w:szCs w:val="20"/>
                <w:lang w:eastAsia="fr-FR"/>
              </w:rPr>
              <w:t>Pellegr</w:t>
            </w:r>
            <w:proofErr w:type="spellEnd"/>
            <w:r w:rsidRPr="00DF0296">
              <w:rPr>
                <w:rFonts w:ascii="Arial" w:eastAsia="Times New Roman" w:hAnsi="Arial" w:cs="Arial"/>
                <w:sz w:val="20"/>
                <w:szCs w:val="20"/>
                <w:lang w:eastAsia="fr-FR"/>
              </w:rPr>
              <w:t>.</w:t>
            </w:r>
          </w:p>
        </w:tc>
        <w:tc>
          <w:tcPr>
            <w:tcW w:w="0" w:type="auto"/>
            <w:noWrap/>
            <w:hideMark/>
          </w:tcPr>
          <w:p w14:paraId="6576CC2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Meliaceae</w:t>
            </w:r>
            <w:proofErr w:type="spellEnd"/>
          </w:p>
        </w:tc>
        <w:tc>
          <w:tcPr>
            <w:tcW w:w="0" w:type="auto"/>
            <w:noWrap/>
            <w:hideMark/>
          </w:tcPr>
          <w:p w14:paraId="1981E4F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3A469B"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VU</w:t>
            </w:r>
          </w:p>
        </w:tc>
        <w:tc>
          <w:tcPr>
            <w:tcW w:w="0" w:type="auto"/>
            <w:noWrap/>
            <w:hideMark/>
          </w:tcPr>
          <w:p w14:paraId="01B35E7C"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593C7B09"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FR"/>
              </w:rPr>
            </w:pPr>
            <w:r w:rsidRPr="00DF0296">
              <w:rPr>
                <w:rFonts w:ascii="Arial" w:eastAsia="Times New Roman" w:hAnsi="Arial" w:cs="Arial"/>
                <w:color w:val="000000"/>
                <w:sz w:val="20"/>
                <w:szCs w:val="20"/>
                <w:lang w:eastAsia="fr-FR"/>
              </w:rPr>
              <w:t>P1</w:t>
            </w:r>
          </w:p>
        </w:tc>
      </w:tr>
      <w:tr w:rsidR="00DF0296" w:rsidRPr="00DF0296" w14:paraId="3AA91ECF" w14:textId="77777777" w:rsidTr="00DF0296">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7C96CD5"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66</w:t>
            </w:r>
          </w:p>
        </w:tc>
        <w:tc>
          <w:tcPr>
            <w:tcW w:w="0" w:type="auto"/>
            <w:shd w:val="clear" w:color="auto" w:fill="auto"/>
            <w:noWrap/>
            <w:hideMark/>
          </w:tcPr>
          <w:p w14:paraId="5560DE60"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proofErr w:type="spellStart"/>
            <w:r w:rsidRPr="00DF0296">
              <w:rPr>
                <w:rFonts w:ascii="Arial" w:eastAsia="Times New Roman" w:hAnsi="Arial" w:cs="Arial"/>
                <w:i/>
                <w:iCs/>
                <w:sz w:val="20"/>
                <w:szCs w:val="20"/>
                <w:lang w:eastAsia="fr-FR"/>
              </w:rPr>
              <w:t>Urera</w:t>
            </w:r>
            <w:proofErr w:type="spellEnd"/>
            <w:r w:rsidRPr="00DF0296">
              <w:rPr>
                <w:rFonts w:ascii="Arial" w:eastAsia="Times New Roman" w:hAnsi="Arial" w:cs="Arial"/>
                <w:i/>
                <w:iCs/>
                <w:sz w:val="20"/>
                <w:szCs w:val="20"/>
                <w:lang w:eastAsia="fr-FR"/>
              </w:rPr>
              <w:t xml:space="preserve"> </w:t>
            </w:r>
            <w:proofErr w:type="spellStart"/>
            <w:r w:rsidRPr="00DF0296">
              <w:rPr>
                <w:rFonts w:ascii="Arial" w:eastAsia="Times New Roman" w:hAnsi="Arial" w:cs="Arial"/>
                <w:i/>
                <w:iCs/>
                <w:sz w:val="20"/>
                <w:szCs w:val="20"/>
                <w:lang w:eastAsia="fr-FR"/>
              </w:rPr>
              <w:t>oblongifolia</w:t>
            </w:r>
            <w:proofErr w:type="spellEnd"/>
            <w:r w:rsidRPr="00DF0296">
              <w:rPr>
                <w:rFonts w:ascii="Arial" w:eastAsia="Times New Roman" w:hAnsi="Arial" w:cs="Arial"/>
                <w:i/>
                <w:iCs/>
                <w:sz w:val="20"/>
                <w:szCs w:val="20"/>
                <w:lang w:eastAsia="fr-FR"/>
              </w:rPr>
              <w:t xml:space="preserve"> </w:t>
            </w:r>
            <w:r w:rsidRPr="00DF0296">
              <w:rPr>
                <w:rFonts w:ascii="Arial" w:eastAsia="Times New Roman" w:hAnsi="Arial" w:cs="Arial"/>
                <w:sz w:val="20"/>
                <w:szCs w:val="20"/>
                <w:lang w:eastAsia="fr-FR"/>
              </w:rPr>
              <w:t>Benth.</w:t>
            </w:r>
          </w:p>
        </w:tc>
        <w:tc>
          <w:tcPr>
            <w:tcW w:w="0" w:type="auto"/>
            <w:shd w:val="clear" w:color="auto" w:fill="auto"/>
            <w:noWrap/>
            <w:hideMark/>
          </w:tcPr>
          <w:p w14:paraId="003FFD88" w14:textId="77777777" w:rsidR="00DF0296" w:rsidRPr="00DF0296" w:rsidRDefault="00DF0296" w:rsidP="00DF029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Urticaceae</w:t>
            </w:r>
          </w:p>
        </w:tc>
        <w:tc>
          <w:tcPr>
            <w:tcW w:w="0" w:type="auto"/>
            <w:shd w:val="clear" w:color="auto" w:fill="auto"/>
            <w:noWrap/>
            <w:hideMark/>
          </w:tcPr>
          <w:p w14:paraId="31EE0DD8"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shd w:val="clear" w:color="auto" w:fill="auto"/>
            <w:noWrap/>
            <w:hideMark/>
          </w:tcPr>
          <w:p w14:paraId="1495DD3B"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shd w:val="clear" w:color="auto" w:fill="auto"/>
            <w:noWrap/>
            <w:hideMark/>
          </w:tcPr>
          <w:p w14:paraId="5454E66A" w14:textId="77777777" w:rsidR="00DF0296" w:rsidRPr="00DF0296" w:rsidRDefault="00DF0296" w:rsidP="00DF02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20" w:type="dxa"/>
            <w:shd w:val="clear" w:color="auto" w:fill="auto"/>
            <w:noWrap/>
            <w:hideMark/>
          </w:tcPr>
          <w:p w14:paraId="5818635F" w14:textId="77777777" w:rsidR="00DF0296" w:rsidRPr="00DF0296" w:rsidRDefault="00DF0296" w:rsidP="00DF0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F0296" w:rsidRPr="00DF0296" w14:paraId="2C7740FF" w14:textId="77777777" w:rsidTr="00DF0296">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0FC93D" w14:textId="77777777" w:rsidR="00DF0296" w:rsidRPr="009B2DCB" w:rsidRDefault="00DF0296" w:rsidP="00DF0296">
            <w:pPr>
              <w:jc w:val="both"/>
              <w:rPr>
                <w:rFonts w:ascii="Arial" w:eastAsia="Times New Roman" w:hAnsi="Arial" w:cs="Arial"/>
                <w:b w:val="0"/>
                <w:sz w:val="20"/>
                <w:szCs w:val="20"/>
                <w:lang w:eastAsia="fr-FR"/>
              </w:rPr>
            </w:pPr>
            <w:r w:rsidRPr="009B2DCB">
              <w:rPr>
                <w:rFonts w:ascii="Arial" w:eastAsia="Times New Roman" w:hAnsi="Arial" w:cs="Arial"/>
                <w:b w:val="0"/>
                <w:sz w:val="20"/>
                <w:szCs w:val="20"/>
                <w:lang w:eastAsia="fr-FR"/>
              </w:rPr>
              <w:t>67</w:t>
            </w:r>
          </w:p>
        </w:tc>
        <w:tc>
          <w:tcPr>
            <w:tcW w:w="0" w:type="auto"/>
            <w:noWrap/>
            <w:hideMark/>
          </w:tcPr>
          <w:p w14:paraId="49A7DB10"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DF0296">
              <w:rPr>
                <w:rFonts w:ascii="Arial" w:eastAsia="Times New Roman" w:hAnsi="Arial" w:cs="Arial"/>
                <w:i/>
                <w:iCs/>
                <w:sz w:val="20"/>
                <w:szCs w:val="20"/>
                <w:lang w:eastAsia="fr-FR"/>
              </w:rPr>
              <w:t xml:space="preserve">Vitex micrantha </w:t>
            </w:r>
            <w:proofErr w:type="spellStart"/>
            <w:r w:rsidRPr="00DF0296">
              <w:rPr>
                <w:rFonts w:ascii="Arial" w:eastAsia="Times New Roman" w:hAnsi="Arial" w:cs="Arial"/>
                <w:sz w:val="20"/>
                <w:szCs w:val="20"/>
                <w:lang w:eastAsia="fr-FR"/>
              </w:rPr>
              <w:t>Gürke</w:t>
            </w:r>
            <w:proofErr w:type="spellEnd"/>
          </w:p>
        </w:tc>
        <w:tc>
          <w:tcPr>
            <w:tcW w:w="0" w:type="auto"/>
            <w:noWrap/>
            <w:hideMark/>
          </w:tcPr>
          <w:p w14:paraId="478BCD9A" w14:textId="77777777" w:rsidR="00DF0296" w:rsidRPr="00DF0296" w:rsidRDefault="00DF0296" w:rsidP="00DF029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roofErr w:type="spellStart"/>
            <w:r w:rsidRPr="00DF0296">
              <w:rPr>
                <w:rFonts w:ascii="Arial" w:eastAsia="Times New Roman" w:hAnsi="Arial" w:cs="Arial"/>
                <w:sz w:val="20"/>
                <w:szCs w:val="20"/>
                <w:lang w:eastAsia="fr-FR"/>
              </w:rPr>
              <w:t>Lamiaceae</w:t>
            </w:r>
            <w:proofErr w:type="spellEnd"/>
          </w:p>
        </w:tc>
        <w:tc>
          <w:tcPr>
            <w:tcW w:w="0" w:type="auto"/>
            <w:noWrap/>
            <w:hideMark/>
          </w:tcPr>
          <w:p w14:paraId="595B7026"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DF0296">
              <w:rPr>
                <w:rFonts w:ascii="Arial" w:eastAsia="Times New Roman" w:hAnsi="Arial" w:cs="Arial"/>
                <w:sz w:val="20"/>
                <w:szCs w:val="20"/>
                <w:lang w:eastAsia="fr-FR"/>
              </w:rPr>
              <w:t>GCW</w:t>
            </w:r>
          </w:p>
        </w:tc>
        <w:tc>
          <w:tcPr>
            <w:tcW w:w="0" w:type="auto"/>
            <w:noWrap/>
            <w:hideMark/>
          </w:tcPr>
          <w:p w14:paraId="23EA4E87"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noWrap/>
            <w:hideMark/>
          </w:tcPr>
          <w:p w14:paraId="6ED35A05" w14:textId="77777777" w:rsidR="00DF0296" w:rsidRPr="00DF0296" w:rsidRDefault="00DF0296" w:rsidP="00DF02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20" w:type="dxa"/>
            <w:noWrap/>
            <w:hideMark/>
          </w:tcPr>
          <w:p w14:paraId="3D316EDF" w14:textId="77777777" w:rsidR="00DF0296" w:rsidRPr="00DF0296" w:rsidRDefault="00DF0296" w:rsidP="00DF029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3189F13" w14:textId="77777777" w:rsidR="008055E6" w:rsidRPr="008055E6" w:rsidRDefault="008055E6" w:rsidP="008055E6">
      <w:pPr>
        <w:spacing w:after="0" w:line="240" w:lineRule="auto"/>
        <w:jc w:val="both"/>
        <w:rPr>
          <w:rFonts w:ascii="Arial" w:hAnsi="Arial" w:cs="Arial"/>
          <w:sz w:val="20"/>
          <w:szCs w:val="20"/>
        </w:rPr>
      </w:pPr>
    </w:p>
    <w:p w14:paraId="3E20ECCE" w14:textId="36E006D0" w:rsidR="009B2DCB" w:rsidRDefault="005D1F1B" w:rsidP="009B2DCB">
      <w:pPr>
        <w:spacing w:after="0" w:line="240" w:lineRule="auto"/>
        <w:jc w:val="both"/>
        <w:rPr>
          <w:rFonts w:ascii="Arial" w:hAnsi="Arial" w:cs="Arial"/>
          <w:sz w:val="16"/>
          <w:szCs w:val="16"/>
        </w:rPr>
      </w:pPr>
      <w:r w:rsidRPr="005D1F1B">
        <w:rPr>
          <w:rFonts w:ascii="Arial" w:hAnsi="Arial" w:cs="Arial"/>
          <w:sz w:val="16"/>
          <w:szCs w:val="16"/>
        </w:rPr>
        <w:t xml:space="preserve">Legend: GCW = West African endemic species; </w:t>
      </w:r>
      <w:proofErr w:type="spellStart"/>
      <w:r w:rsidRPr="005D1F1B">
        <w:rPr>
          <w:rFonts w:ascii="Arial" w:hAnsi="Arial" w:cs="Arial"/>
          <w:sz w:val="16"/>
          <w:szCs w:val="16"/>
        </w:rPr>
        <w:t>GCi</w:t>
      </w:r>
      <w:proofErr w:type="spellEnd"/>
      <w:r w:rsidRPr="005D1F1B">
        <w:rPr>
          <w:rFonts w:ascii="Arial" w:hAnsi="Arial" w:cs="Arial"/>
          <w:sz w:val="16"/>
          <w:szCs w:val="16"/>
        </w:rPr>
        <w:t xml:space="preserve"> = Ivorian endemic species; VU = vulnerable; En = endangered from the IUCN Red List (2025); AA = rare plants, become rare and endangered or only occur exceptionally according to </w:t>
      </w:r>
      <w:proofErr w:type="spellStart"/>
      <w:r w:rsidRPr="005D1F1B">
        <w:rPr>
          <w:rFonts w:ascii="Arial" w:hAnsi="Arial" w:cs="Arial"/>
          <w:sz w:val="16"/>
          <w:szCs w:val="16"/>
        </w:rPr>
        <w:t>Aké</w:t>
      </w:r>
      <w:proofErr w:type="spellEnd"/>
      <w:r w:rsidRPr="005D1F1B">
        <w:rPr>
          <w:rFonts w:ascii="Arial" w:hAnsi="Arial" w:cs="Arial"/>
          <w:sz w:val="16"/>
          <w:szCs w:val="16"/>
        </w:rPr>
        <w:t>-Assi (1998)</w:t>
      </w:r>
    </w:p>
    <w:p w14:paraId="34811A35" w14:textId="77777777" w:rsidR="00E63D71" w:rsidRDefault="00E63D71" w:rsidP="009B2DCB">
      <w:pPr>
        <w:spacing w:after="0" w:line="240" w:lineRule="auto"/>
        <w:jc w:val="both"/>
        <w:rPr>
          <w:rFonts w:ascii="Arial" w:hAnsi="Arial" w:cs="Arial"/>
          <w:sz w:val="20"/>
          <w:szCs w:val="20"/>
        </w:rPr>
      </w:pPr>
    </w:p>
    <w:p w14:paraId="77D98D2E" w14:textId="77777777" w:rsidR="00E63D71" w:rsidRDefault="00E63D71" w:rsidP="009B2DCB">
      <w:pPr>
        <w:spacing w:after="0" w:line="240" w:lineRule="auto"/>
        <w:jc w:val="both"/>
        <w:rPr>
          <w:rFonts w:ascii="Arial" w:hAnsi="Arial" w:cs="Arial"/>
          <w:sz w:val="20"/>
          <w:szCs w:val="20"/>
        </w:rPr>
      </w:pPr>
    </w:p>
    <w:p w14:paraId="429A5FBC" w14:textId="77777777" w:rsidR="00E63D71" w:rsidRPr="00E63D71" w:rsidRDefault="00E63D71" w:rsidP="00E63D71">
      <w:pPr>
        <w:spacing w:after="0" w:line="240" w:lineRule="auto"/>
        <w:jc w:val="both"/>
        <w:rPr>
          <w:rFonts w:ascii="Arial" w:hAnsi="Arial" w:cs="Arial"/>
          <w:b/>
          <w:bCs/>
          <w:sz w:val="20"/>
          <w:szCs w:val="20"/>
        </w:rPr>
      </w:pPr>
      <w:r w:rsidRPr="00E63D71">
        <w:rPr>
          <w:rFonts w:ascii="Arial" w:hAnsi="Arial" w:cs="Arial"/>
          <w:b/>
          <w:bCs/>
          <w:sz w:val="20"/>
          <w:szCs w:val="20"/>
        </w:rPr>
        <w:t xml:space="preserve">4. DISCUSSION </w:t>
      </w:r>
    </w:p>
    <w:p w14:paraId="4FD5E207" w14:textId="466A8690" w:rsidR="00E63D71" w:rsidRDefault="00E63D71" w:rsidP="009B2DCB">
      <w:pPr>
        <w:spacing w:after="0" w:line="240" w:lineRule="auto"/>
        <w:jc w:val="both"/>
        <w:rPr>
          <w:rFonts w:ascii="Arial" w:hAnsi="Arial" w:cs="Arial"/>
          <w:sz w:val="20"/>
          <w:szCs w:val="20"/>
        </w:rPr>
      </w:pPr>
      <w:r w:rsidRPr="00E63D71">
        <w:rPr>
          <w:rFonts w:ascii="Arial" w:hAnsi="Arial" w:cs="Arial"/>
          <w:sz w:val="20"/>
          <w:szCs w:val="20"/>
        </w:rPr>
        <w:t xml:space="preserve">The floristic inventories conducted within the </w:t>
      </w:r>
      <w:proofErr w:type="spellStart"/>
      <w:r w:rsidRPr="00E63D71">
        <w:rPr>
          <w:rFonts w:ascii="Arial" w:hAnsi="Arial" w:cs="Arial"/>
          <w:sz w:val="20"/>
          <w:szCs w:val="20"/>
        </w:rPr>
        <w:t>Mabi</w:t>
      </w:r>
      <w:proofErr w:type="spellEnd"/>
      <w:r w:rsidRPr="00E63D71">
        <w:rPr>
          <w:rFonts w:ascii="Arial" w:hAnsi="Arial" w:cs="Arial"/>
          <w:sz w:val="20"/>
          <w:szCs w:val="20"/>
        </w:rPr>
        <w:t xml:space="preserve">-Yaya nature reserve have allowed for the enumeration of 556 species distributed in 404 genera within 99 families. These species constitute a fairly significant wealth and represent 14.32% of the total Ivorian flora (3,882 species), as recorded by </w:t>
      </w:r>
      <w:proofErr w:type="spellStart"/>
      <w:r w:rsidRPr="00E63D71">
        <w:rPr>
          <w:rFonts w:ascii="Arial" w:hAnsi="Arial" w:cs="Arial"/>
          <w:sz w:val="20"/>
          <w:szCs w:val="20"/>
        </w:rPr>
        <w:t>AkéAssi</w:t>
      </w:r>
      <w:proofErr w:type="spellEnd"/>
      <w:r w:rsidRPr="00E63D71">
        <w:rPr>
          <w:rFonts w:ascii="Arial" w:hAnsi="Arial" w:cs="Arial"/>
          <w:sz w:val="20"/>
          <w:szCs w:val="20"/>
        </w:rPr>
        <w:t xml:space="preserve"> (2001, 2002). The richness obtained during this study is significantly higher than that obtained by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which was 167 species during his work in the same area, Ex-classified forest of yaya. This difference is due to the fact that these authors have only inventoried the ligneous contrary to this study. Also, the flora of our study site is lower than that of the classified forest of Haut-</w:t>
      </w:r>
      <w:proofErr w:type="spellStart"/>
      <w:r w:rsidRPr="00E63D71">
        <w:rPr>
          <w:rFonts w:ascii="Arial" w:hAnsi="Arial" w:cs="Arial"/>
          <w:sz w:val="20"/>
          <w:szCs w:val="20"/>
        </w:rPr>
        <w:t>Sassandra</w:t>
      </w:r>
      <w:proofErr w:type="spellEnd"/>
      <w:r w:rsidRPr="00E63D71">
        <w:rPr>
          <w:rFonts w:ascii="Arial" w:hAnsi="Arial" w:cs="Arial"/>
          <w:sz w:val="20"/>
          <w:szCs w:val="20"/>
        </w:rPr>
        <w:t xml:space="preserve"> with 1047 species distributed between 538 genera and 114 families for an area of 102 400 ha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1998). The most dominant botanical families on the site are </w:t>
      </w:r>
      <w:r w:rsidRPr="00EF1B5F">
        <w:rPr>
          <w:rFonts w:ascii="Arial" w:hAnsi="Arial" w:cs="Arial"/>
          <w:i/>
          <w:iCs/>
          <w:sz w:val="20"/>
          <w:szCs w:val="20"/>
        </w:rPr>
        <w:t xml:space="preserve">Fabaceae, </w:t>
      </w:r>
      <w:proofErr w:type="spellStart"/>
      <w:r w:rsidRPr="00EF1B5F">
        <w:rPr>
          <w:rFonts w:ascii="Arial" w:hAnsi="Arial" w:cs="Arial"/>
          <w:i/>
          <w:iCs/>
          <w:sz w:val="20"/>
          <w:szCs w:val="20"/>
        </w:rPr>
        <w:t>Rubiaceae</w:t>
      </w:r>
      <w:proofErr w:type="spellEnd"/>
      <w:r w:rsidRPr="00EF1B5F">
        <w:rPr>
          <w:rFonts w:ascii="Arial" w:hAnsi="Arial" w:cs="Arial"/>
          <w:i/>
          <w:iCs/>
          <w:sz w:val="20"/>
          <w:szCs w:val="20"/>
        </w:rPr>
        <w:t xml:space="preserve">, </w:t>
      </w:r>
      <w:proofErr w:type="spellStart"/>
      <w:r w:rsidRPr="00EF1B5F">
        <w:rPr>
          <w:rFonts w:ascii="Arial" w:hAnsi="Arial" w:cs="Arial"/>
          <w:i/>
          <w:iCs/>
          <w:sz w:val="20"/>
          <w:szCs w:val="20"/>
        </w:rPr>
        <w:t>Euphorbiaceae</w:t>
      </w:r>
      <w:proofErr w:type="spellEnd"/>
      <w:r w:rsidRPr="00EF1B5F">
        <w:rPr>
          <w:rFonts w:ascii="Arial" w:hAnsi="Arial" w:cs="Arial"/>
          <w:i/>
          <w:iCs/>
          <w:sz w:val="20"/>
          <w:szCs w:val="20"/>
        </w:rPr>
        <w:t xml:space="preserve">, </w:t>
      </w:r>
      <w:proofErr w:type="spellStart"/>
      <w:r w:rsidRPr="00EF1B5F">
        <w:rPr>
          <w:rFonts w:ascii="Arial" w:hAnsi="Arial" w:cs="Arial"/>
          <w:i/>
          <w:iCs/>
          <w:sz w:val="20"/>
          <w:szCs w:val="20"/>
        </w:rPr>
        <w:t>Malvaceae</w:t>
      </w:r>
      <w:proofErr w:type="spellEnd"/>
      <w:r w:rsidRPr="00EF1B5F">
        <w:rPr>
          <w:rFonts w:ascii="Arial" w:hAnsi="Arial" w:cs="Arial"/>
          <w:i/>
          <w:iCs/>
          <w:sz w:val="20"/>
          <w:szCs w:val="20"/>
        </w:rPr>
        <w:t xml:space="preserve">, and </w:t>
      </w:r>
      <w:proofErr w:type="spellStart"/>
      <w:r w:rsidRPr="00EF1B5F">
        <w:rPr>
          <w:rFonts w:ascii="Arial" w:hAnsi="Arial" w:cs="Arial"/>
          <w:i/>
          <w:iCs/>
          <w:sz w:val="20"/>
          <w:szCs w:val="20"/>
        </w:rPr>
        <w:t>Apocynaceae</w:t>
      </w:r>
      <w:proofErr w:type="spellEnd"/>
      <w:r w:rsidRPr="00E63D71">
        <w:rPr>
          <w:rFonts w:ascii="Arial" w:hAnsi="Arial" w:cs="Arial"/>
          <w:sz w:val="20"/>
          <w:szCs w:val="20"/>
        </w:rPr>
        <w:t xml:space="preserve"> as is the case in the majority of Ivorian forests. Indeed, several Ivorian forests are dominated by the same procession of families (Adingra, 2017; N'Guessan, 2018).  When considering the biological types, the phanerophytes (63.14%) constitute the basis of the floristic Parade of the reserve. According to Koffi (2016) and </w:t>
      </w:r>
      <w:proofErr w:type="spellStart"/>
      <w:r w:rsidRPr="00E63D71">
        <w:rPr>
          <w:rFonts w:ascii="Arial" w:hAnsi="Arial" w:cs="Arial"/>
          <w:sz w:val="20"/>
          <w:szCs w:val="20"/>
        </w:rPr>
        <w:t>Zaouri</w:t>
      </w:r>
      <w:proofErr w:type="spellEnd"/>
      <w:r w:rsidRPr="00E63D71">
        <w:rPr>
          <w:rFonts w:ascii="Arial" w:hAnsi="Arial" w:cs="Arial"/>
          <w:sz w:val="20"/>
          <w:szCs w:val="20"/>
        </w:rPr>
        <w:t xml:space="preserve"> et al. (2021), this observation is the same in tropical forests. Our results show that Guinean species (GC: 57.55%) and West African endemics (GCW: 8.45%) are largely dominant, with proportions reaching 66%. For Yongo (2003), the dominance of Guinean species in the floristic background of the reserve is proof that this area belongs to the Guinean-Congolese endemic </w:t>
      </w:r>
      <w:proofErr w:type="spellStart"/>
      <w:proofErr w:type="gramStart"/>
      <w:r w:rsidRPr="00E63D71">
        <w:rPr>
          <w:rFonts w:ascii="Arial" w:hAnsi="Arial" w:cs="Arial"/>
          <w:sz w:val="20"/>
          <w:szCs w:val="20"/>
        </w:rPr>
        <w:t>center.For</w:t>
      </w:r>
      <w:proofErr w:type="spellEnd"/>
      <w:proofErr w:type="gramEnd"/>
      <w:r w:rsidRPr="00E63D71">
        <w:rPr>
          <w:rFonts w:ascii="Arial" w:hAnsi="Arial" w:cs="Arial"/>
          <w:sz w:val="20"/>
          <w:szCs w:val="20"/>
        </w:rPr>
        <w:t xml:space="preserve"> Koffi et al. (2008), phytogeography is a main tool for species management and conservation. It allows us to make hypotheses about the age, geographical origin, rate of evolution and migration paths of the taxa in the domain. </w:t>
      </w:r>
      <w:proofErr w:type="gramStart"/>
      <w:r w:rsidRPr="00E63D71">
        <w:rPr>
          <w:rFonts w:ascii="Arial" w:hAnsi="Arial" w:cs="Arial"/>
          <w:sz w:val="20"/>
          <w:szCs w:val="20"/>
        </w:rPr>
        <w:t>Also</w:t>
      </w:r>
      <w:proofErr w:type="gramEnd"/>
      <w:r w:rsidRPr="00E63D71">
        <w:rPr>
          <w:rFonts w:ascii="Arial" w:hAnsi="Arial" w:cs="Arial"/>
          <w:sz w:val="20"/>
          <w:szCs w:val="20"/>
        </w:rPr>
        <w:t xml:space="preserve"> this reserve includes 21 introduced species. According to </w:t>
      </w:r>
      <w:proofErr w:type="spellStart"/>
      <w:r w:rsidRPr="00E63D71">
        <w:rPr>
          <w:rFonts w:ascii="Arial" w:hAnsi="Arial" w:cs="Arial"/>
          <w:sz w:val="20"/>
          <w:szCs w:val="20"/>
        </w:rPr>
        <w:t>Kouamé</w:t>
      </w:r>
      <w:proofErr w:type="spellEnd"/>
      <w:r w:rsidRPr="00E63D71">
        <w:rPr>
          <w:rFonts w:ascii="Arial" w:hAnsi="Arial" w:cs="Arial"/>
          <w:sz w:val="20"/>
          <w:szCs w:val="20"/>
        </w:rPr>
        <w:t xml:space="preserve"> (2016), these species easily substitute for hundreds of natural forest species whose niches have been destroyed during human activities. The number of introduced species encountered in our work is greater than the introduced species from the classified forest of </w:t>
      </w:r>
      <w:proofErr w:type="spellStart"/>
      <w:r w:rsidRPr="00E63D71">
        <w:rPr>
          <w:rFonts w:ascii="Arial" w:hAnsi="Arial" w:cs="Arial"/>
          <w:sz w:val="20"/>
          <w:szCs w:val="20"/>
        </w:rPr>
        <w:t>Bamo</w:t>
      </w:r>
      <w:proofErr w:type="spellEnd"/>
      <w:r w:rsidRPr="00E63D71">
        <w:rPr>
          <w:rFonts w:ascii="Arial" w:hAnsi="Arial" w:cs="Arial"/>
          <w:sz w:val="20"/>
          <w:szCs w:val="20"/>
        </w:rPr>
        <w:t xml:space="preserve"> which is 17 species (Adingra, 2017). The spectrum of types of diaspores reveals the dominance of endozoochoric species (64.55%). The majority of forest species in our study site are </w:t>
      </w:r>
      <w:proofErr w:type="spellStart"/>
      <w:r w:rsidRPr="00EF1B5F">
        <w:rPr>
          <w:rFonts w:ascii="Arial" w:hAnsi="Arial" w:cs="Arial"/>
          <w:i/>
          <w:iCs/>
          <w:sz w:val="20"/>
          <w:szCs w:val="20"/>
        </w:rPr>
        <w:t>endozoochores</w:t>
      </w:r>
      <w:proofErr w:type="spellEnd"/>
      <w:r w:rsidRPr="00E63D71">
        <w:rPr>
          <w:rFonts w:ascii="Arial" w:hAnsi="Arial" w:cs="Arial"/>
          <w:sz w:val="20"/>
          <w:szCs w:val="20"/>
        </w:rPr>
        <w:t xml:space="preserve">. Nevertheless, the dominance of the </w:t>
      </w:r>
      <w:r w:rsidRPr="00EF1B5F">
        <w:rPr>
          <w:rFonts w:ascii="Arial" w:hAnsi="Arial" w:cs="Arial"/>
          <w:i/>
          <w:iCs/>
          <w:sz w:val="20"/>
          <w:szCs w:val="20"/>
        </w:rPr>
        <w:t>Fabaceae</w:t>
      </w:r>
      <w:r w:rsidRPr="00E63D71">
        <w:rPr>
          <w:rFonts w:ascii="Arial" w:hAnsi="Arial" w:cs="Arial"/>
          <w:sz w:val="20"/>
          <w:szCs w:val="20"/>
        </w:rPr>
        <w:t xml:space="preserve">, of which many species from the forest vault are </w:t>
      </w:r>
      <w:r w:rsidRPr="00EF1B5F">
        <w:rPr>
          <w:rFonts w:ascii="Arial" w:hAnsi="Arial" w:cs="Arial"/>
          <w:i/>
          <w:iCs/>
          <w:sz w:val="20"/>
          <w:szCs w:val="20"/>
        </w:rPr>
        <w:t>anemochores</w:t>
      </w:r>
      <w:r w:rsidRPr="00E63D71">
        <w:rPr>
          <w:rFonts w:ascii="Arial" w:hAnsi="Arial" w:cs="Arial"/>
          <w:sz w:val="20"/>
          <w:szCs w:val="20"/>
        </w:rPr>
        <w:t xml:space="preserve">, can justify the 24.44% of </w:t>
      </w:r>
      <w:proofErr w:type="spellStart"/>
      <w:r w:rsidRPr="00E63D71">
        <w:rPr>
          <w:rFonts w:ascii="Arial" w:hAnsi="Arial" w:cs="Arial"/>
          <w:sz w:val="20"/>
          <w:szCs w:val="20"/>
        </w:rPr>
        <w:t>anemochor</w:t>
      </w:r>
      <w:proofErr w:type="spellEnd"/>
      <w:r w:rsidRPr="00E63D71">
        <w:rPr>
          <w:rFonts w:ascii="Arial" w:hAnsi="Arial" w:cs="Arial"/>
          <w:sz w:val="20"/>
          <w:szCs w:val="20"/>
        </w:rPr>
        <w:t xml:space="preserve"> species inventoried in the forest. Indeed, anemochory constitutes a main dissemination strategy for large trees in the canopy of tropical forests (</w:t>
      </w:r>
      <w:proofErr w:type="spellStart"/>
      <w:r w:rsidRPr="00E63D71">
        <w:rPr>
          <w:rFonts w:ascii="Arial" w:hAnsi="Arial" w:cs="Arial"/>
          <w:sz w:val="20"/>
          <w:szCs w:val="20"/>
        </w:rPr>
        <w:t>Senterre</w:t>
      </w:r>
      <w:proofErr w:type="spellEnd"/>
      <w:r w:rsidRPr="00E63D71">
        <w:rPr>
          <w:rFonts w:ascii="Arial" w:hAnsi="Arial" w:cs="Arial"/>
          <w:sz w:val="20"/>
          <w:szCs w:val="20"/>
        </w:rPr>
        <w:t xml:space="preserve">, 2005). The zoochory of our study site, as in many other studies: </w:t>
      </w:r>
      <w:proofErr w:type="spellStart"/>
      <w:r w:rsidRPr="00E63D71">
        <w:rPr>
          <w:rFonts w:ascii="Arial" w:hAnsi="Arial" w:cs="Arial"/>
          <w:sz w:val="20"/>
          <w:szCs w:val="20"/>
        </w:rPr>
        <w:t>Bertault</w:t>
      </w:r>
      <w:proofErr w:type="spellEnd"/>
      <w:r w:rsidRPr="00E63D71">
        <w:rPr>
          <w:rFonts w:ascii="Arial" w:hAnsi="Arial" w:cs="Arial"/>
          <w:sz w:val="20"/>
          <w:szCs w:val="20"/>
        </w:rPr>
        <w:t xml:space="preserve"> (1986) and Adingra (2017), involves birds and frugivorous vertebrates present in the </w:t>
      </w:r>
      <w:proofErr w:type="spellStart"/>
      <w:proofErr w:type="gramStart"/>
      <w:r w:rsidRPr="00E63D71">
        <w:rPr>
          <w:rFonts w:ascii="Arial" w:hAnsi="Arial" w:cs="Arial"/>
          <w:sz w:val="20"/>
          <w:szCs w:val="20"/>
        </w:rPr>
        <w:t>reserve.</w:t>
      </w:r>
      <w:r w:rsidR="00F72EB5" w:rsidRPr="00F72EB5">
        <w:rPr>
          <w:rFonts w:ascii="Arial" w:hAnsi="Arial" w:cs="Arial"/>
          <w:sz w:val="20"/>
          <w:szCs w:val="20"/>
        </w:rPr>
        <w:t>The</w:t>
      </w:r>
      <w:proofErr w:type="spellEnd"/>
      <w:proofErr w:type="gramEnd"/>
      <w:r w:rsidR="00F72EB5" w:rsidRPr="00F72EB5">
        <w:rPr>
          <w:rFonts w:ascii="Arial" w:hAnsi="Arial" w:cs="Arial"/>
          <w:sz w:val="20"/>
          <w:szCs w:val="20"/>
        </w:rPr>
        <w:t xml:space="preserve"> </w:t>
      </w:r>
      <w:proofErr w:type="spellStart"/>
      <w:r w:rsidR="00F72EB5" w:rsidRPr="00F72EB5">
        <w:rPr>
          <w:rFonts w:ascii="Arial" w:hAnsi="Arial" w:cs="Arial"/>
          <w:sz w:val="20"/>
          <w:szCs w:val="20"/>
        </w:rPr>
        <w:t>barochore</w:t>
      </w:r>
      <w:proofErr w:type="spellEnd"/>
      <w:r w:rsidR="00F72EB5" w:rsidRPr="00F72EB5">
        <w:rPr>
          <w:rFonts w:ascii="Arial" w:hAnsi="Arial" w:cs="Arial"/>
          <w:sz w:val="20"/>
          <w:szCs w:val="20"/>
        </w:rPr>
        <w:t xml:space="preserve"> mode is little used by plants (3.36%). These figures are similar to those observed by Adingra (2017) in the classified forest of </w:t>
      </w:r>
      <w:proofErr w:type="spellStart"/>
      <w:r w:rsidR="00F72EB5" w:rsidRPr="00F72EB5">
        <w:rPr>
          <w:rFonts w:ascii="Arial" w:hAnsi="Arial" w:cs="Arial"/>
          <w:sz w:val="20"/>
          <w:szCs w:val="20"/>
        </w:rPr>
        <w:t>Bamo</w:t>
      </w:r>
      <w:proofErr w:type="spellEnd"/>
      <w:r w:rsidR="00F72EB5" w:rsidRPr="00F72EB5">
        <w:rPr>
          <w:rFonts w:ascii="Arial" w:hAnsi="Arial" w:cs="Arial"/>
          <w:sz w:val="20"/>
          <w:szCs w:val="20"/>
        </w:rPr>
        <w:t xml:space="preserve"> (2.17%). This study showed that the Shannon diversity index is high for this reserve. The value of the Shannon diversity index reflects a high stability of the flora of the reserve according to Loubier (2001) and N'Guessan (2016). The calculated equitability index tends towards 1 over the entire area. This means that the distribution of individuals of different species is done regularly in biotopes and that there is no dominance of one group of species over others. According to N'Guessan (2016), the middle is said to be balanced. This work has made it possible to inventory several species with a special status according to </w:t>
      </w:r>
      <w:proofErr w:type="spellStart"/>
      <w:r w:rsidR="00F72EB5" w:rsidRPr="00F72EB5">
        <w:rPr>
          <w:rFonts w:ascii="Arial" w:hAnsi="Arial" w:cs="Arial"/>
          <w:sz w:val="20"/>
          <w:szCs w:val="20"/>
        </w:rPr>
        <w:t>Aké</w:t>
      </w:r>
      <w:proofErr w:type="spellEnd"/>
      <w:r w:rsidR="00F72EB5" w:rsidRPr="00F72EB5">
        <w:rPr>
          <w:rFonts w:ascii="Arial" w:hAnsi="Arial" w:cs="Arial"/>
          <w:sz w:val="20"/>
          <w:szCs w:val="20"/>
        </w:rPr>
        <w:t>-Assi (1998) and the IUCN Red List (2025). For Myres et al. (2000), conservation efforts of endemic species, rare species and endangered species should be a priority because according to N'Guessan (2018) these species constitute the attributes of conservations for forests.</w:t>
      </w:r>
    </w:p>
    <w:p w14:paraId="32CCD005" w14:textId="77777777" w:rsidR="00E63D71" w:rsidRDefault="00E63D71" w:rsidP="009B2DCB">
      <w:pPr>
        <w:spacing w:after="0" w:line="240" w:lineRule="auto"/>
        <w:jc w:val="both"/>
        <w:rPr>
          <w:rFonts w:ascii="Arial" w:hAnsi="Arial" w:cs="Arial"/>
          <w:sz w:val="20"/>
          <w:szCs w:val="20"/>
        </w:rPr>
      </w:pPr>
    </w:p>
    <w:p w14:paraId="5BA9391C" w14:textId="77777777" w:rsidR="00F72EB5" w:rsidRDefault="00F72EB5" w:rsidP="009B2DCB">
      <w:pPr>
        <w:spacing w:after="0" w:line="240" w:lineRule="auto"/>
        <w:jc w:val="both"/>
        <w:rPr>
          <w:rFonts w:ascii="Arial" w:hAnsi="Arial" w:cs="Arial"/>
          <w:sz w:val="20"/>
          <w:szCs w:val="20"/>
        </w:rPr>
      </w:pPr>
    </w:p>
    <w:p w14:paraId="356CA562"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5. CONCLUSION</w:t>
      </w:r>
    </w:p>
    <w:p w14:paraId="241173B4"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At the end of this study, we can retain that the </w:t>
      </w:r>
      <w:proofErr w:type="spellStart"/>
      <w:r w:rsidRPr="00F72EB5">
        <w:rPr>
          <w:rFonts w:ascii="Arial" w:hAnsi="Arial" w:cs="Arial"/>
          <w:sz w:val="20"/>
          <w:szCs w:val="20"/>
        </w:rPr>
        <w:t>Mabi</w:t>
      </w:r>
      <w:proofErr w:type="spellEnd"/>
      <w:r w:rsidRPr="00F72EB5">
        <w:rPr>
          <w:rFonts w:ascii="Arial" w:hAnsi="Arial" w:cs="Arial"/>
          <w:sz w:val="20"/>
          <w:szCs w:val="20"/>
        </w:rPr>
        <w:t xml:space="preserve">-Yaya nature reserve has a floristic richness estimated at 556 species. The best represented botanical families are </w:t>
      </w:r>
      <w:r w:rsidRPr="00EF1B5F">
        <w:rPr>
          <w:rFonts w:ascii="Arial" w:hAnsi="Arial" w:cs="Arial"/>
          <w:i/>
          <w:iCs/>
          <w:sz w:val="20"/>
          <w:szCs w:val="20"/>
        </w:rPr>
        <w:t xml:space="preserve">Fabaceae, </w:t>
      </w:r>
      <w:proofErr w:type="spellStart"/>
      <w:r w:rsidRPr="00EF1B5F">
        <w:rPr>
          <w:rFonts w:ascii="Arial" w:hAnsi="Arial" w:cs="Arial"/>
          <w:i/>
          <w:iCs/>
          <w:sz w:val="20"/>
          <w:szCs w:val="20"/>
        </w:rPr>
        <w:t>Rubiaceae</w:t>
      </w:r>
      <w:proofErr w:type="spellEnd"/>
      <w:r w:rsidRPr="00EF1B5F">
        <w:rPr>
          <w:rFonts w:ascii="Arial" w:hAnsi="Arial" w:cs="Arial"/>
          <w:i/>
          <w:iCs/>
          <w:sz w:val="20"/>
          <w:szCs w:val="20"/>
        </w:rPr>
        <w:t xml:space="preserve">, </w:t>
      </w:r>
      <w:proofErr w:type="spellStart"/>
      <w:r w:rsidRPr="00EF1B5F">
        <w:rPr>
          <w:rFonts w:ascii="Arial" w:hAnsi="Arial" w:cs="Arial"/>
          <w:i/>
          <w:iCs/>
          <w:sz w:val="20"/>
          <w:szCs w:val="20"/>
        </w:rPr>
        <w:t>Euphorbiaceae</w:t>
      </w:r>
      <w:proofErr w:type="spellEnd"/>
      <w:r w:rsidRPr="00EF1B5F">
        <w:rPr>
          <w:rFonts w:ascii="Arial" w:hAnsi="Arial" w:cs="Arial"/>
          <w:i/>
          <w:iCs/>
          <w:sz w:val="20"/>
          <w:szCs w:val="20"/>
        </w:rPr>
        <w:t xml:space="preserve">, </w:t>
      </w:r>
      <w:proofErr w:type="spellStart"/>
      <w:r w:rsidRPr="00EF1B5F">
        <w:rPr>
          <w:rFonts w:ascii="Arial" w:hAnsi="Arial" w:cs="Arial"/>
          <w:i/>
          <w:iCs/>
          <w:sz w:val="20"/>
          <w:szCs w:val="20"/>
        </w:rPr>
        <w:t>Malvaceae</w:t>
      </w:r>
      <w:proofErr w:type="spellEnd"/>
      <w:r w:rsidRPr="00EF1B5F">
        <w:rPr>
          <w:rFonts w:ascii="Arial" w:hAnsi="Arial" w:cs="Arial"/>
          <w:i/>
          <w:iCs/>
          <w:sz w:val="20"/>
          <w:szCs w:val="20"/>
        </w:rPr>
        <w:t xml:space="preserve">, and </w:t>
      </w:r>
      <w:proofErr w:type="spellStart"/>
      <w:r w:rsidRPr="00EF1B5F">
        <w:rPr>
          <w:rFonts w:ascii="Arial" w:hAnsi="Arial" w:cs="Arial"/>
          <w:i/>
          <w:iCs/>
          <w:sz w:val="20"/>
          <w:szCs w:val="20"/>
        </w:rPr>
        <w:t>Apocynaceae</w:t>
      </w:r>
      <w:proofErr w:type="spellEnd"/>
      <w:r w:rsidRPr="00F72EB5">
        <w:rPr>
          <w:rFonts w:ascii="Arial" w:hAnsi="Arial" w:cs="Arial"/>
          <w:sz w:val="20"/>
          <w:szCs w:val="20"/>
        </w:rPr>
        <w:t xml:space="preserve">. The reserve is characterized by a dominance in Guinean-Congolese species and phanerophytes. It is a rather diverse forest reflecting a great stability of the flora of the reserve. The conservation attributes or the conservation value of the flora are represented by several species with a particular status such as the Ivorian endemic species (2 species), West African (38 species), and especially those on the IUCN red list. (16 vulnerable and 2 endangered species). The main modes of dispersion of diaspores are zoochory and anemochory. The animals would play a rather important role in the dissemination and indirectly in the proper functioning of the site. This study demonstrates the participation of the </w:t>
      </w:r>
      <w:proofErr w:type="spellStart"/>
      <w:r w:rsidRPr="00F72EB5">
        <w:rPr>
          <w:rFonts w:ascii="Arial" w:hAnsi="Arial" w:cs="Arial"/>
          <w:sz w:val="20"/>
          <w:szCs w:val="20"/>
        </w:rPr>
        <w:t>Mabi</w:t>
      </w:r>
      <w:proofErr w:type="spellEnd"/>
      <w:r w:rsidRPr="00F72EB5">
        <w:rPr>
          <w:rFonts w:ascii="Arial" w:hAnsi="Arial" w:cs="Arial"/>
          <w:sz w:val="20"/>
          <w:szCs w:val="20"/>
        </w:rPr>
        <w:t>-Yaya nature reserve in the conservation of biodiversity in Côte d'Ivoire.</w:t>
      </w:r>
    </w:p>
    <w:p w14:paraId="4C90755D" w14:textId="77777777" w:rsidR="00F72EB5" w:rsidRPr="00F72EB5" w:rsidRDefault="00F72EB5" w:rsidP="00F72EB5">
      <w:pPr>
        <w:spacing w:after="0" w:line="240" w:lineRule="auto"/>
        <w:jc w:val="both"/>
        <w:rPr>
          <w:rFonts w:ascii="Arial" w:hAnsi="Arial" w:cs="Arial"/>
          <w:sz w:val="20"/>
          <w:szCs w:val="20"/>
        </w:rPr>
      </w:pPr>
    </w:p>
    <w:p w14:paraId="5CF35ABB" w14:textId="77777777" w:rsidR="00F72EB5" w:rsidRPr="00F72EB5" w:rsidRDefault="00F72EB5" w:rsidP="00F72EB5">
      <w:pPr>
        <w:spacing w:after="0" w:line="240" w:lineRule="auto"/>
        <w:jc w:val="both"/>
        <w:rPr>
          <w:rFonts w:ascii="Arial" w:hAnsi="Arial" w:cs="Arial"/>
          <w:b/>
          <w:bCs/>
          <w:sz w:val="20"/>
          <w:szCs w:val="20"/>
        </w:rPr>
      </w:pPr>
      <w:r w:rsidRPr="00F72EB5">
        <w:rPr>
          <w:rFonts w:ascii="Arial" w:hAnsi="Arial" w:cs="Arial"/>
          <w:b/>
          <w:bCs/>
          <w:sz w:val="20"/>
          <w:szCs w:val="20"/>
        </w:rPr>
        <w:t>DISCLAIMER (ARTIFICIAL INTELLIGENCE)</w:t>
      </w:r>
    </w:p>
    <w:p w14:paraId="7EECB1FD" w14:textId="77777777" w:rsidR="00F72EB5" w:rsidRPr="00F72EB5" w:rsidRDefault="00F72EB5" w:rsidP="00F72EB5">
      <w:pPr>
        <w:spacing w:after="0" w:line="240" w:lineRule="auto"/>
        <w:jc w:val="both"/>
        <w:rPr>
          <w:rFonts w:ascii="Arial" w:hAnsi="Arial" w:cs="Arial"/>
          <w:sz w:val="20"/>
          <w:szCs w:val="20"/>
        </w:rPr>
      </w:pPr>
    </w:p>
    <w:p w14:paraId="597532FD" w14:textId="77777777" w:rsidR="00F72EB5" w:rsidRPr="00F72EB5" w:rsidRDefault="00F72EB5" w:rsidP="00F72EB5">
      <w:pPr>
        <w:spacing w:after="0" w:line="240" w:lineRule="auto"/>
        <w:jc w:val="both"/>
        <w:rPr>
          <w:rFonts w:ascii="Arial" w:hAnsi="Arial" w:cs="Arial"/>
          <w:sz w:val="20"/>
          <w:szCs w:val="20"/>
        </w:rPr>
      </w:pPr>
      <w:r w:rsidRPr="00F72EB5">
        <w:rPr>
          <w:rFonts w:ascii="Arial" w:hAnsi="Arial" w:cs="Arial"/>
          <w:sz w:val="20"/>
          <w:szCs w:val="20"/>
        </w:rPr>
        <w:t xml:space="preserve">The authors hereby declare that no generative AI technology, such as large language models (ChatGPT, COPILOT, etc.) and image text generators were used in writing or reviewing this manuscript. </w:t>
      </w:r>
    </w:p>
    <w:p w14:paraId="00320C53" w14:textId="77777777" w:rsidR="00F72EB5" w:rsidRPr="00F72EB5" w:rsidRDefault="00F72EB5" w:rsidP="00F72EB5">
      <w:pPr>
        <w:spacing w:after="0" w:line="240" w:lineRule="auto"/>
        <w:jc w:val="both"/>
        <w:rPr>
          <w:rFonts w:ascii="Arial" w:hAnsi="Arial" w:cs="Arial"/>
          <w:sz w:val="20"/>
          <w:szCs w:val="20"/>
        </w:rPr>
      </w:pPr>
    </w:p>
    <w:p w14:paraId="68EDA5F1" w14:textId="77777777" w:rsidR="00F72EB5" w:rsidRPr="00F72EB5" w:rsidRDefault="00F72EB5" w:rsidP="00F72EB5">
      <w:pPr>
        <w:spacing w:after="0" w:line="240" w:lineRule="auto"/>
        <w:jc w:val="both"/>
        <w:rPr>
          <w:rFonts w:ascii="Arial" w:hAnsi="Arial" w:cs="Arial"/>
          <w:sz w:val="20"/>
          <w:szCs w:val="20"/>
        </w:rPr>
      </w:pPr>
    </w:p>
    <w:p w14:paraId="143BA0B4" w14:textId="77777777" w:rsidR="009B2DCB" w:rsidRDefault="009B2DCB" w:rsidP="009B2DCB">
      <w:pPr>
        <w:spacing w:after="0" w:line="240" w:lineRule="auto"/>
        <w:jc w:val="both"/>
        <w:rPr>
          <w:rFonts w:ascii="Arial" w:hAnsi="Arial" w:cs="Arial"/>
          <w:sz w:val="20"/>
          <w:szCs w:val="20"/>
        </w:rPr>
      </w:pPr>
    </w:p>
    <w:p w14:paraId="4E90D03D" w14:textId="77777777" w:rsidR="009B2DCB" w:rsidRDefault="009B2DCB" w:rsidP="009B2DCB">
      <w:pPr>
        <w:spacing w:after="0" w:line="240" w:lineRule="auto"/>
        <w:jc w:val="both"/>
        <w:rPr>
          <w:rFonts w:ascii="Arial" w:hAnsi="Arial" w:cs="Arial"/>
          <w:b/>
          <w:sz w:val="20"/>
          <w:szCs w:val="20"/>
        </w:rPr>
      </w:pPr>
      <w:r w:rsidRPr="009B2DCB">
        <w:rPr>
          <w:rFonts w:ascii="Arial" w:hAnsi="Arial" w:cs="Arial"/>
          <w:b/>
          <w:sz w:val="20"/>
          <w:szCs w:val="20"/>
        </w:rPr>
        <w:t>REFERENCES</w:t>
      </w:r>
    </w:p>
    <w:p w14:paraId="24918C81" w14:textId="77777777" w:rsidR="009B2DCB" w:rsidRDefault="009B2DCB" w:rsidP="009B2DCB">
      <w:pPr>
        <w:spacing w:after="0" w:line="240" w:lineRule="auto"/>
        <w:jc w:val="both"/>
        <w:rPr>
          <w:rFonts w:ascii="Arial" w:hAnsi="Arial" w:cs="Arial"/>
          <w:b/>
          <w:sz w:val="20"/>
          <w:szCs w:val="20"/>
        </w:rPr>
      </w:pPr>
    </w:p>
    <w:p w14:paraId="13903E5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Ademola-Ouattara, M. A., Atta, K., &amp; Pottier, S. (1999). Development of Food Crops and Changes in Land Use in </w:t>
      </w:r>
      <w:proofErr w:type="spellStart"/>
      <w:r w:rsidRPr="009800E0">
        <w:rPr>
          <w:rFonts w:ascii="Arial" w:hAnsi="Arial" w:cs="Arial"/>
          <w:sz w:val="20"/>
          <w:szCs w:val="20"/>
        </w:rPr>
        <w:t>Adioukrou</w:t>
      </w:r>
      <w:proofErr w:type="spellEnd"/>
      <w:r w:rsidRPr="009800E0">
        <w:rPr>
          <w:rFonts w:ascii="Arial" w:hAnsi="Arial" w:cs="Arial"/>
          <w:sz w:val="20"/>
          <w:szCs w:val="20"/>
        </w:rPr>
        <w:t xml:space="preserve"> Country (1975-1990).</w:t>
      </w:r>
    </w:p>
    <w:p w14:paraId="1FB53DF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Cahiers Nantais No. </w:t>
      </w:r>
      <w:proofErr w:type="gramStart"/>
      <w:r w:rsidRPr="009800E0">
        <w:rPr>
          <w:rFonts w:ascii="Arial" w:hAnsi="Arial" w:cs="Arial"/>
          <w:sz w:val="20"/>
          <w:szCs w:val="20"/>
        </w:rPr>
        <w:t>51,/</w:t>
      </w:r>
      <w:proofErr w:type="gramEnd"/>
      <w:r w:rsidRPr="009800E0">
        <w:rPr>
          <w:rFonts w:ascii="Arial" w:hAnsi="Arial" w:cs="Arial"/>
          <w:sz w:val="20"/>
          <w:szCs w:val="20"/>
        </w:rPr>
        <w:t xml:space="preserve"> GARUN-University of Nantes, pp. 131-149.</w:t>
      </w:r>
    </w:p>
    <w:p w14:paraId="07161D5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Adingra, M. M. A. O. (2017). Population Dynamics and Carbon Stock in the Vegetation Mosaic of the </w:t>
      </w:r>
      <w:proofErr w:type="spellStart"/>
      <w:r w:rsidRPr="009800E0">
        <w:rPr>
          <w:rFonts w:ascii="Arial" w:hAnsi="Arial" w:cs="Arial"/>
          <w:sz w:val="20"/>
          <w:szCs w:val="20"/>
        </w:rPr>
        <w:t>Bamo</w:t>
      </w:r>
      <w:proofErr w:type="spellEnd"/>
      <w:r w:rsidRPr="009800E0">
        <w:rPr>
          <w:rFonts w:ascii="Arial" w:hAnsi="Arial" w:cs="Arial"/>
          <w:sz w:val="20"/>
          <w:szCs w:val="20"/>
        </w:rPr>
        <w:t xml:space="preserve"> Classified Forest (Côte d'Ivoire). Doctoral Thesis, Félix Houphouët-Boigny University, Côte d'Ivoire, 158 p.</w:t>
      </w:r>
    </w:p>
    <w:p w14:paraId="766F93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Adjanohoun</w:t>
      </w:r>
      <w:proofErr w:type="spellEnd"/>
      <w:r w:rsidRPr="009800E0">
        <w:rPr>
          <w:rFonts w:ascii="Arial" w:hAnsi="Arial" w:cs="Arial"/>
          <w:sz w:val="20"/>
          <w:szCs w:val="20"/>
        </w:rPr>
        <w:t>, E. (1964). Vegetation of Savannahs and Rocks Discovered in Côte d'Ivoire.</w:t>
      </w:r>
    </w:p>
    <w:p w14:paraId="3172D9E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ORSTOM Dissertation, 7, Paris (France), 178 p.</w:t>
      </w:r>
    </w:p>
    <w:p w14:paraId="1E1D25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w:t>
      </w:r>
      <w:proofErr w:type="spellEnd"/>
      <w:r w:rsidRPr="009800E0">
        <w:rPr>
          <w:rFonts w:ascii="Arial" w:hAnsi="Arial" w:cs="Arial"/>
          <w:sz w:val="20"/>
          <w:szCs w:val="20"/>
        </w:rPr>
        <w:t xml:space="preserve">-Assi, L. (1998). Rare and Endangered Species of the Flora of Côte d'Ivoire. </w:t>
      </w:r>
      <w:proofErr w:type="spellStart"/>
      <w:r w:rsidRPr="009800E0">
        <w:rPr>
          <w:rFonts w:ascii="Arial" w:hAnsi="Arial" w:cs="Arial"/>
          <w:sz w:val="20"/>
          <w:szCs w:val="20"/>
        </w:rPr>
        <w:t>Monogr.Syst</w:t>
      </w:r>
      <w:proofErr w:type="spellEnd"/>
      <w:r w:rsidRPr="009800E0">
        <w:rPr>
          <w:rFonts w:ascii="Arial" w:hAnsi="Arial" w:cs="Arial"/>
          <w:sz w:val="20"/>
          <w:szCs w:val="20"/>
        </w:rPr>
        <w:t>. Bot. Missouri Botanic Garden, 25, 461-463.</w:t>
      </w:r>
    </w:p>
    <w:p w14:paraId="5F2A7E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w:t>
      </w:r>
      <w:proofErr w:type="spellEnd"/>
      <w:r w:rsidRPr="009800E0">
        <w:rPr>
          <w:rFonts w:ascii="Arial" w:hAnsi="Arial" w:cs="Arial"/>
          <w:sz w:val="20"/>
          <w:szCs w:val="20"/>
        </w:rPr>
        <w:t>-Assi, L. (2001). Flora of Côte d'Ivoire: A Systematic Catalogue, Biogeography, and Ecology. Conservatory and Botanical Garden, Geneva (Switzerland), Volume 1: 396 p.</w:t>
      </w:r>
    </w:p>
    <w:p w14:paraId="7C38AA6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Aké</w:t>
      </w:r>
      <w:proofErr w:type="spellEnd"/>
      <w:r w:rsidRPr="009800E0">
        <w:rPr>
          <w:rFonts w:ascii="Arial" w:hAnsi="Arial" w:cs="Arial"/>
          <w:sz w:val="20"/>
          <w:szCs w:val="20"/>
        </w:rPr>
        <w:t xml:space="preserve">-Assi, L. (2002). Flora of Côte d'Ivoire: A Systematic Catalogue, Biogeography, and Ecology. Geneva, Switzerland: Conservatory and Botanical Garden of Geneva. </w:t>
      </w:r>
      <w:proofErr w:type="spellStart"/>
      <w:r w:rsidRPr="009800E0">
        <w:rPr>
          <w:rFonts w:ascii="Arial" w:hAnsi="Arial" w:cs="Arial"/>
          <w:sz w:val="20"/>
          <w:szCs w:val="20"/>
        </w:rPr>
        <w:t>Boisseria</w:t>
      </w:r>
      <w:proofErr w:type="spellEnd"/>
      <w:r w:rsidRPr="009800E0">
        <w:rPr>
          <w:rFonts w:ascii="Arial" w:hAnsi="Arial" w:cs="Arial"/>
          <w:sz w:val="20"/>
          <w:szCs w:val="20"/>
        </w:rPr>
        <w:t>, 58: 441 p.</w:t>
      </w:r>
    </w:p>
    <w:p w14:paraId="24EEABA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Alroy, J. (2017). Tropical forests support at least two-thirds of the world's biodiversity despite covering less than 10% of Earth's land surface. Proceedings of the National Academy of Sciences, 114(23), 6056-6060.</w:t>
      </w:r>
    </w:p>
    <w:p w14:paraId="733CFFC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Amani, B. H. K., N'Guessan A. E., </w:t>
      </w:r>
      <w:proofErr w:type="spellStart"/>
      <w:r w:rsidRPr="009800E0">
        <w:rPr>
          <w:rFonts w:ascii="Arial" w:hAnsi="Arial" w:cs="Arial"/>
          <w:sz w:val="20"/>
          <w:szCs w:val="20"/>
        </w:rPr>
        <w:t>Derroire</w:t>
      </w:r>
      <w:proofErr w:type="spellEnd"/>
      <w:r w:rsidRPr="009800E0">
        <w:rPr>
          <w:rFonts w:ascii="Arial" w:hAnsi="Arial" w:cs="Arial"/>
          <w:sz w:val="20"/>
          <w:szCs w:val="20"/>
        </w:rPr>
        <w:t xml:space="preserve"> G., Kassi N. J., Aka G. M. E., Traoré K., Zo-Bi I. C.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(2022). The potential of secondary forests to restore biodiversity of the lost forests in semi-deciduous West Africa. Biological Conservation, 259, 109154-109165.</w:t>
      </w:r>
    </w:p>
    <w:p w14:paraId="062CB59C"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APG IV. (2016). An update of the Angiosperm Phylogeny Group classification for the orders and families of flowering plants. Botanical Journal of the Linnean Society, 181, 1-20.</w:t>
      </w:r>
    </w:p>
    <w:p w14:paraId="7C3FC62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Bertault</w:t>
      </w:r>
      <w:proofErr w:type="spellEnd"/>
      <w:r w:rsidRPr="009800E0">
        <w:rPr>
          <w:rFonts w:ascii="Arial" w:hAnsi="Arial" w:cs="Arial"/>
          <w:sz w:val="20"/>
          <w:szCs w:val="20"/>
        </w:rPr>
        <w:t>, J.G. (1986). Study of the effect of silvicultural interventions on natural regeneration within an experimental perimeter. Management of the Dense Rainforest of Côte d'Ivoire. Doctoral Thesis, University of Nancy (France), 254 p.</w:t>
      </w:r>
    </w:p>
    <w:p w14:paraId="35A1FE5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Delabre</w:t>
      </w:r>
      <w:proofErr w:type="spellEnd"/>
      <w:r w:rsidRPr="009800E0">
        <w:rPr>
          <w:rFonts w:ascii="Arial" w:hAnsi="Arial" w:cs="Arial"/>
          <w:sz w:val="20"/>
          <w:szCs w:val="20"/>
        </w:rPr>
        <w:t>, E. (1998). Characterization and Evolution of Human-Involved Sahelian Ecosystems: Post-Cultural Environments of Southwestern Niger. Doctoral Thesis, Paris VI, Pierre and Marie-Curie University (France), 286 p.</w:t>
      </w:r>
    </w:p>
    <w:p w14:paraId="22A73BB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Dupuy, B. (1998). Foundations for Silviculture in African Dense Tropical Rainforests.</w:t>
      </w:r>
    </w:p>
    <w:p w14:paraId="04AB2C8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CIRAD-</w:t>
      </w:r>
      <w:proofErr w:type="spellStart"/>
      <w:r w:rsidRPr="009800E0">
        <w:rPr>
          <w:rFonts w:ascii="Arial" w:hAnsi="Arial" w:cs="Arial"/>
          <w:sz w:val="20"/>
          <w:szCs w:val="20"/>
        </w:rPr>
        <w:t>forêt</w:t>
      </w:r>
      <w:proofErr w:type="spellEnd"/>
      <w:r w:rsidRPr="009800E0">
        <w:rPr>
          <w:rFonts w:ascii="Arial" w:hAnsi="Arial" w:cs="Arial"/>
          <w:sz w:val="20"/>
          <w:szCs w:val="20"/>
        </w:rPr>
        <w:t xml:space="preserve">, </w:t>
      </w:r>
      <w:proofErr w:type="spellStart"/>
      <w:r w:rsidRPr="009800E0">
        <w:rPr>
          <w:rFonts w:ascii="Arial" w:hAnsi="Arial" w:cs="Arial"/>
          <w:sz w:val="20"/>
          <w:szCs w:val="20"/>
        </w:rPr>
        <w:t>Baillarguet</w:t>
      </w:r>
      <w:proofErr w:type="spellEnd"/>
      <w:r w:rsidRPr="009800E0">
        <w:rPr>
          <w:rFonts w:ascii="Arial" w:hAnsi="Arial" w:cs="Arial"/>
          <w:sz w:val="20"/>
          <w:szCs w:val="20"/>
        </w:rPr>
        <w:t xml:space="preserve"> International Campus, Montpellier (France), 326 p.</w:t>
      </w:r>
    </w:p>
    <w:p w14:paraId="35D82EB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Guillaumet</w:t>
      </w:r>
      <w:proofErr w:type="spellEnd"/>
      <w:r w:rsidRPr="009800E0">
        <w:rPr>
          <w:rFonts w:ascii="Arial" w:hAnsi="Arial" w:cs="Arial"/>
          <w:sz w:val="20"/>
          <w:szCs w:val="20"/>
        </w:rPr>
        <w:t>, J.L. (1967). Research on the Vegetation and Flora of the Bas-Cavally Region</w:t>
      </w:r>
    </w:p>
    <w:p w14:paraId="41848C4D"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(Côte d'Ivoire). ORSTOM Memoirs No. 20:1-247.</w:t>
      </w:r>
    </w:p>
    <w:p w14:paraId="150748C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Eldin, M. (1971). The Climate of Côte d'Ivoire. In: The Natural Environment of Côte d’Ivoire. ORSTOM Memoirs, 50, Paris (France), pp. 73-108.</w:t>
      </w:r>
    </w:p>
    <w:p w14:paraId="5380D0B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(2013). Management Plan for the Besso Classified Forest 2003-2012.</w:t>
      </w:r>
    </w:p>
    <w:p w14:paraId="0FD3DA12"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INPROBOIS Activity Report, unpublished document.</w:t>
      </w:r>
    </w:p>
    <w:p w14:paraId="4D6192F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National Forest and Wildlife Inventory (IFFN) (2021). Preview of the first results of the project, June 25, 2021.</w:t>
      </w:r>
    </w:p>
    <w:p w14:paraId="33510B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Kassi, N'. J. (2006). Secondary Post-Cultural Successions in Dense Semi-Deciduous Forest (Côte d’Ivoire): Nature, Structure, and Functional Organization of Vegetation. Doctoral Dissertation, University of Picardie Jules Verne, Amiens (France), 212 p.</w:t>
      </w:r>
    </w:p>
    <w:p w14:paraId="473E255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Koffi, K. A. D. (2016). Vegetation Dynamics and Conservation Values ​​of Formerly Cultivated Areas in </w:t>
      </w:r>
      <w:proofErr w:type="spellStart"/>
      <w:r w:rsidRPr="009800E0">
        <w:rPr>
          <w:rFonts w:ascii="Arial" w:hAnsi="Arial" w:cs="Arial"/>
          <w:sz w:val="20"/>
          <w:szCs w:val="20"/>
        </w:rPr>
        <w:t>Azagny</w:t>
      </w:r>
      <w:proofErr w:type="spellEnd"/>
      <w:r w:rsidRPr="009800E0">
        <w:rPr>
          <w:rFonts w:ascii="Arial" w:hAnsi="Arial" w:cs="Arial"/>
          <w:sz w:val="20"/>
          <w:szCs w:val="20"/>
        </w:rPr>
        <w:t xml:space="preserve"> National Park (South of Côte d'Ivoire). Doctoral</w:t>
      </w:r>
    </w:p>
    <w:p w14:paraId="362B561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Thesis, Félix Houphouët-Boigny University, Côte d'Ivoire, 185 p.</w:t>
      </w:r>
    </w:p>
    <w:p w14:paraId="3792A8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Koffi, K. J., </w:t>
      </w:r>
      <w:proofErr w:type="spellStart"/>
      <w:r w:rsidRPr="009800E0">
        <w:rPr>
          <w:rFonts w:ascii="Arial" w:hAnsi="Arial" w:cs="Arial"/>
          <w:sz w:val="20"/>
          <w:szCs w:val="20"/>
        </w:rPr>
        <w:t>Champluvier</w:t>
      </w:r>
      <w:proofErr w:type="spellEnd"/>
      <w:r w:rsidRPr="009800E0">
        <w:rPr>
          <w:rFonts w:ascii="Arial" w:hAnsi="Arial" w:cs="Arial"/>
          <w:sz w:val="20"/>
          <w:szCs w:val="20"/>
        </w:rPr>
        <w:t xml:space="preserve">, D., </w:t>
      </w:r>
      <w:proofErr w:type="spellStart"/>
      <w:r w:rsidRPr="009800E0">
        <w:rPr>
          <w:rFonts w:ascii="Arial" w:hAnsi="Arial" w:cs="Arial"/>
          <w:sz w:val="20"/>
          <w:szCs w:val="20"/>
        </w:rPr>
        <w:t>Neuba</w:t>
      </w:r>
      <w:proofErr w:type="spellEnd"/>
      <w:r w:rsidRPr="009800E0">
        <w:rPr>
          <w:rFonts w:ascii="Arial" w:hAnsi="Arial" w:cs="Arial"/>
          <w:sz w:val="20"/>
          <w:szCs w:val="20"/>
        </w:rPr>
        <w:t xml:space="preserve">, F. R. D, </w:t>
      </w:r>
      <w:proofErr w:type="spellStart"/>
      <w:r w:rsidRPr="009800E0">
        <w:rPr>
          <w:rFonts w:ascii="Arial" w:hAnsi="Arial" w:cs="Arial"/>
          <w:sz w:val="20"/>
          <w:szCs w:val="20"/>
        </w:rPr>
        <w:t>Cannière</w:t>
      </w:r>
      <w:proofErr w:type="spellEnd"/>
      <w:r w:rsidRPr="009800E0">
        <w:rPr>
          <w:rFonts w:ascii="Arial" w:hAnsi="Arial" w:cs="Arial"/>
          <w:sz w:val="20"/>
          <w:szCs w:val="20"/>
        </w:rPr>
        <w:t xml:space="preserve">, C., Traoré, D., </w:t>
      </w:r>
      <w:proofErr w:type="spellStart"/>
      <w:r w:rsidRPr="009800E0">
        <w:rPr>
          <w:rFonts w:ascii="Arial" w:hAnsi="Arial" w:cs="Arial"/>
          <w:sz w:val="20"/>
          <w:szCs w:val="20"/>
        </w:rPr>
        <w:t>Lejoly</w:t>
      </w:r>
      <w:proofErr w:type="spellEnd"/>
      <w:r w:rsidRPr="009800E0">
        <w:rPr>
          <w:rFonts w:ascii="Arial" w:hAnsi="Arial" w:cs="Arial"/>
          <w:sz w:val="20"/>
          <w:szCs w:val="20"/>
        </w:rPr>
        <w:t xml:space="preserve">, J., </w:t>
      </w:r>
      <w:proofErr w:type="spellStart"/>
      <w:r w:rsidRPr="009800E0">
        <w:rPr>
          <w:rFonts w:ascii="Arial" w:hAnsi="Arial" w:cs="Arial"/>
          <w:sz w:val="20"/>
          <w:szCs w:val="20"/>
        </w:rPr>
        <w:t>Robbrecht</w:t>
      </w:r>
      <w:proofErr w:type="spellEnd"/>
      <w:r w:rsidRPr="009800E0">
        <w:rPr>
          <w:rFonts w:ascii="Arial" w:hAnsi="Arial" w:cs="Arial"/>
          <w:sz w:val="20"/>
          <w:szCs w:val="20"/>
        </w:rPr>
        <w:t xml:space="preserve"> E. &amp; Bogaert J. (2008). Analysis of the distribution of </w:t>
      </w:r>
      <w:proofErr w:type="spellStart"/>
      <w:r w:rsidRPr="009800E0">
        <w:rPr>
          <w:rFonts w:ascii="Arial" w:hAnsi="Arial" w:cs="Arial"/>
          <w:sz w:val="20"/>
          <w:szCs w:val="20"/>
        </w:rPr>
        <w:t>Acanthaceae</w:t>
      </w:r>
      <w:proofErr w:type="spellEnd"/>
      <w:r w:rsidRPr="009800E0">
        <w:rPr>
          <w:rFonts w:ascii="Arial" w:hAnsi="Arial" w:cs="Arial"/>
          <w:sz w:val="20"/>
          <w:szCs w:val="20"/>
        </w:rPr>
        <w:t xml:space="preserve"> in Central Africa: Comparison with the phytogeographic theories of </w:t>
      </w:r>
      <w:proofErr w:type="spellStart"/>
      <w:r w:rsidRPr="009800E0">
        <w:rPr>
          <w:rFonts w:ascii="Arial" w:hAnsi="Arial" w:cs="Arial"/>
          <w:sz w:val="20"/>
          <w:szCs w:val="20"/>
        </w:rPr>
        <w:t>Robyns</w:t>
      </w:r>
      <w:proofErr w:type="spellEnd"/>
      <w:r w:rsidRPr="009800E0">
        <w:rPr>
          <w:rFonts w:ascii="Arial" w:hAnsi="Arial" w:cs="Arial"/>
          <w:sz w:val="20"/>
          <w:szCs w:val="20"/>
        </w:rPr>
        <w:t xml:space="preserve">, White, and </w:t>
      </w:r>
      <w:proofErr w:type="spellStart"/>
      <w:r w:rsidRPr="009800E0">
        <w:rPr>
          <w:rFonts w:ascii="Arial" w:hAnsi="Arial" w:cs="Arial"/>
          <w:sz w:val="20"/>
          <w:szCs w:val="20"/>
        </w:rPr>
        <w:t>Ndjele</w:t>
      </w:r>
      <w:proofErr w:type="spellEnd"/>
      <w:r w:rsidRPr="009800E0">
        <w:rPr>
          <w:rFonts w:ascii="Arial" w:hAnsi="Arial" w:cs="Arial"/>
          <w:sz w:val="20"/>
          <w:szCs w:val="20"/>
        </w:rPr>
        <w:t>. Sciences &amp; Nature, 5(2), 101-110.</w:t>
      </w:r>
    </w:p>
    <w:p w14:paraId="104D1DF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7983D64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Kouamé</w:t>
      </w:r>
      <w:proofErr w:type="spellEnd"/>
      <w:r w:rsidRPr="009800E0">
        <w:rPr>
          <w:rFonts w:ascii="Arial" w:hAnsi="Arial" w:cs="Arial"/>
          <w:sz w:val="20"/>
          <w:szCs w:val="20"/>
        </w:rPr>
        <w:t>, N'. F. (1998). Influence of logging on the vegetation and flora of the Haut-</w:t>
      </w:r>
      <w:proofErr w:type="spellStart"/>
      <w:r w:rsidRPr="009800E0">
        <w:rPr>
          <w:rFonts w:ascii="Arial" w:hAnsi="Arial" w:cs="Arial"/>
          <w:sz w:val="20"/>
          <w:szCs w:val="20"/>
        </w:rPr>
        <w:t>Sassandra</w:t>
      </w:r>
      <w:proofErr w:type="spellEnd"/>
      <w:r w:rsidRPr="009800E0">
        <w:rPr>
          <w:rFonts w:ascii="Arial" w:hAnsi="Arial" w:cs="Arial"/>
          <w:sz w:val="20"/>
          <w:szCs w:val="20"/>
        </w:rPr>
        <w:t xml:space="preserve"> classified forest (Central-West Côte d'Ivoire). Doctoral</w:t>
      </w:r>
    </w:p>
    <w:p w14:paraId="51C09FE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Thesis, Department of Biosciences, </w:t>
      </w:r>
      <w:proofErr w:type="spellStart"/>
      <w:r w:rsidRPr="009800E0">
        <w:rPr>
          <w:rFonts w:ascii="Arial" w:hAnsi="Arial" w:cs="Arial"/>
          <w:sz w:val="20"/>
          <w:szCs w:val="20"/>
        </w:rPr>
        <w:t>Cocody</w:t>
      </w:r>
      <w:proofErr w:type="spellEnd"/>
      <w:r w:rsidRPr="009800E0">
        <w:rPr>
          <w:rFonts w:ascii="Arial" w:hAnsi="Arial" w:cs="Arial"/>
          <w:sz w:val="20"/>
          <w:szCs w:val="20"/>
        </w:rPr>
        <w:t xml:space="preserve"> University, Abidjan (Côte d'Ivoire), 227 p.</w:t>
      </w:r>
    </w:p>
    <w:p w14:paraId="65C29A8F"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Kouame, N'. F. (2016). Vegetation Structure, Flora, and Regeneration of the </w:t>
      </w:r>
      <w:proofErr w:type="spellStart"/>
      <w:r w:rsidRPr="009800E0">
        <w:rPr>
          <w:rFonts w:ascii="Arial" w:hAnsi="Arial" w:cs="Arial"/>
          <w:sz w:val="20"/>
          <w:szCs w:val="20"/>
        </w:rPr>
        <w:t>Duekoué</w:t>
      </w:r>
      <w:proofErr w:type="spellEnd"/>
      <w:r w:rsidRPr="009800E0">
        <w:rPr>
          <w:rFonts w:ascii="Arial" w:hAnsi="Arial" w:cs="Arial"/>
          <w:sz w:val="20"/>
          <w:szCs w:val="20"/>
        </w:rPr>
        <w:t xml:space="preserve"> and Scio Classified Forests in the Dense Humid Forest Zone of Western Ivory Coast. Single Doctoral Thesis, UFR Biosciences, Félix Houphouët-Boigny University (Côte d'Ivoire), 282 p.</w:t>
      </w:r>
    </w:p>
    <w:p w14:paraId="75B04AA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Kra, K. W. (2019). "Côte d'Ivoire: Protected Areas Between Contrasting Conservation Policies and Social Reinterpretation." Caribbean Studies [Online], 43-44 | August-December 2019, published October 30, 2019, accessed September 3, 2025. URL: http://journals.openedition.org/etudescaribeennes/17124; DOI: https://doi.org/10.4000/etudescaribeennes.17124</w:t>
      </w:r>
    </w:p>
    <w:p w14:paraId="072C8E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Lebrun, J. P. &amp; Stork, A.L. (1991-1997). Enumeration of flowering plants of tropical Africa. Conservatory and Botanical Garden of the City of Geneva, Geneva (Switzerland).</w:t>
      </w:r>
    </w:p>
    <w:p w14:paraId="53751FF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Vol. 1 (249 pp.), vol. 2 (257 pp.), vol. 3 (341 pp.) and vol. 4 (711 pp.).</w:t>
      </w:r>
    </w:p>
    <w:p w14:paraId="1887C8ED" w14:textId="0FA3E848"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Loubier, J.C. (2001). Ecology and GIS: A heritage management tool applied to natural tourist areas.</w:t>
      </w:r>
      <w:r w:rsidRPr="009800E0">
        <w:t xml:space="preserve"> </w:t>
      </w:r>
      <w:r w:rsidRPr="009800E0">
        <w:rPr>
          <w:rFonts w:ascii="Arial" w:hAnsi="Arial" w:cs="Arial"/>
          <w:sz w:val="20"/>
          <w:szCs w:val="20"/>
        </w:rPr>
        <w:t>es. Fifth meeting of Théo Quant, 14 p.</w:t>
      </w:r>
    </w:p>
    <w:p w14:paraId="2C33F71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Marie, A.H. (1992). Convention on Biological Diversity. French Yearbook of International Law, 38 (1), 844-870.</w:t>
      </w:r>
    </w:p>
    <w:p w14:paraId="609B7377"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Myers, N., Mittermeier, R.A., Mittermeier, C.G., Da Fonseca, G.A.B. &amp; Kent J. (2000). Biodiversity hotspots for conservation priorities. Nature, 403, 853-858.</w:t>
      </w:r>
    </w:p>
    <w:p w14:paraId="46A97FF6"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(2016). Floristic diversity of a private forest in Dianra, northern Côte d'Ivoire. Master's thesis. Félix Houphouët-Boigny University (Côte d'Ivoire), 51 p.</w:t>
      </w:r>
    </w:p>
    <w:p w14:paraId="6F9ED12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N'Guessan, A.E. (2018). Vegetation dynamics and factors of biomass recovery in secondary forests in the Agbo 1 classified forest (Côte d'Ivoire).</w:t>
      </w:r>
    </w:p>
    <w:p w14:paraId="3ACA2493"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Doctoral thesis, Félix Houphouët-Boigny University (Côte d'Ivoire), 179 p.</w:t>
      </w:r>
    </w:p>
    <w:p w14:paraId="77E9F4C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N'Guessan, A. E., Kassi, N. J., Yao, N. O., Amani, H. K. B., Gouli, G. Z. R., </w:t>
      </w:r>
      <w:proofErr w:type="spellStart"/>
      <w:r w:rsidRPr="009800E0">
        <w:rPr>
          <w:rFonts w:ascii="Arial" w:hAnsi="Arial" w:cs="Arial"/>
          <w:sz w:val="20"/>
          <w:szCs w:val="20"/>
        </w:rPr>
        <w:t>Piponiot</w:t>
      </w:r>
      <w:proofErr w:type="spellEnd"/>
      <w:r w:rsidRPr="009800E0">
        <w:rPr>
          <w:rFonts w:ascii="Arial" w:hAnsi="Arial" w:cs="Arial"/>
          <w:sz w:val="20"/>
          <w:szCs w:val="20"/>
        </w:rPr>
        <w:t xml:space="preserve">, C., Irie Bi, C. Z. &amp; </w:t>
      </w:r>
      <w:proofErr w:type="spellStart"/>
      <w:r w:rsidRPr="009800E0">
        <w:rPr>
          <w:rFonts w:ascii="Arial" w:hAnsi="Arial" w:cs="Arial"/>
          <w:sz w:val="20"/>
          <w:szCs w:val="20"/>
        </w:rPr>
        <w:t>Hérault</w:t>
      </w:r>
      <w:proofErr w:type="spellEnd"/>
      <w:r w:rsidRPr="009800E0">
        <w:rPr>
          <w:rFonts w:ascii="Arial" w:hAnsi="Arial" w:cs="Arial"/>
          <w:sz w:val="20"/>
          <w:szCs w:val="20"/>
        </w:rPr>
        <w:t xml:space="preserve"> B. (2019). Drivers of biomass recovery in a secondary forested landscape of West Africa. Forest Ecology and Management, 433, 325-331.</w:t>
      </w:r>
    </w:p>
    <w:p w14:paraId="6560DDF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Pielou, E. C. (1966). The measurement of diversity in different types of biological collections.</w:t>
      </w:r>
    </w:p>
    <w:p w14:paraId="503065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J. Theor. Biol., 13, 131-144.</w:t>
      </w:r>
    </w:p>
    <w:p w14:paraId="6BA7949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Poorter</w:t>
      </w:r>
      <w:proofErr w:type="spellEnd"/>
      <w:r w:rsidRPr="009800E0">
        <w:rPr>
          <w:rFonts w:ascii="Arial" w:hAnsi="Arial" w:cs="Arial"/>
          <w:sz w:val="20"/>
          <w:szCs w:val="20"/>
        </w:rPr>
        <w:t>, I., Bongers, F., Kouame, F. N’ &amp; Hawthorne, W. D. (2004). Biodiversity of West African Forest: An Ecological Atlas of Woody Plant Species. CABI Publishing. Nederland (Netherlands), 521 p.</w:t>
      </w:r>
    </w:p>
    <w:p w14:paraId="16FC6C1B"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Raunkiaer</w:t>
      </w:r>
      <w:proofErr w:type="spellEnd"/>
      <w:r w:rsidRPr="009800E0">
        <w:rPr>
          <w:rFonts w:ascii="Arial" w:hAnsi="Arial" w:cs="Arial"/>
          <w:sz w:val="20"/>
          <w:szCs w:val="20"/>
        </w:rPr>
        <w:t>, C. (1934). The Life Forms of Plants and Statistical Plant Geography. Oxford</w:t>
      </w:r>
    </w:p>
    <w:p w14:paraId="6CCBF60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University Press, London (England), 632 p.</w:t>
      </w:r>
    </w:p>
    <w:p w14:paraId="67AABA3E"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Senterre</w:t>
      </w:r>
      <w:proofErr w:type="spellEnd"/>
      <w:r w:rsidRPr="009800E0">
        <w:rPr>
          <w:rFonts w:ascii="Arial" w:hAnsi="Arial" w:cs="Arial"/>
          <w:sz w:val="20"/>
          <w:szCs w:val="20"/>
        </w:rPr>
        <w:t xml:space="preserve">, B. (2005). Methodological Research for Vegetation Typology and Phytogeography of Tropical African Rainforests. Doctoral Thesis, Université Libre de </w:t>
      </w:r>
      <w:proofErr w:type="spellStart"/>
      <w:r w:rsidRPr="009800E0">
        <w:rPr>
          <w:rFonts w:ascii="Arial" w:hAnsi="Arial" w:cs="Arial"/>
          <w:sz w:val="20"/>
          <w:szCs w:val="20"/>
        </w:rPr>
        <w:t>Bruxelles</w:t>
      </w:r>
      <w:proofErr w:type="spellEnd"/>
      <w:r w:rsidRPr="009800E0">
        <w:rPr>
          <w:rFonts w:ascii="Arial" w:hAnsi="Arial" w:cs="Arial"/>
          <w:sz w:val="20"/>
          <w:szCs w:val="20"/>
        </w:rPr>
        <w:t>, 345 p.</w:t>
      </w:r>
    </w:p>
    <w:p w14:paraId="1BB7C9D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Shannon, C.E. (1948). A Mathematical Theory of Communication. Bell System Technical</w:t>
      </w:r>
    </w:p>
    <w:p w14:paraId="74C73DD4"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Journal, 27, 379-423.</w:t>
      </w:r>
    </w:p>
    <w:p w14:paraId="1A9BF078" w14:textId="77777777" w:rsidR="009800E0" w:rsidRPr="009800E0" w:rsidRDefault="009800E0" w:rsidP="009800E0">
      <w:pPr>
        <w:autoSpaceDE w:val="0"/>
        <w:autoSpaceDN w:val="0"/>
        <w:adjustRightInd w:val="0"/>
        <w:spacing w:line="360" w:lineRule="auto"/>
        <w:jc w:val="both"/>
        <w:rPr>
          <w:rFonts w:ascii="Arial" w:hAnsi="Arial" w:cs="Arial"/>
          <w:sz w:val="20"/>
          <w:szCs w:val="20"/>
        </w:rPr>
      </w:pPr>
    </w:p>
    <w:p w14:paraId="6B64E835"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(2015). Yaya Classified Forest Management Plan 2015-2024. Document</w:t>
      </w:r>
    </w:p>
    <w:p w14:paraId="192D377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SODEFOR, 98 p.</w:t>
      </w:r>
    </w:p>
    <w:p w14:paraId="76B472AA"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IUCN (International Union for the Conservation of Nature). (2025). IUCN Red List of Threatened Species. Version 2019-2. [Online] Available: www.iucnredlist.org (Accessed 05/07/2025).</w:t>
      </w:r>
    </w:p>
    <w:p w14:paraId="039FDFB1"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White, F. (1983). The Vegetation of Africa, a Descriptive Memoir to Accompany the UNESCO-</w:t>
      </w:r>
    </w:p>
    <w:p w14:paraId="27554D9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AETFA-UNSO Vegetation Map of Africa. Natural Resources Research No. 20,</w:t>
      </w:r>
    </w:p>
    <w:p w14:paraId="0E8D530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lastRenderedPageBreak/>
        <w:t>UNESCO, Paris (France), 356 p.</w:t>
      </w:r>
    </w:p>
    <w:p w14:paraId="5EB5D7A0"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 xml:space="preserve">White, F. 1986. The Vegetation of Africa. Translated from English by </w:t>
      </w:r>
      <w:proofErr w:type="spellStart"/>
      <w:r w:rsidRPr="009800E0">
        <w:rPr>
          <w:rFonts w:ascii="Arial" w:hAnsi="Arial" w:cs="Arial"/>
          <w:sz w:val="20"/>
          <w:szCs w:val="20"/>
        </w:rPr>
        <w:t>Bamps</w:t>
      </w:r>
      <w:proofErr w:type="spellEnd"/>
      <w:r w:rsidRPr="009800E0">
        <w:rPr>
          <w:rFonts w:ascii="Arial" w:hAnsi="Arial" w:cs="Arial"/>
          <w:sz w:val="20"/>
          <w:szCs w:val="20"/>
        </w:rPr>
        <w:t>, Paul. Jard. Nat.</w:t>
      </w:r>
    </w:p>
    <w:p w14:paraId="011E10E9" w14:textId="77777777" w:rsidR="009800E0" w:rsidRPr="009800E0" w:rsidRDefault="009800E0" w:rsidP="009800E0">
      <w:pPr>
        <w:autoSpaceDE w:val="0"/>
        <w:autoSpaceDN w:val="0"/>
        <w:adjustRightInd w:val="0"/>
        <w:spacing w:line="360" w:lineRule="auto"/>
        <w:jc w:val="both"/>
        <w:rPr>
          <w:rFonts w:ascii="Arial" w:hAnsi="Arial" w:cs="Arial"/>
          <w:sz w:val="20"/>
          <w:szCs w:val="20"/>
        </w:rPr>
      </w:pPr>
      <w:r w:rsidRPr="009800E0">
        <w:rPr>
          <w:rFonts w:ascii="Arial" w:hAnsi="Arial" w:cs="Arial"/>
          <w:sz w:val="20"/>
          <w:szCs w:val="20"/>
        </w:rPr>
        <w:t>Belg., 383 p.</w:t>
      </w:r>
    </w:p>
    <w:p w14:paraId="5C180A3B" w14:textId="797B70D1" w:rsidR="009C58BC" w:rsidRPr="009C58BC" w:rsidRDefault="009800E0" w:rsidP="009800E0">
      <w:pPr>
        <w:autoSpaceDE w:val="0"/>
        <w:autoSpaceDN w:val="0"/>
        <w:adjustRightInd w:val="0"/>
        <w:spacing w:line="360" w:lineRule="auto"/>
        <w:jc w:val="both"/>
        <w:rPr>
          <w:rFonts w:ascii="Arial" w:hAnsi="Arial" w:cs="Arial"/>
          <w:sz w:val="20"/>
          <w:szCs w:val="20"/>
        </w:rPr>
      </w:pPr>
      <w:proofErr w:type="spellStart"/>
      <w:r w:rsidRPr="009800E0">
        <w:rPr>
          <w:rFonts w:ascii="Arial" w:hAnsi="Arial" w:cs="Arial"/>
          <w:sz w:val="20"/>
          <w:szCs w:val="20"/>
        </w:rPr>
        <w:t>Zaouri</w:t>
      </w:r>
      <w:proofErr w:type="spellEnd"/>
      <w:r w:rsidRPr="009800E0">
        <w:rPr>
          <w:rFonts w:ascii="Arial" w:hAnsi="Arial" w:cs="Arial"/>
          <w:sz w:val="20"/>
          <w:szCs w:val="20"/>
        </w:rPr>
        <w:t>, J. M. G. B., Yao, O. N., Soro, K. &amp; Soro, D. (2021). Plant diversity of the Yaya Classified Forest in southeastern Côte d’Ivoire. International Journal of Biological and Chemical Sciences, 15(6), 2554–2567.</w:t>
      </w:r>
    </w:p>
    <w:p w14:paraId="214D6329" w14:textId="7C9D734F" w:rsidR="009B2DCB" w:rsidRDefault="005564CB" w:rsidP="009C58BC">
      <w:pPr>
        <w:spacing w:after="0" w:line="240" w:lineRule="auto"/>
        <w:jc w:val="both"/>
        <w:rPr>
          <w:rFonts w:ascii="Arial" w:hAnsi="Arial" w:cs="Arial"/>
          <w:sz w:val="20"/>
          <w:szCs w:val="20"/>
        </w:rPr>
      </w:pPr>
      <w:r w:rsidRPr="00EF1B5F">
        <w:rPr>
          <w:rFonts w:ascii="Arial" w:hAnsi="Arial" w:cs="Arial"/>
          <w:sz w:val="20"/>
          <w:szCs w:val="20"/>
          <w:highlight w:val="yellow"/>
        </w:rPr>
        <w:t>Flores, B. M., &amp; Staal, A. (2022). Feedback in tropical forests of the Anthropocene. Global Change Biology, 28(17), 5041-5061.</w:t>
      </w:r>
      <w:r>
        <w:rPr>
          <w:rFonts w:ascii="Arial" w:hAnsi="Arial" w:cs="Arial"/>
          <w:sz w:val="20"/>
          <w:szCs w:val="20"/>
        </w:rPr>
        <w:t xml:space="preserve">   </w:t>
      </w:r>
    </w:p>
    <w:p w14:paraId="037F0F30" w14:textId="77777777" w:rsidR="00671380" w:rsidRDefault="00671380" w:rsidP="009C58BC">
      <w:pPr>
        <w:spacing w:after="0" w:line="240" w:lineRule="auto"/>
        <w:jc w:val="both"/>
        <w:rPr>
          <w:rFonts w:ascii="Arial" w:hAnsi="Arial" w:cs="Arial"/>
          <w:sz w:val="20"/>
          <w:szCs w:val="20"/>
        </w:rPr>
      </w:pPr>
    </w:p>
    <w:p w14:paraId="7A888847" w14:textId="66ACFAFA" w:rsidR="00671380" w:rsidRDefault="00671380" w:rsidP="009C58BC">
      <w:pPr>
        <w:spacing w:after="0" w:line="240" w:lineRule="auto"/>
        <w:jc w:val="both"/>
        <w:rPr>
          <w:rFonts w:ascii="Arial" w:hAnsi="Arial" w:cs="Arial"/>
          <w:sz w:val="20"/>
          <w:szCs w:val="20"/>
        </w:rPr>
      </w:pPr>
      <w:r w:rsidRPr="00EF1B5F">
        <w:rPr>
          <w:rFonts w:ascii="Arial" w:hAnsi="Arial" w:cs="Arial"/>
          <w:sz w:val="20"/>
          <w:szCs w:val="20"/>
          <w:highlight w:val="yellow"/>
        </w:rPr>
        <w:t>Smith, C., Baker, J. C. A., &amp; Spracklen, D. V. (2023). Tropical deforestation causes large reductions in observed precipitation. Nature, 615(7951), 270-275.</w:t>
      </w:r>
      <w:r>
        <w:rPr>
          <w:rFonts w:ascii="Arial" w:hAnsi="Arial" w:cs="Arial"/>
          <w:sz w:val="20"/>
          <w:szCs w:val="20"/>
        </w:rPr>
        <w:t xml:space="preserve">  </w:t>
      </w:r>
    </w:p>
    <w:p w14:paraId="5CAB0980" w14:textId="77777777" w:rsidR="00671380" w:rsidRDefault="00671380" w:rsidP="009C58BC">
      <w:pPr>
        <w:spacing w:after="0" w:line="240" w:lineRule="auto"/>
        <w:jc w:val="both"/>
        <w:rPr>
          <w:rFonts w:ascii="Arial" w:hAnsi="Arial" w:cs="Arial"/>
          <w:sz w:val="20"/>
          <w:szCs w:val="20"/>
        </w:rPr>
      </w:pPr>
    </w:p>
    <w:p w14:paraId="7520AC65" w14:textId="076F3990" w:rsidR="00671380" w:rsidRDefault="00671380" w:rsidP="009C58BC">
      <w:pPr>
        <w:spacing w:after="0" w:line="240" w:lineRule="auto"/>
        <w:jc w:val="both"/>
        <w:rPr>
          <w:rFonts w:ascii="Arial" w:hAnsi="Arial" w:cs="Arial"/>
          <w:sz w:val="20"/>
          <w:szCs w:val="20"/>
        </w:rPr>
      </w:pPr>
      <w:r w:rsidRPr="00EF1B5F">
        <w:rPr>
          <w:rFonts w:ascii="Arial" w:hAnsi="Arial" w:cs="Arial"/>
          <w:sz w:val="20"/>
          <w:szCs w:val="20"/>
          <w:highlight w:val="yellow"/>
        </w:rPr>
        <w:t>Hoang, N. T., &amp; Kanemoto, K. (2021). Mapping the deforestation footprint of nations reveals growing threat to tropical forests. Nature Ecology &amp; Evolution, 5(6), 845-853.</w:t>
      </w:r>
      <w:r>
        <w:rPr>
          <w:rFonts w:ascii="Arial" w:hAnsi="Arial" w:cs="Arial"/>
          <w:sz w:val="20"/>
          <w:szCs w:val="20"/>
        </w:rPr>
        <w:t xml:space="preserve">  </w:t>
      </w:r>
    </w:p>
    <w:p w14:paraId="03B421F3" w14:textId="77777777" w:rsidR="005D6419" w:rsidRDefault="005D6419" w:rsidP="009C58BC">
      <w:pPr>
        <w:spacing w:after="0" w:line="240" w:lineRule="auto"/>
        <w:jc w:val="both"/>
        <w:rPr>
          <w:rFonts w:ascii="Arial" w:hAnsi="Arial" w:cs="Arial"/>
          <w:sz w:val="20"/>
          <w:szCs w:val="20"/>
        </w:rPr>
      </w:pPr>
    </w:p>
    <w:p w14:paraId="20894C8E" w14:textId="3FF339E8" w:rsidR="005D6419" w:rsidRPr="009C58BC" w:rsidRDefault="005D6419" w:rsidP="009C58BC">
      <w:pPr>
        <w:spacing w:after="0" w:line="240" w:lineRule="auto"/>
        <w:jc w:val="both"/>
        <w:rPr>
          <w:rFonts w:ascii="Arial" w:hAnsi="Arial" w:cs="Arial"/>
          <w:sz w:val="20"/>
          <w:szCs w:val="20"/>
        </w:rPr>
      </w:pPr>
      <w:r w:rsidRPr="00EF1B5F">
        <w:rPr>
          <w:rFonts w:ascii="Arial" w:hAnsi="Arial" w:cs="Arial"/>
          <w:sz w:val="20"/>
          <w:szCs w:val="20"/>
          <w:highlight w:val="yellow"/>
        </w:rPr>
        <w:t xml:space="preserve">Mishra, N., Pradhan, S. K., Patra, S. K., </w:t>
      </w:r>
      <w:proofErr w:type="spellStart"/>
      <w:r w:rsidRPr="00EF1B5F">
        <w:rPr>
          <w:rFonts w:ascii="Arial" w:hAnsi="Arial" w:cs="Arial"/>
          <w:sz w:val="20"/>
          <w:szCs w:val="20"/>
          <w:highlight w:val="yellow"/>
        </w:rPr>
        <w:t>Padhy</w:t>
      </w:r>
      <w:proofErr w:type="spellEnd"/>
      <w:r w:rsidRPr="00EF1B5F">
        <w:rPr>
          <w:rFonts w:ascii="Arial" w:hAnsi="Arial" w:cs="Arial"/>
          <w:sz w:val="20"/>
          <w:szCs w:val="20"/>
          <w:highlight w:val="yellow"/>
        </w:rPr>
        <w:t>, C., Pradhan, K., &amp; Ghosh, S. (2024). Preservation of biodiversity and sustainability of ecosystem. Asian Journal of Agricultural Extension, Economics &amp; Sociology, 42(9), 140–150.</w:t>
      </w:r>
      <w:r>
        <w:rPr>
          <w:rFonts w:ascii="Arial" w:hAnsi="Arial" w:cs="Arial"/>
          <w:sz w:val="20"/>
          <w:szCs w:val="20"/>
        </w:rPr>
        <w:t xml:space="preserve">  </w:t>
      </w:r>
    </w:p>
    <w:sectPr w:rsidR="005D6419" w:rsidRPr="009C58BC" w:rsidSect="00596A0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FA56" w14:textId="77777777" w:rsidR="00721977" w:rsidRDefault="00721977" w:rsidP="009660D8">
      <w:pPr>
        <w:spacing w:after="0" w:line="240" w:lineRule="auto"/>
      </w:pPr>
      <w:r>
        <w:separator/>
      </w:r>
    </w:p>
  </w:endnote>
  <w:endnote w:type="continuationSeparator" w:id="0">
    <w:p w14:paraId="6C586F03" w14:textId="77777777" w:rsidR="00721977" w:rsidRDefault="00721977" w:rsidP="0096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D8D1" w14:textId="77777777" w:rsidR="00596A09" w:rsidRDefault="00596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960346"/>
      <w:docPartObj>
        <w:docPartGallery w:val="Page Numbers (Bottom of Page)"/>
        <w:docPartUnique/>
      </w:docPartObj>
    </w:sdtPr>
    <w:sdtContent>
      <w:p w14:paraId="5475023F" w14:textId="77777777" w:rsidR="009660D8" w:rsidRDefault="009660D8">
        <w:pPr>
          <w:pStyle w:val="Footer"/>
          <w:jc w:val="center"/>
        </w:pPr>
        <w:r>
          <w:fldChar w:fldCharType="begin"/>
        </w:r>
        <w:r>
          <w:instrText>PAGE   \* MERGEFORMAT</w:instrText>
        </w:r>
        <w:r>
          <w:fldChar w:fldCharType="separate"/>
        </w:r>
        <w:r w:rsidR="000D5C99">
          <w:rPr>
            <w:noProof/>
          </w:rPr>
          <w:t>11</w:t>
        </w:r>
        <w:r>
          <w:fldChar w:fldCharType="end"/>
        </w:r>
      </w:p>
    </w:sdtContent>
  </w:sdt>
  <w:p w14:paraId="27E405ED" w14:textId="77777777" w:rsidR="009660D8" w:rsidRDefault="00966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E9CD" w14:textId="77777777" w:rsidR="00596A09" w:rsidRDefault="0059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FDFF" w14:textId="77777777" w:rsidR="00721977" w:rsidRDefault="00721977" w:rsidP="009660D8">
      <w:pPr>
        <w:spacing w:after="0" w:line="240" w:lineRule="auto"/>
      </w:pPr>
      <w:r>
        <w:separator/>
      </w:r>
    </w:p>
  </w:footnote>
  <w:footnote w:type="continuationSeparator" w:id="0">
    <w:p w14:paraId="63A4C3D0" w14:textId="77777777" w:rsidR="00721977" w:rsidRDefault="00721977" w:rsidP="00966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60D8" w14:textId="5432C2AA" w:rsidR="00596A09" w:rsidRDefault="00000000">
    <w:pPr>
      <w:pStyle w:val="Header"/>
    </w:pPr>
    <w:r>
      <w:rPr>
        <w:noProof/>
      </w:rPr>
      <w:pict w14:anchorId="22BD5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ABF5" w14:textId="478092BE" w:rsidR="00596A09" w:rsidRDefault="00000000">
    <w:pPr>
      <w:pStyle w:val="Header"/>
    </w:pPr>
    <w:r>
      <w:rPr>
        <w:noProof/>
      </w:rPr>
      <w:pict w14:anchorId="0D8F2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20"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66AB" w14:textId="58B8CBEF" w:rsidR="00596A09" w:rsidRDefault="00000000">
    <w:pPr>
      <w:pStyle w:val="Header"/>
    </w:pPr>
    <w:r>
      <w:rPr>
        <w:noProof/>
      </w:rPr>
      <w:pict w14:anchorId="2789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83871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AAhMzIxMTYxNTMyUdpeDU4uLM/DyQAsNaAGfB7CssAAAA"/>
  </w:docVars>
  <w:rsids>
    <w:rsidRoot w:val="00273E9B"/>
    <w:rsid w:val="00010354"/>
    <w:rsid w:val="00062536"/>
    <w:rsid w:val="000770F9"/>
    <w:rsid w:val="00086F3F"/>
    <w:rsid w:val="0009257B"/>
    <w:rsid w:val="00093D61"/>
    <w:rsid w:val="000C30BC"/>
    <w:rsid w:val="000D5C99"/>
    <w:rsid w:val="00121494"/>
    <w:rsid w:val="0013235C"/>
    <w:rsid w:val="002662D3"/>
    <w:rsid w:val="00273E9B"/>
    <w:rsid w:val="00276B29"/>
    <w:rsid w:val="002C0347"/>
    <w:rsid w:val="002C4E01"/>
    <w:rsid w:val="002D680B"/>
    <w:rsid w:val="002E7BC0"/>
    <w:rsid w:val="003018B2"/>
    <w:rsid w:val="0031147C"/>
    <w:rsid w:val="00371A00"/>
    <w:rsid w:val="00377040"/>
    <w:rsid w:val="0043266F"/>
    <w:rsid w:val="00463359"/>
    <w:rsid w:val="00466D81"/>
    <w:rsid w:val="005564CB"/>
    <w:rsid w:val="005936D4"/>
    <w:rsid w:val="00596A09"/>
    <w:rsid w:val="005D1F1B"/>
    <w:rsid w:val="005D6419"/>
    <w:rsid w:val="00640EC8"/>
    <w:rsid w:val="00671380"/>
    <w:rsid w:val="006A6EA5"/>
    <w:rsid w:val="00721977"/>
    <w:rsid w:val="007B1208"/>
    <w:rsid w:val="007E01CE"/>
    <w:rsid w:val="008055E6"/>
    <w:rsid w:val="00816EE7"/>
    <w:rsid w:val="00822223"/>
    <w:rsid w:val="00842D47"/>
    <w:rsid w:val="00862693"/>
    <w:rsid w:val="00873D58"/>
    <w:rsid w:val="008B3D67"/>
    <w:rsid w:val="00905060"/>
    <w:rsid w:val="009660D8"/>
    <w:rsid w:val="009800E0"/>
    <w:rsid w:val="00981194"/>
    <w:rsid w:val="0099000F"/>
    <w:rsid w:val="009B2DCB"/>
    <w:rsid w:val="009C58BC"/>
    <w:rsid w:val="00A2578B"/>
    <w:rsid w:val="00A60DBE"/>
    <w:rsid w:val="00AB57F6"/>
    <w:rsid w:val="00AC262B"/>
    <w:rsid w:val="00AD3C2F"/>
    <w:rsid w:val="00B04234"/>
    <w:rsid w:val="00B46835"/>
    <w:rsid w:val="00B87A24"/>
    <w:rsid w:val="00B93237"/>
    <w:rsid w:val="00B956D6"/>
    <w:rsid w:val="00BE3DEB"/>
    <w:rsid w:val="00C36D70"/>
    <w:rsid w:val="00C55718"/>
    <w:rsid w:val="00D1710E"/>
    <w:rsid w:val="00D7749A"/>
    <w:rsid w:val="00D77FD7"/>
    <w:rsid w:val="00D8373C"/>
    <w:rsid w:val="00D94172"/>
    <w:rsid w:val="00DF0296"/>
    <w:rsid w:val="00E37C6D"/>
    <w:rsid w:val="00E63D71"/>
    <w:rsid w:val="00E727F0"/>
    <w:rsid w:val="00E80F80"/>
    <w:rsid w:val="00EF0416"/>
    <w:rsid w:val="00EF0A50"/>
    <w:rsid w:val="00EF1B5F"/>
    <w:rsid w:val="00F05F7D"/>
    <w:rsid w:val="00F11B3B"/>
    <w:rsid w:val="00F55D2A"/>
    <w:rsid w:val="00F72EB5"/>
    <w:rsid w:val="00F942CA"/>
    <w:rsid w:val="00FE43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DBD2"/>
  <w15:chartTrackingRefBased/>
  <w15:docId w15:val="{056125DF-472E-4D38-88E2-EC0428EC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 w:bidi="e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80"/>
    <w:rPr>
      <w:rFonts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93237"/>
    <w:pPr>
      <w:spacing w:after="240" w:line="240" w:lineRule="auto"/>
      <w:jc w:val="both"/>
    </w:pPr>
    <w:rPr>
      <w:rFonts w:ascii="Helvetica" w:eastAsia="Times New Roman" w:hAnsi="Helvetica"/>
      <w:sz w:val="20"/>
      <w:szCs w:val="20"/>
      <w:lang w:val="en-US"/>
    </w:rPr>
  </w:style>
  <w:style w:type="character" w:styleId="Hyperlink">
    <w:name w:val="Hyperlink"/>
    <w:basedOn w:val="DefaultParagraphFont"/>
    <w:uiPriority w:val="99"/>
    <w:rsid w:val="00D7749A"/>
    <w:rPr>
      <w:color w:val="0000FF"/>
      <w:u w:val="single"/>
    </w:rPr>
  </w:style>
  <w:style w:type="paragraph" w:styleId="ListParagraph">
    <w:name w:val="List Paragraph"/>
    <w:basedOn w:val="Normal"/>
    <w:uiPriority w:val="34"/>
    <w:qFormat/>
    <w:rsid w:val="002662D3"/>
    <w:pPr>
      <w:ind w:left="720"/>
      <w:contextualSpacing/>
    </w:pPr>
  </w:style>
  <w:style w:type="table" w:styleId="TableGrid">
    <w:name w:val="Table Grid"/>
    <w:basedOn w:val="TableNormal"/>
    <w:uiPriority w:val="39"/>
    <w:rsid w:val="00DF0296"/>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DF029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660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60D8"/>
  </w:style>
  <w:style w:type="paragraph" w:styleId="Footer">
    <w:name w:val="footer"/>
    <w:basedOn w:val="Normal"/>
    <w:link w:val="FooterChar"/>
    <w:uiPriority w:val="99"/>
    <w:unhideWhenUsed/>
    <w:rsid w:val="009660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60D8"/>
  </w:style>
  <w:style w:type="paragraph" w:styleId="NormalWeb">
    <w:name w:val="Normal (Web)"/>
    <w:basedOn w:val="Normal"/>
    <w:uiPriority w:val="99"/>
    <w:semiHidden/>
    <w:unhideWhenUsed/>
    <w:rsid w:val="0043266F"/>
    <w:rPr>
      <w:rFonts w:ascii="Times New Roman" w:hAnsi="Times New Roman"/>
      <w:sz w:val="24"/>
      <w:szCs w:val="24"/>
    </w:rPr>
  </w:style>
  <w:style w:type="character" w:styleId="LineNumber">
    <w:name w:val="line number"/>
    <w:basedOn w:val="DefaultParagraphFont"/>
    <w:uiPriority w:val="99"/>
    <w:semiHidden/>
    <w:unhideWhenUsed/>
    <w:rsid w:val="000D5C99"/>
  </w:style>
  <w:style w:type="paragraph" w:styleId="Revision">
    <w:name w:val="Revision"/>
    <w:hidden/>
    <w:uiPriority w:val="99"/>
    <w:semiHidden/>
    <w:rsid w:val="005564CB"/>
    <w:pPr>
      <w:spacing w:after="0" w:line="240" w:lineRule="auto"/>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682\Documents\Classeur1les%20gen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31923725189304"/>
          <c:y val="8.8014763600148663E-2"/>
          <c:w val="0.4976182090657198"/>
          <c:h val="0.79481064046873862"/>
        </c:manualLayout>
      </c:layout>
      <c:pieChart>
        <c:varyColors val="1"/>
        <c:ser>
          <c:idx val="0"/>
          <c:order val="0"/>
          <c:explosion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34C-4C25-8444-EBC823AFFAE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34C-4C25-8444-EBC823AFFAEA}"/>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34C-4C25-8444-EBC823AFFAEA}"/>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34C-4C25-8444-EBC823AFFAEA}"/>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34C-4C25-8444-EBC823AFFAEA}"/>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34C-4C25-8444-EBC823AFFAEA}"/>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34C-4C25-8444-EBC823AFFAEA}"/>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1A92328-F6F3-483B-9705-68AC5A59E4BF}" type="CATEGORYNAME">
                      <a:rPr lang="en-US" sz="1000">
                        <a:latin typeface="Arial" panose="020B0604020202020204" pitchFamily="34" charset="0"/>
                        <a:cs typeface="Arial" panose="020B0604020202020204" pitchFamily="34" charset="0"/>
                      </a:rPr>
                      <a:pPr>
                        <a:defRPr/>
                      </a:pPr>
                      <a:t>[CATEGORY NAME]</a:t>
                    </a:fld>
                    <a:r>
                      <a:rPr lang="en-US" sz="1000">
                        <a:latin typeface="Arial" panose="020B0604020202020204" pitchFamily="34" charset="0"/>
                        <a:cs typeface="Arial" panose="020B0604020202020204" pitchFamily="34" charset="0"/>
                      </a:rPr>
                      <a:t> 10,97%</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4C-4C25-8444-EBC823AFFAEA}"/>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0B54820-E680-4173-82C3-33703B2138DA}" type="CATEGORYNAME">
                      <a:rPr lang="en-US"/>
                      <a:pPr>
                        <a:defRPr>
                          <a:solidFill>
                            <a:schemeClr val="accent1"/>
                          </a:solidFill>
                        </a:defRPr>
                      </a:pPr>
                      <a:t>[CATEGORY NAME]</a:t>
                    </a:fld>
                    <a:endParaRPr lang="en-US"/>
                  </a:p>
                  <a:p>
                    <a:pPr>
                      <a:defRPr>
                        <a:solidFill>
                          <a:schemeClr val="accent1"/>
                        </a:solidFill>
                      </a:defRPr>
                    </a:pPr>
                    <a:r>
                      <a:rPr lang="en-US"/>
                      <a:t> </a:t>
                    </a:r>
                    <a:fld id="{9B45E2CF-A28A-41BD-8E37-B819BCB20DCF}"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4C-4C25-8444-EBC823AFFAEA}"/>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0264CEB5-D782-48E1-93CF-11211988269E}" type="CATEGORYNAME">
                      <a:rPr lang="en-US"/>
                      <a:pPr>
                        <a:defRPr>
                          <a:solidFill>
                            <a:schemeClr val="accent1"/>
                          </a:solidFill>
                        </a:defRPr>
                      </a:pPr>
                      <a:t>[CATEGORY NAME]</a:t>
                    </a:fld>
                    <a:r>
                      <a:rPr lang="en-US"/>
                      <a:t> </a:t>
                    </a:r>
                    <a:fld id="{A4D00250-EFED-4697-96DA-85888E2B7724}" type="VALUE">
                      <a:rPr lang="en-US"/>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34C-4C25-8444-EBC823AFFAEA}"/>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E6DB4EC-072C-4126-B857-419BBDA30A4D}"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a:t> </a:t>
                    </a:r>
                    <a:fld id="{4680A784-30E4-43D9-8A6B-00A82B58C4C4}"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4C-4C25-8444-EBC823AFFAEA}"/>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88040F1-2BA0-4426-AB68-22E2578BD140}" type="CATEGORYNAME">
                      <a:rPr lang="en-US">
                        <a:latin typeface="Arial" panose="020B0604020202020204" pitchFamily="34" charset="0"/>
                        <a:cs typeface="Arial" panose="020B0604020202020204" pitchFamily="34" charset="0"/>
                      </a:rPr>
                      <a:pPr>
                        <a:defRPr>
                          <a:solidFill>
                            <a:schemeClr val="accent1"/>
                          </a:solidFill>
                        </a:defRPr>
                      </a:pPr>
                      <a:t>[CATEGORY NAME]</a:t>
                    </a:fld>
                    <a:r>
                      <a:rPr lang="en-US"/>
                      <a:t> </a:t>
                    </a:r>
                    <a:fld id="{3FBF44AB-AF26-49BF-82AF-6BA21262AE89}" type="VALUE">
                      <a:rPr lang="en-US"/>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4C-4C25-8444-EBC823AFFAEA}"/>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latin typeface="Arial" panose="020B0604020202020204" pitchFamily="34" charset="0"/>
                        <a:cs typeface="Arial" panose="020B0604020202020204" pitchFamily="34" charset="0"/>
                      </a:rPr>
                      <a:t>Annonaceae</a:t>
                    </a:r>
                  </a:p>
                  <a:p>
                    <a:pPr>
                      <a:defRPr>
                        <a:solidFill>
                          <a:schemeClr val="accent1"/>
                        </a:solidFill>
                      </a:defRPr>
                    </a:pPr>
                    <a:fld id="{0B90C99E-DC67-4353-A76E-9118E42A532F}" type="VALUE">
                      <a:rPr lang="en-US">
                        <a:latin typeface="Arial" panose="020B0604020202020204" pitchFamily="34" charset="0"/>
                        <a:cs typeface="Arial" panose="020B0604020202020204" pitchFamily="34" charset="0"/>
                      </a:rPr>
                      <a:pPr>
                        <a:defRPr>
                          <a:solidFill>
                            <a:schemeClr val="accent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34C-4C25-8444-EBC823AFFAEA}"/>
                </c:ext>
              </c:extLst>
            </c:dLbl>
            <c:dLbl>
              <c:idx val="6"/>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35238CB-8F3D-42F4-8FAD-2C078270C7F5}" type="CATEGORYNAME">
                      <a:rPr lang="en-US"/>
                      <a:pPr>
                        <a:defRPr>
                          <a:solidFill>
                            <a:schemeClr val="accent1"/>
                          </a:solidFill>
                        </a:defRPr>
                      </a:pPr>
                      <a:t>[CATEGORY NAME]</a:t>
                    </a:fld>
                    <a:endParaRPr lang="en-US"/>
                  </a:p>
                  <a:p>
                    <a:pPr>
                      <a:defRPr>
                        <a:solidFill>
                          <a:schemeClr val="accent1"/>
                        </a:solidFill>
                      </a:defRPr>
                    </a:pPr>
                    <a:r>
                      <a:rPr lang="en-US"/>
                      <a:t> </a:t>
                    </a:r>
                    <a:fld id="{C04E0018-2E71-43A1-BD41-D6DA86CA6E90}" type="VALUE">
                      <a:rPr lang="en-US"/>
                      <a:pPr>
                        <a:defRPr>
                          <a:solidFill>
                            <a:schemeClr val="accent1"/>
                          </a:solidFill>
                        </a:defRPr>
                      </a:pPr>
                      <a:t>[VALUE]</a:t>
                    </a:fld>
                    <a:r>
                      <a:rPr lang="en-US"/>
                      <a:t> </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34C-4C25-8444-EBC823AFFAEA}"/>
                </c:ext>
              </c:extLst>
            </c:dLbl>
            <c:spPr>
              <a:noFill/>
              <a:ln>
                <a:noFill/>
              </a:ln>
              <a:effectLst/>
            </c:sp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Feuil1!$B$1:$H$1</c:f>
              <c:strCache>
                <c:ptCount val="7"/>
                <c:pt idx="0">
                  <c:v>Fabaceae</c:v>
                </c:pt>
                <c:pt idx="1">
                  <c:v>Rubiaceae</c:v>
                </c:pt>
                <c:pt idx="2">
                  <c:v>Euphorbiaceae</c:v>
                </c:pt>
                <c:pt idx="3">
                  <c:v>Malvaceae</c:v>
                </c:pt>
                <c:pt idx="4">
                  <c:v>Apocynaceae</c:v>
                </c:pt>
                <c:pt idx="5">
                  <c:v>les Annonaceae </c:v>
                </c:pt>
                <c:pt idx="6">
                  <c:v>Autres</c:v>
                </c:pt>
              </c:strCache>
            </c:strRef>
          </c:cat>
          <c:val>
            <c:numRef>
              <c:f>Feuil1!$B$2:$H$2</c:f>
              <c:numCache>
                <c:formatCode>0.00%</c:formatCode>
                <c:ptCount val="7"/>
                <c:pt idx="0">
                  <c:v>0.10970000000000001</c:v>
                </c:pt>
                <c:pt idx="1">
                  <c:v>7.1900000000000006E-2</c:v>
                </c:pt>
                <c:pt idx="2">
                  <c:v>5.7599999999999998E-2</c:v>
                </c:pt>
                <c:pt idx="3">
                  <c:v>5.3999999999999999E-2</c:v>
                </c:pt>
                <c:pt idx="4">
                  <c:v>5.04E-2</c:v>
                </c:pt>
                <c:pt idx="5">
                  <c:v>4.4999999999999998E-2</c:v>
                </c:pt>
                <c:pt idx="6">
                  <c:v>0.61140000000000005</c:v>
                </c:pt>
              </c:numCache>
            </c:numRef>
          </c:val>
          <c:extLst>
            <c:ext xmlns:c16="http://schemas.microsoft.com/office/drawing/2014/chart" uri="{C3380CC4-5D6E-409C-BE32-E72D297353CC}">
              <c16:uniqueId val="{0000000E-F34C-4C25-8444-EBC823AFFAEA}"/>
            </c:ext>
          </c:extLst>
        </c:ser>
        <c:dLbls>
          <c:dLblPos val="out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1179606988481344"/>
          <c:y val="0.15031768963087563"/>
          <c:w val="0.7126046697694387"/>
          <c:h val="0.77866778100955603"/>
        </c:manualLayout>
      </c:layout>
      <c:pie3DChart>
        <c:varyColors val="1"/>
        <c:ser>
          <c:idx val="0"/>
          <c:order val="0"/>
          <c:dLbls>
            <c:dLbl>
              <c:idx val="0"/>
              <c:layout>
                <c:manualLayout>
                  <c:x val="-8.5674680810462214E-2"/>
                  <c:y val="0.1941292990560275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59-4E53-AC07-EF10ABEFBE1F}"/>
                </c:ext>
              </c:extLst>
            </c:dLbl>
            <c:dLbl>
              <c:idx val="2"/>
              <c:layout>
                <c:manualLayout>
                  <c:x val="0"/>
                  <c:y val="-0.101776558842693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59-4E53-AC07-EF10ABEFBE1F}"/>
                </c:ext>
              </c:extLst>
            </c:dLbl>
            <c:dLbl>
              <c:idx val="5"/>
              <c:layout>
                <c:manualLayout>
                  <c:x val="9.5342857984748956E-3"/>
                  <c:y val="-1.56579321296452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59-4E53-AC07-EF10ABEFBE1F}"/>
                </c:ext>
              </c:extLst>
            </c:dLbl>
            <c:dLbl>
              <c:idx val="6"/>
              <c:layout>
                <c:manualLayout>
                  <c:x val="1.9068571596949704E-2"/>
                  <c:y val="-1.56579321296451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59-4E53-AC07-EF10ABEFBE1F}"/>
                </c:ext>
              </c:extLst>
            </c:dLbl>
            <c:spPr>
              <a:solidFill>
                <a:schemeClr val="bg1"/>
              </a:solidFill>
              <a:ln>
                <a:solidFill>
                  <a:schemeClr val="tx1">
                    <a:lumMod val="50000"/>
                    <a:lumOff val="50000"/>
                  </a:schemeClr>
                </a:solidFill>
              </a:ln>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PHYTOCHORIE!$B$5:$B$12</c:f>
              <c:strCache>
                <c:ptCount val="8"/>
                <c:pt idx="0">
                  <c:v>GC</c:v>
                </c:pt>
                <c:pt idx="1">
                  <c:v>GCW</c:v>
                </c:pt>
                <c:pt idx="2">
                  <c:v>GC-SZ</c:v>
                </c:pt>
                <c:pt idx="3">
                  <c:v>AT</c:v>
                </c:pt>
                <c:pt idx="4">
                  <c:v>Pan</c:v>
                </c:pt>
                <c:pt idx="5">
                  <c:v>PA</c:v>
                </c:pt>
                <c:pt idx="6">
                  <c:v>I</c:v>
                </c:pt>
                <c:pt idx="7">
                  <c:v>Autres</c:v>
                </c:pt>
              </c:strCache>
            </c:strRef>
          </c:cat>
          <c:val>
            <c:numRef>
              <c:f>PHYTOCHORIE!$C$5:$C$12</c:f>
              <c:numCache>
                <c:formatCode>0.00</c:formatCode>
                <c:ptCount val="8"/>
                <c:pt idx="0">
                  <c:v>57.5539568345324</c:v>
                </c:pt>
                <c:pt idx="1">
                  <c:v>8.4532374100719405</c:v>
                </c:pt>
                <c:pt idx="2">
                  <c:v>8.2733812949640306</c:v>
                </c:pt>
                <c:pt idx="3">
                  <c:v>8.0935251798561207</c:v>
                </c:pt>
                <c:pt idx="4">
                  <c:v>5.3956834532374103</c:v>
                </c:pt>
                <c:pt idx="5">
                  <c:v>3.7769784172661902</c:v>
                </c:pt>
                <c:pt idx="6">
                  <c:v>3.4172661870503598</c:v>
                </c:pt>
              </c:numCache>
            </c:numRef>
          </c:val>
          <c:extLst>
            <c:ext xmlns:c16="http://schemas.microsoft.com/office/drawing/2014/chart" uri="{C3380CC4-5D6E-409C-BE32-E72D297353CC}">
              <c16:uniqueId val="{00000004-B259-4E53-AC07-EF10ABEFBE1F}"/>
            </c:ext>
          </c:extLst>
        </c:ser>
        <c:dLbls>
          <c:dLblPos val="outEnd"/>
          <c:showLegendKey val="0"/>
          <c:showVal val="1"/>
          <c:showCatName val="0"/>
          <c:showSerName val="0"/>
          <c:showPercent val="0"/>
          <c:showBubbleSize val="0"/>
          <c:showLeaderLines val="1"/>
        </c:dLbls>
      </c:pie3DChart>
    </c:plotArea>
    <c:legend>
      <c:legendPos val="r"/>
      <c:overlay val="0"/>
    </c:legend>
    <c:plotVisOnly val="1"/>
    <c:dispBlanksAs val="gap"/>
    <c:showDLblsOverMax val="0"/>
  </c:chart>
  <c:spPr>
    <a:ln w="12700"/>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5211</Words>
  <Characters>28927</Characters>
  <Application>Microsoft Office Word</Application>
  <DocSecurity>0</DocSecurity>
  <Lines>997</Lines>
  <Paragraphs>517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NGUESSAN</dc:creator>
  <cp:keywords/>
  <dc:description/>
  <cp:lastModifiedBy>Editor Acc 101</cp:lastModifiedBy>
  <cp:revision>15</cp:revision>
  <dcterms:created xsi:type="dcterms:W3CDTF">2025-09-08T07:55:00Z</dcterms:created>
  <dcterms:modified xsi:type="dcterms:W3CDTF">2025-09-22T08:16:00Z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64d670aa-b157-48b9-b16c-1b87bc51ebf8</vt:lpwstr>
  </property>
</Properties>
</file>