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9594" w14:textId="6999B6F1" w:rsidR="0022095F" w:rsidRDefault="001B2157">
      <w:pPr>
        <w:ind w:left="-851"/>
        <w:jc w:val="center"/>
        <w:rPr>
          <w:rFonts w:ascii="Times New Roman" w:eastAsia="Times New Roman" w:hAnsi="Times New Roman" w:cs="Times New Roman"/>
          <w:sz w:val="28"/>
          <w:szCs w:val="28"/>
        </w:rPr>
      </w:pPr>
      <w:r>
        <w:rPr>
          <w:rFonts w:ascii="Times New Roman" w:eastAsia="Times New Roman" w:hAnsi="Times New Roman" w:cs="Times New Roman"/>
        </w:rPr>
        <w:t xml:space="preserve"> </w:t>
      </w:r>
      <w:r w:rsidR="00D00BBE" w:rsidRPr="00D00BBE">
        <w:rPr>
          <w:rFonts w:ascii="Times New Roman" w:eastAsia="Times New Roman" w:hAnsi="Times New Roman" w:cs="Times New Roman"/>
          <w:sz w:val="28"/>
          <w:szCs w:val="28"/>
          <w:lang w:val="en-US"/>
        </w:rPr>
        <w:t>Clinical applications of AI for chest radiographs and CT: a systematic review of diagnostic performance and workflow impact</w:t>
      </w:r>
    </w:p>
    <w:p w14:paraId="716B9EE5" w14:textId="77777777" w:rsidR="00CE5478" w:rsidRDefault="00CE5478">
      <w:pPr>
        <w:ind w:left="-851"/>
        <w:jc w:val="center"/>
        <w:rPr>
          <w:rFonts w:ascii="Times New Roman" w:eastAsia="Times New Roman" w:hAnsi="Times New Roman" w:cs="Times New Roman"/>
          <w:sz w:val="28"/>
          <w:szCs w:val="28"/>
        </w:rPr>
      </w:pPr>
    </w:p>
    <w:p w14:paraId="059C8342" w14:textId="77777777" w:rsidR="005E0C02" w:rsidRDefault="005E0C02">
      <w:pPr>
        <w:ind w:left="-851"/>
        <w:jc w:val="center"/>
        <w:rPr>
          <w:rFonts w:ascii="Times New Roman" w:eastAsia="Times New Roman" w:hAnsi="Times New Roman" w:cs="Times New Roman"/>
          <w:sz w:val="28"/>
          <w:szCs w:val="28"/>
        </w:rPr>
      </w:pPr>
    </w:p>
    <w:p w14:paraId="60643532" w14:textId="77777777" w:rsidR="005E0C02" w:rsidRDefault="001B2157">
      <w:pPr>
        <w:spacing w:after="0"/>
        <w:ind w:left="-851"/>
        <w:rPr>
          <w:rFonts w:ascii="Times New Roman" w:eastAsia="Times New Roman" w:hAnsi="Times New Roman" w:cs="Times New Roman"/>
        </w:rPr>
      </w:pPr>
      <w:r>
        <w:rPr>
          <w:rFonts w:ascii="Times New Roman" w:eastAsia="Times New Roman" w:hAnsi="Times New Roman" w:cs="Times New Roman"/>
        </w:rPr>
        <w:t>Abstract</w:t>
      </w:r>
    </w:p>
    <w:p w14:paraId="7F599E2B" w14:textId="028DE8DD" w:rsidR="005E0C02" w:rsidRDefault="001B2157">
      <w:pPr>
        <w:ind w:left="-851"/>
        <w:jc w:val="both"/>
        <w:rPr>
          <w:rFonts w:ascii="Times New Roman" w:eastAsia="Times New Roman" w:hAnsi="Times New Roman" w:cs="Times New Roman"/>
          <w:i/>
        </w:rPr>
      </w:pPr>
      <w:r>
        <w:rPr>
          <w:rFonts w:ascii="Times New Roman" w:eastAsia="Times New Roman" w:hAnsi="Times New Roman" w:cs="Times New Roman"/>
        </w:rPr>
        <w:t>Artificial intelligence (AI) is increasingly integrated into medical imaging to support rapid diagnosis, particularly in emergency care and pandemic contexts, while also alleviating radiologists’ workload and improving workflow efficiency. In adaptive algorithms, AI systems have demonstrated utility across healthcare, including diagnostic support in elderly care and interpretation of chest radiographs and computed tomography (CT) scans. During the COVID-19 pandemic, AI models achieved sensitivity and specificities exceeding 90% in differentiating COVID-19 pneumonia from other respiratory conditions, underscoring their diagnostic potential. However, limitations remain, particularly when not trained with diverse data sets, leading to reduced generalizability and potential diagnostic errors. This systematic review evaluates the clinical applications of AI in the analysis of chest radiographs and CT scans, examining its role in enhancing diagnostic accuracy, streamlining clinical workflows, and addressing the challenges associated with algorithmic bias and dataset limitations.</w:t>
      </w:r>
      <w:r w:rsidR="00FC72EE">
        <w:rPr>
          <w:rFonts w:ascii="Times New Roman" w:eastAsia="Times New Roman" w:hAnsi="Times New Roman" w:cs="Times New Roman"/>
        </w:rPr>
        <w:t xml:space="preserve"> The</w:t>
      </w:r>
      <w:r w:rsidR="00FC72EE" w:rsidRPr="00FC72EE">
        <w:rPr>
          <w:rFonts w:ascii="Times New Roman" w:eastAsia="Times New Roman" w:hAnsi="Times New Roman" w:cs="Times New Roman"/>
        </w:rPr>
        <w:t xml:space="preserve"> </w:t>
      </w:r>
      <w:r w:rsidR="00FC72EE">
        <w:rPr>
          <w:rFonts w:ascii="Times New Roman" w:eastAsia="Times New Roman" w:hAnsi="Times New Roman" w:cs="Times New Roman"/>
        </w:rPr>
        <w:t xml:space="preserve">Systematic Review and Meta-Analysis (PRISMA) was employed for this review for proper assessment of articles and to minimize </w:t>
      </w:r>
      <w:r w:rsidR="00AD3037">
        <w:rPr>
          <w:rFonts w:ascii="Times New Roman" w:eastAsia="Times New Roman" w:hAnsi="Times New Roman" w:cs="Times New Roman"/>
        </w:rPr>
        <w:t xml:space="preserve">error. About 36 articles was studied from </w:t>
      </w:r>
      <w:r w:rsidR="002866FF">
        <w:rPr>
          <w:rFonts w:ascii="Times New Roman" w:eastAsia="Times New Roman" w:hAnsi="Times New Roman" w:cs="Times New Roman"/>
        </w:rPr>
        <w:t>different</w:t>
      </w:r>
      <w:r w:rsidR="00AD3037">
        <w:rPr>
          <w:rFonts w:ascii="Times New Roman" w:eastAsia="Times New Roman" w:hAnsi="Times New Roman" w:cs="Times New Roman"/>
        </w:rPr>
        <w:t xml:space="preserve"> aspects of AI contribution to medical imaging, The</w:t>
      </w:r>
      <w:r>
        <w:rPr>
          <w:rFonts w:ascii="Times New Roman" w:eastAsia="Times New Roman" w:hAnsi="Times New Roman" w:cs="Times New Roman"/>
        </w:rPr>
        <w:t xml:space="preserve"> findings highlight both the promise and constraints of AI in medical imaging, with implications for future integration into radiological practice.</w:t>
      </w:r>
      <w:r>
        <w:rPr>
          <w:rFonts w:ascii="Times New Roman" w:eastAsia="Times New Roman" w:hAnsi="Times New Roman" w:cs="Times New Roman"/>
          <w:i/>
        </w:rPr>
        <w:t xml:space="preserve"> </w:t>
      </w:r>
    </w:p>
    <w:p w14:paraId="2C15E41D" w14:textId="77777777" w:rsidR="005E0C02" w:rsidRDefault="001B2157">
      <w:pPr>
        <w:ind w:left="-851"/>
        <w:jc w:val="both"/>
        <w:rPr>
          <w:rFonts w:ascii="Times New Roman" w:eastAsia="Times New Roman" w:hAnsi="Times New Roman" w:cs="Times New Roman"/>
          <w:i/>
        </w:rPr>
      </w:pPr>
      <w:r>
        <w:rPr>
          <w:rFonts w:ascii="Times New Roman" w:eastAsia="Times New Roman" w:hAnsi="Times New Roman" w:cs="Times New Roman"/>
          <w:i/>
        </w:rPr>
        <w:t>Keywords: Artificial intelligence, chest radiograph, computed tomography, medical diagnosis.</w:t>
      </w:r>
    </w:p>
    <w:p w14:paraId="5EDCF630" w14:textId="77777777" w:rsidR="005E0C02" w:rsidRDefault="005E0C02">
      <w:pPr>
        <w:spacing w:after="0"/>
        <w:ind w:left="-851"/>
        <w:jc w:val="both"/>
        <w:rPr>
          <w:rFonts w:ascii="Times New Roman" w:eastAsia="Times New Roman" w:hAnsi="Times New Roman" w:cs="Times New Roman"/>
        </w:rPr>
      </w:pPr>
    </w:p>
    <w:p w14:paraId="5DDD7E7B" w14:textId="77777777" w:rsidR="005E0C02" w:rsidRDefault="001B2157">
      <w:pPr>
        <w:spacing w:after="0"/>
        <w:ind w:left="-851"/>
        <w:jc w:val="both"/>
        <w:rPr>
          <w:rFonts w:ascii="Times New Roman" w:eastAsia="Times New Roman" w:hAnsi="Times New Roman" w:cs="Times New Roman"/>
        </w:rPr>
      </w:pPr>
      <w:r>
        <w:rPr>
          <w:rFonts w:ascii="Times New Roman" w:eastAsia="Times New Roman" w:hAnsi="Times New Roman" w:cs="Times New Roman"/>
        </w:rPr>
        <w:t>1.0 Introduction</w:t>
      </w:r>
    </w:p>
    <w:p w14:paraId="154A15DE" w14:textId="1348C181" w:rsidR="005E0C02" w:rsidRDefault="001B2157">
      <w:pPr>
        <w:pBdr>
          <w:top w:val="nil"/>
          <w:left w:val="nil"/>
          <w:bottom w:val="nil"/>
          <w:right w:val="nil"/>
          <w:between w:val="nil"/>
        </w:pBdr>
        <w:ind w:left="-851"/>
        <w:jc w:val="both"/>
        <w:rPr>
          <w:rFonts w:ascii="Times New Roman" w:eastAsia="Times New Roman" w:hAnsi="Times New Roman" w:cs="Times New Roman"/>
          <w:color w:val="000000"/>
        </w:rPr>
      </w:pPr>
      <w:r>
        <w:rPr>
          <w:rFonts w:ascii="Times New Roman" w:eastAsia="Times New Roman" w:hAnsi="Times New Roman" w:cs="Times New Roman"/>
          <w:color w:val="000000"/>
        </w:rPr>
        <w:t>The proliferation of Chest diseases such as pneumonia, tuberculosis, lung cancer, COVID-19 etc. has been a global burden as it affects different countries. Acute thoracic pathologies are associated with significant morbidity and mortality, and their identification is crucial for prompt treatment. Artificial intelligence (AI) models which increase accuracy and reduce the time of diagnosis of acute abnormalities in the thorax have the potential to significantly improve patient outcomes (</w:t>
      </w:r>
      <w:r w:rsidRPr="00742333">
        <w:rPr>
          <w:rFonts w:ascii="Times New Roman" w:eastAsia="Times New Roman" w:hAnsi="Times New Roman" w:cs="Times New Roman"/>
          <w:color w:val="000000"/>
        </w:rPr>
        <w:t>Briody et al., 2025).</w:t>
      </w:r>
      <w:r>
        <w:rPr>
          <w:rFonts w:ascii="Times New Roman" w:eastAsia="Times New Roman" w:hAnsi="Times New Roman" w:cs="Times New Roman"/>
          <w:color w:val="000000"/>
        </w:rPr>
        <w:t xml:space="preserve"> The significance of AI in medical imaging cannot be ignored. AI are algorithms built to mimic human reasoning, demonstrating that they can evolve through learning (</w:t>
      </w:r>
      <w:r w:rsidR="00423E27" w:rsidRPr="00423E27">
        <w:rPr>
          <w:rFonts w:ascii="Times New Roman" w:eastAsia="Times New Roman" w:hAnsi="Times New Roman" w:cs="Times New Roman"/>
          <w:color w:val="000000"/>
        </w:rPr>
        <w:t>Panagiotis</w:t>
      </w:r>
      <w:r>
        <w:rPr>
          <w:rFonts w:ascii="Times New Roman" w:eastAsia="Times New Roman" w:hAnsi="Times New Roman" w:cs="Times New Roman"/>
          <w:color w:val="000000"/>
        </w:rPr>
        <w:t xml:space="preserve"> et al., 202</w:t>
      </w:r>
      <w:r w:rsidR="00423E27">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Deep learning models have been deployed to several responsibilities such as object identification, image segmentation and classification, video caption, etc. and they performed excellently illustrating evidence-based improvement in computer imaging, speech pattern recognition and natural language process (Liu et al., 2021). The influence of deep learning in transforming the medical field imaging analysis and interpretation is remarkable (Lim, et al., 2024). </w:t>
      </w:r>
    </w:p>
    <w:p w14:paraId="5635AFAD" w14:textId="0220F2A9" w:rsidR="005E0C02" w:rsidRDefault="001B2157">
      <w:pPr>
        <w:spacing w:after="0"/>
        <w:ind w:left="-851"/>
        <w:jc w:val="both"/>
        <w:rPr>
          <w:rFonts w:ascii="Times New Roman" w:eastAsia="Times New Roman" w:hAnsi="Times New Roman" w:cs="Times New Roman"/>
        </w:rPr>
      </w:pPr>
      <w:r>
        <w:rPr>
          <w:rFonts w:ascii="Times New Roman" w:eastAsia="Times New Roman" w:hAnsi="Times New Roman" w:cs="Times New Roman"/>
        </w:rPr>
        <w:tab/>
        <w:t xml:space="preserve">Different medical images such as chest radiographs and computed tomography scans (CT) have been in use over the years for diagnosis highlighting its importance </w:t>
      </w:r>
      <w:r w:rsidR="0028127F">
        <w:rPr>
          <w:rFonts w:ascii="Times New Roman" w:eastAsia="Times New Roman" w:hAnsi="Times New Roman" w:cs="Times New Roman"/>
        </w:rPr>
        <w:t>as</w:t>
      </w:r>
      <w:r>
        <w:rPr>
          <w:rFonts w:ascii="Times New Roman" w:eastAsia="Times New Roman" w:hAnsi="Times New Roman" w:cs="Times New Roman"/>
        </w:rPr>
        <w:t xml:space="preserve"> non-invasive with flexible characteristics </w:t>
      </w:r>
      <w:r>
        <w:rPr>
          <w:rFonts w:ascii="Times New Roman" w:eastAsia="Times New Roman" w:hAnsi="Times New Roman" w:cs="Times New Roman"/>
        </w:rPr>
        <w:lastRenderedPageBreak/>
        <w:t>(Feng et al., 2021). However, with the overwhelming increase in medical image availability, there is possibility of diagnostic error in interpretation by Radiologists which might be because of excess work burden and burnout (</w:t>
      </w:r>
      <w:r w:rsidRPr="00926470">
        <w:rPr>
          <w:rFonts w:ascii="Times New Roman" w:eastAsia="Times New Roman" w:hAnsi="Times New Roman" w:cs="Times New Roman"/>
        </w:rPr>
        <w:t>Mello-Thoms et al., 2023).</w:t>
      </w:r>
      <w:r>
        <w:rPr>
          <w:rFonts w:ascii="Times New Roman" w:eastAsia="Times New Roman" w:hAnsi="Times New Roman" w:cs="Times New Roman"/>
        </w:rPr>
        <w:t xml:space="preserve"> Moreover, Gulland (2013) reported a shortage in medical professionals to the tune of 12.9 million by 2035. Besides, different countries are running low on Radiologists especially United Kingdom, China, and United states of America (Wu et al., 2016). Due to the problem of lack of expertise, the use of AI has shown the potential to bring solutions to the field of medical imaging considering its success in tumor detection, organ segmentation, modality transfer and risk detection (Saltz et al., 2018). The use of deep learning machines will aid in easing Radiologists’ workload. Esteva et al., (2017) reported on the comparison between human and AI efficiency in medical image interpretation. With the trend of AI in the medical imaging, our aim is to conduct a systematic review highlighting the contribution of AI in the analysis of Chest Radiographs and Computed Tomography Scans. </w:t>
      </w:r>
    </w:p>
    <w:p w14:paraId="64A16B5E" w14:textId="77777777" w:rsidR="005E0C02" w:rsidRDefault="005E0C02">
      <w:pPr>
        <w:spacing w:after="0"/>
        <w:ind w:left="-851"/>
        <w:jc w:val="both"/>
        <w:rPr>
          <w:rFonts w:ascii="Times New Roman" w:eastAsia="Times New Roman" w:hAnsi="Times New Roman" w:cs="Times New Roman"/>
        </w:rPr>
      </w:pPr>
    </w:p>
    <w:p w14:paraId="1FA0E817" w14:textId="77777777" w:rsidR="005E0C02" w:rsidRDefault="001B2157">
      <w:pPr>
        <w:spacing w:after="0"/>
        <w:ind w:left="-851"/>
        <w:jc w:val="both"/>
        <w:rPr>
          <w:rFonts w:ascii="Times New Roman" w:eastAsia="Times New Roman" w:hAnsi="Times New Roman" w:cs="Times New Roman"/>
        </w:rPr>
      </w:pPr>
      <w:r>
        <w:rPr>
          <w:rFonts w:ascii="Times New Roman" w:eastAsia="Times New Roman" w:hAnsi="Times New Roman" w:cs="Times New Roman"/>
        </w:rPr>
        <w:t>2.0 Methodology</w:t>
      </w:r>
    </w:p>
    <w:p w14:paraId="4F048466" w14:textId="58451ECC" w:rsidR="005E0C02" w:rsidRDefault="001B2157" w:rsidP="009067D5">
      <w:pPr>
        <w:ind w:left="-709"/>
        <w:jc w:val="both"/>
        <w:rPr>
          <w:rFonts w:ascii="Times New Roman" w:eastAsia="Times New Roman" w:hAnsi="Times New Roman" w:cs="Times New Roman"/>
          <w:color w:val="000000"/>
        </w:rPr>
      </w:pPr>
      <w:r>
        <w:rPr>
          <w:rFonts w:ascii="Times New Roman" w:eastAsia="Times New Roman" w:hAnsi="Times New Roman" w:cs="Times New Roman"/>
        </w:rPr>
        <w:t xml:space="preserve">This systematic review was conducted using Preferred Items for Systematic Review and Meta-Analysis (PRISMA) protocol as shown in figure 1. </w:t>
      </w:r>
      <w:r>
        <w:rPr>
          <w:rFonts w:ascii="Times New Roman" w:eastAsia="Times New Roman" w:hAnsi="Times New Roman" w:cs="Times New Roman"/>
          <w:color w:val="000000"/>
        </w:rPr>
        <w:t xml:space="preserve">A selection of 180 studies (2017–2025) was included, focusing on AI applications in chest X-rays and CTs, clinical integration outcomes, diagnostic performance metrics, COVID-19-related imaging, and radiologist workflow impact. The </w:t>
      </w:r>
      <w:r>
        <w:rPr>
          <w:rFonts w:ascii="Times New Roman" w:eastAsia="Times New Roman" w:hAnsi="Times New Roman" w:cs="Times New Roman"/>
        </w:rPr>
        <w:t xml:space="preserve">inclusion Criteria were </w:t>
      </w:r>
      <w:r>
        <w:rPr>
          <w:rFonts w:ascii="Times New Roman" w:eastAsia="Times New Roman" w:hAnsi="Times New Roman" w:cs="Times New Roman"/>
          <w:color w:val="000000"/>
        </w:rPr>
        <w:t xml:space="preserve">peer-reviewed articles studies involving AI in thoracic imaging (X-ray and/or CT), clinical trials, narrative reviews, and systematic reviews. About 170 articles were screened while 35 articles were removed as duplicates. About 70 articles were assessed for eligibility while </w:t>
      </w:r>
      <w:r w:rsidR="00B97A02">
        <w:rPr>
          <w:rFonts w:ascii="Times New Roman" w:eastAsia="Times New Roman" w:hAnsi="Times New Roman" w:cs="Times New Roman"/>
          <w:color w:val="000000"/>
        </w:rPr>
        <w:t>38</w:t>
      </w:r>
      <w:r>
        <w:rPr>
          <w:rFonts w:ascii="Times New Roman" w:eastAsia="Times New Roman" w:hAnsi="Times New Roman" w:cs="Times New Roman"/>
          <w:color w:val="000000"/>
        </w:rPr>
        <w:t xml:space="preserve"> were reviewed. </w:t>
      </w:r>
      <w:r>
        <w:rPr>
          <w:rFonts w:ascii="Times New Roman" w:eastAsia="Times New Roman" w:hAnsi="Times New Roman" w:cs="Times New Roman"/>
        </w:rPr>
        <w:t xml:space="preserve">The </w:t>
      </w:r>
      <w:r>
        <w:rPr>
          <w:rFonts w:ascii="Times New Roman" w:eastAsia="Times New Roman" w:hAnsi="Times New Roman" w:cs="Times New Roman"/>
          <w:color w:val="000000"/>
        </w:rPr>
        <w:t xml:space="preserve">studies were synthesized based on application areas, methodology, performance outcomes, clinical integration, and identified challenges. Different database was searched such as google scholar, science direct, PubMed, Scopus and Web of Science for identification and gathering of study materials. Keywords such as Artificial intelligence, medical imaging, chest X-ray, CT scan, radiology, clinical trial, diagnostic imaging etc. were used for the search. </w:t>
      </w:r>
    </w:p>
    <w:p w14:paraId="7B581FCF" w14:textId="77777777" w:rsidR="005E0C02" w:rsidRDefault="005E0C02">
      <w:pPr>
        <w:spacing w:after="0" w:line="240" w:lineRule="auto"/>
      </w:pPr>
    </w:p>
    <w:p w14:paraId="2F5AB67A" w14:textId="77777777" w:rsidR="009067D5" w:rsidRDefault="009067D5">
      <w:pPr>
        <w:spacing w:after="0" w:line="240" w:lineRule="auto"/>
      </w:pPr>
    </w:p>
    <w:p w14:paraId="03BAA571" w14:textId="77777777" w:rsidR="009067D5" w:rsidRDefault="009067D5">
      <w:pPr>
        <w:spacing w:after="0" w:line="240" w:lineRule="auto"/>
      </w:pPr>
    </w:p>
    <w:p w14:paraId="31447D16" w14:textId="77777777" w:rsidR="009067D5" w:rsidRDefault="009067D5">
      <w:pPr>
        <w:spacing w:after="0" w:line="240" w:lineRule="auto"/>
      </w:pPr>
    </w:p>
    <w:p w14:paraId="7EC93178"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58240" behindDoc="0" locked="0" layoutInCell="1" hidden="0" allowOverlap="1" wp14:anchorId="6C7C9F60" wp14:editId="03FB1453">
                <wp:simplePos x="0" y="0"/>
                <wp:positionH relativeFrom="column">
                  <wp:posOffset>559613</wp:posOffset>
                </wp:positionH>
                <wp:positionV relativeFrom="paragraph">
                  <wp:posOffset>77064</wp:posOffset>
                </wp:positionV>
                <wp:extent cx="1887220" cy="1243584"/>
                <wp:effectExtent l="0" t="0" r="17780" b="13970"/>
                <wp:wrapNone/>
                <wp:docPr id="6" name="Rectangle 6"/>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7FC230"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identified from*:</w:t>
                            </w:r>
                          </w:p>
                          <w:p w14:paraId="7D499C5A"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Databases (n =180)</w:t>
                            </w:r>
                          </w:p>
                          <w:p w14:paraId="0C001EA3"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Registers (n =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C9F60" id="Rectangle 6" o:spid="_x0000_s1026" style="position:absolute;margin-left:44.05pt;margin-top:6.05pt;width:148.6pt;height:97.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" filled="f" strokecolor="black [3213]" strokeweight="2pt">
                <v:textbox>
                  <w:txbxContent>
                    <w:p w14:paraId="617FC230"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identified from*:</w:t>
                      </w:r>
                    </w:p>
                    <w:p w14:paraId="7D499C5A"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Databases (n =180)</w:t>
                      </w:r>
                    </w:p>
                    <w:p w14:paraId="0C001EA3"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Registers (n = 25)</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52475DBD" wp14:editId="16E3EE3C">
                <wp:simplePos x="0" y="0"/>
                <wp:positionH relativeFrom="column">
                  <wp:posOffset>3039466</wp:posOffset>
                </wp:positionH>
                <wp:positionV relativeFrom="paragraph">
                  <wp:posOffset>77064</wp:posOffset>
                </wp:positionV>
                <wp:extent cx="1887220" cy="1242999"/>
                <wp:effectExtent l="0" t="0" r="17780" b="14605"/>
                <wp:wrapNone/>
                <wp:docPr id="7" name="Rectangle 7"/>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78C2E"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Records removed </w:t>
                            </w:r>
                            <w:r w:rsidRPr="00CB46C5">
                              <w:rPr>
                                <w:rFonts w:ascii="Times New Roman" w:hAnsi="Times New Roman" w:cs="Times New Roman"/>
                                <w:i/>
                                <w:iCs/>
                                <w:color w:val="000000" w:themeColor="text1"/>
                                <w:sz w:val="20"/>
                                <w:szCs w:val="20"/>
                              </w:rPr>
                              <w:t>before screening</w:t>
                            </w:r>
                            <w:r w:rsidRPr="00CB46C5">
                              <w:rPr>
                                <w:rFonts w:ascii="Times New Roman" w:hAnsi="Times New Roman" w:cs="Times New Roman"/>
                                <w:color w:val="000000" w:themeColor="text1"/>
                                <w:sz w:val="20"/>
                                <w:szCs w:val="20"/>
                              </w:rPr>
                              <w:t>:</w:t>
                            </w:r>
                          </w:p>
                          <w:p w14:paraId="4869A03F"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Duplicate records removed (n =35)</w:t>
                            </w:r>
                          </w:p>
                          <w:p w14:paraId="17355B12" w14:textId="77777777" w:rsidR="00C63EE7" w:rsidRPr="00560609" w:rsidRDefault="00C63EE7" w:rsidP="00FC68FA">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475DBD" id="Rectangle 7" o:spid="_x0000_s1027" style="position:absolute;margin-left:239.35pt;margin-top:6.05pt;width:148.6pt;height:9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" filled="f" strokecolor="black [3213]" strokeweight="2pt">
                <v:textbox>
                  <w:txbxContent>
                    <w:p w14:paraId="5E178C2E"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Records removed </w:t>
                      </w:r>
                      <w:r w:rsidRPr="00CB46C5">
                        <w:rPr>
                          <w:rFonts w:ascii="Times New Roman" w:hAnsi="Times New Roman" w:cs="Times New Roman"/>
                          <w:i/>
                          <w:iCs/>
                          <w:color w:val="000000" w:themeColor="text1"/>
                          <w:sz w:val="20"/>
                          <w:szCs w:val="20"/>
                        </w:rPr>
                        <w:t>before screening</w:t>
                      </w:r>
                      <w:r w:rsidRPr="00CB46C5">
                        <w:rPr>
                          <w:rFonts w:ascii="Times New Roman" w:hAnsi="Times New Roman" w:cs="Times New Roman"/>
                          <w:color w:val="000000" w:themeColor="text1"/>
                          <w:sz w:val="20"/>
                          <w:szCs w:val="20"/>
                        </w:rPr>
                        <w:t>:</w:t>
                      </w:r>
                    </w:p>
                    <w:p w14:paraId="4869A03F"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Duplicate records removed (n =35)</w:t>
                      </w:r>
                    </w:p>
                    <w:p w14:paraId="17355B12" w14:textId="77777777" w:rsidR="00C63EE7" w:rsidRPr="00560609" w:rsidRDefault="00C63EE7" w:rsidP="00FC68FA">
                      <w:pPr>
                        <w:spacing w:after="0" w:line="240" w:lineRule="auto"/>
                        <w:ind w:left="284"/>
                        <w:rPr>
                          <w:rFonts w:ascii="Arial" w:hAnsi="Arial" w:cs="Arial"/>
                          <w:color w:val="000000" w:themeColor="text1"/>
                          <w:sz w:val="18"/>
                          <w:szCs w:val="20"/>
                        </w:rPr>
                      </w:pPr>
                    </w:p>
                  </w:txbxContent>
                </v:textbox>
              </v:rect>
            </w:pict>
          </mc:Fallback>
        </mc:AlternateContent>
      </w:r>
    </w:p>
    <w:p w14:paraId="077BD0BE" w14:textId="77777777" w:rsidR="005E0C02" w:rsidRDefault="005E0C02">
      <w:pPr>
        <w:spacing w:after="0" w:line="240" w:lineRule="auto"/>
        <w:rPr>
          <w:rFonts w:ascii="Times New Roman" w:eastAsia="Times New Roman" w:hAnsi="Times New Roman" w:cs="Times New Roman"/>
        </w:rPr>
      </w:pPr>
    </w:p>
    <w:p w14:paraId="3403BE26"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60288" behindDoc="0" locked="0" layoutInCell="1" hidden="0" allowOverlap="1" wp14:anchorId="41372DB7" wp14:editId="7CE1AEFA">
                <wp:simplePos x="0" y="0"/>
                <wp:positionH relativeFrom="column">
                  <wp:posOffset>-403539</wp:posOffset>
                </wp:positionH>
                <wp:positionV relativeFrom="paragraph">
                  <wp:posOffset>222567</wp:posOffset>
                </wp:positionV>
                <wp:extent cx="1276985" cy="262890"/>
                <wp:effectExtent l="0" t="7302" r="11112" b="11113"/>
                <wp:wrapNone/>
                <wp:docPr id="15" name="Flowchart: Alternate Process 15"/>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9DA37C4" w14:textId="77777777" w:rsidR="00C63EE7" w:rsidRPr="001502CF" w:rsidRDefault="001B2157" w:rsidP="00FC68F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372DB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5" o:spid="_x0000_s1028" type="#_x0000_t176" style="position:absolute;margin-left:-31.75pt;margin-top:17.5pt;width:100.55pt;height:20.7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" fillcolor="#92cddc [1944]" strokecolor="black [3213]" strokeweight="2pt">
                <v:textbox>
                  <w:txbxContent>
                    <w:p w14:paraId="39DA37C4" w14:textId="77777777" w:rsidR="00C63EE7" w:rsidRPr="001502CF" w:rsidRDefault="001B2157" w:rsidP="00FC68F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0EA28954" w14:textId="77777777" w:rsidR="005E0C02" w:rsidRDefault="005E0C02">
      <w:pPr>
        <w:spacing w:after="0" w:line="240" w:lineRule="auto"/>
        <w:rPr>
          <w:rFonts w:ascii="Times New Roman" w:eastAsia="Times New Roman" w:hAnsi="Times New Roman" w:cs="Times New Roman"/>
        </w:rPr>
      </w:pPr>
    </w:p>
    <w:p w14:paraId="0C7B26F9"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61312" behindDoc="0" locked="0" layoutInCell="1" hidden="0" allowOverlap="1" wp14:anchorId="7902A36E" wp14:editId="7544A17A">
                <wp:simplePos x="0" y="0"/>
                <wp:positionH relativeFrom="column">
                  <wp:posOffset>2454250</wp:posOffset>
                </wp:positionH>
                <wp:positionV relativeFrom="paragraph">
                  <wp:posOffset>9550</wp:posOffset>
                </wp:positionV>
                <wp:extent cx="563270" cy="0"/>
                <wp:effectExtent l="0" t="76200" r="27305" b="95250"/>
                <wp:wrapNone/>
                <wp:docPr id="12" name="Straight Arrow Connector 12"/>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2454250</wp:posOffset>
                </wp:positionH>
                <wp:positionV relativeFrom="paragraph">
                  <wp:posOffset>9550</wp:posOffset>
                </wp:positionV>
                <wp:extent cx="590575" cy="171450"/>
                <wp:effectExtent b="0" l="0" r="0" t="0"/>
                <wp:wrapNone/>
                <wp:docPr id="12"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590575" cy="171450"/>
                        </a:xfrm>
                        <a:prstGeom prst="rect"/>
                        <a:ln/>
                      </pic:spPr>
                    </pic:pic>
                  </a:graphicData>
                </a:graphic>
              </wp:anchor>
            </w:drawing>
          </mc:Fallback>
        </mc:AlternateContent>
      </w:r>
    </w:p>
    <w:p w14:paraId="6B92CE8F" w14:textId="77777777" w:rsidR="005E0C02" w:rsidRDefault="005E0C02">
      <w:pPr>
        <w:spacing w:after="0" w:line="240" w:lineRule="auto"/>
        <w:rPr>
          <w:rFonts w:ascii="Times New Roman" w:eastAsia="Times New Roman" w:hAnsi="Times New Roman" w:cs="Times New Roman"/>
        </w:rPr>
      </w:pPr>
    </w:p>
    <w:p w14:paraId="7A0B3550" w14:textId="77777777" w:rsidR="005E0C02" w:rsidRDefault="005E0C02">
      <w:pPr>
        <w:spacing w:after="0" w:line="240" w:lineRule="auto"/>
        <w:rPr>
          <w:rFonts w:ascii="Times New Roman" w:eastAsia="Times New Roman" w:hAnsi="Times New Roman" w:cs="Times New Roman"/>
        </w:rPr>
      </w:pPr>
    </w:p>
    <w:p w14:paraId="1B093786"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62336" behindDoc="0" locked="0" layoutInCell="1" hidden="0" allowOverlap="1" wp14:anchorId="64F3C286" wp14:editId="767A7C99">
                <wp:simplePos x="0" y="0"/>
                <wp:positionH relativeFrom="column">
                  <wp:posOffset>1400175</wp:posOffset>
                </wp:positionH>
                <wp:positionV relativeFrom="paragraph">
                  <wp:posOffset>128905</wp:posOffset>
                </wp:positionV>
                <wp:extent cx="0" cy="281305"/>
                <wp:effectExtent l="76200" t="0" r="57150" b="61595"/>
                <wp:wrapNone/>
                <wp:docPr id="10" name="Straight Arrow Connector 10"/>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1400175</wp:posOffset>
                </wp:positionH>
                <wp:positionV relativeFrom="paragraph">
                  <wp:posOffset>128905</wp:posOffset>
                </wp:positionV>
                <wp:extent cx="133350" cy="342900"/>
                <wp:effectExtent b="0" l="0" r="0" t="0"/>
                <wp:wrapNone/>
                <wp:docPr id="10"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133350" cy="342900"/>
                        </a:xfrm>
                        <a:prstGeom prst="rect"/>
                        <a:ln/>
                      </pic:spPr>
                    </pic:pic>
                  </a:graphicData>
                </a:graphic>
              </wp:anchor>
            </w:drawing>
          </mc:Fallback>
        </mc:AlternateContent>
      </w:r>
    </w:p>
    <w:p w14:paraId="4BA3D417" w14:textId="77777777" w:rsidR="005E0C02" w:rsidRDefault="005E0C02">
      <w:pPr>
        <w:spacing w:after="0" w:line="240" w:lineRule="auto"/>
        <w:rPr>
          <w:rFonts w:ascii="Times New Roman" w:eastAsia="Times New Roman" w:hAnsi="Times New Roman" w:cs="Times New Roman"/>
        </w:rPr>
      </w:pPr>
    </w:p>
    <w:p w14:paraId="670C49F9"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63360" behindDoc="0" locked="0" layoutInCell="1" hidden="0" allowOverlap="1" wp14:anchorId="540AE554" wp14:editId="410CA926">
                <wp:simplePos x="0" y="0"/>
                <wp:positionH relativeFrom="column">
                  <wp:posOffset>559434</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1726E"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screened</w:t>
                            </w:r>
                          </w:p>
                          <w:p w14:paraId="3D1FBBC1"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(n = 170)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AE554" id="Rectangle 3" o:spid="_x0000_s1029" style="position:absolute;margin-left:44.05pt;margin-top:5.9pt;width:148.6pt;height:4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" filled="f" strokecolor="black [3213]" strokeweight="2pt">
                <v:textbox>
                  <w:txbxContent>
                    <w:p w14:paraId="4BD1726E"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screened</w:t>
                      </w:r>
                    </w:p>
                    <w:p w14:paraId="3D1FBBC1"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(n = 170)</w:t>
                      </w: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1DC1E448" wp14:editId="325F70F4">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7527BD"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excluded**</w:t>
                            </w:r>
                          </w:p>
                          <w:p w14:paraId="558237A7" w14:textId="77777777" w:rsidR="00C63EE7" w:rsidRPr="00560609" w:rsidRDefault="001B2157" w:rsidP="00FC68FA">
                            <w:pPr>
                              <w:spacing w:after="0" w:line="240" w:lineRule="auto"/>
                              <w:rPr>
                                <w:rFonts w:ascii="Arial" w:hAnsi="Arial" w:cs="Arial"/>
                                <w:color w:val="000000" w:themeColor="text1"/>
                                <w:sz w:val="18"/>
                                <w:szCs w:val="20"/>
                              </w:rPr>
                            </w:pPr>
                            <w:r w:rsidRPr="00CB46C5">
                              <w:rPr>
                                <w:rFonts w:ascii="Times New Roman" w:hAnsi="Times New Roman" w:cs="Times New Roman"/>
                                <w:color w:val="000000" w:themeColor="text1"/>
                                <w:sz w:val="20"/>
                                <w:szCs w:val="20"/>
                              </w:rPr>
                              <w:t>(n =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1E448" id="Rectangle 4" o:spid="_x0000_s1030" style="position:absolute;margin-left:240pt;margin-top:5.9pt;width:148.6pt;height:4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" filled="f" strokecolor="black [3213]" strokeweight="2pt">
                <v:textbox>
                  <w:txbxContent>
                    <w:p w14:paraId="1C7527BD"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Records excluded**</w:t>
                      </w:r>
                    </w:p>
                    <w:p w14:paraId="558237A7" w14:textId="77777777" w:rsidR="00C63EE7" w:rsidRPr="00560609" w:rsidRDefault="001B2157" w:rsidP="00FC68FA">
                      <w:pPr>
                        <w:spacing w:after="0" w:line="240" w:lineRule="auto"/>
                        <w:rPr>
                          <w:rFonts w:ascii="Arial" w:hAnsi="Arial" w:cs="Arial"/>
                          <w:color w:val="000000" w:themeColor="text1"/>
                          <w:sz w:val="18"/>
                          <w:szCs w:val="20"/>
                        </w:rPr>
                      </w:pPr>
                      <w:r w:rsidRPr="00CB46C5">
                        <w:rPr>
                          <w:rFonts w:ascii="Times New Roman" w:hAnsi="Times New Roman" w:cs="Times New Roman"/>
                          <w:color w:val="000000" w:themeColor="text1"/>
                          <w:sz w:val="20"/>
                          <w:szCs w:val="20"/>
                        </w:rPr>
                        <w:t>(n = 100)</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127D0F78" wp14:editId="62C7255D">
                <wp:simplePos x="0" y="0"/>
                <wp:positionH relativeFrom="column">
                  <wp:posOffset>2453640</wp:posOffset>
                </wp:positionH>
                <wp:positionV relativeFrom="paragraph">
                  <wp:posOffset>328295</wp:posOffset>
                </wp:positionV>
                <wp:extent cx="563245" cy="0"/>
                <wp:effectExtent l="0" t="76200" r="27305" b="95250"/>
                <wp:wrapNone/>
                <wp:docPr id="13" name="Straight Arrow Connector 13"/>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2453640</wp:posOffset>
                </wp:positionH>
                <wp:positionV relativeFrom="paragraph">
                  <wp:posOffset>328295</wp:posOffset>
                </wp:positionV>
                <wp:extent cx="590550" cy="171450"/>
                <wp:effectExtent b="0" l="0" r="0" t="0"/>
                <wp:wrapNone/>
                <wp:docPr id="13" name="image13.png"/>
                <a:graphic>
                  <a:graphicData uri="http://schemas.openxmlformats.org/drawingml/2006/picture">
                    <pic:pic>
                      <pic:nvPicPr>
                        <pic:cNvPr id="0" name="image13.png"/>
                        <pic:cNvPicPr preferRelativeResize="0"/>
                      </pic:nvPicPr>
                      <pic:blipFill>
                        <a:blip r:embed="rId13"/>
                        <a:srcRect b="0" l="0" r="0" t="0"/>
                        <a:stretch>
                          <a:fillRect/>
                        </a:stretch>
                      </pic:blipFill>
                      <pic:spPr>
                        <a:xfrm>
                          <a:off x="0" y="0"/>
                          <a:ext cx="590550" cy="171450"/>
                        </a:xfrm>
                        <a:prstGeom prst="rect"/>
                        <a:ln/>
                      </pic:spPr>
                    </pic:pic>
                  </a:graphicData>
                </a:graphic>
              </wp:anchor>
            </w:drawing>
          </mc:Fallback>
        </mc:AlternateContent>
      </w:r>
    </w:p>
    <w:p w14:paraId="5D7ECA92" w14:textId="77777777" w:rsidR="005E0C02" w:rsidRDefault="005E0C02">
      <w:pPr>
        <w:spacing w:after="0" w:line="240" w:lineRule="auto"/>
        <w:rPr>
          <w:rFonts w:ascii="Times New Roman" w:eastAsia="Times New Roman" w:hAnsi="Times New Roman" w:cs="Times New Roman"/>
        </w:rPr>
      </w:pPr>
    </w:p>
    <w:p w14:paraId="642E1934" w14:textId="77777777" w:rsidR="005E0C02" w:rsidRDefault="005E0C02">
      <w:pPr>
        <w:spacing w:after="0" w:line="240" w:lineRule="auto"/>
        <w:rPr>
          <w:rFonts w:ascii="Times New Roman" w:eastAsia="Times New Roman" w:hAnsi="Times New Roman" w:cs="Times New Roman"/>
        </w:rPr>
      </w:pPr>
    </w:p>
    <w:p w14:paraId="5789DBBF" w14:textId="77777777" w:rsidR="005E0C02" w:rsidRDefault="001B2157">
      <w:pPr>
        <w:spacing w:after="0" w:line="240" w:lineRule="auto"/>
        <w:rPr>
          <w:rFonts w:ascii="Times New Roman" w:eastAsia="Times New Roman" w:hAnsi="Times New Roman" w:cs="Times New Roman"/>
        </w:rPr>
      </w:pPr>
      <w:r>
        <w:rPr>
          <w:noProof/>
        </w:rPr>
        <w:lastRenderedPageBreak/>
        <mc:AlternateContent>
          <mc:Choice Requires="wps">
            <w:drawing>
              <wp:anchor distT="0" distB="0" distL="114300" distR="114300" simplePos="0" relativeHeight="251666432" behindDoc="0" locked="0" layoutInCell="1" hidden="0" allowOverlap="1" wp14:anchorId="0CF15886" wp14:editId="21DDCA33">
                <wp:simplePos x="0" y="0"/>
                <wp:positionH relativeFrom="column">
                  <wp:posOffset>1400175</wp:posOffset>
                </wp:positionH>
                <wp:positionV relativeFrom="paragraph">
                  <wp:posOffset>99695</wp:posOffset>
                </wp:positionV>
                <wp:extent cx="0" cy="281305"/>
                <wp:effectExtent l="76200" t="0" r="57150" b="61595"/>
                <wp:wrapNone/>
                <wp:docPr id="5" name="Straight Arrow Connector 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1400175</wp:posOffset>
                </wp:positionH>
                <wp:positionV relativeFrom="paragraph">
                  <wp:posOffset>99695</wp:posOffset>
                </wp:positionV>
                <wp:extent cx="133350" cy="342900"/>
                <wp:effectExtent b="0" l="0" r="0" t="0"/>
                <wp:wrapNone/>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33350" cy="342900"/>
                        </a:xfrm>
                        <a:prstGeom prst="rect"/>
                        <a:ln/>
                      </pic:spPr>
                    </pic:pic>
                  </a:graphicData>
                </a:graphic>
              </wp:anchor>
            </w:drawing>
          </mc:Fallback>
        </mc:AlternateContent>
      </w:r>
    </w:p>
    <w:p w14:paraId="5EC011E4"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67456" behindDoc="0" locked="0" layoutInCell="1" hidden="0" allowOverlap="1" wp14:anchorId="54A2BEDF" wp14:editId="028161A2">
                <wp:simplePos x="0" y="0"/>
                <wp:positionH relativeFrom="column">
                  <wp:posOffset>-1160938</wp:posOffset>
                </wp:positionH>
                <wp:positionV relativeFrom="paragraph">
                  <wp:posOffset>140495</wp:posOffset>
                </wp:positionV>
                <wp:extent cx="2787335" cy="262890"/>
                <wp:effectExtent l="4763" t="0" r="18097" b="18098"/>
                <wp:wrapNone/>
                <wp:docPr id="16" name="Flowchart: Alternate Process 16"/>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95EF4D7" w14:textId="77777777" w:rsidR="00C63EE7" w:rsidRDefault="001B2157" w:rsidP="00FC68F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AE3CAEC" w14:textId="77777777" w:rsidR="00C63EE7" w:rsidRPr="001502CF" w:rsidRDefault="00C63EE7" w:rsidP="00FC68FA">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A2BEDF" id="Flowchart: Alternate Process 16" o:spid="_x0000_s1031" type="#_x0000_t176" style="position:absolute;margin-left:-91.4pt;margin-top:11.05pt;width:219.5pt;height:20.7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" fillcolor="#92cddc [1944]" strokecolor="black [3213]" strokeweight="2pt">
                <v:textbox>
                  <w:txbxContent>
                    <w:p w14:paraId="695EF4D7" w14:textId="77777777" w:rsidR="00C63EE7" w:rsidRDefault="001B2157" w:rsidP="00FC68F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AE3CAEC" w14:textId="77777777" w:rsidR="00C63EE7" w:rsidRPr="001502CF" w:rsidRDefault="00C63EE7" w:rsidP="00FC68FA">
                      <w:pPr>
                        <w:spacing w:after="0" w:line="240" w:lineRule="auto"/>
                        <w:rPr>
                          <w:rFonts w:ascii="Arial" w:hAnsi="Arial" w:cs="Arial"/>
                          <w:b/>
                          <w:color w:val="000000" w:themeColor="text1"/>
                          <w:sz w:val="18"/>
                          <w:szCs w:val="18"/>
                        </w:rPr>
                      </w:pPr>
                    </w:p>
                  </w:txbxContent>
                </v:textbox>
              </v:shape>
            </w:pict>
          </mc:Fallback>
        </mc:AlternateContent>
      </w:r>
    </w:p>
    <w:p w14:paraId="097B3A10" w14:textId="77777777" w:rsidR="005E0C02" w:rsidRDefault="005E0C02">
      <w:pPr>
        <w:spacing w:after="0" w:line="240" w:lineRule="auto"/>
        <w:rPr>
          <w:rFonts w:ascii="Times New Roman" w:eastAsia="Times New Roman" w:hAnsi="Times New Roman" w:cs="Times New Roman"/>
        </w:rPr>
      </w:pPr>
    </w:p>
    <w:p w14:paraId="576F304F"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68480" behindDoc="0" locked="0" layoutInCell="1" hidden="0" allowOverlap="1" wp14:anchorId="388B378E" wp14:editId="4FDF02CD">
                <wp:simplePos x="0" y="0"/>
                <wp:positionH relativeFrom="column">
                  <wp:posOffset>561975</wp:posOffset>
                </wp:positionH>
                <wp:positionV relativeFrom="paragraph">
                  <wp:posOffset>13335</wp:posOffset>
                </wp:positionV>
                <wp:extent cx="1887220" cy="526415"/>
                <wp:effectExtent l="0" t="0" r="17780" b="26035"/>
                <wp:wrapNone/>
                <wp:docPr id="14" name="Rectangle 1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3E36C"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Reports assessed for eligibility</w:t>
                            </w:r>
                          </w:p>
                          <w:p w14:paraId="0CB851D9"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(n = 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8B378E" id="Rectangle 14" o:spid="_x0000_s1032" style="position:absolute;margin-left:44.25pt;margin-top:1.05pt;width:148.6pt;height:41.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" filled="f" strokecolor="black [3213]" strokeweight="2pt">
                <v:textbox>
                  <w:txbxContent>
                    <w:p w14:paraId="0683E36C"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Reports assessed for eligibility</w:t>
                      </w:r>
                    </w:p>
                    <w:p w14:paraId="0CB851D9"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(n = 70)</w:t>
                      </w: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397B5681" wp14:editId="4BB25925">
                <wp:simplePos x="0" y="0"/>
                <wp:positionH relativeFrom="column">
                  <wp:posOffset>3057525</wp:posOffset>
                </wp:positionH>
                <wp:positionV relativeFrom="paragraph">
                  <wp:posOffset>10795</wp:posOffset>
                </wp:positionV>
                <wp:extent cx="1887220" cy="1133475"/>
                <wp:effectExtent l="0" t="0" r="17780" b="28575"/>
                <wp:wrapNone/>
                <wp:docPr id="1" name="Rectangle 1"/>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B6EC41"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Reports excluded:</w:t>
                            </w:r>
                          </w:p>
                          <w:p w14:paraId="3A9246DD"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1 (n = </w:t>
                            </w:r>
                            <w:r>
                              <w:rPr>
                                <w:rFonts w:ascii="Times New Roman" w:hAnsi="Times New Roman" w:cs="Times New Roman"/>
                                <w:color w:val="000000" w:themeColor="text1"/>
                                <w:sz w:val="20"/>
                                <w:szCs w:val="20"/>
                              </w:rPr>
                              <w:t>9</w:t>
                            </w:r>
                            <w:r w:rsidRPr="00CB46C5">
                              <w:rPr>
                                <w:rFonts w:ascii="Times New Roman" w:hAnsi="Times New Roman" w:cs="Times New Roman"/>
                                <w:color w:val="000000" w:themeColor="text1"/>
                                <w:sz w:val="20"/>
                                <w:szCs w:val="20"/>
                              </w:rPr>
                              <w:t>)</w:t>
                            </w:r>
                          </w:p>
                          <w:p w14:paraId="18B5708B"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2 (n = </w:t>
                            </w:r>
                            <w:r>
                              <w:rPr>
                                <w:rFonts w:ascii="Times New Roman" w:hAnsi="Times New Roman" w:cs="Times New Roman"/>
                                <w:color w:val="000000" w:themeColor="text1"/>
                                <w:sz w:val="20"/>
                                <w:szCs w:val="20"/>
                              </w:rPr>
                              <w:t>7</w:t>
                            </w:r>
                            <w:r w:rsidRPr="00CB46C5">
                              <w:rPr>
                                <w:rFonts w:ascii="Times New Roman" w:hAnsi="Times New Roman" w:cs="Times New Roman"/>
                                <w:color w:val="000000" w:themeColor="text1"/>
                                <w:sz w:val="20"/>
                                <w:szCs w:val="20"/>
                              </w:rPr>
                              <w:t>)</w:t>
                            </w:r>
                          </w:p>
                          <w:p w14:paraId="03AB3953" w14:textId="3E6B9AB1"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3 (n = </w:t>
                            </w:r>
                            <w:r w:rsidR="000C0215">
                              <w:rPr>
                                <w:rFonts w:ascii="Times New Roman" w:hAnsi="Times New Roman" w:cs="Times New Roman"/>
                                <w:color w:val="000000" w:themeColor="text1"/>
                                <w:sz w:val="20"/>
                                <w:szCs w:val="20"/>
                              </w:rPr>
                              <w:t>8</w:t>
                            </w:r>
                            <w:r w:rsidRPr="00CB46C5">
                              <w:rPr>
                                <w:rFonts w:ascii="Times New Roman" w:hAnsi="Times New Roman" w:cs="Times New Roman"/>
                                <w:color w:val="000000" w:themeColor="text1"/>
                                <w:sz w:val="20"/>
                                <w:szCs w:val="20"/>
                              </w:rPr>
                              <w:t>)</w:t>
                            </w:r>
                          </w:p>
                          <w:p w14:paraId="5AC2DACD"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4 (n = </w:t>
                            </w:r>
                            <w:r>
                              <w:rPr>
                                <w:rFonts w:ascii="Times New Roman" w:hAnsi="Times New Roman" w:cs="Times New Roman"/>
                                <w:color w:val="000000" w:themeColor="text1"/>
                                <w:sz w:val="20"/>
                                <w:szCs w:val="20"/>
                              </w:rPr>
                              <w:t>10</w:t>
                            </w:r>
                            <w:r w:rsidRPr="00CB46C5">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7B5681" id="Rectangle 1" o:spid="_x0000_s1033" style="position:absolute;margin-left:240.75pt;margin-top:.85pt;width:148.6pt;height:8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" filled="f" strokecolor="black [3213]" strokeweight="2pt">
                <v:textbox>
                  <w:txbxContent>
                    <w:p w14:paraId="2EB6EC41"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Reports excluded:</w:t>
                      </w:r>
                    </w:p>
                    <w:p w14:paraId="3A9246DD"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1 (n = </w:t>
                      </w:r>
                      <w:r>
                        <w:rPr>
                          <w:rFonts w:ascii="Times New Roman" w:hAnsi="Times New Roman" w:cs="Times New Roman"/>
                          <w:color w:val="000000" w:themeColor="text1"/>
                          <w:sz w:val="20"/>
                          <w:szCs w:val="20"/>
                        </w:rPr>
                        <w:t>9</w:t>
                      </w:r>
                      <w:r w:rsidRPr="00CB46C5">
                        <w:rPr>
                          <w:rFonts w:ascii="Times New Roman" w:hAnsi="Times New Roman" w:cs="Times New Roman"/>
                          <w:color w:val="000000" w:themeColor="text1"/>
                          <w:sz w:val="20"/>
                          <w:szCs w:val="20"/>
                        </w:rPr>
                        <w:t>)</w:t>
                      </w:r>
                    </w:p>
                    <w:p w14:paraId="18B5708B"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2 (n = </w:t>
                      </w:r>
                      <w:r>
                        <w:rPr>
                          <w:rFonts w:ascii="Times New Roman" w:hAnsi="Times New Roman" w:cs="Times New Roman"/>
                          <w:color w:val="000000" w:themeColor="text1"/>
                          <w:sz w:val="20"/>
                          <w:szCs w:val="20"/>
                        </w:rPr>
                        <w:t>7</w:t>
                      </w:r>
                      <w:r w:rsidRPr="00CB46C5">
                        <w:rPr>
                          <w:rFonts w:ascii="Times New Roman" w:hAnsi="Times New Roman" w:cs="Times New Roman"/>
                          <w:color w:val="000000" w:themeColor="text1"/>
                          <w:sz w:val="20"/>
                          <w:szCs w:val="20"/>
                        </w:rPr>
                        <w:t>)</w:t>
                      </w:r>
                    </w:p>
                    <w:p w14:paraId="03AB3953" w14:textId="3E6B9AB1"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3 (n = </w:t>
                      </w:r>
                      <w:r w:rsidR="000C0215">
                        <w:rPr>
                          <w:rFonts w:ascii="Times New Roman" w:hAnsi="Times New Roman" w:cs="Times New Roman"/>
                          <w:color w:val="000000" w:themeColor="text1"/>
                          <w:sz w:val="20"/>
                          <w:szCs w:val="20"/>
                        </w:rPr>
                        <w:t>8</w:t>
                      </w:r>
                      <w:r w:rsidRPr="00CB46C5">
                        <w:rPr>
                          <w:rFonts w:ascii="Times New Roman" w:hAnsi="Times New Roman" w:cs="Times New Roman"/>
                          <w:color w:val="000000" w:themeColor="text1"/>
                          <w:sz w:val="20"/>
                          <w:szCs w:val="20"/>
                        </w:rPr>
                        <w:t>)</w:t>
                      </w:r>
                    </w:p>
                    <w:p w14:paraId="5AC2DACD" w14:textId="77777777" w:rsidR="00C63EE7" w:rsidRPr="00CB46C5" w:rsidRDefault="001B2157" w:rsidP="00FC68FA">
                      <w:pPr>
                        <w:spacing w:after="0" w:line="240" w:lineRule="auto"/>
                        <w:ind w:left="284"/>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Reason 4 (n = </w:t>
                      </w:r>
                      <w:r>
                        <w:rPr>
                          <w:rFonts w:ascii="Times New Roman" w:hAnsi="Times New Roman" w:cs="Times New Roman"/>
                          <w:color w:val="000000" w:themeColor="text1"/>
                          <w:sz w:val="20"/>
                          <w:szCs w:val="20"/>
                        </w:rPr>
                        <w:t>10</w:t>
                      </w:r>
                      <w:r w:rsidRPr="00CB46C5">
                        <w:rPr>
                          <w:rFonts w:ascii="Times New Roman" w:hAnsi="Times New Roman" w:cs="Times New Roman"/>
                          <w:color w:val="000000" w:themeColor="text1"/>
                          <w:sz w:val="20"/>
                          <w:szCs w:val="20"/>
                        </w:rPr>
                        <w:t>)</w:t>
                      </w: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1412C8D2" wp14:editId="2FAED4BD">
                <wp:simplePos x="0" y="0"/>
                <wp:positionH relativeFrom="column">
                  <wp:posOffset>2476500</wp:posOffset>
                </wp:positionH>
                <wp:positionV relativeFrom="paragraph">
                  <wp:posOffset>294640</wp:posOffset>
                </wp:positionV>
                <wp:extent cx="563245" cy="0"/>
                <wp:effectExtent l="0" t="76200" r="27305" b="95250"/>
                <wp:wrapNone/>
                <wp:docPr id="11" name="Straight Arrow Connector 1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2476500</wp:posOffset>
                </wp:positionH>
                <wp:positionV relativeFrom="paragraph">
                  <wp:posOffset>294640</wp:posOffset>
                </wp:positionV>
                <wp:extent cx="590550" cy="171450"/>
                <wp:effectExtent b="0" l="0" r="0" t="0"/>
                <wp:wrapNone/>
                <wp:docPr id="11" name="image11.png"/>
                <a:graphic>
                  <a:graphicData uri="http://schemas.openxmlformats.org/drawingml/2006/picture">
                    <pic:pic>
                      <pic:nvPicPr>
                        <pic:cNvPr id="0" name="image11.png"/>
                        <pic:cNvPicPr preferRelativeResize="0"/>
                      </pic:nvPicPr>
                      <pic:blipFill>
                        <a:blip r:embed="rId13"/>
                        <a:srcRect b="0" l="0" r="0" t="0"/>
                        <a:stretch>
                          <a:fillRect/>
                        </a:stretch>
                      </pic:blipFill>
                      <pic:spPr>
                        <a:xfrm>
                          <a:off x="0" y="0"/>
                          <a:ext cx="590550" cy="171450"/>
                        </a:xfrm>
                        <a:prstGeom prst="rect"/>
                        <a:ln/>
                      </pic:spPr>
                    </pic:pic>
                  </a:graphicData>
                </a:graphic>
              </wp:anchor>
            </w:drawing>
          </mc:Fallback>
        </mc:AlternateContent>
      </w:r>
    </w:p>
    <w:p w14:paraId="5F9D1EE3" w14:textId="77777777" w:rsidR="005E0C02" w:rsidRDefault="005E0C02">
      <w:pPr>
        <w:spacing w:after="0" w:line="240" w:lineRule="auto"/>
        <w:rPr>
          <w:rFonts w:ascii="Times New Roman" w:eastAsia="Times New Roman" w:hAnsi="Times New Roman" w:cs="Times New Roman"/>
        </w:rPr>
      </w:pPr>
    </w:p>
    <w:p w14:paraId="29B6E2A7" w14:textId="77777777" w:rsidR="005E0C02" w:rsidRDefault="005E0C02">
      <w:pPr>
        <w:spacing w:after="0" w:line="240" w:lineRule="auto"/>
        <w:rPr>
          <w:rFonts w:ascii="Times New Roman" w:eastAsia="Times New Roman" w:hAnsi="Times New Roman" w:cs="Times New Roman"/>
        </w:rPr>
      </w:pPr>
    </w:p>
    <w:p w14:paraId="6821E1A1"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71552" behindDoc="0" locked="0" layoutInCell="1" hidden="0" allowOverlap="1" wp14:anchorId="61243631" wp14:editId="453FE658">
                <wp:simplePos x="0" y="0"/>
                <wp:positionH relativeFrom="column">
                  <wp:posOffset>1400861</wp:posOffset>
                </wp:positionH>
                <wp:positionV relativeFrom="paragraph">
                  <wp:posOffset>29666</wp:posOffset>
                </wp:positionV>
                <wp:extent cx="0" cy="746151"/>
                <wp:effectExtent l="76200" t="0" r="57150" b="53975"/>
                <wp:wrapNone/>
                <wp:docPr id="8" name="Straight Arrow Connector 8"/>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1400861</wp:posOffset>
                </wp:positionH>
                <wp:positionV relativeFrom="paragraph">
                  <wp:posOffset>29666</wp:posOffset>
                </wp:positionV>
                <wp:extent cx="133350" cy="800126"/>
                <wp:effectExtent b="0" l="0" r="0" t="0"/>
                <wp:wrapNone/>
                <wp:docPr id="8"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133350" cy="800126"/>
                        </a:xfrm>
                        <a:prstGeom prst="rect"/>
                        <a:ln/>
                      </pic:spPr>
                    </pic:pic>
                  </a:graphicData>
                </a:graphic>
              </wp:anchor>
            </w:drawing>
          </mc:Fallback>
        </mc:AlternateContent>
      </w:r>
    </w:p>
    <w:p w14:paraId="76D9C9D5" w14:textId="77777777" w:rsidR="005E0C02" w:rsidRDefault="005E0C02">
      <w:pPr>
        <w:spacing w:after="0" w:line="240" w:lineRule="auto"/>
        <w:rPr>
          <w:rFonts w:ascii="Times New Roman" w:eastAsia="Times New Roman" w:hAnsi="Times New Roman" w:cs="Times New Roman"/>
        </w:rPr>
      </w:pPr>
    </w:p>
    <w:p w14:paraId="1C20E33F" w14:textId="77777777" w:rsidR="005E0C02" w:rsidRDefault="005E0C02">
      <w:pPr>
        <w:spacing w:after="0" w:line="240" w:lineRule="auto"/>
        <w:rPr>
          <w:rFonts w:ascii="Times New Roman" w:eastAsia="Times New Roman" w:hAnsi="Times New Roman" w:cs="Times New Roman"/>
        </w:rPr>
      </w:pPr>
    </w:p>
    <w:p w14:paraId="34BAACE6" w14:textId="77777777" w:rsidR="005E0C02" w:rsidRDefault="005E0C02">
      <w:pPr>
        <w:spacing w:after="0" w:line="240" w:lineRule="auto"/>
        <w:rPr>
          <w:rFonts w:ascii="Times New Roman" w:eastAsia="Times New Roman" w:hAnsi="Times New Roman" w:cs="Times New Roman"/>
        </w:rPr>
      </w:pPr>
    </w:p>
    <w:p w14:paraId="7887B231"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72576" behindDoc="0" locked="0" layoutInCell="1" hidden="0" allowOverlap="1" wp14:anchorId="3F749111" wp14:editId="75EDFD82">
                <wp:simplePos x="0" y="0"/>
                <wp:positionH relativeFrom="column">
                  <wp:posOffset>540384</wp:posOffset>
                </wp:positionH>
                <wp:positionV relativeFrom="paragraph">
                  <wp:posOffset>110795</wp:posOffset>
                </wp:positionV>
                <wp:extent cx="1887220" cy="723900"/>
                <wp:effectExtent l="0" t="0" r="17780" b="19050"/>
                <wp:wrapNone/>
                <wp:docPr id="2" name="Rectangle 2"/>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D87F1D"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Studies included in review</w:t>
                            </w:r>
                          </w:p>
                          <w:p w14:paraId="4D9154A0" w14:textId="2B662E63"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(n = </w:t>
                            </w:r>
                            <w:r>
                              <w:rPr>
                                <w:rFonts w:ascii="Times New Roman" w:hAnsi="Times New Roman" w:cs="Times New Roman"/>
                                <w:color w:val="000000" w:themeColor="text1"/>
                                <w:sz w:val="20"/>
                                <w:szCs w:val="20"/>
                              </w:rPr>
                              <w:t>3</w:t>
                            </w:r>
                            <w:r w:rsidR="000C0215">
                              <w:rPr>
                                <w:rFonts w:ascii="Times New Roman" w:hAnsi="Times New Roman" w:cs="Times New Roman"/>
                                <w:color w:val="000000" w:themeColor="text1"/>
                                <w:sz w:val="20"/>
                                <w:szCs w:val="20"/>
                              </w:rPr>
                              <w:t>6</w:t>
                            </w:r>
                            <w:r w:rsidRPr="00CB46C5">
                              <w:rPr>
                                <w:rFonts w:ascii="Times New Roman" w:hAnsi="Times New Roman" w:cs="Times New Roman"/>
                                <w:color w:val="000000" w:themeColor="text1"/>
                                <w:sz w:val="20"/>
                                <w:szCs w:val="20"/>
                              </w:rPr>
                              <w:t>)</w:t>
                            </w:r>
                          </w:p>
                          <w:p w14:paraId="5B68653A" w14:textId="77777777" w:rsidR="00C63EE7" w:rsidRPr="00CB46C5" w:rsidRDefault="00C63EE7" w:rsidP="00FC68FA">
                            <w:pPr>
                              <w:spacing w:after="0" w:line="240" w:lineRule="auto"/>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749111" id="Rectangle 2" o:spid="_x0000_s1034" style="position:absolute;margin-left:42.55pt;margin-top:8.7pt;width:148.6pt;height:5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" filled="f" strokecolor="black [3213]" strokeweight="2pt">
                <v:textbox>
                  <w:txbxContent>
                    <w:p w14:paraId="35D87F1D" w14:textId="77777777"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Studies included in review</w:t>
                      </w:r>
                    </w:p>
                    <w:p w14:paraId="4D9154A0" w14:textId="2B662E63" w:rsidR="00C63EE7" w:rsidRPr="00CB46C5" w:rsidRDefault="001B2157" w:rsidP="00FC68FA">
                      <w:pPr>
                        <w:spacing w:after="0" w:line="240" w:lineRule="auto"/>
                        <w:rPr>
                          <w:rFonts w:ascii="Times New Roman" w:hAnsi="Times New Roman" w:cs="Times New Roman"/>
                          <w:color w:val="000000" w:themeColor="text1"/>
                          <w:sz w:val="20"/>
                          <w:szCs w:val="20"/>
                        </w:rPr>
                      </w:pPr>
                      <w:r w:rsidRPr="00CB46C5">
                        <w:rPr>
                          <w:rFonts w:ascii="Times New Roman" w:hAnsi="Times New Roman" w:cs="Times New Roman"/>
                          <w:color w:val="000000" w:themeColor="text1"/>
                          <w:sz w:val="20"/>
                          <w:szCs w:val="20"/>
                        </w:rPr>
                        <w:t xml:space="preserve">(n = </w:t>
                      </w:r>
                      <w:r>
                        <w:rPr>
                          <w:rFonts w:ascii="Times New Roman" w:hAnsi="Times New Roman" w:cs="Times New Roman"/>
                          <w:color w:val="000000" w:themeColor="text1"/>
                          <w:sz w:val="20"/>
                          <w:szCs w:val="20"/>
                        </w:rPr>
                        <w:t>3</w:t>
                      </w:r>
                      <w:r w:rsidR="000C0215">
                        <w:rPr>
                          <w:rFonts w:ascii="Times New Roman" w:hAnsi="Times New Roman" w:cs="Times New Roman"/>
                          <w:color w:val="000000" w:themeColor="text1"/>
                          <w:sz w:val="20"/>
                          <w:szCs w:val="20"/>
                        </w:rPr>
                        <w:t>6</w:t>
                      </w:r>
                      <w:r w:rsidRPr="00CB46C5">
                        <w:rPr>
                          <w:rFonts w:ascii="Times New Roman" w:hAnsi="Times New Roman" w:cs="Times New Roman"/>
                          <w:color w:val="000000" w:themeColor="text1"/>
                          <w:sz w:val="20"/>
                          <w:szCs w:val="20"/>
                        </w:rPr>
                        <w:t>)</w:t>
                      </w:r>
                    </w:p>
                    <w:p w14:paraId="5B68653A" w14:textId="77777777" w:rsidR="00C63EE7" w:rsidRPr="00CB46C5" w:rsidRDefault="00C63EE7" w:rsidP="00FC68FA">
                      <w:pPr>
                        <w:spacing w:after="0" w:line="240" w:lineRule="auto"/>
                        <w:rPr>
                          <w:rFonts w:ascii="Times New Roman" w:hAnsi="Times New Roman" w:cs="Times New Roman"/>
                          <w:color w:val="000000" w:themeColor="text1"/>
                          <w:sz w:val="20"/>
                          <w:szCs w:val="20"/>
                        </w:rPr>
                      </w:pPr>
                    </w:p>
                  </w:txbxContent>
                </v:textbox>
              </v:rect>
            </w:pict>
          </mc:Fallback>
        </mc:AlternateContent>
      </w:r>
    </w:p>
    <w:p w14:paraId="08CBFC50" w14:textId="77777777" w:rsidR="005E0C02" w:rsidRDefault="001B2157">
      <w:pPr>
        <w:spacing w:after="0" w:line="240" w:lineRule="auto"/>
        <w:rPr>
          <w:rFonts w:ascii="Times New Roman" w:eastAsia="Times New Roman" w:hAnsi="Times New Roman" w:cs="Times New Roman"/>
        </w:rPr>
      </w:pPr>
      <w:r>
        <w:rPr>
          <w:noProof/>
        </w:rPr>
        <mc:AlternateContent>
          <mc:Choice Requires="wps">
            <w:drawing>
              <wp:anchor distT="0" distB="0" distL="114300" distR="114300" simplePos="0" relativeHeight="251673600" behindDoc="0" locked="0" layoutInCell="1" hidden="0" allowOverlap="1" wp14:anchorId="4623573E" wp14:editId="54D6B878">
                <wp:simplePos x="0" y="0"/>
                <wp:positionH relativeFrom="column">
                  <wp:posOffset>-133506</wp:posOffset>
                </wp:positionH>
                <wp:positionV relativeFrom="paragraph">
                  <wp:posOffset>170656</wp:posOffset>
                </wp:positionV>
                <wp:extent cx="764223" cy="262890"/>
                <wp:effectExtent l="2858" t="0" r="20002" b="20003"/>
                <wp:wrapNone/>
                <wp:docPr id="9" name="Flowchart: Alternate Process 9"/>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6AB2F74" w14:textId="77777777" w:rsidR="00C63EE7" w:rsidRPr="001502CF" w:rsidRDefault="001B2157" w:rsidP="00FC68F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23573E" id="Flowchart: Alternate Process 9" o:spid="_x0000_s1035" type="#_x0000_t176" style="position:absolute;margin-left:-10.5pt;margin-top:13.45pt;width:60.2pt;height:20.7pt;rotation:-9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" fillcolor="#92cddc [1944]" strokecolor="black [3213]" strokeweight="2pt">
                <v:textbox>
                  <w:txbxContent>
                    <w:p w14:paraId="56AB2F74" w14:textId="77777777" w:rsidR="00C63EE7" w:rsidRPr="001502CF" w:rsidRDefault="001B2157" w:rsidP="00FC68F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149B3BF1" w14:textId="77777777" w:rsidR="005E0C02" w:rsidRDefault="005E0C02">
      <w:pPr>
        <w:jc w:val="both"/>
        <w:rPr>
          <w:rFonts w:ascii="Times New Roman" w:eastAsia="Times New Roman" w:hAnsi="Times New Roman" w:cs="Times New Roman"/>
        </w:rPr>
      </w:pPr>
    </w:p>
    <w:p w14:paraId="22574CD7" w14:textId="77777777" w:rsidR="005E0C02" w:rsidRDefault="005E0C02">
      <w:pPr>
        <w:jc w:val="both"/>
        <w:rPr>
          <w:rFonts w:ascii="Times New Roman" w:eastAsia="Times New Roman" w:hAnsi="Times New Roman" w:cs="Times New Roman"/>
        </w:rPr>
      </w:pPr>
    </w:p>
    <w:p w14:paraId="0A2BA81B" w14:textId="77777777" w:rsidR="005E0C02" w:rsidRDefault="001B2157">
      <w:pPr>
        <w:jc w:val="both"/>
        <w:rPr>
          <w:rFonts w:ascii="Times New Roman" w:eastAsia="Times New Roman" w:hAnsi="Times New Roman" w:cs="Times New Roman"/>
        </w:rPr>
      </w:pPr>
      <w:r>
        <w:rPr>
          <w:rFonts w:ascii="Times New Roman" w:eastAsia="Times New Roman" w:hAnsi="Times New Roman" w:cs="Times New Roman"/>
        </w:rPr>
        <w:t>Figure 1: The PRISMA diagram for review.</w:t>
      </w:r>
    </w:p>
    <w:p w14:paraId="47DCB8AC" w14:textId="77777777" w:rsidR="005E0C02" w:rsidRDefault="005E0C02">
      <w:pPr>
        <w:jc w:val="both"/>
        <w:rPr>
          <w:rFonts w:ascii="Times New Roman" w:eastAsia="Times New Roman" w:hAnsi="Times New Roman" w:cs="Times New Roman"/>
        </w:rPr>
      </w:pPr>
    </w:p>
    <w:p w14:paraId="79A58668" w14:textId="77777777" w:rsidR="005E0C02" w:rsidRDefault="001B2157">
      <w:pPr>
        <w:spacing w:after="0"/>
        <w:ind w:left="-709"/>
        <w:jc w:val="both"/>
        <w:rPr>
          <w:rFonts w:ascii="Times New Roman" w:eastAsia="Times New Roman" w:hAnsi="Times New Roman" w:cs="Times New Roman"/>
        </w:rPr>
      </w:pPr>
      <w:r>
        <w:rPr>
          <w:rFonts w:ascii="Times New Roman" w:eastAsia="Times New Roman" w:hAnsi="Times New Roman" w:cs="Times New Roman"/>
        </w:rPr>
        <w:t>3.0 Results</w:t>
      </w:r>
    </w:p>
    <w:p w14:paraId="5E224182" w14:textId="43640C0E" w:rsidR="005E0C02" w:rsidRDefault="001B2157">
      <w:pPr>
        <w:ind w:left="-709"/>
        <w:jc w:val="both"/>
        <w:rPr>
          <w:rFonts w:ascii="Times New Roman" w:eastAsia="Times New Roman" w:hAnsi="Times New Roman" w:cs="Times New Roman"/>
        </w:rPr>
      </w:pPr>
      <w:r>
        <w:rPr>
          <w:rFonts w:ascii="Times New Roman" w:eastAsia="Times New Roman" w:hAnsi="Times New Roman" w:cs="Times New Roman"/>
        </w:rPr>
        <w:t xml:space="preserve">The results indicate that about </w:t>
      </w:r>
      <w:r w:rsidR="0011076E">
        <w:rPr>
          <w:rFonts w:ascii="Times New Roman" w:eastAsia="Times New Roman" w:hAnsi="Times New Roman" w:cs="Times New Roman"/>
        </w:rPr>
        <w:t>3</w:t>
      </w:r>
      <w:r w:rsidR="00907C63">
        <w:rPr>
          <w:rFonts w:ascii="Times New Roman" w:eastAsia="Times New Roman" w:hAnsi="Times New Roman" w:cs="Times New Roman"/>
        </w:rPr>
        <w:t>6</w:t>
      </w:r>
      <w:r>
        <w:rPr>
          <w:rFonts w:ascii="Times New Roman" w:eastAsia="Times New Roman" w:hAnsi="Times New Roman" w:cs="Times New Roman"/>
        </w:rPr>
        <w:t xml:space="preserve"> journals were reviewed for the application of chest radiographs while </w:t>
      </w:r>
      <w:r w:rsidR="008E619C">
        <w:rPr>
          <w:rFonts w:ascii="Times New Roman" w:eastAsia="Times New Roman" w:hAnsi="Times New Roman" w:cs="Times New Roman"/>
        </w:rPr>
        <w:t>1</w:t>
      </w:r>
      <w:r w:rsidR="00EB73BE">
        <w:rPr>
          <w:rFonts w:ascii="Times New Roman" w:eastAsia="Times New Roman" w:hAnsi="Times New Roman" w:cs="Times New Roman"/>
        </w:rPr>
        <w:t>1</w:t>
      </w:r>
      <w:r>
        <w:rPr>
          <w:rFonts w:ascii="Times New Roman" w:eastAsia="Times New Roman" w:hAnsi="Times New Roman" w:cs="Times New Roman"/>
        </w:rPr>
        <w:t xml:space="preserve"> journals were used for disease detection and diagnosis. The workflow efficiency was developed using about </w:t>
      </w:r>
      <w:r w:rsidR="00AC0BE6">
        <w:rPr>
          <w:rFonts w:ascii="Times New Roman" w:eastAsia="Times New Roman" w:hAnsi="Times New Roman" w:cs="Times New Roman"/>
        </w:rPr>
        <w:t>9</w:t>
      </w:r>
      <w:r>
        <w:rPr>
          <w:rFonts w:ascii="Times New Roman" w:eastAsia="Times New Roman" w:hAnsi="Times New Roman" w:cs="Times New Roman"/>
        </w:rPr>
        <w:t xml:space="preserve"> journals and </w:t>
      </w:r>
      <w:r w:rsidR="00EB73BE">
        <w:rPr>
          <w:rFonts w:ascii="Times New Roman" w:eastAsia="Times New Roman" w:hAnsi="Times New Roman" w:cs="Times New Roman"/>
        </w:rPr>
        <w:t>7</w:t>
      </w:r>
      <w:r>
        <w:rPr>
          <w:rFonts w:ascii="Times New Roman" w:eastAsia="Times New Roman" w:hAnsi="Times New Roman" w:cs="Times New Roman"/>
        </w:rPr>
        <w:t xml:space="preserve"> journals were visited for clinical support. Clinical performance and diagnostic accuracy had about </w:t>
      </w:r>
      <w:r w:rsidR="00EB73BE">
        <w:rPr>
          <w:rFonts w:ascii="Times New Roman" w:eastAsia="Times New Roman" w:hAnsi="Times New Roman" w:cs="Times New Roman"/>
        </w:rPr>
        <w:t>9</w:t>
      </w:r>
      <w:r>
        <w:rPr>
          <w:rFonts w:ascii="Times New Roman" w:eastAsia="Times New Roman" w:hAnsi="Times New Roman" w:cs="Times New Roman"/>
        </w:rPr>
        <w:t xml:space="preserve"> articles as shown in table 1.</w:t>
      </w:r>
    </w:p>
    <w:p w14:paraId="633810A2" w14:textId="77777777" w:rsidR="005E0C02" w:rsidRDefault="005E0C02"/>
    <w:p w14:paraId="78E31314" w14:textId="77777777" w:rsidR="005E0C02" w:rsidRDefault="005E0C02">
      <w:pPr>
        <w:rPr>
          <w:rFonts w:ascii="Times New Roman" w:eastAsia="Times New Roman" w:hAnsi="Times New Roman" w:cs="Times New Roman"/>
          <w:b/>
          <w:sz w:val="20"/>
          <w:szCs w:val="20"/>
        </w:rPr>
      </w:pPr>
    </w:p>
    <w:p w14:paraId="3A5FEC9D" w14:textId="77777777" w:rsidR="005E0C02" w:rsidRDefault="005E0C02">
      <w:pPr>
        <w:rPr>
          <w:rFonts w:ascii="Times New Roman" w:eastAsia="Times New Roman" w:hAnsi="Times New Roman" w:cs="Times New Roman"/>
          <w:b/>
          <w:sz w:val="20"/>
          <w:szCs w:val="20"/>
        </w:rPr>
      </w:pPr>
    </w:p>
    <w:p w14:paraId="0D0510BD" w14:textId="77777777" w:rsidR="005E0C02" w:rsidRDefault="005E0C02">
      <w:pPr>
        <w:rPr>
          <w:rFonts w:ascii="Times New Roman" w:eastAsia="Times New Roman" w:hAnsi="Times New Roman" w:cs="Times New Roman"/>
          <w:b/>
          <w:sz w:val="20"/>
          <w:szCs w:val="20"/>
        </w:rPr>
      </w:pPr>
    </w:p>
    <w:p w14:paraId="165FE400" w14:textId="77777777" w:rsidR="005E0C02" w:rsidRDefault="005E0C02">
      <w:pPr>
        <w:rPr>
          <w:rFonts w:ascii="Times New Roman" w:eastAsia="Times New Roman" w:hAnsi="Times New Roman" w:cs="Times New Roman"/>
          <w:b/>
          <w:sz w:val="20"/>
          <w:szCs w:val="20"/>
        </w:rPr>
        <w:sectPr w:rsidR="005E0C0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pPr>
    </w:p>
    <w:p w14:paraId="77BA9675" w14:textId="77777777" w:rsidR="005E0C02" w:rsidRDefault="001B2157">
      <w:pPr>
        <w:widowControl w:val="0"/>
        <w:pBdr>
          <w:top w:val="nil"/>
          <w:left w:val="nil"/>
          <w:bottom w:val="nil"/>
          <w:right w:val="nil"/>
          <w:between w:val="nil"/>
        </w:pBdr>
        <w:tabs>
          <w:tab w:val="left" w:pos="1035"/>
        </w:tabs>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Table 1: The Tabular Representation of Journal Used for the Systematic Review</w:t>
      </w:r>
    </w:p>
    <w:tbl>
      <w:tblPr>
        <w:tblStyle w:val="a"/>
        <w:tblW w:w="15308" w:type="dxa"/>
        <w:tblInd w:w="-1134" w:type="dxa"/>
        <w:tblBorders>
          <w:top w:val="single" w:sz="4" w:space="0" w:color="000000"/>
          <w:bottom w:val="single" w:sz="4" w:space="0" w:color="000000"/>
        </w:tblBorders>
        <w:tblLayout w:type="fixed"/>
        <w:tblLook w:val="0620" w:firstRow="1" w:lastRow="0" w:firstColumn="0" w:lastColumn="0" w:noHBand="1" w:noVBand="1"/>
      </w:tblPr>
      <w:tblGrid>
        <w:gridCol w:w="1700"/>
        <w:gridCol w:w="993"/>
        <w:gridCol w:w="1275"/>
        <w:gridCol w:w="1134"/>
        <w:gridCol w:w="1418"/>
        <w:gridCol w:w="1701"/>
        <w:gridCol w:w="1701"/>
        <w:gridCol w:w="850"/>
        <w:gridCol w:w="993"/>
        <w:gridCol w:w="1701"/>
        <w:gridCol w:w="1842"/>
      </w:tblGrid>
      <w:tr w:rsidR="005E0C02" w14:paraId="00181A65" w14:textId="77777777" w:rsidTr="005E0C02">
        <w:trPr>
          <w:cnfStyle w:val="100000000000" w:firstRow="1" w:lastRow="0" w:firstColumn="0" w:lastColumn="0" w:oddVBand="0" w:evenVBand="0" w:oddHBand="0" w:evenHBand="0" w:firstRowFirstColumn="0" w:firstRowLastColumn="0" w:lastRowFirstColumn="0" w:lastRowLastColumn="0"/>
        </w:trPr>
        <w:tc>
          <w:tcPr>
            <w:tcW w:w="1700" w:type="dxa"/>
          </w:tcPr>
          <w:p w14:paraId="4C2B0B20" w14:textId="77777777" w:rsidR="005E0C02" w:rsidRDefault="001B2157">
            <w:pPr>
              <w:rPr>
                <w:rFonts w:ascii="Times New Roman" w:eastAsia="Times New Roman" w:hAnsi="Times New Roman" w:cs="Times New Roman"/>
                <w:sz w:val="20"/>
                <w:szCs w:val="20"/>
              </w:rPr>
            </w:pPr>
            <w:bookmarkStart w:id="0" w:name="_seu8c1fhrje5" w:colFirst="0" w:colLast="0"/>
            <w:bookmarkEnd w:id="0"/>
            <w:r>
              <w:rPr>
                <w:rFonts w:ascii="Times New Roman" w:eastAsia="Times New Roman" w:hAnsi="Times New Roman" w:cs="Times New Roman"/>
                <w:sz w:val="20"/>
                <w:szCs w:val="20"/>
              </w:rPr>
              <w:t>Author(s)</w:t>
            </w:r>
          </w:p>
        </w:tc>
        <w:tc>
          <w:tcPr>
            <w:tcW w:w="993" w:type="dxa"/>
          </w:tcPr>
          <w:p w14:paraId="2A56B7F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w:t>
            </w:r>
          </w:p>
        </w:tc>
        <w:tc>
          <w:tcPr>
            <w:tcW w:w="1275" w:type="dxa"/>
          </w:tcPr>
          <w:p w14:paraId="5BDB994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Study type</w:t>
            </w:r>
          </w:p>
        </w:tc>
        <w:tc>
          <w:tcPr>
            <w:tcW w:w="1134" w:type="dxa"/>
          </w:tcPr>
          <w:p w14:paraId="129414E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Clear aim</w:t>
            </w:r>
          </w:p>
        </w:tc>
        <w:tc>
          <w:tcPr>
            <w:tcW w:w="1418" w:type="dxa"/>
          </w:tcPr>
          <w:p w14:paraId="55F1DEA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Methodology</w:t>
            </w:r>
          </w:p>
        </w:tc>
        <w:tc>
          <w:tcPr>
            <w:tcW w:w="1701" w:type="dxa"/>
          </w:tcPr>
          <w:p w14:paraId="3AF730C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Valid reference</w:t>
            </w:r>
          </w:p>
        </w:tc>
        <w:tc>
          <w:tcPr>
            <w:tcW w:w="1701" w:type="dxa"/>
          </w:tcPr>
          <w:p w14:paraId="38178ED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Data collection</w:t>
            </w:r>
          </w:p>
        </w:tc>
        <w:tc>
          <w:tcPr>
            <w:tcW w:w="850" w:type="dxa"/>
          </w:tcPr>
          <w:p w14:paraId="7ACFF00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Ethics</w:t>
            </w:r>
          </w:p>
        </w:tc>
        <w:tc>
          <w:tcPr>
            <w:tcW w:w="993" w:type="dxa"/>
          </w:tcPr>
          <w:p w14:paraId="1638042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Results </w:t>
            </w:r>
          </w:p>
        </w:tc>
        <w:tc>
          <w:tcPr>
            <w:tcW w:w="1701" w:type="dxa"/>
          </w:tcPr>
          <w:p w14:paraId="7E04FEB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Research value</w:t>
            </w:r>
          </w:p>
        </w:tc>
        <w:tc>
          <w:tcPr>
            <w:tcW w:w="1842" w:type="dxa"/>
          </w:tcPr>
          <w:p w14:paraId="20ABF66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Summary quality</w:t>
            </w:r>
          </w:p>
        </w:tc>
      </w:tr>
      <w:tr w:rsidR="005E0C02" w14:paraId="416B1D44" w14:textId="77777777" w:rsidTr="005E0C02">
        <w:tc>
          <w:tcPr>
            <w:tcW w:w="1700" w:type="dxa"/>
            <w:vAlign w:val="center"/>
          </w:tcPr>
          <w:p w14:paraId="37B953C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 xml:space="preserve"> Woo Hyeon Lim, </w:t>
            </w:r>
            <w:r>
              <w:rPr>
                <w:rFonts w:ascii="Times New Roman" w:eastAsia="Times New Roman" w:hAnsi="Times New Roman" w:cs="Times New Roman"/>
                <w:b/>
              </w:rPr>
              <w:t>and</w:t>
            </w:r>
            <w:r>
              <w:rPr>
                <w:rFonts w:ascii="Times New Roman" w:eastAsia="Times New Roman" w:hAnsi="Times New Roman" w:cs="Times New Roman"/>
              </w:rPr>
              <w:t xml:space="preserve"> Hyungjin Kim</w:t>
            </w:r>
          </w:p>
        </w:tc>
        <w:tc>
          <w:tcPr>
            <w:tcW w:w="993" w:type="dxa"/>
            <w:vAlign w:val="center"/>
          </w:tcPr>
          <w:p w14:paraId="5BCFF73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2024</w:t>
            </w:r>
          </w:p>
        </w:tc>
        <w:tc>
          <w:tcPr>
            <w:tcW w:w="1275" w:type="dxa"/>
          </w:tcPr>
          <w:p w14:paraId="544D205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Experimental Diagnostic Accuracy Study</w:t>
            </w:r>
          </w:p>
        </w:tc>
        <w:tc>
          <w:tcPr>
            <w:tcW w:w="1134" w:type="dxa"/>
          </w:tcPr>
          <w:p w14:paraId="2DDDF45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36F3351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B48E03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5CE798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Can’t tell</w:t>
            </w:r>
          </w:p>
        </w:tc>
        <w:tc>
          <w:tcPr>
            <w:tcW w:w="850" w:type="dxa"/>
          </w:tcPr>
          <w:p w14:paraId="7D19A1F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5B682E3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6C2D75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3BCCF8A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Strong</w:t>
            </w:r>
          </w:p>
        </w:tc>
      </w:tr>
      <w:tr w:rsidR="005E0C02" w14:paraId="0CD591B9" w14:textId="77777777" w:rsidTr="005E0C02">
        <w:tc>
          <w:tcPr>
            <w:tcW w:w="1700" w:type="dxa"/>
            <w:vAlign w:val="center"/>
          </w:tcPr>
          <w:p w14:paraId="454E9F4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Harmon et al.</w:t>
            </w:r>
          </w:p>
        </w:tc>
        <w:tc>
          <w:tcPr>
            <w:tcW w:w="993" w:type="dxa"/>
            <w:vAlign w:val="center"/>
          </w:tcPr>
          <w:p w14:paraId="744258D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2020</w:t>
            </w:r>
          </w:p>
        </w:tc>
        <w:tc>
          <w:tcPr>
            <w:tcW w:w="1275" w:type="dxa"/>
          </w:tcPr>
          <w:p w14:paraId="3057F4D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Experimental Diagnostic Accuracy Study</w:t>
            </w:r>
          </w:p>
        </w:tc>
        <w:tc>
          <w:tcPr>
            <w:tcW w:w="1134" w:type="dxa"/>
          </w:tcPr>
          <w:p w14:paraId="3958E54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226184D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2327CC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5E9D97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6748E87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730B4AE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345CE8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780FAFB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Strong</w:t>
            </w:r>
          </w:p>
        </w:tc>
      </w:tr>
      <w:tr w:rsidR="005E0C02" w14:paraId="07F36EEF" w14:textId="77777777" w:rsidTr="005E0C02">
        <w:tc>
          <w:tcPr>
            <w:tcW w:w="1700" w:type="dxa"/>
            <w:vAlign w:val="center"/>
          </w:tcPr>
          <w:p w14:paraId="78441230" w14:textId="77777777" w:rsidR="005E0C02" w:rsidRDefault="001B2157">
            <w:pPr>
              <w:rPr>
                <w:rFonts w:ascii="Times New Roman" w:eastAsia="Times New Roman" w:hAnsi="Times New Roman" w:cs="Times New Roman"/>
                <w:sz w:val="20"/>
                <w:szCs w:val="20"/>
              </w:rPr>
            </w:pPr>
            <w:r w:rsidRPr="000D7FBF">
              <w:rPr>
                <w:rFonts w:ascii="Times New Roman" w:eastAsia="Times New Roman" w:hAnsi="Times New Roman" w:cs="Times New Roman"/>
              </w:rPr>
              <w:t>Jin et al.</w:t>
            </w:r>
          </w:p>
        </w:tc>
        <w:tc>
          <w:tcPr>
            <w:tcW w:w="993" w:type="dxa"/>
            <w:vAlign w:val="center"/>
          </w:tcPr>
          <w:p w14:paraId="667AAD2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2021</w:t>
            </w:r>
          </w:p>
        </w:tc>
        <w:tc>
          <w:tcPr>
            <w:tcW w:w="1275" w:type="dxa"/>
            <w:vAlign w:val="center"/>
          </w:tcPr>
          <w:p w14:paraId="0B528D5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Experimental Diagnostic Accuracy Study</w:t>
            </w:r>
          </w:p>
        </w:tc>
        <w:tc>
          <w:tcPr>
            <w:tcW w:w="1134" w:type="dxa"/>
          </w:tcPr>
          <w:p w14:paraId="7905DF7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715B627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9DCBDD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46C399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850" w:type="dxa"/>
          </w:tcPr>
          <w:p w14:paraId="46E98D0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08D40A1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994690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5D8D11D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r>
      <w:tr w:rsidR="005E0C02" w14:paraId="311BDEFF" w14:textId="77777777" w:rsidTr="005E0C02">
        <w:tc>
          <w:tcPr>
            <w:tcW w:w="1700" w:type="dxa"/>
            <w:vAlign w:val="center"/>
          </w:tcPr>
          <w:p w14:paraId="20F36EE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Murphy et al.</w:t>
            </w:r>
          </w:p>
        </w:tc>
        <w:tc>
          <w:tcPr>
            <w:tcW w:w="993" w:type="dxa"/>
            <w:vAlign w:val="center"/>
          </w:tcPr>
          <w:p w14:paraId="35F2C14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2020</w:t>
            </w:r>
          </w:p>
        </w:tc>
        <w:tc>
          <w:tcPr>
            <w:tcW w:w="1275" w:type="dxa"/>
          </w:tcPr>
          <w:p w14:paraId="3CEE8CF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Multireader Experimental Study</w:t>
            </w:r>
          </w:p>
        </w:tc>
        <w:tc>
          <w:tcPr>
            <w:tcW w:w="1134" w:type="dxa"/>
          </w:tcPr>
          <w:p w14:paraId="26A2284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35F0427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D33008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8A7724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1AD84C6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76F8359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B2C5C0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5FD2B2A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Strong</w:t>
            </w:r>
          </w:p>
        </w:tc>
      </w:tr>
      <w:tr w:rsidR="005E0C02" w14:paraId="7F2272C6" w14:textId="77777777" w:rsidTr="005E0C02">
        <w:tc>
          <w:tcPr>
            <w:tcW w:w="1700" w:type="dxa"/>
            <w:vAlign w:val="center"/>
          </w:tcPr>
          <w:p w14:paraId="1546B6E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b/>
                <w:sz w:val="20"/>
                <w:szCs w:val="20"/>
              </w:rPr>
              <w:t>Gulland</w:t>
            </w:r>
          </w:p>
        </w:tc>
        <w:tc>
          <w:tcPr>
            <w:tcW w:w="993" w:type="dxa"/>
            <w:vAlign w:val="center"/>
          </w:tcPr>
          <w:p w14:paraId="54E4773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2020</w:t>
            </w:r>
          </w:p>
        </w:tc>
        <w:tc>
          <w:tcPr>
            <w:tcW w:w="1275" w:type="dxa"/>
          </w:tcPr>
          <w:p w14:paraId="5BBE600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Experimental Diagnostic Accuracy Study</w:t>
            </w:r>
          </w:p>
        </w:tc>
        <w:tc>
          <w:tcPr>
            <w:tcW w:w="1134" w:type="dxa"/>
          </w:tcPr>
          <w:p w14:paraId="3175FD3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167F6A8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1260D6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BDC7B1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746AD8F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4211D9F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1E2A92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2F80E6C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Strong</w:t>
            </w:r>
          </w:p>
        </w:tc>
      </w:tr>
      <w:tr w:rsidR="005E0C02" w14:paraId="78A756B9" w14:textId="77777777" w:rsidTr="005E0C02">
        <w:tc>
          <w:tcPr>
            <w:tcW w:w="1700" w:type="dxa"/>
            <w:vAlign w:val="center"/>
          </w:tcPr>
          <w:p w14:paraId="679A1A4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Zech et al.</w:t>
            </w:r>
          </w:p>
        </w:tc>
        <w:tc>
          <w:tcPr>
            <w:tcW w:w="993" w:type="dxa"/>
            <w:vAlign w:val="center"/>
          </w:tcPr>
          <w:p w14:paraId="1DEE011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2018</w:t>
            </w:r>
          </w:p>
        </w:tc>
        <w:tc>
          <w:tcPr>
            <w:tcW w:w="1275" w:type="dxa"/>
          </w:tcPr>
          <w:p w14:paraId="4EAB874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Experimental Diagnostic Accuracy Study</w:t>
            </w:r>
          </w:p>
        </w:tc>
        <w:tc>
          <w:tcPr>
            <w:tcW w:w="1134" w:type="dxa"/>
          </w:tcPr>
          <w:p w14:paraId="2572493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2C6EF42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799791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5C69FE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850" w:type="dxa"/>
          </w:tcPr>
          <w:p w14:paraId="7FF0234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3A86188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5680D0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43C85D1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r>
      <w:tr w:rsidR="005E0C02" w14:paraId="6FA81252" w14:textId="77777777" w:rsidTr="005E0C02">
        <w:tc>
          <w:tcPr>
            <w:tcW w:w="1700" w:type="dxa"/>
            <w:vAlign w:val="center"/>
          </w:tcPr>
          <w:p w14:paraId="46B6F99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 xml:space="preserve"> Wu, et al.</w:t>
            </w:r>
          </w:p>
        </w:tc>
        <w:tc>
          <w:tcPr>
            <w:tcW w:w="993" w:type="dxa"/>
            <w:vAlign w:val="center"/>
          </w:tcPr>
          <w:p w14:paraId="7491A51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2017</w:t>
            </w:r>
          </w:p>
        </w:tc>
        <w:tc>
          <w:tcPr>
            <w:tcW w:w="1275" w:type="dxa"/>
            <w:vAlign w:val="center"/>
          </w:tcPr>
          <w:p w14:paraId="1276522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 xml:space="preserve">Experimental </w:t>
            </w:r>
            <w:r>
              <w:rPr>
                <w:rFonts w:ascii="Times New Roman" w:eastAsia="Times New Roman" w:hAnsi="Times New Roman" w:cs="Times New Roman"/>
              </w:rPr>
              <w:lastRenderedPageBreak/>
              <w:t>Diagnostic Accuracy Study</w:t>
            </w:r>
          </w:p>
        </w:tc>
        <w:tc>
          <w:tcPr>
            <w:tcW w:w="1134" w:type="dxa"/>
          </w:tcPr>
          <w:p w14:paraId="603A2EA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Yes</w:t>
            </w:r>
          </w:p>
        </w:tc>
        <w:tc>
          <w:tcPr>
            <w:tcW w:w="1418" w:type="dxa"/>
          </w:tcPr>
          <w:p w14:paraId="331DAFD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4F0854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Can’t tell</w:t>
            </w:r>
          </w:p>
        </w:tc>
        <w:tc>
          <w:tcPr>
            <w:tcW w:w="1701" w:type="dxa"/>
          </w:tcPr>
          <w:p w14:paraId="6A35E66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850" w:type="dxa"/>
          </w:tcPr>
          <w:p w14:paraId="30D4258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55B0836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FAE250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Can’t tell</w:t>
            </w:r>
          </w:p>
        </w:tc>
        <w:tc>
          <w:tcPr>
            <w:tcW w:w="1842" w:type="dxa"/>
          </w:tcPr>
          <w:p w14:paraId="06CFDEE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r>
      <w:tr w:rsidR="005E0C02" w14:paraId="71DECF0E" w14:textId="77777777" w:rsidTr="005E0C02">
        <w:tc>
          <w:tcPr>
            <w:tcW w:w="1700" w:type="dxa"/>
            <w:vAlign w:val="center"/>
          </w:tcPr>
          <w:p w14:paraId="1DD3C70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 xml:space="preserve"> Feng et al.</w:t>
            </w:r>
          </w:p>
        </w:tc>
        <w:tc>
          <w:tcPr>
            <w:tcW w:w="993" w:type="dxa"/>
            <w:vAlign w:val="center"/>
          </w:tcPr>
          <w:p w14:paraId="60873F7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2021</w:t>
            </w:r>
          </w:p>
        </w:tc>
        <w:tc>
          <w:tcPr>
            <w:tcW w:w="1275" w:type="dxa"/>
          </w:tcPr>
          <w:p w14:paraId="3F9AB5F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rPr>
              <w:t>Experimental Diagnostic Accuracy Study</w:t>
            </w:r>
          </w:p>
        </w:tc>
        <w:tc>
          <w:tcPr>
            <w:tcW w:w="1134" w:type="dxa"/>
          </w:tcPr>
          <w:p w14:paraId="2D43704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0F36A8A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EF0371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07DC72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144D97D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7FC775F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206450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6593CAF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Strong</w:t>
            </w:r>
          </w:p>
        </w:tc>
      </w:tr>
      <w:tr w:rsidR="005E0C02" w14:paraId="12F6106A" w14:textId="77777777" w:rsidTr="005E0C02">
        <w:tc>
          <w:tcPr>
            <w:tcW w:w="1700" w:type="dxa"/>
            <w:vAlign w:val="center"/>
          </w:tcPr>
          <w:p w14:paraId="0BBA3E0E" w14:textId="77777777" w:rsidR="005E0C02" w:rsidRDefault="001B2157">
            <w:pPr>
              <w:rPr>
                <w:rFonts w:ascii="Times New Roman" w:eastAsia="Times New Roman" w:hAnsi="Times New Roman" w:cs="Times New Roman"/>
              </w:rPr>
            </w:pPr>
            <w:r w:rsidRPr="00485173">
              <w:rPr>
                <w:rFonts w:ascii="Times New Roman" w:eastAsia="Times New Roman" w:hAnsi="Times New Roman" w:cs="Times New Roman"/>
              </w:rPr>
              <w:t>Schalekamp et al.</w:t>
            </w:r>
          </w:p>
        </w:tc>
        <w:tc>
          <w:tcPr>
            <w:tcW w:w="993" w:type="dxa"/>
            <w:vAlign w:val="center"/>
          </w:tcPr>
          <w:p w14:paraId="02EB5D35" w14:textId="4D7ED1F8" w:rsidR="005E0C02" w:rsidRDefault="001B2157">
            <w:pPr>
              <w:rPr>
                <w:rFonts w:ascii="Times New Roman" w:eastAsia="Times New Roman" w:hAnsi="Times New Roman" w:cs="Times New Roman"/>
              </w:rPr>
            </w:pPr>
            <w:r>
              <w:rPr>
                <w:rFonts w:ascii="Times New Roman" w:eastAsia="Times New Roman" w:hAnsi="Times New Roman" w:cs="Times New Roman"/>
              </w:rPr>
              <w:t>202</w:t>
            </w:r>
            <w:r w:rsidR="00EE4337">
              <w:rPr>
                <w:rFonts w:ascii="Times New Roman" w:eastAsia="Times New Roman" w:hAnsi="Times New Roman" w:cs="Times New Roman"/>
              </w:rPr>
              <w:t>4</w:t>
            </w:r>
          </w:p>
        </w:tc>
        <w:tc>
          <w:tcPr>
            <w:tcW w:w="1275" w:type="dxa"/>
            <w:vAlign w:val="center"/>
          </w:tcPr>
          <w:p w14:paraId="1A635D9F"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Diagnostic Accuracy Study</w:t>
            </w:r>
          </w:p>
        </w:tc>
        <w:tc>
          <w:tcPr>
            <w:tcW w:w="1134" w:type="dxa"/>
          </w:tcPr>
          <w:p w14:paraId="710B6C6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5E4AEC3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B54950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6E61D5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7500466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2698E4D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2909BD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10B88C9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Strong</w:t>
            </w:r>
          </w:p>
        </w:tc>
      </w:tr>
      <w:tr w:rsidR="005E0C02" w14:paraId="77372814" w14:textId="77777777" w:rsidTr="005E0C02">
        <w:tc>
          <w:tcPr>
            <w:tcW w:w="1700" w:type="dxa"/>
            <w:vAlign w:val="center"/>
          </w:tcPr>
          <w:p w14:paraId="04E075A6"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Hong et al.</w:t>
            </w:r>
          </w:p>
        </w:tc>
        <w:tc>
          <w:tcPr>
            <w:tcW w:w="993" w:type="dxa"/>
            <w:vAlign w:val="center"/>
          </w:tcPr>
          <w:p w14:paraId="320E0B31"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2022</w:t>
            </w:r>
          </w:p>
        </w:tc>
        <w:tc>
          <w:tcPr>
            <w:tcW w:w="1275" w:type="dxa"/>
          </w:tcPr>
          <w:p w14:paraId="5FD01EE1"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Diagnostic Accuracy Study</w:t>
            </w:r>
          </w:p>
        </w:tc>
        <w:tc>
          <w:tcPr>
            <w:tcW w:w="1134" w:type="dxa"/>
          </w:tcPr>
          <w:p w14:paraId="4E3D93E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2B5FC98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4C40EC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0769E2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219D7C0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3" w:type="dxa"/>
          </w:tcPr>
          <w:p w14:paraId="31AB23A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D83B01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842" w:type="dxa"/>
          </w:tcPr>
          <w:p w14:paraId="1006FD7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Strong</w:t>
            </w:r>
          </w:p>
        </w:tc>
      </w:tr>
      <w:tr w:rsidR="005E0C02" w14:paraId="030A6236" w14:textId="77777777" w:rsidTr="005E0C02">
        <w:tc>
          <w:tcPr>
            <w:tcW w:w="1700" w:type="dxa"/>
            <w:vAlign w:val="center"/>
          </w:tcPr>
          <w:p w14:paraId="1A0983A6"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Hong et al.</w:t>
            </w:r>
          </w:p>
        </w:tc>
        <w:tc>
          <w:tcPr>
            <w:tcW w:w="993" w:type="dxa"/>
            <w:vAlign w:val="center"/>
          </w:tcPr>
          <w:p w14:paraId="7A0C3EDC"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2023</w:t>
            </w:r>
          </w:p>
        </w:tc>
        <w:tc>
          <w:tcPr>
            <w:tcW w:w="1275" w:type="dxa"/>
            <w:vAlign w:val="center"/>
          </w:tcPr>
          <w:p w14:paraId="42D469AB"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Narrative Review</w:t>
            </w:r>
          </w:p>
        </w:tc>
        <w:tc>
          <w:tcPr>
            <w:tcW w:w="1134" w:type="dxa"/>
          </w:tcPr>
          <w:p w14:paraId="69E6A6C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5098079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367FEA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7A11B7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7AA88DE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2F58F51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Yes </w:t>
            </w:r>
          </w:p>
        </w:tc>
        <w:tc>
          <w:tcPr>
            <w:tcW w:w="1701" w:type="dxa"/>
          </w:tcPr>
          <w:p w14:paraId="02BF5E4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0290AB5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7C7AB6B4" w14:textId="77777777" w:rsidTr="005E0C02">
        <w:tc>
          <w:tcPr>
            <w:tcW w:w="1700" w:type="dxa"/>
            <w:vAlign w:val="center"/>
          </w:tcPr>
          <w:p w14:paraId="406652CE"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Hosny et al.</w:t>
            </w:r>
          </w:p>
        </w:tc>
        <w:tc>
          <w:tcPr>
            <w:tcW w:w="993" w:type="dxa"/>
            <w:vAlign w:val="center"/>
          </w:tcPr>
          <w:p w14:paraId="30838CF5"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2018</w:t>
            </w:r>
          </w:p>
        </w:tc>
        <w:tc>
          <w:tcPr>
            <w:tcW w:w="1275" w:type="dxa"/>
          </w:tcPr>
          <w:p w14:paraId="41C367BF"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Review</w:t>
            </w:r>
          </w:p>
        </w:tc>
        <w:tc>
          <w:tcPr>
            <w:tcW w:w="1134" w:type="dxa"/>
          </w:tcPr>
          <w:p w14:paraId="006FF4F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621459E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1C9CE0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5F1E96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5C945F8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4322682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A03A34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189A8F5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76F14158" w14:textId="77777777" w:rsidTr="005E0C02">
        <w:tc>
          <w:tcPr>
            <w:tcW w:w="1700" w:type="dxa"/>
            <w:vAlign w:val="center"/>
          </w:tcPr>
          <w:p w14:paraId="0AC0020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Saltz et al.</w:t>
            </w:r>
          </w:p>
        </w:tc>
        <w:tc>
          <w:tcPr>
            <w:tcW w:w="993" w:type="dxa"/>
            <w:vAlign w:val="center"/>
          </w:tcPr>
          <w:p w14:paraId="031A1937"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2016</w:t>
            </w:r>
          </w:p>
        </w:tc>
        <w:tc>
          <w:tcPr>
            <w:tcW w:w="1275" w:type="dxa"/>
          </w:tcPr>
          <w:p w14:paraId="1B460A9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Systematic Review</w:t>
            </w:r>
          </w:p>
        </w:tc>
        <w:tc>
          <w:tcPr>
            <w:tcW w:w="1134" w:type="dxa"/>
          </w:tcPr>
          <w:p w14:paraId="6910A11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3DFFD6B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ADD775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D37E8F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24F0696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3609487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D2D330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6A0C5A4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3F741037" w14:textId="77777777" w:rsidTr="005E0C02">
        <w:tc>
          <w:tcPr>
            <w:tcW w:w="1700" w:type="dxa"/>
            <w:vAlign w:val="center"/>
          </w:tcPr>
          <w:p w14:paraId="2064B319" w14:textId="77777777" w:rsidR="005E0C02" w:rsidRDefault="001B2157">
            <w:pPr>
              <w:rPr>
                <w:rFonts w:ascii="Times New Roman" w:eastAsia="Times New Roman" w:hAnsi="Times New Roman" w:cs="Times New Roman"/>
              </w:rPr>
            </w:pPr>
            <w:r w:rsidRPr="00A37171">
              <w:rPr>
                <w:rFonts w:ascii="Times New Roman" w:eastAsia="Times New Roman" w:hAnsi="Times New Roman" w:cs="Times New Roman"/>
              </w:rPr>
              <w:t>Jin et al</w:t>
            </w:r>
            <w:r>
              <w:rPr>
                <w:rFonts w:ascii="Times New Roman" w:eastAsia="Times New Roman" w:hAnsi="Times New Roman" w:cs="Times New Roman"/>
              </w:rPr>
              <w:t>.</w:t>
            </w:r>
          </w:p>
        </w:tc>
        <w:tc>
          <w:tcPr>
            <w:tcW w:w="993" w:type="dxa"/>
            <w:vAlign w:val="center"/>
          </w:tcPr>
          <w:p w14:paraId="52378FBC" w14:textId="2A51D572" w:rsidR="005E0C02" w:rsidRDefault="001B2157">
            <w:pPr>
              <w:rPr>
                <w:rFonts w:ascii="Times New Roman" w:eastAsia="Times New Roman" w:hAnsi="Times New Roman" w:cs="Times New Roman"/>
              </w:rPr>
            </w:pPr>
            <w:r>
              <w:rPr>
                <w:rFonts w:ascii="Times New Roman" w:eastAsia="Times New Roman" w:hAnsi="Times New Roman" w:cs="Times New Roman"/>
              </w:rPr>
              <w:t>202</w:t>
            </w:r>
            <w:r w:rsidR="00A37171">
              <w:rPr>
                <w:rFonts w:ascii="Times New Roman" w:eastAsia="Times New Roman" w:hAnsi="Times New Roman" w:cs="Times New Roman"/>
              </w:rPr>
              <w:t>1</w:t>
            </w:r>
          </w:p>
        </w:tc>
        <w:tc>
          <w:tcPr>
            <w:tcW w:w="1275" w:type="dxa"/>
          </w:tcPr>
          <w:p w14:paraId="38920E57"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Study</w:t>
            </w:r>
          </w:p>
        </w:tc>
        <w:tc>
          <w:tcPr>
            <w:tcW w:w="1134" w:type="dxa"/>
          </w:tcPr>
          <w:p w14:paraId="563D00C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7D540F6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CE01AA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C6BDEC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314E24C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1DE6A24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3EBE3B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7B8BDB9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480627AA" w14:textId="77777777" w:rsidTr="005E0C02">
        <w:tc>
          <w:tcPr>
            <w:tcW w:w="1700" w:type="dxa"/>
            <w:vAlign w:val="center"/>
          </w:tcPr>
          <w:p w14:paraId="629ED83C" w14:textId="3BE5478E" w:rsidR="005E0C02" w:rsidRDefault="005F38E1">
            <w:pPr>
              <w:rPr>
                <w:rFonts w:ascii="Times New Roman" w:eastAsia="Times New Roman" w:hAnsi="Times New Roman" w:cs="Times New Roman"/>
              </w:rPr>
            </w:pPr>
            <w:r>
              <w:rPr>
                <w:rFonts w:ascii="Times New Roman" w:eastAsia="Times New Roman" w:hAnsi="Times New Roman" w:cs="Times New Roman"/>
              </w:rPr>
              <w:t>Avanzo</w:t>
            </w:r>
            <w:r w:rsidR="001B2157" w:rsidRPr="005F38E1">
              <w:rPr>
                <w:rFonts w:ascii="Times New Roman" w:eastAsia="Times New Roman" w:hAnsi="Times New Roman" w:cs="Times New Roman"/>
              </w:rPr>
              <w:t xml:space="preserve"> et al.</w:t>
            </w:r>
          </w:p>
        </w:tc>
        <w:tc>
          <w:tcPr>
            <w:tcW w:w="993" w:type="dxa"/>
            <w:vAlign w:val="center"/>
          </w:tcPr>
          <w:p w14:paraId="02DA4FDD"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2024</w:t>
            </w:r>
          </w:p>
        </w:tc>
        <w:tc>
          <w:tcPr>
            <w:tcW w:w="1275" w:type="dxa"/>
          </w:tcPr>
          <w:p w14:paraId="0C369181"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Commentary/Review</w:t>
            </w:r>
          </w:p>
        </w:tc>
        <w:tc>
          <w:tcPr>
            <w:tcW w:w="1134" w:type="dxa"/>
          </w:tcPr>
          <w:p w14:paraId="2478A88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43E6296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FCE8A3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198B6C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3AA8814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6D7549B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79A4DD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05A9394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407D87A2" w14:textId="77777777" w:rsidTr="005E0C02">
        <w:tc>
          <w:tcPr>
            <w:tcW w:w="1700" w:type="dxa"/>
            <w:vAlign w:val="center"/>
          </w:tcPr>
          <w:p w14:paraId="2F2C6F50"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Lee et al.</w:t>
            </w:r>
          </w:p>
        </w:tc>
        <w:tc>
          <w:tcPr>
            <w:tcW w:w="993" w:type="dxa"/>
            <w:vAlign w:val="center"/>
          </w:tcPr>
          <w:p w14:paraId="56B71FA3"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2018</w:t>
            </w:r>
          </w:p>
        </w:tc>
        <w:tc>
          <w:tcPr>
            <w:tcW w:w="1275" w:type="dxa"/>
          </w:tcPr>
          <w:p w14:paraId="4A45864F"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Study</w:t>
            </w:r>
          </w:p>
        </w:tc>
        <w:tc>
          <w:tcPr>
            <w:tcW w:w="1134" w:type="dxa"/>
          </w:tcPr>
          <w:p w14:paraId="683E533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3A0B995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A0633B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AFB95A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70A9FAA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44015BE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32F0C7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3EFE653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6ED4A5BE" w14:textId="77777777" w:rsidTr="005E0C02">
        <w:tc>
          <w:tcPr>
            <w:tcW w:w="1700" w:type="dxa"/>
            <w:vAlign w:val="center"/>
          </w:tcPr>
          <w:p w14:paraId="2AC9397B"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lastRenderedPageBreak/>
              <w:t>Laino et al.</w:t>
            </w:r>
          </w:p>
        </w:tc>
        <w:tc>
          <w:tcPr>
            <w:tcW w:w="993" w:type="dxa"/>
            <w:vAlign w:val="center"/>
          </w:tcPr>
          <w:p w14:paraId="04AEDF2E"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2021</w:t>
            </w:r>
          </w:p>
        </w:tc>
        <w:tc>
          <w:tcPr>
            <w:tcW w:w="1275" w:type="dxa"/>
          </w:tcPr>
          <w:p w14:paraId="43B4A3BB"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Review</w:t>
            </w:r>
          </w:p>
        </w:tc>
        <w:tc>
          <w:tcPr>
            <w:tcW w:w="1134" w:type="dxa"/>
          </w:tcPr>
          <w:p w14:paraId="03FA035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295FFD1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27D7AA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2D738F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15B0ABC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35BAC18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89FD09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c>
          <w:tcPr>
            <w:tcW w:w="1842" w:type="dxa"/>
          </w:tcPr>
          <w:p w14:paraId="0611AAD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r>
      <w:tr w:rsidR="005E0C02" w14:paraId="296568B9" w14:textId="77777777" w:rsidTr="005E0C02">
        <w:tc>
          <w:tcPr>
            <w:tcW w:w="1700" w:type="dxa"/>
            <w:vAlign w:val="center"/>
          </w:tcPr>
          <w:p w14:paraId="6EE75279"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Langlotz et al.</w:t>
            </w:r>
          </w:p>
        </w:tc>
        <w:tc>
          <w:tcPr>
            <w:tcW w:w="993" w:type="dxa"/>
            <w:vAlign w:val="center"/>
          </w:tcPr>
          <w:p w14:paraId="3B53CDE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2019</w:t>
            </w:r>
          </w:p>
        </w:tc>
        <w:tc>
          <w:tcPr>
            <w:tcW w:w="1275" w:type="dxa"/>
          </w:tcPr>
          <w:p w14:paraId="190E66E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Workshop Summary/Framework</w:t>
            </w:r>
          </w:p>
        </w:tc>
        <w:tc>
          <w:tcPr>
            <w:tcW w:w="1134" w:type="dxa"/>
          </w:tcPr>
          <w:p w14:paraId="588E021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5AF3B85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2F50A4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D98F42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0FDA6CC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993" w:type="dxa"/>
          </w:tcPr>
          <w:p w14:paraId="498B0EF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6CAE8C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6152326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16F0D250" w14:textId="77777777" w:rsidTr="005E0C02">
        <w:tc>
          <w:tcPr>
            <w:tcW w:w="1700" w:type="dxa"/>
            <w:vAlign w:val="center"/>
          </w:tcPr>
          <w:p w14:paraId="326F54FA" w14:textId="77777777" w:rsidR="005E0C02" w:rsidRDefault="001B2157">
            <w:pPr>
              <w:rPr>
                <w:rFonts w:ascii="Times New Roman" w:eastAsia="Times New Roman" w:hAnsi="Times New Roman" w:cs="Times New Roman"/>
                <w:b/>
              </w:rPr>
            </w:pPr>
            <w:r>
              <w:rPr>
                <w:rFonts w:ascii="Times New Roman" w:eastAsia="Times New Roman" w:hAnsi="Times New Roman" w:cs="Times New Roman"/>
              </w:rPr>
              <w:t>Lee et al.</w:t>
            </w:r>
          </w:p>
        </w:tc>
        <w:tc>
          <w:tcPr>
            <w:tcW w:w="993" w:type="dxa"/>
            <w:vAlign w:val="center"/>
          </w:tcPr>
          <w:p w14:paraId="741BD781"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2023</w:t>
            </w:r>
          </w:p>
        </w:tc>
        <w:tc>
          <w:tcPr>
            <w:tcW w:w="1275" w:type="dxa"/>
          </w:tcPr>
          <w:p w14:paraId="6B276426"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Review</w:t>
            </w:r>
          </w:p>
        </w:tc>
        <w:tc>
          <w:tcPr>
            <w:tcW w:w="1134" w:type="dxa"/>
          </w:tcPr>
          <w:p w14:paraId="613A026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097B52A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B1FC39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C9E49C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0F81F2D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074D48B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AEB79E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76B19D6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06BBF591" w14:textId="77777777" w:rsidTr="005E0C02">
        <w:tc>
          <w:tcPr>
            <w:tcW w:w="1700" w:type="dxa"/>
            <w:vAlign w:val="center"/>
          </w:tcPr>
          <w:p w14:paraId="2FC102A2"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 xml:space="preserve"> </w:t>
            </w:r>
            <w:r w:rsidRPr="001457BD">
              <w:rPr>
                <w:rFonts w:ascii="Times New Roman" w:eastAsia="Times New Roman" w:hAnsi="Times New Roman" w:cs="Times New Roman"/>
              </w:rPr>
              <w:t>MDDI et al</w:t>
            </w:r>
            <w:r>
              <w:rPr>
                <w:rFonts w:ascii="Times New Roman" w:eastAsia="Times New Roman" w:hAnsi="Times New Roman" w:cs="Times New Roman"/>
              </w:rPr>
              <w:t>.</w:t>
            </w:r>
          </w:p>
        </w:tc>
        <w:tc>
          <w:tcPr>
            <w:tcW w:w="993" w:type="dxa"/>
            <w:vAlign w:val="center"/>
          </w:tcPr>
          <w:p w14:paraId="1A8EC3D7"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2019</w:t>
            </w:r>
          </w:p>
        </w:tc>
        <w:tc>
          <w:tcPr>
            <w:tcW w:w="1275" w:type="dxa"/>
          </w:tcPr>
          <w:p w14:paraId="71FBD16A"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Study</w:t>
            </w:r>
          </w:p>
        </w:tc>
        <w:tc>
          <w:tcPr>
            <w:tcW w:w="1134" w:type="dxa"/>
          </w:tcPr>
          <w:p w14:paraId="649DC63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13C93B3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9F178A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FAEB06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5BB2446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60F7B76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A42DD6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1234981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10C2D461" w14:textId="77777777" w:rsidTr="005E0C02">
        <w:tc>
          <w:tcPr>
            <w:tcW w:w="1700" w:type="dxa"/>
            <w:vAlign w:val="center"/>
          </w:tcPr>
          <w:p w14:paraId="73C8602A" w14:textId="1FBEE495" w:rsidR="005E0C02" w:rsidRDefault="00E34712">
            <w:pPr>
              <w:rPr>
                <w:rFonts w:ascii="Times New Roman" w:eastAsia="Times New Roman" w:hAnsi="Times New Roman" w:cs="Times New Roman"/>
              </w:rPr>
            </w:pPr>
            <w:r>
              <w:rPr>
                <w:rFonts w:ascii="Times New Roman" w:eastAsia="Times New Roman" w:hAnsi="Times New Roman" w:cs="Times New Roman"/>
              </w:rPr>
              <w:t>Sufian et al.</w:t>
            </w:r>
          </w:p>
        </w:tc>
        <w:tc>
          <w:tcPr>
            <w:tcW w:w="993" w:type="dxa"/>
            <w:vAlign w:val="center"/>
          </w:tcPr>
          <w:p w14:paraId="691E16B4" w14:textId="2504EDFA" w:rsidR="005E0C02" w:rsidRDefault="001B2157">
            <w:pPr>
              <w:rPr>
                <w:rFonts w:ascii="Times New Roman" w:eastAsia="Times New Roman" w:hAnsi="Times New Roman" w:cs="Times New Roman"/>
              </w:rPr>
            </w:pPr>
            <w:r>
              <w:rPr>
                <w:rFonts w:ascii="Times New Roman" w:eastAsia="Times New Roman" w:hAnsi="Times New Roman" w:cs="Times New Roman"/>
              </w:rPr>
              <w:t>202</w:t>
            </w:r>
            <w:r w:rsidR="00E34712">
              <w:rPr>
                <w:rFonts w:ascii="Times New Roman" w:eastAsia="Times New Roman" w:hAnsi="Times New Roman" w:cs="Times New Roman"/>
              </w:rPr>
              <w:t>4</w:t>
            </w:r>
          </w:p>
        </w:tc>
        <w:tc>
          <w:tcPr>
            <w:tcW w:w="1275" w:type="dxa"/>
          </w:tcPr>
          <w:p w14:paraId="4259E383"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Experimental/Technical Evaluation</w:t>
            </w:r>
          </w:p>
        </w:tc>
        <w:tc>
          <w:tcPr>
            <w:tcW w:w="1134" w:type="dxa"/>
          </w:tcPr>
          <w:p w14:paraId="0D79F68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1AF4508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9C1DB3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D0422E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72BBC1C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28068CB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E505D8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0C22091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4A8B3222" w14:textId="77777777" w:rsidTr="005E0C02">
        <w:tc>
          <w:tcPr>
            <w:tcW w:w="1700" w:type="dxa"/>
            <w:vAlign w:val="center"/>
          </w:tcPr>
          <w:p w14:paraId="1D5A42BD" w14:textId="77777777" w:rsidR="005E0C02" w:rsidRDefault="001B2157">
            <w:pPr>
              <w:rPr>
                <w:rFonts w:ascii="Times New Roman" w:eastAsia="Times New Roman" w:hAnsi="Times New Roman" w:cs="Times New Roman"/>
              </w:rPr>
            </w:pPr>
            <w:r w:rsidRPr="00A93880">
              <w:rPr>
                <w:rFonts w:ascii="Times New Roman" w:eastAsia="Times New Roman" w:hAnsi="Times New Roman" w:cs="Times New Roman"/>
              </w:rPr>
              <w:t>López Alcolea et al.</w:t>
            </w:r>
          </w:p>
        </w:tc>
        <w:tc>
          <w:tcPr>
            <w:tcW w:w="993" w:type="dxa"/>
            <w:vAlign w:val="center"/>
          </w:tcPr>
          <w:p w14:paraId="2ABF1AAA"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2024</w:t>
            </w:r>
          </w:p>
        </w:tc>
        <w:tc>
          <w:tcPr>
            <w:tcW w:w="1275" w:type="dxa"/>
          </w:tcPr>
          <w:p w14:paraId="006EA29C"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Systematic Review</w:t>
            </w:r>
          </w:p>
        </w:tc>
        <w:tc>
          <w:tcPr>
            <w:tcW w:w="1134" w:type="dxa"/>
          </w:tcPr>
          <w:p w14:paraId="2F60ECA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34637C1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79B5C6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E348A6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50AFB08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993" w:type="dxa"/>
          </w:tcPr>
          <w:p w14:paraId="7F13C33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436151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19D2E44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003A488F" w14:textId="77777777" w:rsidTr="005E0C02">
        <w:tc>
          <w:tcPr>
            <w:tcW w:w="1700" w:type="dxa"/>
            <w:vAlign w:val="center"/>
          </w:tcPr>
          <w:p w14:paraId="590F15BF" w14:textId="1DEEC4E6" w:rsidR="005E0C02" w:rsidRDefault="00A91463">
            <w:pPr>
              <w:rPr>
                <w:rFonts w:ascii="Times New Roman" w:eastAsia="Times New Roman" w:hAnsi="Times New Roman" w:cs="Times New Roman"/>
              </w:rPr>
            </w:pPr>
            <w:r>
              <w:rPr>
                <w:rFonts w:ascii="Times New Roman" w:eastAsia="Times New Roman" w:hAnsi="Times New Roman" w:cs="Times New Roman"/>
              </w:rPr>
              <w:t>Shuaib</w:t>
            </w:r>
            <w:r w:rsidR="001B2157" w:rsidRPr="00A91463">
              <w:rPr>
                <w:rFonts w:ascii="Times New Roman" w:eastAsia="Times New Roman" w:hAnsi="Times New Roman" w:cs="Times New Roman"/>
              </w:rPr>
              <w:t xml:space="preserve"> et al.</w:t>
            </w:r>
          </w:p>
        </w:tc>
        <w:tc>
          <w:tcPr>
            <w:tcW w:w="993" w:type="dxa"/>
            <w:vAlign w:val="center"/>
          </w:tcPr>
          <w:p w14:paraId="32C22099" w14:textId="1A9E7F5A" w:rsidR="005E0C02" w:rsidRDefault="001B2157">
            <w:pPr>
              <w:rPr>
                <w:rFonts w:ascii="Times New Roman" w:eastAsia="Times New Roman" w:hAnsi="Times New Roman" w:cs="Times New Roman"/>
              </w:rPr>
            </w:pPr>
            <w:r>
              <w:rPr>
                <w:rFonts w:ascii="Times New Roman" w:eastAsia="Times New Roman" w:hAnsi="Times New Roman" w:cs="Times New Roman"/>
              </w:rPr>
              <w:t xml:space="preserve"> </w:t>
            </w:r>
            <w:r w:rsidR="00A91463">
              <w:rPr>
                <w:rFonts w:ascii="Times New Roman" w:eastAsia="Times New Roman" w:hAnsi="Times New Roman" w:cs="Times New Roman"/>
              </w:rPr>
              <w:t>2024</w:t>
            </w:r>
          </w:p>
        </w:tc>
        <w:tc>
          <w:tcPr>
            <w:tcW w:w="1275" w:type="dxa"/>
          </w:tcPr>
          <w:p w14:paraId="5C6949BF"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Review/Survey</w:t>
            </w:r>
          </w:p>
        </w:tc>
        <w:tc>
          <w:tcPr>
            <w:tcW w:w="1134" w:type="dxa"/>
          </w:tcPr>
          <w:p w14:paraId="4E3F1F1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6699AFF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100906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DB10BB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0C1C850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3D28A4C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B463F7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30FD4B3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79015098" w14:textId="77777777" w:rsidTr="005E0C02">
        <w:tc>
          <w:tcPr>
            <w:tcW w:w="1700" w:type="dxa"/>
            <w:vAlign w:val="center"/>
          </w:tcPr>
          <w:p w14:paraId="56FE3A70"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 xml:space="preserve"> Lee et al.</w:t>
            </w:r>
          </w:p>
        </w:tc>
        <w:tc>
          <w:tcPr>
            <w:tcW w:w="993" w:type="dxa"/>
            <w:vAlign w:val="center"/>
          </w:tcPr>
          <w:p w14:paraId="7214C622"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2021</w:t>
            </w:r>
          </w:p>
        </w:tc>
        <w:tc>
          <w:tcPr>
            <w:tcW w:w="1275" w:type="dxa"/>
          </w:tcPr>
          <w:p w14:paraId="220200B6"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Narrative Review</w:t>
            </w:r>
          </w:p>
        </w:tc>
        <w:tc>
          <w:tcPr>
            <w:tcW w:w="1134" w:type="dxa"/>
          </w:tcPr>
          <w:p w14:paraId="41E2116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18C324C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166467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BA97C0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5008C32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7B32C2F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56E993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Moderate-High</w:t>
            </w:r>
          </w:p>
        </w:tc>
        <w:tc>
          <w:tcPr>
            <w:tcW w:w="1842" w:type="dxa"/>
          </w:tcPr>
          <w:p w14:paraId="5EF85C7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Moderate-High</w:t>
            </w:r>
          </w:p>
        </w:tc>
      </w:tr>
      <w:tr w:rsidR="005E0C02" w14:paraId="5BB214C0" w14:textId="77777777" w:rsidTr="005E0C02">
        <w:tc>
          <w:tcPr>
            <w:tcW w:w="1700" w:type="dxa"/>
            <w:vAlign w:val="center"/>
          </w:tcPr>
          <w:p w14:paraId="427DDCF7" w14:textId="77777777" w:rsidR="005E0C02" w:rsidRDefault="001B2157">
            <w:pPr>
              <w:rPr>
                <w:rFonts w:ascii="Times New Roman" w:eastAsia="Times New Roman" w:hAnsi="Times New Roman" w:cs="Times New Roman"/>
              </w:rPr>
            </w:pPr>
            <w:r w:rsidRPr="0012653D">
              <w:rPr>
                <w:rFonts w:ascii="Times New Roman" w:eastAsia="Times New Roman" w:hAnsi="Times New Roman" w:cs="Times New Roman"/>
              </w:rPr>
              <w:t>Mello-Thoms &amp; Mello</w:t>
            </w:r>
          </w:p>
        </w:tc>
        <w:tc>
          <w:tcPr>
            <w:tcW w:w="993" w:type="dxa"/>
            <w:vAlign w:val="center"/>
          </w:tcPr>
          <w:p w14:paraId="7192D269"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2023</w:t>
            </w:r>
          </w:p>
        </w:tc>
        <w:tc>
          <w:tcPr>
            <w:tcW w:w="1275" w:type="dxa"/>
          </w:tcPr>
          <w:p w14:paraId="289EE87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Commentary/Legal Perspective</w:t>
            </w:r>
          </w:p>
        </w:tc>
        <w:tc>
          <w:tcPr>
            <w:tcW w:w="1134" w:type="dxa"/>
          </w:tcPr>
          <w:p w14:paraId="7348699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3C08336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1A7E29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0AC5FD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2FE6BD8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420119B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F44542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3B5C36E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068DFC56" w14:textId="77777777" w:rsidTr="005E0C02">
        <w:tc>
          <w:tcPr>
            <w:tcW w:w="1700" w:type="dxa"/>
            <w:vAlign w:val="center"/>
          </w:tcPr>
          <w:p w14:paraId="59D300BC" w14:textId="69926EF9" w:rsidR="005E0C02" w:rsidRDefault="00F9791B">
            <w:pPr>
              <w:rPr>
                <w:rFonts w:ascii="Times New Roman" w:eastAsia="Times New Roman" w:hAnsi="Times New Roman" w:cs="Times New Roman"/>
              </w:rPr>
            </w:pPr>
            <w:r>
              <w:rPr>
                <w:rFonts w:ascii="Times New Roman" w:eastAsia="Times New Roman" w:hAnsi="Times New Roman" w:cs="Times New Roman"/>
              </w:rPr>
              <w:t xml:space="preserve">Kim </w:t>
            </w:r>
            <w:r w:rsidRPr="00B2411A">
              <w:rPr>
                <w:rFonts w:ascii="Times New Roman" w:eastAsia="Times New Roman" w:hAnsi="Times New Roman" w:cs="Times New Roman"/>
              </w:rPr>
              <w:t>et al.</w:t>
            </w:r>
          </w:p>
        </w:tc>
        <w:tc>
          <w:tcPr>
            <w:tcW w:w="993" w:type="dxa"/>
            <w:vAlign w:val="center"/>
          </w:tcPr>
          <w:p w14:paraId="0ED01739" w14:textId="1B91D53D" w:rsidR="005E0C02" w:rsidRDefault="001B2157">
            <w:pPr>
              <w:rPr>
                <w:rFonts w:ascii="Times New Roman" w:eastAsia="Times New Roman" w:hAnsi="Times New Roman" w:cs="Times New Roman"/>
              </w:rPr>
            </w:pPr>
            <w:r>
              <w:rPr>
                <w:rFonts w:ascii="Times New Roman" w:eastAsia="Times New Roman" w:hAnsi="Times New Roman" w:cs="Times New Roman"/>
              </w:rPr>
              <w:t>20</w:t>
            </w:r>
            <w:r w:rsidR="006B4DE7">
              <w:rPr>
                <w:rFonts w:ascii="Times New Roman" w:eastAsia="Times New Roman" w:hAnsi="Times New Roman" w:cs="Times New Roman"/>
              </w:rPr>
              <w:t>24</w:t>
            </w:r>
          </w:p>
        </w:tc>
        <w:tc>
          <w:tcPr>
            <w:tcW w:w="1275" w:type="dxa"/>
          </w:tcPr>
          <w:p w14:paraId="6017A0E6"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Multireader Evaluation Study</w:t>
            </w:r>
          </w:p>
        </w:tc>
        <w:tc>
          <w:tcPr>
            <w:tcW w:w="1134" w:type="dxa"/>
          </w:tcPr>
          <w:p w14:paraId="0584846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47D9208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FC1366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250EE1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55CA350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49613D7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280A62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0C71D89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76D30249" w14:textId="77777777" w:rsidTr="005E0C02">
        <w:tc>
          <w:tcPr>
            <w:tcW w:w="1700" w:type="dxa"/>
            <w:vAlign w:val="center"/>
          </w:tcPr>
          <w:p w14:paraId="10161190"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 xml:space="preserve"> Al Kuwaiti et al.</w:t>
            </w:r>
          </w:p>
        </w:tc>
        <w:tc>
          <w:tcPr>
            <w:tcW w:w="993" w:type="dxa"/>
            <w:vAlign w:val="center"/>
          </w:tcPr>
          <w:p w14:paraId="39AC7C22"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2023</w:t>
            </w:r>
          </w:p>
        </w:tc>
        <w:tc>
          <w:tcPr>
            <w:tcW w:w="1275" w:type="dxa"/>
          </w:tcPr>
          <w:p w14:paraId="2922EE62"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Study</w:t>
            </w:r>
          </w:p>
        </w:tc>
        <w:tc>
          <w:tcPr>
            <w:tcW w:w="1134" w:type="dxa"/>
          </w:tcPr>
          <w:p w14:paraId="3C1FEAC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2F7E076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0EF5FC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A3A08D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2F721F1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48204A7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9D49FA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0CFD91E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Hugh</w:t>
            </w:r>
          </w:p>
        </w:tc>
      </w:tr>
      <w:tr w:rsidR="005E0C02" w14:paraId="0031E9DC" w14:textId="77777777" w:rsidTr="005E0C02">
        <w:tc>
          <w:tcPr>
            <w:tcW w:w="1700" w:type="dxa"/>
            <w:vAlign w:val="center"/>
          </w:tcPr>
          <w:p w14:paraId="180BB3A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lastRenderedPageBreak/>
              <w:t xml:space="preserve"> Poalelungi et al.</w:t>
            </w:r>
          </w:p>
        </w:tc>
        <w:tc>
          <w:tcPr>
            <w:tcW w:w="993" w:type="dxa"/>
            <w:vAlign w:val="center"/>
          </w:tcPr>
          <w:p w14:paraId="13F75DA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2023</w:t>
            </w:r>
          </w:p>
        </w:tc>
        <w:tc>
          <w:tcPr>
            <w:tcW w:w="1275" w:type="dxa"/>
          </w:tcPr>
          <w:p w14:paraId="13D025DC"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Experimental/ML-Radiomics</w:t>
            </w:r>
          </w:p>
        </w:tc>
        <w:tc>
          <w:tcPr>
            <w:tcW w:w="1134" w:type="dxa"/>
          </w:tcPr>
          <w:p w14:paraId="3349352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1A87DC0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911A6E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53BDC8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448727B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100C669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6C7612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69E7E46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0FA0C1FE" w14:textId="77777777" w:rsidTr="005E0C02">
        <w:tc>
          <w:tcPr>
            <w:tcW w:w="1700" w:type="dxa"/>
            <w:vAlign w:val="center"/>
          </w:tcPr>
          <w:p w14:paraId="15E5575E"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Pesapane et al.</w:t>
            </w:r>
          </w:p>
        </w:tc>
        <w:tc>
          <w:tcPr>
            <w:tcW w:w="993" w:type="dxa"/>
            <w:vAlign w:val="center"/>
          </w:tcPr>
          <w:p w14:paraId="1A557EB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2018</w:t>
            </w:r>
          </w:p>
        </w:tc>
        <w:tc>
          <w:tcPr>
            <w:tcW w:w="1275" w:type="dxa"/>
          </w:tcPr>
          <w:p w14:paraId="5CEA8128"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Commentary</w:t>
            </w:r>
          </w:p>
        </w:tc>
        <w:tc>
          <w:tcPr>
            <w:tcW w:w="1134" w:type="dxa"/>
          </w:tcPr>
          <w:p w14:paraId="2B69CFA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155009D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A96649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69D7C0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52ACC2F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48C1033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FA5C56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c>
          <w:tcPr>
            <w:tcW w:w="1842" w:type="dxa"/>
          </w:tcPr>
          <w:p w14:paraId="0593BC05"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r>
      <w:tr w:rsidR="005E0C02" w14:paraId="7B89AB49" w14:textId="77777777" w:rsidTr="005E0C02">
        <w:tc>
          <w:tcPr>
            <w:tcW w:w="1700" w:type="dxa"/>
            <w:vAlign w:val="center"/>
          </w:tcPr>
          <w:p w14:paraId="253EED4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Pierre et al.</w:t>
            </w:r>
          </w:p>
        </w:tc>
        <w:tc>
          <w:tcPr>
            <w:tcW w:w="993" w:type="dxa"/>
            <w:vAlign w:val="center"/>
          </w:tcPr>
          <w:p w14:paraId="7A2101D2"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2023</w:t>
            </w:r>
          </w:p>
        </w:tc>
        <w:tc>
          <w:tcPr>
            <w:tcW w:w="1275" w:type="dxa"/>
          </w:tcPr>
          <w:p w14:paraId="5F4FD75D"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Implementation Study</w:t>
            </w:r>
          </w:p>
        </w:tc>
        <w:tc>
          <w:tcPr>
            <w:tcW w:w="1134" w:type="dxa"/>
          </w:tcPr>
          <w:p w14:paraId="1505F13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20038A1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2D4AC2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3DC54C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66ADAB5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993" w:type="dxa"/>
          </w:tcPr>
          <w:p w14:paraId="2F92057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FE955B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0589338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532C72B2" w14:textId="77777777" w:rsidTr="005E0C02">
        <w:tc>
          <w:tcPr>
            <w:tcW w:w="1700" w:type="dxa"/>
            <w:vAlign w:val="center"/>
          </w:tcPr>
          <w:p w14:paraId="6B7CFE09" w14:textId="012E356D" w:rsidR="005E0C02" w:rsidRDefault="00D668DD">
            <w:pPr>
              <w:rPr>
                <w:rFonts w:ascii="Times New Roman" w:eastAsia="Times New Roman" w:hAnsi="Times New Roman" w:cs="Times New Roman"/>
              </w:rPr>
            </w:pPr>
            <w:r w:rsidRPr="00B27178">
              <w:rPr>
                <w:rFonts w:ascii="Times New Roman" w:hAnsi="Times New Roman" w:cs="Times New Roman"/>
              </w:rPr>
              <w:t>Mushtaq</w:t>
            </w:r>
            <w:r>
              <w:rPr>
                <w:rFonts w:ascii="Times New Roman" w:hAnsi="Times New Roman" w:cs="Times New Roman"/>
              </w:rPr>
              <w:t xml:space="preserve"> et al.</w:t>
            </w:r>
          </w:p>
        </w:tc>
        <w:tc>
          <w:tcPr>
            <w:tcW w:w="993" w:type="dxa"/>
            <w:vAlign w:val="center"/>
          </w:tcPr>
          <w:p w14:paraId="352A9C7A" w14:textId="57386525" w:rsidR="005E0C02" w:rsidRDefault="001B2157">
            <w:pPr>
              <w:rPr>
                <w:rFonts w:ascii="Times New Roman" w:eastAsia="Times New Roman" w:hAnsi="Times New Roman" w:cs="Times New Roman"/>
              </w:rPr>
            </w:pPr>
            <w:r>
              <w:rPr>
                <w:rFonts w:ascii="Times New Roman" w:eastAsia="Times New Roman" w:hAnsi="Times New Roman" w:cs="Times New Roman"/>
              </w:rPr>
              <w:t>202</w:t>
            </w:r>
            <w:r w:rsidR="00D668DD">
              <w:rPr>
                <w:rFonts w:ascii="Times New Roman" w:eastAsia="Times New Roman" w:hAnsi="Times New Roman" w:cs="Times New Roman"/>
              </w:rPr>
              <w:t>1</w:t>
            </w:r>
          </w:p>
        </w:tc>
        <w:tc>
          <w:tcPr>
            <w:tcW w:w="1275" w:type="dxa"/>
          </w:tcPr>
          <w:p w14:paraId="3EC1BBE1"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Implementation Framework</w:t>
            </w:r>
          </w:p>
        </w:tc>
        <w:tc>
          <w:tcPr>
            <w:tcW w:w="1134" w:type="dxa"/>
          </w:tcPr>
          <w:p w14:paraId="29516C2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33ADC2B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C14D8E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6D2D72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519427C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993" w:type="dxa"/>
          </w:tcPr>
          <w:p w14:paraId="3BC7549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903EC8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5695FD8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457140AD" w14:textId="77777777" w:rsidTr="005E0C02">
        <w:tc>
          <w:tcPr>
            <w:tcW w:w="1700" w:type="dxa"/>
            <w:vAlign w:val="center"/>
          </w:tcPr>
          <w:p w14:paraId="6B38EF27"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Roberts et al.</w:t>
            </w:r>
          </w:p>
        </w:tc>
        <w:tc>
          <w:tcPr>
            <w:tcW w:w="993" w:type="dxa"/>
            <w:vAlign w:val="center"/>
          </w:tcPr>
          <w:p w14:paraId="023B98DE"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2021</w:t>
            </w:r>
          </w:p>
        </w:tc>
        <w:tc>
          <w:tcPr>
            <w:tcW w:w="1275" w:type="dxa"/>
          </w:tcPr>
          <w:p w14:paraId="43642D21"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Review/Guidance</w:t>
            </w:r>
          </w:p>
        </w:tc>
        <w:tc>
          <w:tcPr>
            <w:tcW w:w="1134" w:type="dxa"/>
          </w:tcPr>
          <w:p w14:paraId="75241278"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03E5816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6A11C6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DCBCE7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4EBDBC9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993" w:type="dxa"/>
          </w:tcPr>
          <w:p w14:paraId="5FF9FB7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431376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3F26900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2CEA14B3" w14:textId="77777777" w:rsidTr="005E0C02">
        <w:tc>
          <w:tcPr>
            <w:tcW w:w="1700" w:type="dxa"/>
            <w:vAlign w:val="center"/>
          </w:tcPr>
          <w:p w14:paraId="24CB13A7"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Samek et al.</w:t>
            </w:r>
          </w:p>
        </w:tc>
        <w:tc>
          <w:tcPr>
            <w:tcW w:w="993" w:type="dxa"/>
            <w:vAlign w:val="center"/>
          </w:tcPr>
          <w:p w14:paraId="1DBDA93D"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2021</w:t>
            </w:r>
          </w:p>
        </w:tc>
        <w:tc>
          <w:tcPr>
            <w:tcW w:w="1275" w:type="dxa"/>
          </w:tcPr>
          <w:p w14:paraId="10124C26"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Review (XAI Methods)</w:t>
            </w:r>
          </w:p>
        </w:tc>
        <w:tc>
          <w:tcPr>
            <w:tcW w:w="1134" w:type="dxa"/>
          </w:tcPr>
          <w:p w14:paraId="2900101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02771F3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EF59CC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F8B8A2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473FFC8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7CC83C6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8C3434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65F96D7C"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High </w:t>
            </w:r>
          </w:p>
        </w:tc>
      </w:tr>
      <w:tr w:rsidR="005E0C02" w14:paraId="5A11F6B0" w14:textId="77777777" w:rsidTr="005E0C02">
        <w:tc>
          <w:tcPr>
            <w:tcW w:w="1700" w:type="dxa"/>
            <w:vAlign w:val="center"/>
          </w:tcPr>
          <w:p w14:paraId="2B28EB06" w14:textId="59C53E3D" w:rsidR="005E0C02" w:rsidRPr="002969A6" w:rsidRDefault="001B2157">
            <w:pPr>
              <w:rPr>
                <w:rFonts w:ascii="Times New Roman" w:eastAsia="Times New Roman" w:hAnsi="Times New Roman" w:cs="Times New Roman"/>
              </w:rPr>
            </w:pPr>
            <w:r w:rsidRPr="002969A6">
              <w:rPr>
                <w:rFonts w:ascii="Times New Roman" w:eastAsia="Times New Roman" w:hAnsi="Times New Roman" w:cs="Times New Roman"/>
              </w:rPr>
              <w:t>Schalekamp</w:t>
            </w:r>
            <w:r w:rsidR="0033784B" w:rsidRPr="002969A6">
              <w:rPr>
                <w:rFonts w:ascii="Times New Roman" w:eastAsia="Times New Roman" w:hAnsi="Times New Roman" w:cs="Times New Roman"/>
              </w:rPr>
              <w:t xml:space="preserve"> et al.</w:t>
            </w:r>
          </w:p>
        </w:tc>
        <w:tc>
          <w:tcPr>
            <w:tcW w:w="993" w:type="dxa"/>
            <w:vAlign w:val="center"/>
          </w:tcPr>
          <w:p w14:paraId="5BCD1068" w14:textId="17F13BA5" w:rsidR="005E0C02" w:rsidRDefault="001B2157">
            <w:pPr>
              <w:rPr>
                <w:rFonts w:ascii="Times New Roman" w:eastAsia="Times New Roman" w:hAnsi="Times New Roman" w:cs="Times New Roman"/>
              </w:rPr>
            </w:pPr>
            <w:r>
              <w:rPr>
                <w:rFonts w:ascii="Times New Roman" w:eastAsia="Times New Roman" w:hAnsi="Times New Roman" w:cs="Times New Roman"/>
              </w:rPr>
              <w:t>202</w:t>
            </w:r>
            <w:r w:rsidR="00AD6E84">
              <w:rPr>
                <w:rFonts w:ascii="Times New Roman" w:eastAsia="Times New Roman" w:hAnsi="Times New Roman" w:cs="Times New Roman"/>
              </w:rPr>
              <w:t>4</w:t>
            </w:r>
          </w:p>
        </w:tc>
        <w:tc>
          <w:tcPr>
            <w:tcW w:w="1275" w:type="dxa"/>
          </w:tcPr>
          <w:p w14:paraId="64FB4DB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Study</w:t>
            </w:r>
          </w:p>
        </w:tc>
        <w:tc>
          <w:tcPr>
            <w:tcW w:w="1134" w:type="dxa"/>
          </w:tcPr>
          <w:p w14:paraId="17E0F02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2B68A729"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8E197D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18A61E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24D9C19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50E58BC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13173F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313BB16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635370ED" w14:textId="77777777" w:rsidTr="005E0C02">
        <w:tc>
          <w:tcPr>
            <w:tcW w:w="1700" w:type="dxa"/>
            <w:vAlign w:val="center"/>
          </w:tcPr>
          <w:p w14:paraId="7E31AD34"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Shin et al.</w:t>
            </w:r>
          </w:p>
        </w:tc>
        <w:tc>
          <w:tcPr>
            <w:tcW w:w="993" w:type="dxa"/>
            <w:vAlign w:val="center"/>
          </w:tcPr>
          <w:p w14:paraId="52CE99FA"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2023</w:t>
            </w:r>
          </w:p>
        </w:tc>
        <w:tc>
          <w:tcPr>
            <w:tcW w:w="1275" w:type="dxa"/>
          </w:tcPr>
          <w:p w14:paraId="5AF5EFD9"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(CNN Focused)</w:t>
            </w:r>
          </w:p>
        </w:tc>
        <w:tc>
          <w:tcPr>
            <w:tcW w:w="1134" w:type="dxa"/>
          </w:tcPr>
          <w:p w14:paraId="27FF447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06F2E4B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F3C5B7A"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398E36D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1FDB39B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3842DAC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7CF08CF"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5C91E036"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10114AB9" w14:textId="77777777" w:rsidTr="005E0C02">
        <w:tc>
          <w:tcPr>
            <w:tcW w:w="1700" w:type="dxa"/>
            <w:vAlign w:val="center"/>
          </w:tcPr>
          <w:p w14:paraId="132010DD" w14:textId="77777777" w:rsidR="005E0C02" w:rsidRDefault="005E0C02">
            <w:pPr>
              <w:rPr>
                <w:rFonts w:ascii="Times New Roman" w:eastAsia="Times New Roman" w:hAnsi="Times New Roman" w:cs="Times New Roman"/>
              </w:rPr>
            </w:pPr>
          </w:p>
        </w:tc>
        <w:tc>
          <w:tcPr>
            <w:tcW w:w="993" w:type="dxa"/>
            <w:vAlign w:val="center"/>
          </w:tcPr>
          <w:p w14:paraId="50339CD1" w14:textId="77777777" w:rsidR="005E0C02" w:rsidRDefault="005E0C02">
            <w:pPr>
              <w:rPr>
                <w:rFonts w:ascii="Times New Roman" w:eastAsia="Times New Roman" w:hAnsi="Times New Roman" w:cs="Times New Roman"/>
              </w:rPr>
            </w:pPr>
          </w:p>
        </w:tc>
        <w:tc>
          <w:tcPr>
            <w:tcW w:w="1275" w:type="dxa"/>
          </w:tcPr>
          <w:p w14:paraId="6713D00C" w14:textId="77777777" w:rsidR="005E0C02" w:rsidRDefault="005E0C02">
            <w:pPr>
              <w:rPr>
                <w:rFonts w:ascii="Times New Roman" w:eastAsia="Times New Roman" w:hAnsi="Times New Roman" w:cs="Times New Roman"/>
              </w:rPr>
            </w:pPr>
          </w:p>
        </w:tc>
        <w:tc>
          <w:tcPr>
            <w:tcW w:w="1134" w:type="dxa"/>
          </w:tcPr>
          <w:p w14:paraId="7E213931" w14:textId="77777777" w:rsidR="005E0C02" w:rsidRDefault="005E0C02">
            <w:pPr>
              <w:rPr>
                <w:rFonts w:ascii="Times New Roman" w:eastAsia="Times New Roman" w:hAnsi="Times New Roman" w:cs="Times New Roman"/>
                <w:sz w:val="20"/>
                <w:szCs w:val="20"/>
              </w:rPr>
            </w:pPr>
          </w:p>
        </w:tc>
        <w:tc>
          <w:tcPr>
            <w:tcW w:w="1418" w:type="dxa"/>
          </w:tcPr>
          <w:p w14:paraId="5B9C0F06" w14:textId="77777777" w:rsidR="005E0C02" w:rsidRDefault="005E0C02">
            <w:pPr>
              <w:rPr>
                <w:rFonts w:ascii="Times New Roman" w:eastAsia="Times New Roman" w:hAnsi="Times New Roman" w:cs="Times New Roman"/>
                <w:sz w:val="20"/>
                <w:szCs w:val="20"/>
              </w:rPr>
            </w:pPr>
          </w:p>
        </w:tc>
        <w:tc>
          <w:tcPr>
            <w:tcW w:w="1701" w:type="dxa"/>
          </w:tcPr>
          <w:p w14:paraId="0CF94DB2" w14:textId="77777777" w:rsidR="005E0C02" w:rsidRDefault="005E0C02">
            <w:pPr>
              <w:rPr>
                <w:rFonts w:ascii="Times New Roman" w:eastAsia="Times New Roman" w:hAnsi="Times New Roman" w:cs="Times New Roman"/>
                <w:sz w:val="20"/>
                <w:szCs w:val="20"/>
              </w:rPr>
            </w:pPr>
          </w:p>
        </w:tc>
        <w:tc>
          <w:tcPr>
            <w:tcW w:w="1701" w:type="dxa"/>
          </w:tcPr>
          <w:p w14:paraId="53266A73" w14:textId="77777777" w:rsidR="005E0C02" w:rsidRDefault="005E0C02">
            <w:pPr>
              <w:rPr>
                <w:rFonts w:ascii="Times New Roman" w:eastAsia="Times New Roman" w:hAnsi="Times New Roman" w:cs="Times New Roman"/>
                <w:sz w:val="20"/>
                <w:szCs w:val="20"/>
              </w:rPr>
            </w:pPr>
          </w:p>
        </w:tc>
        <w:tc>
          <w:tcPr>
            <w:tcW w:w="850" w:type="dxa"/>
          </w:tcPr>
          <w:p w14:paraId="03CE8DE1" w14:textId="77777777" w:rsidR="005E0C02" w:rsidRDefault="005E0C02">
            <w:pPr>
              <w:rPr>
                <w:rFonts w:ascii="Times New Roman" w:eastAsia="Times New Roman" w:hAnsi="Times New Roman" w:cs="Times New Roman"/>
                <w:sz w:val="20"/>
                <w:szCs w:val="20"/>
              </w:rPr>
            </w:pPr>
          </w:p>
        </w:tc>
        <w:tc>
          <w:tcPr>
            <w:tcW w:w="993" w:type="dxa"/>
          </w:tcPr>
          <w:p w14:paraId="2625AAE2" w14:textId="77777777" w:rsidR="005E0C02" w:rsidRDefault="005E0C02">
            <w:pPr>
              <w:rPr>
                <w:rFonts w:ascii="Times New Roman" w:eastAsia="Times New Roman" w:hAnsi="Times New Roman" w:cs="Times New Roman"/>
                <w:sz w:val="20"/>
                <w:szCs w:val="20"/>
              </w:rPr>
            </w:pPr>
          </w:p>
        </w:tc>
        <w:tc>
          <w:tcPr>
            <w:tcW w:w="1701" w:type="dxa"/>
          </w:tcPr>
          <w:p w14:paraId="0E197825" w14:textId="77777777" w:rsidR="005E0C02" w:rsidRDefault="005E0C02">
            <w:pPr>
              <w:rPr>
                <w:rFonts w:ascii="Times New Roman" w:eastAsia="Times New Roman" w:hAnsi="Times New Roman" w:cs="Times New Roman"/>
                <w:sz w:val="20"/>
                <w:szCs w:val="20"/>
              </w:rPr>
            </w:pPr>
          </w:p>
        </w:tc>
        <w:tc>
          <w:tcPr>
            <w:tcW w:w="1842" w:type="dxa"/>
          </w:tcPr>
          <w:p w14:paraId="0222E755" w14:textId="77777777" w:rsidR="005E0C02" w:rsidRDefault="005E0C02">
            <w:pPr>
              <w:rPr>
                <w:rFonts w:ascii="Times New Roman" w:eastAsia="Times New Roman" w:hAnsi="Times New Roman" w:cs="Times New Roman"/>
                <w:sz w:val="20"/>
                <w:szCs w:val="20"/>
              </w:rPr>
            </w:pPr>
          </w:p>
        </w:tc>
      </w:tr>
      <w:tr w:rsidR="005E0C02" w14:paraId="0BE6C595" w14:textId="77777777" w:rsidTr="005E0C02">
        <w:tc>
          <w:tcPr>
            <w:tcW w:w="1700" w:type="dxa"/>
            <w:vAlign w:val="center"/>
          </w:tcPr>
          <w:p w14:paraId="026C6072" w14:textId="0F6EBBCB" w:rsidR="005E0C02" w:rsidRDefault="00854C86">
            <w:pPr>
              <w:rPr>
                <w:rFonts w:ascii="Times New Roman" w:eastAsia="Times New Roman" w:hAnsi="Times New Roman" w:cs="Times New Roman"/>
              </w:rPr>
            </w:pPr>
            <w:r>
              <w:rPr>
                <w:rFonts w:ascii="Times New Roman" w:eastAsia="Times New Roman" w:hAnsi="Times New Roman" w:cs="Times New Roman"/>
              </w:rPr>
              <w:t>Du</w:t>
            </w:r>
            <w:r w:rsidR="001B2157" w:rsidRPr="00854C86">
              <w:rPr>
                <w:rFonts w:ascii="Times New Roman" w:eastAsia="Times New Roman" w:hAnsi="Times New Roman" w:cs="Times New Roman"/>
              </w:rPr>
              <w:t xml:space="preserve"> et al.</w:t>
            </w:r>
          </w:p>
        </w:tc>
        <w:tc>
          <w:tcPr>
            <w:tcW w:w="993" w:type="dxa"/>
            <w:vAlign w:val="center"/>
          </w:tcPr>
          <w:p w14:paraId="12BCB99A"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2022</w:t>
            </w:r>
          </w:p>
        </w:tc>
        <w:tc>
          <w:tcPr>
            <w:tcW w:w="1275" w:type="dxa"/>
            <w:vAlign w:val="center"/>
          </w:tcPr>
          <w:p w14:paraId="6D2907A9"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Study</w:t>
            </w:r>
          </w:p>
        </w:tc>
        <w:tc>
          <w:tcPr>
            <w:tcW w:w="1134" w:type="dxa"/>
          </w:tcPr>
          <w:p w14:paraId="5A17D08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5EA6FDA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75D646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64E2A05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652EBF7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4D73199B"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53AA3B0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44A8699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r w:rsidR="005E0C02" w14:paraId="32944DB8" w14:textId="77777777" w:rsidTr="005E0C02">
        <w:tc>
          <w:tcPr>
            <w:tcW w:w="1700" w:type="dxa"/>
            <w:vAlign w:val="center"/>
          </w:tcPr>
          <w:p w14:paraId="2F3699CE" w14:textId="014BCE92" w:rsidR="005E0C02" w:rsidRDefault="00EA2CF9">
            <w:pPr>
              <w:rPr>
                <w:rFonts w:ascii="Times New Roman" w:eastAsia="Times New Roman" w:hAnsi="Times New Roman" w:cs="Times New Roman"/>
              </w:rPr>
            </w:pPr>
            <w:r>
              <w:rPr>
                <w:rFonts w:ascii="Times New Roman" w:eastAsia="Times New Roman" w:hAnsi="Times New Roman" w:cs="Times New Roman"/>
              </w:rPr>
              <w:t>Bergquist</w:t>
            </w:r>
            <w:r w:rsidR="00CB632F">
              <w:rPr>
                <w:rFonts w:ascii="Times New Roman" w:eastAsia="Times New Roman" w:hAnsi="Times New Roman" w:cs="Times New Roman"/>
              </w:rPr>
              <w:t xml:space="preserve"> et al.</w:t>
            </w:r>
          </w:p>
        </w:tc>
        <w:tc>
          <w:tcPr>
            <w:tcW w:w="993" w:type="dxa"/>
            <w:vAlign w:val="center"/>
          </w:tcPr>
          <w:p w14:paraId="5CB741E9"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2024</w:t>
            </w:r>
          </w:p>
        </w:tc>
        <w:tc>
          <w:tcPr>
            <w:tcW w:w="1275" w:type="dxa"/>
            <w:vAlign w:val="center"/>
          </w:tcPr>
          <w:p w14:paraId="7D686BD2"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Commentary/Policy Review</w:t>
            </w:r>
          </w:p>
        </w:tc>
        <w:tc>
          <w:tcPr>
            <w:tcW w:w="1134" w:type="dxa"/>
          </w:tcPr>
          <w:p w14:paraId="29FD51E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763AB82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45B73F0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1F8E20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Partial</w:t>
            </w:r>
          </w:p>
        </w:tc>
        <w:tc>
          <w:tcPr>
            <w:tcW w:w="850" w:type="dxa"/>
          </w:tcPr>
          <w:p w14:paraId="640315A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Not reported</w:t>
            </w:r>
          </w:p>
        </w:tc>
        <w:tc>
          <w:tcPr>
            <w:tcW w:w="993" w:type="dxa"/>
          </w:tcPr>
          <w:p w14:paraId="6561B673"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70A1485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c>
          <w:tcPr>
            <w:tcW w:w="1842" w:type="dxa"/>
          </w:tcPr>
          <w:p w14:paraId="7662423E"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Moderate</w:t>
            </w:r>
          </w:p>
        </w:tc>
      </w:tr>
      <w:tr w:rsidR="005E0C02" w14:paraId="34D869CE" w14:textId="77777777" w:rsidTr="005E0C02">
        <w:tc>
          <w:tcPr>
            <w:tcW w:w="1700" w:type="dxa"/>
            <w:vAlign w:val="center"/>
          </w:tcPr>
          <w:p w14:paraId="7E7655CB"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Zech et al.</w:t>
            </w:r>
          </w:p>
        </w:tc>
        <w:tc>
          <w:tcPr>
            <w:tcW w:w="993" w:type="dxa"/>
            <w:vAlign w:val="center"/>
          </w:tcPr>
          <w:p w14:paraId="1CC657AA"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2018</w:t>
            </w:r>
          </w:p>
        </w:tc>
        <w:tc>
          <w:tcPr>
            <w:tcW w:w="1275" w:type="dxa"/>
            <w:vAlign w:val="center"/>
          </w:tcPr>
          <w:p w14:paraId="001DE59C" w14:textId="77777777" w:rsidR="005E0C02" w:rsidRDefault="001B2157">
            <w:pPr>
              <w:rPr>
                <w:rFonts w:ascii="Times New Roman" w:eastAsia="Times New Roman" w:hAnsi="Times New Roman" w:cs="Times New Roman"/>
              </w:rPr>
            </w:pPr>
            <w:r>
              <w:rPr>
                <w:rFonts w:ascii="Times New Roman" w:eastAsia="Times New Roman" w:hAnsi="Times New Roman" w:cs="Times New Roman"/>
              </w:rPr>
              <w:t>Experimental Cross-Sectional</w:t>
            </w:r>
          </w:p>
        </w:tc>
        <w:tc>
          <w:tcPr>
            <w:tcW w:w="1134" w:type="dxa"/>
          </w:tcPr>
          <w:p w14:paraId="15FE44C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18" w:type="dxa"/>
          </w:tcPr>
          <w:p w14:paraId="56A13520"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017FE2A1"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2225E38D"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850" w:type="dxa"/>
          </w:tcPr>
          <w:p w14:paraId="2297606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993" w:type="dxa"/>
          </w:tcPr>
          <w:p w14:paraId="24594B82"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701" w:type="dxa"/>
          </w:tcPr>
          <w:p w14:paraId="10B28964"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c>
          <w:tcPr>
            <w:tcW w:w="1842" w:type="dxa"/>
          </w:tcPr>
          <w:p w14:paraId="2C4D8447" w14:textId="77777777" w:rsidR="005E0C02" w:rsidRDefault="001B2157">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w:t>
            </w:r>
          </w:p>
        </w:tc>
      </w:tr>
    </w:tbl>
    <w:p w14:paraId="6D5FC309" w14:textId="77777777" w:rsidR="005E0C02" w:rsidRDefault="005E0C02">
      <w:pPr>
        <w:jc w:val="both"/>
        <w:rPr>
          <w:rFonts w:ascii="Times New Roman" w:eastAsia="Times New Roman" w:hAnsi="Times New Roman" w:cs="Times New Roman"/>
        </w:rPr>
        <w:sectPr w:rsidR="005E0C02">
          <w:pgSz w:w="15840" w:h="12240" w:orient="landscape"/>
          <w:pgMar w:top="1440" w:right="1440" w:bottom="1440" w:left="1440" w:header="720" w:footer="720" w:gutter="0"/>
          <w:pgNumType w:start="1"/>
          <w:cols w:space="720"/>
        </w:sectPr>
      </w:pPr>
    </w:p>
    <w:p w14:paraId="0DCA2580" w14:textId="77777777" w:rsidR="005E0C02" w:rsidRDefault="005E0C02">
      <w:pPr>
        <w:spacing w:after="0"/>
        <w:jc w:val="both"/>
        <w:rPr>
          <w:rFonts w:ascii="Times New Roman" w:eastAsia="Times New Roman" w:hAnsi="Times New Roman" w:cs="Times New Roman"/>
        </w:rPr>
      </w:pPr>
    </w:p>
    <w:p w14:paraId="1F0D46B1" w14:textId="77777777" w:rsidR="005E0C02" w:rsidRDefault="001B2157">
      <w:pPr>
        <w:spacing w:after="0"/>
        <w:ind w:left="-709"/>
        <w:jc w:val="both"/>
        <w:rPr>
          <w:rFonts w:ascii="Times New Roman" w:eastAsia="Times New Roman" w:hAnsi="Times New Roman" w:cs="Times New Roman"/>
        </w:rPr>
      </w:pPr>
      <w:r>
        <w:rPr>
          <w:rFonts w:ascii="Times New Roman" w:eastAsia="Times New Roman" w:hAnsi="Times New Roman" w:cs="Times New Roman"/>
        </w:rPr>
        <w:t>3.1. Disease Detection and Diagnosis</w:t>
      </w:r>
    </w:p>
    <w:p w14:paraId="5B5DA7B3" w14:textId="06E01C47" w:rsidR="005E0C02" w:rsidRDefault="001B2157">
      <w:pPr>
        <w:spacing w:after="0"/>
        <w:ind w:left="-709"/>
        <w:jc w:val="both"/>
        <w:rPr>
          <w:rFonts w:ascii="Times New Roman" w:eastAsia="Times New Roman" w:hAnsi="Times New Roman" w:cs="Times New Roman"/>
        </w:rPr>
      </w:pPr>
      <w:r>
        <w:rPr>
          <w:rFonts w:ascii="Times New Roman" w:eastAsia="Times New Roman" w:hAnsi="Times New Roman" w:cs="Times New Roman"/>
        </w:rPr>
        <w:t>The use of AI in the medical field is not limited to medical imaging, however, because of the scope in this study, we will narrow our range to medical imaging.</w:t>
      </w:r>
      <w:r>
        <w:rPr>
          <w:rFonts w:ascii="Times New Roman" w:eastAsia="Times New Roman" w:hAnsi="Times New Roman" w:cs="Times New Roman"/>
          <w:b/>
        </w:rPr>
        <w:t xml:space="preserve"> </w:t>
      </w:r>
      <w:r>
        <w:rPr>
          <w:rFonts w:ascii="Times New Roman" w:eastAsia="Times New Roman" w:hAnsi="Times New Roman" w:cs="Times New Roman"/>
        </w:rPr>
        <w:t>The relevance of AI in our everyday activities has been recorded in diverse research. This function benefits every facet of life (</w:t>
      </w:r>
      <w:r w:rsidR="00D3302A" w:rsidRPr="008767D7">
        <w:rPr>
          <w:rFonts w:ascii="Times New Roman" w:hAnsi="Times New Roman" w:cs="Times New Roman"/>
        </w:rPr>
        <w:t>Laino</w:t>
      </w:r>
      <w:r>
        <w:rPr>
          <w:rFonts w:ascii="Times New Roman" w:eastAsia="Times New Roman" w:hAnsi="Times New Roman" w:cs="Times New Roman"/>
        </w:rPr>
        <w:t>, 2018). The prospects of utilizing AI in medical imaging have demonstrated potential in case study applications in diagnosis of diseases requiring medical image participation. However, human diagnosis of diseases is prone to about 40% error which eventually leads to an estimated death of 40 to 80 thousand per year in hospitals within America (</w:t>
      </w:r>
      <w:r w:rsidR="00810B50">
        <w:rPr>
          <w:rFonts w:ascii="Times New Roman" w:eastAsia="Times New Roman" w:hAnsi="Times New Roman" w:cs="Times New Roman"/>
        </w:rPr>
        <w:t>Shuaib</w:t>
      </w:r>
      <w:r w:rsidRPr="00810B50">
        <w:rPr>
          <w:rFonts w:ascii="Times New Roman" w:eastAsia="Times New Roman" w:hAnsi="Times New Roman" w:cs="Times New Roman"/>
        </w:rPr>
        <w:t>, 20</w:t>
      </w:r>
      <w:r w:rsidR="00810B50">
        <w:rPr>
          <w:rFonts w:ascii="Times New Roman" w:eastAsia="Times New Roman" w:hAnsi="Times New Roman" w:cs="Times New Roman"/>
        </w:rPr>
        <w:t>24</w:t>
      </w:r>
      <w:r w:rsidRPr="00810B50">
        <w:t>).</w:t>
      </w:r>
      <w:r>
        <w:rPr>
          <w:rFonts w:ascii="Times New Roman" w:eastAsia="Times New Roman" w:hAnsi="Times New Roman" w:cs="Times New Roman"/>
        </w:rPr>
        <w:t xml:space="preserve"> Lee et al. (2021) reported on the ease of diagnosis using AI in medical imaging of specific diseases which reduces error in human diagnosis. AI has been used to screen for cancer detection in cervical cancer through identification of pre-cancer changes in the cervix using over 60,000 cervical images obtained from national cancer institute U.S.A. The result showed about 91% accuracy than 69% accuracy obtained from trained medical doctors </w:t>
      </w:r>
      <w:r w:rsidRPr="005806F4">
        <w:rPr>
          <w:rFonts w:ascii="Times New Roman" w:eastAsia="Times New Roman" w:hAnsi="Times New Roman" w:cs="Times New Roman"/>
        </w:rPr>
        <w:t>(</w:t>
      </w:r>
      <w:r w:rsidRPr="005806F4">
        <w:rPr>
          <w:rFonts w:ascii="Times New Roman" w:eastAsia="Times New Roman" w:hAnsi="Times New Roman" w:cs="Times New Roman"/>
          <w:sz w:val="22"/>
          <w:szCs w:val="22"/>
        </w:rPr>
        <w:t>MDDI, 2019</w:t>
      </w:r>
      <w:r>
        <w:rPr>
          <w:rFonts w:ascii="Times New Roman" w:eastAsia="Times New Roman" w:hAnsi="Times New Roman" w:cs="Times New Roman"/>
        </w:rPr>
        <w:t>). Also, AI has been deployed to diagnose and identify signs of eye diseases using optical coherence tomography (OCT) and it was recorded to have about 94% accuracy like trained eye doctors. However, scan performance was reported to be faster than humans thereby reducing diagnostic time (</w:t>
      </w:r>
      <w:r w:rsidR="004F5A37">
        <w:rPr>
          <w:rFonts w:ascii="Times New Roman" w:eastAsia="Times New Roman" w:hAnsi="Times New Roman" w:cs="Times New Roman"/>
          <w:sz w:val="22"/>
          <w:szCs w:val="22"/>
        </w:rPr>
        <w:t>Kim</w:t>
      </w:r>
      <w:r w:rsidRPr="004F5A37">
        <w:rPr>
          <w:rFonts w:ascii="Times New Roman" w:eastAsia="Times New Roman" w:hAnsi="Times New Roman" w:cs="Times New Roman"/>
          <w:sz w:val="22"/>
          <w:szCs w:val="22"/>
        </w:rPr>
        <w:t>,</w:t>
      </w:r>
      <w:r w:rsidR="004F5A37">
        <w:rPr>
          <w:rFonts w:ascii="Times New Roman" w:eastAsia="Times New Roman" w:hAnsi="Times New Roman" w:cs="Times New Roman"/>
          <w:sz w:val="22"/>
          <w:szCs w:val="22"/>
        </w:rPr>
        <w:t xml:space="preserve"> et al.,</w:t>
      </w:r>
      <w:r w:rsidRPr="004F5A37">
        <w:rPr>
          <w:rFonts w:ascii="Times New Roman" w:eastAsia="Times New Roman" w:hAnsi="Times New Roman" w:cs="Times New Roman"/>
          <w:sz w:val="22"/>
          <w:szCs w:val="22"/>
        </w:rPr>
        <w:t xml:space="preserve"> 20</w:t>
      </w:r>
      <w:r w:rsidR="004F5A37">
        <w:rPr>
          <w:rFonts w:ascii="Times New Roman" w:eastAsia="Times New Roman" w:hAnsi="Times New Roman" w:cs="Times New Roman"/>
          <w:sz w:val="22"/>
          <w:szCs w:val="22"/>
        </w:rPr>
        <w:t>24</w:t>
      </w:r>
      <w:r>
        <w:rPr>
          <w:rFonts w:ascii="Times New Roman" w:eastAsia="Times New Roman" w:hAnsi="Times New Roman" w:cs="Times New Roman"/>
          <w:sz w:val="22"/>
          <w:szCs w:val="22"/>
        </w:rPr>
        <w:t>).</w:t>
      </w:r>
      <w:r>
        <w:rPr>
          <w:rFonts w:ascii="Times New Roman" w:eastAsia="Times New Roman" w:hAnsi="Times New Roman" w:cs="Times New Roman"/>
        </w:rPr>
        <w:t xml:space="preserve"> Moreover, assessments have been carried out in different countries to determine the consensus in medical treatment recommendation in distinct kinds of cancers between medical experts and AI use and the results were different indicating discrepancies depending on the type of cancer. So, AI functionality is used in assistance to the medical professional in making informed decisions on evidence-based science with all-inclusive treatment options for improved patients’ satisfaction (Lee et al; 2021). During covid 19 pandemic, the contribution of AI medical imaging was enormous. X-rays and computed tomography scans were used in detection COVID-19 cases (Kuwaiti et al., 2023). The use of AI in medical images is based on the ability of the algorithm to distinguish complex patterns of imaging data which provide a quantitative evaluation of the radiographic features. However, the performance analysis of the result shows that AI is comparable with human radiologists but in terms of task classification, AI like deep learning had a higher sensitivity and lower specificity than radiologists (</w:t>
      </w:r>
      <w:r w:rsidRPr="00412D43">
        <w:rPr>
          <w:rFonts w:ascii="Times New Roman" w:eastAsia="Times New Roman" w:hAnsi="Times New Roman" w:cs="Times New Roman"/>
        </w:rPr>
        <w:t>Poalelungi et</w:t>
      </w:r>
      <w:r>
        <w:rPr>
          <w:rFonts w:ascii="Times New Roman" w:eastAsia="Times New Roman" w:hAnsi="Times New Roman" w:cs="Times New Roman"/>
        </w:rPr>
        <w:t xml:space="preserve"> al., 2023).</w:t>
      </w:r>
    </w:p>
    <w:p w14:paraId="32F76F18" w14:textId="77777777" w:rsidR="005E0C02" w:rsidRDefault="005E0C02">
      <w:pPr>
        <w:spacing w:after="0"/>
        <w:jc w:val="both"/>
        <w:rPr>
          <w:rFonts w:ascii="Times New Roman" w:eastAsia="Times New Roman" w:hAnsi="Times New Roman" w:cs="Times New Roman"/>
        </w:rPr>
      </w:pPr>
    </w:p>
    <w:p w14:paraId="596DC93A" w14:textId="77777777"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3.2 Workflow Efficiency</w:t>
      </w:r>
    </w:p>
    <w:p w14:paraId="63CDAA48" w14:textId="7B695C77"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 xml:space="preserve">The impact of burden on radiologists' workflow efficiency is concerning considering the increased demand of medical imaging services around the world. This increased demand is mostly witnessed in busy hospitals, especially in intensive care and emergency units where medical imaging diagnosis are often associated with patient’s outcomes (Shin et al., 2023). AI is helpful in this case since it helps to improve workflow efficiency, which lessens the strain of the workload. The process of enhancing workflow through AI is through image triage which can consume a lot of time when done manually by a radiologist (Pierre et al., 2023). AI can prioritize and highlight findings quickly by reducing time for sorting while enhancing decision making. AI can expertly detect characteristics of tuberculosis in X-rays (Thammarach et al., 2020). However, the use of AI in detection of tuberculosis can help with efficient workflow by reducing physician’s workload burden and patients waiting time. This </w:t>
      </w:r>
      <w:r>
        <w:rPr>
          <w:rFonts w:ascii="Times New Roman" w:eastAsia="Times New Roman" w:hAnsi="Times New Roman" w:cs="Times New Roman"/>
        </w:rPr>
        <w:lastRenderedPageBreak/>
        <w:t xml:space="preserve">demonstrates the potential of AI in medical imaging diagnosis for deployment in rural settings as a standalone or supportive workstation. During COVID -19, AI aided in rapid interpretation of medical images which assisted in effective management of the pandemic. Kaewwilai et al. (2024) reported that the sensitivity of their built AI for tuberculosis detection was 1.00 and the specificity was 0.67, though the characteristic of AI is within WHO recommended standard, the possibility of the AI classifying other pulmonary diseases as tuberculosis cannot be ruled out due to low sensitivity that was shown by AI for normal cases. This indicates the need for improvement of AI in disease detection and differential diagnostic competence.  Kuwaiti et al. (2023) reported that both deep neural network and hybrid methods had the capacity to diagnose COVID-19 in a limited resource setting. The application of AI in the ICU unit to classify chest pathologies such as pneumothorax, pleural effusion, and pulmonary edema was reported by </w:t>
      </w:r>
      <w:r w:rsidR="0074337C">
        <w:rPr>
          <w:rFonts w:ascii="Times New Roman" w:eastAsia="Times New Roman" w:hAnsi="Times New Roman" w:cs="Times New Roman"/>
        </w:rPr>
        <w:t>Avanzo</w:t>
      </w:r>
      <w:r w:rsidR="00A27936">
        <w:rPr>
          <w:rFonts w:ascii="Times New Roman" w:eastAsia="Times New Roman" w:hAnsi="Times New Roman" w:cs="Times New Roman"/>
        </w:rPr>
        <w:t>,</w:t>
      </w:r>
      <w:r w:rsidRPr="0074337C">
        <w:rPr>
          <w:rFonts w:ascii="Times New Roman" w:eastAsia="Times New Roman" w:hAnsi="Times New Roman" w:cs="Times New Roman"/>
        </w:rPr>
        <w:t xml:space="preserve"> et al. (2024</w:t>
      </w:r>
      <w:r w:rsidRPr="00504A6B">
        <w:rPr>
          <w:rFonts w:ascii="Times New Roman" w:eastAsia="Times New Roman" w:hAnsi="Times New Roman" w:cs="Times New Roman"/>
        </w:rPr>
        <w:t>)</w:t>
      </w:r>
      <w:r>
        <w:rPr>
          <w:rFonts w:ascii="Times New Roman" w:eastAsia="Times New Roman" w:hAnsi="Times New Roman" w:cs="Times New Roman"/>
        </w:rPr>
        <w:t xml:space="preserve"> According to the study, using AI to diagnose patients demonstrated a reduction in time, allowing for faster patient care. This validates the time management aspect of AI during diagnostic processes. In addition to time savings, AI implementation in ICU imaging workflows can reduce cognitive load on clinicians. In critical care, healthcare providers face continuous streams of complex data from multiple sources. AI systems capable of automated imaging analysis can act as an early warning system, alerting care teams to emergent conditions and helping prioritize resource allocation. </w:t>
      </w:r>
      <w:r w:rsidR="008E4EF2">
        <w:rPr>
          <w:rFonts w:ascii="Times New Roman" w:eastAsia="Times New Roman" w:hAnsi="Times New Roman" w:cs="Times New Roman"/>
        </w:rPr>
        <w:t>Avanzo,</w:t>
      </w:r>
      <w:r w:rsidRPr="008E4EF2">
        <w:rPr>
          <w:rFonts w:ascii="Times New Roman" w:eastAsia="Times New Roman" w:hAnsi="Times New Roman" w:cs="Times New Roman"/>
        </w:rPr>
        <w:t xml:space="preserve"> et al. (2024)</w:t>
      </w:r>
      <w:r>
        <w:rPr>
          <w:rFonts w:ascii="Times New Roman" w:eastAsia="Times New Roman" w:hAnsi="Times New Roman" w:cs="Times New Roman"/>
        </w:rPr>
        <w:t xml:space="preserve"> emphasize that during peak demand periods</w:t>
      </w:r>
      <w:r w:rsidR="002C6890">
        <w:rPr>
          <w:rFonts w:ascii="Times New Roman" w:eastAsia="Times New Roman" w:hAnsi="Times New Roman" w:cs="Times New Roman"/>
        </w:rPr>
        <w:t xml:space="preserve"> </w:t>
      </w:r>
      <w:r>
        <w:rPr>
          <w:rFonts w:ascii="Times New Roman" w:eastAsia="Times New Roman" w:hAnsi="Times New Roman" w:cs="Times New Roman"/>
        </w:rPr>
        <w:t>such as during pandemics or mass casualty events</w:t>
      </w:r>
      <w:r w:rsidR="002C6890">
        <w:rPr>
          <w:rFonts w:ascii="Times New Roman" w:eastAsia="Times New Roman" w:hAnsi="Times New Roman" w:cs="Times New Roman"/>
        </w:rPr>
        <w:t xml:space="preserve"> of </w:t>
      </w:r>
      <w:r>
        <w:rPr>
          <w:rFonts w:ascii="Times New Roman" w:eastAsia="Times New Roman" w:hAnsi="Times New Roman" w:cs="Times New Roman"/>
        </w:rPr>
        <w:t>AI-enabled workflow efficiencies can be lifesaving, preventing diagnostic delays that could result in adverse patient outcomes. By streamlining scheduling, resource allocation, and reporting systems, AI-driven workflow enhancements permeate regular radiology departments beyond emergency and high-acuity settings.</w:t>
      </w:r>
    </w:p>
    <w:p w14:paraId="640A81CB" w14:textId="77777777" w:rsidR="005E0C02" w:rsidRDefault="005E0C02">
      <w:pPr>
        <w:spacing w:after="0"/>
        <w:jc w:val="both"/>
        <w:rPr>
          <w:rFonts w:ascii="Times New Roman" w:eastAsia="Times New Roman" w:hAnsi="Times New Roman" w:cs="Times New Roman"/>
        </w:rPr>
      </w:pPr>
    </w:p>
    <w:p w14:paraId="02222955" w14:textId="77777777"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3.3 Clinical Decision Support</w:t>
      </w:r>
    </w:p>
    <w:p w14:paraId="73985A86" w14:textId="1506B460"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 xml:space="preserve">The concept of AI in clinical decision making is possible because of its integration in clinical workflow, especially in the aspect of diagnosis. Diagnosis is not limited to detecting abnormalities but also influences follow-up clinical actions and treatment path. Different studies have shown the impact of AI integration in chest radiograph interpretation and how it affects clinical decisions. According to </w:t>
      </w:r>
      <w:r w:rsidR="00373DA8">
        <w:rPr>
          <w:rFonts w:ascii="Times New Roman" w:eastAsia="Times New Roman" w:hAnsi="Times New Roman" w:cs="Times New Roman"/>
        </w:rPr>
        <w:t xml:space="preserve">Lee, </w:t>
      </w:r>
      <w:r w:rsidRPr="00373DA8">
        <w:rPr>
          <w:rFonts w:ascii="Times New Roman" w:eastAsia="Times New Roman" w:hAnsi="Times New Roman" w:cs="Times New Roman"/>
        </w:rPr>
        <w:t>et al. (2022)</w:t>
      </w:r>
      <w:r>
        <w:rPr>
          <w:rFonts w:ascii="Times New Roman" w:eastAsia="Times New Roman" w:hAnsi="Times New Roman" w:cs="Times New Roman"/>
        </w:rPr>
        <w:t>, physicians who worked with AI assisted reports demonstrated increased confidence in the diagnosis and improved their management plans subsequently. The abnormalities detected by AI had the clinicians performing a confirmatory analysis for early referrals. Furthermore, AI integration in clinical decision strengthens the outpatient’s management through improvements in earliest diagnosis which promotes timely intervention. The need to consider further diagnostic analysis to detect overlooked abnormalities which will aid prior detection of conditions has been encouraged (Lee et al., 2023). This proactive approach is supported by current clinical guidelines that recommend follow-up imaging for suspicious findings on initial radiographs (</w:t>
      </w:r>
      <w:r w:rsidRPr="00D40716">
        <w:rPr>
          <w:rFonts w:ascii="Times New Roman" w:eastAsia="Times New Roman" w:hAnsi="Times New Roman" w:cs="Times New Roman"/>
        </w:rPr>
        <w:t>American College of Radiology, 2021</w:t>
      </w:r>
      <w:r>
        <w:rPr>
          <w:rFonts w:ascii="Times New Roman" w:eastAsia="Times New Roman" w:hAnsi="Times New Roman" w:cs="Times New Roman"/>
        </w:rPr>
        <w:t xml:space="preserve">). Though there are concerns with AI in medical imaging utilization such as radiation exposure, healthcare cost and overdiagnosis, they should not overshadow the many advantages of using AI to diagnose radiographs. However, a few authors have demonstrated the benefits of AI in early diagnosis through AI-supported workflows. Johnson et al. (2022) reported on the decreased disparity in clinical decision making from the point of result interpretations due to AI support, which helps to standardize the care, while Smith et </w:t>
      </w:r>
      <w:r>
        <w:rPr>
          <w:rFonts w:ascii="Times New Roman" w:eastAsia="Times New Roman" w:hAnsi="Times New Roman" w:cs="Times New Roman"/>
        </w:rPr>
        <w:lastRenderedPageBreak/>
        <w:t xml:space="preserve">al. (2021) and Gupta et al. (2022) reported on the rapid treatment of lung cancer or tuberculosis due to AI detected abnormalities which eventually reduced the morbidity and mortality rate. </w:t>
      </w:r>
      <w:r w:rsidR="00230CA7">
        <w:rPr>
          <w:rFonts w:ascii="Times New Roman" w:eastAsia="Times New Roman" w:hAnsi="Times New Roman" w:cs="Times New Roman"/>
        </w:rPr>
        <w:t xml:space="preserve">Du, </w:t>
      </w:r>
      <w:r w:rsidRPr="00230CA7">
        <w:rPr>
          <w:rFonts w:ascii="Times New Roman" w:eastAsia="Times New Roman" w:hAnsi="Times New Roman" w:cs="Times New Roman"/>
        </w:rPr>
        <w:t>et al. (2023)</w:t>
      </w:r>
      <w:r>
        <w:rPr>
          <w:rFonts w:ascii="Times New Roman" w:eastAsia="Times New Roman" w:hAnsi="Times New Roman" w:cs="Times New Roman"/>
        </w:rPr>
        <w:t xml:space="preserve"> observed that not only do AI support systems helps in clinical decision making but AI can stratify risk and treatment planning by assessing the severity of disease, predicting prognosis and providing personalized management strategies. In patients with pneumonia infection, AI can analyze the chest radiograph with the patient’s history and laboratory results which aids in differentiating bacterial from viral infection thereby guiding the clinician to appropriate antibiotics to be recommended (Kumar et al., 2023). Therefore, integrating AI reports into radiology has shown to benefit the healthcare system by reducing diagnostic uncertainty, decreasing time for decision making alongside improving communication between radiologists and referring clinicians (</w:t>
      </w:r>
      <w:r w:rsidR="00481BA7">
        <w:rPr>
          <w:rFonts w:ascii="Times New Roman" w:eastAsia="Times New Roman" w:hAnsi="Times New Roman" w:cs="Times New Roman"/>
        </w:rPr>
        <w:t>Lee</w:t>
      </w:r>
      <w:r w:rsidRPr="00481BA7">
        <w:rPr>
          <w:rFonts w:ascii="Times New Roman" w:eastAsia="Times New Roman" w:hAnsi="Times New Roman" w:cs="Times New Roman"/>
        </w:rPr>
        <w:t xml:space="preserve"> et al., 2022</w:t>
      </w:r>
      <w:r>
        <w:rPr>
          <w:rFonts w:ascii="Times New Roman" w:eastAsia="Times New Roman" w:hAnsi="Times New Roman" w:cs="Times New Roman"/>
        </w:rPr>
        <w:t xml:space="preserve">). The use of AI in clinical diagnosis also helps clinicians reduce the burden of workload while they prioritize other urgent cases. Zhang et al. (2024) opined that even with the potential of AI driven diagnosis, there is an issue of trust and acceptance in the healthcare settings, and this influences the impact of AI in clinical decision making. Therefore, there must be proper validation across various patients’ demography to ensure reliability and equity (Patel et al., 2023).  This will tackle issues such as data privacy, algorithm bias and accountability in clinical integration (Singh et al., 2024). Also, building AI with algorithm clarity, making it user friendly and continuous clinician training will make the most of its utilization. </w:t>
      </w:r>
    </w:p>
    <w:p w14:paraId="36D5ACCF" w14:textId="77777777" w:rsidR="005E0C02" w:rsidRDefault="005E0C02">
      <w:pPr>
        <w:spacing w:after="0"/>
        <w:jc w:val="both"/>
        <w:rPr>
          <w:rFonts w:ascii="Times New Roman" w:eastAsia="Times New Roman" w:hAnsi="Times New Roman" w:cs="Times New Roman"/>
        </w:rPr>
      </w:pPr>
    </w:p>
    <w:p w14:paraId="3E5361C8" w14:textId="77777777"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3.4 Clinical Performance and Diagnostic Accuracy</w:t>
      </w:r>
    </w:p>
    <w:p w14:paraId="1FDB14AB" w14:textId="17D0A414"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The integration of AI in medical imaging has been shown to improve clinical performance and diagnostic accuracy. However, the concerns of reliability across the world cannot be over emphasized. Given the limited conditions for accurate output, the use of AI in emergency rooms has demonstrated considerable promise. The lack of necessary information such as patients’ medical history can hamper accurate and immediate decision-making for patient treatment. However, with the application of AI, the diagnostic accuracy is high demonstrating prominent sensitivity and specificity with consistent performance thereby highlighting its readiness for deployment in difficult scenarios (</w:t>
      </w:r>
      <w:r w:rsidRPr="00EF711A">
        <w:rPr>
          <w:rFonts w:ascii="Times New Roman" w:eastAsia="Times New Roman" w:hAnsi="Times New Roman" w:cs="Times New Roman"/>
        </w:rPr>
        <w:t>López Alcolea et al., 2024</w:t>
      </w:r>
      <w:r>
        <w:rPr>
          <w:rFonts w:ascii="Times New Roman" w:eastAsia="Times New Roman" w:hAnsi="Times New Roman" w:cs="Times New Roman"/>
        </w:rPr>
        <w:t xml:space="preserve">).  During COVID-19 emergencies, AI was used to improve clinical diagnostic performance. The initial utilization of AI in COVID-19 emergency was reported by Harmon et al. (2020). AI was used to detect similar COVID-19 anomalies in chest radiographs and computed tomography (CT) scans with sensitivity and specificity higher than 90%. Li et al. (2020) reported on AI algorithm that can differentiate between symptoms of pneumonia and covid -19 with high accuracy suggesting its necessity in supporting diagnostic proficiency during emergencies, pandemics or overwhelming workload for radiologists thereby improving treatment and reducing disease spread. Consequently, the general deployment of AI across different demography with different clinical settings is challenging but, </w:t>
      </w:r>
      <w:r w:rsidR="003E4E45">
        <w:rPr>
          <w:rFonts w:ascii="Times New Roman" w:eastAsia="Times New Roman" w:hAnsi="Times New Roman" w:cs="Times New Roman"/>
        </w:rPr>
        <w:t>Lee, et al.,</w:t>
      </w:r>
      <w:r w:rsidRPr="00FB41EB">
        <w:rPr>
          <w:rFonts w:ascii="Times New Roman" w:eastAsia="Times New Roman" w:hAnsi="Times New Roman" w:cs="Times New Roman"/>
        </w:rPr>
        <w:t xml:space="preserve"> et al.</w:t>
      </w:r>
      <w:r>
        <w:rPr>
          <w:rFonts w:ascii="Times New Roman" w:eastAsia="Times New Roman" w:hAnsi="Times New Roman" w:cs="Times New Roman"/>
        </w:rPr>
        <w:t xml:space="preserve"> (202</w:t>
      </w:r>
      <w:r w:rsidR="003E4E45">
        <w:rPr>
          <w:rFonts w:ascii="Times New Roman" w:eastAsia="Times New Roman" w:hAnsi="Times New Roman" w:cs="Times New Roman"/>
        </w:rPr>
        <w:t>2</w:t>
      </w:r>
      <w:r>
        <w:rPr>
          <w:rFonts w:ascii="Times New Roman" w:eastAsia="Times New Roman" w:hAnsi="Times New Roman" w:cs="Times New Roman"/>
        </w:rPr>
        <w:t xml:space="preserve">) illustrated that with extensive training of AI considering demographic specific characteristics, AI can transcend these concerns and still maintain a consistent output for clinical diagnosis benefits. Therefore, to successfully deploy AI across different regions, local clinical and technical factors must be considered to avoid performance error. Zech et al. (2018) report corroborated the consequences of using AI trained with limited imaging modalities, stating that AI will produce results with low accuracy when deployed to other hospitals. This substantiates the necessity for diverse AI training before deployment for </w:t>
      </w:r>
      <w:r>
        <w:rPr>
          <w:rFonts w:ascii="Times New Roman" w:eastAsia="Times New Roman" w:hAnsi="Times New Roman" w:cs="Times New Roman"/>
        </w:rPr>
        <w:lastRenderedPageBreak/>
        <w:t>diagnosis in the health sector which will improve the acceptability and reliability in the clinical setting. Besides, AI are designed to support the work of a radiologist. It is an algorithm designed to seek second opinion or used for confirmation of a diagnosis especially when in scenarios where there are missed abnormalities. Park et al. (2022) reports that radiologists who used AI in detecting lung nodules in chest CT scans had higher accuracy. This suggests the corresponding potential of AI in pattern recognition, image processing and human clinical judgment. The understanding of AI decision making process is imperative in encouraging clinician trust on the reliability of the algorithm thereby ensuring safe clinical application. AI results with interpretable graphical representation will enhance clinician understanding thus validating AI generated output (Tjoa et al., 2020). This understanding reinforces clinical decision-making, reliability and safety net against errors. These findings demonstrate that AI systems are primed to become vital assets in diagnostic radiology, improving both efficiency and reliability when deployed thoughtfully and responsibly.</w:t>
      </w:r>
    </w:p>
    <w:p w14:paraId="32B4A3E3" w14:textId="77777777" w:rsidR="005E0C02" w:rsidRDefault="005E0C02">
      <w:pPr>
        <w:jc w:val="both"/>
        <w:rPr>
          <w:rFonts w:ascii="Times New Roman" w:eastAsia="Times New Roman" w:hAnsi="Times New Roman" w:cs="Times New Roman"/>
        </w:rPr>
      </w:pPr>
    </w:p>
    <w:p w14:paraId="5700050B" w14:textId="77777777"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3.5 Implementation Challenges and Pitfalls</w:t>
      </w:r>
    </w:p>
    <w:p w14:paraId="36CE5F13" w14:textId="38B9A5CF" w:rsidR="005E0C02" w:rsidRDefault="001B2157">
      <w:pPr>
        <w:spacing w:after="0"/>
        <w:ind w:left="-567"/>
        <w:jc w:val="both"/>
        <w:rPr>
          <w:rFonts w:ascii="Times New Roman" w:eastAsia="Times New Roman" w:hAnsi="Times New Roman" w:cs="Times New Roman"/>
          <w:i/>
        </w:rPr>
      </w:pPr>
      <w:r>
        <w:rPr>
          <w:rFonts w:ascii="Times New Roman" w:eastAsia="Times New Roman" w:hAnsi="Times New Roman" w:cs="Times New Roman"/>
        </w:rPr>
        <w:t>There is an obvious and continued limitation in the full-scale deployment of AI in medical imaging diagnosis. Even with the encouraging potential of AI in the clinical diagnosis sector, the absence of external endorsement and challenges cannot be overlooked. Roberts et al. (2021) reported that AI mainly performs excellently with internal dataset but when used for external dataset the accuracy drastically drops. This indicates the need for robust and diverse training before deployment. Furthermore, ethical and practical challenges are yet to be tackled. The European Society of Radiology (</w:t>
      </w:r>
      <w:r w:rsidRPr="00040682">
        <w:rPr>
          <w:rFonts w:ascii="Times New Roman" w:eastAsia="Times New Roman" w:hAnsi="Times New Roman" w:cs="Times New Roman"/>
        </w:rPr>
        <w:t>ESR, 2019</w:t>
      </w:r>
      <w:r>
        <w:rPr>
          <w:rFonts w:ascii="Times New Roman" w:eastAsia="Times New Roman" w:hAnsi="Times New Roman" w:cs="Times New Roman"/>
        </w:rPr>
        <w:t>) and Hosny et al. (2018) highlights the necessity of AI transparency and explainability in decision-making process. This will help radiologists and clinicians to have confidence when working with the recommendation of AI results because they will understand the process that led to the AI recommended conclusion. Moreover, ethical issues such as data privacy, accountability and informed consent relating to AI usage is still an ongoing debate. During COVID-19, the performance of AI was inconsistent as a result of development and deployment without proper validation (</w:t>
      </w:r>
      <w:r w:rsidR="00040682" w:rsidRPr="0096266B">
        <w:rPr>
          <w:rFonts w:ascii="Times New Roman" w:eastAsia="Times New Roman" w:hAnsi="Times New Roman" w:cs="Times New Roman"/>
          <w:color w:val="212121"/>
          <w:sz w:val="22"/>
          <w:szCs w:val="22"/>
          <w:shd w:val="clear" w:color="auto" w:fill="FFFFFF"/>
        </w:rPr>
        <w:t>Rodríguez-Ruiz</w:t>
      </w:r>
      <w:r w:rsidRPr="00040682">
        <w:rPr>
          <w:rFonts w:ascii="Times New Roman" w:eastAsia="Times New Roman" w:hAnsi="Times New Roman" w:cs="Times New Roman"/>
        </w:rPr>
        <w:t xml:space="preserve"> et al., 2</w:t>
      </w:r>
      <w:r w:rsidR="00040682">
        <w:rPr>
          <w:rFonts w:ascii="Times New Roman" w:eastAsia="Times New Roman" w:hAnsi="Times New Roman" w:cs="Times New Roman"/>
        </w:rPr>
        <w:t>019</w:t>
      </w:r>
      <w:r w:rsidRPr="00040682">
        <w:rPr>
          <w:rFonts w:ascii="Times New Roman" w:eastAsia="Times New Roman" w:hAnsi="Times New Roman" w:cs="Times New Roman"/>
        </w:rPr>
        <w:t xml:space="preserve">; </w:t>
      </w:r>
      <w:r w:rsidR="0017555F" w:rsidRPr="0096266B">
        <w:rPr>
          <w:rFonts w:ascii="Times New Roman" w:eastAsia="Times New Roman" w:hAnsi="Times New Roman" w:cs="Times New Roman"/>
          <w:color w:val="212121"/>
          <w:sz w:val="22"/>
          <w:szCs w:val="22"/>
          <w:shd w:val="clear" w:color="auto" w:fill="FFFFFF"/>
        </w:rPr>
        <w:t>Bergquist,</w:t>
      </w:r>
      <w:r w:rsidR="00493A2A">
        <w:rPr>
          <w:rFonts w:ascii="Times New Roman" w:eastAsia="Times New Roman" w:hAnsi="Times New Roman" w:cs="Times New Roman"/>
          <w:color w:val="212121"/>
          <w:sz w:val="22"/>
          <w:szCs w:val="22"/>
          <w:shd w:val="clear" w:color="auto" w:fill="FFFFFF"/>
        </w:rPr>
        <w:t xml:space="preserve"> et al.</w:t>
      </w:r>
      <w:r w:rsidRPr="00040682">
        <w:rPr>
          <w:rFonts w:ascii="Times New Roman" w:eastAsia="Times New Roman" w:hAnsi="Times New Roman" w:cs="Times New Roman"/>
        </w:rPr>
        <w:t>, 2024)</w:t>
      </w:r>
      <w:r>
        <w:rPr>
          <w:rFonts w:ascii="Times New Roman" w:eastAsia="Times New Roman" w:hAnsi="Times New Roman" w:cs="Times New Roman"/>
        </w:rPr>
        <w:t xml:space="preserve">. This issue emphasizes the need for proper governance frameworks, interdisciplinary collaboration, and continuous monitoring to ensure that AI tools are both safe and effective in clinical practice. </w:t>
      </w:r>
    </w:p>
    <w:p w14:paraId="26221AD8" w14:textId="77777777" w:rsidR="005E0C02" w:rsidRDefault="005E0C02">
      <w:pPr>
        <w:jc w:val="both"/>
        <w:rPr>
          <w:rFonts w:ascii="Times New Roman" w:eastAsia="Times New Roman" w:hAnsi="Times New Roman" w:cs="Times New Roman"/>
        </w:rPr>
      </w:pPr>
    </w:p>
    <w:p w14:paraId="056C9A21" w14:textId="77777777"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4.0 Discussion</w:t>
      </w:r>
    </w:p>
    <w:p w14:paraId="3261864E" w14:textId="0140E1F4" w:rsidR="005E0C02" w:rsidRDefault="001B2157">
      <w:pPr>
        <w:ind w:left="-567"/>
        <w:jc w:val="both"/>
        <w:rPr>
          <w:rFonts w:ascii="Times New Roman" w:eastAsia="Times New Roman" w:hAnsi="Times New Roman" w:cs="Times New Roman"/>
          <w:color w:val="000000"/>
        </w:rPr>
      </w:pPr>
      <w:r>
        <w:rPr>
          <w:rFonts w:ascii="Times New Roman" w:eastAsia="Times New Roman" w:hAnsi="Times New Roman" w:cs="Times New Roman"/>
        </w:rPr>
        <w:t>There has been a remarkable growth in the use of AI for medical imaging diagnosis. This can be attributed to the increased demand for fast and accurate diagnosis during COVID-19 emergency. The application of chest radiographs and CT scans for diagnosis have improved medical imaging due to the possibility of AI in detecting abnormalities that might be missed by radiologists. The use of AI has been beneficial to radiologists as it augments by reducing their workload thereby helping them prioritize urgent cases which eventually improves patient’s outcome (</w:t>
      </w:r>
      <w:r w:rsidR="006867EE">
        <w:rPr>
          <w:rFonts w:ascii="Times New Roman" w:eastAsia="Times New Roman" w:hAnsi="Times New Roman" w:cs="Times New Roman"/>
          <w:color w:val="000000"/>
        </w:rPr>
        <w:t>Du,</w:t>
      </w:r>
      <w:r w:rsidRPr="006867EE">
        <w:rPr>
          <w:rFonts w:ascii="Times New Roman" w:eastAsia="Times New Roman" w:hAnsi="Times New Roman" w:cs="Times New Roman"/>
          <w:color w:val="000000"/>
        </w:rPr>
        <w:t xml:space="preserve"> et al., 2022</w:t>
      </w:r>
      <w:r>
        <w:rPr>
          <w:rFonts w:ascii="Times New Roman" w:eastAsia="Times New Roman" w:hAnsi="Times New Roman" w:cs="Times New Roman"/>
          <w:color w:val="000000"/>
        </w:rPr>
        <w:t xml:space="preserve">; Rajpurkar et al., 2017).  </w:t>
      </w:r>
      <w:r w:rsidRPr="00664D72">
        <w:rPr>
          <w:rFonts w:ascii="Times New Roman" w:eastAsia="Times New Roman" w:hAnsi="Times New Roman" w:cs="Times New Roman"/>
          <w:color w:val="000000"/>
        </w:rPr>
        <w:t>Jin et al., (2021</w:t>
      </w:r>
      <w:r>
        <w:rPr>
          <w:rFonts w:ascii="Times New Roman" w:eastAsia="Times New Roman" w:hAnsi="Times New Roman" w:cs="Times New Roman"/>
          <w:color w:val="000000"/>
        </w:rPr>
        <w:t xml:space="preserve">) emphasized that the automated detection and quantification of pulmonary nodules, ground glass opacities aids radiologist in focusing more on complex cases thus improving workflow proficiency. </w:t>
      </w:r>
      <w:r>
        <w:rPr>
          <w:rFonts w:ascii="Times New Roman" w:eastAsia="Times New Roman" w:hAnsi="Times New Roman" w:cs="Times New Roman"/>
          <w:color w:val="000000"/>
        </w:rPr>
        <w:lastRenderedPageBreak/>
        <w:t xml:space="preserve">AI can also </w:t>
      </w:r>
      <w:r>
        <w:rPr>
          <w:rFonts w:ascii="Times New Roman" w:eastAsia="Times New Roman" w:hAnsi="Times New Roman" w:cs="Times New Roman"/>
        </w:rPr>
        <w:t>assist in initial diagnosis in emergency care and to facilitate timely image interpretation for implementation of rapid treatment protocol (</w:t>
      </w:r>
      <w:r>
        <w:rPr>
          <w:rFonts w:ascii="Times New Roman" w:eastAsia="Times New Roman" w:hAnsi="Times New Roman" w:cs="Times New Roman"/>
          <w:color w:val="000000"/>
        </w:rPr>
        <w:t xml:space="preserve">Huang et al., 2023). However, AI training for medical images must be broad in the sense that several data sets from different hospitals and locations should be utilized for the training to minimize error during diagnosis (Zech et al., 2018). Additionally, the process at which AI arrived at results is an ongoing concern which illustrates trust issues within the clinical community suggesting the need for transparency and interpretability in AI models before deployment (Samek et al., 2021). However, regulatory compliances which adopt certain standards such as safety, efficacy and data privacy often delay the approval processes before being released for use </w:t>
      </w:r>
      <w:r w:rsidRPr="00E83155">
        <w:rPr>
          <w:rFonts w:ascii="Times New Roman" w:eastAsia="Times New Roman" w:hAnsi="Times New Roman" w:cs="Times New Roman"/>
          <w:color w:val="000000"/>
        </w:rPr>
        <w:t>(Mello-Thoms &amp; Mello, 2023</w:t>
      </w:r>
      <w:r>
        <w:rPr>
          <w:rFonts w:ascii="Times New Roman" w:eastAsia="Times New Roman" w:hAnsi="Times New Roman" w:cs="Times New Roman"/>
          <w:color w:val="000000"/>
        </w:rPr>
        <w:t xml:space="preserve">). Moreover, it is important to note that AI is designed as a support system and not to replace radiologists. </w:t>
      </w:r>
      <w:r>
        <w:rPr>
          <w:rFonts w:ascii="Times New Roman" w:eastAsia="Times New Roman" w:hAnsi="Times New Roman" w:cs="Times New Roman"/>
        </w:rPr>
        <w:t xml:space="preserve">As a result, their design mandate should enable decision-making and task automation while maintaining the vital human expertise that supports clinical judgement </w:t>
      </w:r>
      <w:r>
        <w:rPr>
          <w:rFonts w:ascii="Times New Roman" w:eastAsia="Times New Roman" w:hAnsi="Times New Roman" w:cs="Times New Roman"/>
          <w:color w:val="000000"/>
        </w:rPr>
        <w:t>(</w:t>
      </w:r>
      <w:r w:rsidR="00D13EF6" w:rsidRPr="0096266B">
        <w:rPr>
          <w:rFonts w:ascii="Times New Roman" w:eastAsia="Times New Roman" w:hAnsi="Times New Roman" w:cs="Times New Roman"/>
          <w:color w:val="1B1B1B"/>
          <w:sz w:val="22"/>
          <w:szCs w:val="22"/>
          <w:shd w:val="clear" w:color="auto" w:fill="FFFFFF"/>
        </w:rPr>
        <w:t>Sufian</w:t>
      </w:r>
      <w:r w:rsidRPr="00D13EF6">
        <w:rPr>
          <w:rFonts w:ascii="Times New Roman" w:eastAsia="Times New Roman" w:hAnsi="Times New Roman" w:cs="Times New Roman"/>
          <w:color w:val="000000"/>
        </w:rPr>
        <w:t>,</w:t>
      </w:r>
      <w:r w:rsidR="00D13EF6">
        <w:rPr>
          <w:rFonts w:ascii="Times New Roman" w:eastAsia="Times New Roman" w:hAnsi="Times New Roman" w:cs="Times New Roman"/>
          <w:color w:val="000000"/>
        </w:rPr>
        <w:t xml:space="preserve"> et al.,</w:t>
      </w:r>
      <w:r w:rsidRPr="00D13EF6">
        <w:rPr>
          <w:rFonts w:ascii="Times New Roman" w:eastAsia="Times New Roman" w:hAnsi="Times New Roman" w:cs="Times New Roman"/>
          <w:color w:val="000000"/>
        </w:rPr>
        <w:t xml:space="preserve"> 202</w:t>
      </w:r>
      <w:r w:rsidR="00D13EF6">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With the highlights of this systematic analysis which presents the structure for incorporating AI into radiology workflow; addressing technical, ethical, and educational attributes must be reflected to ensure reliable deployment because the future of AI will depend on collaboration between stakeholders to implement its use to complement the work of radiologist while improving diagnostic precision. </w:t>
      </w:r>
    </w:p>
    <w:p w14:paraId="626A3F84" w14:textId="77777777" w:rsidR="005E0C02" w:rsidRDefault="001B2157">
      <w:pPr>
        <w:spacing w:after="0"/>
        <w:ind w:left="-567"/>
        <w:jc w:val="both"/>
        <w:rPr>
          <w:rFonts w:ascii="Times New Roman" w:eastAsia="Times New Roman" w:hAnsi="Times New Roman" w:cs="Times New Roman"/>
        </w:rPr>
      </w:pPr>
      <w:r>
        <w:rPr>
          <w:rFonts w:ascii="Times New Roman" w:eastAsia="Times New Roman" w:hAnsi="Times New Roman" w:cs="Times New Roman"/>
        </w:rPr>
        <w:t>Conclusion</w:t>
      </w:r>
    </w:p>
    <w:p w14:paraId="21139B59" w14:textId="77777777" w:rsidR="005E0C02" w:rsidRDefault="001B2157">
      <w:pP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AI offers clinically significant benefits in chest radiography and CT analysis, particularly in enhancing diagnostic speed, accuracy, and consistency. While technological progress is encouraging, real-world implementation requires multidisciplinary efforts to ensure safe, ethical, and effective integration.</w:t>
      </w:r>
    </w:p>
    <w:p w14:paraId="1358B89A" w14:textId="77777777" w:rsidR="005E0C02" w:rsidRDefault="001B2157">
      <w:pPr>
        <w:spacing w:after="0"/>
        <w:ind w:left="-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Institutional Review Board Statement: </w:t>
      </w:r>
      <w:r>
        <w:rPr>
          <w:rFonts w:ascii="Times New Roman" w:eastAsia="Times New Roman" w:hAnsi="Times New Roman" w:cs="Times New Roman"/>
          <w:color w:val="000000"/>
        </w:rPr>
        <w:t>Not applicable.</w:t>
      </w:r>
    </w:p>
    <w:p w14:paraId="4DAE9F7F" w14:textId="77777777" w:rsidR="005E0C02" w:rsidRDefault="001B2157">
      <w:pPr>
        <w:spacing w:after="0"/>
        <w:ind w:left="-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Informed Consent Statement: </w:t>
      </w:r>
      <w:r>
        <w:rPr>
          <w:rFonts w:ascii="Times New Roman" w:eastAsia="Times New Roman" w:hAnsi="Times New Roman" w:cs="Times New Roman"/>
          <w:color w:val="000000"/>
        </w:rPr>
        <w:t>Not applicable.</w:t>
      </w:r>
    </w:p>
    <w:p w14:paraId="3F29A3C7" w14:textId="77777777" w:rsidR="005E0C02" w:rsidRDefault="001B2157">
      <w:pPr>
        <w:spacing w:after="0"/>
        <w:ind w:left="-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Data Availability Statement: </w:t>
      </w:r>
      <w:r>
        <w:rPr>
          <w:rFonts w:ascii="Times New Roman" w:eastAsia="Times New Roman" w:hAnsi="Times New Roman" w:cs="Times New Roman"/>
          <w:color w:val="000000"/>
        </w:rPr>
        <w:t>The data used to support the findings of this study are included within the article.</w:t>
      </w:r>
    </w:p>
    <w:p w14:paraId="3B7CDE90" w14:textId="1EA37099" w:rsidR="005E0C02" w:rsidRDefault="001B2157">
      <w:pPr>
        <w:spacing w:after="0"/>
        <w:ind w:left="-56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Conflicts of Interest: </w:t>
      </w:r>
      <w:r>
        <w:rPr>
          <w:rFonts w:ascii="Times New Roman" w:eastAsia="Times New Roman" w:hAnsi="Times New Roman" w:cs="Times New Roman"/>
          <w:color w:val="000000"/>
        </w:rPr>
        <w:t>The authors declare no conflict of interest.</w:t>
      </w:r>
    </w:p>
    <w:p w14:paraId="7F235507" w14:textId="0981D745" w:rsidR="000550E5" w:rsidRDefault="000550E5">
      <w:pPr>
        <w:spacing w:after="0"/>
        <w:ind w:left="-567"/>
        <w:jc w:val="both"/>
        <w:rPr>
          <w:rFonts w:ascii="Times New Roman" w:eastAsia="Times New Roman" w:hAnsi="Times New Roman" w:cs="Times New Roman"/>
          <w:color w:val="000000"/>
        </w:rPr>
      </w:pPr>
    </w:p>
    <w:p w14:paraId="552C30EE" w14:textId="1B5E0383" w:rsidR="000550E5" w:rsidRDefault="000550E5">
      <w:pPr>
        <w:spacing w:after="0"/>
        <w:ind w:left="-567"/>
        <w:jc w:val="both"/>
        <w:rPr>
          <w:rFonts w:ascii="Times New Roman" w:eastAsia="Times New Roman" w:hAnsi="Times New Roman" w:cs="Times New Roman"/>
          <w:color w:val="000000"/>
        </w:rPr>
      </w:pPr>
    </w:p>
    <w:p w14:paraId="683F2E22" w14:textId="77777777" w:rsidR="000550E5" w:rsidRDefault="000550E5" w:rsidP="000550E5">
      <w:pPr>
        <w:rPr>
          <w:rFonts w:ascii="Calibri" w:eastAsia="Calibri" w:hAnsi="Calibri" w:cs="Times New Roman"/>
          <w:kern w:val="2"/>
          <w:highlight w:val="yellow"/>
          <w:lang w:val="en-US"/>
        </w:rPr>
      </w:pPr>
      <w:bookmarkStart w:id="1" w:name="_Hlk204003461"/>
      <w:bookmarkStart w:id="2" w:name="_Hlk209007716"/>
      <w:r>
        <w:rPr>
          <w:rFonts w:ascii="Calibri" w:eastAsia="Calibri" w:hAnsi="Calibri" w:cs="Times New Roman"/>
          <w:kern w:val="2"/>
          <w:highlight w:val="yellow"/>
          <w:lang w:val="en-US"/>
        </w:rPr>
        <w:t>Disclaimer (Artificial intelligence)</w:t>
      </w:r>
    </w:p>
    <w:p w14:paraId="5AD9C244" w14:textId="77777777" w:rsidR="000550E5" w:rsidRDefault="000550E5" w:rsidP="000550E5">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1: </w:t>
      </w:r>
    </w:p>
    <w:p w14:paraId="6EFE8FEE" w14:textId="77777777" w:rsidR="000550E5" w:rsidRDefault="000550E5" w:rsidP="000550E5">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w:t>
      </w:r>
      <w:proofErr w:type="gramStart"/>
      <w:r>
        <w:rPr>
          <w:rFonts w:ascii="Calibri" w:eastAsia="Calibri" w:hAnsi="Calibri" w:cs="Times New Roman"/>
          <w:kern w:val="2"/>
          <w:highlight w:val="yellow"/>
          <w:lang w:val="en-US"/>
        </w:rPr>
        <w:t>declare</w:t>
      </w:r>
      <w:proofErr w:type="gramEnd"/>
      <w:r>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p w14:paraId="36E48683" w14:textId="77777777" w:rsidR="000550E5" w:rsidRDefault="000550E5" w:rsidP="000550E5">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78091C8A" w14:textId="77777777" w:rsidR="000550E5" w:rsidRDefault="000550E5" w:rsidP="000550E5">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w:t>
      </w:r>
      <w:proofErr w:type="gramStart"/>
      <w:r>
        <w:rPr>
          <w:rFonts w:ascii="Calibri" w:eastAsia="Calibri" w:hAnsi="Calibri" w:cs="Times New Roman"/>
          <w:kern w:val="2"/>
          <w:highlight w:val="yellow"/>
          <w:lang w:val="en-US"/>
        </w:rPr>
        <w:t>declare</w:t>
      </w:r>
      <w:proofErr w:type="gramEnd"/>
      <w:r>
        <w:rPr>
          <w:rFonts w:ascii="Calibri" w:eastAsia="Calibri" w:hAnsi="Calibri" w:cs="Times New Roman"/>
          <w:kern w:val="2"/>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98C8E1" w14:textId="77777777" w:rsidR="000550E5" w:rsidRDefault="000550E5" w:rsidP="000550E5">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Details of the AI usage are given below:</w:t>
      </w:r>
    </w:p>
    <w:p w14:paraId="505F2532" w14:textId="77777777" w:rsidR="000550E5" w:rsidRDefault="000550E5" w:rsidP="000550E5">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6D22D79D" w14:textId="77777777" w:rsidR="000550E5" w:rsidRDefault="000550E5" w:rsidP="000550E5">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6CB683D0" w14:textId="77777777" w:rsidR="000550E5" w:rsidRDefault="000550E5" w:rsidP="000550E5">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1"/>
    </w:p>
    <w:bookmarkEnd w:id="2"/>
    <w:p w14:paraId="00B98565" w14:textId="77777777" w:rsidR="000550E5" w:rsidRDefault="000550E5">
      <w:pPr>
        <w:spacing w:after="0"/>
        <w:ind w:left="-567"/>
        <w:jc w:val="both"/>
        <w:rPr>
          <w:rFonts w:ascii="Times New Roman" w:eastAsia="Times New Roman" w:hAnsi="Times New Roman" w:cs="Times New Roman"/>
          <w:color w:val="000000"/>
        </w:rPr>
      </w:pPr>
    </w:p>
    <w:p w14:paraId="407308EA" w14:textId="77777777" w:rsidR="005E0C02" w:rsidRDefault="005E0C02">
      <w:pPr>
        <w:spacing w:after="0"/>
        <w:jc w:val="both"/>
        <w:rPr>
          <w:rFonts w:ascii="Times New Roman" w:eastAsia="Times New Roman" w:hAnsi="Times New Roman" w:cs="Times New Roman"/>
        </w:rPr>
      </w:pPr>
    </w:p>
    <w:p w14:paraId="1829C13E" w14:textId="77777777" w:rsidR="005E0C02" w:rsidRDefault="005E0C02">
      <w:pPr>
        <w:spacing w:after="0"/>
        <w:jc w:val="both"/>
        <w:rPr>
          <w:rFonts w:ascii="Times New Roman" w:eastAsia="Times New Roman" w:hAnsi="Times New Roman" w:cs="Times New Roman"/>
        </w:rPr>
      </w:pPr>
    </w:p>
    <w:p w14:paraId="072CB55B" w14:textId="653D8053" w:rsidR="00CC1107" w:rsidRPr="001859B3" w:rsidRDefault="001B2157" w:rsidP="001859B3">
      <w:pPr>
        <w:spacing w:after="0"/>
        <w:jc w:val="both"/>
        <w:rPr>
          <w:rFonts w:ascii="Times New Roman" w:eastAsia="Times New Roman" w:hAnsi="Times New Roman" w:cs="Times New Roman"/>
          <w:b/>
          <w:bCs/>
        </w:rPr>
      </w:pPr>
      <w:r w:rsidRPr="004361E4">
        <w:rPr>
          <w:rFonts w:ascii="Times New Roman" w:eastAsia="Times New Roman" w:hAnsi="Times New Roman" w:cs="Times New Roman"/>
          <w:b/>
          <w:bCs/>
        </w:rPr>
        <w:t>References</w:t>
      </w:r>
    </w:p>
    <w:p w14:paraId="59362193" w14:textId="77777777" w:rsidR="00CC1107" w:rsidRDefault="00CC1107" w:rsidP="00D513A7">
      <w:pPr>
        <w:spacing w:line="240" w:lineRule="auto"/>
        <w:ind w:hanging="567"/>
        <w:jc w:val="both"/>
        <w:rPr>
          <w:rFonts w:ascii="Times New Roman" w:eastAsia="Times New Roman" w:hAnsi="Times New Roman" w:cs="Times New Roman"/>
        </w:rPr>
      </w:pPr>
      <w:r>
        <w:rPr>
          <w:rFonts w:ascii="Times New Roman" w:eastAsia="Times New Roman" w:hAnsi="Times New Roman" w:cs="Times New Roman"/>
        </w:rPr>
        <w:t xml:space="preserve">Al Kuwaiti, A.I., </w:t>
      </w:r>
      <w:proofErr w:type="gramStart"/>
      <w:r>
        <w:rPr>
          <w:rFonts w:ascii="Times New Roman" w:eastAsia="Times New Roman" w:hAnsi="Times New Roman" w:cs="Times New Roman"/>
        </w:rPr>
        <w:t>Nazer,  A.</w:t>
      </w:r>
      <w:proofErr w:type="gramEnd"/>
      <w:r>
        <w:rPr>
          <w:rFonts w:ascii="Times New Roman" w:eastAsia="Times New Roman" w:hAnsi="Times New Roman" w:cs="Times New Roman"/>
        </w:rPr>
        <w:t>, Al-Reedy, K.</w:t>
      </w:r>
      <w:proofErr w:type="gramStart"/>
      <w:r>
        <w:rPr>
          <w:rFonts w:ascii="Times New Roman" w:eastAsia="Times New Roman" w:hAnsi="Times New Roman" w:cs="Times New Roman"/>
        </w:rPr>
        <w:t>,  Al</w:t>
      </w:r>
      <w:proofErr w:type="gramEnd"/>
      <w:r>
        <w:rPr>
          <w:rFonts w:ascii="Times New Roman" w:eastAsia="Times New Roman" w:hAnsi="Times New Roman" w:cs="Times New Roman"/>
        </w:rPr>
        <w:t>-Shehri, A., Al-Muhanna, S.</w:t>
      </w:r>
      <w:proofErr w:type="gramStart"/>
      <w:r>
        <w:rPr>
          <w:rFonts w:ascii="Times New Roman" w:eastAsia="Times New Roman" w:hAnsi="Times New Roman" w:cs="Times New Roman"/>
        </w:rPr>
        <w:t>,  Subbarayalu</w:t>
      </w:r>
      <w:proofErr w:type="gramEnd"/>
      <w:r>
        <w:rPr>
          <w:rFonts w:ascii="Times New Roman" w:eastAsia="Times New Roman" w:hAnsi="Times New Roman" w:cs="Times New Roman"/>
        </w:rPr>
        <w:t xml:space="preserve">, A., et al., (2023). Review of the Role of Artificial Intelligence in Healthcare. J. Pers. Med. 2023, 13, 951. </w:t>
      </w:r>
    </w:p>
    <w:p w14:paraId="0CB2E31D" w14:textId="77777777" w:rsidR="00CC1107" w:rsidRPr="00B43877" w:rsidRDefault="00CC1107" w:rsidP="00D513A7">
      <w:pPr>
        <w:spacing w:line="240" w:lineRule="auto"/>
        <w:ind w:hanging="567"/>
        <w:jc w:val="both"/>
        <w:rPr>
          <w:rFonts w:ascii="Times New Roman" w:hAnsi="Times New Roman" w:cs="Times New Roman"/>
        </w:rPr>
      </w:pPr>
      <w:r w:rsidRPr="00B43877">
        <w:rPr>
          <w:rFonts w:ascii="Times New Roman" w:hAnsi="Times New Roman" w:cs="Times New Roman"/>
        </w:rPr>
        <w:t xml:space="preserve">Avanzo, M., Stancanello, J., Pirrone, G., Drigo, A., &amp; Retico, A. (2024). The Evolution of Artificial Intelligence in Medical Imaging: From Computer Science to Machine and Deep Learning. Cancers, 16(21), 3702. </w:t>
      </w:r>
      <w:hyperlink r:id="rId24" w:history="1">
        <w:r w:rsidRPr="00B43877">
          <w:rPr>
            <w:rStyle w:val="Hyperlink"/>
            <w:rFonts w:ascii="Times New Roman" w:hAnsi="Times New Roman" w:cs="Times New Roman"/>
          </w:rPr>
          <w:t>https://doi.org/10.3390/cancers16213702.</w:t>
        </w:r>
        <w:r w:rsidRPr="00FD1A3F">
          <w:rPr>
            <w:rStyle w:val="Hyperlink"/>
            <w:rFonts w:ascii="Times New Roman" w:hAnsi="Times New Roman" w:cs="Times New Roman"/>
          </w:rPr>
          <w:t xml:space="preserve"> </w:t>
        </w:r>
        <w:r w:rsidRPr="00B43877">
          <w:rPr>
            <w:rStyle w:val="Hyperlink"/>
            <w:rFonts w:ascii="Times New Roman" w:hAnsi="Times New Roman" w:cs="Times New Roman"/>
          </w:rPr>
          <w:t>m</w:t>
        </w:r>
      </w:hyperlink>
      <w:r w:rsidRPr="00B43877">
        <w:rPr>
          <w:rFonts w:ascii="Times New Roman" w:hAnsi="Times New Roman" w:cs="Times New Roman"/>
        </w:rPr>
        <w:t>.</w:t>
      </w:r>
    </w:p>
    <w:p w14:paraId="45BF99CA" w14:textId="77777777" w:rsidR="00CC1107" w:rsidRPr="00B43877" w:rsidRDefault="00CC1107" w:rsidP="00D513A7">
      <w:pPr>
        <w:spacing w:line="240" w:lineRule="auto"/>
        <w:ind w:hanging="567"/>
        <w:jc w:val="both"/>
        <w:rPr>
          <w:rFonts w:ascii="Times New Roman" w:hAnsi="Times New Roman" w:cs="Times New Roman"/>
        </w:rPr>
      </w:pPr>
      <w:r w:rsidRPr="00B43877">
        <w:rPr>
          <w:rFonts w:ascii="Times New Roman" w:hAnsi="Times New Roman" w:cs="Times New Roman"/>
        </w:rPr>
        <w:t>Bergquist, M., Rolandsson, B., Gryska, E., Laesser, M., Hoefling, N., Heckemann, R., Schneiderman, J. F., &amp; Björkman-Burtscher, I. M. (2024). Trust and stakeholder perspectives on the implementation of AI tools in clinical radiology. </w:t>
      </w:r>
      <w:r w:rsidRPr="00B43877">
        <w:rPr>
          <w:rFonts w:ascii="Times New Roman" w:hAnsi="Times New Roman" w:cs="Times New Roman"/>
          <w:i/>
          <w:iCs/>
        </w:rPr>
        <w:t>European radiology</w:t>
      </w:r>
      <w:r w:rsidRPr="00B43877">
        <w:rPr>
          <w:rFonts w:ascii="Times New Roman" w:hAnsi="Times New Roman" w:cs="Times New Roman"/>
        </w:rPr>
        <w:t>, </w:t>
      </w:r>
      <w:r w:rsidRPr="00B43877">
        <w:rPr>
          <w:rFonts w:ascii="Times New Roman" w:hAnsi="Times New Roman" w:cs="Times New Roman"/>
          <w:i/>
          <w:iCs/>
        </w:rPr>
        <w:t>34</w:t>
      </w:r>
      <w:r w:rsidRPr="00B43877">
        <w:rPr>
          <w:rFonts w:ascii="Times New Roman" w:hAnsi="Times New Roman" w:cs="Times New Roman"/>
        </w:rPr>
        <w:t xml:space="preserve">(1), 338–347. </w:t>
      </w:r>
      <w:hyperlink r:id="rId25" w:history="1">
        <w:r w:rsidRPr="00B43877">
          <w:rPr>
            <w:rStyle w:val="Hyperlink"/>
            <w:rFonts w:ascii="Times New Roman" w:hAnsi="Times New Roman" w:cs="Times New Roman"/>
          </w:rPr>
          <w:t>https://doi.org/10.1007/s00330-023-09967-5/</w:t>
        </w:r>
      </w:hyperlink>
      <w:r w:rsidRPr="00B43877">
        <w:rPr>
          <w:rFonts w:ascii="Times New Roman" w:hAnsi="Times New Roman" w:cs="Times New Roman"/>
        </w:rPr>
        <w:t>.</w:t>
      </w:r>
    </w:p>
    <w:p w14:paraId="627BB472" w14:textId="77777777" w:rsidR="00CC1107" w:rsidRPr="00B43877" w:rsidRDefault="00CC1107" w:rsidP="00D513A7">
      <w:pPr>
        <w:spacing w:line="240" w:lineRule="auto"/>
        <w:ind w:hanging="567"/>
        <w:jc w:val="both"/>
        <w:rPr>
          <w:rFonts w:ascii="Times New Roman" w:hAnsi="Times New Roman" w:cs="Times New Roman"/>
        </w:rPr>
      </w:pPr>
      <w:r w:rsidRPr="00B43877">
        <w:rPr>
          <w:rFonts w:ascii="Times New Roman" w:hAnsi="Times New Roman" w:cs="Times New Roman"/>
        </w:rPr>
        <w:t>Briody H, Hanneman K, Patlas MN (2025). Applications of Artificial Intelligence in Acute Thoracic Imaging. Canadian Association of Radiologists Journal.;76(3):454-465. Doi:10.1177/08465371251322705.</w:t>
      </w:r>
    </w:p>
    <w:p w14:paraId="3EC65FFE" w14:textId="77777777" w:rsidR="00CC1107" w:rsidRDefault="00CC1107" w:rsidP="00D513A7">
      <w:pPr>
        <w:spacing w:after="200" w:line="276" w:lineRule="auto"/>
        <w:ind w:hanging="567"/>
        <w:jc w:val="both"/>
        <w:rPr>
          <w:rFonts w:ascii="Times New Roman" w:eastAsia="Times New Roman" w:hAnsi="Times New Roman" w:cs="Times New Roman"/>
        </w:rPr>
      </w:pPr>
      <w:r>
        <w:rPr>
          <w:rFonts w:ascii="Times New Roman" w:eastAsia="Times New Roman" w:hAnsi="Times New Roman" w:cs="Times New Roman"/>
        </w:rPr>
        <w:t>Claudia Mello-Thoms, and Carlos A.B Mello (2023).</w:t>
      </w:r>
      <w:r>
        <w:rPr>
          <w:rFonts w:ascii="Times New Roman" w:eastAsia="Times New Roman" w:hAnsi="Times New Roman" w:cs="Times New Roman"/>
          <w:sz w:val="33"/>
          <w:szCs w:val="33"/>
        </w:rPr>
        <w:t xml:space="preserve"> </w:t>
      </w:r>
      <w:r>
        <w:rPr>
          <w:rFonts w:ascii="Times New Roman" w:eastAsia="Times New Roman" w:hAnsi="Times New Roman" w:cs="Times New Roman"/>
        </w:rPr>
        <w:t xml:space="preserve">Clinical applications of artificial intelligence in radiology. </w:t>
      </w:r>
      <w:r>
        <w:rPr>
          <w:rFonts w:ascii="Times New Roman" w:eastAsia="Times New Roman" w:hAnsi="Times New Roman" w:cs="Times New Roman"/>
          <w:i/>
        </w:rPr>
        <w:t>Br Journal Radiology</w:t>
      </w:r>
      <w:r>
        <w:rPr>
          <w:rFonts w:ascii="Times New Roman" w:eastAsia="Times New Roman" w:hAnsi="Times New Roman" w:cs="Times New Roman"/>
        </w:rPr>
        <w:t xml:space="preserve"> 10.1259/bjr.20221031.</w:t>
      </w:r>
      <w:r w:rsidRPr="007C32D2">
        <w:t xml:space="preserve"> </w:t>
      </w:r>
    </w:p>
    <w:p w14:paraId="5B5D604C" w14:textId="77777777" w:rsidR="00CC1107" w:rsidRPr="00B43877" w:rsidRDefault="00CC1107" w:rsidP="00D513A7">
      <w:pPr>
        <w:spacing w:line="240" w:lineRule="auto"/>
        <w:ind w:hanging="567"/>
        <w:jc w:val="both"/>
        <w:rPr>
          <w:rFonts w:ascii="Times New Roman" w:hAnsi="Times New Roman" w:cs="Times New Roman"/>
        </w:rPr>
      </w:pPr>
      <w:r w:rsidRPr="00B43877">
        <w:rPr>
          <w:rFonts w:ascii="Times New Roman" w:hAnsi="Times New Roman" w:cs="Times New Roman"/>
        </w:rPr>
        <w:t>Du, Rui, Chen, Yanwei, Li, Tao, Shi, Liang, Fei, Zhengdong, Li, Yuefeng (2022). Discrimination of Breast Cancer Based on Ultrasound Images and Convolutional Neural Network, Journal of Oncology, 7733583- 9.</w:t>
      </w:r>
      <w:hyperlink r:id="rId26" w:history="1">
        <w:r w:rsidRPr="00B43877">
          <w:rPr>
            <w:rStyle w:val="Hyperlink"/>
            <w:rFonts w:ascii="Times New Roman" w:hAnsi="Times New Roman" w:cs="Times New Roman"/>
          </w:rPr>
          <w:t>https://doi.org/10.1155/2022/7733583.3</w:t>
        </w:r>
      </w:hyperlink>
      <w:r w:rsidRPr="00B43877">
        <w:rPr>
          <w:rFonts w:ascii="Times New Roman" w:hAnsi="Times New Roman" w:cs="Times New Roman"/>
        </w:rPr>
        <w:t>.</w:t>
      </w:r>
    </w:p>
    <w:p w14:paraId="28443953" w14:textId="77777777" w:rsidR="00CC1107" w:rsidRDefault="00CC1107" w:rsidP="00D513A7">
      <w:pPr>
        <w:spacing w:line="240" w:lineRule="auto"/>
        <w:ind w:hanging="567"/>
        <w:jc w:val="both"/>
        <w:rPr>
          <w:rFonts w:ascii="Times New Roman" w:eastAsia="Times New Roman" w:hAnsi="Times New Roman" w:cs="Times New Roman"/>
        </w:rPr>
      </w:pPr>
      <w:r w:rsidRPr="00036DF6">
        <w:rPr>
          <w:rFonts w:ascii="Times New Roman" w:eastAsia="Times New Roman" w:hAnsi="Times New Roman" w:cs="Times New Roman"/>
        </w:rPr>
        <w:t xml:space="preserve">Esteva </w:t>
      </w:r>
      <w:proofErr w:type="gramStart"/>
      <w:r w:rsidRPr="00036DF6">
        <w:rPr>
          <w:rFonts w:ascii="Times New Roman" w:eastAsia="Times New Roman" w:hAnsi="Times New Roman" w:cs="Times New Roman"/>
        </w:rPr>
        <w:t>A ,</w:t>
      </w:r>
      <w:proofErr w:type="gramEnd"/>
      <w:r w:rsidRPr="00036DF6">
        <w:rPr>
          <w:rFonts w:ascii="Times New Roman" w:eastAsia="Times New Roman" w:hAnsi="Times New Roman" w:cs="Times New Roman"/>
        </w:rPr>
        <w:t xml:space="preserve"> Kuprel </w:t>
      </w:r>
      <w:proofErr w:type="gramStart"/>
      <w:r w:rsidRPr="00036DF6">
        <w:rPr>
          <w:rFonts w:ascii="Times New Roman" w:eastAsia="Times New Roman" w:hAnsi="Times New Roman" w:cs="Times New Roman"/>
        </w:rPr>
        <w:t>B ,</w:t>
      </w:r>
      <w:proofErr w:type="gramEnd"/>
      <w:r w:rsidRPr="00036DF6">
        <w:rPr>
          <w:rFonts w:ascii="Times New Roman" w:eastAsia="Times New Roman" w:hAnsi="Times New Roman" w:cs="Times New Roman"/>
        </w:rPr>
        <w:t xml:space="preserve"> Novoa </w:t>
      </w:r>
      <w:proofErr w:type="gramStart"/>
      <w:r w:rsidRPr="00036DF6">
        <w:rPr>
          <w:rFonts w:ascii="Times New Roman" w:eastAsia="Times New Roman" w:hAnsi="Times New Roman" w:cs="Times New Roman"/>
        </w:rPr>
        <w:t>R ,</w:t>
      </w:r>
      <w:proofErr w:type="gramEnd"/>
      <w:r w:rsidRPr="00036DF6">
        <w:rPr>
          <w:rFonts w:ascii="Times New Roman" w:eastAsia="Times New Roman" w:hAnsi="Times New Roman" w:cs="Times New Roman"/>
        </w:rPr>
        <w:t xml:space="preserve"> et al. (2017). Dermatologist-level classification of skin cancer with</w:t>
      </w:r>
      <w:r>
        <w:rPr>
          <w:rFonts w:ascii="Times New Roman" w:eastAsia="Times New Roman" w:hAnsi="Times New Roman" w:cs="Times New Roman"/>
        </w:rPr>
        <w:t xml:space="preserve"> deep neural networks. Nature; 542(7639):115–</w:t>
      </w:r>
      <w:r w:rsidRPr="00EA7540">
        <w:rPr>
          <w:rFonts w:ascii="Times New Roman" w:eastAsia="Times New Roman" w:hAnsi="Times New Roman" w:cs="Times New Roman"/>
        </w:rPr>
        <w:t>18</w:t>
      </w:r>
      <w:r>
        <w:rPr>
          <w:rFonts w:ascii="Times New Roman" w:eastAsia="Times New Roman" w:hAnsi="Times New Roman" w:cs="Times New Roman"/>
        </w:rPr>
        <w:t>. Doi:10.1038/nature21056.</w:t>
      </w:r>
    </w:p>
    <w:p w14:paraId="5C57E657" w14:textId="77777777" w:rsidR="00CC1107" w:rsidRPr="00B43877" w:rsidRDefault="00CC1107" w:rsidP="00D513A7">
      <w:pPr>
        <w:spacing w:line="240" w:lineRule="auto"/>
        <w:ind w:hanging="567"/>
        <w:jc w:val="both"/>
        <w:rPr>
          <w:rFonts w:ascii="Times New Roman" w:hAnsi="Times New Roman" w:cs="Times New Roman"/>
        </w:rPr>
      </w:pPr>
      <w:r w:rsidRPr="00B43877">
        <w:rPr>
          <w:rFonts w:ascii="Times New Roman" w:hAnsi="Times New Roman" w:cs="Times New Roman"/>
        </w:rPr>
        <w:t xml:space="preserve">European, European Society of Radiology (ESR). What the radiologist should know about artificial intelligence – an ESR white paper. Insights Imaging 10, 44 (2019). </w:t>
      </w:r>
      <w:hyperlink r:id="rId27" w:history="1">
        <w:r w:rsidRPr="00B43877">
          <w:rPr>
            <w:rStyle w:val="Hyperlink"/>
            <w:rFonts w:ascii="Times New Roman" w:hAnsi="Times New Roman" w:cs="Times New Roman"/>
          </w:rPr>
          <w:t>https://doi.org/10.1186/s13244-019-0738-2</w:t>
        </w:r>
      </w:hyperlink>
      <w:r w:rsidRPr="00B43877">
        <w:rPr>
          <w:rFonts w:ascii="Times New Roman" w:hAnsi="Times New Roman" w:cs="Times New Roman"/>
        </w:rPr>
        <w:t xml:space="preserve">. </w:t>
      </w:r>
      <w:r w:rsidRPr="00FD1A3F">
        <w:rPr>
          <w:rFonts w:ascii="Times New Roman" w:hAnsi="Times New Roman" w:cs="Times New Roman"/>
        </w:rPr>
        <w:t xml:space="preserve">         </w:t>
      </w:r>
    </w:p>
    <w:p w14:paraId="332C727F" w14:textId="77777777" w:rsidR="00CC1107" w:rsidRDefault="00CC1107" w:rsidP="00D513A7">
      <w:pPr>
        <w:spacing w:line="240" w:lineRule="auto"/>
        <w:ind w:left="720" w:hanging="567"/>
        <w:jc w:val="both"/>
        <w:rPr>
          <w:rFonts w:ascii="Times New Roman" w:eastAsia="Times New Roman" w:hAnsi="Times New Roman" w:cs="Times New Roman"/>
          <w:b/>
        </w:rPr>
      </w:pPr>
      <w:r>
        <w:rPr>
          <w:rFonts w:ascii="Times New Roman" w:eastAsia="Times New Roman" w:hAnsi="Times New Roman" w:cs="Times New Roman"/>
        </w:rPr>
        <w:t>Gulland A (2016). Shortage of health workers is set to double, says WHO. Biomedical Journal ;347: f6804</w:t>
      </w:r>
      <w:r>
        <w:rPr>
          <w:rFonts w:ascii="Times New Roman" w:eastAsia="Times New Roman" w:hAnsi="Times New Roman" w:cs="Times New Roman"/>
          <w:b/>
        </w:rPr>
        <w:t>.</w:t>
      </w:r>
    </w:p>
    <w:p w14:paraId="4B313246" w14:textId="77777777" w:rsidR="00CC1107" w:rsidRDefault="00CC1107" w:rsidP="00D513A7">
      <w:pPr>
        <w:spacing w:line="240" w:lineRule="auto"/>
        <w:ind w:hanging="567"/>
        <w:jc w:val="both"/>
        <w:rPr>
          <w:rFonts w:ascii="Times New Roman" w:eastAsia="Times New Roman" w:hAnsi="Times New Roman" w:cs="Times New Roman"/>
        </w:rPr>
      </w:pPr>
      <w:r>
        <w:rPr>
          <w:rFonts w:ascii="Times New Roman" w:eastAsia="Times New Roman" w:hAnsi="Times New Roman" w:cs="Times New Roman"/>
        </w:rPr>
        <w:t xml:space="preserve">Harmon, S. A., Sanford, T. H., Xu, S., Turkbey, E. B., Roth, H., Xu, Z., ... &amp; Turkbey, B. (2020). Artificial intelligence for the detection of COVID-19 pneumonia on chest CT using multinational datasets. </w:t>
      </w:r>
      <w:r>
        <w:rPr>
          <w:rFonts w:ascii="Times New Roman" w:eastAsia="Times New Roman" w:hAnsi="Times New Roman" w:cs="Times New Roman"/>
          <w:i/>
        </w:rPr>
        <w:t>Nature Communications, 11</w:t>
      </w:r>
      <w:r>
        <w:rPr>
          <w:rFonts w:ascii="Times New Roman" w:eastAsia="Times New Roman" w:hAnsi="Times New Roman" w:cs="Times New Roman"/>
        </w:rPr>
        <w:t xml:space="preserve">(1), 4080. </w:t>
      </w:r>
      <w:hyperlink r:id="rId28">
        <w:r>
          <w:rPr>
            <w:rFonts w:ascii="Times New Roman" w:eastAsia="Times New Roman" w:hAnsi="Times New Roman" w:cs="Times New Roman"/>
            <w:color w:val="467886"/>
            <w:u w:val="single"/>
          </w:rPr>
          <w:t>https://doi.org/10.1038/s41467-020-17971-2</w:t>
        </w:r>
      </w:hyperlink>
    </w:p>
    <w:p w14:paraId="396293DA" w14:textId="77777777" w:rsidR="00CC1107" w:rsidRDefault="00CC1107" w:rsidP="00D513A7">
      <w:pPr>
        <w:spacing w:line="240" w:lineRule="auto"/>
        <w:ind w:hanging="567"/>
        <w:jc w:val="both"/>
        <w:rPr>
          <w:rFonts w:ascii="Times New Roman" w:eastAsia="Times New Roman" w:hAnsi="Times New Roman" w:cs="Times New Roman"/>
        </w:rPr>
      </w:pPr>
      <w:r>
        <w:rPr>
          <w:rFonts w:ascii="Times New Roman" w:eastAsia="Times New Roman" w:hAnsi="Times New Roman" w:cs="Times New Roman"/>
        </w:rPr>
        <w:lastRenderedPageBreak/>
        <w:t xml:space="preserve">Hong, J. H., Hwang, E. J., Park, S., &amp; Goo, J. M. (2023). Clinical implementation of AI-based detection tools in chest imaging: Challenges and strategies. </w:t>
      </w:r>
      <w:r>
        <w:rPr>
          <w:rFonts w:ascii="Times New Roman" w:eastAsia="Times New Roman" w:hAnsi="Times New Roman" w:cs="Times New Roman"/>
          <w:i/>
        </w:rPr>
        <w:t>Radiographics, 43</w:t>
      </w:r>
      <w:r>
        <w:rPr>
          <w:rFonts w:ascii="Times New Roman" w:eastAsia="Times New Roman" w:hAnsi="Times New Roman" w:cs="Times New Roman"/>
        </w:rPr>
        <w:t xml:space="preserve">(2), 520–537. </w:t>
      </w:r>
      <w:hyperlink r:id="rId29">
        <w:r>
          <w:rPr>
            <w:rFonts w:ascii="Times New Roman" w:eastAsia="Times New Roman" w:hAnsi="Times New Roman" w:cs="Times New Roman"/>
            <w:color w:val="467886"/>
            <w:u w:val="single"/>
          </w:rPr>
          <w:t>https://doi.org/10.1148/rg.230010</w:t>
        </w:r>
      </w:hyperlink>
    </w:p>
    <w:p w14:paraId="15CEE5AB" w14:textId="77777777" w:rsidR="00CC1107" w:rsidRDefault="00CC1107" w:rsidP="00D513A7">
      <w:pPr>
        <w:spacing w:line="240" w:lineRule="auto"/>
        <w:ind w:hanging="567"/>
        <w:jc w:val="both"/>
        <w:rPr>
          <w:rFonts w:ascii="Times New Roman" w:eastAsia="Times New Roman" w:hAnsi="Times New Roman" w:cs="Times New Roman"/>
        </w:rPr>
      </w:pPr>
      <w:r>
        <w:rPr>
          <w:rFonts w:ascii="Times New Roman" w:eastAsia="Times New Roman" w:hAnsi="Times New Roman" w:cs="Times New Roman"/>
        </w:rPr>
        <w:t xml:space="preserve">Hosny, A., Parmar, C., Quackenbush, J., Schwartz, L. H., &amp; Aerts, H. J. W. L. (2018). Artificial intelligence in radiology. </w:t>
      </w:r>
      <w:r>
        <w:rPr>
          <w:rFonts w:ascii="Times New Roman" w:eastAsia="Times New Roman" w:hAnsi="Times New Roman" w:cs="Times New Roman"/>
          <w:i/>
        </w:rPr>
        <w:t>Nature Reviews Cancer, 18</w:t>
      </w:r>
      <w:r>
        <w:rPr>
          <w:rFonts w:ascii="Times New Roman" w:eastAsia="Times New Roman" w:hAnsi="Times New Roman" w:cs="Times New Roman"/>
        </w:rPr>
        <w:t xml:space="preserve">(8), 500–510. </w:t>
      </w:r>
      <w:hyperlink r:id="rId30">
        <w:r>
          <w:rPr>
            <w:rFonts w:ascii="Times New Roman" w:eastAsia="Times New Roman" w:hAnsi="Times New Roman" w:cs="Times New Roman"/>
            <w:color w:val="467886"/>
            <w:u w:val="single"/>
          </w:rPr>
          <w:t>https://doi.org/10.1038/s41568-018-0016-5</w:t>
        </w:r>
      </w:hyperlink>
    </w:p>
    <w:p w14:paraId="3D4D91EF" w14:textId="77777777" w:rsidR="00CC1107" w:rsidRPr="00B43877" w:rsidRDefault="00CC1107" w:rsidP="00D513A7">
      <w:pPr>
        <w:spacing w:line="240" w:lineRule="auto"/>
        <w:ind w:hanging="567"/>
        <w:jc w:val="both"/>
        <w:rPr>
          <w:rFonts w:ascii="Times New Roman" w:hAnsi="Times New Roman" w:cs="Times New Roman"/>
        </w:rPr>
      </w:pPr>
      <w:r w:rsidRPr="00B43877">
        <w:rPr>
          <w:rFonts w:ascii="Times New Roman" w:hAnsi="Times New Roman" w:cs="Times New Roman"/>
        </w:rPr>
        <w:t xml:space="preserve"> </w:t>
      </w:r>
      <w:r w:rsidRPr="007A55ED">
        <w:rPr>
          <w:rFonts w:ascii="Times New Roman" w:hAnsi="Times New Roman" w:cs="Times New Roman"/>
        </w:rPr>
        <w:t>Hosny</w:t>
      </w:r>
      <w:r w:rsidRPr="00B43877">
        <w:rPr>
          <w:rFonts w:ascii="Times New Roman" w:hAnsi="Times New Roman" w:cs="Times New Roman"/>
        </w:rPr>
        <w:t xml:space="preserve">, A., Parmar, C., Quackenbush, J., Schwartz, L. H., &amp; Aerts, H. J. W. L. (2018). Artificial intelligence in radiology. Nature reviews. Cancer, 18(8), 500–510. </w:t>
      </w:r>
      <w:hyperlink r:id="rId31" w:history="1">
        <w:r w:rsidRPr="00B43877">
          <w:rPr>
            <w:rStyle w:val="Hyperlink"/>
            <w:rFonts w:ascii="Times New Roman" w:hAnsi="Times New Roman" w:cs="Times New Roman"/>
          </w:rPr>
          <w:t>https://doi.org/10.1038/s41568-018-0016-5.m</w:t>
        </w:r>
      </w:hyperlink>
      <w:r w:rsidRPr="00B43877">
        <w:rPr>
          <w:rFonts w:ascii="Times New Roman" w:hAnsi="Times New Roman" w:cs="Times New Roman"/>
        </w:rPr>
        <w:t>.</w:t>
      </w:r>
    </w:p>
    <w:p w14:paraId="63E45C3B" w14:textId="77777777" w:rsidR="00CC1107" w:rsidRPr="00B43877" w:rsidRDefault="00CC1107" w:rsidP="00D513A7">
      <w:pPr>
        <w:spacing w:line="240" w:lineRule="auto"/>
        <w:ind w:hanging="567"/>
        <w:jc w:val="both"/>
        <w:rPr>
          <w:rFonts w:ascii="Times New Roman" w:hAnsi="Times New Roman" w:cs="Times New Roman"/>
        </w:rPr>
      </w:pPr>
      <w:r w:rsidRPr="00B43877">
        <w:rPr>
          <w:rFonts w:ascii="Times New Roman" w:hAnsi="Times New Roman" w:cs="Times New Roman"/>
        </w:rPr>
        <w:t xml:space="preserve"> Jin, Q., Cui, H., Sun, C., Meng, Z., Wei, L., &amp; Su, R. (2021). Domain adaptation based self-correction model for COVID-19 infection segmentation in CT images. Expert systems with applications, 176, 114848. </w:t>
      </w:r>
      <w:hyperlink r:id="rId32" w:history="1">
        <w:r w:rsidRPr="00B43877">
          <w:rPr>
            <w:rStyle w:val="Hyperlink"/>
            <w:rFonts w:ascii="Times New Roman" w:hAnsi="Times New Roman" w:cs="Times New Roman"/>
          </w:rPr>
          <w:t>https://doi.org/10.1016/j.eswa.2021.114848.</w:t>
        </w:r>
        <w:r w:rsidRPr="00FD1A3F">
          <w:rPr>
            <w:rStyle w:val="Hyperlink"/>
            <w:rFonts w:ascii="Times New Roman" w:hAnsi="Times New Roman" w:cs="Times New Roman"/>
          </w:rPr>
          <w:t xml:space="preserve"> </w:t>
        </w:r>
        <w:r w:rsidRPr="00B43877">
          <w:rPr>
            <w:rStyle w:val="Hyperlink"/>
            <w:rFonts w:ascii="Times New Roman" w:hAnsi="Times New Roman" w:cs="Times New Roman"/>
          </w:rPr>
          <w:t>/</w:t>
        </w:r>
      </w:hyperlink>
    </w:p>
    <w:p w14:paraId="4AB33E8A" w14:textId="77777777" w:rsidR="00CC1107" w:rsidRDefault="00CC1107" w:rsidP="00D513A7">
      <w:pPr>
        <w:spacing w:line="240" w:lineRule="auto"/>
        <w:ind w:hanging="567"/>
        <w:jc w:val="both"/>
        <w:rPr>
          <w:rFonts w:ascii="Times New Roman" w:eastAsia="Times New Roman" w:hAnsi="Times New Roman" w:cs="Times New Roman"/>
          <w:color w:val="0000FF"/>
          <w:u w:val="single"/>
        </w:rPr>
      </w:pPr>
      <w:r>
        <w:rPr>
          <w:rFonts w:ascii="Times New Roman" w:eastAsia="Times New Roman" w:hAnsi="Times New Roman" w:cs="Times New Roman"/>
        </w:rPr>
        <w:t>Kaewwilai, L., Yoshioka, H., Choppin, A., Prueksaritanond, T., Palakawong, T., Ayuthaya, N et al., (2025).</w:t>
      </w:r>
      <w:r>
        <w:rPr>
          <w:rFonts w:ascii="Times New Roman" w:eastAsia="Times New Roman" w:hAnsi="Times New Roman" w:cs="Times New Roman"/>
          <w:sz w:val="27"/>
          <w:szCs w:val="27"/>
        </w:rPr>
        <w:t xml:space="preserve"> </w:t>
      </w:r>
      <w:r>
        <w:rPr>
          <w:rFonts w:ascii="Times New Roman" w:eastAsia="Times New Roman" w:hAnsi="Times New Roman" w:cs="Times New Roman"/>
        </w:rPr>
        <w:t>Development and evaluation of an artificial intelligence (AI) -assisted chest x-ray diagnostic system for detecting, diagnosing, and monitoring tuberculosis. Global Transitions 7 (2025) 87-93.</w:t>
      </w:r>
      <w:r>
        <w:rPr>
          <w:rFonts w:ascii="Times New Roman" w:eastAsia="Times New Roman" w:hAnsi="Times New Roman" w:cs="Times New Roman"/>
          <w:color w:val="2197D2"/>
          <w:sz w:val="13"/>
          <w:szCs w:val="13"/>
        </w:rPr>
        <w:t xml:space="preserve"> </w:t>
      </w:r>
      <w:hyperlink r:id="rId33">
        <w:r>
          <w:rPr>
            <w:rFonts w:ascii="Times New Roman" w:eastAsia="Times New Roman" w:hAnsi="Times New Roman" w:cs="Times New Roman"/>
            <w:color w:val="0000FF"/>
            <w:u w:val="single"/>
          </w:rPr>
          <w:t>https://doi.org/10.1016/j.glt.2025.02.005</w:t>
        </w:r>
      </w:hyperlink>
    </w:p>
    <w:p w14:paraId="59731EAE" w14:textId="77777777" w:rsidR="00CC1107" w:rsidRPr="00B43877" w:rsidRDefault="00CC1107" w:rsidP="00D513A7">
      <w:pPr>
        <w:spacing w:line="240" w:lineRule="auto"/>
        <w:ind w:hanging="567"/>
        <w:jc w:val="both"/>
        <w:rPr>
          <w:rFonts w:ascii="Times New Roman" w:hAnsi="Times New Roman" w:cs="Times New Roman"/>
        </w:rPr>
      </w:pPr>
      <w:r w:rsidRPr="00B43877">
        <w:rPr>
          <w:rFonts w:ascii="Times New Roman" w:hAnsi="Times New Roman" w:cs="Times New Roman"/>
        </w:rPr>
        <w:t xml:space="preserve">Kim, B., Romeijn, S., van Buchem, M. et al. A holistic approach to implementing artificial intelligence in radiology. Insights Imaging 15, 22 (2024). https://doi.org/10.1186/s13244-023-01586-4. </w:t>
      </w:r>
    </w:p>
    <w:p w14:paraId="306CDE4A" w14:textId="77777777" w:rsidR="00CC1107" w:rsidRDefault="00CC1107" w:rsidP="00D513A7">
      <w:pPr>
        <w:spacing w:line="240" w:lineRule="auto"/>
        <w:ind w:hanging="567"/>
        <w:jc w:val="both"/>
        <w:rPr>
          <w:rFonts w:ascii="Times New Roman" w:eastAsia="Times New Roman" w:hAnsi="Times New Roman" w:cs="Times New Roman"/>
        </w:rPr>
      </w:pPr>
      <w:r>
        <w:rPr>
          <w:rFonts w:ascii="Times New Roman" w:eastAsia="Times New Roman" w:hAnsi="Times New Roman" w:cs="Times New Roman"/>
        </w:rPr>
        <w:t xml:space="preserve">Langlotz, C. P., Allen, B., Erickson, B. J., Kalpathy-Cramer, J., Bigelow, K., Cook, T. S., ... &amp; Dreyer, K. J. (2019). A roadmap for foundational research on artificial intelligence in medical imaging: From the 2018 NIH/RSNA/ACR/The Academy Workshop. </w:t>
      </w:r>
      <w:r>
        <w:rPr>
          <w:rFonts w:ascii="Times New Roman" w:eastAsia="Times New Roman" w:hAnsi="Times New Roman" w:cs="Times New Roman"/>
          <w:i/>
        </w:rPr>
        <w:t>Radiology, 291</w:t>
      </w:r>
      <w:r>
        <w:rPr>
          <w:rFonts w:ascii="Times New Roman" w:eastAsia="Times New Roman" w:hAnsi="Times New Roman" w:cs="Times New Roman"/>
        </w:rPr>
        <w:t xml:space="preserve">(3), 781–791. </w:t>
      </w:r>
      <w:hyperlink r:id="rId34">
        <w:r>
          <w:rPr>
            <w:rFonts w:ascii="Times New Roman" w:eastAsia="Times New Roman" w:hAnsi="Times New Roman" w:cs="Times New Roman"/>
            <w:color w:val="467886"/>
            <w:u w:val="single"/>
          </w:rPr>
          <w:t>https://doi.org/10.1148/radiol.2019190613</w:t>
        </w:r>
      </w:hyperlink>
    </w:p>
    <w:p w14:paraId="5B9897FF" w14:textId="77777777" w:rsidR="00CC1107" w:rsidRDefault="00CC1107" w:rsidP="00D513A7">
      <w:pPr>
        <w:spacing w:line="240" w:lineRule="auto"/>
        <w:ind w:hanging="567"/>
        <w:jc w:val="both"/>
        <w:rPr>
          <w:rFonts w:ascii="Times New Roman" w:eastAsia="Times New Roman" w:hAnsi="Times New Roman" w:cs="Times New Roman"/>
        </w:rPr>
      </w:pPr>
      <w:r>
        <w:rPr>
          <w:rFonts w:ascii="Times New Roman" w:eastAsia="Times New Roman" w:hAnsi="Times New Roman" w:cs="Times New Roman"/>
        </w:rPr>
        <w:t xml:space="preserve">Lee, D.; Yoon, S.N. (2021). Application of Artificial Intelligence-Based Technologies in the Healthcare Industry: Opportunities and Challenges. </w:t>
      </w:r>
      <w:proofErr w:type="gramStart"/>
      <w:r>
        <w:rPr>
          <w:rFonts w:ascii="Times New Roman" w:eastAsia="Times New Roman" w:hAnsi="Times New Roman" w:cs="Times New Roman"/>
        </w:rPr>
        <w:t>International  Journal</w:t>
      </w:r>
      <w:proofErr w:type="gramEnd"/>
      <w:r>
        <w:rPr>
          <w:rFonts w:ascii="Times New Roman" w:eastAsia="Times New Roman" w:hAnsi="Times New Roman" w:cs="Times New Roman"/>
        </w:rPr>
        <w:t xml:space="preserve"> of Environmental Research </w:t>
      </w:r>
      <w:proofErr w:type="gramStart"/>
      <w:r>
        <w:rPr>
          <w:rFonts w:ascii="Times New Roman" w:eastAsia="Times New Roman" w:hAnsi="Times New Roman" w:cs="Times New Roman"/>
        </w:rPr>
        <w:t>in  Public</w:t>
      </w:r>
      <w:proofErr w:type="gramEnd"/>
      <w:r>
        <w:rPr>
          <w:rFonts w:ascii="Times New Roman" w:eastAsia="Times New Roman" w:hAnsi="Times New Roman" w:cs="Times New Roman"/>
        </w:rPr>
        <w:t xml:space="preserve"> Health 2021, 18, 271. https:// doi.org/10.3390/ijerph18010271.</w:t>
      </w:r>
    </w:p>
    <w:p w14:paraId="080BE6AF" w14:textId="77777777" w:rsidR="00CC1107" w:rsidRDefault="00CC1107" w:rsidP="00D513A7">
      <w:pPr>
        <w:spacing w:line="240" w:lineRule="auto"/>
        <w:ind w:hanging="567"/>
        <w:jc w:val="both"/>
        <w:rPr>
          <w:rFonts w:ascii="Times New Roman" w:eastAsia="Times New Roman" w:hAnsi="Times New Roman" w:cs="Times New Roman"/>
        </w:rPr>
      </w:pPr>
      <w:r>
        <w:rPr>
          <w:rFonts w:ascii="Times New Roman" w:eastAsia="Times New Roman" w:hAnsi="Times New Roman" w:cs="Times New Roman"/>
        </w:rPr>
        <w:t xml:space="preserve">Lee, J. G., Jun, S., Cho, Y. W., Lee, H., Kim, G. B., Seo, J. B., &amp; Kim, N. (2023). Deep learning in medical imaging: General overview. </w:t>
      </w:r>
      <w:r>
        <w:rPr>
          <w:rFonts w:ascii="Times New Roman" w:eastAsia="Times New Roman" w:hAnsi="Times New Roman" w:cs="Times New Roman"/>
          <w:i/>
        </w:rPr>
        <w:t>Korean Journal of Radiology, 24</w:t>
      </w:r>
      <w:r>
        <w:rPr>
          <w:rFonts w:ascii="Times New Roman" w:eastAsia="Times New Roman" w:hAnsi="Times New Roman" w:cs="Times New Roman"/>
        </w:rPr>
        <w:t xml:space="preserve">(1), 1–14. </w:t>
      </w:r>
      <w:hyperlink r:id="rId35">
        <w:r>
          <w:rPr>
            <w:rFonts w:ascii="Times New Roman" w:eastAsia="Times New Roman" w:hAnsi="Times New Roman" w:cs="Times New Roman"/>
            <w:color w:val="467886"/>
            <w:u w:val="single"/>
          </w:rPr>
          <w:t>https://doi.org/10.3348/kjr.2022.0140</w:t>
        </w:r>
      </w:hyperlink>
    </w:p>
    <w:p w14:paraId="4B9D8145" w14:textId="77777777" w:rsidR="00CC1107" w:rsidRPr="00B43877" w:rsidRDefault="00CC1107" w:rsidP="00D513A7">
      <w:pPr>
        <w:spacing w:line="240" w:lineRule="auto"/>
        <w:ind w:hanging="567"/>
        <w:jc w:val="both"/>
        <w:rPr>
          <w:rFonts w:ascii="Times New Roman" w:hAnsi="Times New Roman" w:cs="Times New Roman"/>
        </w:rPr>
      </w:pPr>
      <w:r w:rsidRPr="00B43877">
        <w:rPr>
          <w:rFonts w:ascii="Times New Roman" w:hAnsi="Times New Roman" w:cs="Times New Roman"/>
        </w:rPr>
        <w:t xml:space="preserve"> Lee, S., Shin, H. J., Kim, S., &amp; Kim, E. K. (2022). Successful Implementation of an Artificial Intelligence-Based Computer-Aided Detection System for Chest Radiography in Daily Clinical Practice. </w:t>
      </w:r>
      <w:r w:rsidRPr="00B43877">
        <w:rPr>
          <w:rFonts w:ascii="Times New Roman" w:hAnsi="Times New Roman" w:cs="Times New Roman"/>
          <w:i/>
          <w:iCs/>
        </w:rPr>
        <w:t>Korean journal of radiology</w:t>
      </w:r>
      <w:r w:rsidRPr="00B43877">
        <w:rPr>
          <w:rFonts w:ascii="Times New Roman" w:hAnsi="Times New Roman" w:cs="Times New Roman"/>
        </w:rPr>
        <w:t>, </w:t>
      </w:r>
      <w:r w:rsidRPr="00B43877">
        <w:rPr>
          <w:rFonts w:ascii="Times New Roman" w:hAnsi="Times New Roman" w:cs="Times New Roman"/>
          <w:i/>
          <w:iCs/>
        </w:rPr>
        <w:t>23</w:t>
      </w:r>
      <w:r w:rsidRPr="00B43877">
        <w:rPr>
          <w:rFonts w:ascii="Times New Roman" w:hAnsi="Times New Roman" w:cs="Times New Roman"/>
        </w:rPr>
        <w:t xml:space="preserve">(9), 847–852. https://doi.org/10.3348/kjr.2022.0193. </w:t>
      </w:r>
    </w:p>
    <w:p w14:paraId="747508A8" w14:textId="77777777" w:rsidR="00CC1107" w:rsidRDefault="00CC1107" w:rsidP="00D513A7">
      <w:pPr>
        <w:spacing w:line="240" w:lineRule="auto"/>
        <w:ind w:hanging="567"/>
        <w:jc w:val="both"/>
        <w:rPr>
          <w:rFonts w:ascii="Times New Roman" w:eastAsia="Times New Roman" w:hAnsi="Times New Roman" w:cs="Times New Roman"/>
        </w:rPr>
      </w:pPr>
      <w:r>
        <w:rPr>
          <w:rFonts w:ascii="Times New Roman" w:eastAsia="Times New Roman" w:hAnsi="Times New Roman" w:cs="Times New Roman"/>
        </w:rPr>
        <w:t>Lee, S.; Lim, S. (2018). Living Innovation: From Value Creation to the Greater Good; Emerald Publishing Limited: Bingley, UK, 2018.</w:t>
      </w:r>
    </w:p>
    <w:p w14:paraId="48DA1801" w14:textId="77777777" w:rsidR="00CC1107" w:rsidRDefault="00CC1107" w:rsidP="00D513A7">
      <w:pPr>
        <w:spacing w:line="240" w:lineRule="auto"/>
        <w:ind w:hanging="567"/>
        <w:jc w:val="both"/>
        <w:rPr>
          <w:rFonts w:ascii="Times New Roman" w:eastAsia="Times New Roman" w:hAnsi="Times New Roman" w:cs="Times New Roman"/>
          <w:highlight w:val="yellow"/>
        </w:rPr>
      </w:pPr>
      <w:r>
        <w:rPr>
          <w:rFonts w:ascii="Times New Roman" w:eastAsia="Times New Roman" w:hAnsi="Times New Roman" w:cs="Times New Roman"/>
        </w:rPr>
        <w:t xml:space="preserve">Liao, Q., Feng, H., Li, Y., Lai, X., Pan, J., Zhou, F., et al., (2022). Evaluation of an artificial intelligence (AI) system to detect tuberculosis on chest X-ray at a pilot active screening project in Guangdong, China in 2019, J. X Ray Sci. Technol. 30:2- 221e230, </w:t>
      </w:r>
      <w:hyperlink r:id="rId36">
        <w:r>
          <w:rPr>
            <w:rFonts w:ascii="Times New Roman" w:eastAsia="Times New Roman" w:hAnsi="Times New Roman" w:cs="Times New Roman"/>
            <w:color w:val="0000FF"/>
            <w:u w:val="single"/>
          </w:rPr>
          <w:t>https://doi.org/10.3233/XST-211019</w:t>
        </w:r>
      </w:hyperlink>
      <w:r>
        <w:rPr>
          <w:rFonts w:ascii="Times New Roman" w:eastAsia="Times New Roman" w:hAnsi="Times New Roman" w:cs="Times New Roman"/>
        </w:rPr>
        <w:t>.</w:t>
      </w:r>
    </w:p>
    <w:p w14:paraId="71D7CBAE" w14:textId="77777777" w:rsidR="00CC1107" w:rsidRDefault="00CC1107" w:rsidP="00D513A7">
      <w:pPr>
        <w:spacing w:line="240" w:lineRule="auto"/>
        <w:ind w:hanging="567"/>
        <w:jc w:val="both"/>
        <w:rPr>
          <w:rFonts w:ascii="Times New Roman" w:eastAsia="Times New Roman" w:hAnsi="Times New Roman" w:cs="Times New Roman"/>
          <w:b/>
          <w:highlight w:val="yellow"/>
        </w:rPr>
      </w:pPr>
      <w:r>
        <w:rPr>
          <w:rFonts w:ascii="Times New Roman" w:eastAsia="Times New Roman" w:hAnsi="Times New Roman" w:cs="Times New Roman"/>
        </w:rPr>
        <w:t>Lim, W.H., and Kim, H. (2024). Application of Artificial Intelligence in Thoracic Radiology: A Narrative Review, Tuberclosis and Respiratory Diseases.</w:t>
      </w:r>
      <w:r>
        <w:rPr>
          <w:rFonts w:ascii="Times New Roman" w:eastAsia="Times New Roman" w:hAnsi="Times New Roman" w:cs="Times New Roman"/>
          <w:b/>
        </w:rPr>
        <w:t xml:space="preserve">  </w:t>
      </w:r>
      <w:hyperlink r:id="rId37">
        <w:r>
          <w:rPr>
            <w:rFonts w:ascii="Times New Roman" w:eastAsia="Times New Roman" w:hAnsi="Times New Roman" w:cs="Times New Roman"/>
            <w:b/>
            <w:color w:val="0000FF"/>
            <w:u w:val="single"/>
          </w:rPr>
          <w:t>https://doi.org/10.4046/trd.2024.0062</w:t>
        </w:r>
      </w:hyperlink>
      <w:r>
        <w:rPr>
          <w:rFonts w:ascii="Times New Roman" w:eastAsia="Times New Roman" w:hAnsi="Times New Roman" w:cs="Times New Roman"/>
          <w:b/>
        </w:rPr>
        <w:t xml:space="preserve">. </w:t>
      </w:r>
    </w:p>
    <w:p w14:paraId="7EADD2EF" w14:textId="77777777" w:rsidR="00CC1107" w:rsidRDefault="00CC1107" w:rsidP="00D513A7">
      <w:pPr>
        <w:spacing w:line="240" w:lineRule="auto"/>
        <w:ind w:hanging="567"/>
        <w:jc w:val="both"/>
        <w:rPr>
          <w:rFonts w:ascii="Times New Roman" w:eastAsia="Times New Roman" w:hAnsi="Times New Roman" w:cs="Times New Roman"/>
        </w:rPr>
      </w:pPr>
      <w:r>
        <w:rPr>
          <w:rFonts w:ascii="Times New Roman" w:eastAsia="Times New Roman" w:hAnsi="Times New Roman" w:cs="Times New Roman"/>
        </w:rPr>
        <w:lastRenderedPageBreak/>
        <w:t xml:space="preserve">Liu, F., Tang, J., Ma, J., Wang, C., Ha, Q., Yu, Y., Zhou, Z. (2021). The application of artificial intelligence to chest medical image analysis. Intelligent Medicine 1 (2021) 104–117. </w:t>
      </w:r>
      <w:hyperlink r:id="rId38">
        <w:r>
          <w:rPr>
            <w:rFonts w:ascii="Times New Roman" w:eastAsia="Times New Roman" w:hAnsi="Times New Roman" w:cs="Times New Roman"/>
            <w:color w:val="0000FF"/>
            <w:u w:val="single"/>
          </w:rPr>
          <w:t>https://doi.org/10.1016/j.imed.2021.06.004</w:t>
        </w:r>
      </w:hyperlink>
      <w:r>
        <w:rPr>
          <w:rFonts w:ascii="Times New Roman" w:eastAsia="Times New Roman" w:hAnsi="Times New Roman" w:cs="Times New Roman"/>
        </w:rPr>
        <w:t>.</w:t>
      </w:r>
    </w:p>
    <w:p w14:paraId="6D821D6C" w14:textId="77777777" w:rsidR="00CC1107" w:rsidRPr="00B43877" w:rsidRDefault="00CC1107" w:rsidP="00D735D1">
      <w:pPr>
        <w:spacing w:line="240" w:lineRule="auto"/>
        <w:ind w:hanging="567"/>
        <w:jc w:val="both"/>
        <w:rPr>
          <w:rFonts w:ascii="Times New Roman" w:hAnsi="Times New Roman" w:cs="Times New Roman"/>
        </w:rPr>
      </w:pPr>
      <w:r w:rsidRPr="00B43877">
        <w:rPr>
          <w:rFonts w:ascii="Times New Roman" w:hAnsi="Times New Roman" w:cs="Times New Roman"/>
        </w:rPr>
        <w:t>López Alcolea, J., Fernández Alfonso, A., Cano Alonso, R., Álvarez Vázquez, A., Díaz Moreno, A., García Castellanos, D., Sanabria Greciano, L., Hayoun, C., Recio Rodríguez, M., Andreu Vázquez, C., Thuissard Vasallo, I. J., &amp; Martínez de Vega, V. (2024). Diagnostic Performance of Artificial Intelligence in Chest Radiographs Referred from the Emergency Diagnostics, 14(22), Article 2592.https://doi.org/10.3390/diagnostics14222592.</w:t>
      </w:r>
    </w:p>
    <w:p w14:paraId="33AFA927" w14:textId="77777777" w:rsidR="00CC1107" w:rsidRDefault="00CC1107" w:rsidP="00D513A7">
      <w:pPr>
        <w:spacing w:line="240" w:lineRule="auto"/>
        <w:ind w:hanging="567"/>
        <w:jc w:val="both"/>
        <w:rPr>
          <w:rFonts w:ascii="Times New Roman" w:eastAsia="Times New Roman" w:hAnsi="Times New Roman" w:cs="Times New Roman"/>
        </w:rPr>
      </w:pPr>
      <w:r w:rsidRPr="00F160B8">
        <w:rPr>
          <w:rFonts w:ascii="Times New Roman" w:eastAsia="Times New Roman" w:hAnsi="Times New Roman" w:cs="Times New Roman"/>
        </w:rPr>
        <w:t>MDDI</w:t>
      </w:r>
      <w:r w:rsidRPr="007B1423">
        <w:rPr>
          <w:rFonts w:ascii="Times New Roman" w:eastAsia="Times New Roman" w:hAnsi="Times New Roman" w:cs="Times New Roman"/>
          <w:color w:val="EE0000"/>
        </w:rPr>
        <w:t xml:space="preserve"> </w:t>
      </w:r>
      <w:r>
        <w:rPr>
          <w:rFonts w:ascii="Times New Roman" w:eastAsia="Times New Roman" w:hAnsi="Times New Roman" w:cs="Times New Roman"/>
        </w:rPr>
        <w:t>Staff. Can AI really be a Game Changer in Cervical Cancer Screenings? Medical Device and Diagnostic Industry (MDDI). 2019. Available online: https://www.mddionline.com/can-ai-really-be-game-changer-cervical-cancer-screenings (accessed on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July, 2025).</w:t>
      </w:r>
    </w:p>
    <w:p w14:paraId="74F90CD0" w14:textId="77777777" w:rsidR="00CC1107" w:rsidRPr="00B43877" w:rsidRDefault="00CC1107" w:rsidP="00D513A7">
      <w:pPr>
        <w:spacing w:line="240" w:lineRule="auto"/>
        <w:ind w:hanging="567"/>
        <w:jc w:val="both"/>
        <w:rPr>
          <w:rFonts w:ascii="Times New Roman" w:hAnsi="Times New Roman" w:cs="Times New Roman"/>
        </w:rPr>
      </w:pPr>
      <w:r w:rsidRPr="00B43877">
        <w:rPr>
          <w:rFonts w:ascii="Times New Roman" w:hAnsi="Times New Roman" w:cs="Times New Roman"/>
        </w:rPr>
        <w:t xml:space="preserve">Mello-Thoms, C., &amp; Mello, C. A. B. (2023). Clinical applications of artificial intelligence in radiology. The British journal of radiology, 96(1150), 20221031. </w:t>
      </w:r>
      <w:hyperlink r:id="rId39" w:history="1">
        <w:r w:rsidRPr="00B43877">
          <w:rPr>
            <w:rStyle w:val="Hyperlink"/>
            <w:rFonts w:ascii="Times New Roman" w:hAnsi="Times New Roman" w:cs="Times New Roman"/>
          </w:rPr>
          <w:t>https://doi.org/10.1259/bjr.20221031.m</w:t>
        </w:r>
      </w:hyperlink>
      <w:r w:rsidRPr="00B43877">
        <w:rPr>
          <w:rFonts w:ascii="Times New Roman" w:hAnsi="Times New Roman" w:cs="Times New Roman"/>
        </w:rPr>
        <w:t>.</w:t>
      </w:r>
    </w:p>
    <w:p w14:paraId="116D8AFD" w14:textId="77777777" w:rsidR="00CC1107" w:rsidRPr="00B27178" w:rsidRDefault="00CC1107" w:rsidP="00925293">
      <w:pPr>
        <w:spacing w:line="240" w:lineRule="auto"/>
        <w:ind w:left="142" w:hanging="709"/>
        <w:jc w:val="both"/>
        <w:rPr>
          <w:rFonts w:ascii="Times New Roman" w:hAnsi="Times New Roman" w:cs="Times New Roman"/>
        </w:rPr>
      </w:pPr>
      <w:r w:rsidRPr="00B27178">
        <w:rPr>
          <w:rFonts w:ascii="Times New Roman" w:hAnsi="Times New Roman" w:cs="Times New Roman"/>
        </w:rPr>
        <w:t>Mushtaq, J., Pennella, R., Lavalle, S., Colarieti, A., Steidler, S., Martinenghi, C. M., ... &amp; De Cobelli, F. (2021). Initial chest radiographs and artificial intelligence (AI) predict clinical outcomes in COVID-19 patients: analysis of 697 Italian patients. European radiology, 31(3), 1770-1779.doi: 10.1007/s00330-020-07269-8.</w:t>
      </w:r>
    </w:p>
    <w:p w14:paraId="072562CF" w14:textId="77777777" w:rsidR="00CC1107" w:rsidRPr="00B43877" w:rsidRDefault="00CC1107" w:rsidP="00D513A7">
      <w:pPr>
        <w:spacing w:line="240" w:lineRule="auto"/>
        <w:ind w:hanging="567"/>
        <w:jc w:val="both"/>
        <w:rPr>
          <w:rFonts w:ascii="Times New Roman" w:hAnsi="Times New Roman" w:cs="Times New Roman"/>
        </w:rPr>
      </w:pPr>
      <w:r w:rsidRPr="00B43877">
        <w:rPr>
          <w:rFonts w:ascii="Times New Roman" w:hAnsi="Times New Roman" w:cs="Times New Roman"/>
        </w:rPr>
        <w:t>Panagiotis Korfiatis, Timothy L. Kline, Holly M. Meyer, Sana Khalid, Timothy Leiner, Brenna T. Loufek, Daniel Blezek, David E. Vidal, Robert P. Hartman, Lori J. Joppa, Andrew D. Missert, Theodora A. Potretzke, Jerome P. Taubel, Jason A. Tjelta, Matthew R. Callstrom, Eric E. Williamson (2025). Implementing Artificial Intelligence Algorithms in the Radiology Workflow: Challenges and Considerations, Mayo Clinic Proceedings: Digital Health, 3, 1-100188,</w:t>
      </w:r>
      <w:hyperlink r:id="rId40" w:history="1">
        <w:r w:rsidRPr="00B43877">
          <w:rPr>
            <w:rStyle w:val="Hyperlink"/>
            <w:rFonts w:ascii="Times New Roman" w:hAnsi="Times New Roman" w:cs="Times New Roman"/>
          </w:rPr>
          <w:t>https://doi.org/10.1016/j.mcpdig.2024.100188</w:t>
        </w:r>
      </w:hyperlink>
      <w:r w:rsidRPr="00B43877">
        <w:rPr>
          <w:rFonts w:ascii="Times New Roman" w:hAnsi="Times New Roman" w:cs="Times New Roman"/>
        </w:rPr>
        <w:t>.</w:t>
      </w:r>
    </w:p>
    <w:p w14:paraId="404C4EEE" w14:textId="77777777" w:rsidR="00CC1107" w:rsidRDefault="00CC1107" w:rsidP="00D513A7">
      <w:pPr>
        <w:spacing w:line="240" w:lineRule="auto"/>
        <w:ind w:hanging="567"/>
        <w:jc w:val="both"/>
        <w:rPr>
          <w:rFonts w:ascii="Times New Roman" w:eastAsia="Times New Roman" w:hAnsi="Times New Roman" w:cs="Times New Roman"/>
        </w:rPr>
      </w:pPr>
      <w:r>
        <w:rPr>
          <w:rFonts w:ascii="Times New Roman" w:eastAsia="Times New Roman" w:hAnsi="Times New Roman" w:cs="Times New Roman"/>
        </w:rPr>
        <w:t xml:space="preserve">Pesapane, F., Codari, M., &amp; Sardanelli, F. (2018). Artificial intelligence in medical imaging: threat or opportunity? Radiologists again at the forefront of innovation in medicine. </w:t>
      </w:r>
      <w:r>
        <w:rPr>
          <w:rFonts w:ascii="Times New Roman" w:eastAsia="Times New Roman" w:hAnsi="Times New Roman" w:cs="Times New Roman"/>
          <w:i/>
        </w:rPr>
        <w:t>European Radiology Experimental, 2</w:t>
      </w:r>
      <w:r>
        <w:rPr>
          <w:rFonts w:ascii="Times New Roman" w:eastAsia="Times New Roman" w:hAnsi="Times New Roman" w:cs="Times New Roman"/>
        </w:rPr>
        <w:t xml:space="preserve">(1), 35. </w:t>
      </w:r>
      <w:hyperlink r:id="rId41">
        <w:r>
          <w:rPr>
            <w:rFonts w:ascii="Times New Roman" w:eastAsia="Times New Roman" w:hAnsi="Times New Roman" w:cs="Times New Roman"/>
            <w:color w:val="467886"/>
            <w:u w:val="single"/>
          </w:rPr>
          <w:t>https://doi.org/10.1186/s41747-018-0061-6</w:t>
        </w:r>
      </w:hyperlink>
    </w:p>
    <w:p w14:paraId="4A7CCEFC" w14:textId="77777777" w:rsidR="00CC1107" w:rsidRDefault="00CC1107" w:rsidP="00D513A7">
      <w:pPr>
        <w:spacing w:line="240" w:lineRule="auto"/>
        <w:ind w:hanging="567"/>
        <w:jc w:val="both"/>
        <w:rPr>
          <w:rFonts w:ascii="Times New Roman" w:eastAsia="Times New Roman" w:hAnsi="Times New Roman" w:cs="Times New Roman"/>
        </w:rPr>
      </w:pPr>
      <w:r>
        <w:rPr>
          <w:rFonts w:ascii="Times New Roman" w:eastAsia="Times New Roman" w:hAnsi="Times New Roman" w:cs="Times New Roman"/>
        </w:rPr>
        <w:t xml:space="preserve">Poalelungi, D.G.; Musat, C.L.; Fulga, A.; Neagu, M.; Neagu, A.I.; Piraianu, A.I.; Fulga, I. (2023). Advancing Patient Care: How Artificial Intelligence Is Transforming Healthcare. </w:t>
      </w:r>
      <w:r w:rsidRPr="004A2313">
        <w:rPr>
          <w:rFonts w:ascii="Times New Roman" w:eastAsia="Times New Roman" w:hAnsi="Times New Roman" w:cs="Times New Roman"/>
          <w:i/>
          <w:iCs/>
        </w:rPr>
        <w:t xml:space="preserve">Journal of </w:t>
      </w:r>
      <w:r w:rsidRPr="00EF2EAB">
        <w:rPr>
          <w:rFonts w:ascii="Times New Roman" w:eastAsia="Times New Roman" w:hAnsi="Times New Roman" w:cs="Times New Roman"/>
          <w:i/>
          <w:iCs/>
        </w:rPr>
        <w:t>Pers</w:t>
      </w:r>
      <w:r>
        <w:rPr>
          <w:rFonts w:ascii="Times New Roman" w:eastAsia="Times New Roman" w:hAnsi="Times New Roman" w:cs="Times New Roman"/>
          <w:i/>
          <w:iCs/>
        </w:rPr>
        <w:t>onnalize</w:t>
      </w:r>
      <w:r w:rsidRPr="004A2313">
        <w:rPr>
          <w:rFonts w:ascii="Times New Roman" w:eastAsia="Times New Roman" w:hAnsi="Times New Roman" w:cs="Times New Roman"/>
          <w:i/>
          <w:iCs/>
        </w:rPr>
        <w:t>. Medicine</w:t>
      </w:r>
      <w:r>
        <w:rPr>
          <w:rFonts w:ascii="Times New Roman" w:eastAsia="Times New Roman" w:hAnsi="Times New Roman" w:cs="Times New Roman"/>
        </w:rPr>
        <w:t xml:space="preserve">., 13, 1214. </w:t>
      </w:r>
      <w:hyperlink r:id="rId42">
        <w:r>
          <w:rPr>
            <w:rFonts w:ascii="Times New Roman" w:eastAsia="Times New Roman" w:hAnsi="Times New Roman" w:cs="Times New Roman"/>
            <w:color w:val="0000FF"/>
            <w:u w:val="single"/>
          </w:rPr>
          <w:t>https://doi.org/10.3390/</w:t>
        </w:r>
      </w:hyperlink>
      <w:r>
        <w:rPr>
          <w:rFonts w:ascii="Times New Roman" w:eastAsia="Times New Roman" w:hAnsi="Times New Roman" w:cs="Times New Roman"/>
        </w:rPr>
        <w:t xml:space="preserve"> jpm13081214</w:t>
      </w:r>
    </w:p>
    <w:p w14:paraId="311D812D" w14:textId="77777777" w:rsidR="00CC1107" w:rsidRDefault="00CC1107" w:rsidP="00D513A7">
      <w:pPr>
        <w:spacing w:line="240" w:lineRule="auto"/>
        <w:ind w:hanging="567"/>
        <w:jc w:val="both"/>
        <w:rPr>
          <w:rFonts w:ascii="Times New Roman" w:eastAsia="Times New Roman" w:hAnsi="Times New Roman" w:cs="Times New Roman"/>
        </w:rPr>
      </w:pPr>
      <w:r>
        <w:rPr>
          <w:rFonts w:ascii="Times New Roman" w:eastAsia="Times New Roman" w:hAnsi="Times New Roman" w:cs="Times New Roman"/>
        </w:rPr>
        <w:t xml:space="preserve">Roberts, M., Driggs, D., Thorpe, M., Gilbey, J., Yeung, M., Ursprung, S., ... &amp; Rees, G. (2021). Common pitfalls and recommendations for using machine learning to detect and prognosticate for COVID-19 using chest radiographs and CT scans. </w:t>
      </w:r>
      <w:r>
        <w:rPr>
          <w:rFonts w:ascii="Times New Roman" w:eastAsia="Times New Roman" w:hAnsi="Times New Roman" w:cs="Times New Roman"/>
          <w:i/>
        </w:rPr>
        <w:t>Nature Machine Intelligence, 3</w:t>
      </w:r>
      <w:r>
        <w:rPr>
          <w:rFonts w:ascii="Times New Roman" w:eastAsia="Times New Roman" w:hAnsi="Times New Roman" w:cs="Times New Roman"/>
        </w:rPr>
        <w:t xml:space="preserve">(3), 199–217. </w:t>
      </w:r>
      <w:hyperlink r:id="rId43">
        <w:r>
          <w:rPr>
            <w:rFonts w:ascii="Times New Roman" w:eastAsia="Times New Roman" w:hAnsi="Times New Roman" w:cs="Times New Roman"/>
            <w:color w:val="467886"/>
            <w:u w:val="single"/>
          </w:rPr>
          <w:t>https://doi.org/10.1038/s42256-021-00307-0</w:t>
        </w:r>
      </w:hyperlink>
    </w:p>
    <w:p w14:paraId="53F156D7" w14:textId="77777777" w:rsidR="00CC1107" w:rsidRPr="00B43877" w:rsidRDefault="00CC1107" w:rsidP="00D513A7">
      <w:pPr>
        <w:spacing w:line="240" w:lineRule="auto"/>
        <w:ind w:hanging="567"/>
        <w:jc w:val="both"/>
        <w:rPr>
          <w:rFonts w:ascii="Times New Roman" w:hAnsi="Times New Roman" w:cs="Times New Roman"/>
        </w:rPr>
      </w:pPr>
      <w:r w:rsidRPr="00B43877">
        <w:rPr>
          <w:rFonts w:ascii="Times New Roman" w:hAnsi="Times New Roman" w:cs="Times New Roman"/>
        </w:rPr>
        <w:t>Rodríguez-Ruiz, A., Krupinski, E., Mordang, J. J., Schilling, K., Heywang-Köbrunner, S. H., Sechopoulos, I., &amp; Mann, R. M. (2019). Detection of Breast Cancer with Mammography: Effect of an Artificial Intelligence Support System. </w:t>
      </w:r>
      <w:r w:rsidRPr="00B43877">
        <w:rPr>
          <w:rFonts w:ascii="Times New Roman" w:hAnsi="Times New Roman" w:cs="Times New Roman"/>
          <w:i/>
          <w:iCs/>
        </w:rPr>
        <w:t>Radiology</w:t>
      </w:r>
      <w:r w:rsidRPr="00B43877">
        <w:rPr>
          <w:rFonts w:ascii="Times New Roman" w:hAnsi="Times New Roman" w:cs="Times New Roman"/>
        </w:rPr>
        <w:t>, </w:t>
      </w:r>
      <w:r w:rsidRPr="00B43877">
        <w:rPr>
          <w:rFonts w:ascii="Times New Roman" w:hAnsi="Times New Roman" w:cs="Times New Roman"/>
          <w:i/>
          <w:iCs/>
        </w:rPr>
        <w:t>290</w:t>
      </w:r>
      <w:r w:rsidRPr="00B43877">
        <w:rPr>
          <w:rFonts w:ascii="Times New Roman" w:hAnsi="Times New Roman" w:cs="Times New Roman"/>
        </w:rPr>
        <w:t xml:space="preserve">(2), 305–314. </w:t>
      </w:r>
      <w:hyperlink r:id="rId44" w:history="1">
        <w:r w:rsidRPr="00B43877">
          <w:rPr>
            <w:rStyle w:val="Hyperlink"/>
            <w:rFonts w:ascii="Times New Roman" w:hAnsi="Times New Roman" w:cs="Times New Roman"/>
          </w:rPr>
          <w:t>https://doi.org/10.1148/radiol.2018181371.</w:t>
        </w:r>
        <w:r w:rsidRPr="00FD1A3F">
          <w:rPr>
            <w:rStyle w:val="Hyperlink"/>
            <w:rFonts w:ascii="Times New Roman" w:hAnsi="Times New Roman" w:cs="Times New Roman"/>
          </w:rPr>
          <w:t xml:space="preserve"> </w:t>
        </w:r>
        <w:r w:rsidRPr="00B43877">
          <w:rPr>
            <w:rStyle w:val="Hyperlink"/>
            <w:rFonts w:ascii="Times New Roman" w:hAnsi="Times New Roman" w:cs="Times New Roman"/>
          </w:rPr>
          <w:t>/</w:t>
        </w:r>
      </w:hyperlink>
    </w:p>
    <w:p w14:paraId="6C9D587C" w14:textId="77777777" w:rsidR="00CC1107" w:rsidRDefault="00CC1107" w:rsidP="00D513A7">
      <w:pPr>
        <w:spacing w:line="240" w:lineRule="auto"/>
        <w:ind w:hanging="567"/>
        <w:jc w:val="both"/>
        <w:rPr>
          <w:rFonts w:ascii="Times New Roman" w:eastAsia="Times New Roman" w:hAnsi="Times New Roman" w:cs="Times New Roman"/>
          <w:highlight w:val="yellow"/>
        </w:rPr>
      </w:pPr>
      <w:r>
        <w:rPr>
          <w:rFonts w:ascii="Times New Roman" w:eastAsia="Times New Roman" w:hAnsi="Times New Roman" w:cs="Times New Roman"/>
        </w:rPr>
        <w:t xml:space="preserve">Saltz, J., Gupta, R., Hou., et al. (2018) Spatial organization and molecular correlation of tumor-infiltrating lymphocytes using deep learning on pathology images. Cell Rep; 23:181–93 </w:t>
      </w:r>
      <w:r w:rsidRPr="00BE3892">
        <w:rPr>
          <w:rFonts w:ascii="Times New Roman" w:eastAsia="Times New Roman" w:hAnsi="Times New Roman" w:cs="Times New Roman"/>
        </w:rPr>
        <w:t>e7</w:t>
      </w:r>
      <w:r>
        <w:rPr>
          <w:rFonts w:ascii="Times New Roman" w:eastAsia="Times New Roman" w:hAnsi="Times New Roman" w:cs="Times New Roman"/>
        </w:rPr>
        <w:t xml:space="preserve">. </w:t>
      </w:r>
      <w:proofErr w:type="gramStart"/>
      <w:r>
        <w:rPr>
          <w:rFonts w:ascii="Times New Roman" w:eastAsia="Times New Roman" w:hAnsi="Times New Roman" w:cs="Times New Roman"/>
        </w:rPr>
        <w:t>Doi:10.1016/j.celrep</w:t>
      </w:r>
      <w:proofErr w:type="gramEnd"/>
      <w:r>
        <w:rPr>
          <w:rFonts w:ascii="Times New Roman" w:eastAsia="Times New Roman" w:hAnsi="Times New Roman" w:cs="Times New Roman"/>
        </w:rPr>
        <w:t>.2018.03.086.</w:t>
      </w:r>
    </w:p>
    <w:p w14:paraId="6B5879D7" w14:textId="77777777" w:rsidR="00CC1107" w:rsidRDefault="00CC1107" w:rsidP="00D513A7">
      <w:pPr>
        <w:spacing w:line="240" w:lineRule="auto"/>
        <w:ind w:hanging="567"/>
        <w:jc w:val="both"/>
        <w:rPr>
          <w:rFonts w:ascii="Times New Roman" w:eastAsia="Times New Roman" w:hAnsi="Times New Roman" w:cs="Times New Roman"/>
        </w:rPr>
      </w:pPr>
      <w:r>
        <w:rPr>
          <w:rFonts w:ascii="Times New Roman" w:eastAsia="Times New Roman" w:hAnsi="Times New Roman" w:cs="Times New Roman"/>
        </w:rPr>
        <w:lastRenderedPageBreak/>
        <w:t xml:space="preserve">Samek, W., Montavon, G., Lapuschkin, S., Anders, C. J., &amp; Müller, K. R. (2021). Explaining deep neural networks and beyond: A review of methods and applications. </w:t>
      </w:r>
      <w:r>
        <w:rPr>
          <w:rFonts w:ascii="Times New Roman" w:eastAsia="Times New Roman" w:hAnsi="Times New Roman" w:cs="Times New Roman"/>
          <w:i/>
        </w:rPr>
        <w:t>Proceedings of the IEEE, 109</w:t>
      </w:r>
      <w:r>
        <w:rPr>
          <w:rFonts w:ascii="Times New Roman" w:eastAsia="Times New Roman" w:hAnsi="Times New Roman" w:cs="Times New Roman"/>
        </w:rPr>
        <w:t xml:space="preserve">(3), 247–278. </w:t>
      </w:r>
      <w:hyperlink r:id="rId45">
        <w:r>
          <w:rPr>
            <w:rFonts w:ascii="Times New Roman" w:eastAsia="Times New Roman" w:hAnsi="Times New Roman" w:cs="Times New Roman"/>
            <w:color w:val="467886"/>
            <w:u w:val="single"/>
          </w:rPr>
          <w:t>https://doi.org/10.1109/JPROC.2021.3052779</w:t>
        </w:r>
      </w:hyperlink>
    </w:p>
    <w:p w14:paraId="3C47236B" w14:textId="77777777" w:rsidR="00CC1107" w:rsidRPr="00B43877" w:rsidRDefault="00CC1107" w:rsidP="00D513A7">
      <w:pPr>
        <w:spacing w:line="240" w:lineRule="auto"/>
        <w:ind w:hanging="567"/>
        <w:jc w:val="both"/>
        <w:rPr>
          <w:rFonts w:ascii="Times New Roman" w:hAnsi="Times New Roman" w:cs="Times New Roman"/>
        </w:rPr>
      </w:pPr>
      <w:r w:rsidRPr="00B43877">
        <w:rPr>
          <w:rFonts w:ascii="Times New Roman" w:hAnsi="Times New Roman" w:cs="Times New Roman"/>
        </w:rPr>
        <w:t>Schalekamp, S., van Leeuwen, K., Calli, E. et al. Performance of AI to exclude normal chest radiographs to reduce radiologists’ workload. Eur</w:t>
      </w:r>
      <w:r w:rsidRPr="00FD1A3F">
        <w:rPr>
          <w:rFonts w:ascii="Times New Roman" w:hAnsi="Times New Roman" w:cs="Times New Roman"/>
        </w:rPr>
        <w:t>opean</w:t>
      </w:r>
      <w:r w:rsidRPr="00B43877">
        <w:rPr>
          <w:rFonts w:ascii="Times New Roman" w:hAnsi="Times New Roman" w:cs="Times New Roman"/>
        </w:rPr>
        <w:t xml:space="preserve"> Radiol</w:t>
      </w:r>
      <w:r w:rsidRPr="00FD1A3F">
        <w:rPr>
          <w:rFonts w:ascii="Times New Roman" w:hAnsi="Times New Roman" w:cs="Times New Roman"/>
        </w:rPr>
        <w:t>ogy</w:t>
      </w:r>
      <w:r w:rsidRPr="00B43877">
        <w:rPr>
          <w:rFonts w:ascii="Times New Roman" w:hAnsi="Times New Roman" w:cs="Times New Roman"/>
        </w:rPr>
        <w:t xml:space="preserve"> 34, 7255–7263 (2024). </w:t>
      </w:r>
      <w:hyperlink r:id="rId46" w:history="1">
        <w:r w:rsidRPr="00B43877">
          <w:rPr>
            <w:rStyle w:val="Hyperlink"/>
            <w:rFonts w:ascii="Times New Roman" w:hAnsi="Times New Roman" w:cs="Times New Roman"/>
          </w:rPr>
          <w:t>https://doi.org/10.1007/s00330-024-10794-5.s</w:t>
        </w:r>
      </w:hyperlink>
    </w:p>
    <w:p w14:paraId="10269285" w14:textId="77777777" w:rsidR="00CC1107" w:rsidRDefault="00CC1107" w:rsidP="00D513A7">
      <w:pPr>
        <w:spacing w:line="240" w:lineRule="auto"/>
        <w:ind w:hanging="567"/>
        <w:jc w:val="both"/>
        <w:rPr>
          <w:rFonts w:ascii="Times New Roman" w:eastAsia="Times New Roman" w:hAnsi="Times New Roman" w:cs="Times New Roman"/>
        </w:rPr>
      </w:pPr>
      <w:r>
        <w:rPr>
          <w:rFonts w:ascii="Times New Roman" w:eastAsia="Times New Roman" w:hAnsi="Times New Roman" w:cs="Times New Roman"/>
        </w:rPr>
        <w:t xml:space="preserve">Shin, H. C., Roth, H. R., Gao, M., Lu, L., Xu, Z., Nogues, I., ... &amp; Summers, R. M. (2023). Deep convolutional neural networks for computer-aided detection: CNN architectures, dataset characteristics and transfer learning. </w:t>
      </w:r>
      <w:r>
        <w:rPr>
          <w:rFonts w:ascii="Times New Roman" w:eastAsia="Times New Roman" w:hAnsi="Times New Roman" w:cs="Times New Roman"/>
          <w:i/>
        </w:rPr>
        <w:t>IEEE Transactions on Medical Imaging, 35</w:t>
      </w:r>
      <w:r>
        <w:rPr>
          <w:rFonts w:ascii="Times New Roman" w:eastAsia="Times New Roman" w:hAnsi="Times New Roman" w:cs="Times New Roman"/>
        </w:rPr>
        <w:t xml:space="preserve">(5), 1285–1298. </w:t>
      </w:r>
      <w:hyperlink r:id="rId47">
        <w:r>
          <w:rPr>
            <w:rFonts w:ascii="Times New Roman" w:eastAsia="Times New Roman" w:hAnsi="Times New Roman" w:cs="Times New Roman"/>
            <w:color w:val="467886"/>
            <w:u w:val="single"/>
          </w:rPr>
          <w:t>https://doi.org/10.1109/TMI.2023.3149731</w:t>
        </w:r>
      </w:hyperlink>
    </w:p>
    <w:p w14:paraId="32CFB935" w14:textId="77777777" w:rsidR="00CC1107" w:rsidRPr="00B43877" w:rsidRDefault="00CC1107" w:rsidP="00D513A7">
      <w:pPr>
        <w:spacing w:line="240" w:lineRule="auto"/>
        <w:ind w:hanging="567"/>
        <w:jc w:val="both"/>
        <w:rPr>
          <w:rFonts w:ascii="Times New Roman" w:hAnsi="Times New Roman" w:cs="Times New Roman"/>
        </w:rPr>
      </w:pPr>
      <w:r w:rsidRPr="00B43877">
        <w:rPr>
          <w:rFonts w:ascii="Times New Roman" w:hAnsi="Times New Roman" w:cs="Times New Roman"/>
        </w:rPr>
        <w:t xml:space="preserve">Shuaib, A. (2024). Transforming Healthcare with AI: Promises, Pitfalls, and Pathways Forward. International Journal of General Medicine, 17, 1765–1771. </w:t>
      </w:r>
      <w:hyperlink r:id="rId48" w:history="1">
        <w:r w:rsidRPr="00B43877">
          <w:rPr>
            <w:rStyle w:val="Hyperlink"/>
            <w:rFonts w:ascii="Times New Roman" w:hAnsi="Times New Roman" w:cs="Times New Roman"/>
          </w:rPr>
          <w:t>https://doi.org/10.2147/IJGM.S449598.m</w:t>
        </w:r>
      </w:hyperlink>
      <w:r w:rsidRPr="00B43877">
        <w:rPr>
          <w:rFonts w:ascii="Times New Roman" w:hAnsi="Times New Roman" w:cs="Times New Roman"/>
        </w:rPr>
        <w:t>.</w:t>
      </w:r>
    </w:p>
    <w:p w14:paraId="6600E544" w14:textId="77777777" w:rsidR="00CC1107" w:rsidRPr="00B43877" w:rsidRDefault="00CC1107" w:rsidP="00D513A7">
      <w:pPr>
        <w:spacing w:line="240" w:lineRule="auto"/>
        <w:ind w:hanging="567"/>
        <w:jc w:val="both"/>
        <w:rPr>
          <w:rFonts w:ascii="Times New Roman" w:hAnsi="Times New Roman" w:cs="Times New Roman"/>
        </w:rPr>
      </w:pPr>
      <w:r w:rsidRPr="00B43877">
        <w:rPr>
          <w:rFonts w:ascii="Times New Roman" w:hAnsi="Times New Roman" w:cs="Times New Roman"/>
        </w:rPr>
        <w:t xml:space="preserve">Sufian, M. A., Hamzi, W., Sharifi, T., Zaman, S., Alsadder, L., Lee, E., Hakim, A., &amp; Hamzi, B. (2024). AI-Driven Thoracic X-ray Diagnostics: Transformative Transfer Learning for Clinical Validation in Pulmonary Radiography. Journal of personalized medicine, 14(8), 856. https://doi.org/10.3390/jpm14080856. </w:t>
      </w:r>
    </w:p>
    <w:p w14:paraId="4B6858B0" w14:textId="77777777" w:rsidR="00CC1107" w:rsidRDefault="00CC1107" w:rsidP="00D513A7">
      <w:pPr>
        <w:spacing w:line="240" w:lineRule="auto"/>
        <w:ind w:hanging="567"/>
        <w:jc w:val="both"/>
        <w:rPr>
          <w:rFonts w:ascii="Times New Roman" w:eastAsia="Times New Roman" w:hAnsi="Times New Roman" w:cs="Times New Roman"/>
        </w:rPr>
      </w:pPr>
      <w:r>
        <w:rPr>
          <w:rFonts w:ascii="Times New Roman" w:eastAsia="Times New Roman" w:hAnsi="Times New Roman" w:cs="Times New Roman"/>
        </w:rPr>
        <w:t xml:space="preserve">Thammarach, P., Khaengthanyakan, S., Vongsurakrai, S., Phienphanich, P., Pooprasert, P., Yaemsuk, A., et al., (2020).  AI chest 4 all, Annual International Conference </w:t>
      </w:r>
      <w:proofErr w:type="gramStart"/>
      <w:r>
        <w:rPr>
          <w:rFonts w:ascii="Times New Roman" w:eastAsia="Times New Roman" w:hAnsi="Times New Roman" w:cs="Times New Roman"/>
        </w:rPr>
        <w:t>of  IEEE</w:t>
      </w:r>
      <w:proofErr w:type="gramEnd"/>
      <w:r>
        <w:rPr>
          <w:rFonts w:ascii="Times New Roman" w:eastAsia="Times New Roman" w:hAnsi="Times New Roman" w:cs="Times New Roman"/>
        </w:rPr>
        <w:t xml:space="preserve"> Engineering Medical Biology Society 2020 (2020) 1229e1233, </w:t>
      </w:r>
      <w:hyperlink r:id="rId49">
        <w:r>
          <w:rPr>
            <w:rFonts w:ascii="Times New Roman" w:eastAsia="Times New Roman" w:hAnsi="Times New Roman" w:cs="Times New Roman"/>
            <w:color w:val="0000FF"/>
            <w:u w:val="single"/>
          </w:rPr>
          <w:t>https://doi.org/10.1109/</w:t>
        </w:r>
      </w:hyperlink>
      <w:r>
        <w:rPr>
          <w:rFonts w:ascii="Times New Roman" w:eastAsia="Times New Roman" w:hAnsi="Times New Roman" w:cs="Times New Roman"/>
        </w:rPr>
        <w:t xml:space="preserve"> EMBC44109.2020.9175862</w:t>
      </w:r>
    </w:p>
    <w:p w14:paraId="7D1F42DB" w14:textId="77777777" w:rsidR="00CC1107" w:rsidRDefault="00CC1107" w:rsidP="00D513A7">
      <w:pPr>
        <w:spacing w:line="240" w:lineRule="auto"/>
        <w:ind w:hanging="567"/>
        <w:jc w:val="both"/>
        <w:rPr>
          <w:rFonts w:ascii="Times New Roman" w:eastAsia="Times New Roman" w:hAnsi="Times New Roman" w:cs="Times New Roman"/>
        </w:rPr>
      </w:pPr>
      <w:r>
        <w:rPr>
          <w:rFonts w:ascii="Times New Roman" w:eastAsia="Times New Roman" w:hAnsi="Times New Roman" w:cs="Times New Roman"/>
        </w:rPr>
        <w:t xml:space="preserve">Wu, Q., Zhao, L., Ye, X.C (2016). Shortage of healthcare professionals in China. </w:t>
      </w:r>
      <w:r w:rsidRPr="00C1451D">
        <w:rPr>
          <w:rFonts w:ascii="Times New Roman" w:eastAsia="Times New Roman" w:hAnsi="Times New Roman" w:cs="Times New Roman"/>
        </w:rPr>
        <w:t xml:space="preserve">Biomedical Journal </w:t>
      </w:r>
      <w:r>
        <w:rPr>
          <w:rFonts w:ascii="Times New Roman" w:eastAsia="Times New Roman" w:hAnsi="Times New Roman" w:cs="Times New Roman"/>
        </w:rPr>
        <w:t>;354: i4860.</w:t>
      </w:r>
    </w:p>
    <w:p w14:paraId="3354D37B" w14:textId="77777777" w:rsidR="00CC1107" w:rsidRPr="00B43877" w:rsidRDefault="00CC1107" w:rsidP="00D513A7">
      <w:pPr>
        <w:spacing w:line="240" w:lineRule="auto"/>
        <w:ind w:hanging="567"/>
        <w:jc w:val="both"/>
      </w:pPr>
      <w:r>
        <w:rPr>
          <w:rFonts w:ascii="Times New Roman" w:eastAsia="Times New Roman" w:hAnsi="Times New Roman" w:cs="Times New Roman"/>
        </w:rPr>
        <w:t xml:space="preserve">Zech, J. R., Badgeley, M. A., Liu, M., Costa, A. B., Titano, J. J., &amp; Oermann, E. K. (2018). Variable generalization performance of a deep learning model to detect pneumonia in chest radiographs: A cross-sectional study. </w:t>
      </w:r>
      <w:r>
        <w:rPr>
          <w:rFonts w:ascii="Times New Roman" w:eastAsia="Times New Roman" w:hAnsi="Times New Roman" w:cs="Times New Roman"/>
          <w:i/>
        </w:rPr>
        <w:t>PLoS Medicine, 15</w:t>
      </w:r>
      <w:r>
        <w:rPr>
          <w:rFonts w:ascii="Times New Roman" w:eastAsia="Times New Roman" w:hAnsi="Times New Roman" w:cs="Times New Roman"/>
        </w:rPr>
        <w:t xml:space="preserve">(11), e1002683. </w:t>
      </w:r>
      <w:hyperlink r:id="rId50">
        <w:r>
          <w:rPr>
            <w:rFonts w:ascii="Times New Roman" w:eastAsia="Times New Roman" w:hAnsi="Times New Roman" w:cs="Times New Roman"/>
            <w:color w:val="467886"/>
            <w:u w:val="single"/>
          </w:rPr>
          <w:t>https://doi.org/10.1371/journal.pmed.1002683</w:t>
        </w:r>
      </w:hyperlink>
    </w:p>
    <w:sectPr w:rsidR="00CC1107" w:rsidRPr="00B4387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4E0E" w14:textId="77777777" w:rsidR="00D201A6" w:rsidRDefault="00D201A6">
      <w:pPr>
        <w:spacing w:after="0" w:line="240" w:lineRule="auto"/>
      </w:pPr>
      <w:r>
        <w:separator/>
      </w:r>
    </w:p>
  </w:endnote>
  <w:endnote w:type="continuationSeparator" w:id="0">
    <w:p w14:paraId="113761D7" w14:textId="77777777" w:rsidR="00D201A6" w:rsidRDefault="00D2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742A" w14:textId="77777777" w:rsidR="00F75546" w:rsidRDefault="00F75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D39E" w14:textId="77777777" w:rsidR="00F75546" w:rsidRDefault="00F75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A49F" w14:textId="77777777" w:rsidR="00F75546" w:rsidRDefault="00F75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C5AD" w14:textId="77777777" w:rsidR="00D201A6" w:rsidRDefault="00D201A6">
      <w:pPr>
        <w:spacing w:after="0" w:line="240" w:lineRule="auto"/>
      </w:pPr>
      <w:r>
        <w:separator/>
      </w:r>
    </w:p>
  </w:footnote>
  <w:footnote w:type="continuationSeparator" w:id="0">
    <w:p w14:paraId="1A93B918" w14:textId="77777777" w:rsidR="00D201A6" w:rsidRDefault="00D20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1D0A" w14:textId="5B7A01DA" w:rsidR="00F75546" w:rsidRDefault="00000000">
    <w:pPr>
      <w:pStyle w:val="Header"/>
    </w:pPr>
    <w:r>
      <w:rPr>
        <w:noProof/>
      </w:rPr>
      <w:pict w14:anchorId="34347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948329"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126C" w14:textId="296AAEE4" w:rsidR="005E0C02" w:rsidRDefault="00000000">
    <w:pPr>
      <w:pBdr>
        <w:top w:val="nil"/>
        <w:left w:val="nil"/>
        <w:bottom w:val="nil"/>
        <w:right w:val="nil"/>
        <w:between w:val="nil"/>
      </w:pBdr>
      <w:tabs>
        <w:tab w:val="center" w:pos="4680"/>
        <w:tab w:val="right" w:pos="9360"/>
      </w:tabs>
      <w:spacing w:after="0" w:line="240" w:lineRule="auto"/>
      <w:rPr>
        <w:color w:val="000000"/>
      </w:rPr>
    </w:pPr>
    <w:r>
      <w:rPr>
        <w:noProof/>
      </w:rPr>
      <w:pict w14:anchorId="452B4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948330"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p w14:paraId="03CC599B" w14:textId="77777777" w:rsidR="005E0C02" w:rsidRDefault="005E0C02">
    <w:pPr>
      <w:pBdr>
        <w:top w:val="nil"/>
        <w:left w:val="nil"/>
        <w:bottom w:val="nil"/>
        <w:right w:val="nil"/>
        <w:between w:val="nil"/>
      </w:pBdr>
      <w:tabs>
        <w:tab w:val="center" w:pos="4680"/>
        <w:tab w:val="right" w:pos="9360"/>
      </w:tabs>
      <w:spacing w:after="0" w:line="240" w:lineRule="auto"/>
      <w:rPr>
        <w:color w:val="000000"/>
      </w:rPr>
    </w:pPr>
  </w:p>
  <w:p w14:paraId="519654C4" w14:textId="77777777" w:rsidR="005E0C02" w:rsidRDefault="005E0C0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02CB" w14:textId="63F23C3C" w:rsidR="00F75546" w:rsidRDefault="00000000">
    <w:pPr>
      <w:pStyle w:val="Header"/>
    </w:pPr>
    <w:r>
      <w:rPr>
        <w:noProof/>
      </w:rPr>
      <w:pict w14:anchorId="22103C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948328"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02"/>
    <w:rsid w:val="0003246E"/>
    <w:rsid w:val="00036DF6"/>
    <w:rsid w:val="00040682"/>
    <w:rsid w:val="000550E5"/>
    <w:rsid w:val="00066388"/>
    <w:rsid w:val="00095D58"/>
    <w:rsid w:val="000B0672"/>
    <w:rsid w:val="000B6DE3"/>
    <w:rsid w:val="000C0215"/>
    <w:rsid w:val="000D1214"/>
    <w:rsid w:val="000D7FBF"/>
    <w:rsid w:val="0011076E"/>
    <w:rsid w:val="0012653D"/>
    <w:rsid w:val="001457BD"/>
    <w:rsid w:val="00174466"/>
    <w:rsid w:val="0017555F"/>
    <w:rsid w:val="001859B3"/>
    <w:rsid w:val="00197847"/>
    <w:rsid w:val="001B0D6F"/>
    <w:rsid w:val="001B1FA9"/>
    <w:rsid w:val="001B2157"/>
    <w:rsid w:val="001C29DA"/>
    <w:rsid w:val="001C4E17"/>
    <w:rsid w:val="001D14D2"/>
    <w:rsid w:val="001F499B"/>
    <w:rsid w:val="001F4CA7"/>
    <w:rsid w:val="002062FD"/>
    <w:rsid w:val="0022095F"/>
    <w:rsid w:val="00230CA7"/>
    <w:rsid w:val="002311C8"/>
    <w:rsid w:val="00237B8B"/>
    <w:rsid w:val="002723FC"/>
    <w:rsid w:val="00275CF3"/>
    <w:rsid w:val="0028127F"/>
    <w:rsid w:val="002866FF"/>
    <w:rsid w:val="002969A6"/>
    <w:rsid w:val="002C6890"/>
    <w:rsid w:val="002D7241"/>
    <w:rsid w:val="002D7F1F"/>
    <w:rsid w:val="002E3417"/>
    <w:rsid w:val="00305B71"/>
    <w:rsid w:val="0033784B"/>
    <w:rsid w:val="00373DA8"/>
    <w:rsid w:val="00385C60"/>
    <w:rsid w:val="00390B32"/>
    <w:rsid w:val="003932D3"/>
    <w:rsid w:val="003A72FD"/>
    <w:rsid w:val="003C00CC"/>
    <w:rsid w:val="003E4E45"/>
    <w:rsid w:val="00400183"/>
    <w:rsid w:val="00412D43"/>
    <w:rsid w:val="00415099"/>
    <w:rsid w:val="00423E27"/>
    <w:rsid w:val="004359C1"/>
    <w:rsid w:val="004361E4"/>
    <w:rsid w:val="004651A5"/>
    <w:rsid w:val="00481BA7"/>
    <w:rsid w:val="00485173"/>
    <w:rsid w:val="00493A2A"/>
    <w:rsid w:val="004A2313"/>
    <w:rsid w:val="004E68BE"/>
    <w:rsid w:val="004F2F15"/>
    <w:rsid w:val="004F369C"/>
    <w:rsid w:val="004F5A37"/>
    <w:rsid w:val="00504A6B"/>
    <w:rsid w:val="00522078"/>
    <w:rsid w:val="00552051"/>
    <w:rsid w:val="005806F4"/>
    <w:rsid w:val="00591E26"/>
    <w:rsid w:val="005B6CBF"/>
    <w:rsid w:val="005E0C02"/>
    <w:rsid w:val="005F38E1"/>
    <w:rsid w:val="00637496"/>
    <w:rsid w:val="00643308"/>
    <w:rsid w:val="00664D72"/>
    <w:rsid w:val="00671F49"/>
    <w:rsid w:val="006867EE"/>
    <w:rsid w:val="006B4DE7"/>
    <w:rsid w:val="006E4A48"/>
    <w:rsid w:val="006F25E4"/>
    <w:rsid w:val="00712EE4"/>
    <w:rsid w:val="00742333"/>
    <w:rsid w:val="0074337C"/>
    <w:rsid w:val="0075239A"/>
    <w:rsid w:val="00755042"/>
    <w:rsid w:val="00756722"/>
    <w:rsid w:val="00765191"/>
    <w:rsid w:val="007A55ED"/>
    <w:rsid w:val="007B1423"/>
    <w:rsid w:val="007C32D2"/>
    <w:rsid w:val="007C50C8"/>
    <w:rsid w:val="007E7CDA"/>
    <w:rsid w:val="00810B50"/>
    <w:rsid w:val="00820CBA"/>
    <w:rsid w:val="008224B4"/>
    <w:rsid w:val="0082684E"/>
    <w:rsid w:val="00842A6D"/>
    <w:rsid w:val="00850298"/>
    <w:rsid w:val="00853473"/>
    <w:rsid w:val="00854C86"/>
    <w:rsid w:val="008767D7"/>
    <w:rsid w:val="008B082B"/>
    <w:rsid w:val="008B522B"/>
    <w:rsid w:val="008C3FD1"/>
    <w:rsid w:val="008D5BF9"/>
    <w:rsid w:val="008E4EF2"/>
    <w:rsid w:val="008E619C"/>
    <w:rsid w:val="008F2141"/>
    <w:rsid w:val="00901EA2"/>
    <w:rsid w:val="009067D5"/>
    <w:rsid w:val="00907C63"/>
    <w:rsid w:val="00925293"/>
    <w:rsid w:val="00926470"/>
    <w:rsid w:val="00931ADF"/>
    <w:rsid w:val="00933BF3"/>
    <w:rsid w:val="00937E2B"/>
    <w:rsid w:val="009873B1"/>
    <w:rsid w:val="00994991"/>
    <w:rsid w:val="009B2385"/>
    <w:rsid w:val="009D3880"/>
    <w:rsid w:val="00A102B7"/>
    <w:rsid w:val="00A14DBF"/>
    <w:rsid w:val="00A27936"/>
    <w:rsid w:val="00A37171"/>
    <w:rsid w:val="00A42E0F"/>
    <w:rsid w:val="00A572EF"/>
    <w:rsid w:val="00A91463"/>
    <w:rsid w:val="00A93880"/>
    <w:rsid w:val="00AC0BE6"/>
    <w:rsid w:val="00AC25DC"/>
    <w:rsid w:val="00AD3037"/>
    <w:rsid w:val="00AD6E84"/>
    <w:rsid w:val="00AF6E0F"/>
    <w:rsid w:val="00B21163"/>
    <w:rsid w:val="00B2411A"/>
    <w:rsid w:val="00B27178"/>
    <w:rsid w:val="00B43877"/>
    <w:rsid w:val="00B97A02"/>
    <w:rsid w:val="00BB2013"/>
    <w:rsid w:val="00BB4B90"/>
    <w:rsid w:val="00BC7E64"/>
    <w:rsid w:val="00BD6E0C"/>
    <w:rsid w:val="00BE3892"/>
    <w:rsid w:val="00BF452E"/>
    <w:rsid w:val="00C1451D"/>
    <w:rsid w:val="00C56140"/>
    <w:rsid w:val="00C63EE7"/>
    <w:rsid w:val="00C65C3B"/>
    <w:rsid w:val="00C92F4C"/>
    <w:rsid w:val="00CB632F"/>
    <w:rsid w:val="00CC1107"/>
    <w:rsid w:val="00CD0F13"/>
    <w:rsid w:val="00CE0797"/>
    <w:rsid w:val="00CE5478"/>
    <w:rsid w:val="00D00BBE"/>
    <w:rsid w:val="00D13EF6"/>
    <w:rsid w:val="00D1693C"/>
    <w:rsid w:val="00D201A6"/>
    <w:rsid w:val="00D30C3A"/>
    <w:rsid w:val="00D3302A"/>
    <w:rsid w:val="00D352AA"/>
    <w:rsid w:val="00D40716"/>
    <w:rsid w:val="00D513A7"/>
    <w:rsid w:val="00D668DD"/>
    <w:rsid w:val="00D735D1"/>
    <w:rsid w:val="00D81560"/>
    <w:rsid w:val="00DB095C"/>
    <w:rsid w:val="00DC003B"/>
    <w:rsid w:val="00DD2BD1"/>
    <w:rsid w:val="00DD6209"/>
    <w:rsid w:val="00E03601"/>
    <w:rsid w:val="00E03833"/>
    <w:rsid w:val="00E1454D"/>
    <w:rsid w:val="00E20D2F"/>
    <w:rsid w:val="00E249A1"/>
    <w:rsid w:val="00E33B77"/>
    <w:rsid w:val="00E34712"/>
    <w:rsid w:val="00E359A2"/>
    <w:rsid w:val="00E8135D"/>
    <w:rsid w:val="00E83155"/>
    <w:rsid w:val="00E97DB6"/>
    <w:rsid w:val="00EA2CF9"/>
    <w:rsid w:val="00EA7540"/>
    <w:rsid w:val="00EB4094"/>
    <w:rsid w:val="00EB73BE"/>
    <w:rsid w:val="00EE4337"/>
    <w:rsid w:val="00EF2EAB"/>
    <w:rsid w:val="00EF711A"/>
    <w:rsid w:val="00F155DD"/>
    <w:rsid w:val="00F15FEB"/>
    <w:rsid w:val="00F160B8"/>
    <w:rsid w:val="00F30013"/>
    <w:rsid w:val="00F450AE"/>
    <w:rsid w:val="00F47BAE"/>
    <w:rsid w:val="00F5778F"/>
    <w:rsid w:val="00F75546"/>
    <w:rsid w:val="00F93657"/>
    <w:rsid w:val="00F9791B"/>
    <w:rsid w:val="00FA12D9"/>
    <w:rsid w:val="00FA569A"/>
    <w:rsid w:val="00FB41EB"/>
    <w:rsid w:val="00FC72EE"/>
    <w:rsid w:val="00FD1A3F"/>
    <w:rsid w:val="00FE7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8392C"/>
  <w15:docId w15:val="{4FF6A841-5392-4C82-9DC2-9DDC7D6D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Cambria" w:eastAsia="Cambria" w:hAnsi="Cambria" w:cs="Cambria"/>
      <w:color w:val="36609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mbria" w:eastAsia="Cambria" w:hAnsi="Cambria" w:cs="Cambria"/>
      <w:color w:val="36609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36609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366091"/>
    </w:rPr>
  </w:style>
  <w:style w:type="paragraph" w:styleId="Heading5">
    <w:name w:val="heading 5"/>
    <w:basedOn w:val="Normal"/>
    <w:next w:val="Normal"/>
    <w:uiPriority w:val="9"/>
    <w:semiHidden/>
    <w:unhideWhenUsed/>
    <w:qFormat/>
    <w:pPr>
      <w:keepNext/>
      <w:keepLines/>
      <w:spacing w:before="80" w:after="40"/>
      <w:outlineLvl w:val="4"/>
    </w:pPr>
    <w:rPr>
      <w:color w:val="36609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rFonts w:ascii="Cambria" w:eastAsia="Cambria" w:hAnsi="Cambria" w:cs="Cambria"/>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pPr>
      <w:spacing w:after="0" w:line="240" w:lineRule="auto"/>
    </w:pPr>
    <w:rPr>
      <w:color w:val="000000"/>
    </w:rPr>
    <w:tblPr>
      <w:tblStyleRowBandSize w:val="1"/>
      <w:tblStyleColBandSize w:val="1"/>
      <w:tblCellMar>
        <w:left w:w="108"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unhideWhenUsed/>
    <w:rsid w:val="006E4A48"/>
    <w:rPr>
      <w:color w:val="0000FF" w:themeColor="hyperlink"/>
      <w:u w:val="single"/>
    </w:rPr>
  </w:style>
  <w:style w:type="character" w:styleId="UnresolvedMention">
    <w:name w:val="Unresolved Mention"/>
    <w:basedOn w:val="DefaultParagraphFont"/>
    <w:uiPriority w:val="99"/>
    <w:semiHidden/>
    <w:unhideWhenUsed/>
    <w:rsid w:val="006E4A48"/>
    <w:rPr>
      <w:color w:val="605E5C"/>
      <w:shd w:val="clear" w:color="auto" w:fill="E1DFDD"/>
    </w:rPr>
  </w:style>
  <w:style w:type="paragraph" w:styleId="ListParagraph">
    <w:name w:val="List Paragraph"/>
    <w:basedOn w:val="Normal"/>
    <w:uiPriority w:val="34"/>
    <w:qFormat/>
    <w:rsid w:val="00AF6E0F"/>
    <w:pPr>
      <w:ind w:left="720"/>
      <w:contextualSpacing/>
    </w:pPr>
  </w:style>
  <w:style w:type="paragraph" w:styleId="Header">
    <w:name w:val="header"/>
    <w:basedOn w:val="Normal"/>
    <w:link w:val="HeaderChar"/>
    <w:uiPriority w:val="99"/>
    <w:unhideWhenUsed/>
    <w:rsid w:val="00F75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546"/>
  </w:style>
  <w:style w:type="paragraph" w:styleId="Footer">
    <w:name w:val="footer"/>
    <w:basedOn w:val="Normal"/>
    <w:link w:val="FooterChar"/>
    <w:uiPriority w:val="99"/>
    <w:unhideWhenUsed/>
    <w:rsid w:val="00F75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546"/>
  </w:style>
  <w:style w:type="table" w:styleId="TableGrid">
    <w:name w:val="Table Grid"/>
    <w:basedOn w:val="TableNormal"/>
    <w:uiPriority w:val="59"/>
    <w:rsid w:val="007C32D2"/>
    <w:pPr>
      <w:spacing w:after="0" w:line="240" w:lineRule="auto"/>
    </w:pPr>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header" Target="header1.xml"/><Relationship Id="rId26" Type="http://schemas.openxmlformats.org/officeDocument/2006/relationships/hyperlink" Target="https://doi.org/10.1155/2022/7733583.3" TargetMode="External"/><Relationship Id="rId39" Type="http://schemas.openxmlformats.org/officeDocument/2006/relationships/hyperlink" Target="https://doi.org/10.1259/bjr.20221031.m" TargetMode="External"/><Relationship Id="rId21" Type="http://schemas.openxmlformats.org/officeDocument/2006/relationships/footer" Target="footer2.xml"/><Relationship Id="rId34" Type="http://schemas.openxmlformats.org/officeDocument/2006/relationships/hyperlink" Target="https://doi.org/10.1148/radiol.2019190613" TargetMode="External"/><Relationship Id="rId42" Type="http://schemas.openxmlformats.org/officeDocument/2006/relationships/hyperlink" Target="https://doi.org/10.3390/" TargetMode="External"/><Relationship Id="rId47" Type="http://schemas.openxmlformats.org/officeDocument/2006/relationships/hyperlink" Target="https://doi.org/10.1109/TMI.2023.3149731" TargetMode="External"/><Relationship Id="rId50" Type="http://schemas.openxmlformats.org/officeDocument/2006/relationships/hyperlink" Target="https://doi.org/10.1371/journal.pmed.1002683" TargetMode="External"/><Relationship Id="rId2" Type="http://schemas.openxmlformats.org/officeDocument/2006/relationships/settings" Target="settings.xml"/><Relationship Id="rId20" Type="http://schemas.openxmlformats.org/officeDocument/2006/relationships/footer" Target="footer1.xml"/><Relationship Id="rId29" Type="http://schemas.openxmlformats.org/officeDocument/2006/relationships/hyperlink" Target="https://doi.org/10.1148/rg.230010" TargetMode="External"/><Relationship Id="rId41" Type="http://schemas.openxmlformats.org/officeDocument/2006/relationships/hyperlink" Target="https://doi.org/10.1186/s41747-018-0061-6" TargetMode="External"/><Relationship Id="rId1" Type="http://schemas.openxmlformats.org/officeDocument/2006/relationships/styles" Target="styles.xml"/><Relationship Id="rId24" Type="http://schemas.openxmlformats.org/officeDocument/2006/relationships/hyperlink" Target="https://doi.org/10.3390/cancers16213702.%20m" TargetMode="External"/><Relationship Id="rId32" Type="http://schemas.openxmlformats.org/officeDocument/2006/relationships/hyperlink" Target="https://doi.org/10.1016/j.eswa.2021.114848.%20/" TargetMode="External"/><Relationship Id="rId37" Type="http://schemas.openxmlformats.org/officeDocument/2006/relationships/hyperlink" Target="https://doi.org/10.4046/trd.2024.0062" TargetMode="External"/><Relationship Id="rId40" Type="http://schemas.openxmlformats.org/officeDocument/2006/relationships/hyperlink" Target="https://doi.org/10.1016/j.mcpdig.2024.100188" TargetMode="External"/><Relationship Id="rId45" Type="http://schemas.openxmlformats.org/officeDocument/2006/relationships/hyperlink" Target="https://doi.org/10.1109/JPROC.2021.3052779" TargetMode="External"/><Relationship Id="rId5" Type="http://schemas.openxmlformats.org/officeDocument/2006/relationships/endnotes" Target="endnotes.xml"/><Relationship Id="rId23" Type="http://schemas.openxmlformats.org/officeDocument/2006/relationships/footer" Target="footer3.xml"/><Relationship Id="rId28" Type="http://schemas.openxmlformats.org/officeDocument/2006/relationships/hyperlink" Target="https://doi.org/10.1038/s41467-020-17971-2" TargetMode="External"/><Relationship Id="rId36" Type="http://schemas.openxmlformats.org/officeDocument/2006/relationships/hyperlink" Target="https://doi.org/10.3233/XST-211019" TargetMode="External"/><Relationship Id="rId49" Type="http://schemas.openxmlformats.org/officeDocument/2006/relationships/hyperlink" Target="https://doi.org/10.1109/" TargetMode="External"/><Relationship Id="rId10" Type="http://schemas.openxmlformats.org/officeDocument/2006/relationships/image" Target="media/image10.png"/><Relationship Id="rId19" Type="http://schemas.openxmlformats.org/officeDocument/2006/relationships/header" Target="header2.xml"/><Relationship Id="rId31" Type="http://schemas.openxmlformats.org/officeDocument/2006/relationships/hyperlink" Target="https://doi.org/10.1038/s41568-018-0016-5.m" TargetMode="External"/><Relationship Id="rId44" Type="http://schemas.openxmlformats.org/officeDocument/2006/relationships/hyperlink" Target="https://doi.org/10.1148/radiol.2018181371.%20/"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2.png"/><Relationship Id="rId22" Type="http://schemas.openxmlformats.org/officeDocument/2006/relationships/header" Target="header3.xml"/><Relationship Id="rId27" Type="http://schemas.openxmlformats.org/officeDocument/2006/relationships/hyperlink" Target="https://doi.org/10.1186/s13244-019-0738-2" TargetMode="External"/><Relationship Id="rId30" Type="http://schemas.openxmlformats.org/officeDocument/2006/relationships/hyperlink" Target="https://doi.org/10.1038/s41568-018-0016-5" TargetMode="External"/><Relationship Id="rId35" Type="http://schemas.openxmlformats.org/officeDocument/2006/relationships/hyperlink" Target="https://doi.org/10.3348/kjr.2022.0140" TargetMode="External"/><Relationship Id="rId43" Type="http://schemas.openxmlformats.org/officeDocument/2006/relationships/hyperlink" Target="https://doi.org/10.1038/s42256-021-00307-0" TargetMode="External"/><Relationship Id="rId48" Type="http://schemas.openxmlformats.org/officeDocument/2006/relationships/hyperlink" Target="https://doi.org/10.2147/IJGM.S449598.m" TargetMode="External"/><Relationship Id="rId51" Type="http://schemas.openxmlformats.org/officeDocument/2006/relationships/fontTable" Target="fontTable.xml"/><Relationship Id="rId3" Type="http://schemas.openxmlformats.org/officeDocument/2006/relationships/webSettings" Target="webSettings.xml"/><Relationship Id="rId17" Type="http://schemas.openxmlformats.org/officeDocument/2006/relationships/image" Target="media/image8.png"/><Relationship Id="rId25" Type="http://schemas.openxmlformats.org/officeDocument/2006/relationships/hyperlink" Target="https://doi.org/10.1007/s00330-023-09967-5/" TargetMode="External"/><Relationship Id="rId33" Type="http://schemas.openxmlformats.org/officeDocument/2006/relationships/hyperlink" Target="https://doi.org/10.1016/j.glt.2025.02.005" TargetMode="External"/><Relationship Id="rId38" Type="http://schemas.openxmlformats.org/officeDocument/2006/relationships/hyperlink" Target="https://doi.org/10.1016/j.imed.2021.06.004" TargetMode="External"/><Relationship Id="rId46" Type="http://schemas.openxmlformats.org/officeDocument/2006/relationships/hyperlink" Target="https://doi.org/10.1007/s00330-024-10794-5.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16</Pages>
  <Words>5833</Words>
  <Characters>33254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OEM</cp:lastModifiedBy>
  <cp:revision>219</cp:revision>
  <dcterms:created xsi:type="dcterms:W3CDTF">2025-08-28T02:37:00Z</dcterms:created>
  <dcterms:modified xsi:type="dcterms:W3CDTF">2025-09-07T04:31:00Z</dcterms:modified>
</cp:coreProperties>
</file>