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7BAEA" w14:textId="77777777" w:rsidR="0006275C" w:rsidRPr="00E84BAF" w:rsidRDefault="00A90134" w:rsidP="00575E95">
      <w:pPr>
        <w:spacing w:after="0" w:line="240" w:lineRule="auto"/>
        <w:contextualSpacing/>
        <w:jc w:val="right"/>
        <w:rPr>
          <w:rFonts w:ascii="Arial" w:hAnsi="Arial" w:cs="Arial"/>
          <w:b/>
          <w:iCs/>
          <w:color w:val="000000" w:themeColor="text1"/>
          <w:sz w:val="28"/>
          <w:szCs w:val="28"/>
          <w:highlight w:val="yellow"/>
          <w:lang w:val="en-US"/>
        </w:rPr>
      </w:pPr>
      <w:r w:rsidRPr="003803B6">
        <w:rPr>
          <w:rFonts w:ascii="Arial" w:hAnsi="Arial" w:cs="Arial"/>
          <w:b/>
          <w:iCs/>
          <w:color w:val="000000" w:themeColor="text1"/>
          <w:sz w:val="28"/>
          <w:szCs w:val="28"/>
          <w:highlight w:val="yellow"/>
          <w:lang w:val="en-US"/>
        </w:rPr>
        <w:t xml:space="preserve">Axiological Dimensions in Crimean Folklore: </w:t>
      </w:r>
    </w:p>
    <w:p w14:paraId="34267A35" w14:textId="4148A1E6" w:rsidR="00E00C89" w:rsidRPr="00A90134" w:rsidRDefault="00A90134" w:rsidP="00575E95">
      <w:pPr>
        <w:spacing w:after="0" w:line="240" w:lineRule="auto"/>
        <w:contextualSpacing/>
        <w:jc w:val="right"/>
        <w:rPr>
          <w:rFonts w:ascii="Arial" w:hAnsi="Arial" w:cs="Arial"/>
          <w:b/>
          <w:iCs/>
          <w:color w:val="000000" w:themeColor="text1"/>
          <w:sz w:val="28"/>
          <w:szCs w:val="28"/>
          <w:lang w:val="en-US"/>
        </w:rPr>
      </w:pPr>
      <w:r w:rsidRPr="003803B6">
        <w:rPr>
          <w:rFonts w:ascii="Arial" w:hAnsi="Arial" w:cs="Arial"/>
          <w:b/>
          <w:iCs/>
          <w:color w:val="000000" w:themeColor="text1"/>
          <w:sz w:val="28"/>
          <w:szCs w:val="28"/>
          <w:highlight w:val="yellow"/>
          <w:lang w:val="en-US"/>
        </w:rPr>
        <w:t>A Study of N.A. Marx’s Legends of Crimea</w:t>
      </w:r>
    </w:p>
    <w:p w14:paraId="517D4F8F" w14:textId="2F295237" w:rsidR="00E00C89" w:rsidRDefault="00E00C89" w:rsidP="00BF0793">
      <w:pPr>
        <w:pStyle w:val="ListParagraph"/>
        <w:ind w:left="0"/>
        <w:rPr>
          <w:rFonts w:ascii="Arial" w:hAnsi="Arial" w:cs="Arial"/>
          <w:b/>
          <w:bCs/>
          <w:color w:val="000000" w:themeColor="text1"/>
          <w:sz w:val="20"/>
          <w:szCs w:val="20"/>
          <w:lang w:val="en-US"/>
        </w:rPr>
      </w:pPr>
    </w:p>
    <w:p w14:paraId="5F43CFC3" w14:textId="77777777" w:rsidR="00515ABD" w:rsidRPr="004514C6" w:rsidRDefault="00515ABD" w:rsidP="00BF0793">
      <w:pPr>
        <w:pStyle w:val="ListParagraph"/>
        <w:ind w:left="0"/>
        <w:rPr>
          <w:rFonts w:ascii="Arial" w:hAnsi="Arial" w:cs="Arial"/>
          <w:b/>
          <w:bCs/>
          <w:color w:val="000000" w:themeColor="text1"/>
          <w:sz w:val="20"/>
          <w:szCs w:val="20"/>
          <w:lang w:val="en-US"/>
        </w:rPr>
      </w:pPr>
    </w:p>
    <w:p w14:paraId="439A8B52" w14:textId="3763ECFA" w:rsidR="009F1830" w:rsidRPr="009F3A6D" w:rsidRDefault="00E00C89" w:rsidP="00A323A9">
      <w:pPr>
        <w:pStyle w:val="NormalWeb"/>
        <w:spacing w:after="0" w:line="240" w:lineRule="auto"/>
        <w:ind w:left="567" w:right="567"/>
        <w:contextualSpacing/>
        <w:rPr>
          <w:rFonts w:ascii="Arial" w:hAnsi="Arial" w:cs="Arial"/>
          <w:bCs/>
          <w:color w:val="auto"/>
          <w:sz w:val="20"/>
          <w:szCs w:val="20"/>
          <w:lang w:val="en-US"/>
        </w:rPr>
      </w:pPr>
      <w:r w:rsidRPr="004514C6">
        <w:rPr>
          <w:rFonts w:ascii="Arial" w:hAnsi="Arial" w:cs="Arial"/>
          <w:b/>
          <w:color w:val="000000" w:themeColor="text1"/>
          <w:sz w:val="20"/>
          <w:szCs w:val="20"/>
          <w:lang w:val="en-US"/>
        </w:rPr>
        <w:t>Abstract.</w:t>
      </w:r>
      <w:r w:rsidR="00CC6292" w:rsidRPr="004514C6">
        <w:rPr>
          <w:rFonts w:ascii="Arial" w:hAnsi="Arial" w:cs="Arial"/>
          <w:color w:val="auto"/>
          <w:sz w:val="20"/>
          <w:szCs w:val="20"/>
          <w:lang w:val="en-US"/>
        </w:rPr>
        <w:t xml:space="preserve"> </w:t>
      </w:r>
      <w:r w:rsidR="00802BA7" w:rsidRPr="00802BA7">
        <w:rPr>
          <w:rFonts w:ascii="Arial" w:hAnsi="Arial" w:cs="Arial"/>
          <w:color w:val="auto"/>
          <w:sz w:val="20"/>
          <w:szCs w:val="20"/>
          <w:lang w:val="en-US"/>
        </w:rPr>
        <w:t>A folklore text is a verbal artifact rooted in the oral traditions of a culture and transmitted across generations within</w:t>
      </w:r>
      <w:r w:rsidR="00FA4479" w:rsidRPr="00FA4479">
        <w:rPr>
          <w:rFonts w:ascii="Arial" w:hAnsi="Arial" w:cs="Arial"/>
          <w:color w:val="auto"/>
          <w:sz w:val="20"/>
          <w:szCs w:val="20"/>
          <w:lang w:val="en-US"/>
        </w:rPr>
        <w:t xml:space="preserve"> </w:t>
      </w:r>
      <w:r w:rsidR="00802BA7" w:rsidRPr="00802BA7">
        <w:rPr>
          <w:rFonts w:ascii="Arial" w:hAnsi="Arial" w:cs="Arial"/>
          <w:color w:val="auto"/>
          <w:sz w:val="20"/>
          <w:szCs w:val="20"/>
          <w:lang w:val="en-US"/>
        </w:rPr>
        <w:t>a</w:t>
      </w:r>
      <w:r w:rsidR="00FA4479" w:rsidRPr="00FA4479">
        <w:rPr>
          <w:rFonts w:ascii="Arial" w:hAnsi="Arial" w:cs="Arial"/>
          <w:color w:val="auto"/>
          <w:sz w:val="20"/>
          <w:szCs w:val="20"/>
          <w:lang w:val="en-US"/>
        </w:rPr>
        <w:t xml:space="preserve"> </w:t>
      </w:r>
      <w:r w:rsidR="00802BA7" w:rsidRPr="00802BA7">
        <w:rPr>
          <w:rFonts w:ascii="Arial" w:hAnsi="Arial" w:cs="Arial"/>
          <w:color w:val="auto"/>
          <w:sz w:val="20"/>
          <w:szCs w:val="20"/>
          <w:lang w:val="en-US"/>
        </w:rPr>
        <w:t>specific</w:t>
      </w:r>
      <w:r w:rsidR="00FA4479" w:rsidRPr="00FA4479">
        <w:rPr>
          <w:rFonts w:ascii="Arial" w:hAnsi="Arial" w:cs="Arial"/>
          <w:color w:val="auto"/>
          <w:sz w:val="20"/>
          <w:szCs w:val="20"/>
          <w:lang w:val="en-US"/>
        </w:rPr>
        <w:t xml:space="preserve"> </w:t>
      </w:r>
      <w:r w:rsidR="00802BA7" w:rsidRPr="00802BA7">
        <w:rPr>
          <w:rFonts w:ascii="Arial" w:hAnsi="Arial" w:cs="Arial"/>
          <w:color w:val="auto"/>
          <w:sz w:val="20"/>
          <w:szCs w:val="20"/>
          <w:lang w:val="en-US"/>
        </w:rPr>
        <w:t>community.</w:t>
      </w:r>
      <w:r w:rsidR="00FA4479" w:rsidRPr="00FA4479">
        <w:rPr>
          <w:rFonts w:ascii="Arial" w:hAnsi="Arial" w:cs="Arial"/>
          <w:color w:val="auto"/>
          <w:sz w:val="20"/>
          <w:szCs w:val="20"/>
          <w:lang w:val="en-US"/>
        </w:rPr>
        <w:t xml:space="preserve"> </w:t>
      </w:r>
      <w:r w:rsidR="00FA4479" w:rsidRPr="00FA4479">
        <w:rPr>
          <w:rFonts w:ascii="Arial" w:hAnsi="Arial" w:cs="Arial"/>
          <w:color w:val="auto"/>
          <w:sz w:val="20"/>
          <w:szCs w:val="20"/>
          <w:highlight w:val="yellow"/>
          <w:lang w:val="en-US"/>
        </w:rPr>
        <w:t>As elements of the axiological paradigm</w:t>
      </w:r>
      <w:r w:rsidR="00E83BC2" w:rsidRPr="00E83BC2">
        <w:rPr>
          <w:rFonts w:ascii="Arial" w:hAnsi="Arial" w:cs="Arial"/>
          <w:color w:val="auto"/>
          <w:sz w:val="20"/>
          <w:szCs w:val="20"/>
          <w:highlight w:val="yellow"/>
          <w:lang w:val="en-US"/>
        </w:rPr>
        <w:t xml:space="preserve"> (</w:t>
      </w:r>
      <w:r w:rsidR="00FA4479" w:rsidRPr="00FA4479">
        <w:rPr>
          <w:rFonts w:ascii="Arial" w:hAnsi="Arial" w:cs="Arial"/>
          <w:color w:val="auto"/>
          <w:sz w:val="20"/>
          <w:szCs w:val="20"/>
          <w:highlight w:val="yellow"/>
          <w:lang w:val="en-US"/>
        </w:rPr>
        <w:t>a system of culturally shaped values and meanings</w:t>
      </w:r>
      <w:r w:rsidR="00E83BC2" w:rsidRPr="00E83BC2">
        <w:rPr>
          <w:rFonts w:ascii="Arial" w:hAnsi="Arial" w:cs="Arial"/>
          <w:color w:val="auto"/>
          <w:sz w:val="20"/>
          <w:szCs w:val="20"/>
          <w:highlight w:val="yellow"/>
          <w:lang w:val="en-US"/>
        </w:rPr>
        <w:t xml:space="preserve">) </w:t>
      </w:r>
      <w:r w:rsidR="00FA4479" w:rsidRPr="00FA4479">
        <w:rPr>
          <w:rFonts w:ascii="Arial" w:hAnsi="Arial" w:cs="Arial"/>
          <w:color w:val="auto"/>
          <w:sz w:val="20"/>
          <w:szCs w:val="20"/>
          <w:highlight w:val="yellow"/>
          <w:lang w:val="en-US"/>
        </w:rPr>
        <w:t>such texts play a key role in forming collective consciousness and identity.</w:t>
      </w:r>
      <w:r w:rsidR="00FA4479" w:rsidRPr="00FA4479">
        <w:rPr>
          <w:rFonts w:ascii="Arial" w:hAnsi="Arial" w:cs="Arial"/>
          <w:color w:val="auto"/>
          <w:sz w:val="20"/>
          <w:szCs w:val="20"/>
          <w:lang w:val="en-US"/>
        </w:rPr>
        <w:t xml:space="preserve"> </w:t>
      </w:r>
      <w:r w:rsidR="005876EC" w:rsidRPr="004514C6">
        <w:rPr>
          <w:rFonts w:ascii="Arial" w:hAnsi="Arial" w:cs="Arial"/>
          <w:sz w:val="20"/>
          <w:szCs w:val="20"/>
          <w:lang w:val="en-US"/>
        </w:rPr>
        <w:t xml:space="preserve">Legends, as a type of folklore text, recount partially factual yet often embellished events tied to real locations or figures. Unlike myths or fairy tales, legends maintain closer ties to historical reality. Their defining features include: (1) depictions of real events; (2) stability and reproducibility; (3) incorporation of beliefs and mythological elements; (4) didactic purpose; and (5) connection to specific places or identities. </w:t>
      </w:r>
      <w:r w:rsidR="00F6190A" w:rsidRPr="00F6190A">
        <w:rPr>
          <w:rFonts w:ascii="Arial" w:hAnsi="Arial" w:cs="Arial"/>
          <w:sz w:val="20"/>
          <w:szCs w:val="20"/>
          <w:lang w:val="en-US"/>
        </w:rPr>
        <w:t>This study examines these features through the lens of N.A. Marx's collection </w:t>
      </w:r>
      <w:r w:rsidR="00F6190A" w:rsidRPr="00F6190A">
        <w:rPr>
          <w:rFonts w:ascii="Arial" w:hAnsi="Arial" w:cs="Arial"/>
          <w:i/>
          <w:iCs/>
          <w:sz w:val="20"/>
          <w:szCs w:val="20"/>
          <w:lang w:val="en-US"/>
        </w:rPr>
        <w:t>Legends of Crimea</w:t>
      </w:r>
      <w:r w:rsidR="00F6190A" w:rsidRPr="00F6190A">
        <w:rPr>
          <w:rFonts w:ascii="Arial" w:hAnsi="Arial" w:cs="Arial"/>
          <w:sz w:val="20"/>
          <w:szCs w:val="20"/>
          <w:lang w:val="en-US"/>
        </w:rPr>
        <w:t>—a work of singular scholarly value, given its compilation by a native paleographer and historian whose profound local knowledge stems from being born and raised in the region.</w:t>
      </w:r>
      <w:r w:rsidR="000D655A" w:rsidRPr="000D655A">
        <w:rPr>
          <w:rFonts w:ascii="Segoe UI" w:eastAsiaTheme="minorHAnsi" w:hAnsi="Segoe UI" w:cs="Segoe UI"/>
          <w:color w:val="404040"/>
          <w:sz w:val="20"/>
          <w:szCs w:val="20"/>
          <w:shd w:val="clear" w:color="auto" w:fill="FFFFFF"/>
          <w:lang w:val="en-US" w:eastAsia="en-US"/>
        </w:rPr>
        <w:t xml:space="preserve"> </w:t>
      </w:r>
      <w:r w:rsidR="000D655A" w:rsidRPr="000D655A">
        <w:rPr>
          <w:rFonts w:ascii="Arial" w:hAnsi="Arial" w:cs="Arial"/>
          <w:sz w:val="20"/>
          <w:szCs w:val="20"/>
          <w:lang w:val="en-US"/>
        </w:rPr>
        <w:t>The collection is an exemplary subject for such analysis, as Crimea itself has long been a crossroads of diverse spiritual traditions and ethnicities, synthesizing these influences into a unique and cohesive historical and cultural narrative</w:t>
      </w:r>
      <w:r w:rsidR="00F6190A" w:rsidRPr="000D655A">
        <w:rPr>
          <w:rFonts w:ascii="Arial" w:hAnsi="Arial" w:cs="Arial"/>
          <w:sz w:val="20"/>
          <w:szCs w:val="20"/>
          <w:lang w:val="en-US"/>
        </w:rPr>
        <w:t>.</w:t>
      </w:r>
      <w:r w:rsidR="008A5DB6" w:rsidRPr="000D655A">
        <w:rPr>
          <w:rFonts w:ascii="Arial" w:hAnsi="Arial" w:cs="Arial"/>
          <w:sz w:val="20"/>
          <w:szCs w:val="20"/>
          <w:lang w:val="en-US"/>
        </w:rPr>
        <w:t xml:space="preserve"> </w:t>
      </w:r>
      <w:r w:rsidR="005876EC" w:rsidRPr="004514C6">
        <w:rPr>
          <w:rFonts w:ascii="Arial" w:hAnsi="Arial" w:cs="Arial"/>
          <w:sz w:val="20"/>
          <w:szCs w:val="20"/>
          <w:lang w:val="en-US"/>
        </w:rPr>
        <w:t xml:space="preserve">Marx's texts reflect intergenerational knowledge transmission, preserving historical memory and shaping regional identity. The legends employ four key methods to convey Crimea's cultural heritage: (1) direct and indirect descriptions (of landscapes, customs, and daily life); (2) proverbs and aphorisms (encoding attitudes toward education, labor, and morality); (3) toponymic references (hydronyms, oronyms, and </w:t>
      </w:r>
      <w:proofErr w:type="spellStart"/>
      <w:r w:rsidR="005876EC" w:rsidRPr="004514C6">
        <w:rPr>
          <w:rFonts w:ascii="Arial" w:hAnsi="Arial" w:cs="Arial"/>
          <w:sz w:val="20"/>
          <w:szCs w:val="20"/>
          <w:lang w:val="en-US"/>
        </w:rPr>
        <w:t>oikonyms</w:t>
      </w:r>
      <w:proofErr w:type="spellEnd"/>
      <w:r w:rsidR="005876EC" w:rsidRPr="004514C6">
        <w:rPr>
          <w:rFonts w:ascii="Arial" w:hAnsi="Arial" w:cs="Arial"/>
          <w:sz w:val="20"/>
          <w:szCs w:val="20"/>
          <w:lang w:val="en-US"/>
        </w:rPr>
        <w:t>); and (4) symbolic imagery and allegory (representing ethnic motifs).</w:t>
      </w:r>
      <w:r w:rsidR="00775AF9" w:rsidRPr="00775AF9">
        <w:rPr>
          <w:lang w:val="en-US"/>
        </w:rPr>
        <w:t xml:space="preserve"> </w:t>
      </w:r>
      <w:r w:rsidR="00775AF9" w:rsidRPr="00775AF9">
        <w:rPr>
          <w:rFonts w:ascii="Arial" w:hAnsi="Arial" w:cs="Arial"/>
          <w:sz w:val="20"/>
          <w:szCs w:val="20"/>
          <w:highlight w:val="yellow"/>
          <w:lang w:val="en-US"/>
        </w:rPr>
        <w:t xml:space="preserve">This study, aiming to evaluate the collection's axiological potential, confirms its vital role in sustaining intergenerational value transmission and positions </w:t>
      </w:r>
      <w:r w:rsidR="00775AF9" w:rsidRPr="00775AF9">
        <w:rPr>
          <w:rFonts w:ascii="Arial" w:hAnsi="Arial" w:cs="Arial"/>
          <w:i/>
          <w:iCs/>
          <w:sz w:val="20"/>
          <w:szCs w:val="20"/>
          <w:highlight w:val="yellow"/>
          <w:lang w:val="en-US"/>
        </w:rPr>
        <w:t>Legends of Crimea</w:t>
      </w:r>
      <w:r w:rsidR="00775AF9" w:rsidRPr="00775AF9">
        <w:rPr>
          <w:rFonts w:ascii="Arial" w:hAnsi="Arial" w:cs="Arial"/>
          <w:sz w:val="20"/>
          <w:szCs w:val="20"/>
          <w:highlight w:val="yellow"/>
          <w:lang w:val="en-US"/>
        </w:rPr>
        <w:t xml:space="preserve"> as an indispensable resource for understanding the value system of the peoples of Crimea</w:t>
      </w:r>
      <w:r w:rsidR="009F1830" w:rsidRPr="009F3A6D">
        <w:rPr>
          <w:rFonts w:ascii="Arial" w:hAnsi="Arial" w:cs="Arial"/>
          <w:bCs/>
          <w:color w:val="auto"/>
          <w:sz w:val="20"/>
          <w:szCs w:val="20"/>
          <w:highlight w:val="yellow"/>
          <w:lang w:val="en-US"/>
        </w:rPr>
        <w:t>, offering timeless insights into the region's past and beliefs</w:t>
      </w:r>
      <w:r w:rsidR="009F3A6D" w:rsidRPr="009F3A6D">
        <w:rPr>
          <w:rFonts w:ascii="Arial" w:hAnsi="Arial" w:cs="Arial"/>
          <w:bCs/>
          <w:color w:val="auto"/>
          <w:sz w:val="20"/>
          <w:szCs w:val="20"/>
          <w:highlight w:val="yellow"/>
          <w:lang w:val="en-US"/>
        </w:rPr>
        <w:t>.</w:t>
      </w:r>
    </w:p>
    <w:p w14:paraId="49B14FD3" w14:textId="6D6C51A5" w:rsidR="00E00C89" w:rsidRPr="00870539" w:rsidRDefault="00870539" w:rsidP="006374BD">
      <w:pPr>
        <w:pStyle w:val="NormalWeb"/>
        <w:spacing w:before="0" w:after="0" w:line="240" w:lineRule="auto"/>
        <w:ind w:left="567" w:right="567"/>
        <w:contextualSpacing/>
        <w:rPr>
          <w:rFonts w:ascii="Arial" w:hAnsi="Arial" w:cs="Arial"/>
          <w:color w:val="000000" w:themeColor="text1"/>
          <w:sz w:val="20"/>
          <w:szCs w:val="20"/>
          <w:lang w:val="en-US"/>
        </w:rPr>
      </w:pPr>
      <w:r w:rsidRPr="00870539">
        <w:rPr>
          <w:rFonts w:ascii="Arial" w:hAnsi="Arial" w:cs="Arial"/>
          <w:b/>
          <w:bCs/>
          <w:color w:val="000000" w:themeColor="text1"/>
          <w:sz w:val="20"/>
          <w:szCs w:val="20"/>
          <w:highlight w:val="yellow"/>
          <w:lang w:val="en-US"/>
        </w:rPr>
        <w:t>Keywords:</w:t>
      </w:r>
      <w:r w:rsidRPr="00870539">
        <w:rPr>
          <w:rFonts w:ascii="Arial" w:hAnsi="Arial" w:cs="Arial"/>
          <w:color w:val="000000" w:themeColor="text1"/>
          <w:sz w:val="20"/>
          <w:szCs w:val="20"/>
          <w:highlight w:val="yellow"/>
          <w:lang w:val="en-US"/>
        </w:rPr>
        <w:t> axiological potential, folklore text, legend, Legends of Crimea, N.A. Marx</w:t>
      </w:r>
      <w:r>
        <w:rPr>
          <w:rFonts w:ascii="Arial" w:hAnsi="Arial" w:cs="Arial"/>
          <w:color w:val="000000" w:themeColor="text1"/>
          <w:sz w:val="20"/>
          <w:szCs w:val="20"/>
          <w:lang w:val="en-US"/>
        </w:rPr>
        <w:t>.</w:t>
      </w:r>
    </w:p>
    <w:p w14:paraId="053D351C" w14:textId="182B33D6" w:rsidR="00515ABD" w:rsidRDefault="00515ABD" w:rsidP="00BF0793">
      <w:pPr>
        <w:spacing w:after="0" w:line="240" w:lineRule="auto"/>
        <w:ind w:firstLine="709"/>
        <w:contextualSpacing/>
        <w:jc w:val="both"/>
        <w:rPr>
          <w:rFonts w:ascii="Arial" w:hAnsi="Arial" w:cs="Arial"/>
          <w:color w:val="000000" w:themeColor="text1"/>
          <w:lang w:val="en-US"/>
        </w:rPr>
      </w:pPr>
    </w:p>
    <w:p w14:paraId="4C706937" w14:textId="0F813FF8" w:rsidR="00515ABD" w:rsidRDefault="00515ABD" w:rsidP="00BF0793">
      <w:pPr>
        <w:spacing w:after="0" w:line="240" w:lineRule="auto"/>
        <w:ind w:firstLine="709"/>
        <w:contextualSpacing/>
        <w:jc w:val="both"/>
        <w:rPr>
          <w:rFonts w:ascii="Arial" w:hAnsi="Arial" w:cs="Arial"/>
          <w:color w:val="000000" w:themeColor="text1"/>
          <w:lang w:val="en-US"/>
        </w:rPr>
      </w:pPr>
    </w:p>
    <w:p w14:paraId="6C7FD087" w14:textId="77777777" w:rsidR="00515ABD" w:rsidRPr="004514C6" w:rsidRDefault="00515ABD" w:rsidP="00BF0793">
      <w:pPr>
        <w:spacing w:after="0" w:line="240" w:lineRule="auto"/>
        <w:ind w:firstLine="709"/>
        <w:contextualSpacing/>
        <w:jc w:val="both"/>
        <w:rPr>
          <w:rFonts w:ascii="Arial" w:hAnsi="Arial" w:cs="Arial"/>
          <w:color w:val="000000" w:themeColor="text1"/>
          <w:lang w:val="en-US"/>
        </w:rPr>
      </w:pPr>
    </w:p>
    <w:p w14:paraId="32502C2B" w14:textId="77777777" w:rsidR="00E00C89" w:rsidRPr="004514C6" w:rsidRDefault="00E00C89" w:rsidP="00BF0793">
      <w:pPr>
        <w:pStyle w:val="Section"/>
        <w:rPr>
          <w:color w:val="000000" w:themeColor="text1"/>
          <w:sz w:val="20"/>
          <w:szCs w:val="20"/>
          <w:lang w:val="ru-RU"/>
        </w:rPr>
      </w:pPr>
      <w:r w:rsidRPr="004514C6">
        <w:rPr>
          <w:color w:val="000000" w:themeColor="text1"/>
          <w:sz w:val="20"/>
          <w:szCs w:val="20"/>
        </w:rPr>
        <w:lastRenderedPageBreak/>
        <w:t>Introduction</w:t>
      </w:r>
    </w:p>
    <w:p w14:paraId="7F4C245B" w14:textId="00B0B062" w:rsidR="00365B6F" w:rsidRPr="00365B6F" w:rsidRDefault="00365B6F" w:rsidP="00BF0793">
      <w:pPr>
        <w:spacing w:line="240" w:lineRule="auto"/>
        <w:jc w:val="both"/>
        <w:rPr>
          <w:rFonts w:ascii="Arial" w:hAnsi="Arial" w:cs="Arial"/>
          <w:lang w:val="en-US"/>
        </w:rPr>
      </w:pPr>
      <w:r w:rsidRPr="00802BA7">
        <w:rPr>
          <w:rFonts w:ascii="Arial" w:hAnsi="Arial" w:cs="Arial"/>
          <w:lang w:val="en-US"/>
        </w:rPr>
        <w:t>A folklore text is a verbal artifact rooted in the oral traditions of a culture and transmitted across generations within</w:t>
      </w:r>
      <w:r w:rsidRPr="00FA4479">
        <w:rPr>
          <w:rFonts w:ascii="Arial" w:hAnsi="Arial" w:cs="Arial"/>
          <w:lang w:val="en-US"/>
        </w:rPr>
        <w:t xml:space="preserve"> </w:t>
      </w:r>
      <w:r w:rsidRPr="00802BA7">
        <w:rPr>
          <w:rFonts w:ascii="Arial" w:hAnsi="Arial" w:cs="Arial"/>
          <w:lang w:val="en-US"/>
        </w:rPr>
        <w:t>a</w:t>
      </w:r>
      <w:r w:rsidRPr="00FA4479">
        <w:rPr>
          <w:rFonts w:ascii="Arial" w:hAnsi="Arial" w:cs="Arial"/>
          <w:lang w:val="en-US"/>
        </w:rPr>
        <w:t xml:space="preserve"> </w:t>
      </w:r>
      <w:r w:rsidRPr="00802BA7">
        <w:rPr>
          <w:rFonts w:ascii="Arial" w:hAnsi="Arial" w:cs="Arial"/>
          <w:lang w:val="en-US"/>
        </w:rPr>
        <w:t>specific</w:t>
      </w:r>
      <w:r w:rsidRPr="00FA4479">
        <w:rPr>
          <w:rFonts w:ascii="Arial" w:hAnsi="Arial" w:cs="Arial"/>
          <w:lang w:val="en-US"/>
        </w:rPr>
        <w:t xml:space="preserve"> </w:t>
      </w:r>
      <w:r w:rsidRPr="00802BA7">
        <w:rPr>
          <w:rFonts w:ascii="Arial" w:hAnsi="Arial" w:cs="Arial"/>
          <w:lang w:val="en-US"/>
        </w:rPr>
        <w:t>community.</w:t>
      </w:r>
      <w:r w:rsidRPr="00FA4479">
        <w:rPr>
          <w:rFonts w:ascii="Arial" w:hAnsi="Arial" w:cs="Arial"/>
          <w:lang w:val="en-US"/>
        </w:rPr>
        <w:t xml:space="preserve"> </w:t>
      </w:r>
      <w:r w:rsidR="0096312D" w:rsidRPr="0096312D">
        <w:rPr>
          <w:rFonts w:ascii="Arial" w:hAnsi="Arial" w:cs="Arial"/>
          <w:highlight w:val="yellow"/>
          <w:lang w:val="en-US"/>
        </w:rPr>
        <w:t>As elements of the axiological paradigm (a system of culturally shaped values and meanings), such texts</w:t>
      </w:r>
      <w:r w:rsidR="0096312D" w:rsidRPr="0096312D">
        <w:rPr>
          <w:rFonts w:ascii="Arial" w:hAnsi="Arial" w:cs="Arial"/>
          <w:lang w:val="en-US"/>
        </w:rPr>
        <w:t xml:space="preserve"> </w:t>
      </w:r>
      <w:r w:rsidRPr="00FA4479">
        <w:rPr>
          <w:rFonts w:ascii="Arial" w:hAnsi="Arial" w:cs="Arial"/>
          <w:highlight w:val="yellow"/>
          <w:lang w:val="en-US"/>
        </w:rPr>
        <w:t>play a key role in forming collective consciousness and identity.</w:t>
      </w:r>
    </w:p>
    <w:p w14:paraId="5C50B062" w14:textId="775FCF41" w:rsidR="00FE2088" w:rsidRPr="00E84BAF" w:rsidRDefault="00FE2088" w:rsidP="00BF0793">
      <w:pPr>
        <w:spacing w:line="240" w:lineRule="auto"/>
        <w:ind w:firstLine="284"/>
        <w:jc w:val="both"/>
        <w:rPr>
          <w:rFonts w:ascii="Arial" w:hAnsi="Arial" w:cs="Arial"/>
          <w:lang w:val="en-US"/>
        </w:rPr>
      </w:pPr>
      <w:r w:rsidRPr="004514C6">
        <w:rPr>
          <w:rFonts w:ascii="Arial" w:hAnsi="Arial" w:cs="Arial"/>
          <w:lang w:val="en-US"/>
        </w:rPr>
        <w:t>The interpretation of the concept of "folklore text" may vary depending on the context and culture, but it usually includes genres such as fairy tales, songs, proverbs, riddles, myths, legends, and others. Folklore texts can be either entirely fictional or based on real events, but they always serve as a means of transmitting the values, norms, and traditions of a specific culture.</w:t>
      </w:r>
      <w:r w:rsidR="005D4609" w:rsidRPr="005D4609">
        <w:rPr>
          <w:rFonts w:ascii="Segoe UI" w:hAnsi="Segoe UI" w:cs="Segoe UI"/>
          <w:b/>
          <w:bCs/>
          <w:color w:val="404040"/>
          <w:shd w:val="clear" w:color="auto" w:fill="FFFFFF"/>
          <w:lang w:val="en-US"/>
        </w:rPr>
        <w:t xml:space="preserve"> </w:t>
      </w:r>
      <w:r w:rsidR="00740B7E" w:rsidRPr="00740B7E">
        <w:rPr>
          <w:rFonts w:ascii="Segoe UI" w:hAnsi="Segoe UI" w:cs="Segoe UI"/>
          <w:color w:val="404040"/>
          <w:highlight w:val="yellow"/>
          <w:shd w:val="clear" w:color="auto" w:fill="FFFFFF"/>
          <w:lang w:val="en-US"/>
        </w:rPr>
        <w:t>A key line of scholarly inquiry is the analysis of the axiological content</w:t>
      </w:r>
      <w:r w:rsidR="00740B7E" w:rsidRPr="00740B7E">
        <w:rPr>
          <w:rFonts w:ascii="Segoe UI" w:hAnsi="Segoe UI" w:cs="Segoe UI"/>
          <w:b/>
          <w:bCs/>
          <w:color w:val="404040"/>
          <w:shd w:val="clear" w:color="auto" w:fill="FFFFFF"/>
          <w:lang w:val="en-US"/>
        </w:rPr>
        <w:t xml:space="preserve"> </w:t>
      </w:r>
      <w:r w:rsidR="005D4609" w:rsidRPr="005D4609">
        <w:rPr>
          <w:rFonts w:ascii="Arial" w:hAnsi="Arial" w:cs="Arial"/>
          <w:highlight w:val="yellow"/>
          <w:lang w:val="en-US"/>
        </w:rPr>
        <w:t>of these texts—how they encode and transmit the core values, ethical principles, and worldview of a community.</w:t>
      </w:r>
    </w:p>
    <w:p w14:paraId="1E8B8249" w14:textId="1E56B2DA"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There is a growing body of research in Russian and Turkish scholarship dedicated to folklore texts. For example, the historical significance of folklore texts is actively studied: scholars try to understand how folklore conveys information about the culture, history, and traditions of a people (</w:t>
      </w:r>
      <w:proofErr w:type="spellStart"/>
      <w:r w:rsidRPr="004514C6">
        <w:rPr>
          <w:rFonts w:ascii="Arial" w:hAnsi="Arial" w:cs="Arial"/>
          <w:lang w:val="en-US"/>
        </w:rPr>
        <w:t>Üstten</w:t>
      </w:r>
      <w:proofErr w:type="spellEnd"/>
      <w:r w:rsidRPr="004514C6">
        <w:rPr>
          <w:rFonts w:ascii="Arial" w:hAnsi="Arial" w:cs="Arial"/>
          <w:lang w:val="en-US"/>
        </w:rPr>
        <w:t xml:space="preserve">, 2014). They analyze how texts help reconstruct historical events, customs, and ways of life from past eras. Cultural identity in folklore is examined: how folklore texts reflect the cultural values and beliefs of a particular community, which patterns and motifs are repeated across cultures, and how they express each culture's uniqueness (Gusev, 1967; Zipes, 2012; </w:t>
      </w:r>
      <w:proofErr w:type="spellStart"/>
      <w:r w:rsidRPr="004514C6">
        <w:rPr>
          <w:rFonts w:ascii="Arial" w:hAnsi="Arial" w:cs="Arial"/>
          <w:lang w:val="en-US"/>
        </w:rPr>
        <w:t>Zherdeva</w:t>
      </w:r>
      <w:proofErr w:type="spellEnd"/>
      <w:r w:rsidRPr="004514C6">
        <w:rPr>
          <w:rFonts w:ascii="Arial" w:hAnsi="Arial" w:cs="Arial"/>
          <w:lang w:val="en-US"/>
        </w:rPr>
        <w:t>, 2017). The influence of folklore on contemporary culture is explored: how folklore elements appear in modern art, literature, film, and music, and how folklore can inspire new stories, characters, and symbols (Aral, 2015; Koven, 2017). Methodological challenges of analyzing folklore material are investigated in detail—the approaches and methods used in folklore text analysis, and the factors needed for reliable results and accurate interpretation (</w:t>
      </w:r>
      <w:proofErr w:type="spellStart"/>
      <w:r w:rsidRPr="004514C6">
        <w:rPr>
          <w:rFonts w:ascii="Arial" w:hAnsi="Arial" w:cs="Arial"/>
          <w:lang w:val="en-US"/>
        </w:rPr>
        <w:t>Çelik</w:t>
      </w:r>
      <w:proofErr w:type="spellEnd"/>
      <w:r w:rsidRPr="004514C6">
        <w:rPr>
          <w:rFonts w:ascii="Arial" w:hAnsi="Arial" w:cs="Arial"/>
          <w:lang w:val="en-US"/>
        </w:rPr>
        <w:t>, 2018).</w:t>
      </w:r>
    </w:p>
    <w:p w14:paraId="6911E676" w14:textId="31DFB0C5"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 xml:space="preserve">The works of B.N. Putilov (1975) and A.N. Veselovsky (1989) examine the historical and cultural aspects of folklore analysis; the studies of M.A. Yolcu (2019), Y. </w:t>
      </w:r>
      <w:proofErr w:type="spellStart"/>
      <w:r w:rsidRPr="004514C6">
        <w:rPr>
          <w:rFonts w:ascii="Arial" w:hAnsi="Arial" w:cs="Arial"/>
          <w:lang w:val="en-US"/>
        </w:rPr>
        <w:t>Nakawake</w:t>
      </w:r>
      <w:proofErr w:type="spellEnd"/>
      <w:r w:rsidRPr="004514C6">
        <w:rPr>
          <w:rFonts w:ascii="Arial" w:hAnsi="Arial" w:cs="Arial"/>
          <w:lang w:val="en-US"/>
        </w:rPr>
        <w:t xml:space="preserve">, and K. Sato (2019) address the limitations and problems of folklore research, including criteria for material accessibility, research diversity, and future directions. Since folklore texts may be lost (completely or partially), little-known, or subject to scholarly debate regarding their significance and interpretation, researchers such as D.S. Likhachev (1979), F.-P. </w:t>
      </w:r>
      <w:proofErr w:type="spellStart"/>
      <w:r w:rsidRPr="004514C6">
        <w:rPr>
          <w:rFonts w:ascii="Arial" w:hAnsi="Arial" w:cs="Arial"/>
          <w:lang w:val="en-US"/>
        </w:rPr>
        <w:t>Delarue</w:t>
      </w:r>
      <w:proofErr w:type="spellEnd"/>
      <w:r w:rsidRPr="004514C6">
        <w:rPr>
          <w:rFonts w:ascii="Arial" w:hAnsi="Arial" w:cs="Arial"/>
          <w:lang w:val="en-US"/>
        </w:rPr>
        <w:t xml:space="preserve"> (1956)</w:t>
      </w:r>
      <w:r w:rsidR="00F2507D">
        <w:rPr>
          <w:rFonts w:ascii="Arial" w:hAnsi="Arial" w:cs="Arial"/>
          <w:lang w:val="en-US"/>
        </w:rPr>
        <w:t xml:space="preserve"> </w:t>
      </w:r>
      <w:r w:rsidRPr="004514C6">
        <w:rPr>
          <w:rFonts w:ascii="Arial" w:hAnsi="Arial" w:cs="Arial"/>
          <w:lang w:val="en-US"/>
        </w:rPr>
        <w:t>have paid particular attention to these issues. What unites all these approaches is the recognition of folklore texts as repositories of folk wisdom and the high valuation of their historical and cultural potential.</w:t>
      </w:r>
    </w:p>
    <w:p w14:paraId="6EC322B1" w14:textId="3F8E6F30"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lastRenderedPageBreak/>
        <w:t xml:space="preserve">Russian scholars, including B.N. </w:t>
      </w:r>
      <w:proofErr w:type="spellStart"/>
      <w:r w:rsidRPr="004514C6">
        <w:rPr>
          <w:rFonts w:ascii="Arial" w:hAnsi="Arial" w:cs="Arial"/>
          <w:lang w:val="en-US"/>
        </w:rPr>
        <w:t>Putilov</w:t>
      </w:r>
      <w:proofErr w:type="spellEnd"/>
      <w:r w:rsidRPr="004514C6">
        <w:rPr>
          <w:rFonts w:ascii="Arial" w:hAnsi="Arial" w:cs="Arial"/>
          <w:lang w:val="en-US"/>
        </w:rPr>
        <w:t xml:space="preserve"> (1975), and I.A. </w:t>
      </w:r>
      <w:proofErr w:type="spellStart"/>
      <w:r w:rsidRPr="004514C6">
        <w:rPr>
          <w:rFonts w:ascii="Arial" w:hAnsi="Arial" w:cs="Arial"/>
          <w:lang w:val="en-US"/>
        </w:rPr>
        <w:t>Golovanov</w:t>
      </w:r>
      <w:proofErr w:type="spellEnd"/>
      <w:r w:rsidRPr="004514C6">
        <w:rPr>
          <w:rFonts w:ascii="Arial" w:hAnsi="Arial" w:cs="Arial"/>
          <w:lang w:val="en-US"/>
        </w:rPr>
        <w:t xml:space="preserve"> </w:t>
      </w:r>
      <w:r w:rsidR="00496840" w:rsidRPr="00496840">
        <w:rPr>
          <w:rFonts w:ascii="Arial" w:hAnsi="Arial" w:cs="Arial"/>
          <w:lang w:val="en-US"/>
        </w:rPr>
        <w:t xml:space="preserve">(2014), emphasize </w:t>
      </w:r>
      <w:r w:rsidR="009E58B0" w:rsidRPr="009E58B0">
        <w:rPr>
          <w:rFonts w:ascii="Arial" w:hAnsi="Arial" w:cs="Arial"/>
          <w:lang w:val="en-US"/>
        </w:rPr>
        <w:t>the importance of studying folklore texts as a manifestation of popular creativity</w:t>
      </w:r>
      <w:r w:rsidRPr="004514C6">
        <w:rPr>
          <w:rFonts w:ascii="Arial" w:hAnsi="Arial" w:cs="Arial"/>
          <w:lang w:val="en-US"/>
        </w:rPr>
        <w:t>. B.N. Putilov, in his work Folklore and Folk Culture, frequently uses the term "folklore consciousness," thereby affirming its validity and even necessity for understanding the characteristics of folk creativity:</w:t>
      </w:r>
    </w:p>
    <w:p w14:paraId="4F16DABC" w14:textId="0AD821B1" w:rsidR="00FE2088" w:rsidRPr="000274BF" w:rsidRDefault="00FE2088" w:rsidP="00BF0793">
      <w:pPr>
        <w:spacing w:line="240" w:lineRule="auto"/>
        <w:ind w:firstLine="284"/>
        <w:jc w:val="both"/>
        <w:rPr>
          <w:rFonts w:ascii="Arial" w:hAnsi="Arial" w:cs="Arial"/>
          <w:lang w:val="en-US"/>
        </w:rPr>
      </w:pPr>
      <w:r w:rsidRPr="004514C6">
        <w:rPr>
          <w:rFonts w:ascii="Arial" w:hAnsi="Arial" w:cs="Arial"/>
          <w:lang w:val="en-US"/>
        </w:rPr>
        <w:t>"Real events, entering the realm of folklore, were transformed, acquiring a specific appearance and receiving a particular interpretation, turning into invention and organically integrating into artistic constructions according to the specific laws of folklore consciousness" (Putilov, 1975, p. 67).</w:t>
      </w:r>
      <w:r w:rsidR="000274BF" w:rsidRPr="000274BF">
        <w:rPr>
          <w:rFonts w:ascii="Arial" w:hAnsi="Arial" w:cs="Arial"/>
          <w:lang w:val="en-US"/>
        </w:rPr>
        <w:t xml:space="preserve"> </w:t>
      </w:r>
      <w:r w:rsidR="000274BF" w:rsidRPr="000274BF">
        <w:rPr>
          <w:rFonts w:ascii="Arial" w:hAnsi="Arial" w:cs="Arial"/>
          <w:highlight w:val="yellow"/>
          <w:lang w:val="en-US"/>
        </w:rPr>
        <w:t>The concept of "folklore consciousness" (Putilov) implies a distinct value system through which historical events are interpreted and artistically transformed.</w:t>
      </w:r>
    </w:p>
    <w:p w14:paraId="3AD230A5"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A.S. Kargin notes:</w:t>
      </w:r>
    </w:p>
    <w:p w14:paraId="2CA0F552"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"The formation of a post-industrial society does not negate or suppress the processes of folklore reflection of the world, of folklore consciousness" (Kargin, 2010, p. 25).</w:t>
      </w:r>
    </w:p>
    <w:p w14:paraId="35F01A4A"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I.A. Golovanov argues that</w:t>
      </w:r>
    </w:p>
    <w:p w14:paraId="572D5802"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"viewing folklore through the category of folklore consciousness allows us to see its system-forming foundations within individual national variations" (Golovanov, 2009, p. 270).</w:t>
      </w:r>
    </w:p>
    <w:p w14:paraId="6A45DB8C" w14:textId="74A5A41B" w:rsidR="00D31119" w:rsidRPr="00B24A01" w:rsidRDefault="00FE2088" w:rsidP="00BF0793">
      <w:pPr>
        <w:spacing w:line="240" w:lineRule="auto"/>
        <w:ind w:firstLine="284"/>
        <w:jc w:val="both"/>
        <w:rPr>
          <w:rFonts w:ascii="Arial" w:hAnsi="Arial" w:cs="Arial"/>
          <w:lang w:val="en-US"/>
        </w:rPr>
      </w:pPr>
      <w:r w:rsidRPr="004514C6">
        <w:rPr>
          <w:rFonts w:ascii="Arial" w:hAnsi="Arial" w:cs="Arial"/>
          <w:lang w:val="en-US"/>
        </w:rPr>
        <w:t xml:space="preserve">Foreign scholars such as J. </w:t>
      </w:r>
      <w:proofErr w:type="spellStart"/>
      <w:r w:rsidRPr="004514C6">
        <w:rPr>
          <w:rFonts w:ascii="Arial" w:hAnsi="Arial" w:cs="Arial"/>
          <w:lang w:val="en-US"/>
        </w:rPr>
        <w:t>Cokkyar</w:t>
      </w:r>
      <w:proofErr w:type="spellEnd"/>
      <w:r w:rsidRPr="004514C6">
        <w:rPr>
          <w:rFonts w:ascii="Arial" w:hAnsi="Arial" w:cs="Arial"/>
          <w:lang w:val="en-US"/>
        </w:rPr>
        <w:t xml:space="preserve"> (1960) also emphasize the importance of studying folklore texts for understanding national-historical consciousness. They note that folklore texts contain linguistic features connected to a people's culture, and studying these texts helps better understand the characteristics of a national community's language and culture, revealing "meanings unexpected from another culture's perspective".</w:t>
      </w:r>
      <w:r w:rsidR="00B24A01" w:rsidRPr="00B24A01">
        <w:rPr>
          <w:rFonts w:ascii="Arial" w:hAnsi="Arial" w:cs="Arial"/>
          <w:lang w:val="en-US"/>
        </w:rPr>
        <w:t xml:space="preserve"> </w:t>
      </w:r>
      <w:r w:rsidR="00D31119" w:rsidRPr="00B24A01">
        <w:rPr>
          <w:rFonts w:ascii="Arial" w:hAnsi="Arial" w:cs="Arial"/>
          <w:lang w:val="en-US"/>
        </w:rPr>
        <w:t xml:space="preserve">While providing extensive interesting information and paying due attention to the historical significance of various discoveries in folk spiritual culture, J. </w:t>
      </w:r>
      <w:proofErr w:type="spellStart"/>
      <w:r w:rsidR="00D31119" w:rsidRPr="00B24A01">
        <w:rPr>
          <w:rFonts w:ascii="Arial" w:hAnsi="Arial" w:cs="Arial"/>
          <w:lang w:val="en-US"/>
        </w:rPr>
        <w:t>Cokkyar</w:t>
      </w:r>
      <w:proofErr w:type="spellEnd"/>
      <w:r w:rsidR="00D31119" w:rsidRPr="00B24A01">
        <w:rPr>
          <w:rFonts w:ascii="Arial" w:hAnsi="Arial" w:cs="Arial"/>
          <w:lang w:val="en-US"/>
        </w:rPr>
        <w:t xml:space="preserve"> evaluates them critically "based on their value for the present" (</w:t>
      </w:r>
      <w:proofErr w:type="spellStart"/>
      <w:r w:rsidR="00D31119" w:rsidRPr="00B24A01">
        <w:rPr>
          <w:rFonts w:ascii="Arial" w:hAnsi="Arial" w:cs="Arial"/>
          <w:lang w:val="en-US"/>
        </w:rPr>
        <w:t>Cokkyar</w:t>
      </w:r>
      <w:proofErr w:type="spellEnd"/>
      <w:r w:rsidR="00D31119" w:rsidRPr="00B24A01">
        <w:rPr>
          <w:rFonts w:ascii="Arial" w:hAnsi="Arial" w:cs="Arial"/>
          <w:lang w:val="en-US"/>
        </w:rPr>
        <w:t>, 1960, p. 25), </w:t>
      </w:r>
      <w:r w:rsidR="00D31119" w:rsidRPr="00B24A01">
        <w:rPr>
          <w:rFonts w:ascii="Arial" w:hAnsi="Arial" w:cs="Arial"/>
          <w:highlight w:val="yellow"/>
          <w:lang w:val="en-US"/>
        </w:rPr>
        <w:t>which, in the view of the authors of this article, somewhat diminishes the aesthetic value</w:t>
      </w:r>
      <w:r w:rsidR="00D31119" w:rsidRPr="00B24A01">
        <w:rPr>
          <w:rFonts w:ascii="Arial" w:hAnsi="Arial" w:cs="Arial"/>
          <w:lang w:val="en-US"/>
        </w:rPr>
        <w:t> of the folklore texts themselves—an aspect to which Russian scholars pay special attention, considering folklore texts as the "confession of the people" and classifying them as "examples of high culture".</w:t>
      </w:r>
    </w:p>
    <w:p w14:paraId="760B7EC3" w14:textId="63B39454" w:rsidR="00FE2088" w:rsidRPr="004514C6" w:rsidRDefault="005C06CB" w:rsidP="00BF0793">
      <w:pPr>
        <w:spacing w:line="240" w:lineRule="auto"/>
        <w:ind w:firstLine="284"/>
        <w:jc w:val="both"/>
        <w:rPr>
          <w:rFonts w:ascii="Arial" w:hAnsi="Arial" w:cs="Arial"/>
          <w:lang w:val="en-US"/>
        </w:rPr>
      </w:pPr>
      <w:r w:rsidRPr="005C06CB">
        <w:rPr>
          <w:rFonts w:ascii="Arial" w:hAnsi="Arial" w:cs="Arial"/>
          <w:highlight w:val="yellow"/>
          <w:lang w:val="en-US"/>
        </w:rPr>
        <w:t>This article examines</w:t>
      </w:r>
      <w:r w:rsidRPr="005C06CB">
        <w:rPr>
          <w:rFonts w:ascii="Arial" w:hAnsi="Arial" w:cs="Arial"/>
          <w:lang w:val="en-US"/>
        </w:rPr>
        <w:t xml:space="preserve"> </w:t>
      </w:r>
      <w:r w:rsidR="00FE2088" w:rsidRPr="004514C6">
        <w:rPr>
          <w:rFonts w:ascii="Arial" w:hAnsi="Arial" w:cs="Arial"/>
          <w:lang w:val="en-US"/>
        </w:rPr>
        <w:t xml:space="preserve">the system of folklore texts compiled in N.A. Marx's collection Legends of Crimea. </w:t>
      </w:r>
      <w:r w:rsidR="00AF35AC" w:rsidRPr="00991F03">
        <w:rPr>
          <w:rFonts w:ascii="Arial" w:hAnsi="Arial" w:cs="Arial"/>
          <w:highlight w:val="yellow"/>
          <w:lang w:val="en-US"/>
        </w:rPr>
        <w:t>The paleographer and historian N.A. Marx possessed profound local knowledge, having been born and raised in the region.</w:t>
      </w:r>
      <w:r w:rsidR="00AF35AC" w:rsidRPr="00AF35AC">
        <w:rPr>
          <w:rFonts w:ascii="Arial" w:hAnsi="Arial" w:cs="Arial"/>
          <w:lang w:val="en-US"/>
        </w:rPr>
        <w:t xml:space="preserve"> </w:t>
      </w:r>
      <w:r w:rsidR="00FE2088" w:rsidRPr="004514C6">
        <w:rPr>
          <w:rFonts w:ascii="Arial" w:hAnsi="Arial" w:cs="Arial"/>
          <w:lang w:val="en-US"/>
        </w:rPr>
        <w:t xml:space="preserve">His family came from the village of </w:t>
      </w:r>
      <w:proofErr w:type="spellStart"/>
      <w:r w:rsidR="00FE2088" w:rsidRPr="004514C6">
        <w:rPr>
          <w:rFonts w:ascii="Arial" w:hAnsi="Arial" w:cs="Arial"/>
          <w:lang w:val="en-US"/>
        </w:rPr>
        <w:t>Otuzi</w:t>
      </w:r>
      <w:proofErr w:type="spellEnd"/>
      <w:r w:rsidR="00FE2088" w:rsidRPr="004514C6">
        <w:rPr>
          <w:rFonts w:ascii="Arial" w:hAnsi="Arial" w:cs="Arial"/>
          <w:lang w:val="en-US"/>
        </w:rPr>
        <w:t xml:space="preserve"> near Feodosia. Legends of Crimea were first published in 1912–1913 in the newspaper Morning of </w:t>
      </w:r>
      <w:r w:rsidR="00FE2088" w:rsidRPr="004514C6">
        <w:rPr>
          <w:rFonts w:ascii="Arial" w:hAnsi="Arial" w:cs="Arial"/>
          <w:lang w:val="en-US"/>
        </w:rPr>
        <w:lastRenderedPageBreak/>
        <w:t>Russia, followed by separate editions in Moscow (1912, 1913) and Odessa (1917).</w:t>
      </w:r>
    </w:p>
    <w:p w14:paraId="320AE438" w14:textId="727EC752"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N.A. Marx's work is unique in both form and content. Some researchers consider the collection "an example of skillful stylization" while also acknowledging its "overall high editorial level" (</w:t>
      </w:r>
      <w:proofErr w:type="spellStart"/>
      <w:r w:rsidRPr="004514C6">
        <w:rPr>
          <w:rFonts w:ascii="Arial" w:hAnsi="Arial" w:cs="Arial"/>
          <w:lang w:val="en-US"/>
        </w:rPr>
        <w:t>Zherdeva</w:t>
      </w:r>
      <w:proofErr w:type="spellEnd"/>
      <w:r w:rsidRPr="004514C6">
        <w:rPr>
          <w:rFonts w:ascii="Arial" w:hAnsi="Arial" w:cs="Arial"/>
          <w:lang w:val="en-US"/>
        </w:rPr>
        <w:t xml:space="preserve">, 2005, p. 182). The texts, grouped together in the collection, reflect an intergenerational tradition of transmitting knowledge and beliefs about the region's past—the people's ideas about their ancestors, nature, beliefs, customs, and traditions. Many folklore texts include explanations based on historiographical descriptions from one of the best works of that time dedicated to the Crimean region—P.I. Keppen's </w:t>
      </w:r>
      <w:r w:rsidRPr="00FD5018">
        <w:rPr>
          <w:rFonts w:ascii="Arial" w:hAnsi="Arial" w:cs="Arial"/>
          <w:i/>
          <w:iCs/>
          <w:lang w:val="en-US"/>
        </w:rPr>
        <w:t xml:space="preserve">Crimean Collection: On the Antiquities of the Southern Coast of Crimea and the </w:t>
      </w:r>
      <w:proofErr w:type="spellStart"/>
      <w:r w:rsidRPr="00FD5018">
        <w:rPr>
          <w:rFonts w:ascii="Arial" w:hAnsi="Arial" w:cs="Arial"/>
          <w:i/>
          <w:iCs/>
          <w:lang w:val="en-US"/>
        </w:rPr>
        <w:t>Tauride</w:t>
      </w:r>
      <w:proofErr w:type="spellEnd"/>
      <w:r w:rsidRPr="00FD5018">
        <w:rPr>
          <w:rFonts w:ascii="Arial" w:hAnsi="Arial" w:cs="Arial"/>
          <w:i/>
          <w:iCs/>
          <w:lang w:val="en-US"/>
        </w:rPr>
        <w:t xml:space="preserve"> Mountains</w:t>
      </w:r>
      <w:r w:rsidRPr="004514C6">
        <w:rPr>
          <w:rFonts w:ascii="Arial" w:hAnsi="Arial" w:cs="Arial"/>
          <w:lang w:val="en-US"/>
        </w:rPr>
        <w:t xml:space="preserve"> (1837). This approach to presenting folklore material allows </w:t>
      </w:r>
      <w:r w:rsidR="005C06CB" w:rsidRPr="005C06CB">
        <w:rPr>
          <w:rFonts w:ascii="Arial" w:hAnsi="Arial" w:cs="Arial"/>
          <w:highlight w:val="yellow"/>
          <w:lang w:val="en-US"/>
        </w:rPr>
        <w:t>the present study</w:t>
      </w:r>
      <w:r w:rsidR="005C06CB">
        <w:rPr>
          <w:rFonts w:ascii="Arial" w:hAnsi="Arial" w:cs="Arial"/>
          <w:b/>
          <w:bCs/>
          <w:lang w:val="en-US"/>
        </w:rPr>
        <w:t xml:space="preserve"> </w:t>
      </w:r>
      <w:r w:rsidRPr="004514C6">
        <w:rPr>
          <w:rFonts w:ascii="Arial" w:hAnsi="Arial" w:cs="Arial"/>
          <w:lang w:val="en-US"/>
        </w:rPr>
        <w:t>to regard N.A. Marx's collection as a valuable historical-cultural source that helps reconstruct the way of life of the region's inhabitants—Crimean Tatars, Greeks, Armenians—to immerse oneself in the vibrant world of Crimean Tatar culture and understand its distinctive features.</w:t>
      </w:r>
    </w:p>
    <w:p w14:paraId="258ED352" w14:textId="5699D88C" w:rsidR="00077824" w:rsidRPr="00077824" w:rsidRDefault="00077824" w:rsidP="00BF0793">
      <w:pPr>
        <w:spacing w:line="240" w:lineRule="auto"/>
        <w:ind w:firstLine="284"/>
        <w:jc w:val="both"/>
        <w:rPr>
          <w:rFonts w:ascii="Arial" w:hAnsi="Arial" w:cs="Arial"/>
          <w:lang w:val="en-US"/>
        </w:rPr>
      </w:pPr>
      <w:r w:rsidRPr="00077824">
        <w:rPr>
          <w:rFonts w:ascii="Arial" w:hAnsi="Arial" w:cs="Arial"/>
          <w:lang w:val="en-US"/>
        </w:rPr>
        <w:t xml:space="preserve">Marx himself saw his task not only as collecting and systematizing folklore materials but also as studying their historical and ethnographic context. Clearly, the author sought to present the folklore material </w:t>
      </w:r>
      <w:proofErr w:type="spellStart"/>
      <w:r w:rsidRPr="00077824">
        <w:rPr>
          <w:rFonts w:ascii="Arial" w:hAnsi="Arial" w:cs="Arial"/>
          <w:lang w:val="en-US"/>
        </w:rPr>
        <w:t>historiographically</w:t>
      </w:r>
      <w:proofErr w:type="spellEnd"/>
      <w:r w:rsidRPr="00077824">
        <w:rPr>
          <w:rFonts w:ascii="Arial" w:hAnsi="Arial" w:cs="Arial"/>
          <w:lang w:val="en-US"/>
        </w:rPr>
        <w:t>, </w:t>
      </w:r>
      <w:r w:rsidRPr="00077824">
        <w:rPr>
          <w:rFonts w:ascii="Arial" w:hAnsi="Arial" w:cs="Arial"/>
          <w:highlight w:val="yellow"/>
          <w:lang w:val="en-US"/>
        </w:rPr>
        <w:t>making the meaning of the folklore texts accessible and the texts themselves comparable to similar phenomena</w:t>
      </w:r>
      <w:r w:rsidRPr="00077824">
        <w:rPr>
          <w:rFonts w:ascii="Arial" w:hAnsi="Arial" w:cs="Arial"/>
          <w:lang w:val="en-US"/>
        </w:rPr>
        <w:t> in Crimea and beyond.</w:t>
      </w:r>
    </w:p>
    <w:p w14:paraId="16EE68F2" w14:textId="599B4C1B" w:rsidR="0015358A" w:rsidRPr="005378EF" w:rsidRDefault="00386FED" w:rsidP="00BF0793">
      <w:pPr>
        <w:spacing w:line="240" w:lineRule="auto"/>
        <w:ind w:firstLine="284"/>
        <w:jc w:val="both"/>
        <w:rPr>
          <w:rFonts w:ascii="Arial" w:hAnsi="Arial" w:cs="Arial"/>
          <w:lang w:val="en-US"/>
        </w:rPr>
      </w:pPr>
      <w:r w:rsidRPr="00DC2F26">
        <w:rPr>
          <w:rFonts w:ascii="Arial" w:hAnsi="Arial" w:cs="Arial"/>
          <w:highlight w:val="yellow"/>
          <w:lang w:val="en-US"/>
        </w:rPr>
        <w:t>This study operates with the concept of </w:t>
      </w:r>
      <w:r w:rsidRPr="00DC2F26">
        <w:rPr>
          <w:rFonts w:ascii="Arial" w:hAnsi="Arial" w:cs="Arial"/>
          <w:i/>
          <w:iCs/>
          <w:highlight w:val="yellow"/>
          <w:lang w:val="en-US"/>
        </w:rPr>
        <w:t>axiological potential</w:t>
      </w:r>
      <w:r w:rsidRPr="00DC2F26">
        <w:rPr>
          <w:rFonts w:ascii="Arial" w:hAnsi="Arial" w:cs="Arial"/>
          <w:highlight w:val="yellow"/>
          <w:lang w:val="en-US"/>
        </w:rPr>
        <w:t>, defined as the inherent capacity of a cultural text to serve as a repository and transmitter of a community’s value system.</w:t>
      </w:r>
      <w:r w:rsidRPr="00386FED">
        <w:rPr>
          <w:rFonts w:ascii="Arial" w:hAnsi="Arial" w:cs="Arial"/>
          <w:lang w:val="en-US"/>
        </w:rPr>
        <w:t xml:space="preserve"> The purpose of this article is, therefore,</w:t>
      </w:r>
      <w:r w:rsidR="0015358A" w:rsidRPr="005378EF">
        <w:rPr>
          <w:rFonts w:ascii="Arial" w:hAnsi="Arial" w:cs="Arial"/>
          <w:lang w:val="en-US"/>
        </w:rPr>
        <w:t xml:space="preserve"> </w:t>
      </w:r>
      <w:r w:rsidR="0015358A" w:rsidRPr="0015358A">
        <w:rPr>
          <w:rFonts w:ascii="Arial" w:hAnsi="Arial" w:cs="Arial"/>
          <w:lang w:val="en-US"/>
        </w:rPr>
        <w:t xml:space="preserve">to identify the </w:t>
      </w:r>
      <w:r w:rsidR="0015358A" w:rsidRPr="0015358A">
        <w:rPr>
          <w:rFonts w:ascii="Arial" w:hAnsi="Arial" w:cs="Arial"/>
          <w:highlight w:val="yellow"/>
          <w:lang w:val="en-US"/>
        </w:rPr>
        <w:t>axiologica</w:t>
      </w:r>
      <w:r w:rsidR="0015358A" w:rsidRPr="0015358A">
        <w:rPr>
          <w:rFonts w:ascii="Arial" w:hAnsi="Arial" w:cs="Arial"/>
          <w:lang w:val="en-US"/>
        </w:rPr>
        <w:t>l potential of the folklore texts in Legends of Crimea, trace the mechanisms of intergenerational transmission of these values, and thereby map the cognitive connections they forge between generations</w:t>
      </w:r>
      <w:r w:rsidR="0015358A" w:rsidRPr="005378EF">
        <w:rPr>
          <w:rFonts w:ascii="Arial" w:hAnsi="Arial" w:cs="Arial"/>
          <w:lang w:val="en-US"/>
        </w:rPr>
        <w:t>.</w:t>
      </w:r>
    </w:p>
    <w:p w14:paraId="3A08F9A6" w14:textId="6C476E22" w:rsidR="00386FED" w:rsidRPr="00D6678E" w:rsidRDefault="00D6678E" w:rsidP="00BF0793">
      <w:pPr>
        <w:spacing w:after="0" w:line="240" w:lineRule="auto"/>
        <w:ind w:firstLine="284"/>
        <w:contextualSpacing/>
        <w:jc w:val="both"/>
        <w:rPr>
          <w:rFonts w:ascii="Arial" w:hAnsi="Arial" w:cs="Arial"/>
          <w:lang w:val="en-US"/>
        </w:rPr>
      </w:pPr>
      <w:r w:rsidRPr="00D6678E">
        <w:rPr>
          <w:rFonts w:ascii="Arial" w:hAnsi="Arial" w:cs="Arial"/>
          <w:highlight w:val="yellow"/>
          <w:lang w:val="en-US"/>
        </w:rPr>
        <w:t>To achieve this, the present study explores the ethical and philosophical foundations of this folklore from a perspective grounded in respect for cultural heritage and awareness of interpretive responsibility. It is essential to note that the analysis is deliberately limited to specific texts and does not purport to represent all cultures of multi-ethnic Crimea.</w:t>
      </w:r>
    </w:p>
    <w:p w14:paraId="487CB50D" w14:textId="760AF843" w:rsidR="00E00C89" w:rsidRPr="007A31D5" w:rsidRDefault="002026D0" w:rsidP="00BF0793">
      <w:pPr>
        <w:pStyle w:val="Section"/>
        <w:rPr>
          <w:sz w:val="20"/>
          <w:szCs w:val="20"/>
          <w:lang w:val="ru-RU"/>
        </w:rPr>
      </w:pPr>
      <w:r w:rsidRPr="002026D0">
        <w:rPr>
          <w:bCs/>
          <w:sz w:val="20"/>
          <w:szCs w:val="20"/>
          <w:lang w:val="ru-RU"/>
        </w:rPr>
        <w:t>Research Methodology</w:t>
      </w:r>
    </w:p>
    <w:p w14:paraId="61989409" w14:textId="5C1CEF17" w:rsidR="00EA22D7" w:rsidRPr="004514C6" w:rsidRDefault="00EA22D7" w:rsidP="00BF0793">
      <w:pPr>
        <w:spacing w:line="240" w:lineRule="auto"/>
        <w:jc w:val="both"/>
        <w:rPr>
          <w:rFonts w:ascii="Arial" w:hAnsi="Arial" w:cs="Arial"/>
          <w:lang w:val="en-US"/>
        </w:rPr>
      </w:pPr>
      <w:r w:rsidRPr="004514C6">
        <w:rPr>
          <w:rFonts w:ascii="Arial" w:hAnsi="Arial" w:cs="Arial"/>
          <w:lang w:val="en-US"/>
        </w:rPr>
        <w:t xml:space="preserve">The material for </w:t>
      </w:r>
      <w:r w:rsidR="00514849" w:rsidRPr="00514849">
        <w:rPr>
          <w:rFonts w:ascii="Arial" w:hAnsi="Arial" w:cs="Arial"/>
          <w:highlight w:val="yellow"/>
          <w:lang w:val="en-US"/>
        </w:rPr>
        <w:t>this</w:t>
      </w:r>
      <w:r w:rsidR="00514849" w:rsidRPr="00514849">
        <w:rPr>
          <w:rFonts w:ascii="Arial" w:hAnsi="Arial" w:cs="Arial"/>
          <w:lang w:val="en-US"/>
        </w:rPr>
        <w:t xml:space="preserve"> </w:t>
      </w:r>
      <w:r w:rsidRPr="004514C6">
        <w:rPr>
          <w:rFonts w:ascii="Arial" w:hAnsi="Arial" w:cs="Arial"/>
          <w:lang w:val="en-US"/>
        </w:rPr>
        <w:t xml:space="preserve">research consisted of 33 folklore texts selected from N.A. Marx's three-volume collection "Legends of Crimea", as well as explanations accompanying them. The texts belong to different time periods </w:t>
      </w:r>
      <w:r w:rsidRPr="004514C6">
        <w:rPr>
          <w:rFonts w:ascii="Arial" w:hAnsi="Arial" w:cs="Arial"/>
          <w:lang w:val="en-US"/>
        </w:rPr>
        <w:lastRenderedPageBreak/>
        <w:t>and tell about the life of various ethnic groups of Crimea - Crimean Tatars, Greeks, Armenians, and others.</w:t>
      </w:r>
    </w:p>
    <w:p w14:paraId="35740E1D" w14:textId="77777777" w:rsidR="00EA22D7" w:rsidRPr="00E84BAF" w:rsidRDefault="00EA22D7" w:rsidP="00BF0793">
      <w:pPr>
        <w:spacing w:line="240" w:lineRule="auto"/>
        <w:ind w:firstLine="284"/>
        <w:jc w:val="both"/>
        <w:rPr>
          <w:rFonts w:ascii="Arial" w:hAnsi="Arial" w:cs="Arial"/>
          <w:lang w:val="en-US"/>
        </w:rPr>
      </w:pPr>
      <w:r w:rsidRPr="004514C6">
        <w:rPr>
          <w:rFonts w:ascii="Arial" w:hAnsi="Arial" w:cs="Arial"/>
          <w:lang w:val="en-US"/>
        </w:rPr>
        <w:t>Each legend is closely related to a specific location: "The Petrified Ship" (</w:t>
      </w:r>
      <w:proofErr w:type="spellStart"/>
      <w:r w:rsidRPr="004514C6">
        <w:rPr>
          <w:rFonts w:ascii="Arial" w:hAnsi="Arial" w:cs="Arial"/>
          <w:lang w:val="en-US"/>
        </w:rPr>
        <w:t>Koktebel</w:t>
      </w:r>
      <w:proofErr w:type="spellEnd"/>
      <w:r w:rsidRPr="004514C6">
        <w:rPr>
          <w:rFonts w:ascii="Arial" w:hAnsi="Arial" w:cs="Arial"/>
          <w:lang w:val="en-US"/>
        </w:rPr>
        <w:t xml:space="preserve"> legend), "The Devil's Bath - </w:t>
      </w:r>
      <w:proofErr w:type="spellStart"/>
      <w:r w:rsidRPr="004514C6">
        <w:rPr>
          <w:rFonts w:ascii="Arial" w:hAnsi="Arial" w:cs="Arial"/>
          <w:lang w:val="en-US"/>
        </w:rPr>
        <w:t>Shaytany</w:t>
      </w:r>
      <w:proofErr w:type="spellEnd"/>
      <w:r w:rsidRPr="004514C6">
        <w:rPr>
          <w:rFonts w:ascii="Arial" w:hAnsi="Arial" w:cs="Arial"/>
          <w:lang w:val="en-US"/>
        </w:rPr>
        <w:t>-Haman" (</w:t>
      </w:r>
      <w:proofErr w:type="spellStart"/>
      <w:r w:rsidRPr="004514C6">
        <w:rPr>
          <w:rFonts w:ascii="Arial" w:hAnsi="Arial" w:cs="Arial"/>
          <w:lang w:val="en-US"/>
        </w:rPr>
        <w:t>Kadyk-Koysk</w:t>
      </w:r>
      <w:proofErr w:type="spellEnd"/>
      <w:r w:rsidRPr="004514C6">
        <w:rPr>
          <w:rFonts w:ascii="Arial" w:hAnsi="Arial" w:cs="Arial"/>
          <w:lang w:val="en-US"/>
        </w:rPr>
        <w:t xml:space="preserve"> legend), "</w:t>
      </w:r>
      <w:proofErr w:type="spellStart"/>
      <w:r w:rsidRPr="004514C6">
        <w:rPr>
          <w:rFonts w:ascii="Arial" w:hAnsi="Arial" w:cs="Arial"/>
          <w:lang w:val="en-US"/>
        </w:rPr>
        <w:t>Shaytan</w:t>
      </w:r>
      <w:proofErr w:type="spellEnd"/>
      <w:r w:rsidRPr="004514C6">
        <w:rPr>
          <w:rFonts w:ascii="Arial" w:hAnsi="Arial" w:cs="Arial"/>
          <w:lang w:val="en-US"/>
        </w:rPr>
        <w:t xml:space="preserve"> and Kizil" (</w:t>
      </w:r>
      <w:proofErr w:type="spellStart"/>
      <w:r w:rsidRPr="004514C6">
        <w:rPr>
          <w:rFonts w:ascii="Arial" w:hAnsi="Arial" w:cs="Arial"/>
          <w:lang w:val="en-US"/>
        </w:rPr>
        <w:t>Otuz</w:t>
      </w:r>
      <w:proofErr w:type="spellEnd"/>
      <w:r w:rsidRPr="004514C6">
        <w:rPr>
          <w:rFonts w:ascii="Arial" w:hAnsi="Arial" w:cs="Arial"/>
          <w:lang w:val="en-US"/>
        </w:rPr>
        <w:t xml:space="preserve"> folklore), "</w:t>
      </w:r>
      <w:proofErr w:type="spellStart"/>
      <w:r w:rsidRPr="004514C6">
        <w:rPr>
          <w:rFonts w:ascii="Arial" w:hAnsi="Arial" w:cs="Arial"/>
          <w:lang w:val="en-US"/>
        </w:rPr>
        <w:t>Echki</w:t>
      </w:r>
      <w:proofErr w:type="spellEnd"/>
      <w:r w:rsidRPr="004514C6">
        <w:rPr>
          <w:rFonts w:ascii="Arial" w:hAnsi="Arial" w:cs="Arial"/>
          <w:lang w:val="en-US"/>
        </w:rPr>
        <w:t>-Dag - Goat Mountain" (</w:t>
      </w:r>
      <w:proofErr w:type="spellStart"/>
      <w:r w:rsidRPr="004514C6">
        <w:rPr>
          <w:rFonts w:ascii="Arial" w:hAnsi="Arial" w:cs="Arial"/>
          <w:lang w:val="en-US"/>
        </w:rPr>
        <w:t>Otuz</w:t>
      </w:r>
      <w:proofErr w:type="spellEnd"/>
      <w:r w:rsidRPr="004514C6">
        <w:rPr>
          <w:rFonts w:ascii="Arial" w:hAnsi="Arial" w:cs="Arial"/>
          <w:lang w:val="en-US"/>
        </w:rPr>
        <w:t xml:space="preserve"> legend), "The Holy Grave" (</w:t>
      </w:r>
      <w:proofErr w:type="spellStart"/>
      <w:r w:rsidRPr="004514C6">
        <w:rPr>
          <w:rFonts w:ascii="Arial" w:hAnsi="Arial" w:cs="Arial"/>
          <w:lang w:val="en-US"/>
        </w:rPr>
        <w:t>Otuz</w:t>
      </w:r>
      <w:proofErr w:type="spellEnd"/>
      <w:r w:rsidRPr="004514C6">
        <w:rPr>
          <w:rFonts w:ascii="Arial" w:hAnsi="Arial" w:cs="Arial"/>
          <w:lang w:val="en-US"/>
        </w:rPr>
        <w:t xml:space="preserve"> legend), "</w:t>
      </w:r>
      <w:proofErr w:type="spellStart"/>
      <w:r w:rsidRPr="004514C6">
        <w:rPr>
          <w:rFonts w:ascii="Arial" w:hAnsi="Arial" w:cs="Arial"/>
          <w:lang w:val="en-US"/>
        </w:rPr>
        <w:t>Shaytan-Saray</w:t>
      </w:r>
      <w:proofErr w:type="spellEnd"/>
      <w:r w:rsidRPr="004514C6">
        <w:rPr>
          <w:rFonts w:ascii="Arial" w:hAnsi="Arial" w:cs="Arial"/>
          <w:lang w:val="en-US"/>
        </w:rPr>
        <w:t>" (</w:t>
      </w:r>
      <w:proofErr w:type="spellStart"/>
      <w:r w:rsidRPr="004514C6">
        <w:rPr>
          <w:rFonts w:ascii="Arial" w:hAnsi="Arial" w:cs="Arial"/>
          <w:lang w:val="en-US"/>
        </w:rPr>
        <w:t>Yaly-Bogaz</w:t>
      </w:r>
      <w:proofErr w:type="spellEnd"/>
      <w:r w:rsidRPr="004514C6">
        <w:rPr>
          <w:rFonts w:ascii="Arial" w:hAnsi="Arial" w:cs="Arial"/>
          <w:lang w:val="en-US"/>
        </w:rPr>
        <w:t xml:space="preserve"> legend), "The Holy Blood" (</w:t>
      </w:r>
      <w:proofErr w:type="spellStart"/>
      <w:r w:rsidRPr="004514C6">
        <w:rPr>
          <w:rFonts w:ascii="Arial" w:hAnsi="Arial" w:cs="Arial"/>
          <w:lang w:val="en-US"/>
        </w:rPr>
        <w:t>Tukluk</w:t>
      </w:r>
      <w:proofErr w:type="spellEnd"/>
      <w:r w:rsidRPr="004514C6">
        <w:rPr>
          <w:rFonts w:ascii="Arial" w:hAnsi="Arial" w:cs="Arial"/>
          <w:lang w:val="en-US"/>
        </w:rPr>
        <w:t xml:space="preserve"> tradition), "Letter to Mohammed" (</w:t>
      </w:r>
      <w:proofErr w:type="spellStart"/>
      <w:r w:rsidRPr="004514C6">
        <w:rPr>
          <w:rFonts w:ascii="Arial" w:hAnsi="Arial" w:cs="Arial"/>
          <w:lang w:val="en-US"/>
        </w:rPr>
        <w:t>Koz</w:t>
      </w:r>
      <w:proofErr w:type="spellEnd"/>
      <w:r w:rsidRPr="004514C6">
        <w:rPr>
          <w:rFonts w:ascii="Arial" w:hAnsi="Arial" w:cs="Arial"/>
          <w:lang w:val="en-US"/>
        </w:rPr>
        <w:t xml:space="preserve"> legend), "</w:t>
      </w:r>
      <w:proofErr w:type="spellStart"/>
      <w:r w:rsidRPr="004514C6">
        <w:rPr>
          <w:rFonts w:ascii="Arial" w:hAnsi="Arial" w:cs="Arial"/>
          <w:lang w:val="en-US"/>
        </w:rPr>
        <w:t>Kyz-Kulle</w:t>
      </w:r>
      <w:proofErr w:type="spellEnd"/>
      <w:r w:rsidRPr="004514C6">
        <w:rPr>
          <w:rFonts w:ascii="Arial" w:hAnsi="Arial" w:cs="Arial"/>
          <w:lang w:val="en-US"/>
        </w:rPr>
        <w:t xml:space="preserve"> - Maiden Tower" (Sudak legend), "Bandit's Cave" (Kizil-Tash tradition), "Mushrooms of Father Samson" (Kizil-Tash legend), "The Fall of </w:t>
      </w:r>
      <w:proofErr w:type="spellStart"/>
      <w:r w:rsidRPr="004514C6">
        <w:rPr>
          <w:rFonts w:ascii="Arial" w:hAnsi="Arial" w:cs="Arial"/>
          <w:lang w:val="en-US"/>
        </w:rPr>
        <w:t>Girey</w:t>
      </w:r>
      <w:proofErr w:type="spellEnd"/>
      <w:r w:rsidRPr="004514C6">
        <w:rPr>
          <w:rFonts w:ascii="Arial" w:hAnsi="Arial" w:cs="Arial"/>
          <w:lang w:val="en-US"/>
        </w:rPr>
        <w:t>" (Old Crimean legend), "Sultan-Sale" (</w:t>
      </w:r>
      <w:proofErr w:type="spellStart"/>
      <w:r w:rsidRPr="004514C6">
        <w:rPr>
          <w:rFonts w:ascii="Arial" w:hAnsi="Arial" w:cs="Arial"/>
          <w:lang w:val="en-US"/>
        </w:rPr>
        <w:t>Dzhankoy</w:t>
      </w:r>
      <w:proofErr w:type="spellEnd"/>
      <w:r w:rsidRPr="004514C6">
        <w:rPr>
          <w:rFonts w:ascii="Arial" w:hAnsi="Arial" w:cs="Arial"/>
          <w:lang w:val="en-US"/>
        </w:rPr>
        <w:t xml:space="preserve"> legend), "Kemal-</w:t>
      </w:r>
      <w:proofErr w:type="spellStart"/>
      <w:r w:rsidRPr="004514C6">
        <w:rPr>
          <w:rFonts w:ascii="Arial" w:hAnsi="Arial" w:cs="Arial"/>
          <w:lang w:val="en-US"/>
        </w:rPr>
        <w:t>Babay</w:t>
      </w:r>
      <w:proofErr w:type="spellEnd"/>
      <w:r w:rsidRPr="004514C6">
        <w:rPr>
          <w:rFonts w:ascii="Arial" w:hAnsi="Arial" w:cs="Arial"/>
          <w:lang w:val="en-US"/>
        </w:rPr>
        <w:t xml:space="preserve"> - Grandpa Kemal" (</w:t>
      </w:r>
      <w:proofErr w:type="spellStart"/>
      <w:r w:rsidRPr="004514C6">
        <w:rPr>
          <w:rFonts w:ascii="Arial" w:hAnsi="Arial" w:cs="Arial"/>
          <w:lang w:val="en-US"/>
        </w:rPr>
        <w:t>Karadag</w:t>
      </w:r>
      <w:proofErr w:type="spellEnd"/>
      <w:r w:rsidRPr="004514C6">
        <w:rPr>
          <w:rFonts w:ascii="Arial" w:hAnsi="Arial" w:cs="Arial"/>
          <w:lang w:val="en-US"/>
        </w:rPr>
        <w:t xml:space="preserve"> legend), "</w:t>
      </w:r>
      <w:proofErr w:type="spellStart"/>
      <w:r w:rsidRPr="004514C6">
        <w:rPr>
          <w:rFonts w:ascii="Arial" w:hAnsi="Arial" w:cs="Arial"/>
          <w:lang w:val="en-US"/>
        </w:rPr>
        <w:t>Bravlin's</w:t>
      </w:r>
      <w:proofErr w:type="spellEnd"/>
      <w:r w:rsidRPr="004514C6">
        <w:rPr>
          <w:rFonts w:ascii="Arial" w:hAnsi="Arial" w:cs="Arial"/>
          <w:lang w:val="en-US"/>
        </w:rPr>
        <w:t xml:space="preserve"> Campaign" (</w:t>
      </w:r>
      <w:proofErr w:type="spellStart"/>
      <w:r w:rsidRPr="004514C6">
        <w:rPr>
          <w:rFonts w:ascii="Arial" w:hAnsi="Arial" w:cs="Arial"/>
          <w:lang w:val="en-US"/>
        </w:rPr>
        <w:t>Surozh</w:t>
      </w:r>
      <w:proofErr w:type="spellEnd"/>
      <w:r w:rsidRPr="004514C6">
        <w:rPr>
          <w:rFonts w:ascii="Arial" w:hAnsi="Arial" w:cs="Arial"/>
          <w:lang w:val="en-US"/>
        </w:rPr>
        <w:t xml:space="preserve"> legend), "Old Temple" (Kerch legend), "Cape Ilya" (Feodosia legend), and so on. This allows correlating folklore plots with real historical events and facts related to these locations.</w:t>
      </w:r>
    </w:p>
    <w:p w14:paraId="02E28835" w14:textId="198AFA42" w:rsidR="00514849" w:rsidRPr="00514849" w:rsidRDefault="00920AE8" w:rsidP="00514849">
      <w:pPr>
        <w:spacing w:line="240" w:lineRule="auto"/>
        <w:ind w:firstLine="284"/>
        <w:jc w:val="both"/>
        <w:rPr>
          <w:rFonts w:ascii="Arial" w:hAnsi="Arial" w:cs="Arial"/>
          <w:lang w:val="en-US"/>
        </w:rPr>
      </w:pPr>
      <w:r w:rsidRPr="00920AE8">
        <w:rPr>
          <w:rFonts w:ascii="Arial" w:hAnsi="Arial" w:cs="Arial"/>
          <w:highlight w:val="yellow"/>
          <w:lang w:val="en-US"/>
        </w:rPr>
        <w:t>This profound connection between narrative and place necessitates a multifaceted methodological approach. To fully decipher the historical and cultural codes embedded in these geographically anchored texts, this study employs an integrated methodological approach that combines literary analysis with historical and geographical perspectives. The chosen methods are specifically tailored to uncover the layers of meaning that arise from the intersection of folklore, history, and the specific topography of Crimea</w:t>
      </w:r>
      <w:r w:rsidR="00514849" w:rsidRPr="00514849">
        <w:rPr>
          <w:rFonts w:ascii="Arial" w:hAnsi="Arial" w:cs="Arial"/>
          <w:highlight w:val="yellow"/>
          <w:lang w:val="en-US"/>
        </w:rPr>
        <w:t>.</w:t>
      </w:r>
      <w:r w:rsidR="00514849" w:rsidRPr="00514849">
        <w:rPr>
          <w:rFonts w:ascii="Arial" w:hAnsi="Arial" w:cs="Arial"/>
          <w:lang w:val="en-US"/>
        </w:rPr>
        <w:t xml:space="preserve"> </w:t>
      </w:r>
    </w:p>
    <w:p w14:paraId="190968AA" w14:textId="27FBC3F5" w:rsidR="00343173" w:rsidRPr="00343173" w:rsidRDefault="00EA22D7" w:rsidP="00BF0793">
      <w:pPr>
        <w:spacing w:after="0" w:line="240" w:lineRule="auto"/>
        <w:ind w:firstLine="284"/>
        <w:contextualSpacing/>
        <w:jc w:val="both"/>
        <w:rPr>
          <w:rFonts w:ascii="Arial" w:hAnsi="Arial" w:cs="Arial"/>
          <w:lang w:val="en-US"/>
        </w:rPr>
      </w:pPr>
      <w:r w:rsidRPr="004514C6">
        <w:rPr>
          <w:rFonts w:ascii="Arial" w:hAnsi="Arial" w:cs="Arial"/>
          <w:lang w:val="en-US"/>
        </w:rPr>
        <w:t>The research methods used were: 1)</w:t>
      </w:r>
      <w:r w:rsidR="00C76514" w:rsidRPr="00C76514">
        <w:rPr>
          <w:rFonts w:ascii="Segoe UI" w:hAnsi="Segoe UI" w:cs="Segoe UI"/>
          <w:color w:val="404040"/>
          <w:shd w:val="clear" w:color="auto" w:fill="FFFFFF"/>
          <w:lang w:val="en-US"/>
        </w:rPr>
        <w:t xml:space="preserve"> </w:t>
      </w:r>
      <w:r w:rsidR="00C76514" w:rsidRPr="00C76514">
        <w:rPr>
          <w:rFonts w:ascii="Arial" w:hAnsi="Arial" w:cs="Arial"/>
          <w:lang w:val="en-US"/>
        </w:rPr>
        <w:t>structural-semantic analysis to identify central themes, motifs, and narrative structures</w:t>
      </w:r>
      <w:r w:rsidRPr="004514C6">
        <w:rPr>
          <w:rFonts w:ascii="Arial" w:hAnsi="Arial" w:cs="Arial"/>
          <w:lang w:val="en-US"/>
        </w:rPr>
        <w:t>; 2)</w:t>
      </w:r>
      <w:r w:rsidR="00EA064B" w:rsidRPr="00EA064B">
        <w:rPr>
          <w:rFonts w:ascii="Segoe UI" w:hAnsi="Segoe UI" w:cs="Segoe UI"/>
          <w:color w:val="404040"/>
          <w:shd w:val="clear" w:color="auto" w:fill="FFFFFF"/>
          <w:lang w:val="en-US"/>
        </w:rPr>
        <w:t xml:space="preserve"> </w:t>
      </w:r>
      <w:r w:rsidR="00EA064B" w:rsidRPr="00EA064B">
        <w:rPr>
          <w:rFonts w:ascii="Arial" w:hAnsi="Arial" w:cs="Arial"/>
          <w:lang w:val="en-US"/>
        </w:rPr>
        <w:t>textual analysis to trace variations and evolution of plots across different historical periods</w:t>
      </w:r>
      <w:r w:rsidRPr="004514C6">
        <w:rPr>
          <w:rFonts w:ascii="Arial" w:hAnsi="Arial" w:cs="Arial"/>
          <w:lang w:val="en-US"/>
        </w:rPr>
        <w:t>; 3)</w:t>
      </w:r>
      <w:r w:rsidR="00A658CE" w:rsidRPr="00A658CE">
        <w:rPr>
          <w:rFonts w:ascii="Segoe UI" w:hAnsi="Segoe UI" w:cs="Segoe UI"/>
          <w:color w:val="404040"/>
          <w:shd w:val="clear" w:color="auto" w:fill="FFFFFF"/>
          <w:lang w:val="en-US"/>
        </w:rPr>
        <w:t xml:space="preserve"> </w:t>
      </w:r>
      <w:r w:rsidR="00A658CE" w:rsidRPr="00A658CE">
        <w:rPr>
          <w:rFonts w:ascii="Arial" w:hAnsi="Arial" w:cs="Arial"/>
          <w:lang w:val="en-US"/>
        </w:rPr>
        <w:t>historical analysis to identify possible sources and influencing factors related to the legends</w:t>
      </w:r>
      <w:r w:rsidRPr="004514C6">
        <w:rPr>
          <w:rFonts w:ascii="Arial" w:hAnsi="Arial" w:cs="Arial"/>
          <w:lang w:val="en-US"/>
        </w:rPr>
        <w:t>; 4)</w:t>
      </w:r>
      <w:r w:rsidR="00A658CE" w:rsidRPr="00A658CE">
        <w:rPr>
          <w:rFonts w:ascii="Segoe UI" w:hAnsi="Segoe UI" w:cs="Segoe UI"/>
          <w:color w:val="404040"/>
          <w:shd w:val="clear" w:color="auto" w:fill="FFFFFF"/>
          <w:lang w:val="en-US"/>
        </w:rPr>
        <w:t xml:space="preserve"> </w:t>
      </w:r>
      <w:r w:rsidR="00A658CE" w:rsidRPr="00A658CE">
        <w:rPr>
          <w:rFonts w:ascii="Arial" w:hAnsi="Arial" w:cs="Arial"/>
          <w:lang w:val="en-US"/>
        </w:rPr>
        <w:t>socio-cultural analysis to examine how the narratives reflect the social order and </w:t>
      </w:r>
      <w:r w:rsidR="00A658CE" w:rsidRPr="00A658CE">
        <w:rPr>
          <w:rFonts w:ascii="Arial" w:hAnsi="Arial" w:cs="Arial"/>
          <w:highlight w:val="yellow"/>
          <w:lang w:val="en-US"/>
        </w:rPr>
        <w:t>value system</w:t>
      </w:r>
      <w:r w:rsidR="00A658CE" w:rsidRPr="00A658CE">
        <w:rPr>
          <w:rFonts w:ascii="Arial" w:hAnsi="Arial" w:cs="Arial"/>
          <w:lang w:val="en-US"/>
        </w:rPr>
        <w:t> of their time</w:t>
      </w:r>
      <w:r w:rsidRPr="004514C6">
        <w:rPr>
          <w:rFonts w:ascii="Arial" w:hAnsi="Arial" w:cs="Arial"/>
          <w:lang w:val="en-US"/>
        </w:rPr>
        <w:t>; 5)</w:t>
      </w:r>
      <w:r w:rsidR="007B653B" w:rsidRPr="007B653B">
        <w:rPr>
          <w:rFonts w:ascii="Segoe UI" w:hAnsi="Segoe UI" w:cs="Segoe UI"/>
          <w:color w:val="404040"/>
          <w:shd w:val="clear" w:color="auto" w:fill="FFFFFF"/>
          <w:lang w:val="en-US"/>
        </w:rPr>
        <w:t xml:space="preserve"> </w:t>
      </w:r>
      <w:r w:rsidR="007B653B" w:rsidRPr="007B653B">
        <w:rPr>
          <w:rFonts w:ascii="Arial" w:hAnsi="Arial" w:cs="Arial"/>
          <w:lang w:val="en-US"/>
        </w:rPr>
        <w:t>semiotic analysis to decipher the symbolic meaning of folklore elements</w:t>
      </w:r>
      <w:r w:rsidRPr="004514C6">
        <w:rPr>
          <w:rFonts w:ascii="Arial" w:hAnsi="Arial" w:cs="Arial"/>
          <w:lang w:val="en-US"/>
        </w:rPr>
        <w:t>; 6)</w:t>
      </w:r>
      <w:r w:rsidR="00EB0462" w:rsidRPr="00EB0462">
        <w:rPr>
          <w:rFonts w:ascii="Segoe UI" w:hAnsi="Segoe UI" w:cs="Segoe UI"/>
          <w:color w:val="404040"/>
          <w:shd w:val="clear" w:color="auto" w:fill="FFFFFF"/>
          <w:lang w:val="en-US"/>
        </w:rPr>
        <w:t xml:space="preserve"> </w:t>
      </w:r>
      <w:r w:rsidR="00EB0462" w:rsidRPr="00EB0462">
        <w:rPr>
          <w:rFonts w:ascii="Arial" w:hAnsi="Arial" w:cs="Arial"/>
          <w:lang w:val="en-US"/>
        </w:rPr>
        <w:t>comparative analysis to identify similarities and differences with other sources of Crimean folklore</w:t>
      </w:r>
      <w:r w:rsidRPr="004514C6">
        <w:rPr>
          <w:rFonts w:ascii="Arial" w:hAnsi="Arial" w:cs="Arial"/>
          <w:lang w:val="en-US"/>
        </w:rPr>
        <w:t xml:space="preserve">. </w:t>
      </w:r>
      <w:r w:rsidR="00343173" w:rsidRPr="00343173">
        <w:rPr>
          <w:rFonts w:ascii="Arial" w:hAnsi="Arial" w:cs="Arial"/>
          <w:lang w:val="en-US"/>
        </w:rPr>
        <w:t>The comprehensive use of these methods allowed for a thorough, in-depth study of folklore texts </w:t>
      </w:r>
      <w:r w:rsidR="00343173" w:rsidRPr="00343173">
        <w:rPr>
          <w:rFonts w:ascii="Arial" w:hAnsi="Arial" w:cs="Arial"/>
          <w:highlight w:val="yellow"/>
          <w:lang w:val="en-US"/>
        </w:rPr>
        <w:t>and their axiological content to draw</w:t>
      </w:r>
      <w:r w:rsidR="00343173" w:rsidRPr="00343173">
        <w:rPr>
          <w:rFonts w:ascii="Arial" w:hAnsi="Arial" w:cs="Arial"/>
          <w:lang w:val="en-US"/>
        </w:rPr>
        <w:t xml:space="preserve"> conclusions about the ways in which they reflect historical and cultural information </w:t>
      </w:r>
      <w:r w:rsidR="00343173" w:rsidRPr="00343173">
        <w:rPr>
          <w:rFonts w:ascii="Arial" w:hAnsi="Arial" w:cs="Arial"/>
          <w:highlight w:val="yellow"/>
          <w:lang w:val="en-US"/>
        </w:rPr>
        <w:t>and encode a system of cultural values</w:t>
      </w:r>
      <w:r w:rsidR="00343173" w:rsidRPr="00343173">
        <w:rPr>
          <w:rFonts w:ascii="Arial" w:hAnsi="Arial" w:cs="Arial"/>
          <w:lang w:val="en-US"/>
        </w:rPr>
        <w:t>.</w:t>
      </w:r>
    </w:p>
    <w:p w14:paraId="6AFC9249" w14:textId="77777777" w:rsidR="00E00C89" w:rsidRPr="004514C6" w:rsidRDefault="00E00C89" w:rsidP="00BF0793">
      <w:pPr>
        <w:spacing w:after="0" w:line="240" w:lineRule="auto"/>
        <w:ind w:firstLine="284"/>
        <w:contextualSpacing/>
        <w:jc w:val="both"/>
        <w:rPr>
          <w:rFonts w:ascii="Arial" w:hAnsi="Arial" w:cs="Arial"/>
          <w:lang w:val="en-US"/>
        </w:rPr>
      </w:pPr>
    </w:p>
    <w:p w14:paraId="7684ED62" w14:textId="77777777" w:rsidR="00E00C89" w:rsidRPr="004514C6" w:rsidRDefault="00E00C89" w:rsidP="00BF0793">
      <w:pPr>
        <w:pStyle w:val="Section"/>
        <w:rPr>
          <w:sz w:val="20"/>
          <w:szCs w:val="20"/>
        </w:rPr>
      </w:pPr>
      <w:r w:rsidRPr="004514C6">
        <w:rPr>
          <w:sz w:val="20"/>
          <w:szCs w:val="20"/>
        </w:rPr>
        <w:t>Results</w:t>
      </w:r>
    </w:p>
    <w:p w14:paraId="3504B69B" w14:textId="3FEC8D9D" w:rsidR="00B70DE0" w:rsidRPr="004514C6" w:rsidRDefault="00B70DE0" w:rsidP="00BF0793">
      <w:pPr>
        <w:spacing w:line="240" w:lineRule="auto"/>
        <w:jc w:val="both"/>
        <w:rPr>
          <w:rFonts w:ascii="Arial" w:hAnsi="Arial" w:cs="Arial"/>
          <w:lang w:val="en-US"/>
        </w:rPr>
      </w:pPr>
      <w:r w:rsidRPr="004514C6">
        <w:rPr>
          <w:rFonts w:ascii="Arial" w:hAnsi="Arial" w:cs="Arial"/>
          <w:lang w:val="en-US"/>
        </w:rPr>
        <w:t xml:space="preserve">Being a meeting place of spiritual forces of many culturally diverse ethnic groups, Crimea embodied multiple and sometimes unique characteristics associated with the ability to accept, synthesize, and creatively transform diverse cultural realities into a unified conglomerate reflecting the entire spectrum of historical and cultural reality. "The world of barbarians and Greek civilization were different historical forces, each going its own way," </w:t>
      </w:r>
      <w:r w:rsidRPr="004514C6">
        <w:rPr>
          <w:rFonts w:ascii="Arial" w:hAnsi="Arial" w:cs="Arial"/>
          <w:lang w:val="en-US"/>
        </w:rPr>
        <w:lastRenderedPageBreak/>
        <w:t>writes historian O.I. Kiryanov [Kiryanov, 2020, p. 32],</w:t>
      </w:r>
      <w:r w:rsidR="002D0259" w:rsidRPr="002D0259">
        <w:rPr>
          <w:lang w:val="en-US"/>
        </w:rPr>
        <w:t xml:space="preserve"> </w:t>
      </w:r>
      <w:r w:rsidR="002D0259" w:rsidRPr="002D0259">
        <w:rPr>
          <w:rFonts w:ascii="Arial" w:hAnsi="Arial" w:cs="Arial"/>
          <w:lang w:val="en-US"/>
        </w:rPr>
        <w:t>but their reflection in the oral folk art of Crimea, however, demonstrates a monolithic integrity and an inseparable connection between these two historical forces</w:t>
      </w:r>
      <w:r w:rsidRPr="004514C6">
        <w:rPr>
          <w:rFonts w:ascii="Arial" w:hAnsi="Arial" w:cs="Arial"/>
          <w:lang w:val="en-US"/>
        </w:rPr>
        <w:t xml:space="preserve">. In the oral folk art of Crimea, historical events and legendary stories about everyday life, battles and wars, love and sorrow are intertwined, </w:t>
      </w:r>
      <w:r w:rsidR="001608BB" w:rsidRPr="001608BB">
        <w:rPr>
          <w:rFonts w:ascii="Arial" w:hAnsi="Arial" w:cs="Arial"/>
          <w:lang w:val="en-US"/>
        </w:rPr>
        <w:t>which allows </w:t>
      </w:r>
      <w:r w:rsidR="001608BB" w:rsidRPr="001608BB">
        <w:rPr>
          <w:rFonts w:ascii="Arial" w:hAnsi="Arial" w:cs="Arial"/>
          <w:highlight w:val="yellow"/>
          <w:lang w:val="en-US"/>
        </w:rPr>
        <w:t>us to gain</w:t>
      </w:r>
      <w:r w:rsidR="001608BB" w:rsidRPr="001608BB">
        <w:rPr>
          <w:rFonts w:ascii="Arial" w:hAnsi="Arial" w:cs="Arial"/>
          <w:lang w:val="en-US"/>
        </w:rPr>
        <w:t xml:space="preserve"> a deep </w:t>
      </w:r>
      <w:r w:rsidRPr="004514C6">
        <w:rPr>
          <w:rFonts w:ascii="Arial" w:hAnsi="Arial" w:cs="Arial"/>
          <w:lang w:val="en-US"/>
        </w:rPr>
        <w:t xml:space="preserve">and multifaceted image of Crimea and its people. That is why turning to legends </w:t>
      </w:r>
      <w:r w:rsidR="00514849" w:rsidRPr="00514849">
        <w:rPr>
          <w:rFonts w:ascii="Arial" w:hAnsi="Arial" w:cs="Arial"/>
          <w:highlight w:val="yellow"/>
          <w:lang w:val="en-US"/>
        </w:rPr>
        <w:t>in this research</w:t>
      </w:r>
      <w:r w:rsidR="00514849">
        <w:rPr>
          <w:rFonts w:ascii="Arial" w:hAnsi="Arial" w:cs="Arial"/>
          <w:b/>
          <w:bCs/>
          <w:lang w:val="en-US"/>
        </w:rPr>
        <w:t xml:space="preserve"> </w:t>
      </w:r>
      <w:r w:rsidRPr="004514C6">
        <w:rPr>
          <w:rFonts w:ascii="Arial" w:hAnsi="Arial" w:cs="Arial"/>
          <w:lang w:val="en-US"/>
        </w:rPr>
        <w:t>is necessary and important. Legends serve as a kind of bridge between the past and the present, allowing the reader/listener to immerse themselves in the spirit of the people and better understand their life and aspirations.</w:t>
      </w:r>
    </w:p>
    <w:p w14:paraId="10DE2304" w14:textId="77777777" w:rsidR="00B70DE0" w:rsidRPr="00E84BAF" w:rsidRDefault="00B70DE0" w:rsidP="00BF0793">
      <w:pPr>
        <w:spacing w:line="240" w:lineRule="auto"/>
        <w:ind w:firstLine="284"/>
        <w:jc w:val="both"/>
        <w:rPr>
          <w:rFonts w:ascii="Arial" w:hAnsi="Arial" w:cs="Arial"/>
          <w:lang w:val="en-US"/>
        </w:rPr>
      </w:pPr>
      <w:r w:rsidRPr="004514C6">
        <w:rPr>
          <w:rFonts w:ascii="Arial" w:hAnsi="Arial" w:cs="Arial"/>
          <w:lang w:val="en-US"/>
        </w:rPr>
        <w:t>In N.A. Marx's collection "Legends of Crimea," various historical and cultural events that took place in Crimea in different historical periods are reflected. This reflection is carried out through several methods, including: 1) description (direct, indirect; both in the text of the legend and in the accompanying information), 2) reflection through proverbial expressions and aphorisms, 3) reflection through toponymic nominations, 4) reflection through the use of symbolic images and allegories.</w:t>
      </w:r>
    </w:p>
    <w:p w14:paraId="555C7DC2" w14:textId="30705785" w:rsidR="005E4265" w:rsidRPr="005E4265" w:rsidRDefault="00B35E29" w:rsidP="00BF0793">
      <w:pPr>
        <w:spacing w:line="240" w:lineRule="auto"/>
        <w:ind w:firstLine="284"/>
        <w:jc w:val="both"/>
        <w:rPr>
          <w:rFonts w:ascii="Arial" w:hAnsi="Arial" w:cs="Arial"/>
          <w:lang w:val="en-US"/>
        </w:rPr>
      </w:pPr>
      <w:r w:rsidRPr="00BC2B21">
        <w:rPr>
          <w:rFonts w:ascii="Arial" w:hAnsi="Arial" w:cs="Arial"/>
          <w:highlight w:val="yellow"/>
          <w:lang w:val="en-US"/>
        </w:rPr>
        <w:t>Each of these methods will be analyzed in detail in the subsequent subsections.</w:t>
      </w:r>
    </w:p>
    <w:p w14:paraId="34F2079A" w14:textId="77777777" w:rsidR="00B70DE0" w:rsidRPr="004514C6" w:rsidRDefault="00B70DE0" w:rsidP="00BF0793">
      <w:pPr>
        <w:pStyle w:val="Subsection"/>
        <w:rPr>
          <w:szCs w:val="20"/>
        </w:rPr>
      </w:pPr>
      <w:r w:rsidRPr="004514C6">
        <w:rPr>
          <w:szCs w:val="20"/>
        </w:rPr>
        <w:t>Direct and Indirect Description</w:t>
      </w:r>
    </w:p>
    <w:p w14:paraId="1B5CA7DE" w14:textId="77777777" w:rsidR="001A4255" w:rsidRPr="000F4164" w:rsidRDefault="00281026" w:rsidP="00A138CA">
      <w:pPr>
        <w:spacing w:line="240" w:lineRule="auto"/>
        <w:jc w:val="both"/>
        <w:rPr>
          <w:rFonts w:ascii="Arial" w:hAnsi="Arial" w:cs="Arial"/>
          <w:highlight w:val="yellow"/>
          <w:lang w:val="en-US"/>
        </w:rPr>
      </w:pPr>
      <w:r w:rsidRPr="000F4164">
        <w:rPr>
          <w:rFonts w:ascii="Arial" w:hAnsi="Arial" w:cs="Arial"/>
          <w:highlight w:val="yellow"/>
          <w:lang w:val="en-US"/>
        </w:rPr>
        <w:t>The most prevalent method of reflection in Marx's work is description. For the purposes of this analysis, we categorize it into two distinct types, which comprise the following components:</w:t>
      </w:r>
    </w:p>
    <w:p w14:paraId="6B727E27" w14:textId="42CBB146" w:rsidR="00281026" w:rsidRPr="001D5191" w:rsidRDefault="00281026" w:rsidP="00BF0793">
      <w:pPr>
        <w:spacing w:line="240" w:lineRule="auto"/>
        <w:ind w:firstLine="284"/>
        <w:jc w:val="both"/>
        <w:rPr>
          <w:rFonts w:ascii="Arial" w:hAnsi="Arial" w:cs="Arial"/>
          <w:lang w:val="en-US"/>
        </w:rPr>
      </w:pPr>
      <w:r w:rsidRPr="000F4164">
        <w:rPr>
          <w:rFonts w:ascii="Arial" w:hAnsi="Arial" w:cs="Arial"/>
          <w:b/>
          <w:bCs/>
          <w:highlight w:val="yellow"/>
          <w:lang w:val="en-US"/>
        </w:rPr>
        <w:t>1. Direct description</w:t>
      </w:r>
      <w:r w:rsidRPr="000F4164">
        <w:rPr>
          <w:rFonts w:ascii="Arial" w:hAnsi="Arial" w:cs="Arial"/>
          <w:highlight w:val="yellow"/>
          <w:lang w:val="en-US"/>
        </w:rPr>
        <w:t>, which explicitly presents factual information:</w:t>
      </w:r>
    </w:p>
    <w:p w14:paraId="45F7DD80" w14:textId="24A5CDEA" w:rsidR="001D5191" w:rsidRPr="001D5191" w:rsidRDefault="009F5476" w:rsidP="001D5191">
      <w:pPr>
        <w:numPr>
          <w:ilvl w:val="0"/>
          <w:numId w:val="22"/>
        </w:numPr>
        <w:spacing w:line="240" w:lineRule="auto"/>
        <w:jc w:val="both"/>
        <w:rPr>
          <w:rFonts w:ascii="Arial" w:hAnsi="Arial" w:cs="Arial"/>
          <w:lang w:val="en-US"/>
        </w:rPr>
      </w:pPr>
      <w:r w:rsidRPr="00842346">
        <w:rPr>
          <w:rFonts w:ascii="Arial" w:hAnsi="Arial" w:cs="Arial"/>
          <w:highlight w:val="yellow"/>
          <w:lang w:val="en-US"/>
        </w:rPr>
        <w:t>Detailed depictions of Crimea’s landscapes, nature, and architecture, which immerse the reader in the setting</w:t>
      </w:r>
      <w:r w:rsidR="001D5191" w:rsidRPr="001D5191">
        <w:rPr>
          <w:rFonts w:ascii="Arial" w:hAnsi="Arial" w:cs="Arial"/>
          <w:lang w:val="en-US"/>
        </w:rPr>
        <w:t>.</w:t>
      </w:r>
    </w:p>
    <w:p w14:paraId="50F95921" w14:textId="40B95D4D" w:rsidR="001D5191" w:rsidRPr="001D5191" w:rsidRDefault="009F5476" w:rsidP="001D5191">
      <w:pPr>
        <w:numPr>
          <w:ilvl w:val="0"/>
          <w:numId w:val="22"/>
        </w:numPr>
        <w:spacing w:line="240" w:lineRule="auto"/>
        <w:jc w:val="both"/>
        <w:rPr>
          <w:rFonts w:ascii="Arial" w:hAnsi="Arial" w:cs="Arial"/>
          <w:lang w:val="en-US"/>
        </w:rPr>
      </w:pPr>
      <w:r w:rsidRPr="00842346">
        <w:rPr>
          <w:rFonts w:ascii="Arial" w:hAnsi="Arial" w:cs="Arial"/>
          <w:highlight w:val="yellow"/>
          <w:lang w:val="en-US"/>
        </w:rPr>
        <w:t>Historical information about events, figures, and culture, which forms the foundation of the legends</w:t>
      </w:r>
      <w:r w:rsidR="001D5191" w:rsidRPr="001D5191">
        <w:rPr>
          <w:rFonts w:ascii="Arial" w:hAnsi="Arial" w:cs="Arial"/>
          <w:lang w:val="en-US"/>
        </w:rPr>
        <w:t>.</w:t>
      </w:r>
    </w:p>
    <w:p w14:paraId="08DD3AD5" w14:textId="00CFC044" w:rsidR="001D5191" w:rsidRPr="001D5191" w:rsidRDefault="009F5476" w:rsidP="001D5191">
      <w:pPr>
        <w:numPr>
          <w:ilvl w:val="0"/>
          <w:numId w:val="22"/>
        </w:numPr>
        <w:spacing w:line="240" w:lineRule="auto"/>
        <w:jc w:val="both"/>
        <w:rPr>
          <w:rFonts w:ascii="Arial" w:hAnsi="Arial" w:cs="Arial"/>
          <w:lang w:val="en-US"/>
        </w:rPr>
      </w:pPr>
      <w:r w:rsidRPr="00842346">
        <w:rPr>
          <w:rFonts w:ascii="Arial" w:hAnsi="Arial" w:cs="Arial"/>
          <w:highlight w:val="yellow"/>
          <w:lang w:val="en-US"/>
        </w:rPr>
        <w:t>Descriptions of the customs, traditions, and beliefs characteristic of the peoples of Crimea, which influence the narratives' events</w:t>
      </w:r>
      <w:r w:rsidR="001D5191" w:rsidRPr="001D5191">
        <w:rPr>
          <w:rFonts w:ascii="Arial" w:hAnsi="Arial" w:cs="Arial"/>
          <w:lang w:val="en-US"/>
        </w:rPr>
        <w:t>.</w:t>
      </w:r>
    </w:p>
    <w:p w14:paraId="29AB68F8" w14:textId="77ECD418" w:rsidR="001A4255" w:rsidRPr="000F4164" w:rsidRDefault="00702537" w:rsidP="00BF0793">
      <w:pPr>
        <w:spacing w:line="240" w:lineRule="auto"/>
        <w:ind w:firstLine="284"/>
        <w:jc w:val="both"/>
        <w:rPr>
          <w:rFonts w:ascii="Arial" w:hAnsi="Arial" w:cs="Arial"/>
          <w:lang w:val="en-US"/>
        </w:rPr>
      </w:pPr>
      <w:r w:rsidRPr="000F4164">
        <w:rPr>
          <w:rFonts w:ascii="Arial" w:hAnsi="Arial" w:cs="Arial"/>
          <w:b/>
          <w:bCs/>
          <w:highlight w:val="yellow"/>
          <w:lang w:val="en-US"/>
        </w:rPr>
        <w:t>2. Indirect description</w:t>
      </w:r>
      <w:r w:rsidRPr="000F4164">
        <w:rPr>
          <w:rFonts w:ascii="Arial" w:hAnsi="Arial" w:cs="Arial"/>
          <w:highlight w:val="yellow"/>
          <w:lang w:val="en-US"/>
        </w:rPr>
        <w:t>, which conveys details implicitly:</w:t>
      </w:r>
    </w:p>
    <w:p w14:paraId="104FF777" w14:textId="2C91F092" w:rsidR="008C0F10" w:rsidRPr="008C0F10" w:rsidRDefault="009F5476" w:rsidP="008C0F10">
      <w:pPr>
        <w:numPr>
          <w:ilvl w:val="0"/>
          <w:numId w:val="23"/>
        </w:numPr>
        <w:spacing w:line="240" w:lineRule="auto"/>
        <w:jc w:val="both"/>
        <w:rPr>
          <w:rFonts w:ascii="Arial" w:hAnsi="Arial" w:cs="Arial"/>
          <w:lang w:val="en-US"/>
        </w:rPr>
      </w:pPr>
      <w:r w:rsidRPr="00842346">
        <w:rPr>
          <w:rFonts w:ascii="Arial" w:hAnsi="Arial" w:cs="Arial"/>
          <w:highlight w:val="yellow"/>
          <w:lang w:val="en-US"/>
        </w:rPr>
        <w:t>Detailed accounts of plot events and characters’ actions, which enable vivid mental imagery</w:t>
      </w:r>
      <w:r w:rsidR="008C0F10" w:rsidRPr="008C0F10">
        <w:rPr>
          <w:rFonts w:ascii="Arial" w:hAnsi="Arial" w:cs="Arial"/>
          <w:lang w:val="en-US"/>
        </w:rPr>
        <w:t>.</w:t>
      </w:r>
    </w:p>
    <w:p w14:paraId="66D54042" w14:textId="2B466375" w:rsidR="008C0F10" w:rsidRPr="008C0F10" w:rsidRDefault="009F5476" w:rsidP="008C0F10">
      <w:pPr>
        <w:numPr>
          <w:ilvl w:val="0"/>
          <w:numId w:val="23"/>
        </w:numPr>
        <w:spacing w:line="240" w:lineRule="auto"/>
        <w:jc w:val="both"/>
        <w:rPr>
          <w:rFonts w:ascii="Arial" w:hAnsi="Arial" w:cs="Arial"/>
          <w:lang w:val="en-US"/>
        </w:rPr>
      </w:pPr>
      <w:r w:rsidRPr="00842346">
        <w:rPr>
          <w:rFonts w:ascii="Arial" w:hAnsi="Arial" w:cs="Arial"/>
          <w:highlight w:val="yellow"/>
          <w:lang w:val="en-US"/>
        </w:rPr>
        <w:t>Portrayals of characters’ emotional states and thoughts, which foster empathy and understanding</w:t>
      </w:r>
      <w:r w:rsidR="008C0F10" w:rsidRPr="008C0F10">
        <w:rPr>
          <w:rFonts w:ascii="Arial" w:hAnsi="Arial" w:cs="Arial"/>
          <w:lang w:val="en-US"/>
        </w:rPr>
        <w:t>.</w:t>
      </w:r>
    </w:p>
    <w:p w14:paraId="1E0F0E61" w14:textId="464ABB54" w:rsidR="008C0F10" w:rsidRPr="008C0F10" w:rsidRDefault="009F5476" w:rsidP="008C0F10">
      <w:pPr>
        <w:numPr>
          <w:ilvl w:val="0"/>
          <w:numId w:val="23"/>
        </w:numPr>
        <w:spacing w:line="240" w:lineRule="auto"/>
        <w:jc w:val="both"/>
        <w:rPr>
          <w:rFonts w:ascii="Arial" w:hAnsi="Arial" w:cs="Arial"/>
          <w:lang w:val="en-US"/>
        </w:rPr>
      </w:pPr>
      <w:r w:rsidRPr="00842346">
        <w:rPr>
          <w:rFonts w:ascii="Arial" w:hAnsi="Arial" w:cs="Arial"/>
          <w:highlight w:val="yellow"/>
          <w:lang w:val="en-US"/>
        </w:rPr>
        <w:lastRenderedPageBreak/>
        <w:t>The use of dialogue and distinct speech patterns, which capture the characters' individuality.</w:t>
      </w:r>
    </w:p>
    <w:p w14:paraId="4535CC7B" w14:textId="0AC51529" w:rsidR="008C0F10" w:rsidRPr="009F5476" w:rsidRDefault="009F5476" w:rsidP="00BF0793">
      <w:pPr>
        <w:spacing w:line="240" w:lineRule="auto"/>
        <w:ind w:firstLine="284"/>
        <w:jc w:val="both"/>
        <w:rPr>
          <w:rFonts w:ascii="Arial" w:hAnsi="Arial" w:cs="Arial"/>
          <w:lang w:val="en-US"/>
        </w:rPr>
      </w:pPr>
      <w:r w:rsidRPr="005E4265">
        <w:rPr>
          <w:rFonts w:ascii="Arial" w:hAnsi="Arial" w:cs="Arial"/>
          <w:highlight w:val="yellow"/>
          <w:lang w:val="en-US"/>
        </w:rPr>
        <w:t>This classification allows for a more nuanced understanding of how Marx constructs the historical and cultural fabric of Crimea</w:t>
      </w:r>
      <w:r w:rsidRPr="009F5476">
        <w:rPr>
          <w:rFonts w:ascii="Arial" w:hAnsi="Arial" w:cs="Arial"/>
          <w:lang w:val="en-US"/>
        </w:rPr>
        <w:t>.</w:t>
      </w:r>
    </w:p>
    <w:p w14:paraId="47160933" w14:textId="667539BA" w:rsidR="00B70DE0" w:rsidRPr="004514C6" w:rsidRDefault="00B70DE0" w:rsidP="00BF0793">
      <w:pPr>
        <w:spacing w:line="240" w:lineRule="auto"/>
        <w:ind w:firstLine="284"/>
        <w:jc w:val="both"/>
        <w:rPr>
          <w:rFonts w:ascii="Arial" w:hAnsi="Arial" w:cs="Arial"/>
          <w:lang w:val="en-US"/>
        </w:rPr>
      </w:pPr>
      <w:r w:rsidRPr="001459EB">
        <w:rPr>
          <w:rFonts w:ascii="Arial" w:hAnsi="Arial" w:cs="Arial"/>
          <w:lang w:val="en-US"/>
        </w:rPr>
        <w:t>Legends meticulously describe</w:t>
      </w:r>
      <w:r w:rsidRPr="00E84BAF">
        <w:rPr>
          <w:rFonts w:ascii="Arial" w:hAnsi="Arial" w:cs="Arial"/>
          <w:lang w:val="en-US"/>
        </w:rPr>
        <w:t xml:space="preserve"> everything surrounding a person and shaping their way of </w:t>
      </w:r>
      <w:r w:rsidR="009B7AEF" w:rsidRPr="009B7AEF">
        <w:rPr>
          <w:rFonts w:ascii="Arial" w:hAnsi="Arial" w:cs="Arial"/>
          <w:lang w:val="en-US"/>
        </w:rPr>
        <w:t>life. Every</w:t>
      </w:r>
      <w:r w:rsidR="009B7AEF" w:rsidRPr="00886FDF">
        <w:rPr>
          <w:rFonts w:ascii="Arial" w:hAnsi="Arial" w:cs="Arial"/>
          <w:lang w:val="en-US"/>
        </w:rPr>
        <w:t xml:space="preserve"> </w:t>
      </w:r>
      <w:r w:rsidR="001459EB" w:rsidRPr="00886FDF">
        <w:rPr>
          <w:rFonts w:ascii="Arial" w:hAnsi="Arial" w:cs="Arial"/>
          <w:highlight w:val="yellow"/>
          <w:lang w:val="en-US"/>
        </w:rPr>
        <w:t>textual detail carries significance. Unlike some folklore texts that rely on generic phrases, each description here is comprehensive, crafted with meticulous attention to detail</w:t>
      </w:r>
      <w:r w:rsidRPr="00886FDF">
        <w:rPr>
          <w:rFonts w:ascii="Arial" w:hAnsi="Arial" w:cs="Arial"/>
          <w:highlight w:val="yellow"/>
          <w:lang w:val="en-US"/>
        </w:rPr>
        <w:t>.</w:t>
      </w:r>
      <w:r w:rsidRPr="004514C6">
        <w:rPr>
          <w:rFonts w:ascii="Arial" w:hAnsi="Arial" w:cs="Arial"/>
          <w:lang w:val="en-US"/>
        </w:rPr>
        <w:t xml:space="preserve"> These descriptions </w:t>
      </w:r>
      <w:r w:rsidRPr="00E84BAF">
        <w:rPr>
          <w:rFonts w:ascii="Arial" w:hAnsi="Arial" w:cs="Arial"/>
          <w:highlight w:val="yellow"/>
          <w:lang w:val="en-US"/>
        </w:rPr>
        <w:t>enable readers/listeners to visualize events and immerse themselves in the legend’s world</w:t>
      </w:r>
      <w:r w:rsidRPr="004514C6">
        <w:rPr>
          <w:rFonts w:ascii="Arial" w:hAnsi="Arial" w:cs="Arial"/>
          <w:lang w:val="en-US"/>
        </w:rPr>
        <w:t>; they create an atmosphere of participation and convey the narrator’s personal attitude toward events and characters.</w:t>
      </w:r>
    </w:p>
    <w:p w14:paraId="336BB32F" w14:textId="2ED6B212" w:rsidR="00B70DE0" w:rsidRPr="004514C6" w:rsidRDefault="00B70DE0" w:rsidP="00BF0793">
      <w:pPr>
        <w:spacing w:line="240" w:lineRule="auto"/>
        <w:ind w:firstLine="284"/>
        <w:jc w:val="both"/>
        <w:rPr>
          <w:rFonts w:ascii="Arial" w:hAnsi="Arial" w:cs="Arial"/>
          <w:lang w:val="en-US"/>
        </w:rPr>
      </w:pPr>
      <w:r w:rsidRPr="007707BB">
        <w:rPr>
          <w:rFonts w:ascii="Arial" w:hAnsi="Arial" w:cs="Arial"/>
          <w:lang w:val="en-US"/>
        </w:rPr>
        <w:t>Even a brief depiction of preparing grape honey (</w:t>
      </w:r>
      <w:proofErr w:type="spellStart"/>
      <w:r w:rsidRPr="007707BB">
        <w:rPr>
          <w:rFonts w:ascii="Arial" w:hAnsi="Arial" w:cs="Arial"/>
          <w:lang w:val="en-US"/>
        </w:rPr>
        <w:t>betmes</w:t>
      </w:r>
      <w:proofErr w:type="spellEnd"/>
      <w:r w:rsidRPr="007707BB">
        <w:rPr>
          <w:rFonts w:ascii="Arial" w:hAnsi="Arial" w:cs="Arial"/>
          <w:lang w:val="en-US"/>
        </w:rPr>
        <w:t>)</w:t>
      </w:r>
      <w:r w:rsidRPr="004514C6">
        <w:rPr>
          <w:rFonts w:ascii="Arial" w:hAnsi="Arial" w:cs="Arial"/>
          <w:lang w:val="en-US"/>
        </w:rPr>
        <w:t xml:space="preserve"> in the legend </w:t>
      </w:r>
      <w:r w:rsidR="00693B9C" w:rsidRPr="00A83F50">
        <w:rPr>
          <w:rFonts w:ascii="Arial" w:hAnsi="Arial" w:cs="Arial"/>
          <w:i/>
          <w:iCs/>
          <w:lang w:val="en-US"/>
        </w:rPr>
        <w:t>"</w:t>
      </w:r>
      <w:r w:rsidRPr="007707BB">
        <w:rPr>
          <w:rFonts w:ascii="Arial" w:hAnsi="Arial" w:cs="Arial"/>
          <w:i/>
          <w:iCs/>
          <w:lang w:val="en-US"/>
        </w:rPr>
        <w:t>Letter to Mahomet</w:t>
      </w:r>
      <w:r w:rsidR="00693B9C" w:rsidRPr="00A83F50">
        <w:rPr>
          <w:rFonts w:ascii="Arial" w:hAnsi="Arial" w:cs="Arial"/>
          <w:i/>
          <w:iCs/>
          <w:lang w:val="en-US"/>
        </w:rPr>
        <w:t>"</w:t>
      </w:r>
      <w:r w:rsidRPr="004514C6">
        <w:rPr>
          <w:rFonts w:ascii="Arial" w:hAnsi="Arial" w:cs="Arial"/>
          <w:lang w:val="en-US"/>
        </w:rPr>
        <w:t xml:space="preserve"> is permeated with such poignant emotion that it foreshadows tragedy:</w:t>
      </w:r>
    </w:p>
    <w:p w14:paraId="45C5DAC1"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«Фатимэ, жена Аблегани, варила, подъ развѣсистой орѣшиной, сладкій бетмесъ изъ виноградныхъ выжимокъ и думала горькую думу»</w:t>
      </w:r>
    </w:p>
    <w:p w14:paraId="5265FF4B"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("Fatime, the wife of </w:t>
      </w:r>
      <w:proofErr w:type="spellStart"/>
      <w:r w:rsidRPr="004514C6">
        <w:rPr>
          <w:rFonts w:ascii="Arial" w:hAnsi="Arial" w:cs="Arial"/>
          <w:i/>
          <w:iCs/>
          <w:lang w:val="en-US"/>
        </w:rPr>
        <w:t>Ablegani</w:t>
      </w:r>
      <w:proofErr w:type="spellEnd"/>
      <w:r w:rsidRPr="004514C6">
        <w:rPr>
          <w:rFonts w:ascii="Arial" w:hAnsi="Arial" w:cs="Arial"/>
          <w:i/>
          <w:iCs/>
          <w:lang w:val="en-US"/>
        </w:rPr>
        <w:t xml:space="preserve">, boiled sweet </w:t>
      </w:r>
      <w:proofErr w:type="spellStart"/>
      <w:r w:rsidRPr="004514C6">
        <w:rPr>
          <w:rFonts w:ascii="Arial" w:hAnsi="Arial" w:cs="Arial"/>
          <w:i/>
          <w:iCs/>
          <w:lang w:val="en-US"/>
        </w:rPr>
        <w:t>betmes</w:t>
      </w:r>
      <w:proofErr w:type="spellEnd"/>
      <w:r w:rsidRPr="004514C6">
        <w:rPr>
          <w:rFonts w:ascii="Arial" w:hAnsi="Arial" w:cs="Arial"/>
          <w:i/>
          <w:iCs/>
          <w:lang w:val="en-US"/>
        </w:rPr>
        <w:t xml:space="preserve"> from grape pomace under a spreading walnut tree and pondered bitter thoughts") </w:t>
      </w:r>
      <w:r w:rsidRPr="004514C6">
        <w:rPr>
          <w:rFonts w:ascii="Arial" w:hAnsi="Arial" w:cs="Arial"/>
          <w:lang w:val="en-US"/>
        </w:rPr>
        <w:t>(Marx, 1913, p. 21).</w:t>
      </w:r>
    </w:p>
    <w:p w14:paraId="636A0DC1" w14:textId="45EA8D47" w:rsidR="006D5D64" w:rsidRPr="00024F84" w:rsidRDefault="00024F84" w:rsidP="00BF0793">
      <w:pPr>
        <w:spacing w:line="240" w:lineRule="auto"/>
        <w:ind w:firstLine="284"/>
        <w:jc w:val="both"/>
        <w:rPr>
          <w:rFonts w:ascii="Arial" w:hAnsi="Arial" w:cs="Arial"/>
          <w:lang w:val="en-US"/>
        </w:rPr>
      </w:pPr>
      <w:r w:rsidRPr="00024F84">
        <w:rPr>
          <w:rFonts w:ascii="Arial" w:hAnsi="Arial" w:cs="Arial"/>
          <w:highlight w:val="yellow"/>
          <w:lang w:val="en-US"/>
        </w:rPr>
        <w:t xml:space="preserve">This description not only depicts everyday life but also </w:t>
      </w:r>
      <w:proofErr w:type="spellStart"/>
      <w:r w:rsidRPr="00024F84">
        <w:rPr>
          <w:rFonts w:ascii="Arial" w:hAnsi="Arial" w:cs="Arial"/>
          <w:highlight w:val="yellow"/>
          <w:lang w:val="en-US"/>
        </w:rPr>
        <w:t>axiologizes</w:t>
      </w:r>
      <w:proofErr w:type="spellEnd"/>
      <w:r w:rsidRPr="00024F84">
        <w:rPr>
          <w:rFonts w:ascii="Arial" w:hAnsi="Arial" w:cs="Arial"/>
          <w:highlight w:val="yellow"/>
          <w:lang w:val="en-US"/>
        </w:rPr>
        <w:t xml:space="preserve"> labor and the woman's role in the family economy, while the "bitter thoughts" introduce a value contrast between domestic harmony and impending tragedy.</w:t>
      </w:r>
    </w:p>
    <w:p w14:paraId="2DFFD0A4" w14:textId="52F6DC30"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The heroine’s physical and emotional suffering—her shattered hopes and demise—unfolds against Crimea’s natural beauty, creating a dissonance that heightens the story’s thematic depth.</w:t>
      </w:r>
    </w:p>
    <w:p w14:paraId="49F3E8B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Legends document traditional medicine practices, often rooted in religious beliefs:</w:t>
      </w:r>
    </w:p>
    <w:p w14:paraId="2D34673D"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«Звали хорошаго экима лечить, звали муллу читать – не помогло. Возили на святую гору въ Карадагъ, давали порошки отъ камня съ могил – хуже стало»</w:t>
      </w:r>
    </w:p>
    <w:p w14:paraId="4E695B1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("They summoned a skilled healer and a mullah for prayers—to no avail. They took the patient to Karadag’s sacred mountain, administered powders from gravestones—yet the condition worsened") </w:t>
      </w:r>
      <w:r w:rsidRPr="004514C6">
        <w:rPr>
          <w:rFonts w:ascii="Arial" w:hAnsi="Arial" w:cs="Arial"/>
          <w:lang w:val="en-US"/>
        </w:rPr>
        <w:t>(Marx, 1913, p. 21).</w:t>
      </w:r>
    </w:p>
    <w:p w14:paraId="21702A1B" w14:textId="68B61589" w:rsidR="00E975FD" w:rsidRPr="00E975FD" w:rsidRDefault="00FF3DAC" w:rsidP="00BF0793">
      <w:pPr>
        <w:spacing w:line="240" w:lineRule="auto"/>
        <w:ind w:firstLine="284"/>
        <w:jc w:val="both"/>
        <w:rPr>
          <w:rFonts w:ascii="Arial" w:hAnsi="Arial" w:cs="Arial"/>
          <w:lang w:val="en-US"/>
        </w:rPr>
      </w:pPr>
      <w:r w:rsidRPr="00FF3DAC">
        <w:rPr>
          <w:rFonts w:ascii="Arial" w:hAnsi="Arial" w:cs="Arial"/>
          <w:highlight w:val="yellow"/>
          <w:lang w:val="en-US"/>
        </w:rPr>
        <w:lastRenderedPageBreak/>
        <w:t>The description of healing practices reflects the high esteem placed on the synthesis of spiritual and practical knowledge, where religious faith and folk medicine are equally valued</w:t>
      </w:r>
      <w:r w:rsidR="00E975FD" w:rsidRPr="00FF3DAC">
        <w:rPr>
          <w:rFonts w:ascii="Arial" w:hAnsi="Arial" w:cs="Arial"/>
          <w:highlight w:val="yellow"/>
          <w:lang w:val="en-US"/>
        </w:rPr>
        <w:t>.</w:t>
      </w:r>
    </w:p>
    <w:p w14:paraId="3AD74EBA" w14:textId="376E66F2"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The use of marble powder from sacred graves recurs in multiple legends, reflecting its perceived sacred potency.</w:t>
      </w:r>
    </w:p>
    <w:p w14:paraId="70F40E35"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Spiritual purification, equally vital for Turkic peoples, is achieved through:</w:t>
      </w:r>
    </w:p>
    <w:p w14:paraId="5DD202E2" w14:textId="77777777" w:rsidR="00B70DE0" w:rsidRPr="004514C6" w:rsidRDefault="00B70DE0" w:rsidP="00BF0793">
      <w:pPr>
        <w:pStyle w:val="ListParagraph"/>
        <w:numPr>
          <w:ilvl w:val="0"/>
          <w:numId w:val="7"/>
        </w:numPr>
        <w:spacing w:after="160"/>
        <w:ind w:left="0" w:firstLine="284"/>
        <w:jc w:val="both"/>
        <w:rPr>
          <w:rFonts w:ascii="Arial" w:hAnsi="Arial" w:cs="Arial"/>
          <w:sz w:val="20"/>
          <w:szCs w:val="20"/>
          <w:lang w:val="en-US"/>
        </w:rPr>
      </w:pPr>
      <w:r w:rsidRPr="004514C6">
        <w:rPr>
          <w:rFonts w:ascii="Arial" w:hAnsi="Arial" w:cs="Arial"/>
          <w:sz w:val="20"/>
          <w:szCs w:val="20"/>
          <w:lang w:val="en-US"/>
        </w:rPr>
        <w:t>Caring for the sick and poor;</w:t>
      </w:r>
    </w:p>
    <w:p w14:paraId="5CC58D37" w14:textId="77777777" w:rsidR="00B70DE0" w:rsidRPr="004514C6" w:rsidRDefault="00B70DE0" w:rsidP="00BF0793">
      <w:pPr>
        <w:pStyle w:val="ListParagraph"/>
        <w:numPr>
          <w:ilvl w:val="0"/>
          <w:numId w:val="7"/>
        </w:numPr>
        <w:spacing w:after="160"/>
        <w:ind w:left="0" w:firstLine="284"/>
        <w:jc w:val="both"/>
        <w:rPr>
          <w:rFonts w:ascii="Arial" w:hAnsi="Arial" w:cs="Arial"/>
          <w:sz w:val="20"/>
          <w:szCs w:val="20"/>
          <w:lang w:val="en-US"/>
        </w:rPr>
      </w:pPr>
      <w:r w:rsidRPr="004514C6">
        <w:rPr>
          <w:rFonts w:ascii="Arial" w:hAnsi="Arial" w:cs="Arial"/>
          <w:sz w:val="20"/>
          <w:szCs w:val="20"/>
          <w:lang w:val="en-US"/>
        </w:rPr>
        <w:t>Performing pious deeds;</w:t>
      </w:r>
    </w:p>
    <w:p w14:paraId="21C74D26" w14:textId="77777777" w:rsidR="00B70DE0" w:rsidRPr="004514C6" w:rsidRDefault="00B70DE0" w:rsidP="00BF0793">
      <w:pPr>
        <w:pStyle w:val="ListParagraph"/>
        <w:numPr>
          <w:ilvl w:val="0"/>
          <w:numId w:val="7"/>
        </w:numPr>
        <w:spacing w:after="160"/>
        <w:ind w:left="0" w:firstLine="284"/>
        <w:jc w:val="both"/>
        <w:rPr>
          <w:rFonts w:ascii="Arial" w:hAnsi="Arial" w:cs="Arial"/>
          <w:sz w:val="20"/>
          <w:szCs w:val="20"/>
          <w:lang w:val="en-US"/>
        </w:rPr>
      </w:pPr>
      <w:r w:rsidRPr="004514C6">
        <w:rPr>
          <w:rFonts w:ascii="Arial" w:hAnsi="Arial" w:cs="Arial"/>
          <w:sz w:val="20"/>
          <w:szCs w:val="20"/>
          <w:lang w:val="en-US"/>
        </w:rPr>
        <w:t>Participating in religious rituals;</w:t>
      </w:r>
    </w:p>
    <w:p w14:paraId="75E7804B" w14:textId="77777777" w:rsidR="00B70DE0" w:rsidRPr="004514C6" w:rsidRDefault="00B70DE0" w:rsidP="00BF0793">
      <w:pPr>
        <w:pStyle w:val="ListParagraph"/>
        <w:numPr>
          <w:ilvl w:val="0"/>
          <w:numId w:val="7"/>
        </w:numPr>
        <w:spacing w:after="160"/>
        <w:ind w:left="0" w:firstLine="284"/>
        <w:jc w:val="both"/>
        <w:rPr>
          <w:rFonts w:ascii="Arial" w:hAnsi="Arial" w:cs="Arial"/>
          <w:sz w:val="20"/>
          <w:szCs w:val="20"/>
          <w:lang w:val="en-US"/>
        </w:rPr>
      </w:pPr>
      <w:r w:rsidRPr="004514C6">
        <w:rPr>
          <w:rFonts w:ascii="Arial" w:hAnsi="Arial" w:cs="Arial"/>
          <w:sz w:val="20"/>
          <w:szCs w:val="20"/>
          <w:lang w:val="en-US"/>
        </w:rPr>
        <w:t>Adhering to moral principles.</w:t>
      </w:r>
    </w:p>
    <w:p w14:paraId="4D31C71D" w14:textId="221446C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For instance, the legend </w:t>
      </w:r>
      <w:r w:rsidR="00E45792" w:rsidRPr="00A83F50">
        <w:rPr>
          <w:rFonts w:ascii="Arial" w:hAnsi="Arial" w:cs="Arial"/>
          <w:i/>
          <w:iCs/>
          <w:lang w:val="en-US"/>
        </w:rPr>
        <w:t>"</w:t>
      </w:r>
      <w:proofErr w:type="spellStart"/>
      <w:r w:rsidRPr="000B2431">
        <w:rPr>
          <w:rFonts w:ascii="Arial" w:hAnsi="Arial" w:cs="Arial"/>
          <w:i/>
          <w:iCs/>
          <w:lang w:val="en-US"/>
        </w:rPr>
        <w:t>Muysk-jami</w:t>
      </w:r>
      <w:proofErr w:type="spellEnd"/>
      <w:r w:rsidR="00E45792" w:rsidRPr="00A83F50">
        <w:rPr>
          <w:rFonts w:ascii="Arial" w:hAnsi="Arial" w:cs="Arial"/>
          <w:i/>
          <w:iCs/>
          <w:lang w:val="en-US"/>
        </w:rPr>
        <w:t>"</w:t>
      </w:r>
      <w:r w:rsidRPr="004514C6">
        <w:rPr>
          <w:rFonts w:ascii="Arial" w:hAnsi="Arial" w:cs="Arial"/>
          <w:lang w:val="en-US"/>
        </w:rPr>
        <w:t xml:space="preserve"> describes a righteous man who sought wealth to restore a crumbling mosque:</w:t>
      </w:r>
    </w:p>
    <w:p w14:paraId="09B085C5"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«Такой мечети не было въ Крыму, говорили въ народѣ и называли Юсуфа отцомъ праведныхъ, узнавъ что, по заказу его, пришелъ въ Кафу корабль съ мускусомъ, и приказалъ онъ бросать ароматный порошокъ въ кладку стѣнъ новой мечети»</w:t>
      </w:r>
    </w:p>
    <w:p w14:paraId="54088F10" w14:textId="77777777" w:rsidR="00B70DE0" w:rsidRPr="00E84BAF"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("Crimea had never seen such a mosque. People called Yusuf ‘Father of the Righteous’ when they learned he commissioned a ship to deliver musk to Kafa, ordering it mixed into the mosque’s mortar") </w:t>
      </w:r>
      <w:r w:rsidRPr="004514C6">
        <w:rPr>
          <w:rFonts w:ascii="Arial" w:hAnsi="Arial" w:cs="Arial"/>
          <w:lang w:val="en-US"/>
        </w:rPr>
        <w:t>(Marx, 1915, p. 10).</w:t>
      </w:r>
    </w:p>
    <w:p w14:paraId="4981C063" w14:textId="1D68F294" w:rsidR="00654AB5" w:rsidRPr="00C724A4" w:rsidRDefault="00C724A4" w:rsidP="00BF0793">
      <w:pPr>
        <w:spacing w:line="240" w:lineRule="auto"/>
        <w:ind w:firstLine="284"/>
        <w:jc w:val="both"/>
        <w:rPr>
          <w:rFonts w:ascii="Arial" w:hAnsi="Arial" w:cs="Arial"/>
          <w:lang w:val="en-US"/>
        </w:rPr>
      </w:pPr>
      <w:r w:rsidRPr="00C724A4">
        <w:rPr>
          <w:rFonts w:ascii="Arial" w:hAnsi="Arial" w:cs="Arial"/>
          <w:highlight w:val="yellow"/>
          <w:lang w:val="en-US"/>
        </w:rPr>
        <w:t>This act encodes the values of piety, charity, and the pursuit of eternal reward over worldly possessions.</w:t>
      </w:r>
    </w:p>
    <w:p w14:paraId="67653100" w14:textId="3CE81EC2"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The legend </w:t>
      </w:r>
      <w:r w:rsidR="00E45792" w:rsidRPr="00A83F50">
        <w:rPr>
          <w:rFonts w:ascii="Arial" w:hAnsi="Arial" w:cs="Arial"/>
          <w:i/>
          <w:iCs/>
          <w:lang w:val="en-US"/>
        </w:rPr>
        <w:t>"</w:t>
      </w:r>
      <w:r w:rsidRPr="00CF15BD">
        <w:rPr>
          <w:rFonts w:ascii="Arial" w:hAnsi="Arial" w:cs="Arial"/>
          <w:i/>
          <w:iCs/>
          <w:lang w:val="en-US"/>
        </w:rPr>
        <w:t>Holy Grave</w:t>
      </w:r>
      <w:r w:rsidR="00E45792" w:rsidRPr="00A83F50">
        <w:rPr>
          <w:rFonts w:ascii="Arial" w:hAnsi="Arial" w:cs="Arial"/>
          <w:i/>
          <w:iCs/>
          <w:lang w:val="en-US"/>
        </w:rPr>
        <w:t>"</w:t>
      </w:r>
      <w:r w:rsidRPr="004514C6">
        <w:rPr>
          <w:rFonts w:ascii="Arial" w:hAnsi="Arial" w:cs="Arial"/>
          <w:lang w:val="en-US"/>
        </w:rPr>
        <w:t xml:space="preserve"> </w:t>
      </w:r>
      <w:r w:rsidR="00170F42" w:rsidRPr="0008035F">
        <w:rPr>
          <w:rFonts w:ascii="Arial" w:hAnsi="Arial" w:cs="Arial"/>
          <w:lang w:val="en-US"/>
        </w:rPr>
        <w:t>(</w:t>
      </w:r>
      <w:r w:rsidR="0008035F" w:rsidRPr="004514C6">
        <w:rPr>
          <w:rFonts w:ascii="Arial" w:hAnsi="Arial" w:cs="Arial"/>
          <w:lang w:val="en-US"/>
        </w:rPr>
        <w:t>"</w:t>
      </w:r>
      <w:proofErr w:type="spellStart"/>
      <w:r w:rsidR="0008035F" w:rsidRPr="004514C6">
        <w:rPr>
          <w:rFonts w:ascii="Arial" w:hAnsi="Arial" w:cs="Arial"/>
          <w:lang w:val="en-US"/>
        </w:rPr>
        <w:t>Svyataya</w:t>
      </w:r>
      <w:proofErr w:type="spellEnd"/>
      <w:r w:rsidR="0008035F" w:rsidRPr="004514C6">
        <w:rPr>
          <w:rFonts w:ascii="Arial" w:hAnsi="Arial" w:cs="Arial"/>
          <w:lang w:val="en-US"/>
        </w:rPr>
        <w:t xml:space="preserve"> </w:t>
      </w:r>
      <w:proofErr w:type="spellStart"/>
      <w:r w:rsidR="0008035F" w:rsidRPr="004514C6">
        <w:rPr>
          <w:rFonts w:ascii="Arial" w:hAnsi="Arial" w:cs="Arial"/>
          <w:lang w:val="en-US"/>
        </w:rPr>
        <w:t>mogila</w:t>
      </w:r>
      <w:proofErr w:type="spellEnd"/>
      <w:r w:rsidR="0008035F" w:rsidRPr="004514C6">
        <w:rPr>
          <w:rFonts w:ascii="Arial" w:hAnsi="Arial" w:cs="Arial"/>
          <w:lang w:val="en-US"/>
        </w:rPr>
        <w:t>"</w:t>
      </w:r>
      <w:r w:rsidR="00170F42" w:rsidRPr="0008035F">
        <w:rPr>
          <w:rFonts w:ascii="Arial" w:hAnsi="Arial" w:cs="Arial"/>
          <w:lang w:val="en-US"/>
        </w:rPr>
        <w:t xml:space="preserve">) </w:t>
      </w:r>
      <w:r w:rsidRPr="004514C6">
        <w:rPr>
          <w:rFonts w:ascii="Arial" w:hAnsi="Arial" w:cs="Arial"/>
          <w:lang w:val="en-US"/>
        </w:rPr>
        <w:t>exemplifies spiritual virtue:</w:t>
      </w:r>
    </w:p>
    <w:p w14:paraId="3015C530" w14:textId="77777777" w:rsidR="00B70DE0" w:rsidRPr="004514C6" w:rsidRDefault="00B70DE0" w:rsidP="00BF0793">
      <w:pPr>
        <w:spacing w:line="240" w:lineRule="auto"/>
        <w:ind w:firstLine="284"/>
        <w:jc w:val="both"/>
        <w:rPr>
          <w:rFonts w:ascii="Arial" w:hAnsi="Arial" w:cs="Arial"/>
          <w:i/>
          <w:iCs/>
          <w:lang w:val="en-US"/>
        </w:rPr>
      </w:pPr>
      <w:r w:rsidRPr="004514C6">
        <w:rPr>
          <w:rFonts w:ascii="Arial" w:hAnsi="Arial" w:cs="Arial"/>
          <w:i/>
          <w:iCs/>
        </w:rPr>
        <w:t xml:space="preserve">«Ни раньше, ни потомъ не знали въ деревнѣ болѣе праведнаго человѣка. </w:t>
      </w:r>
      <w:proofErr w:type="spellStart"/>
      <w:r w:rsidRPr="004514C6">
        <w:rPr>
          <w:rFonts w:ascii="Arial" w:hAnsi="Arial" w:cs="Arial"/>
          <w:i/>
          <w:iCs/>
          <w:lang w:val="en-US"/>
        </w:rPr>
        <w:t>Никто</w:t>
      </w:r>
      <w:proofErr w:type="spellEnd"/>
      <w:r w:rsidRPr="004514C6">
        <w:rPr>
          <w:rFonts w:ascii="Arial" w:hAnsi="Arial" w:cs="Arial"/>
          <w:i/>
          <w:iCs/>
          <w:lang w:val="en-US"/>
        </w:rPr>
        <w:t xml:space="preserve"> </w:t>
      </w:r>
      <w:proofErr w:type="spellStart"/>
      <w:r w:rsidRPr="004514C6">
        <w:rPr>
          <w:rFonts w:ascii="Arial" w:hAnsi="Arial" w:cs="Arial"/>
          <w:i/>
          <w:iCs/>
          <w:lang w:val="en-US"/>
        </w:rPr>
        <w:t>никогда</w:t>
      </w:r>
      <w:proofErr w:type="spellEnd"/>
      <w:r w:rsidRPr="004514C6">
        <w:rPr>
          <w:rFonts w:ascii="Arial" w:hAnsi="Arial" w:cs="Arial"/>
          <w:i/>
          <w:iCs/>
          <w:lang w:val="en-US"/>
        </w:rPr>
        <w:t xml:space="preserve"> </w:t>
      </w:r>
      <w:proofErr w:type="spellStart"/>
      <w:r w:rsidRPr="004514C6">
        <w:rPr>
          <w:rFonts w:ascii="Arial" w:hAnsi="Arial" w:cs="Arial"/>
          <w:i/>
          <w:iCs/>
          <w:lang w:val="en-US"/>
        </w:rPr>
        <w:t>не</w:t>
      </w:r>
      <w:proofErr w:type="spellEnd"/>
      <w:r w:rsidRPr="004514C6">
        <w:rPr>
          <w:rFonts w:ascii="Arial" w:hAnsi="Arial" w:cs="Arial"/>
          <w:i/>
          <w:iCs/>
          <w:lang w:val="en-US"/>
        </w:rPr>
        <w:t xml:space="preserve"> </w:t>
      </w:r>
      <w:proofErr w:type="spellStart"/>
      <w:r w:rsidRPr="004514C6">
        <w:rPr>
          <w:rFonts w:ascii="Arial" w:hAnsi="Arial" w:cs="Arial"/>
          <w:i/>
          <w:iCs/>
          <w:lang w:val="en-US"/>
        </w:rPr>
        <w:t>слышалъ</w:t>
      </w:r>
      <w:proofErr w:type="spellEnd"/>
      <w:r w:rsidRPr="004514C6">
        <w:rPr>
          <w:rFonts w:ascii="Arial" w:hAnsi="Arial" w:cs="Arial"/>
          <w:i/>
          <w:iCs/>
          <w:lang w:val="en-US"/>
        </w:rPr>
        <w:t xml:space="preserve"> </w:t>
      </w:r>
      <w:proofErr w:type="spellStart"/>
      <w:r w:rsidRPr="004514C6">
        <w:rPr>
          <w:rFonts w:ascii="Arial" w:hAnsi="Arial" w:cs="Arial"/>
          <w:i/>
          <w:iCs/>
          <w:lang w:val="en-US"/>
        </w:rPr>
        <w:t>отъ</w:t>
      </w:r>
      <w:proofErr w:type="spellEnd"/>
      <w:r w:rsidRPr="004514C6">
        <w:rPr>
          <w:rFonts w:ascii="Arial" w:hAnsi="Arial" w:cs="Arial"/>
          <w:i/>
          <w:iCs/>
          <w:lang w:val="en-US"/>
        </w:rPr>
        <w:t xml:space="preserve"> </w:t>
      </w:r>
      <w:proofErr w:type="spellStart"/>
      <w:r w:rsidRPr="004514C6">
        <w:rPr>
          <w:rFonts w:ascii="Arial" w:hAnsi="Arial" w:cs="Arial"/>
          <w:i/>
          <w:iCs/>
          <w:lang w:val="en-US"/>
        </w:rPr>
        <w:t>него</w:t>
      </w:r>
      <w:proofErr w:type="spellEnd"/>
      <w:r w:rsidRPr="004514C6">
        <w:rPr>
          <w:rFonts w:ascii="Arial" w:hAnsi="Arial" w:cs="Arial"/>
          <w:i/>
          <w:iCs/>
          <w:lang w:val="en-US"/>
        </w:rPr>
        <w:t xml:space="preserve"> </w:t>
      </w:r>
      <w:proofErr w:type="spellStart"/>
      <w:r w:rsidRPr="004514C6">
        <w:rPr>
          <w:rFonts w:ascii="Arial" w:hAnsi="Arial" w:cs="Arial"/>
          <w:i/>
          <w:iCs/>
          <w:lang w:val="en-US"/>
        </w:rPr>
        <w:t>слова</w:t>
      </w:r>
      <w:proofErr w:type="spellEnd"/>
      <w:r w:rsidRPr="004514C6">
        <w:rPr>
          <w:rFonts w:ascii="Arial" w:hAnsi="Arial" w:cs="Arial"/>
          <w:i/>
          <w:iCs/>
          <w:lang w:val="en-US"/>
        </w:rPr>
        <w:t xml:space="preserve"> </w:t>
      </w:r>
      <w:proofErr w:type="spellStart"/>
      <w:r w:rsidRPr="004514C6">
        <w:rPr>
          <w:rFonts w:ascii="Arial" w:hAnsi="Arial" w:cs="Arial"/>
          <w:i/>
          <w:iCs/>
          <w:lang w:val="en-US"/>
        </w:rPr>
        <w:t>неправды</w:t>
      </w:r>
      <w:proofErr w:type="spellEnd"/>
      <w:r w:rsidRPr="004514C6">
        <w:rPr>
          <w:rFonts w:ascii="Arial" w:hAnsi="Arial" w:cs="Arial"/>
          <w:i/>
          <w:iCs/>
          <w:lang w:val="en-US"/>
        </w:rPr>
        <w:t>...»</w:t>
      </w:r>
    </w:p>
    <w:p w14:paraId="4E3A8366"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("The village never knew a more righteous man. No one ever heard him speak falsely...")</w:t>
      </w:r>
      <w:r w:rsidRPr="004514C6">
        <w:rPr>
          <w:rFonts w:ascii="Arial" w:hAnsi="Arial" w:cs="Arial"/>
          <w:lang w:val="en-US"/>
        </w:rPr>
        <w:t xml:space="preserve"> (Marx, 1913, p. 12).</w:t>
      </w:r>
    </w:p>
    <w:p w14:paraId="35CFCC67" w14:textId="500BAFCF"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Physical beauty often mirrors inner nobility, as in </w:t>
      </w:r>
      <w:r w:rsidR="00C664EB" w:rsidRPr="00A83F50">
        <w:rPr>
          <w:rFonts w:ascii="Arial" w:hAnsi="Arial" w:cs="Arial"/>
          <w:i/>
          <w:iCs/>
          <w:lang w:val="en-US"/>
        </w:rPr>
        <w:t>"</w:t>
      </w:r>
      <w:proofErr w:type="spellStart"/>
      <w:r w:rsidRPr="00176D31">
        <w:rPr>
          <w:rFonts w:ascii="Arial" w:hAnsi="Arial" w:cs="Arial"/>
          <w:i/>
          <w:iCs/>
          <w:lang w:val="en-US"/>
        </w:rPr>
        <w:t>Echki-Dagh</w:t>
      </w:r>
      <w:proofErr w:type="spellEnd"/>
      <w:r w:rsidRPr="00176D31">
        <w:rPr>
          <w:rFonts w:ascii="Arial" w:hAnsi="Arial" w:cs="Arial"/>
          <w:i/>
          <w:iCs/>
          <w:lang w:val="en-US"/>
        </w:rPr>
        <w:t xml:space="preserve"> - Goat Mountain</w:t>
      </w:r>
      <w:r w:rsidR="00C664EB" w:rsidRPr="00A83F50">
        <w:rPr>
          <w:rFonts w:ascii="Arial" w:hAnsi="Arial" w:cs="Arial"/>
          <w:i/>
          <w:iCs/>
          <w:lang w:val="en-US"/>
        </w:rPr>
        <w:t>"</w:t>
      </w:r>
      <w:r w:rsidRPr="004514C6">
        <w:rPr>
          <w:rFonts w:ascii="Arial" w:hAnsi="Arial" w:cs="Arial"/>
          <w:lang w:val="en-US"/>
        </w:rPr>
        <w:t>:</w:t>
      </w:r>
    </w:p>
    <w:p w14:paraId="7FE157EB"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«Быстрѣе вѣтра носилъ горный конь своего хозяина...»</w:t>
      </w:r>
    </w:p>
    <w:p w14:paraId="02F6BDAC" w14:textId="77777777" w:rsidR="00B70DE0" w:rsidRPr="004514C6" w:rsidRDefault="00B70DE0" w:rsidP="00BF0793">
      <w:pPr>
        <w:spacing w:line="240" w:lineRule="auto"/>
        <w:ind w:firstLine="284"/>
        <w:jc w:val="both"/>
        <w:rPr>
          <w:rFonts w:ascii="Arial" w:hAnsi="Arial" w:cs="Arial"/>
        </w:rPr>
      </w:pPr>
      <w:r w:rsidRPr="004514C6">
        <w:rPr>
          <w:rFonts w:ascii="Arial" w:hAnsi="Arial" w:cs="Arial"/>
          <w:i/>
          <w:iCs/>
          <w:lang w:val="en-US"/>
        </w:rPr>
        <w:t>("The mountain horse carried its master faster than the wind...")</w:t>
      </w:r>
      <w:r w:rsidRPr="004514C6">
        <w:rPr>
          <w:rFonts w:ascii="Arial" w:hAnsi="Arial" w:cs="Arial"/>
          <w:lang w:val="en-US"/>
        </w:rPr>
        <w:t xml:space="preserve"> </w:t>
      </w:r>
      <w:r w:rsidRPr="004514C6">
        <w:rPr>
          <w:rFonts w:ascii="Arial" w:hAnsi="Arial" w:cs="Arial"/>
        </w:rPr>
        <w:t>(</w:t>
      </w:r>
      <w:r w:rsidRPr="004514C6">
        <w:rPr>
          <w:rFonts w:ascii="Arial" w:hAnsi="Arial" w:cs="Arial"/>
          <w:lang w:val="en-US"/>
        </w:rPr>
        <w:t>Marx</w:t>
      </w:r>
      <w:r w:rsidRPr="004514C6">
        <w:rPr>
          <w:rFonts w:ascii="Arial" w:hAnsi="Arial" w:cs="Arial"/>
        </w:rPr>
        <w:t xml:space="preserve">, 1913, </w:t>
      </w:r>
      <w:r w:rsidRPr="004514C6">
        <w:rPr>
          <w:rFonts w:ascii="Arial" w:hAnsi="Arial" w:cs="Arial"/>
          <w:lang w:val="en-US"/>
        </w:rPr>
        <w:t>p</w:t>
      </w:r>
      <w:r w:rsidRPr="004514C6">
        <w:rPr>
          <w:rFonts w:ascii="Arial" w:hAnsi="Arial" w:cs="Arial"/>
        </w:rPr>
        <w:t>. 9).</w:t>
      </w:r>
    </w:p>
    <w:p w14:paraId="4ED72728"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«Только ни разу не тронула рука благороднаго охотника газели, которая кормила дитя»</w:t>
      </w:r>
    </w:p>
    <w:p w14:paraId="2F0601C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lastRenderedPageBreak/>
        <w:t xml:space="preserve">("The noble hunter’s hand never touched the gazelle nurturing her young") </w:t>
      </w:r>
      <w:r w:rsidRPr="004514C6">
        <w:rPr>
          <w:rFonts w:ascii="Arial" w:hAnsi="Arial" w:cs="Arial"/>
          <w:lang w:val="en-US"/>
        </w:rPr>
        <w:t>(Marx, 1913, p. 9).</w:t>
      </w:r>
    </w:p>
    <w:p w14:paraId="147FDEE8" w14:textId="747DFD8B"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Traditions of bodily adornment appear in </w:t>
      </w:r>
      <w:r w:rsidR="003B7D97" w:rsidRPr="00A83F50">
        <w:rPr>
          <w:rFonts w:ascii="Arial" w:hAnsi="Arial" w:cs="Arial"/>
          <w:i/>
          <w:iCs/>
          <w:lang w:val="en-US"/>
        </w:rPr>
        <w:t>"</w:t>
      </w:r>
      <w:proofErr w:type="spellStart"/>
      <w:r w:rsidRPr="00CF15BD">
        <w:rPr>
          <w:rFonts w:ascii="Arial" w:hAnsi="Arial" w:cs="Arial"/>
          <w:i/>
          <w:iCs/>
          <w:lang w:val="en-US"/>
        </w:rPr>
        <w:t>Echki-Dagh</w:t>
      </w:r>
      <w:proofErr w:type="spellEnd"/>
      <w:r w:rsidR="003B7D97" w:rsidRPr="00A83F50">
        <w:rPr>
          <w:rFonts w:ascii="Arial" w:hAnsi="Arial" w:cs="Arial"/>
          <w:i/>
          <w:iCs/>
          <w:lang w:val="en-US"/>
        </w:rPr>
        <w:t>"</w:t>
      </w:r>
      <w:r w:rsidRPr="004514C6">
        <w:rPr>
          <w:rFonts w:ascii="Arial" w:hAnsi="Arial" w:cs="Arial"/>
          <w:lang w:val="en-US"/>
        </w:rPr>
        <w:t>:</w:t>
      </w:r>
    </w:p>
    <w:p w14:paraId="08971E0F"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«Урміэ, молодая вдова, уснащавшая себя прянымъ ткна лишь для него одного...»</w:t>
      </w:r>
    </w:p>
    <w:p w14:paraId="2868ECA2"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("Urmie, a young widow, adorned herself with fragrant fabrics solely for him...") </w:t>
      </w:r>
      <w:r w:rsidRPr="004514C6">
        <w:rPr>
          <w:rFonts w:ascii="Arial" w:hAnsi="Arial" w:cs="Arial"/>
          <w:lang w:val="en-US"/>
        </w:rPr>
        <w:t>(Marx, 1913, p. 9).</w:t>
      </w:r>
    </w:p>
    <w:p w14:paraId="5C4ACBC1"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Legends also preserve musical traditions:</w:t>
      </w:r>
    </w:p>
    <w:p w14:paraId="3C77A133" w14:textId="77777777" w:rsidR="00B70DE0" w:rsidRPr="005C78AF" w:rsidRDefault="00B70DE0" w:rsidP="00BF0793">
      <w:pPr>
        <w:spacing w:line="240" w:lineRule="auto"/>
        <w:ind w:firstLine="284"/>
        <w:jc w:val="both"/>
        <w:rPr>
          <w:rFonts w:ascii="Arial" w:hAnsi="Arial" w:cs="Arial"/>
          <w:i/>
          <w:iCs/>
          <w:lang w:val="en-US"/>
        </w:rPr>
      </w:pPr>
      <w:r w:rsidRPr="005C78AF">
        <w:rPr>
          <w:rFonts w:ascii="Arial" w:hAnsi="Arial" w:cs="Arial"/>
          <w:i/>
          <w:iCs/>
          <w:lang w:val="en-US"/>
        </w:rPr>
        <w:t>«</w:t>
      </w:r>
      <w:r w:rsidRPr="004514C6">
        <w:rPr>
          <w:rFonts w:ascii="Arial" w:hAnsi="Arial" w:cs="Arial"/>
          <w:i/>
          <w:iCs/>
        </w:rPr>
        <w:t>Забило</w:t>
      </w:r>
      <w:r w:rsidRPr="005C78AF">
        <w:rPr>
          <w:rFonts w:ascii="Arial" w:hAnsi="Arial" w:cs="Arial"/>
          <w:i/>
          <w:iCs/>
          <w:lang w:val="en-US"/>
        </w:rPr>
        <w:t xml:space="preserve"> </w:t>
      </w:r>
      <w:r w:rsidRPr="004514C6">
        <w:rPr>
          <w:rFonts w:ascii="Arial" w:hAnsi="Arial" w:cs="Arial"/>
          <w:i/>
          <w:iCs/>
        </w:rPr>
        <w:t>думбало</w:t>
      </w:r>
      <w:r w:rsidRPr="005C78AF">
        <w:rPr>
          <w:rFonts w:ascii="Arial" w:hAnsi="Arial" w:cs="Arial"/>
          <w:i/>
          <w:iCs/>
          <w:lang w:val="en-US"/>
        </w:rPr>
        <w:t xml:space="preserve">, </w:t>
      </w:r>
      <w:r w:rsidRPr="004514C6">
        <w:rPr>
          <w:rFonts w:ascii="Arial" w:hAnsi="Arial" w:cs="Arial"/>
          <w:i/>
          <w:iCs/>
        </w:rPr>
        <w:t>заиграли</w:t>
      </w:r>
      <w:r w:rsidRPr="005C78AF">
        <w:rPr>
          <w:rFonts w:ascii="Arial" w:hAnsi="Arial" w:cs="Arial"/>
          <w:i/>
          <w:iCs/>
          <w:lang w:val="en-US"/>
        </w:rPr>
        <w:t xml:space="preserve"> </w:t>
      </w:r>
      <w:r w:rsidRPr="004514C6">
        <w:rPr>
          <w:rFonts w:ascii="Arial" w:hAnsi="Arial" w:cs="Arial"/>
          <w:i/>
          <w:iCs/>
        </w:rPr>
        <w:t>флейты</w:t>
      </w:r>
      <w:r w:rsidRPr="005C78AF">
        <w:rPr>
          <w:rFonts w:ascii="Arial" w:hAnsi="Arial" w:cs="Arial"/>
          <w:i/>
          <w:iCs/>
          <w:lang w:val="en-US"/>
        </w:rPr>
        <w:t xml:space="preserve"> </w:t>
      </w:r>
      <w:r w:rsidRPr="004514C6">
        <w:rPr>
          <w:rFonts w:ascii="Arial" w:hAnsi="Arial" w:cs="Arial"/>
          <w:i/>
          <w:iCs/>
        </w:rPr>
        <w:t>и</w:t>
      </w:r>
      <w:r w:rsidRPr="005C78AF">
        <w:rPr>
          <w:rFonts w:ascii="Arial" w:hAnsi="Arial" w:cs="Arial"/>
          <w:i/>
          <w:iCs/>
          <w:lang w:val="en-US"/>
        </w:rPr>
        <w:t xml:space="preserve"> </w:t>
      </w:r>
      <w:r w:rsidRPr="004514C6">
        <w:rPr>
          <w:rFonts w:ascii="Arial" w:hAnsi="Arial" w:cs="Arial"/>
          <w:i/>
          <w:iCs/>
        </w:rPr>
        <w:t>закружились</w:t>
      </w:r>
      <w:r w:rsidRPr="005C78AF">
        <w:rPr>
          <w:rFonts w:ascii="Arial" w:hAnsi="Arial" w:cs="Arial"/>
          <w:i/>
          <w:iCs/>
          <w:lang w:val="en-US"/>
        </w:rPr>
        <w:t xml:space="preserve"> </w:t>
      </w:r>
      <w:r w:rsidRPr="004514C6">
        <w:rPr>
          <w:rFonts w:ascii="Arial" w:hAnsi="Arial" w:cs="Arial"/>
          <w:i/>
          <w:iCs/>
        </w:rPr>
        <w:t>въ</w:t>
      </w:r>
      <w:r w:rsidRPr="005C78AF">
        <w:rPr>
          <w:rFonts w:ascii="Arial" w:hAnsi="Arial" w:cs="Arial"/>
          <w:i/>
          <w:iCs/>
          <w:lang w:val="en-US"/>
        </w:rPr>
        <w:t xml:space="preserve"> </w:t>
      </w:r>
      <w:r w:rsidRPr="004514C6">
        <w:rPr>
          <w:rFonts w:ascii="Arial" w:hAnsi="Arial" w:cs="Arial"/>
          <w:i/>
          <w:iCs/>
        </w:rPr>
        <w:t>экстазѣ</w:t>
      </w:r>
      <w:r w:rsidRPr="005C78AF">
        <w:rPr>
          <w:rFonts w:ascii="Arial" w:hAnsi="Arial" w:cs="Arial"/>
          <w:i/>
          <w:iCs/>
          <w:lang w:val="en-US"/>
        </w:rPr>
        <w:t xml:space="preserve"> </w:t>
      </w:r>
      <w:r w:rsidRPr="004514C6">
        <w:rPr>
          <w:rFonts w:ascii="Arial" w:hAnsi="Arial" w:cs="Arial"/>
          <w:i/>
          <w:iCs/>
        </w:rPr>
        <w:t>священной</w:t>
      </w:r>
      <w:r w:rsidRPr="005C78AF">
        <w:rPr>
          <w:rFonts w:ascii="Arial" w:hAnsi="Arial" w:cs="Arial"/>
          <w:i/>
          <w:iCs/>
          <w:lang w:val="en-US"/>
        </w:rPr>
        <w:t xml:space="preserve"> </w:t>
      </w:r>
      <w:r w:rsidRPr="004514C6">
        <w:rPr>
          <w:rFonts w:ascii="Arial" w:hAnsi="Arial" w:cs="Arial"/>
          <w:i/>
          <w:iCs/>
        </w:rPr>
        <w:t>пляски</w:t>
      </w:r>
      <w:r w:rsidRPr="005C78AF">
        <w:rPr>
          <w:rFonts w:ascii="Arial" w:hAnsi="Arial" w:cs="Arial"/>
          <w:i/>
          <w:iCs/>
          <w:lang w:val="en-US"/>
        </w:rPr>
        <w:t>-</w:t>
      </w:r>
      <w:r w:rsidRPr="004514C6">
        <w:rPr>
          <w:rFonts w:ascii="Arial" w:hAnsi="Arial" w:cs="Arial"/>
          <w:i/>
          <w:iCs/>
        </w:rPr>
        <w:t>молитвы</w:t>
      </w:r>
      <w:r w:rsidRPr="005C78AF">
        <w:rPr>
          <w:rFonts w:ascii="Arial" w:hAnsi="Arial" w:cs="Arial"/>
          <w:i/>
          <w:iCs/>
          <w:lang w:val="en-US"/>
        </w:rPr>
        <w:t xml:space="preserve"> </w:t>
      </w:r>
      <w:r w:rsidRPr="004514C6">
        <w:rPr>
          <w:rFonts w:ascii="Arial" w:hAnsi="Arial" w:cs="Arial"/>
          <w:i/>
          <w:iCs/>
        </w:rPr>
        <w:t>святые</w:t>
      </w:r>
      <w:r w:rsidRPr="005C78AF">
        <w:rPr>
          <w:rFonts w:ascii="Arial" w:hAnsi="Arial" w:cs="Arial"/>
          <w:i/>
          <w:iCs/>
          <w:lang w:val="en-US"/>
        </w:rPr>
        <w:t xml:space="preserve"> </w:t>
      </w:r>
      <w:r w:rsidRPr="004514C6">
        <w:rPr>
          <w:rFonts w:ascii="Arial" w:hAnsi="Arial" w:cs="Arial"/>
          <w:i/>
          <w:iCs/>
        </w:rPr>
        <w:t>монахи</w:t>
      </w:r>
      <w:r w:rsidRPr="005C78AF">
        <w:rPr>
          <w:rFonts w:ascii="Arial" w:hAnsi="Arial" w:cs="Arial"/>
          <w:i/>
          <w:iCs/>
          <w:lang w:val="en-US"/>
        </w:rPr>
        <w:t>»</w:t>
      </w:r>
    </w:p>
    <w:p w14:paraId="5470058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("The drum sounded, flutes played, and monks whirled in ecstatic prayer-dance") </w:t>
      </w:r>
      <w:r w:rsidRPr="004514C6">
        <w:rPr>
          <w:rFonts w:ascii="Arial" w:hAnsi="Arial" w:cs="Arial"/>
          <w:lang w:val="en-US"/>
        </w:rPr>
        <w:t>(Marx, 1913, p. 11).</w:t>
      </w:r>
    </w:p>
    <w:p w14:paraId="6892053B" w14:textId="551575AD"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Crimean Tatar work songs, like this grape-harvesting chant from </w:t>
      </w:r>
      <w:r w:rsidR="00FD69E4" w:rsidRPr="00A83F50">
        <w:rPr>
          <w:rFonts w:ascii="Arial" w:hAnsi="Arial" w:cs="Arial"/>
          <w:i/>
          <w:iCs/>
          <w:lang w:val="en-US"/>
        </w:rPr>
        <w:t>"</w:t>
      </w:r>
      <w:proofErr w:type="spellStart"/>
      <w:r w:rsidRPr="005C78AF">
        <w:rPr>
          <w:rFonts w:ascii="Arial" w:hAnsi="Arial" w:cs="Arial"/>
          <w:i/>
          <w:iCs/>
          <w:lang w:val="en-US"/>
        </w:rPr>
        <w:t>Yalybogaz</w:t>
      </w:r>
      <w:proofErr w:type="spellEnd"/>
      <w:r w:rsidRPr="005C78AF">
        <w:rPr>
          <w:rFonts w:ascii="Arial" w:hAnsi="Arial" w:cs="Arial"/>
          <w:i/>
          <w:iCs/>
          <w:lang w:val="en-US"/>
        </w:rPr>
        <w:t xml:space="preserve"> Stone</w:t>
      </w:r>
      <w:r w:rsidR="00FD69E4" w:rsidRPr="00A83F50">
        <w:rPr>
          <w:rFonts w:ascii="Arial" w:hAnsi="Arial" w:cs="Arial"/>
          <w:i/>
          <w:iCs/>
          <w:lang w:val="en-US"/>
        </w:rPr>
        <w:t>"</w:t>
      </w:r>
      <w:r w:rsidRPr="004514C6">
        <w:rPr>
          <w:rFonts w:ascii="Arial" w:hAnsi="Arial" w:cs="Arial"/>
          <w:lang w:val="en-US"/>
        </w:rPr>
        <w:t>, reflect cultural syncretism:</w:t>
      </w:r>
    </w:p>
    <w:p w14:paraId="44DF90CF"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«Донеслась изъ ущелья дѣвичья пѣсня...»</w:t>
      </w:r>
    </w:p>
    <w:p w14:paraId="4FC33003"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("A maiden’s song echoed from the gorge...") </w:t>
      </w:r>
      <w:r w:rsidRPr="004514C6">
        <w:rPr>
          <w:rFonts w:ascii="Arial" w:hAnsi="Arial" w:cs="Arial"/>
          <w:lang w:val="en-US"/>
        </w:rPr>
        <w:t>(Marx, 1917, p. 23).</w:t>
      </w:r>
    </w:p>
    <w:p w14:paraId="0E15C2A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These descriptions exemplify </w:t>
      </w:r>
      <w:r w:rsidRPr="00EB7533">
        <w:rPr>
          <w:rFonts w:ascii="Arial" w:hAnsi="Arial" w:cs="Arial"/>
          <w:lang w:val="en-US"/>
        </w:rPr>
        <w:t>artistic precision</w:t>
      </w:r>
      <w:r w:rsidRPr="004514C6">
        <w:rPr>
          <w:rFonts w:ascii="Arial" w:hAnsi="Arial" w:cs="Arial"/>
          <w:lang w:val="en-US"/>
        </w:rPr>
        <w:t>—voluminous yet meticulously detailed—offering readers unfamiliar with Crimean Tatar culture an authentic window into its customs.</w:t>
      </w:r>
    </w:p>
    <w:p w14:paraId="73D83E4D" w14:textId="77777777" w:rsidR="00B70DE0" w:rsidRPr="004514C6" w:rsidRDefault="00B70DE0" w:rsidP="00BF0793">
      <w:pPr>
        <w:pStyle w:val="Subsection"/>
        <w:rPr>
          <w:szCs w:val="20"/>
          <w:lang w:val="en-US"/>
        </w:rPr>
      </w:pPr>
      <w:r w:rsidRPr="004514C6">
        <w:rPr>
          <w:szCs w:val="20"/>
          <w:lang w:val="en-US"/>
        </w:rPr>
        <w:t>Reflection through Proverbs and Aphorisms</w:t>
      </w:r>
    </w:p>
    <w:p w14:paraId="49DB096E" w14:textId="473BB97F" w:rsidR="00B70DE0" w:rsidRPr="004514C6" w:rsidRDefault="00B70DE0" w:rsidP="00BF0793">
      <w:pPr>
        <w:spacing w:line="240" w:lineRule="auto"/>
        <w:jc w:val="both"/>
        <w:rPr>
          <w:rFonts w:ascii="Arial" w:hAnsi="Arial" w:cs="Arial"/>
          <w:lang w:val="en-US"/>
        </w:rPr>
      </w:pPr>
      <w:r w:rsidRPr="004514C6">
        <w:rPr>
          <w:rFonts w:ascii="Arial" w:hAnsi="Arial" w:cs="Arial"/>
          <w:lang w:val="en-US"/>
        </w:rPr>
        <w:t xml:space="preserve">Proverbs and aphorisms serve as condensed expressions of folk wisdom. The legends in N.A. Marx's collection contain numerous proverbial sayings related to various aspects of human life, collectively representing the accumulated experience (both practical and philosophical) of human interaction with reality. </w:t>
      </w:r>
      <w:r w:rsidRPr="00AA21E0">
        <w:rPr>
          <w:rFonts w:ascii="Arial" w:hAnsi="Arial" w:cs="Arial"/>
          <w:lang w:val="en-US"/>
        </w:rPr>
        <w:t>These proverbs and aphorisms can be classified according to several criteria:</w:t>
      </w:r>
      <w:r w:rsidRPr="004514C6">
        <w:rPr>
          <w:rFonts w:ascii="Arial" w:hAnsi="Arial" w:cs="Arial"/>
          <w:lang w:val="en-US"/>
        </w:rPr>
        <w:t xml:space="preserve"> national-cultural affiliation (connected to Crimean Tatar, Greek, or Armenian traditions), form and structure, use of rhetorical devices (metaphors, comparisons, hyperbole), their functional role within the text, and thematic focus. </w:t>
      </w:r>
      <w:r w:rsidR="00514849" w:rsidRPr="00514849">
        <w:rPr>
          <w:rFonts w:ascii="Arial" w:hAnsi="Arial" w:cs="Arial"/>
          <w:highlight w:val="yellow"/>
          <w:lang w:val="en-US"/>
        </w:rPr>
        <w:t>The present study concentrates</w:t>
      </w:r>
      <w:r w:rsidR="00514849">
        <w:rPr>
          <w:rFonts w:ascii="Arial" w:hAnsi="Arial" w:cs="Arial"/>
          <w:b/>
          <w:bCs/>
          <w:lang w:val="en-US"/>
        </w:rPr>
        <w:t xml:space="preserve"> </w:t>
      </w:r>
      <w:r w:rsidRPr="004514C6">
        <w:rPr>
          <w:rFonts w:ascii="Arial" w:hAnsi="Arial" w:cs="Arial"/>
          <w:lang w:val="en-US"/>
        </w:rPr>
        <w:t>on the thematic classification of proverbial expressions, particularly those that most vividly illustrate the ethnically specific characteristics of Crimean Tatar culture. The most prominent thematic groups include:</w:t>
      </w:r>
    </w:p>
    <w:p w14:paraId="7305ABBB"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1. </w:t>
      </w:r>
      <w:r w:rsidRPr="004514C6">
        <w:rPr>
          <w:rFonts w:ascii="Arial" w:hAnsi="Arial" w:cs="Arial"/>
          <w:b/>
          <w:bCs/>
          <w:lang w:val="en-US"/>
        </w:rPr>
        <w:t>Expressions reflecting attitudes toward education</w:t>
      </w:r>
      <w:r w:rsidRPr="004514C6">
        <w:rPr>
          <w:rFonts w:ascii="Arial" w:hAnsi="Arial" w:cs="Arial"/>
          <w:lang w:val="en-US"/>
        </w:rPr>
        <w:t xml:space="preserve">, primarily associated with knowledge and understanding of the Quran and other </w:t>
      </w:r>
      <w:r w:rsidRPr="004514C6">
        <w:rPr>
          <w:rFonts w:ascii="Arial" w:hAnsi="Arial" w:cs="Arial"/>
          <w:lang w:val="en-US"/>
        </w:rPr>
        <w:lastRenderedPageBreak/>
        <w:t>Arabic literature, as well as the experience of visiting sacred Muslim sites like Mecca and Istanbul:</w:t>
      </w:r>
    </w:p>
    <w:p w14:paraId="3B9A1EEB"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«Кто знаетъ коранъ лучше муллы, кто понимаетъ арабскую книгу, кто побывалъ въ Меккѣ и Стамбулѣ – тотъ мудрый человѣкъ»</w:t>
      </w:r>
    </w:p>
    <w:p w14:paraId="22A0EC1F" w14:textId="0C9EE84C" w:rsidR="00B70DE0"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("He who knows the Quran better than a mullah, understands Arabic texts, and has visited Mecca and Istanbul is truly wise") </w:t>
      </w:r>
      <w:r w:rsidR="001308C7">
        <w:rPr>
          <w:rFonts w:ascii="Arial" w:hAnsi="Arial" w:cs="Arial"/>
          <w:lang w:val="en-US"/>
        </w:rPr>
        <w:t>[</w:t>
      </w:r>
      <w:r w:rsidRPr="004514C6">
        <w:rPr>
          <w:rFonts w:ascii="Arial" w:hAnsi="Arial" w:cs="Arial"/>
          <w:lang w:val="en-US"/>
        </w:rPr>
        <w:t>"Kemal-</w:t>
      </w:r>
      <w:proofErr w:type="spellStart"/>
      <w:r w:rsidRPr="004514C6">
        <w:rPr>
          <w:rFonts w:ascii="Arial" w:hAnsi="Arial" w:cs="Arial"/>
          <w:lang w:val="en-US"/>
        </w:rPr>
        <w:t>babay</w:t>
      </w:r>
      <w:proofErr w:type="spellEnd"/>
      <w:r w:rsidRPr="004514C6">
        <w:rPr>
          <w:rFonts w:ascii="Arial" w:hAnsi="Arial" w:cs="Arial"/>
          <w:lang w:val="en-US"/>
        </w:rPr>
        <w:t>"</w:t>
      </w:r>
      <w:r w:rsidR="001308C7">
        <w:rPr>
          <w:rFonts w:ascii="Arial" w:hAnsi="Arial" w:cs="Arial"/>
          <w:lang w:val="en-US"/>
        </w:rPr>
        <w:t>]</w:t>
      </w:r>
      <w:r w:rsidRPr="004514C6">
        <w:rPr>
          <w:rFonts w:ascii="Arial" w:hAnsi="Arial" w:cs="Arial"/>
          <w:lang w:val="en-US"/>
        </w:rPr>
        <w:t xml:space="preserve"> </w:t>
      </w:r>
      <w:r w:rsidR="001308C7">
        <w:rPr>
          <w:rFonts w:ascii="Arial" w:hAnsi="Arial" w:cs="Arial"/>
          <w:lang w:val="en-US"/>
        </w:rPr>
        <w:t>(</w:t>
      </w:r>
      <w:r w:rsidRPr="004514C6">
        <w:rPr>
          <w:rFonts w:ascii="Arial" w:hAnsi="Arial" w:cs="Arial"/>
          <w:lang w:val="en-US"/>
        </w:rPr>
        <w:t>Marx, 1915, p. 15</w:t>
      </w:r>
      <w:r w:rsidR="001308C7">
        <w:rPr>
          <w:rFonts w:ascii="Arial" w:hAnsi="Arial" w:cs="Arial"/>
          <w:lang w:val="en-US"/>
        </w:rPr>
        <w:t>)</w:t>
      </w:r>
      <w:r w:rsidRPr="004514C6">
        <w:rPr>
          <w:rFonts w:ascii="Arial" w:hAnsi="Arial" w:cs="Arial"/>
          <w:lang w:val="en-US"/>
        </w:rPr>
        <w:t>.</w:t>
      </w:r>
    </w:p>
    <w:p w14:paraId="2586DD63" w14:textId="40228485" w:rsidR="00514849" w:rsidRPr="00514849" w:rsidRDefault="00514849" w:rsidP="00514849">
      <w:pPr>
        <w:spacing w:line="240" w:lineRule="auto"/>
        <w:ind w:firstLine="284"/>
        <w:jc w:val="both"/>
        <w:rPr>
          <w:rFonts w:ascii="Arial" w:hAnsi="Arial" w:cs="Arial"/>
          <w:lang w:val="en-US"/>
        </w:rPr>
      </w:pPr>
      <w:r w:rsidRPr="00514849">
        <w:rPr>
          <w:rFonts w:ascii="Arial" w:hAnsi="Arial" w:cs="Arial"/>
          <w:highlight w:val="yellow"/>
          <w:lang w:val="en-US"/>
        </w:rPr>
        <w:t xml:space="preserve">This integration of Quranic knowledge and Arabic literary motifs into local narratives demonstrates a process of cultural assimilation, where universal Islamic values are woven into the specific historical and geographical context of Crimea, thus elevating local lore to a broader spiritual and intellectual tradition. </w:t>
      </w:r>
      <w:r w:rsidRPr="000861DC">
        <w:rPr>
          <w:rFonts w:ascii="Arial" w:hAnsi="Arial" w:cs="Arial"/>
          <w:highlight w:val="yellow"/>
          <w:lang w:val="en-US"/>
        </w:rPr>
        <w:t xml:space="preserve">This synthesis is </w:t>
      </w:r>
      <w:r w:rsidR="007940C2" w:rsidRPr="000861DC">
        <w:rPr>
          <w:rFonts w:ascii="Arial" w:hAnsi="Arial" w:cs="Arial"/>
          <w:highlight w:val="yellow"/>
          <w:lang w:val="en-US"/>
        </w:rPr>
        <w:t xml:space="preserve">powerfully </w:t>
      </w:r>
      <w:r w:rsidRPr="000861DC">
        <w:rPr>
          <w:rFonts w:ascii="Arial" w:hAnsi="Arial" w:cs="Arial"/>
          <w:highlight w:val="yellow"/>
          <w:lang w:val="en-US"/>
        </w:rPr>
        <w:t>embodied in the community's system of values and proverbial wisdom</w:t>
      </w:r>
      <w:r w:rsidRPr="00514849">
        <w:rPr>
          <w:rFonts w:ascii="Arial" w:hAnsi="Arial" w:cs="Arial"/>
          <w:highlight w:val="yellow"/>
          <w:lang w:val="en-US"/>
        </w:rPr>
        <w:t>.</w:t>
      </w:r>
    </w:p>
    <w:p w14:paraId="128F376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According to Crimean Tatar cultural tradition, these qualities indicate a person's educational attainment, rationality, and capacity for comprehending complex matters. Another proverb emphasizes that wisdom accumulates with age and cannot be compensated by youthful sharpness alone:</w:t>
      </w:r>
    </w:p>
    <w:p w14:paraId="1B4E4C75"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«Когда молодъ человѣкъ, глаза лучше смотрятъ, чѣмъ думаетъ голова».</w:t>
      </w:r>
    </w:p>
    <w:p w14:paraId="25D7E1A6" w14:textId="0CE3CC38"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("When young, a person's eyes see better than their head thinks")</w:t>
      </w:r>
      <w:r w:rsidRPr="004514C6">
        <w:rPr>
          <w:rFonts w:ascii="Arial" w:hAnsi="Arial" w:cs="Arial"/>
          <w:lang w:val="en-US"/>
        </w:rPr>
        <w:t xml:space="preserve"> </w:t>
      </w:r>
      <w:r w:rsidR="001308C7">
        <w:rPr>
          <w:rFonts w:ascii="Arial" w:hAnsi="Arial" w:cs="Arial"/>
          <w:lang w:val="en-US"/>
        </w:rPr>
        <w:t>[</w:t>
      </w:r>
      <w:r w:rsidRPr="004514C6">
        <w:rPr>
          <w:rFonts w:ascii="Arial" w:hAnsi="Arial" w:cs="Arial"/>
          <w:lang w:val="en-US"/>
        </w:rPr>
        <w:t>"</w:t>
      </w:r>
      <w:proofErr w:type="spellStart"/>
      <w:r w:rsidRPr="004514C6">
        <w:rPr>
          <w:rFonts w:ascii="Arial" w:hAnsi="Arial" w:cs="Arial"/>
          <w:lang w:val="en-US"/>
        </w:rPr>
        <w:t>Gyulyash-Khanym</w:t>
      </w:r>
      <w:proofErr w:type="spellEnd"/>
      <w:r w:rsidRPr="004514C6">
        <w:rPr>
          <w:rFonts w:ascii="Arial" w:hAnsi="Arial" w:cs="Arial"/>
          <w:lang w:val="en-US"/>
        </w:rPr>
        <w:t>"</w:t>
      </w:r>
      <w:r w:rsidR="001308C7">
        <w:rPr>
          <w:rFonts w:ascii="Arial" w:hAnsi="Arial" w:cs="Arial"/>
          <w:lang w:val="en-US"/>
        </w:rPr>
        <w:t>]</w:t>
      </w:r>
      <w:r w:rsidRPr="004514C6">
        <w:rPr>
          <w:rFonts w:ascii="Arial" w:hAnsi="Arial" w:cs="Arial"/>
          <w:lang w:val="en-US"/>
        </w:rPr>
        <w:t xml:space="preserve"> </w:t>
      </w:r>
      <w:r w:rsidR="001308C7">
        <w:rPr>
          <w:rFonts w:ascii="Arial" w:hAnsi="Arial" w:cs="Arial"/>
          <w:lang w:val="en-US"/>
        </w:rPr>
        <w:t>(</w:t>
      </w:r>
      <w:r w:rsidRPr="004514C6">
        <w:rPr>
          <w:rFonts w:ascii="Arial" w:hAnsi="Arial" w:cs="Arial"/>
          <w:lang w:val="en-US"/>
        </w:rPr>
        <w:t>Marx, 1915, p. 2</w:t>
      </w:r>
      <w:r w:rsidR="001308C7">
        <w:rPr>
          <w:rFonts w:ascii="Arial" w:hAnsi="Arial" w:cs="Arial"/>
          <w:lang w:val="en-US"/>
        </w:rPr>
        <w:t>)</w:t>
      </w:r>
      <w:r w:rsidRPr="004514C6">
        <w:rPr>
          <w:rFonts w:ascii="Arial" w:hAnsi="Arial" w:cs="Arial"/>
          <w:lang w:val="en-US"/>
        </w:rPr>
        <w:t>.</w:t>
      </w:r>
    </w:p>
    <w:p w14:paraId="65F8592C"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2. </w:t>
      </w:r>
      <w:r w:rsidRPr="004514C6">
        <w:rPr>
          <w:rFonts w:ascii="Arial" w:hAnsi="Arial" w:cs="Arial"/>
          <w:b/>
          <w:bCs/>
          <w:lang w:val="en-US"/>
        </w:rPr>
        <w:t>Expressions concerning labor and work ethic</w:t>
      </w:r>
      <w:r w:rsidRPr="004514C6">
        <w:rPr>
          <w:rFonts w:ascii="Arial" w:hAnsi="Arial" w:cs="Arial"/>
          <w:lang w:val="en-US"/>
        </w:rPr>
        <w:t>s, praising diligence while condemning idleness:</w:t>
      </w:r>
    </w:p>
    <w:p w14:paraId="0381CBD9"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«Мозоли на рукахъ не грязнятъ души»</w:t>
      </w:r>
    </w:p>
    <w:p w14:paraId="2575F5A9" w14:textId="32FFADBB" w:rsidR="00B70DE0" w:rsidRPr="005D75F4" w:rsidRDefault="00B70DE0" w:rsidP="00BF0793">
      <w:pPr>
        <w:spacing w:line="240" w:lineRule="auto"/>
        <w:ind w:firstLine="284"/>
        <w:jc w:val="both"/>
        <w:rPr>
          <w:rFonts w:ascii="Arial" w:hAnsi="Arial" w:cs="Arial"/>
          <w:lang w:val="en-US"/>
        </w:rPr>
      </w:pPr>
      <w:r w:rsidRPr="004514C6">
        <w:rPr>
          <w:rFonts w:ascii="Arial" w:hAnsi="Arial" w:cs="Arial"/>
          <w:i/>
          <w:iCs/>
          <w:lang w:val="en-US"/>
        </w:rPr>
        <w:t>("Calluses on hands don't stain the soul")</w:t>
      </w:r>
      <w:r w:rsidRPr="004514C6">
        <w:rPr>
          <w:rFonts w:ascii="Arial" w:hAnsi="Arial" w:cs="Arial"/>
          <w:lang w:val="en-US"/>
        </w:rPr>
        <w:t xml:space="preserve"> </w:t>
      </w:r>
      <w:r w:rsidR="001F6748">
        <w:rPr>
          <w:rFonts w:ascii="Arial" w:hAnsi="Arial" w:cs="Arial"/>
          <w:lang w:val="en-US"/>
        </w:rPr>
        <w:t>[</w:t>
      </w:r>
      <w:r w:rsidRPr="004514C6">
        <w:rPr>
          <w:rFonts w:ascii="Arial" w:hAnsi="Arial" w:cs="Arial"/>
          <w:lang w:val="en-US"/>
        </w:rPr>
        <w:t>"</w:t>
      </w:r>
      <w:proofErr w:type="spellStart"/>
      <w:r w:rsidRPr="004514C6">
        <w:rPr>
          <w:rFonts w:ascii="Arial" w:hAnsi="Arial" w:cs="Arial"/>
          <w:lang w:val="en-US"/>
        </w:rPr>
        <w:t>Myusk-jami</w:t>
      </w:r>
      <w:proofErr w:type="spellEnd"/>
      <w:r w:rsidRPr="004514C6">
        <w:rPr>
          <w:rFonts w:ascii="Arial" w:hAnsi="Arial" w:cs="Arial"/>
          <w:lang w:val="en-US"/>
        </w:rPr>
        <w:t>"</w:t>
      </w:r>
      <w:r w:rsidR="001F6748">
        <w:rPr>
          <w:rFonts w:ascii="Arial" w:hAnsi="Arial" w:cs="Arial"/>
          <w:lang w:val="en-US"/>
        </w:rPr>
        <w:t>]</w:t>
      </w:r>
      <w:r w:rsidRPr="004514C6">
        <w:rPr>
          <w:rFonts w:ascii="Arial" w:hAnsi="Arial" w:cs="Arial"/>
          <w:lang w:val="en-US"/>
        </w:rPr>
        <w:t xml:space="preserve"> </w:t>
      </w:r>
      <w:r w:rsidR="001F6748">
        <w:rPr>
          <w:rFonts w:ascii="Arial" w:hAnsi="Arial" w:cs="Arial"/>
          <w:lang w:val="en-US"/>
        </w:rPr>
        <w:t>(</w:t>
      </w:r>
      <w:r w:rsidRPr="004514C6">
        <w:rPr>
          <w:rFonts w:ascii="Arial" w:hAnsi="Arial" w:cs="Arial"/>
          <w:lang w:val="en-US"/>
        </w:rPr>
        <w:t>Marx, 1915, p. 9</w:t>
      </w:r>
      <w:r w:rsidR="001F6748">
        <w:rPr>
          <w:rFonts w:ascii="Arial" w:hAnsi="Arial" w:cs="Arial"/>
          <w:lang w:val="en-US"/>
        </w:rPr>
        <w:t>)</w:t>
      </w:r>
      <w:r w:rsidRPr="004514C6">
        <w:rPr>
          <w:rFonts w:ascii="Arial" w:hAnsi="Arial" w:cs="Arial"/>
          <w:lang w:val="en-US"/>
        </w:rPr>
        <w:t>.</w:t>
      </w:r>
      <w:r w:rsidR="005D75F4" w:rsidRPr="005D75F4">
        <w:rPr>
          <w:rFonts w:ascii="Segoe UI" w:hAnsi="Segoe UI" w:cs="Segoe UI"/>
          <w:color w:val="404040"/>
          <w:shd w:val="clear" w:color="auto" w:fill="FFFFFF"/>
          <w:lang w:val="en-US"/>
        </w:rPr>
        <w:t xml:space="preserve"> </w:t>
      </w:r>
    </w:p>
    <w:p w14:paraId="395E2638"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Another proverb critiques social climbing through rhetorical questioning:</w:t>
      </w:r>
    </w:p>
    <w:p w14:paraId="6BECF34E"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«Когда богатый, развѣ будешь чабаномъ!»</w:t>
      </w:r>
    </w:p>
    <w:p w14:paraId="7C3EE3AE" w14:textId="30FDE4D4"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("If you were rich, would you ever become a shepherd!")</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w:t>
      </w:r>
      <w:proofErr w:type="spellStart"/>
      <w:r w:rsidRPr="004514C6">
        <w:rPr>
          <w:rFonts w:ascii="Arial" w:hAnsi="Arial" w:cs="Arial"/>
          <w:lang w:val="en-US"/>
        </w:rPr>
        <w:t>Shaytan-saray</w:t>
      </w:r>
      <w:proofErr w:type="spellEnd"/>
      <w:r w:rsidRPr="004514C6">
        <w:rPr>
          <w:rFonts w:ascii="Arial" w:hAnsi="Arial" w:cs="Arial"/>
          <w:lang w:val="en-US"/>
        </w:rPr>
        <w:t>"</w:t>
      </w:r>
      <w:r w:rsidR="008F6875">
        <w:rPr>
          <w:rFonts w:ascii="Arial" w:hAnsi="Arial" w:cs="Arial"/>
          <w:lang w:val="en-US"/>
        </w:rPr>
        <w:t>]</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Marx, 1913, p. 17</w:t>
      </w:r>
      <w:r w:rsidR="008F6875">
        <w:rPr>
          <w:rFonts w:ascii="Arial" w:hAnsi="Arial" w:cs="Arial"/>
          <w:lang w:val="en-US"/>
        </w:rPr>
        <w:t>)</w:t>
      </w:r>
      <w:r w:rsidRPr="004514C6">
        <w:rPr>
          <w:rFonts w:ascii="Arial" w:hAnsi="Arial" w:cs="Arial"/>
          <w:lang w:val="en-US"/>
        </w:rPr>
        <w:t>.</w:t>
      </w:r>
    </w:p>
    <w:p w14:paraId="13B17D3B"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3.</w:t>
      </w:r>
      <w:r w:rsidRPr="004514C6">
        <w:rPr>
          <w:rFonts w:ascii="Arial" w:hAnsi="Arial" w:cs="Arial"/>
          <w:b/>
          <w:bCs/>
          <w:lang w:val="en-US"/>
        </w:rPr>
        <w:t xml:space="preserve"> Critiques of ambition, greed, or excessive materialism</w:t>
      </w:r>
      <w:r w:rsidRPr="004514C6">
        <w:rPr>
          <w:rFonts w:ascii="Arial" w:hAnsi="Arial" w:cs="Arial"/>
          <w:lang w:val="en-US"/>
        </w:rPr>
        <w:t>:</w:t>
      </w:r>
    </w:p>
    <w:p w14:paraId="1B1DED05"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«Когда имѣешь много, хочется еще больше»</w:t>
      </w:r>
    </w:p>
    <w:p w14:paraId="661A8F36" w14:textId="1D8E2172"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lastRenderedPageBreak/>
        <w:t xml:space="preserve">("Having much makes one want more") </w:t>
      </w:r>
      <w:r w:rsidR="008F6875">
        <w:rPr>
          <w:rFonts w:ascii="Arial" w:hAnsi="Arial" w:cs="Arial"/>
          <w:lang w:val="en-US"/>
        </w:rPr>
        <w:t>[</w:t>
      </w:r>
      <w:r w:rsidRPr="004514C6">
        <w:rPr>
          <w:rFonts w:ascii="Arial" w:hAnsi="Arial" w:cs="Arial"/>
          <w:lang w:val="en-US"/>
        </w:rPr>
        <w:t>"</w:t>
      </w:r>
      <w:proofErr w:type="spellStart"/>
      <w:r w:rsidRPr="004514C6">
        <w:rPr>
          <w:rFonts w:ascii="Arial" w:hAnsi="Arial" w:cs="Arial"/>
          <w:lang w:val="en-US"/>
        </w:rPr>
        <w:t>Gyulyash-Khanym</w:t>
      </w:r>
      <w:proofErr w:type="spellEnd"/>
      <w:r w:rsidRPr="004514C6">
        <w:rPr>
          <w:rFonts w:ascii="Arial" w:hAnsi="Arial" w:cs="Arial"/>
          <w:lang w:val="en-US"/>
        </w:rPr>
        <w:t>"</w:t>
      </w:r>
      <w:r w:rsidR="008F6875">
        <w:rPr>
          <w:rFonts w:ascii="Arial" w:hAnsi="Arial" w:cs="Arial"/>
          <w:lang w:val="en-US"/>
        </w:rPr>
        <w:t>]</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Marx, 1915, p. 3</w:t>
      </w:r>
      <w:r w:rsidR="008F6875">
        <w:rPr>
          <w:rFonts w:ascii="Arial" w:hAnsi="Arial" w:cs="Arial"/>
          <w:lang w:val="en-US"/>
        </w:rPr>
        <w:t>)</w:t>
      </w:r>
      <w:r w:rsidRPr="004514C6">
        <w:rPr>
          <w:rFonts w:ascii="Arial" w:hAnsi="Arial" w:cs="Arial"/>
          <w:lang w:val="en-US"/>
        </w:rPr>
        <w:t>.</w:t>
      </w:r>
    </w:p>
    <w:p w14:paraId="23F505E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Idleness is associated with wasted time and empty words:</w:t>
      </w:r>
    </w:p>
    <w:p w14:paraId="09EF3480"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«Цѣни время, не спрашивай того, что тебя не касается»</w:t>
      </w:r>
    </w:p>
    <w:p w14:paraId="38BDC8F9" w14:textId="18D68F00"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("Value time; don't ask about what doesn't concern you")</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"Sultan-Sale"</w:t>
      </w:r>
      <w:r w:rsidR="008F6875">
        <w:rPr>
          <w:rFonts w:ascii="Arial" w:hAnsi="Arial" w:cs="Arial"/>
          <w:lang w:val="en-US"/>
        </w:rPr>
        <w:t>]</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Marx, 1915, p. 12</w:t>
      </w:r>
      <w:r w:rsidR="008F6875">
        <w:rPr>
          <w:rFonts w:ascii="Arial" w:hAnsi="Arial" w:cs="Arial"/>
          <w:lang w:val="en-US"/>
        </w:rPr>
        <w:t>)</w:t>
      </w:r>
      <w:r w:rsidRPr="004514C6">
        <w:rPr>
          <w:rFonts w:ascii="Arial" w:hAnsi="Arial" w:cs="Arial"/>
          <w:lang w:val="en-US"/>
        </w:rPr>
        <w:t>.</w:t>
      </w:r>
    </w:p>
    <w:p w14:paraId="63D3D451"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4.</w:t>
      </w:r>
      <w:r w:rsidRPr="004514C6">
        <w:rPr>
          <w:rFonts w:ascii="Arial" w:hAnsi="Arial" w:cs="Arial"/>
          <w:b/>
          <w:bCs/>
          <w:lang w:val="en-US"/>
        </w:rPr>
        <w:t xml:space="preserve"> Expressions evaluating true versus superficial beauty</w:t>
      </w:r>
      <w:r w:rsidRPr="004514C6">
        <w:rPr>
          <w:rFonts w:ascii="Arial" w:hAnsi="Arial" w:cs="Arial"/>
          <w:lang w:val="en-US"/>
        </w:rPr>
        <w:t>:</w:t>
      </w:r>
    </w:p>
    <w:p w14:paraId="50851BCA"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«Помни, не то красиво, что красиво, а то красиво, что сердцу мило»</w:t>
      </w:r>
    </w:p>
    <w:p w14:paraId="1D87F199" w14:textId="571F37B8"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("Remember: beauty isn't what's beautiful, but what the heart loves")</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"Sultan-Sale"</w:t>
      </w:r>
      <w:r w:rsidR="008F6875">
        <w:rPr>
          <w:rFonts w:ascii="Arial" w:hAnsi="Arial" w:cs="Arial"/>
          <w:lang w:val="en-US"/>
        </w:rPr>
        <w:t>]</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Marx, 1915, p. 12</w:t>
      </w:r>
      <w:r w:rsidR="008F6875">
        <w:rPr>
          <w:rFonts w:ascii="Arial" w:hAnsi="Arial" w:cs="Arial"/>
          <w:lang w:val="en-US"/>
        </w:rPr>
        <w:t>)</w:t>
      </w:r>
      <w:r w:rsidRPr="004514C6">
        <w:rPr>
          <w:rFonts w:ascii="Arial" w:hAnsi="Arial" w:cs="Arial"/>
          <w:lang w:val="en-US"/>
        </w:rPr>
        <w:t>.</w:t>
      </w:r>
    </w:p>
    <w:p w14:paraId="034C2C9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Another metaphor compares moral purity to clear water:</w:t>
      </w:r>
    </w:p>
    <w:p w14:paraId="1C5649B6"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«самый малый камешекъ можетъ смутить чистоту водъ хрустальнаго ручья»</w:t>
      </w:r>
    </w:p>
    <w:p w14:paraId="355683D7" w14:textId="656BD0DA"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("The smallest pebble can cloud a crystal stream's purity")</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"Sultan-Sale"</w:t>
      </w:r>
      <w:r w:rsidR="008F6875">
        <w:rPr>
          <w:rFonts w:ascii="Arial" w:hAnsi="Arial" w:cs="Arial"/>
          <w:lang w:val="en-US"/>
        </w:rPr>
        <w:t>]</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Marx, 1915, p. 12</w:t>
      </w:r>
      <w:r w:rsidR="008F6875">
        <w:rPr>
          <w:rFonts w:ascii="Arial" w:hAnsi="Arial" w:cs="Arial"/>
          <w:lang w:val="en-US"/>
        </w:rPr>
        <w:t>)</w:t>
      </w:r>
      <w:r w:rsidRPr="004514C6">
        <w:rPr>
          <w:rFonts w:ascii="Arial" w:hAnsi="Arial" w:cs="Arial"/>
          <w:lang w:val="en-US"/>
        </w:rPr>
        <w:t>.</w:t>
      </w:r>
    </w:p>
    <w:p w14:paraId="530CACD7"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 related proverb suggests moral integrity repels material temptations:</w:t>
      </w:r>
    </w:p>
    <w:p w14:paraId="284F96DD"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«Когда къ рукѣ не липнетъ грязь, не прилипаетъ и золото»</w:t>
      </w:r>
    </w:p>
    <w:p w14:paraId="105B5F33" w14:textId="42DBBE2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("When dirt doesn't stick to your hands, neither will gold")</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w:t>
      </w:r>
      <w:proofErr w:type="spellStart"/>
      <w:r w:rsidRPr="004514C6">
        <w:rPr>
          <w:rFonts w:ascii="Arial" w:hAnsi="Arial" w:cs="Arial"/>
          <w:lang w:val="en-US"/>
        </w:rPr>
        <w:t>Myusk-jami</w:t>
      </w:r>
      <w:proofErr w:type="spellEnd"/>
      <w:r w:rsidRPr="004514C6">
        <w:rPr>
          <w:rFonts w:ascii="Arial" w:hAnsi="Arial" w:cs="Arial"/>
          <w:lang w:val="en-US"/>
        </w:rPr>
        <w:t>"</w:t>
      </w:r>
      <w:r w:rsidR="008F6875">
        <w:rPr>
          <w:rFonts w:ascii="Arial" w:hAnsi="Arial" w:cs="Arial"/>
          <w:lang w:val="en-US"/>
        </w:rPr>
        <w:t>]</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Marx, 1915, p. 9</w:t>
      </w:r>
      <w:r w:rsidR="008F6875">
        <w:rPr>
          <w:rFonts w:ascii="Arial" w:hAnsi="Arial" w:cs="Arial"/>
          <w:lang w:val="en-US"/>
        </w:rPr>
        <w:t>)</w:t>
      </w:r>
      <w:r w:rsidRPr="004514C6">
        <w:rPr>
          <w:rFonts w:ascii="Arial" w:hAnsi="Arial" w:cs="Arial"/>
          <w:lang w:val="en-US"/>
        </w:rPr>
        <w:t>.</w:t>
      </w:r>
    </w:p>
    <w:p w14:paraId="1C5FE2E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5.</w:t>
      </w:r>
      <w:r w:rsidRPr="004514C6">
        <w:rPr>
          <w:rFonts w:ascii="Arial" w:hAnsi="Arial" w:cs="Arial"/>
          <w:b/>
          <w:bCs/>
          <w:lang w:val="en-US"/>
        </w:rPr>
        <w:t xml:space="preserve"> Assertions of human equality before divine judgment</w:t>
      </w:r>
      <w:r w:rsidRPr="004514C6">
        <w:rPr>
          <w:rFonts w:ascii="Arial" w:hAnsi="Arial" w:cs="Arial"/>
          <w:lang w:val="en-US"/>
        </w:rPr>
        <w:t>:</w:t>
      </w:r>
    </w:p>
    <w:p w14:paraId="258F5975"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«Большой огурецъ, малый огурецъ – все огурецъ»</w:t>
      </w:r>
    </w:p>
    <w:p w14:paraId="0767AC2F" w14:textId="7543C89C"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("Big cucumber, small cucumber - all are cucumbers")</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w:t>
      </w:r>
      <w:proofErr w:type="spellStart"/>
      <w:r w:rsidRPr="004514C6">
        <w:rPr>
          <w:rFonts w:ascii="Arial" w:hAnsi="Arial" w:cs="Arial"/>
          <w:lang w:val="en-US"/>
        </w:rPr>
        <w:t>Chershambe</w:t>
      </w:r>
      <w:proofErr w:type="spellEnd"/>
      <w:r w:rsidRPr="004514C6">
        <w:rPr>
          <w:rFonts w:ascii="Arial" w:hAnsi="Arial" w:cs="Arial"/>
          <w:lang w:val="en-US"/>
        </w:rPr>
        <w:t>"</w:t>
      </w:r>
      <w:r w:rsidR="008F6875">
        <w:rPr>
          <w:rFonts w:ascii="Arial" w:hAnsi="Arial" w:cs="Arial"/>
          <w:lang w:val="en-US"/>
        </w:rPr>
        <w:t>]</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Marx, 1915, p. 23</w:t>
      </w:r>
      <w:r w:rsidR="008F6875">
        <w:rPr>
          <w:rFonts w:ascii="Arial" w:hAnsi="Arial" w:cs="Arial"/>
          <w:lang w:val="en-US"/>
        </w:rPr>
        <w:t>)</w:t>
      </w:r>
      <w:r w:rsidRPr="004514C6">
        <w:rPr>
          <w:rFonts w:ascii="Arial" w:hAnsi="Arial" w:cs="Arial"/>
          <w:lang w:val="en-US"/>
        </w:rPr>
        <w:t>.</w:t>
      </w:r>
    </w:p>
    <w:p w14:paraId="2F452FE9"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Another proverb underscores the futility of material accumulation:</w:t>
      </w:r>
    </w:p>
    <w:p w14:paraId="0C4BD743"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«Умретъ богачъ, не больше останется, чѣмъ отъ бѣднаго»</w:t>
      </w:r>
    </w:p>
    <w:p w14:paraId="548DE21B" w14:textId="74322103"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("A rich man dies leaving no more than a poor one")</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"Kade"</w:t>
      </w:r>
      <w:r w:rsidR="008F6875">
        <w:rPr>
          <w:rFonts w:ascii="Arial" w:hAnsi="Arial" w:cs="Arial"/>
          <w:lang w:val="en-US"/>
        </w:rPr>
        <w:t>]</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Marx, 1917, p. 38</w:t>
      </w:r>
      <w:r w:rsidR="008F6875">
        <w:rPr>
          <w:rFonts w:ascii="Arial" w:hAnsi="Arial" w:cs="Arial"/>
          <w:lang w:val="en-US"/>
        </w:rPr>
        <w:t>)</w:t>
      </w:r>
      <w:r w:rsidRPr="004514C6">
        <w:rPr>
          <w:rFonts w:ascii="Arial" w:hAnsi="Arial" w:cs="Arial"/>
          <w:lang w:val="en-US"/>
        </w:rPr>
        <w:t>.</w:t>
      </w:r>
    </w:p>
    <w:p w14:paraId="62280B8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6.</w:t>
      </w:r>
      <w:r w:rsidRPr="004514C6">
        <w:rPr>
          <w:rFonts w:ascii="Arial" w:hAnsi="Arial" w:cs="Arial"/>
          <w:b/>
          <w:bCs/>
          <w:lang w:val="en-US"/>
        </w:rPr>
        <w:t xml:space="preserve"> Expressions portraying love as life's most powerful experience</w:t>
      </w:r>
      <w:r w:rsidRPr="004514C6">
        <w:rPr>
          <w:rFonts w:ascii="Arial" w:hAnsi="Arial" w:cs="Arial"/>
          <w:lang w:val="en-US"/>
        </w:rPr>
        <w:t>:</w:t>
      </w:r>
    </w:p>
    <w:p w14:paraId="3550606A"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lastRenderedPageBreak/>
        <w:t>«Напитокъ любви самый пьяный изъ всѣхъ; дурѣетъ отъ него человѣкъ»</w:t>
      </w:r>
    </w:p>
    <w:p w14:paraId="678F98D3" w14:textId="40393720"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("Love's drink is the most intoxicating; it drives men mad")</w:t>
      </w:r>
      <w:r w:rsidRPr="004514C6">
        <w:rPr>
          <w:rFonts w:ascii="Arial" w:hAnsi="Arial" w:cs="Arial"/>
          <w:lang w:val="en-US"/>
        </w:rPr>
        <w:t xml:space="preserve"> </w:t>
      </w:r>
      <w:r w:rsidR="008F6875">
        <w:rPr>
          <w:rFonts w:ascii="Arial" w:hAnsi="Arial" w:cs="Arial"/>
          <w:lang w:val="en-US"/>
        </w:rPr>
        <w:t>[</w:t>
      </w:r>
      <w:r w:rsidRPr="004514C6">
        <w:rPr>
          <w:rFonts w:ascii="Arial" w:hAnsi="Arial" w:cs="Arial"/>
          <w:lang w:val="en-US"/>
        </w:rPr>
        <w:t>"</w:t>
      </w:r>
      <w:proofErr w:type="spellStart"/>
      <w:r w:rsidRPr="004514C6">
        <w:rPr>
          <w:rFonts w:ascii="Arial" w:hAnsi="Arial" w:cs="Arial"/>
          <w:lang w:val="en-US"/>
        </w:rPr>
        <w:t>Gyulyash-Khanym</w:t>
      </w:r>
      <w:proofErr w:type="spellEnd"/>
      <w:r w:rsidRPr="004514C6">
        <w:rPr>
          <w:rFonts w:ascii="Arial" w:hAnsi="Arial" w:cs="Arial"/>
          <w:lang w:val="en-US"/>
        </w:rPr>
        <w:t>"</w:t>
      </w:r>
      <w:r w:rsidR="008F6875">
        <w:rPr>
          <w:rFonts w:ascii="Arial" w:hAnsi="Arial" w:cs="Arial"/>
          <w:lang w:val="en-US"/>
        </w:rPr>
        <w:t>]</w:t>
      </w:r>
      <w:r w:rsidRPr="004514C6">
        <w:rPr>
          <w:rFonts w:ascii="Arial" w:hAnsi="Arial" w:cs="Arial"/>
          <w:lang w:val="en-US"/>
        </w:rPr>
        <w:t xml:space="preserve"> </w:t>
      </w:r>
      <w:r w:rsidR="009B10D4">
        <w:rPr>
          <w:rFonts w:ascii="Arial" w:hAnsi="Arial" w:cs="Arial"/>
          <w:lang w:val="en-US"/>
        </w:rPr>
        <w:t>(</w:t>
      </w:r>
      <w:r w:rsidRPr="004514C6">
        <w:rPr>
          <w:rFonts w:ascii="Arial" w:hAnsi="Arial" w:cs="Arial"/>
          <w:lang w:val="en-US"/>
        </w:rPr>
        <w:t>Marx, 1915, p. 2</w:t>
      </w:r>
      <w:r w:rsidR="009B10D4">
        <w:rPr>
          <w:rFonts w:ascii="Arial" w:hAnsi="Arial" w:cs="Arial"/>
          <w:lang w:val="en-US"/>
        </w:rPr>
        <w:t>)</w:t>
      </w:r>
      <w:r w:rsidRPr="004514C6">
        <w:rPr>
          <w:rFonts w:ascii="Arial" w:hAnsi="Arial" w:cs="Arial"/>
          <w:lang w:val="en-US"/>
        </w:rPr>
        <w:t>.</w:t>
      </w:r>
    </w:p>
    <w:p w14:paraId="0AE6BA16"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Tears of love are metaphorically elevated:</w:t>
      </w:r>
    </w:p>
    <w:p w14:paraId="507D92E4"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«Жемчугъ бываетъ разный. Жемчугъ слезь, которыя родились въ любви, самый чистый изъ всѣхъ».</w:t>
      </w:r>
    </w:p>
    <w:p w14:paraId="7C7917CE" w14:textId="748DA859"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("Pearls vary, but tears born of love are the purest")</w:t>
      </w:r>
      <w:r w:rsidRPr="004514C6">
        <w:rPr>
          <w:rFonts w:ascii="Arial" w:hAnsi="Arial" w:cs="Arial"/>
          <w:lang w:val="en-US"/>
        </w:rPr>
        <w:t xml:space="preserve"> </w:t>
      </w:r>
      <w:r w:rsidR="009B10D4">
        <w:rPr>
          <w:rFonts w:ascii="Arial" w:hAnsi="Arial" w:cs="Arial"/>
          <w:lang w:val="en-US"/>
        </w:rPr>
        <w:t>[</w:t>
      </w:r>
      <w:r w:rsidRPr="004514C6">
        <w:rPr>
          <w:rFonts w:ascii="Arial" w:hAnsi="Arial" w:cs="Arial"/>
          <w:lang w:val="en-US"/>
        </w:rPr>
        <w:t>"Sultan-Sale"</w:t>
      </w:r>
      <w:r w:rsidR="009B10D4">
        <w:rPr>
          <w:rFonts w:ascii="Arial" w:hAnsi="Arial" w:cs="Arial"/>
          <w:lang w:val="en-US"/>
        </w:rPr>
        <w:t>]</w:t>
      </w:r>
      <w:r w:rsidRPr="004514C6">
        <w:rPr>
          <w:rFonts w:ascii="Arial" w:hAnsi="Arial" w:cs="Arial"/>
          <w:lang w:val="en-US"/>
        </w:rPr>
        <w:t xml:space="preserve"> </w:t>
      </w:r>
      <w:r w:rsidR="009B10D4">
        <w:rPr>
          <w:rFonts w:ascii="Arial" w:hAnsi="Arial" w:cs="Arial"/>
          <w:lang w:val="en-US"/>
        </w:rPr>
        <w:t>(</w:t>
      </w:r>
      <w:r w:rsidRPr="004514C6">
        <w:rPr>
          <w:rFonts w:ascii="Arial" w:hAnsi="Arial" w:cs="Arial"/>
          <w:lang w:val="en-US"/>
        </w:rPr>
        <w:t>Marx, 1915, p. 12</w:t>
      </w:r>
      <w:r w:rsidR="009B10D4">
        <w:rPr>
          <w:rFonts w:ascii="Arial" w:hAnsi="Arial" w:cs="Arial"/>
          <w:lang w:val="en-US"/>
        </w:rPr>
        <w:t>)</w:t>
      </w:r>
      <w:r w:rsidRPr="004514C6">
        <w:rPr>
          <w:rFonts w:ascii="Arial" w:hAnsi="Arial" w:cs="Arial"/>
          <w:lang w:val="en-US"/>
        </w:rPr>
        <w:t>.</w:t>
      </w:r>
    </w:p>
    <w:p w14:paraId="4C933804"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7.</w:t>
      </w:r>
      <w:r w:rsidRPr="004514C6">
        <w:rPr>
          <w:rFonts w:ascii="Arial" w:hAnsi="Arial" w:cs="Arial"/>
          <w:b/>
          <w:bCs/>
          <w:lang w:val="en-US"/>
        </w:rPr>
        <w:t xml:space="preserve"> Affirmations of life's intrinsic value</w:t>
      </w:r>
      <w:r w:rsidRPr="004514C6">
        <w:rPr>
          <w:rFonts w:ascii="Arial" w:hAnsi="Arial" w:cs="Arial"/>
          <w:lang w:val="en-US"/>
        </w:rPr>
        <w:t>:</w:t>
      </w:r>
    </w:p>
    <w:p w14:paraId="46D8C6CC" w14:textId="134B48B9"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w:t>
      </w:r>
      <w:r w:rsidR="00532323">
        <w:rPr>
          <w:rFonts w:ascii="Arial" w:hAnsi="Arial" w:cs="Arial"/>
          <w:i/>
          <w:iCs/>
        </w:rPr>
        <w:t>Н</w:t>
      </w:r>
      <w:r w:rsidRPr="004514C6">
        <w:rPr>
          <w:rFonts w:ascii="Arial" w:hAnsi="Arial" w:cs="Arial"/>
          <w:i/>
          <w:iCs/>
        </w:rPr>
        <w:t>икогда нельзя сказать, что кончилъ жить, когда еще живешь»</w:t>
      </w:r>
    </w:p>
    <w:p w14:paraId="054F55AE" w14:textId="517FDEDC"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("One can never say life is over while still living")</w:t>
      </w:r>
      <w:r w:rsidRPr="004514C6">
        <w:rPr>
          <w:rFonts w:ascii="Arial" w:hAnsi="Arial" w:cs="Arial"/>
          <w:lang w:val="en-US"/>
        </w:rPr>
        <w:t xml:space="preserve"> </w:t>
      </w:r>
      <w:r w:rsidR="009B10D4">
        <w:rPr>
          <w:rFonts w:ascii="Arial" w:hAnsi="Arial" w:cs="Arial"/>
          <w:lang w:val="en-US"/>
        </w:rPr>
        <w:t>[</w:t>
      </w:r>
      <w:r w:rsidRPr="004514C6">
        <w:rPr>
          <w:rFonts w:ascii="Arial" w:hAnsi="Arial" w:cs="Arial"/>
          <w:lang w:val="en-US"/>
        </w:rPr>
        <w:t>"</w:t>
      </w:r>
      <w:proofErr w:type="spellStart"/>
      <w:r w:rsidRPr="004514C6">
        <w:rPr>
          <w:rFonts w:ascii="Arial" w:hAnsi="Arial" w:cs="Arial"/>
          <w:lang w:val="en-US"/>
        </w:rPr>
        <w:t>Svyataya</w:t>
      </w:r>
      <w:proofErr w:type="spellEnd"/>
      <w:r w:rsidRPr="004514C6">
        <w:rPr>
          <w:rFonts w:ascii="Arial" w:hAnsi="Arial" w:cs="Arial"/>
          <w:lang w:val="en-US"/>
        </w:rPr>
        <w:t xml:space="preserve"> </w:t>
      </w:r>
      <w:proofErr w:type="spellStart"/>
      <w:r w:rsidRPr="004514C6">
        <w:rPr>
          <w:rFonts w:ascii="Arial" w:hAnsi="Arial" w:cs="Arial"/>
          <w:lang w:val="en-US"/>
        </w:rPr>
        <w:t>mogila</w:t>
      </w:r>
      <w:proofErr w:type="spellEnd"/>
      <w:r w:rsidRPr="004514C6">
        <w:rPr>
          <w:rFonts w:ascii="Arial" w:hAnsi="Arial" w:cs="Arial"/>
          <w:lang w:val="en-US"/>
        </w:rPr>
        <w:t>"</w:t>
      </w:r>
      <w:r w:rsidR="009B10D4">
        <w:rPr>
          <w:rFonts w:ascii="Arial" w:hAnsi="Arial" w:cs="Arial"/>
          <w:lang w:val="en-US"/>
        </w:rPr>
        <w:t>]</w:t>
      </w:r>
      <w:r w:rsidRPr="004514C6">
        <w:rPr>
          <w:rFonts w:ascii="Arial" w:hAnsi="Arial" w:cs="Arial"/>
          <w:lang w:val="en-US"/>
        </w:rPr>
        <w:t xml:space="preserve"> </w:t>
      </w:r>
      <w:r w:rsidR="009B10D4">
        <w:rPr>
          <w:rFonts w:ascii="Arial" w:hAnsi="Arial" w:cs="Arial"/>
          <w:lang w:val="en-US"/>
        </w:rPr>
        <w:t>(</w:t>
      </w:r>
      <w:r w:rsidRPr="004514C6">
        <w:rPr>
          <w:rFonts w:ascii="Arial" w:hAnsi="Arial" w:cs="Arial"/>
          <w:lang w:val="en-US"/>
        </w:rPr>
        <w:t>Marx, 1913, p. 13</w:t>
      </w:r>
      <w:r w:rsidR="009B10D4">
        <w:rPr>
          <w:rFonts w:ascii="Arial" w:hAnsi="Arial" w:cs="Arial"/>
          <w:lang w:val="en-US"/>
        </w:rPr>
        <w:t>)</w:t>
      </w:r>
      <w:r w:rsidRPr="004514C6">
        <w:rPr>
          <w:rFonts w:ascii="Arial" w:hAnsi="Arial" w:cs="Arial"/>
          <w:lang w:val="en-US"/>
        </w:rPr>
        <w:t>.</w:t>
      </w:r>
    </w:p>
    <w:p w14:paraId="20D41E1C" w14:textId="37BEC910" w:rsidR="00703B73" w:rsidRPr="00703B73" w:rsidRDefault="00703B73" w:rsidP="00BF0793">
      <w:pPr>
        <w:spacing w:line="240" w:lineRule="auto"/>
        <w:ind w:firstLine="284"/>
        <w:jc w:val="both"/>
        <w:rPr>
          <w:rFonts w:ascii="Arial" w:hAnsi="Arial" w:cs="Arial"/>
          <w:lang w:val="en-US"/>
        </w:rPr>
      </w:pPr>
      <w:r w:rsidRPr="00703B73">
        <w:rPr>
          <w:rFonts w:ascii="Arial" w:hAnsi="Arial" w:cs="Arial"/>
          <w:lang w:val="en-US"/>
        </w:rPr>
        <w:t>These proverbs and aphorisms collectively articulate the </w:t>
      </w:r>
      <w:r w:rsidRPr="00703B73">
        <w:rPr>
          <w:rFonts w:ascii="Arial" w:hAnsi="Arial" w:cs="Arial"/>
          <w:highlight w:val="yellow"/>
          <w:lang w:val="en-US"/>
        </w:rPr>
        <w:t>worldview of the peoples of Crimea</w:t>
      </w:r>
      <w:r w:rsidRPr="00703B73">
        <w:rPr>
          <w:rFonts w:ascii="Arial" w:hAnsi="Arial" w:cs="Arial"/>
          <w:lang w:val="en-US"/>
        </w:rPr>
        <w:t>, blending practical wisdom with philosophical and religious values.</w:t>
      </w:r>
      <w:r w:rsidR="0047370F" w:rsidRPr="0047370F">
        <w:rPr>
          <w:rFonts w:ascii="Arial" w:hAnsi="Arial" w:cs="Arial"/>
          <w:lang w:val="en-US"/>
        </w:rPr>
        <w:t xml:space="preserve"> </w:t>
      </w:r>
      <w:r w:rsidRPr="00703B73">
        <w:rPr>
          <w:rFonts w:ascii="Arial" w:hAnsi="Arial" w:cs="Arial"/>
          <w:lang w:val="en-US"/>
        </w:rPr>
        <w:t>Their preservation in Marx's collection demonstrates how</w:t>
      </w:r>
      <w:r w:rsidR="0047370F" w:rsidRPr="0047370F">
        <w:rPr>
          <w:rFonts w:ascii="Arial" w:hAnsi="Arial" w:cs="Arial"/>
          <w:lang w:val="en-US"/>
        </w:rPr>
        <w:t xml:space="preserve"> </w:t>
      </w:r>
      <w:r w:rsidRPr="00703B73">
        <w:rPr>
          <w:rFonts w:ascii="Arial" w:hAnsi="Arial" w:cs="Arial"/>
          <w:lang w:val="en-US"/>
        </w:rPr>
        <w:t>folklore</w:t>
      </w:r>
      <w:r w:rsidR="0047370F" w:rsidRPr="0047370F">
        <w:rPr>
          <w:rFonts w:ascii="Arial" w:hAnsi="Arial" w:cs="Arial"/>
          <w:lang w:val="en-US"/>
        </w:rPr>
        <w:t xml:space="preserve"> </w:t>
      </w:r>
      <w:r w:rsidRPr="00703B73">
        <w:rPr>
          <w:rFonts w:ascii="Arial" w:hAnsi="Arial" w:cs="Arial"/>
          <w:lang w:val="en-US"/>
        </w:rPr>
        <w:t>encodes</w:t>
      </w:r>
      <w:r w:rsidR="0047370F" w:rsidRPr="0047370F">
        <w:rPr>
          <w:rFonts w:ascii="Arial" w:hAnsi="Arial" w:cs="Arial"/>
          <w:lang w:val="en-US"/>
        </w:rPr>
        <w:t xml:space="preserve"> </w:t>
      </w:r>
      <w:r w:rsidRPr="00703B73">
        <w:rPr>
          <w:rFonts w:ascii="Arial" w:hAnsi="Arial" w:cs="Arial"/>
          <w:lang w:val="en-US"/>
        </w:rPr>
        <w:t>a</w:t>
      </w:r>
      <w:r w:rsidR="0047370F" w:rsidRPr="0047370F">
        <w:rPr>
          <w:rFonts w:ascii="Arial" w:hAnsi="Arial" w:cs="Arial"/>
          <w:lang w:val="en-US"/>
        </w:rPr>
        <w:t xml:space="preserve"> </w:t>
      </w:r>
      <w:r w:rsidRPr="0047370F">
        <w:rPr>
          <w:rFonts w:ascii="Arial" w:hAnsi="Arial" w:cs="Arial"/>
          <w:lang w:val="en-US"/>
        </w:rPr>
        <w:t>people's</w:t>
      </w:r>
      <w:r w:rsidR="0047370F" w:rsidRPr="0047370F">
        <w:rPr>
          <w:rFonts w:ascii="Arial" w:hAnsi="Arial" w:cs="Arial"/>
          <w:lang w:val="en-US"/>
        </w:rPr>
        <w:t xml:space="preserve"> </w:t>
      </w:r>
      <w:proofErr w:type="spellStart"/>
      <w:r w:rsidRPr="00703B73">
        <w:rPr>
          <w:rFonts w:ascii="Arial" w:hAnsi="Arial" w:cs="Arial"/>
          <w:lang w:val="en-US"/>
        </w:rPr>
        <w:t>mentalité</w:t>
      </w:r>
      <w:proofErr w:type="spellEnd"/>
      <w:r w:rsidR="0047370F" w:rsidRPr="0047370F">
        <w:rPr>
          <w:rFonts w:ascii="Arial" w:hAnsi="Arial" w:cs="Arial"/>
          <w:lang w:val="en-US"/>
        </w:rPr>
        <w:t xml:space="preserve"> </w:t>
      </w:r>
      <w:r w:rsidRPr="00703B73">
        <w:rPr>
          <w:rFonts w:ascii="Arial" w:hAnsi="Arial" w:cs="Arial"/>
          <w:lang w:val="en-US"/>
        </w:rPr>
        <w:t>and</w:t>
      </w:r>
      <w:r w:rsidR="0047370F" w:rsidRPr="0047370F">
        <w:rPr>
          <w:rFonts w:ascii="Arial" w:hAnsi="Arial" w:cs="Arial"/>
          <w:lang w:val="en-US"/>
        </w:rPr>
        <w:t xml:space="preserve"> </w:t>
      </w:r>
      <w:r w:rsidRPr="00703B73">
        <w:rPr>
          <w:rFonts w:ascii="Arial" w:hAnsi="Arial" w:cs="Arial"/>
          <w:highlight w:val="yellow"/>
          <w:lang w:val="en-US"/>
        </w:rPr>
        <w:t>axiological</w:t>
      </w:r>
      <w:r w:rsidR="0047370F" w:rsidRPr="0047370F">
        <w:rPr>
          <w:rFonts w:ascii="Arial" w:hAnsi="Arial" w:cs="Arial"/>
          <w:highlight w:val="yellow"/>
          <w:lang w:val="en-US"/>
        </w:rPr>
        <w:t xml:space="preserve"> </w:t>
      </w:r>
      <w:r w:rsidRPr="00703B73">
        <w:rPr>
          <w:rFonts w:ascii="Arial" w:hAnsi="Arial" w:cs="Arial"/>
          <w:highlight w:val="yellow"/>
          <w:lang w:val="en-US"/>
        </w:rPr>
        <w:t>system</w:t>
      </w:r>
      <w:r w:rsidRPr="00703B73">
        <w:rPr>
          <w:rFonts w:ascii="Arial" w:hAnsi="Arial" w:cs="Arial"/>
          <w:lang w:val="en-US"/>
        </w:rPr>
        <w:t>—their</w:t>
      </w:r>
      <w:r w:rsidR="0047370F" w:rsidRPr="0047370F">
        <w:rPr>
          <w:rFonts w:ascii="Arial" w:hAnsi="Arial" w:cs="Arial"/>
          <w:lang w:val="en-US"/>
        </w:rPr>
        <w:t xml:space="preserve"> </w:t>
      </w:r>
      <w:r w:rsidRPr="00703B73">
        <w:rPr>
          <w:rFonts w:ascii="Arial" w:hAnsi="Arial" w:cs="Arial"/>
          <w:lang w:val="en-US"/>
        </w:rPr>
        <w:t>distinctive</w:t>
      </w:r>
      <w:r w:rsidR="0047370F" w:rsidRPr="0047370F">
        <w:rPr>
          <w:rFonts w:ascii="Arial" w:hAnsi="Arial" w:cs="Arial"/>
          <w:lang w:val="en-US"/>
        </w:rPr>
        <w:t xml:space="preserve"> </w:t>
      </w:r>
      <w:r w:rsidRPr="00703B73">
        <w:rPr>
          <w:rFonts w:ascii="Arial" w:hAnsi="Arial" w:cs="Arial"/>
          <w:lang w:val="en-US"/>
        </w:rPr>
        <w:t>way</w:t>
      </w:r>
      <w:r w:rsidR="0047370F" w:rsidRPr="0047370F">
        <w:rPr>
          <w:rFonts w:ascii="Arial" w:hAnsi="Arial" w:cs="Arial"/>
          <w:lang w:val="en-US"/>
        </w:rPr>
        <w:t xml:space="preserve"> </w:t>
      </w:r>
      <w:r w:rsidRPr="00703B73">
        <w:rPr>
          <w:rFonts w:ascii="Arial" w:hAnsi="Arial" w:cs="Arial"/>
          <w:lang w:val="en-US"/>
        </w:rPr>
        <w:t>of</w:t>
      </w:r>
      <w:r w:rsidR="0047370F" w:rsidRPr="0047370F">
        <w:rPr>
          <w:rFonts w:ascii="Arial" w:hAnsi="Arial" w:cs="Arial"/>
          <w:lang w:val="en-US"/>
        </w:rPr>
        <w:t xml:space="preserve"> </w:t>
      </w:r>
      <w:r w:rsidRPr="00703B73">
        <w:rPr>
          <w:rFonts w:ascii="Arial" w:hAnsi="Arial" w:cs="Arial"/>
          <w:lang w:val="en-US"/>
        </w:rPr>
        <w:t>perceiving, evaluating, and interpreting existence.</w:t>
      </w:r>
    </w:p>
    <w:p w14:paraId="6429FFE6" w14:textId="77777777" w:rsidR="00B70DE0" w:rsidRPr="004514C6" w:rsidRDefault="00B70DE0" w:rsidP="00BF0793">
      <w:pPr>
        <w:pStyle w:val="Subsection"/>
        <w:rPr>
          <w:szCs w:val="20"/>
        </w:rPr>
      </w:pPr>
      <w:r w:rsidRPr="004514C6">
        <w:rPr>
          <w:szCs w:val="20"/>
        </w:rPr>
        <w:t>Reflection through Toponymic Nominations</w:t>
      </w:r>
    </w:p>
    <w:p w14:paraId="1C16806C" w14:textId="30CF1AA9" w:rsidR="00687547" w:rsidRPr="00687547" w:rsidRDefault="00687547" w:rsidP="00FB05C6">
      <w:pPr>
        <w:spacing w:line="240" w:lineRule="auto"/>
        <w:jc w:val="both"/>
        <w:rPr>
          <w:rFonts w:ascii="Arial" w:hAnsi="Arial" w:cs="Arial"/>
          <w:lang w:val="en-US"/>
        </w:rPr>
      </w:pPr>
      <w:r w:rsidRPr="00687547">
        <w:rPr>
          <w:rFonts w:ascii="Arial" w:hAnsi="Arial" w:cs="Arial"/>
          <w:lang w:val="en-US"/>
        </w:rPr>
        <w:t xml:space="preserve">In folklore texts, particularly legends, the toponymic component—the use </w:t>
      </w:r>
      <w:r w:rsidRPr="00687547">
        <w:rPr>
          <w:rFonts w:ascii="Arial" w:hAnsi="Arial" w:cs="Arial"/>
          <w:highlight w:val="yellow"/>
          <w:lang w:val="en-US"/>
        </w:rPr>
        <w:t>of place names (toponyms)</w:t>
      </w:r>
      <w:r w:rsidRPr="00687547">
        <w:rPr>
          <w:rFonts w:ascii="Arial" w:hAnsi="Arial" w:cs="Arial"/>
          <w:lang w:val="en-US"/>
        </w:rPr>
        <w:t xml:space="preserve">—traditionally plays a significant role. Toponymy, the study of such names, helps create a distinctive atmosphere while conveying information about specific geographical features and their </w:t>
      </w:r>
      <w:r w:rsidRPr="00687547">
        <w:rPr>
          <w:rFonts w:ascii="Arial" w:hAnsi="Arial" w:cs="Arial"/>
          <w:highlight w:val="yellow"/>
          <w:lang w:val="en-US"/>
        </w:rPr>
        <w:t>cultural significance</w:t>
      </w:r>
      <w:r w:rsidRPr="00687547">
        <w:rPr>
          <w:rFonts w:ascii="Arial" w:hAnsi="Arial" w:cs="Arial"/>
          <w:lang w:val="en-US"/>
        </w:rPr>
        <w:t xml:space="preserve">. Ultimately, </w:t>
      </w:r>
      <w:r w:rsidRPr="00687547">
        <w:rPr>
          <w:rFonts w:ascii="Arial" w:hAnsi="Arial" w:cs="Arial"/>
          <w:highlight w:val="yellow"/>
          <w:lang w:val="en-US"/>
        </w:rPr>
        <w:t>toponyms</w:t>
      </w:r>
      <w:r w:rsidRPr="00687547">
        <w:rPr>
          <w:rFonts w:ascii="Arial" w:hAnsi="Arial" w:cs="Arial"/>
          <w:lang w:val="en-US"/>
        </w:rPr>
        <w:t xml:space="preserve"> do more than just label a location; they encode a worldview and a system of cultural values. </w:t>
      </w:r>
      <w:r w:rsidRPr="00687547">
        <w:rPr>
          <w:rFonts w:ascii="Arial" w:hAnsi="Arial" w:cs="Arial"/>
          <w:highlight w:val="yellow"/>
          <w:lang w:val="en-US"/>
        </w:rPr>
        <w:t>The associations and meanings concentrated in place names form a dense repository of a community's communicative and linguistic experience, reflecting its historical memory and collective identity </w:t>
      </w:r>
      <w:r w:rsidR="00F32BE4" w:rsidRPr="00F32BE4">
        <w:rPr>
          <w:rFonts w:ascii="Arial" w:hAnsi="Arial" w:cs="Arial"/>
          <w:highlight w:val="yellow"/>
          <w:lang w:val="en-US"/>
        </w:rPr>
        <w:t>(</w:t>
      </w:r>
      <w:proofErr w:type="spellStart"/>
      <w:r w:rsidRPr="00687547">
        <w:rPr>
          <w:rFonts w:ascii="Arial" w:hAnsi="Arial" w:cs="Arial"/>
          <w:highlight w:val="yellow"/>
          <w:lang w:val="en-US"/>
        </w:rPr>
        <w:t>Pozdnyakova</w:t>
      </w:r>
      <w:proofErr w:type="spellEnd"/>
      <w:r w:rsidRPr="00687547">
        <w:rPr>
          <w:rFonts w:ascii="Arial" w:hAnsi="Arial" w:cs="Arial"/>
          <w:highlight w:val="yellow"/>
          <w:lang w:val="en-US"/>
        </w:rPr>
        <w:t xml:space="preserve"> et al., 2014, p. 129</w:t>
      </w:r>
      <w:r w:rsidR="00F32BE4" w:rsidRPr="00F32BE4">
        <w:rPr>
          <w:rFonts w:ascii="Arial" w:hAnsi="Arial" w:cs="Arial"/>
          <w:highlight w:val="yellow"/>
          <w:lang w:val="en-US"/>
        </w:rPr>
        <w:t>)</w:t>
      </w:r>
      <w:r w:rsidRPr="00687547">
        <w:rPr>
          <w:rFonts w:ascii="Arial" w:hAnsi="Arial" w:cs="Arial"/>
          <w:highlight w:val="yellow"/>
          <w:lang w:val="en-US"/>
        </w:rPr>
        <w:t>. Thus, in Marx's legends, Crimean place names are not merely geographical references but active bearers of cultural memory, functioning as powerful narrative vessels that preserve and transmit the axiological foundations of the region's diverse cultures.</w:t>
      </w:r>
    </w:p>
    <w:p w14:paraId="55C40D5A" w14:textId="40477FCA" w:rsidR="00065066" w:rsidRPr="00065066" w:rsidRDefault="00CF1082" w:rsidP="00BF0793">
      <w:pPr>
        <w:spacing w:line="240" w:lineRule="auto"/>
        <w:ind w:firstLine="284"/>
        <w:jc w:val="both"/>
        <w:rPr>
          <w:rFonts w:ascii="Arial" w:hAnsi="Arial" w:cs="Arial"/>
          <w:lang w:val="en-US"/>
        </w:rPr>
      </w:pPr>
      <w:r w:rsidRPr="00CF1082">
        <w:rPr>
          <w:rFonts w:ascii="Arial" w:hAnsi="Arial" w:cs="Arial"/>
          <w:highlight w:val="yellow"/>
          <w:lang w:val="en-US"/>
        </w:rPr>
        <w:t>Indeed, Marx’s collection serves as a detailed argument for this very thesis</w:t>
      </w:r>
      <w:r w:rsidR="001522F7" w:rsidRPr="00CF1082">
        <w:rPr>
          <w:rFonts w:ascii="Arial" w:hAnsi="Arial" w:cs="Arial"/>
          <w:highlight w:val="yellow"/>
          <w:lang w:val="en-US"/>
        </w:rPr>
        <w:t>.</w:t>
      </w:r>
      <w:r w:rsidR="001522F7" w:rsidRPr="001522F7">
        <w:rPr>
          <w:rFonts w:ascii="Arial" w:hAnsi="Arial" w:cs="Arial"/>
          <w:lang w:val="en-US"/>
        </w:rPr>
        <w:t xml:space="preserve"> The legends function as a "folkloric toponymic guidebook," offering readers not only engaging narratives but also profound insights into the cultural-historical foundations of the region. Here, toponyms often directly </w:t>
      </w:r>
      <w:r w:rsidR="001522F7" w:rsidRPr="001522F7">
        <w:rPr>
          <w:rFonts w:ascii="Arial" w:hAnsi="Arial" w:cs="Arial"/>
          <w:lang w:val="en-US"/>
        </w:rPr>
        <w:lastRenderedPageBreak/>
        <w:t>shape the plot, serving as central elements around which stories develop. A prime example is the legend </w:t>
      </w:r>
      <w:r w:rsidR="00F32BE4" w:rsidRPr="00A83F50">
        <w:rPr>
          <w:rFonts w:ascii="Arial" w:hAnsi="Arial" w:cs="Arial"/>
          <w:i/>
          <w:iCs/>
          <w:lang w:val="en-US"/>
        </w:rPr>
        <w:t>"</w:t>
      </w:r>
      <w:proofErr w:type="spellStart"/>
      <w:r w:rsidR="001522F7" w:rsidRPr="001522F7">
        <w:rPr>
          <w:rFonts w:ascii="Arial" w:hAnsi="Arial" w:cs="Arial"/>
          <w:i/>
          <w:iCs/>
          <w:lang w:val="en-US"/>
        </w:rPr>
        <w:t>Kyz-Kulle</w:t>
      </w:r>
      <w:proofErr w:type="spellEnd"/>
      <w:r w:rsidR="001522F7" w:rsidRPr="001522F7">
        <w:rPr>
          <w:rFonts w:ascii="Arial" w:hAnsi="Arial" w:cs="Arial"/>
          <w:lang w:val="en-US"/>
        </w:rPr>
        <w:t> - </w:t>
      </w:r>
      <w:r w:rsidR="001522F7" w:rsidRPr="001522F7">
        <w:rPr>
          <w:rFonts w:ascii="Arial" w:hAnsi="Arial" w:cs="Arial"/>
          <w:i/>
          <w:iCs/>
          <w:lang w:val="en-US"/>
        </w:rPr>
        <w:t>Maiden's Tower</w:t>
      </w:r>
      <w:r w:rsidR="00F32BE4" w:rsidRPr="00A83F50">
        <w:rPr>
          <w:rFonts w:ascii="Arial" w:hAnsi="Arial" w:cs="Arial"/>
          <w:i/>
          <w:iCs/>
          <w:lang w:val="en-US"/>
        </w:rPr>
        <w:t>"</w:t>
      </w:r>
      <w:r w:rsidR="00690D3D" w:rsidRPr="00690D3D">
        <w:rPr>
          <w:rFonts w:ascii="Arial" w:hAnsi="Arial" w:cs="Arial"/>
          <w:i/>
          <w:iCs/>
          <w:lang w:val="en-US"/>
        </w:rPr>
        <w:t xml:space="preserve"> </w:t>
      </w:r>
      <w:r w:rsidR="00690D3D" w:rsidRPr="00690D3D">
        <w:rPr>
          <w:rFonts w:ascii="Arial" w:hAnsi="Arial" w:cs="Arial"/>
          <w:highlight w:val="yellow"/>
          <w:lang w:val="en-US"/>
        </w:rPr>
        <w:t>(a tale of a maiden who, believing herself betrayed, takes her own life by jumping from the tower)</w:t>
      </w:r>
      <w:r w:rsidR="00065066" w:rsidRPr="00065066">
        <w:rPr>
          <w:rFonts w:ascii="Arial" w:hAnsi="Arial" w:cs="Arial"/>
          <w:lang w:val="en-US"/>
        </w:rPr>
        <w:t>:</w:t>
      </w:r>
    </w:p>
    <w:p w14:paraId="4545C94D"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«Говорятъ, въ тѣ времена, когда надъ Сугдеей господствовали греки, эта башня уже существовала, и въ ней жила дочь архонта, гордая и неприступная красавица, какой не было въ Тавридѣ»</w:t>
      </w:r>
    </w:p>
    <w:p w14:paraId="2148782D" w14:textId="72BA1AFF"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("They say that in the days when Greeks ruled over </w:t>
      </w:r>
      <w:proofErr w:type="spellStart"/>
      <w:r w:rsidRPr="004514C6">
        <w:rPr>
          <w:rFonts w:ascii="Arial" w:hAnsi="Arial" w:cs="Arial"/>
          <w:i/>
          <w:iCs/>
          <w:lang w:val="en-US"/>
        </w:rPr>
        <w:t>Sugdea</w:t>
      </w:r>
      <w:proofErr w:type="spellEnd"/>
      <w:r w:rsidRPr="004514C6">
        <w:rPr>
          <w:rFonts w:ascii="Arial" w:hAnsi="Arial" w:cs="Arial"/>
          <w:i/>
          <w:iCs/>
          <w:lang w:val="en-US"/>
        </w:rPr>
        <w:t>, this tower already stood, housing the archon's daughter - a proud, unapproachable beauty unmatched in Taurida")</w:t>
      </w:r>
      <w:r w:rsidRPr="004514C6">
        <w:rPr>
          <w:rFonts w:ascii="Arial" w:hAnsi="Arial" w:cs="Arial"/>
          <w:lang w:val="en-US"/>
        </w:rPr>
        <w:t xml:space="preserve"> </w:t>
      </w:r>
      <w:r w:rsidR="009B10D4">
        <w:rPr>
          <w:rFonts w:ascii="Arial" w:hAnsi="Arial" w:cs="Arial"/>
          <w:lang w:val="en-US"/>
        </w:rPr>
        <w:t>(</w:t>
      </w:r>
      <w:r w:rsidRPr="004514C6">
        <w:rPr>
          <w:rFonts w:ascii="Arial" w:hAnsi="Arial" w:cs="Arial"/>
          <w:lang w:val="en-US"/>
        </w:rPr>
        <w:t>Marx, 1913, p. 24</w:t>
      </w:r>
      <w:r w:rsidR="009B10D4">
        <w:rPr>
          <w:rFonts w:ascii="Arial" w:hAnsi="Arial" w:cs="Arial"/>
          <w:lang w:val="en-US"/>
        </w:rPr>
        <w:t>)</w:t>
      </w:r>
      <w:r w:rsidRPr="004514C6">
        <w:rPr>
          <w:rFonts w:ascii="Arial" w:hAnsi="Arial" w:cs="Arial"/>
          <w:lang w:val="en-US"/>
        </w:rPr>
        <w:t>.</w:t>
      </w:r>
    </w:p>
    <w:p w14:paraId="74370AB8"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The annotations clarify that this refers to Crimea's Greek colonial period, demonstrating how toponyms anchor legends in historical context.</w:t>
      </w:r>
    </w:p>
    <w:p w14:paraId="7EA333C5"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Folk etymology plays a special role in these toponymic constructions. As </w:t>
      </w:r>
      <w:proofErr w:type="spellStart"/>
      <w:r w:rsidRPr="004514C6">
        <w:rPr>
          <w:rFonts w:ascii="Arial" w:hAnsi="Arial" w:cs="Arial"/>
          <w:lang w:val="en-US"/>
        </w:rPr>
        <w:t>Marsheva</w:t>
      </w:r>
      <w:proofErr w:type="spellEnd"/>
      <w:r w:rsidRPr="004514C6">
        <w:rPr>
          <w:rFonts w:ascii="Arial" w:hAnsi="Arial" w:cs="Arial"/>
          <w:lang w:val="en-US"/>
        </w:rPr>
        <w:t xml:space="preserve"> (2008) observes:</w:t>
      </w:r>
    </w:p>
    <w:p w14:paraId="56060161" w14:textId="77777777" w:rsidR="00B70DE0" w:rsidRPr="004514C6" w:rsidRDefault="00B70DE0" w:rsidP="00BF0793">
      <w:pPr>
        <w:spacing w:line="240" w:lineRule="auto"/>
        <w:ind w:firstLine="284"/>
        <w:jc w:val="both"/>
        <w:rPr>
          <w:rFonts w:ascii="Arial" w:hAnsi="Arial" w:cs="Arial"/>
          <w:i/>
          <w:iCs/>
          <w:lang w:val="en-US"/>
        </w:rPr>
      </w:pPr>
      <w:r w:rsidRPr="004514C6">
        <w:rPr>
          <w:rFonts w:ascii="Arial" w:hAnsi="Arial" w:cs="Arial"/>
          <w:i/>
          <w:iCs/>
          <w:lang w:val="en-US"/>
        </w:rPr>
        <w:t>"Current and potential information embedded in the internal form of a nominative unit constantly expands while transforming knowledge about the object, clothing it in existing, traditional forms. This proves that with toponyms, it's equally important not only what they name but how they name it."</w:t>
      </w:r>
    </w:p>
    <w:p w14:paraId="3F6FC6F9"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For instance:</w:t>
      </w:r>
    </w:p>
    <w:p w14:paraId="3E31050A" w14:textId="77777777" w:rsidR="00B70DE0" w:rsidRPr="004514C6" w:rsidRDefault="00B70DE0" w:rsidP="00BF0793">
      <w:pPr>
        <w:spacing w:line="240" w:lineRule="auto"/>
        <w:ind w:firstLine="284"/>
        <w:jc w:val="both"/>
        <w:rPr>
          <w:rFonts w:ascii="Arial" w:hAnsi="Arial" w:cs="Arial"/>
          <w:i/>
          <w:iCs/>
          <w:lang w:val="en-US"/>
        </w:rPr>
      </w:pPr>
      <w:r w:rsidRPr="004514C6">
        <w:rPr>
          <w:rFonts w:ascii="Arial" w:hAnsi="Arial" w:cs="Arial"/>
          <w:i/>
          <w:iCs/>
          <w:lang w:val="en-US"/>
        </w:rPr>
        <w:t>«</w:t>
      </w:r>
      <w:proofErr w:type="spellStart"/>
      <w:r w:rsidRPr="004514C6">
        <w:rPr>
          <w:rFonts w:ascii="Arial" w:hAnsi="Arial" w:cs="Arial"/>
          <w:i/>
          <w:iCs/>
          <w:lang w:val="en-US"/>
        </w:rPr>
        <w:t>Кызъ-буляги</w:t>
      </w:r>
      <w:proofErr w:type="spellEnd"/>
      <w:r w:rsidRPr="004514C6">
        <w:rPr>
          <w:rFonts w:ascii="Arial" w:hAnsi="Arial" w:cs="Arial"/>
          <w:i/>
          <w:iCs/>
          <w:lang w:val="en-US"/>
        </w:rPr>
        <w:t xml:space="preserve"> – </w:t>
      </w:r>
      <w:proofErr w:type="spellStart"/>
      <w:r w:rsidRPr="004514C6">
        <w:rPr>
          <w:rFonts w:ascii="Arial" w:hAnsi="Arial" w:cs="Arial"/>
          <w:i/>
          <w:iCs/>
          <w:lang w:val="en-US"/>
        </w:rPr>
        <w:t>источникъ</w:t>
      </w:r>
      <w:proofErr w:type="spellEnd"/>
      <w:r w:rsidRPr="004514C6">
        <w:rPr>
          <w:rFonts w:ascii="Arial" w:hAnsi="Arial" w:cs="Arial"/>
          <w:i/>
          <w:iCs/>
          <w:lang w:val="en-US"/>
        </w:rPr>
        <w:t xml:space="preserve"> </w:t>
      </w:r>
      <w:proofErr w:type="spellStart"/>
      <w:r w:rsidRPr="004514C6">
        <w:rPr>
          <w:rFonts w:ascii="Arial" w:hAnsi="Arial" w:cs="Arial"/>
          <w:i/>
          <w:iCs/>
          <w:lang w:val="en-US"/>
        </w:rPr>
        <w:t>дѣвушекъ</w:t>
      </w:r>
      <w:proofErr w:type="spellEnd"/>
      <w:r w:rsidRPr="004514C6">
        <w:rPr>
          <w:rFonts w:ascii="Arial" w:hAnsi="Arial" w:cs="Arial"/>
          <w:i/>
          <w:iCs/>
          <w:lang w:val="en-US"/>
        </w:rPr>
        <w:t xml:space="preserve">, </w:t>
      </w:r>
      <w:proofErr w:type="spellStart"/>
      <w:r w:rsidRPr="004514C6">
        <w:rPr>
          <w:rFonts w:ascii="Arial" w:hAnsi="Arial" w:cs="Arial"/>
          <w:i/>
          <w:iCs/>
          <w:lang w:val="en-US"/>
        </w:rPr>
        <w:t>называютъ</w:t>
      </w:r>
      <w:proofErr w:type="spellEnd"/>
      <w:r w:rsidRPr="004514C6">
        <w:rPr>
          <w:rFonts w:ascii="Arial" w:hAnsi="Arial" w:cs="Arial"/>
          <w:i/>
          <w:iCs/>
          <w:lang w:val="en-US"/>
        </w:rPr>
        <w:t xml:space="preserve"> </w:t>
      </w:r>
      <w:proofErr w:type="spellStart"/>
      <w:r w:rsidRPr="004514C6">
        <w:rPr>
          <w:rFonts w:ascii="Arial" w:hAnsi="Arial" w:cs="Arial"/>
          <w:i/>
          <w:iCs/>
          <w:lang w:val="en-US"/>
        </w:rPr>
        <w:t>также</w:t>
      </w:r>
      <w:proofErr w:type="spellEnd"/>
      <w:r w:rsidRPr="004514C6">
        <w:rPr>
          <w:rFonts w:ascii="Arial" w:hAnsi="Arial" w:cs="Arial"/>
          <w:i/>
          <w:iCs/>
          <w:lang w:val="en-US"/>
        </w:rPr>
        <w:t xml:space="preserve"> </w:t>
      </w:r>
      <w:proofErr w:type="spellStart"/>
      <w:r w:rsidRPr="004514C6">
        <w:rPr>
          <w:rFonts w:ascii="Arial" w:hAnsi="Arial" w:cs="Arial"/>
          <w:i/>
          <w:iCs/>
          <w:lang w:val="en-US"/>
        </w:rPr>
        <w:t>Дѣвичьей</w:t>
      </w:r>
      <w:proofErr w:type="spellEnd"/>
      <w:r w:rsidRPr="004514C6">
        <w:rPr>
          <w:rFonts w:ascii="Arial" w:hAnsi="Arial" w:cs="Arial"/>
          <w:i/>
          <w:iCs/>
          <w:lang w:val="en-US"/>
        </w:rPr>
        <w:t xml:space="preserve"> </w:t>
      </w:r>
      <w:proofErr w:type="spellStart"/>
      <w:r w:rsidRPr="004514C6">
        <w:rPr>
          <w:rFonts w:ascii="Arial" w:hAnsi="Arial" w:cs="Arial"/>
          <w:i/>
          <w:iCs/>
          <w:lang w:val="en-US"/>
        </w:rPr>
        <w:t>баней</w:t>
      </w:r>
      <w:proofErr w:type="spellEnd"/>
      <w:r w:rsidRPr="004514C6">
        <w:rPr>
          <w:rFonts w:ascii="Arial" w:hAnsi="Arial" w:cs="Arial"/>
          <w:i/>
          <w:iCs/>
          <w:lang w:val="en-US"/>
        </w:rPr>
        <w:t xml:space="preserve"> – </w:t>
      </w:r>
      <w:proofErr w:type="spellStart"/>
      <w:r w:rsidRPr="004514C6">
        <w:rPr>
          <w:rFonts w:ascii="Arial" w:hAnsi="Arial" w:cs="Arial"/>
          <w:i/>
          <w:iCs/>
          <w:lang w:val="en-US"/>
        </w:rPr>
        <w:t>Кызларъ-хамам</w:t>
      </w:r>
      <w:proofErr w:type="spellEnd"/>
      <w:r w:rsidRPr="004514C6">
        <w:rPr>
          <w:rFonts w:ascii="Arial" w:hAnsi="Arial" w:cs="Arial"/>
          <w:i/>
          <w:iCs/>
          <w:lang w:val="en-US"/>
        </w:rPr>
        <w:t>»</w:t>
      </w:r>
    </w:p>
    <w:p w14:paraId="799B2E84" w14:textId="4D474149"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("Kyz-bulyagi - 'maidens' spring', also called 'Maiden Bath' - </w:t>
      </w:r>
      <w:proofErr w:type="spellStart"/>
      <w:r w:rsidRPr="004514C6">
        <w:rPr>
          <w:rFonts w:ascii="Arial" w:hAnsi="Arial" w:cs="Arial"/>
          <w:i/>
          <w:iCs/>
          <w:lang w:val="en-US"/>
        </w:rPr>
        <w:t>Kyzlar-hamam</w:t>
      </w:r>
      <w:proofErr w:type="spellEnd"/>
      <w:r w:rsidRPr="004514C6">
        <w:rPr>
          <w:rFonts w:ascii="Arial" w:hAnsi="Arial" w:cs="Arial"/>
          <w:i/>
          <w:iCs/>
          <w:lang w:val="en-US"/>
        </w:rPr>
        <w:t>")</w:t>
      </w:r>
      <w:r w:rsidRPr="004514C6">
        <w:rPr>
          <w:rFonts w:ascii="Arial" w:hAnsi="Arial" w:cs="Arial"/>
          <w:lang w:val="en-US"/>
        </w:rPr>
        <w:t xml:space="preserve"> </w:t>
      </w:r>
      <w:r w:rsidR="009B10D4">
        <w:rPr>
          <w:rFonts w:ascii="Arial" w:hAnsi="Arial" w:cs="Arial"/>
          <w:lang w:val="en-US"/>
        </w:rPr>
        <w:t>(</w:t>
      </w:r>
      <w:r w:rsidRPr="004514C6">
        <w:rPr>
          <w:rFonts w:ascii="Arial" w:hAnsi="Arial" w:cs="Arial"/>
          <w:lang w:val="en-US"/>
        </w:rPr>
        <w:t>Marx, 1915, p. 48</w:t>
      </w:r>
      <w:r w:rsidR="009B10D4">
        <w:rPr>
          <w:rFonts w:ascii="Arial" w:hAnsi="Arial" w:cs="Arial"/>
          <w:lang w:val="en-US"/>
        </w:rPr>
        <w:t>)</w:t>
      </w:r>
      <w:r w:rsidRPr="004514C6">
        <w:rPr>
          <w:rFonts w:ascii="Arial" w:hAnsi="Arial" w:cs="Arial"/>
          <w:lang w:val="en-US"/>
        </w:rPr>
        <w:t>.</w:t>
      </w:r>
    </w:p>
    <w:p w14:paraId="51546EA5"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Folk names in Crimean legends intersect with historical toponyms, creating symbolic connections that make history more accessible and memorable. This mechanism helps preserve and transmit Crimea's historical heritage across generations. Examples include:</w:t>
      </w:r>
    </w:p>
    <w:p w14:paraId="2F2590FA"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Kyz-Kulle</w:t>
      </w:r>
      <w:proofErr w:type="spellEnd"/>
      <w:r w:rsidRPr="004514C6">
        <w:rPr>
          <w:rFonts w:ascii="Arial" w:hAnsi="Arial" w:cs="Arial"/>
          <w:sz w:val="20"/>
          <w:szCs w:val="20"/>
          <w:lang w:val="en-US"/>
        </w:rPr>
        <w:t xml:space="preserve"> ("maiden's tower")</w:t>
      </w:r>
    </w:p>
    <w:p w14:paraId="4F3782EA"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r w:rsidRPr="004514C6">
        <w:rPr>
          <w:rFonts w:ascii="Arial" w:hAnsi="Arial" w:cs="Arial"/>
          <w:sz w:val="20"/>
          <w:szCs w:val="20"/>
          <w:lang w:val="en-US"/>
        </w:rPr>
        <w:t>Kurban-kaya ("sacrificial rock")</w:t>
      </w:r>
    </w:p>
    <w:p w14:paraId="1FA61869"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Yulanchik</w:t>
      </w:r>
      <w:proofErr w:type="spellEnd"/>
      <w:r w:rsidRPr="004514C6">
        <w:rPr>
          <w:rFonts w:ascii="Arial" w:hAnsi="Arial" w:cs="Arial"/>
          <w:sz w:val="20"/>
          <w:szCs w:val="20"/>
          <w:lang w:val="en-US"/>
        </w:rPr>
        <w:t xml:space="preserve"> ("snake's nest")</w:t>
      </w:r>
    </w:p>
    <w:p w14:paraId="42033FF9"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Kyzlar-hamam</w:t>
      </w:r>
      <w:proofErr w:type="spellEnd"/>
      <w:r w:rsidRPr="004514C6">
        <w:rPr>
          <w:rFonts w:ascii="Arial" w:hAnsi="Arial" w:cs="Arial"/>
          <w:sz w:val="20"/>
          <w:szCs w:val="20"/>
          <w:lang w:val="en-US"/>
        </w:rPr>
        <w:t xml:space="preserve"> ("maiden's bathhouse")</w:t>
      </w:r>
    </w:p>
    <w:p w14:paraId="11BA0668"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Shaytani-hamam</w:t>
      </w:r>
      <w:proofErr w:type="spellEnd"/>
      <w:r w:rsidRPr="004514C6">
        <w:rPr>
          <w:rFonts w:ascii="Arial" w:hAnsi="Arial" w:cs="Arial"/>
          <w:sz w:val="20"/>
          <w:szCs w:val="20"/>
          <w:lang w:val="en-US"/>
        </w:rPr>
        <w:t xml:space="preserve"> ("devil's bathhouse")</w:t>
      </w:r>
    </w:p>
    <w:p w14:paraId="28947A2E"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Shaytan-saray</w:t>
      </w:r>
      <w:proofErr w:type="spellEnd"/>
      <w:r w:rsidRPr="004514C6">
        <w:rPr>
          <w:rFonts w:ascii="Arial" w:hAnsi="Arial" w:cs="Arial"/>
          <w:sz w:val="20"/>
          <w:szCs w:val="20"/>
          <w:lang w:val="en-US"/>
        </w:rPr>
        <w:t xml:space="preserve"> ("devil's house")</w:t>
      </w:r>
    </w:p>
    <w:p w14:paraId="63200B9A" w14:textId="15D9478D"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These names form integral components of the region's folklore system, often containing hidden meanings that reflect important historical events, </w:t>
      </w:r>
      <w:r w:rsidRPr="004514C6">
        <w:rPr>
          <w:rFonts w:ascii="Arial" w:hAnsi="Arial" w:cs="Arial"/>
          <w:lang w:val="en-US"/>
        </w:rPr>
        <w:lastRenderedPageBreak/>
        <w:t xml:space="preserve">traditions, and beliefs. A vivid example appears in </w:t>
      </w:r>
      <w:r w:rsidR="003D5A9F" w:rsidRPr="00A83F50">
        <w:rPr>
          <w:rFonts w:ascii="Arial" w:hAnsi="Arial" w:cs="Arial"/>
          <w:i/>
          <w:iCs/>
          <w:lang w:val="en-US"/>
        </w:rPr>
        <w:t>"</w:t>
      </w:r>
      <w:proofErr w:type="spellStart"/>
      <w:r w:rsidRPr="009D7AE1">
        <w:rPr>
          <w:rFonts w:ascii="Arial" w:hAnsi="Arial" w:cs="Arial"/>
          <w:i/>
          <w:iCs/>
          <w:lang w:val="en-US"/>
        </w:rPr>
        <w:t>Ekidag</w:t>
      </w:r>
      <w:proofErr w:type="spellEnd"/>
      <w:r w:rsidRPr="009D7AE1">
        <w:rPr>
          <w:rFonts w:ascii="Arial" w:hAnsi="Arial" w:cs="Arial"/>
          <w:i/>
          <w:iCs/>
          <w:lang w:val="en-US"/>
        </w:rPr>
        <w:t xml:space="preserve"> - Goat Mountain</w:t>
      </w:r>
      <w:r w:rsidR="003D5A9F" w:rsidRPr="00A83F50">
        <w:rPr>
          <w:rFonts w:ascii="Arial" w:hAnsi="Arial" w:cs="Arial"/>
          <w:i/>
          <w:iCs/>
          <w:lang w:val="en-US"/>
        </w:rPr>
        <w:t>"</w:t>
      </w:r>
      <w:r w:rsidR="00DF1A4C" w:rsidRPr="00DF1A4C">
        <w:rPr>
          <w:rFonts w:ascii="Arial" w:hAnsi="Arial" w:cs="Arial"/>
          <w:lang w:val="en-US"/>
        </w:rPr>
        <w:t xml:space="preserve"> </w:t>
      </w:r>
      <w:r w:rsidR="00DF1A4C" w:rsidRPr="00DF1A4C">
        <w:rPr>
          <w:rFonts w:ascii="Arial" w:hAnsi="Arial" w:cs="Arial"/>
          <w:highlight w:val="yellow"/>
          <w:lang w:val="en-US"/>
        </w:rPr>
        <w:t>(a story of a hunter seeking redemption for his sacrilege by becoming a derwish)</w:t>
      </w:r>
      <w:r w:rsidRPr="004514C6">
        <w:rPr>
          <w:rFonts w:ascii="Arial" w:hAnsi="Arial" w:cs="Arial"/>
          <w:lang w:val="en-US"/>
        </w:rPr>
        <w:t>:</w:t>
      </w:r>
    </w:p>
    <w:p w14:paraId="5F6A0B6E" w14:textId="77777777" w:rsidR="00B70DE0" w:rsidRPr="004514C6" w:rsidRDefault="00B70DE0" w:rsidP="00BF0793">
      <w:pPr>
        <w:spacing w:line="240" w:lineRule="auto"/>
        <w:ind w:firstLine="284"/>
        <w:jc w:val="both"/>
        <w:rPr>
          <w:rFonts w:ascii="Arial" w:hAnsi="Arial" w:cs="Arial"/>
          <w:i/>
          <w:iCs/>
        </w:rPr>
      </w:pPr>
      <w:r w:rsidRPr="005C78AF">
        <w:rPr>
          <w:rFonts w:ascii="Arial" w:hAnsi="Arial" w:cs="Arial"/>
          <w:i/>
          <w:iCs/>
        </w:rPr>
        <w:t xml:space="preserve">«Близко Эчкидагъ. </w:t>
      </w:r>
      <w:r w:rsidRPr="004514C6">
        <w:rPr>
          <w:rFonts w:ascii="Arial" w:hAnsi="Arial" w:cs="Arial"/>
          <w:i/>
          <w:iCs/>
        </w:rPr>
        <w:t>Уже вскарабкался ловкій охотникъ на одну изъ его вершинъ... Нужно пройти Хулахъ-Іернынъ – Ухо земли. Такъ наши татары называютъ провалъ между двумя вершинами Эчкидага...»</w:t>
      </w:r>
    </w:p>
    <w:p w14:paraId="024557CD" w14:textId="58A1B650"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("Near </w:t>
      </w:r>
      <w:proofErr w:type="spellStart"/>
      <w:r w:rsidRPr="004514C6">
        <w:rPr>
          <w:rFonts w:ascii="Arial" w:hAnsi="Arial" w:cs="Arial"/>
          <w:i/>
          <w:iCs/>
          <w:lang w:val="en-US"/>
        </w:rPr>
        <w:t>Ekidag</w:t>
      </w:r>
      <w:proofErr w:type="spellEnd"/>
      <w:r w:rsidRPr="004514C6">
        <w:rPr>
          <w:rFonts w:ascii="Arial" w:hAnsi="Arial" w:cs="Arial"/>
          <w:i/>
          <w:iCs/>
          <w:lang w:val="en-US"/>
        </w:rPr>
        <w:t xml:space="preserve">. An agile hunter has scaled one peak... Must pass </w:t>
      </w:r>
      <w:proofErr w:type="spellStart"/>
      <w:r w:rsidRPr="004514C6">
        <w:rPr>
          <w:rFonts w:ascii="Arial" w:hAnsi="Arial" w:cs="Arial"/>
          <w:i/>
          <w:iCs/>
          <w:lang w:val="en-US"/>
        </w:rPr>
        <w:t>Khulakh-Yernyn</w:t>
      </w:r>
      <w:proofErr w:type="spellEnd"/>
      <w:r w:rsidRPr="004514C6">
        <w:rPr>
          <w:rFonts w:ascii="Arial" w:hAnsi="Arial" w:cs="Arial"/>
          <w:i/>
          <w:iCs/>
          <w:lang w:val="en-US"/>
        </w:rPr>
        <w:t xml:space="preserve"> - the Ear of the Earth. </w:t>
      </w:r>
      <w:proofErr w:type="gramStart"/>
      <w:r w:rsidRPr="004514C6">
        <w:rPr>
          <w:rFonts w:ascii="Arial" w:hAnsi="Arial" w:cs="Arial"/>
          <w:i/>
          <w:iCs/>
          <w:lang w:val="en-US"/>
        </w:rPr>
        <w:t>So</w:t>
      </w:r>
      <w:proofErr w:type="gramEnd"/>
      <w:r w:rsidRPr="004514C6">
        <w:rPr>
          <w:rFonts w:ascii="Arial" w:hAnsi="Arial" w:cs="Arial"/>
          <w:i/>
          <w:iCs/>
          <w:lang w:val="en-US"/>
        </w:rPr>
        <w:t xml:space="preserve"> our Tatars call the gap between </w:t>
      </w:r>
      <w:proofErr w:type="spellStart"/>
      <w:r w:rsidRPr="004514C6">
        <w:rPr>
          <w:rFonts w:ascii="Arial" w:hAnsi="Arial" w:cs="Arial"/>
          <w:i/>
          <w:iCs/>
          <w:lang w:val="en-US"/>
        </w:rPr>
        <w:t>Ekidag's</w:t>
      </w:r>
      <w:proofErr w:type="spellEnd"/>
      <w:r w:rsidRPr="004514C6">
        <w:rPr>
          <w:rFonts w:ascii="Arial" w:hAnsi="Arial" w:cs="Arial"/>
          <w:i/>
          <w:iCs/>
          <w:lang w:val="en-US"/>
        </w:rPr>
        <w:t xml:space="preserve"> two peaks...")</w:t>
      </w:r>
      <w:r w:rsidRPr="004514C6">
        <w:rPr>
          <w:rFonts w:ascii="Arial" w:hAnsi="Arial" w:cs="Arial"/>
          <w:lang w:val="en-US"/>
        </w:rPr>
        <w:t xml:space="preserve"> </w:t>
      </w:r>
      <w:r w:rsidR="009B10D4">
        <w:rPr>
          <w:rFonts w:ascii="Arial" w:hAnsi="Arial" w:cs="Arial"/>
          <w:lang w:val="en-US"/>
        </w:rPr>
        <w:t>(</w:t>
      </w:r>
      <w:r w:rsidRPr="004514C6">
        <w:rPr>
          <w:rFonts w:ascii="Arial" w:hAnsi="Arial" w:cs="Arial"/>
          <w:lang w:val="en-US"/>
        </w:rPr>
        <w:t>Marx, 1913, p. 10</w:t>
      </w:r>
      <w:r w:rsidR="009B10D4">
        <w:rPr>
          <w:rFonts w:ascii="Arial" w:hAnsi="Arial" w:cs="Arial"/>
          <w:lang w:val="en-US"/>
        </w:rPr>
        <w:t>)</w:t>
      </w:r>
      <w:r w:rsidRPr="004514C6">
        <w:rPr>
          <w:rFonts w:ascii="Arial" w:hAnsi="Arial" w:cs="Arial"/>
          <w:lang w:val="en-US"/>
        </w:rPr>
        <w:t>.</w:t>
      </w:r>
    </w:p>
    <w:p w14:paraId="394608F9" w14:textId="58DBB203"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Such descriptions enhance the legends' vividness and engagement.</w:t>
      </w:r>
    </w:p>
    <w:p w14:paraId="4ED30676" w14:textId="20EEED61" w:rsidR="00B70DE0" w:rsidRPr="000B474F" w:rsidRDefault="00514849" w:rsidP="00BF0793">
      <w:pPr>
        <w:spacing w:line="240" w:lineRule="auto"/>
        <w:ind w:firstLine="284"/>
        <w:jc w:val="both"/>
        <w:rPr>
          <w:rFonts w:ascii="Arial" w:hAnsi="Arial" w:cs="Arial"/>
          <w:lang w:val="en-US"/>
        </w:rPr>
      </w:pPr>
      <w:r w:rsidRPr="000B474F">
        <w:rPr>
          <w:rFonts w:ascii="Arial" w:hAnsi="Arial" w:cs="Arial"/>
          <w:highlight w:val="yellow"/>
          <w:lang w:val="en-US"/>
        </w:rPr>
        <w:t>Toponyms, as linguistic vessels of collective memory and cultural values, play a crucial role in folklore by anchoring myths and legends to specific geographical</w:t>
      </w:r>
      <w:r w:rsidR="003E7416" w:rsidRPr="000B474F">
        <w:rPr>
          <w:rFonts w:ascii="Arial" w:hAnsi="Arial" w:cs="Arial"/>
          <w:highlight w:val="yellow"/>
          <w:lang w:val="en-US"/>
        </w:rPr>
        <w:t xml:space="preserve"> </w:t>
      </w:r>
      <w:r w:rsidRPr="000B474F">
        <w:rPr>
          <w:rFonts w:ascii="Arial" w:hAnsi="Arial" w:cs="Arial"/>
          <w:highlight w:val="yellow"/>
          <w:lang w:val="en-US"/>
        </w:rPr>
        <w:t>locations,</w:t>
      </w:r>
      <w:r w:rsidR="003E7416" w:rsidRPr="000B474F">
        <w:rPr>
          <w:rFonts w:ascii="Arial" w:hAnsi="Arial" w:cs="Arial"/>
          <w:highlight w:val="yellow"/>
          <w:lang w:val="en-US"/>
        </w:rPr>
        <w:t xml:space="preserve"> </w:t>
      </w:r>
      <w:r w:rsidRPr="000B474F">
        <w:rPr>
          <w:rFonts w:ascii="Arial" w:hAnsi="Arial" w:cs="Arial"/>
          <w:highlight w:val="yellow"/>
          <w:lang w:val="en-US"/>
        </w:rPr>
        <w:t>thereby</w:t>
      </w:r>
      <w:r w:rsidR="003E7416" w:rsidRPr="000B474F">
        <w:rPr>
          <w:rFonts w:ascii="Arial" w:hAnsi="Arial" w:cs="Arial"/>
          <w:highlight w:val="yellow"/>
          <w:lang w:val="en-US"/>
        </w:rPr>
        <w:t xml:space="preserve"> </w:t>
      </w:r>
      <w:r w:rsidRPr="000B474F">
        <w:rPr>
          <w:rFonts w:ascii="Arial" w:hAnsi="Arial" w:cs="Arial"/>
          <w:highlight w:val="yellow"/>
          <w:lang w:val="en-US"/>
        </w:rPr>
        <w:t>transforming</w:t>
      </w:r>
      <w:r w:rsidR="003E7416" w:rsidRPr="000B474F">
        <w:rPr>
          <w:rFonts w:ascii="Arial" w:hAnsi="Arial" w:cs="Arial"/>
          <w:highlight w:val="yellow"/>
          <w:lang w:val="en-US"/>
        </w:rPr>
        <w:t xml:space="preserve"> </w:t>
      </w:r>
      <w:r w:rsidRPr="000B474F">
        <w:rPr>
          <w:rFonts w:ascii="Arial" w:hAnsi="Arial" w:cs="Arial"/>
          <w:highlight w:val="yellow"/>
          <w:lang w:val="en-US"/>
        </w:rPr>
        <w:t>physical</w:t>
      </w:r>
      <w:r w:rsidR="003E7416" w:rsidRPr="000B474F">
        <w:rPr>
          <w:rFonts w:ascii="Arial" w:hAnsi="Arial" w:cs="Arial"/>
          <w:highlight w:val="yellow"/>
          <w:lang w:val="en-US"/>
        </w:rPr>
        <w:t xml:space="preserve"> </w:t>
      </w:r>
      <w:r w:rsidRPr="000B474F">
        <w:rPr>
          <w:rFonts w:ascii="Arial" w:hAnsi="Arial" w:cs="Arial"/>
          <w:highlight w:val="yellow"/>
          <w:lang w:val="en-US"/>
        </w:rPr>
        <w:t>landscapes</w:t>
      </w:r>
      <w:r w:rsidR="003E7416" w:rsidRPr="000B474F">
        <w:rPr>
          <w:rFonts w:ascii="Arial" w:hAnsi="Arial" w:cs="Arial"/>
          <w:highlight w:val="yellow"/>
          <w:lang w:val="en-US"/>
        </w:rPr>
        <w:t xml:space="preserve"> </w:t>
      </w:r>
      <w:r w:rsidRPr="000B474F">
        <w:rPr>
          <w:rFonts w:ascii="Arial" w:hAnsi="Arial" w:cs="Arial"/>
          <w:highlight w:val="yellow"/>
          <w:lang w:val="en-US"/>
        </w:rPr>
        <w:t>into</w:t>
      </w:r>
      <w:r w:rsidR="003E7416" w:rsidRPr="000B474F">
        <w:rPr>
          <w:rFonts w:ascii="Arial" w:hAnsi="Arial" w:cs="Arial"/>
          <w:highlight w:val="yellow"/>
          <w:lang w:val="en-US"/>
        </w:rPr>
        <w:t xml:space="preserve"> </w:t>
      </w:r>
      <w:r w:rsidRPr="000B474F">
        <w:rPr>
          <w:rFonts w:ascii="Arial" w:hAnsi="Arial" w:cs="Arial"/>
          <w:highlight w:val="yellow"/>
          <w:lang w:val="en-US"/>
        </w:rPr>
        <w:t>repositories</w:t>
      </w:r>
      <w:r w:rsidR="003E7416" w:rsidRPr="000B474F">
        <w:rPr>
          <w:rFonts w:ascii="Arial" w:hAnsi="Arial" w:cs="Arial"/>
          <w:highlight w:val="yellow"/>
          <w:lang w:val="en-US"/>
        </w:rPr>
        <w:t xml:space="preserve"> </w:t>
      </w:r>
      <w:r w:rsidRPr="000B474F">
        <w:rPr>
          <w:rFonts w:ascii="Arial" w:hAnsi="Arial" w:cs="Arial"/>
          <w:highlight w:val="yellow"/>
          <w:lang w:val="en-US"/>
        </w:rPr>
        <w:t>of</w:t>
      </w:r>
      <w:r w:rsidR="003E7416" w:rsidRPr="000B474F">
        <w:rPr>
          <w:rFonts w:ascii="Arial" w:hAnsi="Arial" w:cs="Arial"/>
          <w:highlight w:val="yellow"/>
          <w:lang w:val="en-US"/>
        </w:rPr>
        <w:t xml:space="preserve"> </w:t>
      </w:r>
      <w:r w:rsidRPr="000B474F">
        <w:rPr>
          <w:rFonts w:ascii="Arial" w:hAnsi="Arial" w:cs="Arial"/>
          <w:highlight w:val="yellow"/>
          <w:lang w:val="en-US"/>
        </w:rPr>
        <w:t>shared</w:t>
      </w:r>
      <w:r w:rsidR="003E7416" w:rsidRPr="000B474F">
        <w:rPr>
          <w:rFonts w:ascii="Arial" w:hAnsi="Arial" w:cs="Arial"/>
          <w:highlight w:val="yellow"/>
          <w:lang w:val="en-US"/>
        </w:rPr>
        <w:t xml:space="preserve"> </w:t>
      </w:r>
      <w:r w:rsidRPr="000B474F">
        <w:rPr>
          <w:rFonts w:ascii="Arial" w:hAnsi="Arial" w:cs="Arial"/>
          <w:highlight w:val="yellow"/>
          <w:lang w:val="en-US"/>
        </w:rPr>
        <w:t>identity</w:t>
      </w:r>
      <w:r w:rsidR="003E7416" w:rsidRPr="000B474F">
        <w:rPr>
          <w:rFonts w:ascii="Arial" w:hAnsi="Arial" w:cs="Arial"/>
          <w:highlight w:val="yellow"/>
          <w:lang w:val="en-US"/>
        </w:rPr>
        <w:t xml:space="preserve"> </w:t>
      </w:r>
      <w:r w:rsidRPr="000B474F">
        <w:rPr>
          <w:rFonts w:ascii="Arial" w:hAnsi="Arial" w:cs="Arial"/>
          <w:highlight w:val="yellow"/>
          <w:lang w:val="en-US"/>
        </w:rPr>
        <w:t>and</w:t>
      </w:r>
      <w:r w:rsidR="003E7416" w:rsidRPr="000B474F">
        <w:rPr>
          <w:rFonts w:ascii="Arial" w:hAnsi="Arial" w:cs="Arial"/>
          <w:highlight w:val="yellow"/>
          <w:lang w:val="en-US"/>
        </w:rPr>
        <w:t xml:space="preserve"> </w:t>
      </w:r>
      <w:r w:rsidRPr="000B474F">
        <w:rPr>
          <w:rFonts w:ascii="Arial" w:hAnsi="Arial" w:cs="Arial"/>
          <w:highlight w:val="yellow"/>
          <w:lang w:val="en-US"/>
        </w:rPr>
        <w:t>historical</w:t>
      </w:r>
      <w:r w:rsidR="003E7416" w:rsidRPr="000B474F">
        <w:rPr>
          <w:rFonts w:ascii="Arial" w:hAnsi="Arial" w:cs="Arial"/>
          <w:highlight w:val="yellow"/>
          <w:lang w:val="en-US"/>
        </w:rPr>
        <w:t xml:space="preserve"> </w:t>
      </w:r>
      <w:r w:rsidRPr="000B474F">
        <w:rPr>
          <w:rFonts w:ascii="Arial" w:hAnsi="Arial" w:cs="Arial"/>
          <w:highlight w:val="yellow"/>
          <w:lang w:val="en-US"/>
        </w:rPr>
        <w:t>experience.</w:t>
      </w:r>
      <w:r w:rsidR="003E7416" w:rsidRPr="000B474F">
        <w:rPr>
          <w:rFonts w:ascii="Arial" w:hAnsi="Arial" w:cs="Arial"/>
          <w:highlight w:val="yellow"/>
          <w:lang w:val="en-US"/>
        </w:rPr>
        <w:t xml:space="preserve"> </w:t>
      </w:r>
      <w:r w:rsidRPr="000B474F">
        <w:rPr>
          <w:rFonts w:ascii="Arial" w:hAnsi="Arial" w:cs="Arial"/>
          <w:highlight w:val="yellow"/>
          <w:lang w:val="en-US"/>
        </w:rPr>
        <w:t>Marx's</w:t>
      </w:r>
      <w:r w:rsidR="003E7416" w:rsidRPr="000B474F">
        <w:rPr>
          <w:rFonts w:ascii="Arial" w:hAnsi="Arial" w:cs="Arial"/>
          <w:highlight w:val="yellow"/>
          <w:lang w:val="en-US"/>
        </w:rPr>
        <w:t xml:space="preserve"> </w:t>
      </w:r>
      <w:r w:rsidRPr="000B474F">
        <w:rPr>
          <w:rFonts w:ascii="Arial" w:hAnsi="Arial" w:cs="Arial"/>
          <w:highlight w:val="yellow"/>
          <w:lang w:val="en-US"/>
        </w:rPr>
        <w:t>collection</w:t>
      </w:r>
      <w:r w:rsidR="003E7416" w:rsidRPr="000B474F">
        <w:rPr>
          <w:rFonts w:ascii="Arial" w:hAnsi="Arial" w:cs="Arial"/>
          <w:highlight w:val="yellow"/>
          <w:lang w:val="en-US"/>
        </w:rPr>
        <w:t xml:space="preserve"> </w:t>
      </w:r>
      <w:r w:rsidRPr="000B474F">
        <w:rPr>
          <w:rFonts w:ascii="Arial" w:hAnsi="Arial" w:cs="Arial"/>
          <w:highlight w:val="yellow"/>
          <w:lang w:val="en-US"/>
        </w:rPr>
        <w:t>features</w:t>
      </w:r>
      <w:r w:rsidR="003E7416" w:rsidRPr="000B474F">
        <w:rPr>
          <w:rFonts w:ascii="Arial" w:hAnsi="Arial" w:cs="Arial"/>
          <w:highlight w:val="yellow"/>
          <w:lang w:val="en-US"/>
        </w:rPr>
        <w:t xml:space="preserve"> </w:t>
      </w:r>
      <w:r w:rsidRPr="000B474F">
        <w:rPr>
          <w:rFonts w:ascii="Arial" w:hAnsi="Arial" w:cs="Arial"/>
          <w:highlight w:val="yellow"/>
          <w:lang w:val="en-US"/>
        </w:rPr>
        <w:t>diverse</w:t>
      </w:r>
      <w:r w:rsidR="003E7416" w:rsidRPr="000B474F">
        <w:rPr>
          <w:rFonts w:ascii="Arial" w:hAnsi="Arial" w:cs="Arial"/>
          <w:highlight w:val="yellow"/>
          <w:lang w:val="en-US"/>
        </w:rPr>
        <w:t xml:space="preserve"> </w:t>
      </w:r>
      <w:r w:rsidRPr="000B474F">
        <w:rPr>
          <w:rFonts w:ascii="Arial" w:hAnsi="Arial" w:cs="Arial"/>
          <w:highlight w:val="yellow"/>
          <w:lang w:val="en-US"/>
        </w:rPr>
        <w:t>toponyms,</w:t>
      </w:r>
      <w:r w:rsidR="003E7416" w:rsidRPr="000B474F">
        <w:rPr>
          <w:rFonts w:ascii="Arial" w:hAnsi="Arial" w:cs="Arial"/>
          <w:highlight w:val="yellow"/>
          <w:lang w:val="en-US"/>
        </w:rPr>
        <w:t xml:space="preserve"> </w:t>
      </w:r>
      <w:r w:rsidRPr="000B474F">
        <w:rPr>
          <w:rFonts w:ascii="Arial" w:hAnsi="Arial" w:cs="Arial"/>
          <w:highlight w:val="yellow"/>
          <w:lang w:val="en-US"/>
        </w:rPr>
        <w:t>which</w:t>
      </w:r>
      <w:r w:rsidR="003E7416" w:rsidRPr="000B474F">
        <w:rPr>
          <w:rFonts w:ascii="Arial" w:hAnsi="Arial" w:cs="Arial"/>
          <w:highlight w:val="yellow"/>
          <w:lang w:val="en-US"/>
        </w:rPr>
        <w:t xml:space="preserve"> </w:t>
      </w:r>
      <w:r w:rsidRPr="000B474F">
        <w:rPr>
          <w:rFonts w:ascii="Arial" w:hAnsi="Arial" w:cs="Arial"/>
          <w:highlight w:val="yellow"/>
          <w:lang w:val="en-US"/>
        </w:rPr>
        <w:t>can</w:t>
      </w:r>
      <w:r w:rsidR="003E7416" w:rsidRPr="000B474F">
        <w:rPr>
          <w:rFonts w:ascii="Arial" w:hAnsi="Arial" w:cs="Arial"/>
          <w:highlight w:val="yellow"/>
          <w:lang w:val="en-US"/>
        </w:rPr>
        <w:t xml:space="preserve"> </w:t>
      </w:r>
      <w:r w:rsidRPr="000B474F">
        <w:rPr>
          <w:rFonts w:ascii="Arial" w:hAnsi="Arial" w:cs="Arial"/>
          <w:highlight w:val="yellow"/>
          <w:lang w:val="en-US"/>
        </w:rPr>
        <w:t>be</w:t>
      </w:r>
      <w:r w:rsidR="003E7416" w:rsidRPr="000B474F">
        <w:rPr>
          <w:rFonts w:ascii="Arial" w:hAnsi="Arial" w:cs="Arial"/>
          <w:highlight w:val="yellow"/>
          <w:lang w:val="en-US"/>
        </w:rPr>
        <w:t xml:space="preserve"> </w:t>
      </w:r>
      <w:r w:rsidRPr="000B474F">
        <w:rPr>
          <w:rFonts w:ascii="Arial" w:hAnsi="Arial" w:cs="Arial"/>
          <w:highlight w:val="yellow"/>
          <w:lang w:val="en-US"/>
        </w:rPr>
        <w:t>categorized</w:t>
      </w:r>
      <w:r w:rsidR="003E7416" w:rsidRPr="000B474F">
        <w:rPr>
          <w:rFonts w:ascii="Arial" w:hAnsi="Arial" w:cs="Arial"/>
          <w:highlight w:val="yellow"/>
          <w:lang w:val="en-US"/>
        </w:rPr>
        <w:t xml:space="preserve"> </w:t>
      </w:r>
      <w:r w:rsidRPr="000B474F">
        <w:rPr>
          <w:rFonts w:ascii="Arial" w:hAnsi="Arial" w:cs="Arial"/>
          <w:highlight w:val="yellow"/>
          <w:lang w:val="en-US"/>
        </w:rPr>
        <w:t>as</w:t>
      </w:r>
      <w:r w:rsidR="003E7416" w:rsidRPr="000B474F">
        <w:rPr>
          <w:rFonts w:ascii="Arial" w:hAnsi="Arial" w:cs="Arial"/>
          <w:highlight w:val="yellow"/>
          <w:lang w:val="en-US"/>
        </w:rPr>
        <w:t xml:space="preserve"> </w:t>
      </w:r>
      <w:r w:rsidRPr="000B474F">
        <w:rPr>
          <w:rFonts w:ascii="Arial" w:hAnsi="Arial" w:cs="Arial"/>
          <w:b/>
          <w:bCs/>
          <w:highlight w:val="yellow"/>
          <w:lang w:val="en-US"/>
        </w:rPr>
        <w:t>hydronyms</w:t>
      </w:r>
      <w:r w:rsidR="003E7416" w:rsidRPr="000B474F">
        <w:rPr>
          <w:rFonts w:ascii="Arial" w:hAnsi="Arial" w:cs="Arial"/>
          <w:highlight w:val="yellow"/>
          <w:lang w:val="en-US"/>
        </w:rPr>
        <w:t xml:space="preserve"> </w:t>
      </w:r>
      <w:r w:rsidRPr="000B474F">
        <w:rPr>
          <w:rFonts w:ascii="Arial" w:hAnsi="Arial" w:cs="Arial"/>
          <w:highlight w:val="yellow"/>
          <w:lang w:val="en-US"/>
        </w:rPr>
        <w:t>(names</w:t>
      </w:r>
      <w:r w:rsidR="00D34659" w:rsidRPr="000B474F">
        <w:rPr>
          <w:rFonts w:ascii="Arial" w:hAnsi="Arial" w:cs="Arial"/>
          <w:highlight w:val="yellow"/>
          <w:lang w:val="en-US"/>
        </w:rPr>
        <w:t xml:space="preserve"> </w:t>
      </w:r>
      <w:r w:rsidRPr="000B474F">
        <w:rPr>
          <w:rFonts w:ascii="Arial" w:hAnsi="Arial" w:cs="Arial"/>
          <w:highlight w:val="yellow"/>
          <w:lang w:val="en-US"/>
        </w:rPr>
        <w:t>referring</w:t>
      </w:r>
      <w:r w:rsidR="00D34659" w:rsidRPr="000B474F">
        <w:rPr>
          <w:rFonts w:ascii="Arial" w:hAnsi="Arial" w:cs="Arial"/>
          <w:highlight w:val="yellow"/>
          <w:lang w:val="en-US"/>
        </w:rPr>
        <w:t xml:space="preserve"> </w:t>
      </w:r>
      <w:r w:rsidRPr="000B474F">
        <w:rPr>
          <w:rFonts w:ascii="Arial" w:hAnsi="Arial" w:cs="Arial"/>
          <w:highlight w:val="yellow"/>
          <w:lang w:val="en-US"/>
        </w:rPr>
        <w:t>to</w:t>
      </w:r>
      <w:r w:rsidR="00D34659" w:rsidRPr="000B474F">
        <w:rPr>
          <w:rFonts w:ascii="Arial" w:hAnsi="Arial" w:cs="Arial"/>
          <w:highlight w:val="yellow"/>
          <w:lang w:val="en-US"/>
        </w:rPr>
        <w:t xml:space="preserve"> </w:t>
      </w:r>
      <w:r w:rsidRPr="000B474F">
        <w:rPr>
          <w:rFonts w:ascii="Arial" w:hAnsi="Arial" w:cs="Arial"/>
          <w:highlight w:val="yellow"/>
          <w:lang w:val="en-US"/>
        </w:rPr>
        <w:t>rivers,</w:t>
      </w:r>
      <w:r w:rsidR="00D34659" w:rsidRPr="000B474F">
        <w:rPr>
          <w:rFonts w:ascii="Arial" w:hAnsi="Arial" w:cs="Arial"/>
          <w:highlight w:val="yellow"/>
          <w:lang w:val="en-US"/>
        </w:rPr>
        <w:t xml:space="preserve"> </w:t>
      </w:r>
      <w:r w:rsidRPr="000B474F">
        <w:rPr>
          <w:rFonts w:ascii="Arial" w:hAnsi="Arial" w:cs="Arial"/>
          <w:highlight w:val="yellow"/>
          <w:lang w:val="en-US"/>
        </w:rPr>
        <w:t>lakes,</w:t>
      </w:r>
      <w:r w:rsidR="00D34659" w:rsidRPr="000B474F">
        <w:rPr>
          <w:rFonts w:ascii="Arial" w:hAnsi="Arial" w:cs="Arial"/>
          <w:highlight w:val="yellow"/>
          <w:lang w:val="en-US"/>
        </w:rPr>
        <w:t xml:space="preserve"> </w:t>
      </w:r>
      <w:r w:rsidRPr="000B474F">
        <w:rPr>
          <w:rFonts w:ascii="Arial" w:hAnsi="Arial" w:cs="Arial"/>
          <w:highlight w:val="yellow"/>
          <w:lang w:val="en-US"/>
        </w:rPr>
        <w:t>springs,</w:t>
      </w:r>
      <w:r w:rsidR="00D34659" w:rsidRPr="000B474F">
        <w:rPr>
          <w:rFonts w:ascii="Arial" w:hAnsi="Arial" w:cs="Arial"/>
          <w:highlight w:val="yellow"/>
          <w:lang w:val="en-US"/>
        </w:rPr>
        <w:t xml:space="preserve"> </w:t>
      </w:r>
      <w:r w:rsidRPr="000B474F">
        <w:rPr>
          <w:rFonts w:ascii="Arial" w:hAnsi="Arial" w:cs="Arial"/>
          <w:highlight w:val="yellow"/>
          <w:lang w:val="en-US"/>
        </w:rPr>
        <w:t>and</w:t>
      </w:r>
      <w:r w:rsidR="00D34659" w:rsidRPr="000B474F">
        <w:rPr>
          <w:rFonts w:ascii="Arial" w:hAnsi="Arial" w:cs="Arial"/>
          <w:highlight w:val="yellow"/>
          <w:lang w:val="en-US"/>
        </w:rPr>
        <w:t xml:space="preserve"> </w:t>
      </w:r>
      <w:r w:rsidRPr="000B474F">
        <w:rPr>
          <w:rFonts w:ascii="Arial" w:hAnsi="Arial" w:cs="Arial"/>
          <w:highlight w:val="yellow"/>
          <w:lang w:val="en-US"/>
        </w:rPr>
        <w:t>other</w:t>
      </w:r>
      <w:r w:rsidR="00D34659" w:rsidRPr="000B474F">
        <w:rPr>
          <w:rFonts w:ascii="Arial" w:hAnsi="Arial" w:cs="Arial"/>
          <w:highlight w:val="yellow"/>
          <w:lang w:val="en-US"/>
        </w:rPr>
        <w:t xml:space="preserve"> </w:t>
      </w:r>
      <w:r w:rsidRPr="000B474F">
        <w:rPr>
          <w:rFonts w:ascii="Arial" w:hAnsi="Arial" w:cs="Arial"/>
          <w:highlight w:val="yellow"/>
          <w:lang w:val="en-US"/>
        </w:rPr>
        <w:t>bodies</w:t>
      </w:r>
      <w:r w:rsidR="00D34659" w:rsidRPr="000B474F">
        <w:rPr>
          <w:rFonts w:ascii="Arial" w:hAnsi="Arial" w:cs="Arial"/>
          <w:highlight w:val="yellow"/>
          <w:lang w:val="en-US"/>
        </w:rPr>
        <w:t xml:space="preserve"> </w:t>
      </w:r>
      <w:r w:rsidRPr="000B474F">
        <w:rPr>
          <w:rFonts w:ascii="Arial" w:hAnsi="Arial" w:cs="Arial"/>
          <w:highlight w:val="yellow"/>
          <w:lang w:val="en-US"/>
        </w:rPr>
        <w:t>of</w:t>
      </w:r>
      <w:r w:rsidR="00D34659" w:rsidRPr="000B474F">
        <w:rPr>
          <w:rFonts w:ascii="Arial" w:hAnsi="Arial" w:cs="Arial"/>
          <w:highlight w:val="yellow"/>
          <w:lang w:val="en-US"/>
        </w:rPr>
        <w:t xml:space="preserve"> </w:t>
      </w:r>
      <w:r w:rsidRPr="000B474F">
        <w:rPr>
          <w:rFonts w:ascii="Arial" w:hAnsi="Arial" w:cs="Arial"/>
          <w:highlight w:val="yellow"/>
          <w:lang w:val="en-US"/>
        </w:rPr>
        <w:t>water)</w:t>
      </w:r>
      <w:r w:rsidR="003E7416" w:rsidRPr="000B474F">
        <w:rPr>
          <w:rFonts w:ascii="Arial" w:hAnsi="Arial" w:cs="Arial"/>
          <w:highlight w:val="yellow"/>
          <w:lang w:val="en-US"/>
        </w:rPr>
        <w:t xml:space="preserve"> </w:t>
      </w:r>
      <w:r w:rsidR="009B10D4">
        <w:rPr>
          <w:rFonts w:ascii="Arial" w:hAnsi="Arial" w:cs="Arial"/>
          <w:highlight w:val="yellow"/>
          <w:lang w:val="en-US"/>
        </w:rPr>
        <w:t>(</w:t>
      </w:r>
      <w:proofErr w:type="spellStart"/>
      <w:r w:rsidR="008A3341" w:rsidRPr="00701473">
        <w:rPr>
          <w:rFonts w:ascii="Arial" w:hAnsi="Arial" w:cs="Arial"/>
          <w:highlight w:val="yellow"/>
          <w:lang w:val="en-US"/>
        </w:rPr>
        <w:t>Khamurkoparan</w:t>
      </w:r>
      <w:proofErr w:type="spellEnd"/>
      <w:r w:rsidR="008A3341" w:rsidRPr="00701473">
        <w:rPr>
          <w:rFonts w:ascii="Arial" w:hAnsi="Arial" w:cs="Arial"/>
          <w:highlight w:val="yellow"/>
          <w:lang w:val="en-US"/>
        </w:rPr>
        <w:t>, 2017</w:t>
      </w:r>
      <w:r w:rsidR="009B10D4">
        <w:rPr>
          <w:rFonts w:ascii="Arial" w:hAnsi="Arial" w:cs="Arial"/>
          <w:highlight w:val="yellow"/>
          <w:lang w:val="en-US"/>
        </w:rPr>
        <w:t>)</w:t>
      </w:r>
      <w:r w:rsidRPr="000B474F">
        <w:rPr>
          <w:rFonts w:ascii="Arial" w:hAnsi="Arial" w:cs="Arial"/>
          <w:highlight w:val="yellow"/>
          <w:lang w:val="en-US"/>
        </w:rPr>
        <w:t>,</w:t>
      </w:r>
      <w:r w:rsidR="00D34659" w:rsidRPr="000B474F">
        <w:rPr>
          <w:rFonts w:ascii="Arial" w:hAnsi="Arial" w:cs="Arial"/>
          <w:highlight w:val="yellow"/>
          <w:lang w:val="en-US"/>
        </w:rPr>
        <w:t xml:space="preserve"> </w:t>
      </w:r>
      <w:r w:rsidRPr="000B474F">
        <w:rPr>
          <w:rFonts w:ascii="Arial" w:hAnsi="Arial" w:cs="Arial"/>
          <w:b/>
          <w:bCs/>
          <w:highlight w:val="yellow"/>
          <w:lang w:val="en-US"/>
        </w:rPr>
        <w:t>oronyms</w:t>
      </w:r>
      <w:r w:rsidR="00D34659" w:rsidRPr="000B474F">
        <w:rPr>
          <w:rFonts w:ascii="Arial" w:hAnsi="Arial" w:cs="Arial"/>
          <w:highlight w:val="yellow"/>
          <w:lang w:val="en-US"/>
        </w:rPr>
        <w:t xml:space="preserve"> </w:t>
      </w:r>
      <w:r w:rsidRPr="000B474F">
        <w:rPr>
          <w:rFonts w:ascii="Arial" w:hAnsi="Arial" w:cs="Arial"/>
          <w:highlight w:val="yellow"/>
          <w:lang w:val="en-US"/>
        </w:rPr>
        <w:t>(names</w:t>
      </w:r>
      <w:r w:rsidR="003E7416" w:rsidRPr="000B474F">
        <w:rPr>
          <w:rFonts w:ascii="Arial" w:hAnsi="Arial" w:cs="Arial"/>
          <w:highlight w:val="yellow"/>
          <w:lang w:val="en-US"/>
        </w:rPr>
        <w:t xml:space="preserve"> </w:t>
      </w:r>
      <w:r w:rsidRPr="000B474F">
        <w:rPr>
          <w:rFonts w:ascii="Arial" w:hAnsi="Arial" w:cs="Arial"/>
          <w:highlight w:val="yellow"/>
          <w:lang w:val="en-US"/>
        </w:rPr>
        <w:t>of</w:t>
      </w:r>
      <w:r w:rsidR="003E7416" w:rsidRPr="000B474F">
        <w:rPr>
          <w:rFonts w:ascii="Arial" w:hAnsi="Arial" w:cs="Arial"/>
          <w:highlight w:val="yellow"/>
          <w:lang w:val="en-US"/>
        </w:rPr>
        <w:t xml:space="preserve"> </w:t>
      </w:r>
      <w:r w:rsidRPr="000B474F">
        <w:rPr>
          <w:rFonts w:ascii="Arial" w:hAnsi="Arial" w:cs="Arial"/>
          <w:highlight w:val="yellow"/>
          <w:lang w:val="en-US"/>
        </w:rPr>
        <w:t>mountains,</w:t>
      </w:r>
      <w:r w:rsidR="003E7416" w:rsidRPr="000B474F">
        <w:rPr>
          <w:rFonts w:ascii="Arial" w:hAnsi="Arial" w:cs="Arial"/>
          <w:highlight w:val="yellow"/>
          <w:lang w:val="en-US"/>
        </w:rPr>
        <w:t xml:space="preserve"> </w:t>
      </w:r>
      <w:r w:rsidRPr="000B474F">
        <w:rPr>
          <w:rFonts w:ascii="Arial" w:hAnsi="Arial" w:cs="Arial"/>
          <w:highlight w:val="yellow"/>
          <w:lang w:val="en-US"/>
        </w:rPr>
        <w:t>caves,</w:t>
      </w:r>
      <w:r w:rsidR="003E7416" w:rsidRPr="000B474F">
        <w:rPr>
          <w:rFonts w:ascii="Arial" w:hAnsi="Arial" w:cs="Arial"/>
          <w:highlight w:val="yellow"/>
          <w:lang w:val="en-US"/>
        </w:rPr>
        <w:t xml:space="preserve"> </w:t>
      </w:r>
      <w:r w:rsidRPr="000B474F">
        <w:rPr>
          <w:rFonts w:ascii="Arial" w:hAnsi="Arial" w:cs="Arial"/>
          <w:highlight w:val="yellow"/>
          <w:lang w:val="en-US"/>
        </w:rPr>
        <w:t>hills,</w:t>
      </w:r>
      <w:r w:rsidR="003E7416" w:rsidRPr="000B474F">
        <w:rPr>
          <w:rFonts w:ascii="Arial" w:hAnsi="Arial" w:cs="Arial"/>
          <w:highlight w:val="yellow"/>
          <w:lang w:val="en-US"/>
        </w:rPr>
        <w:t xml:space="preserve"> </w:t>
      </w:r>
      <w:r w:rsidRPr="000B474F">
        <w:rPr>
          <w:rFonts w:ascii="Arial" w:hAnsi="Arial" w:cs="Arial"/>
          <w:highlight w:val="yellow"/>
          <w:lang w:val="en-US"/>
        </w:rPr>
        <w:t>and</w:t>
      </w:r>
      <w:r w:rsidR="003E7416" w:rsidRPr="000B474F">
        <w:rPr>
          <w:rFonts w:ascii="Arial" w:hAnsi="Arial" w:cs="Arial"/>
          <w:highlight w:val="yellow"/>
          <w:lang w:val="en-US"/>
        </w:rPr>
        <w:t xml:space="preserve"> </w:t>
      </w:r>
      <w:r w:rsidRPr="000B474F">
        <w:rPr>
          <w:rFonts w:ascii="Arial" w:hAnsi="Arial" w:cs="Arial"/>
          <w:highlight w:val="yellow"/>
          <w:lang w:val="en-US"/>
        </w:rPr>
        <w:t>other</w:t>
      </w:r>
      <w:r w:rsidR="003E7416" w:rsidRPr="000B474F">
        <w:rPr>
          <w:rFonts w:ascii="Arial" w:hAnsi="Arial" w:cs="Arial"/>
          <w:highlight w:val="yellow"/>
          <w:lang w:val="en-US"/>
        </w:rPr>
        <w:t xml:space="preserve"> </w:t>
      </w:r>
      <w:r w:rsidRPr="000B474F">
        <w:rPr>
          <w:rFonts w:ascii="Arial" w:hAnsi="Arial" w:cs="Arial"/>
          <w:highlight w:val="yellow"/>
          <w:lang w:val="en-US"/>
        </w:rPr>
        <w:t>terrestrial</w:t>
      </w:r>
      <w:r w:rsidR="003E7416" w:rsidRPr="000B474F">
        <w:rPr>
          <w:rFonts w:ascii="Arial" w:hAnsi="Arial" w:cs="Arial"/>
          <w:highlight w:val="yellow"/>
          <w:lang w:val="en-US"/>
        </w:rPr>
        <w:t xml:space="preserve"> </w:t>
      </w:r>
      <w:r w:rsidRPr="000B474F">
        <w:rPr>
          <w:rFonts w:ascii="Arial" w:hAnsi="Arial" w:cs="Arial"/>
          <w:highlight w:val="yellow"/>
          <w:lang w:val="en-US"/>
        </w:rPr>
        <w:t>geographical</w:t>
      </w:r>
      <w:r w:rsidR="003E7416" w:rsidRPr="000B474F">
        <w:rPr>
          <w:rFonts w:ascii="Arial" w:hAnsi="Arial" w:cs="Arial"/>
          <w:highlight w:val="yellow"/>
          <w:lang w:val="en-US"/>
        </w:rPr>
        <w:t xml:space="preserve"> </w:t>
      </w:r>
      <w:r w:rsidRPr="000B474F">
        <w:rPr>
          <w:rFonts w:ascii="Arial" w:hAnsi="Arial" w:cs="Arial"/>
          <w:highlight w:val="yellow"/>
          <w:lang w:val="en-US"/>
        </w:rPr>
        <w:t>features)</w:t>
      </w:r>
      <w:r w:rsidR="008A3341" w:rsidRPr="000B474F">
        <w:rPr>
          <w:rFonts w:ascii="Arial" w:hAnsi="Arial" w:cs="Arial"/>
          <w:highlight w:val="yellow"/>
          <w:lang w:val="en-US"/>
        </w:rPr>
        <w:t xml:space="preserve"> </w:t>
      </w:r>
      <w:r w:rsidR="009B10D4">
        <w:rPr>
          <w:rFonts w:ascii="Arial" w:hAnsi="Arial" w:cs="Arial"/>
          <w:highlight w:val="yellow"/>
          <w:lang w:val="en-US"/>
        </w:rPr>
        <w:t>(</w:t>
      </w:r>
      <w:proofErr w:type="spellStart"/>
      <w:r w:rsidR="008A3341" w:rsidRPr="00701473">
        <w:rPr>
          <w:rFonts w:ascii="Arial" w:hAnsi="Arial" w:cs="Arial"/>
          <w:highlight w:val="yellow"/>
          <w:lang w:val="en-US"/>
        </w:rPr>
        <w:t>Khamurkoparan</w:t>
      </w:r>
      <w:proofErr w:type="spellEnd"/>
      <w:r w:rsidR="008A3341" w:rsidRPr="00701473">
        <w:rPr>
          <w:rFonts w:ascii="Arial" w:hAnsi="Arial" w:cs="Arial"/>
          <w:highlight w:val="yellow"/>
          <w:lang w:val="en-US"/>
        </w:rPr>
        <w:t>, 2017</w:t>
      </w:r>
      <w:r w:rsidR="009B10D4">
        <w:rPr>
          <w:rFonts w:ascii="Arial" w:hAnsi="Arial" w:cs="Arial"/>
          <w:highlight w:val="yellow"/>
          <w:lang w:val="en-US"/>
        </w:rPr>
        <w:t>)</w:t>
      </w:r>
      <w:r w:rsidRPr="000B474F">
        <w:rPr>
          <w:rFonts w:ascii="Arial" w:hAnsi="Arial" w:cs="Arial"/>
          <w:highlight w:val="yellow"/>
          <w:lang w:val="en-US"/>
        </w:rPr>
        <w:t>,</w:t>
      </w:r>
      <w:r w:rsidR="003E7416" w:rsidRPr="000B474F">
        <w:rPr>
          <w:rFonts w:ascii="Arial" w:hAnsi="Arial" w:cs="Arial"/>
          <w:highlight w:val="yellow"/>
          <w:lang w:val="en-US"/>
        </w:rPr>
        <w:t xml:space="preserve"> </w:t>
      </w:r>
      <w:r w:rsidRPr="000B474F">
        <w:rPr>
          <w:rFonts w:ascii="Arial" w:hAnsi="Arial" w:cs="Arial"/>
          <w:highlight w:val="yellow"/>
          <w:lang w:val="en-US"/>
        </w:rPr>
        <w:t>and</w:t>
      </w:r>
      <w:r w:rsidR="003E7416" w:rsidRPr="000B474F">
        <w:rPr>
          <w:rFonts w:ascii="Arial" w:hAnsi="Arial" w:cs="Arial"/>
          <w:highlight w:val="yellow"/>
          <w:lang w:val="en-US"/>
        </w:rPr>
        <w:t xml:space="preserve"> </w:t>
      </w:r>
      <w:proofErr w:type="spellStart"/>
      <w:r w:rsidRPr="000B474F">
        <w:rPr>
          <w:rFonts w:ascii="Arial" w:hAnsi="Arial" w:cs="Arial"/>
          <w:b/>
          <w:bCs/>
          <w:highlight w:val="yellow"/>
          <w:lang w:val="en-US"/>
        </w:rPr>
        <w:t>oikonyms</w:t>
      </w:r>
      <w:proofErr w:type="spellEnd"/>
      <w:r w:rsidR="003E7416" w:rsidRPr="000B474F">
        <w:rPr>
          <w:rFonts w:ascii="Arial" w:hAnsi="Arial" w:cs="Arial"/>
          <w:highlight w:val="yellow"/>
          <w:lang w:val="en-US"/>
        </w:rPr>
        <w:t xml:space="preserve"> </w:t>
      </w:r>
      <w:r w:rsidRPr="000B474F">
        <w:rPr>
          <w:rFonts w:ascii="Arial" w:hAnsi="Arial" w:cs="Arial"/>
          <w:highlight w:val="yellow"/>
          <w:lang w:val="en-US"/>
        </w:rPr>
        <w:t>(names</w:t>
      </w:r>
      <w:r w:rsidR="003E7416" w:rsidRPr="000B474F">
        <w:rPr>
          <w:rFonts w:ascii="Arial" w:hAnsi="Arial" w:cs="Arial"/>
          <w:highlight w:val="yellow"/>
          <w:lang w:val="en-US"/>
        </w:rPr>
        <w:t xml:space="preserve"> </w:t>
      </w:r>
      <w:r w:rsidRPr="000B474F">
        <w:rPr>
          <w:rFonts w:ascii="Arial" w:hAnsi="Arial" w:cs="Arial"/>
          <w:highlight w:val="yellow"/>
          <w:lang w:val="en-US"/>
        </w:rPr>
        <w:t>of</w:t>
      </w:r>
      <w:r w:rsidR="003E7416" w:rsidRPr="000B474F">
        <w:rPr>
          <w:rFonts w:ascii="Arial" w:hAnsi="Arial" w:cs="Arial"/>
          <w:highlight w:val="yellow"/>
          <w:lang w:val="en-US"/>
        </w:rPr>
        <w:t xml:space="preserve"> </w:t>
      </w:r>
      <w:r w:rsidRPr="000B474F">
        <w:rPr>
          <w:rFonts w:ascii="Arial" w:hAnsi="Arial" w:cs="Arial"/>
          <w:highlight w:val="yellow"/>
          <w:lang w:val="en-US"/>
        </w:rPr>
        <w:t>human</w:t>
      </w:r>
      <w:r w:rsidR="003E7416" w:rsidRPr="000B474F">
        <w:rPr>
          <w:rFonts w:ascii="Arial" w:hAnsi="Arial" w:cs="Arial"/>
          <w:highlight w:val="yellow"/>
          <w:lang w:val="en-US"/>
        </w:rPr>
        <w:t xml:space="preserve"> </w:t>
      </w:r>
      <w:r w:rsidRPr="000B474F">
        <w:rPr>
          <w:rFonts w:ascii="Arial" w:hAnsi="Arial" w:cs="Arial"/>
          <w:highlight w:val="yellow"/>
          <w:lang w:val="en-US"/>
        </w:rPr>
        <w:t>settlements).</w:t>
      </w:r>
      <w:r w:rsidR="003E7416" w:rsidRPr="000B474F">
        <w:rPr>
          <w:rFonts w:ascii="Arial" w:hAnsi="Arial" w:cs="Arial"/>
          <w:highlight w:val="yellow"/>
          <w:lang w:val="en-US"/>
        </w:rPr>
        <w:t xml:space="preserve"> </w:t>
      </w:r>
      <w:r w:rsidRPr="000B474F">
        <w:rPr>
          <w:rFonts w:ascii="Arial" w:hAnsi="Arial" w:cs="Arial"/>
          <w:highlight w:val="yellow"/>
          <w:lang w:val="en-US"/>
        </w:rPr>
        <w:t>These naming practices follow three primary principles</w:t>
      </w:r>
      <w:r w:rsidR="00B70DE0" w:rsidRPr="000B474F">
        <w:rPr>
          <w:rFonts w:ascii="Arial" w:hAnsi="Arial" w:cs="Arial"/>
          <w:highlight w:val="yellow"/>
          <w:lang w:val="en-US"/>
        </w:rPr>
        <w:t>:</w:t>
      </w:r>
    </w:p>
    <w:p w14:paraId="10ABAAB9"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1. </w:t>
      </w:r>
      <w:r w:rsidRPr="004514C6">
        <w:rPr>
          <w:rFonts w:ascii="Arial" w:hAnsi="Arial" w:cs="Arial"/>
          <w:b/>
          <w:bCs/>
          <w:lang w:val="en-US"/>
        </w:rPr>
        <w:t>Object properties</w:t>
      </w:r>
      <w:r w:rsidRPr="004514C6">
        <w:rPr>
          <w:rFonts w:ascii="Arial" w:hAnsi="Arial" w:cs="Arial"/>
          <w:lang w:val="en-US"/>
        </w:rPr>
        <w:t>:</w:t>
      </w:r>
    </w:p>
    <w:p w14:paraId="24C1241F" w14:textId="77777777" w:rsidR="00B70DE0" w:rsidRPr="004514C6" w:rsidRDefault="00B70DE0" w:rsidP="00BF0793">
      <w:pPr>
        <w:pStyle w:val="ListParagraph"/>
        <w:numPr>
          <w:ilvl w:val="0"/>
          <w:numId w:val="9"/>
        </w:numPr>
        <w:spacing w:after="160"/>
        <w:ind w:left="0" w:firstLine="284"/>
        <w:jc w:val="both"/>
        <w:rPr>
          <w:rFonts w:ascii="Arial" w:hAnsi="Arial" w:cs="Arial"/>
          <w:sz w:val="20"/>
          <w:szCs w:val="20"/>
          <w:lang w:val="en-US"/>
        </w:rPr>
      </w:pPr>
      <w:r w:rsidRPr="004514C6">
        <w:rPr>
          <w:rFonts w:ascii="Arial" w:hAnsi="Arial" w:cs="Arial"/>
          <w:sz w:val="20"/>
          <w:szCs w:val="20"/>
          <w:lang w:val="en-US"/>
        </w:rPr>
        <w:t>Karadag mountains ("Black Mountain")</w:t>
      </w:r>
    </w:p>
    <w:p w14:paraId="2093737C" w14:textId="77777777" w:rsidR="00B70DE0" w:rsidRPr="004514C6" w:rsidRDefault="00B70DE0" w:rsidP="00BF0793">
      <w:pPr>
        <w:pStyle w:val="ListParagraph"/>
        <w:numPr>
          <w:ilvl w:val="0"/>
          <w:numId w:val="9"/>
        </w:numPr>
        <w:spacing w:after="160"/>
        <w:ind w:left="0" w:firstLine="284"/>
        <w:jc w:val="both"/>
        <w:rPr>
          <w:rFonts w:ascii="Arial" w:hAnsi="Arial" w:cs="Arial"/>
          <w:sz w:val="20"/>
          <w:szCs w:val="20"/>
          <w:lang w:val="en-US"/>
        </w:rPr>
      </w:pPr>
      <w:r w:rsidRPr="004514C6">
        <w:rPr>
          <w:rFonts w:ascii="Arial" w:hAnsi="Arial" w:cs="Arial"/>
          <w:sz w:val="20"/>
          <w:szCs w:val="20"/>
          <w:lang w:val="en-US"/>
        </w:rPr>
        <w:t>Kiziltaş/Kizil-Burun ("Red Stone/Red Cape")</w:t>
      </w:r>
    </w:p>
    <w:p w14:paraId="53C214B1"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rPr>
        <w:t xml:space="preserve">2. </w:t>
      </w:r>
      <w:r w:rsidRPr="004514C6">
        <w:rPr>
          <w:rFonts w:ascii="Arial" w:hAnsi="Arial" w:cs="Arial"/>
          <w:b/>
          <w:bCs/>
          <w:lang w:val="en-US"/>
        </w:rPr>
        <w:t>Human connections</w:t>
      </w:r>
      <w:r w:rsidRPr="004514C6">
        <w:rPr>
          <w:rFonts w:ascii="Arial" w:hAnsi="Arial" w:cs="Arial"/>
          <w:lang w:val="en-US"/>
        </w:rPr>
        <w:t>:</w:t>
      </w:r>
    </w:p>
    <w:p w14:paraId="57A0B06D" w14:textId="77777777" w:rsidR="00B70DE0" w:rsidRPr="004514C6" w:rsidRDefault="00B70DE0" w:rsidP="00BF0793">
      <w:pPr>
        <w:pStyle w:val="ListParagraph"/>
        <w:numPr>
          <w:ilvl w:val="0"/>
          <w:numId w:val="10"/>
        </w:numPr>
        <w:spacing w:after="160"/>
        <w:ind w:left="0" w:firstLine="284"/>
        <w:jc w:val="both"/>
        <w:rPr>
          <w:rFonts w:ascii="Arial" w:hAnsi="Arial" w:cs="Arial"/>
          <w:sz w:val="20"/>
          <w:szCs w:val="20"/>
          <w:lang w:val="en-US"/>
        </w:rPr>
      </w:pPr>
      <w:r w:rsidRPr="004514C6">
        <w:rPr>
          <w:rFonts w:ascii="Arial" w:hAnsi="Arial" w:cs="Arial"/>
          <w:sz w:val="20"/>
          <w:szCs w:val="20"/>
          <w:lang w:val="en-US"/>
        </w:rPr>
        <w:t>Ilya's Cape</w:t>
      </w:r>
    </w:p>
    <w:p w14:paraId="4A9D358A" w14:textId="77777777" w:rsidR="00B70DE0" w:rsidRPr="004514C6" w:rsidRDefault="00B70DE0" w:rsidP="00BF0793">
      <w:pPr>
        <w:pStyle w:val="ListParagraph"/>
        <w:numPr>
          <w:ilvl w:val="0"/>
          <w:numId w:val="10"/>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Mamayev</w:t>
      </w:r>
      <w:proofErr w:type="spellEnd"/>
      <w:r w:rsidRPr="004514C6">
        <w:rPr>
          <w:rFonts w:ascii="Arial" w:hAnsi="Arial" w:cs="Arial"/>
          <w:sz w:val="20"/>
          <w:szCs w:val="20"/>
          <w:lang w:val="en-US"/>
        </w:rPr>
        <w:t xml:space="preserve"> Kurgan</w:t>
      </w:r>
    </w:p>
    <w:p w14:paraId="0C1BD736" w14:textId="77777777" w:rsidR="00B70DE0" w:rsidRPr="004514C6" w:rsidRDefault="00B70DE0" w:rsidP="00BF0793">
      <w:pPr>
        <w:pStyle w:val="ListParagraph"/>
        <w:numPr>
          <w:ilvl w:val="0"/>
          <w:numId w:val="10"/>
        </w:numPr>
        <w:spacing w:after="160"/>
        <w:ind w:left="0" w:firstLine="284"/>
        <w:jc w:val="both"/>
        <w:rPr>
          <w:rFonts w:ascii="Arial" w:hAnsi="Arial" w:cs="Arial"/>
          <w:sz w:val="20"/>
          <w:szCs w:val="20"/>
          <w:lang w:val="en-US"/>
        </w:rPr>
      </w:pPr>
      <w:r w:rsidRPr="004514C6">
        <w:rPr>
          <w:rFonts w:ascii="Arial" w:hAnsi="Arial" w:cs="Arial"/>
          <w:sz w:val="20"/>
          <w:szCs w:val="20"/>
          <w:lang w:val="en-US"/>
        </w:rPr>
        <w:t>Sultan Sale Mosque</w:t>
      </w:r>
    </w:p>
    <w:p w14:paraId="231BF18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rPr>
        <w:t xml:space="preserve">3. </w:t>
      </w:r>
      <w:r w:rsidRPr="004514C6">
        <w:rPr>
          <w:rFonts w:ascii="Arial" w:hAnsi="Arial" w:cs="Arial"/>
          <w:b/>
          <w:bCs/>
          <w:lang w:val="en-US"/>
        </w:rPr>
        <w:t>Environmental relations</w:t>
      </w:r>
      <w:r w:rsidRPr="004514C6">
        <w:rPr>
          <w:rFonts w:ascii="Arial" w:hAnsi="Arial" w:cs="Arial"/>
          <w:lang w:val="en-US"/>
        </w:rPr>
        <w:t>:</w:t>
      </w:r>
    </w:p>
    <w:p w14:paraId="020EC49C" w14:textId="77777777" w:rsidR="00B70DE0" w:rsidRPr="004514C6" w:rsidRDefault="00B70DE0" w:rsidP="00BF0793">
      <w:pPr>
        <w:pStyle w:val="ListParagraph"/>
        <w:numPr>
          <w:ilvl w:val="0"/>
          <w:numId w:val="11"/>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Ekidag</w:t>
      </w:r>
      <w:proofErr w:type="spellEnd"/>
      <w:r w:rsidRPr="004514C6">
        <w:rPr>
          <w:rFonts w:ascii="Arial" w:hAnsi="Arial" w:cs="Arial"/>
          <w:sz w:val="20"/>
          <w:szCs w:val="20"/>
          <w:lang w:val="en-US"/>
        </w:rPr>
        <w:t xml:space="preserve"> ("Goat Mountain")</w:t>
      </w:r>
    </w:p>
    <w:p w14:paraId="0B9936FE" w14:textId="77777777" w:rsidR="00B70DE0" w:rsidRPr="004514C6" w:rsidRDefault="00B70DE0" w:rsidP="00BF0793">
      <w:pPr>
        <w:pStyle w:val="ListParagraph"/>
        <w:numPr>
          <w:ilvl w:val="0"/>
          <w:numId w:val="11"/>
        </w:numPr>
        <w:spacing w:after="160"/>
        <w:ind w:left="0" w:firstLine="284"/>
        <w:jc w:val="both"/>
        <w:rPr>
          <w:rFonts w:ascii="Arial" w:hAnsi="Arial" w:cs="Arial"/>
          <w:sz w:val="20"/>
          <w:szCs w:val="20"/>
          <w:lang w:val="en-US"/>
        </w:rPr>
      </w:pPr>
      <w:r w:rsidRPr="004514C6">
        <w:rPr>
          <w:rFonts w:ascii="Arial" w:hAnsi="Arial" w:cs="Arial"/>
          <w:sz w:val="20"/>
          <w:szCs w:val="20"/>
          <w:lang w:val="en-US"/>
        </w:rPr>
        <w:t>Kush-Kaya ("Bird/Falcon Rock")</w:t>
      </w:r>
    </w:p>
    <w:p w14:paraId="0FDF6919" w14:textId="77777777" w:rsidR="00B70DE0" w:rsidRPr="004514C6" w:rsidRDefault="00B70DE0" w:rsidP="00BF0793">
      <w:pPr>
        <w:pStyle w:val="ListParagraph"/>
        <w:numPr>
          <w:ilvl w:val="0"/>
          <w:numId w:val="11"/>
        </w:numPr>
        <w:spacing w:after="160"/>
        <w:ind w:left="0" w:firstLine="284"/>
        <w:jc w:val="both"/>
        <w:rPr>
          <w:rFonts w:ascii="Arial" w:hAnsi="Arial" w:cs="Arial"/>
          <w:sz w:val="20"/>
          <w:szCs w:val="20"/>
          <w:lang w:val="en-US"/>
        </w:rPr>
      </w:pPr>
      <w:r w:rsidRPr="004514C6">
        <w:rPr>
          <w:rFonts w:ascii="Arial" w:hAnsi="Arial" w:cs="Arial"/>
          <w:sz w:val="20"/>
          <w:szCs w:val="20"/>
          <w:lang w:val="en-US"/>
        </w:rPr>
        <w:t>Kelise-kaya ("Church Rock")</w:t>
      </w:r>
    </w:p>
    <w:p w14:paraId="095C7155" w14:textId="085A9B54" w:rsidR="000855E6" w:rsidRPr="000855E6" w:rsidRDefault="000855E6" w:rsidP="00BF0793">
      <w:pPr>
        <w:spacing w:line="240" w:lineRule="auto"/>
        <w:ind w:firstLine="284"/>
        <w:jc w:val="both"/>
        <w:rPr>
          <w:rFonts w:ascii="Arial" w:hAnsi="Arial" w:cs="Arial"/>
          <w:lang w:val="en-US"/>
        </w:rPr>
      </w:pPr>
      <w:r w:rsidRPr="000855E6">
        <w:rPr>
          <w:rFonts w:ascii="Arial" w:hAnsi="Arial" w:cs="Arial"/>
          <w:highlight w:val="yellow"/>
          <w:lang w:val="en-US"/>
        </w:rPr>
        <w:t>These naming principles reflect a value system that prioritizes close observation of nature (Object properties), commemorates human agency and sanctity (Human connections), and encodes a worldview where the environment is animate and meaningful (Environmental relations).</w:t>
      </w:r>
    </w:p>
    <w:p w14:paraId="1CBC4BCB" w14:textId="255D803A" w:rsidR="003702A2" w:rsidRPr="003702A2" w:rsidRDefault="00B70DE0" w:rsidP="00BF0793">
      <w:pPr>
        <w:spacing w:line="240" w:lineRule="auto"/>
        <w:ind w:firstLine="284"/>
        <w:jc w:val="both"/>
        <w:rPr>
          <w:rFonts w:ascii="Arial" w:hAnsi="Arial" w:cs="Arial"/>
          <w:lang w:val="en-US"/>
        </w:rPr>
      </w:pPr>
      <w:r w:rsidRPr="004514C6">
        <w:rPr>
          <w:rFonts w:ascii="Arial" w:hAnsi="Arial" w:cs="Arial"/>
          <w:lang w:val="en-US"/>
        </w:rPr>
        <w:lastRenderedPageBreak/>
        <w:t xml:space="preserve">The toponymic component crucially shapes legends' imagery and atmosphere, connecting narratives to real geography and culture. </w:t>
      </w:r>
      <w:r w:rsidR="003702A2" w:rsidRPr="003702A2">
        <w:rPr>
          <w:rFonts w:ascii="Arial" w:hAnsi="Arial" w:cs="Arial"/>
          <w:lang w:val="en-US"/>
        </w:rPr>
        <w:t xml:space="preserve">This remarkable diversity of Crimean toponymy, </w:t>
      </w:r>
      <w:r w:rsidR="003702A2" w:rsidRPr="00FB704C">
        <w:rPr>
          <w:rFonts w:ascii="Arial" w:hAnsi="Arial" w:cs="Arial"/>
          <w:highlight w:val="yellow"/>
          <w:lang w:val="en-US"/>
        </w:rPr>
        <w:t>as captured in Marx's collection, underscores its crucial role in shaping the region's cultural and axiological landscape.</w:t>
      </w:r>
    </w:p>
    <w:p w14:paraId="2009B23C" w14:textId="14371793" w:rsidR="00B70DE0" w:rsidRPr="004514C6" w:rsidRDefault="008E7E40" w:rsidP="00BF0793">
      <w:pPr>
        <w:pStyle w:val="Subsection"/>
        <w:rPr>
          <w:szCs w:val="20"/>
          <w:lang w:val="en-US"/>
        </w:rPr>
      </w:pPr>
      <w:r w:rsidRPr="004514C6">
        <w:rPr>
          <w:szCs w:val="20"/>
          <w:lang w:val="en-US"/>
        </w:rPr>
        <w:t>Reflection through the Use of Symbolic Images and Allegories</w:t>
      </w:r>
    </w:p>
    <w:p w14:paraId="2F076367" w14:textId="5327FC8D" w:rsidR="00B70DE0" w:rsidRPr="004514C6" w:rsidRDefault="00B70DE0" w:rsidP="00BF0793">
      <w:pPr>
        <w:spacing w:line="240" w:lineRule="auto"/>
        <w:jc w:val="both"/>
        <w:rPr>
          <w:rFonts w:ascii="Arial" w:hAnsi="Arial" w:cs="Arial"/>
          <w:lang w:val="en-US"/>
        </w:rPr>
      </w:pPr>
      <w:r w:rsidRPr="004514C6">
        <w:rPr>
          <w:rFonts w:ascii="Arial" w:hAnsi="Arial" w:cs="Arial"/>
          <w:lang w:val="en-US"/>
        </w:rPr>
        <w:t xml:space="preserve">This method, </w:t>
      </w:r>
      <w:r w:rsidR="00F459AF" w:rsidRPr="00F459AF">
        <w:rPr>
          <w:rFonts w:ascii="Arial" w:hAnsi="Arial" w:cs="Arial"/>
          <w:highlight w:val="yellow"/>
          <w:lang w:val="en-US"/>
        </w:rPr>
        <w:t>though among the least studied</w:t>
      </w:r>
      <w:r w:rsidRPr="004514C6">
        <w:rPr>
          <w:rFonts w:ascii="Arial" w:hAnsi="Arial" w:cs="Arial"/>
          <w:lang w:val="en-US"/>
        </w:rPr>
        <w:t>, employs symbols and allegories to communicate information about the region's historical and cultural events. In Crimean legends, a symbol represents an image, object, or phenomenon with special figurative meaning that reflects unique connections to local culture, history, nature, or spiritual essence.</w:t>
      </w:r>
    </w:p>
    <w:p w14:paraId="497D4012"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Natural Symbols</w:t>
      </w:r>
      <w:r w:rsidRPr="004514C6">
        <w:rPr>
          <w:rFonts w:ascii="Arial" w:hAnsi="Arial" w:cs="Arial"/>
          <w:lang w:val="en-US"/>
        </w:rPr>
        <w:t>:</w:t>
      </w:r>
    </w:p>
    <w:p w14:paraId="650FC5F8"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Mountain ranges symbolize fortitude, power, and antiquity. For instance:</w:t>
      </w:r>
    </w:p>
    <w:p w14:paraId="292AB1EF" w14:textId="095EAC9A" w:rsidR="00B70DE0" w:rsidRPr="004514C6" w:rsidRDefault="00B70DE0" w:rsidP="00BF0793">
      <w:pPr>
        <w:pStyle w:val="ListParagraph"/>
        <w:numPr>
          <w:ilvl w:val="0"/>
          <w:numId w:val="12"/>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Otlou</w:t>
      </w:r>
      <w:proofErr w:type="spellEnd"/>
      <w:r w:rsidRPr="004514C6">
        <w:rPr>
          <w:rFonts w:ascii="Arial" w:hAnsi="Arial" w:cs="Arial"/>
          <w:sz w:val="20"/>
          <w:szCs w:val="20"/>
          <w:lang w:val="en-US"/>
        </w:rPr>
        <w:t>-Kaya (</w:t>
      </w:r>
      <w:proofErr w:type="spellStart"/>
      <w:r w:rsidRPr="004514C6">
        <w:rPr>
          <w:rFonts w:ascii="Arial" w:hAnsi="Arial" w:cs="Arial"/>
          <w:sz w:val="20"/>
          <w:szCs w:val="20"/>
          <w:lang w:val="en-US"/>
        </w:rPr>
        <w:t>Otlukaya</w:t>
      </w:r>
      <w:proofErr w:type="spellEnd"/>
      <w:r w:rsidRPr="004514C6">
        <w:rPr>
          <w:rFonts w:ascii="Arial" w:hAnsi="Arial" w:cs="Arial"/>
          <w:sz w:val="20"/>
          <w:szCs w:val="20"/>
          <w:lang w:val="en-US"/>
        </w:rPr>
        <w:t xml:space="preserve">) - "herbaceous rock" or "fiery rock" (known as "Porous Rock" in folk toponymy) near </w:t>
      </w:r>
      <w:proofErr w:type="spellStart"/>
      <w:r w:rsidRPr="004514C6">
        <w:rPr>
          <w:rFonts w:ascii="Arial" w:hAnsi="Arial" w:cs="Arial"/>
          <w:sz w:val="20"/>
          <w:szCs w:val="20"/>
          <w:lang w:val="en-US"/>
        </w:rPr>
        <w:t>Koktebel</w:t>
      </w:r>
      <w:proofErr w:type="spellEnd"/>
      <w:r w:rsidRPr="004514C6">
        <w:rPr>
          <w:rFonts w:ascii="Arial" w:hAnsi="Arial" w:cs="Arial"/>
          <w:sz w:val="20"/>
          <w:szCs w:val="20"/>
          <w:lang w:val="en-US"/>
        </w:rPr>
        <w:t xml:space="preserve"> </w:t>
      </w:r>
      <w:r w:rsidR="009B10D4">
        <w:rPr>
          <w:rFonts w:ascii="Arial" w:hAnsi="Arial" w:cs="Arial"/>
          <w:sz w:val="20"/>
          <w:szCs w:val="20"/>
          <w:lang w:val="en-US"/>
        </w:rPr>
        <w:t>[</w:t>
      </w:r>
      <w:r w:rsidRPr="004514C6">
        <w:rPr>
          <w:rFonts w:ascii="Arial" w:hAnsi="Arial" w:cs="Arial"/>
          <w:sz w:val="20"/>
          <w:szCs w:val="20"/>
          <w:lang w:val="en-US"/>
        </w:rPr>
        <w:t>"Petrified Ship"</w:t>
      </w:r>
      <w:r w:rsidR="009B10D4">
        <w:rPr>
          <w:rFonts w:ascii="Arial" w:hAnsi="Arial" w:cs="Arial"/>
          <w:sz w:val="20"/>
          <w:szCs w:val="20"/>
          <w:lang w:val="en-US"/>
        </w:rPr>
        <w:t>]</w:t>
      </w:r>
      <w:r w:rsidRPr="004514C6">
        <w:rPr>
          <w:rFonts w:ascii="Arial" w:hAnsi="Arial" w:cs="Arial"/>
          <w:sz w:val="20"/>
          <w:szCs w:val="20"/>
          <w:lang w:val="en-US"/>
        </w:rPr>
        <w:t xml:space="preserve"> </w:t>
      </w:r>
      <w:r w:rsidR="009B10D4">
        <w:rPr>
          <w:rFonts w:ascii="Arial" w:hAnsi="Arial" w:cs="Arial"/>
          <w:sz w:val="20"/>
          <w:szCs w:val="20"/>
          <w:lang w:val="en-US"/>
        </w:rPr>
        <w:t>(</w:t>
      </w:r>
      <w:r w:rsidRPr="004514C6">
        <w:rPr>
          <w:rFonts w:ascii="Arial" w:hAnsi="Arial" w:cs="Arial"/>
          <w:sz w:val="20"/>
          <w:szCs w:val="20"/>
          <w:lang w:val="en-US"/>
        </w:rPr>
        <w:t>Marx, 1913, p. 1</w:t>
      </w:r>
      <w:r w:rsidR="009B10D4">
        <w:rPr>
          <w:rFonts w:ascii="Arial" w:hAnsi="Arial" w:cs="Arial"/>
          <w:sz w:val="20"/>
          <w:szCs w:val="20"/>
          <w:lang w:val="en-US"/>
        </w:rPr>
        <w:t>)</w:t>
      </w:r>
    </w:p>
    <w:p w14:paraId="65F8D472" w14:textId="4C2B38EA" w:rsidR="00B70DE0" w:rsidRPr="004514C6" w:rsidRDefault="00B70DE0" w:rsidP="00BF0793">
      <w:pPr>
        <w:pStyle w:val="ListParagraph"/>
        <w:numPr>
          <w:ilvl w:val="0"/>
          <w:numId w:val="12"/>
        </w:numPr>
        <w:spacing w:after="160"/>
        <w:ind w:left="0" w:firstLine="284"/>
        <w:jc w:val="both"/>
        <w:rPr>
          <w:rFonts w:ascii="Arial" w:hAnsi="Arial" w:cs="Arial"/>
          <w:sz w:val="20"/>
          <w:szCs w:val="20"/>
          <w:lang w:val="en-US"/>
        </w:rPr>
      </w:pPr>
      <w:r w:rsidRPr="004514C6">
        <w:rPr>
          <w:rFonts w:ascii="Arial" w:hAnsi="Arial" w:cs="Arial"/>
          <w:sz w:val="20"/>
          <w:szCs w:val="20"/>
          <w:lang w:val="en-US"/>
        </w:rPr>
        <w:t xml:space="preserve">Kurban-Kaya - "sacrificial rock" </w:t>
      </w:r>
      <w:r w:rsidR="009B10D4">
        <w:rPr>
          <w:rFonts w:ascii="Arial" w:hAnsi="Arial" w:cs="Arial"/>
          <w:sz w:val="20"/>
          <w:szCs w:val="20"/>
          <w:lang w:val="en-US"/>
        </w:rPr>
        <w:t>(</w:t>
      </w:r>
      <w:r w:rsidRPr="004514C6">
        <w:rPr>
          <w:rFonts w:ascii="Arial" w:hAnsi="Arial" w:cs="Arial"/>
          <w:sz w:val="20"/>
          <w:szCs w:val="20"/>
          <w:lang w:val="en-US"/>
        </w:rPr>
        <w:t>Marx, 1915, p. 47</w:t>
      </w:r>
      <w:r w:rsidR="009B10D4">
        <w:rPr>
          <w:rFonts w:ascii="Arial" w:hAnsi="Arial" w:cs="Arial"/>
          <w:sz w:val="20"/>
          <w:szCs w:val="20"/>
          <w:lang w:val="en-US"/>
        </w:rPr>
        <w:t>)</w:t>
      </w:r>
    </w:p>
    <w:p w14:paraId="15FB0337" w14:textId="3F8C9068"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Mountain caves often represent repositories of treasures or ancient secrets, as seen in the </w:t>
      </w:r>
      <w:proofErr w:type="spellStart"/>
      <w:r w:rsidRPr="004514C6">
        <w:rPr>
          <w:rFonts w:ascii="Arial" w:hAnsi="Arial" w:cs="Arial"/>
          <w:lang w:val="en-US"/>
        </w:rPr>
        <w:t>Kiziltash</w:t>
      </w:r>
      <w:proofErr w:type="spellEnd"/>
      <w:r w:rsidRPr="004514C6">
        <w:rPr>
          <w:rFonts w:ascii="Arial" w:hAnsi="Arial" w:cs="Arial"/>
          <w:lang w:val="en-US"/>
        </w:rPr>
        <w:t xml:space="preserve"> mountains </w:t>
      </w:r>
      <w:r w:rsidR="001745D3">
        <w:rPr>
          <w:rFonts w:ascii="Arial" w:hAnsi="Arial" w:cs="Arial"/>
          <w:lang w:val="en-US"/>
        </w:rPr>
        <w:t>[</w:t>
      </w:r>
      <w:r w:rsidRPr="004514C6">
        <w:rPr>
          <w:rFonts w:ascii="Arial" w:hAnsi="Arial" w:cs="Arial"/>
          <w:lang w:val="en-US"/>
        </w:rPr>
        <w:t>"Bandit's Cave"</w:t>
      </w:r>
      <w:r w:rsidR="001745D3">
        <w:rPr>
          <w:rFonts w:ascii="Arial" w:hAnsi="Arial" w:cs="Arial"/>
          <w:lang w:val="en-US"/>
        </w:rPr>
        <w:t>]</w:t>
      </w:r>
      <w:r w:rsidRPr="004514C6">
        <w:rPr>
          <w:rFonts w:ascii="Arial" w:hAnsi="Arial" w:cs="Arial"/>
          <w:lang w:val="en-US"/>
        </w:rPr>
        <w:t xml:space="preserve"> </w:t>
      </w:r>
      <w:r w:rsidR="001745D3">
        <w:rPr>
          <w:rFonts w:ascii="Arial" w:hAnsi="Arial" w:cs="Arial"/>
          <w:lang w:val="en-US"/>
        </w:rPr>
        <w:t>(</w:t>
      </w:r>
      <w:r w:rsidRPr="004514C6">
        <w:rPr>
          <w:rFonts w:ascii="Arial" w:hAnsi="Arial" w:cs="Arial"/>
          <w:lang w:val="en-US"/>
        </w:rPr>
        <w:t>Marx, 1913, p. 28</w:t>
      </w:r>
      <w:r w:rsidR="001745D3">
        <w:rPr>
          <w:rFonts w:ascii="Arial" w:hAnsi="Arial" w:cs="Arial"/>
          <w:lang w:val="en-US"/>
        </w:rPr>
        <w:t>)</w:t>
      </w:r>
      <w:r w:rsidRPr="004514C6">
        <w:rPr>
          <w:rFonts w:ascii="Arial" w:hAnsi="Arial" w:cs="Arial"/>
          <w:lang w:val="en-US"/>
        </w:rPr>
        <w:t xml:space="preserve">. Geological formations like the </w:t>
      </w:r>
      <w:proofErr w:type="spellStart"/>
      <w:r w:rsidRPr="004514C6">
        <w:rPr>
          <w:rFonts w:ascii="Arial" w:hAnsi="Arial" w:cs="Arial"/>
          <w:lang w:val="en-US"/>
        </w:rPr>
        <w:t>Demerdzhi</w:t>
      </w:r>
      <w:proofErr w:type="spellEnd"/>
      <w:r w:rsidRPr="004514C6">
        <w:rPr>
          <w:rFonts w:ascii="Arial" w:hAnsi="Arial" w:cs="Arial"/>
          <w:lang w:val="en-US"/>
        </w:rPr>
        <w:t xml:space="preserve"> massif symbolize endurance and eternity </w:t>
      </w:r>
      <w:r w:rsidR="001745D3">
        <w:rPr>
          <w:rFonts w:ascii="Arial" w:hAnsi="Arial" w:cs="Arial"/>
          <w:lang w:val="en-US"/>
        </w:rPr>
        <w:t>[</w:t>
      </w:r>
      <w:r w:rsidRPr="004514C6">
        <w:rPr>
          <w:rFonts w:ascii="Arial" w:hAnsi="Arial" w:cs="Arial"/>
          <w:lang w:val="en-US"/>
        </w:rPr>
        <w:t>"</w:t>
      </w:r>
      <w:proofErr w:type="spellStart"/>
      <w:r w:rsidRPr="004514C6">
        <w:rPr>
          <w:rFonts w:ascii="Arial" w:hAnsi="Arial" w:cs="Arial"/>
          <w:lang w:val="en-US"/>
        </w:rPr>
        <w:t>Kede</w:t>
      </w:r>
      <w:proofErr w:type="spellEnd"/>
      <w:r w:rsidRPr="004514C6">
        <w:rPr>
          <w:rFonts w:ascii="Arial" w:hAnsi="Arial" w:cs="Arial"/>
          <w:lang w:val="en-US"/>
        </w:rPr>
        <w:t>"</w:t>
      </w:r>
      <w:r w:rsidR="001745D3">
        <w:rPr>
          <w:rFonts w:ascii="Arial" w:hAnsi="Arial" w:cs="Arial"/>
          <w:lang w:val="en-US"/>
        </w:rPr>
        <w:t>]</w:t>
      </w:r>
      <w:r w:rsidRPr="004514C6">
        <w:rPr>
          <w:rFonts w:ascii="Arial" w:hAnsi="Arial" w:cs="Arial"/>
          <w:lang w:val="en-US"/>
        </w:rPr>
        <w:t xml:space="preserve"> </w:t>
      </w:r>
      <w:r w:rsidR="001745D3">
        <w:rPr>
          <w:rFonts w:ascii="Arial" w:hAnsi="Arial" w:cs="Arial"/>
          <w:lang w:val="en-US"/>
        </w:rPr>
        <w:t>(</w:t>
      </w:r>
      <w:r w:rsidRPr="004514C6">
        <w:rPr>
          <w:rFonts w:ascii="Arial" w:hAnsi="Arial" w:cs="Arial"/>
          <w:lang w:val="en-US"/>
        </w:rPr>
        <w:t>Marx, 1917, p. 38</w:t>
      </w:r>
      <w:r w:rsidR="001745D3">
        <w:rPr>
          <w:rFonts w:ascii="Arial" w:hAnsi="Arial" w:cs="Arial"/>
          <w:lang w:val="en-US"/>
        </w:rPr>
        <w:t>)</w:t>
      </w:r>
      <w:r w:rsidRPr="004514C6">
        <w:rPr>
          <w:rFonts w:ascii="Arial" w:hAnsi="Arial" w:cs="Arial"/>
          <w:lang w:val="en-US"/>
        </w:rPr>
        <w:t>.</w:t>
      </w:r>
    </w:p>
    <w:p w14:paraId="59B71AB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Architectural Symbols</w:t>
      </w:r>
      <w:r w:rsidRPr="004514C6">
        <w:rPr>
          <w:rFonts w:ascii="Arial" w:hAnsi="Arial" w:cs="Arial"/>
          <w:lang w:val="en-US"/>
        </w:rPr>
        <w:t>:</w:t>
      </w:r>
    </w:p>
    <w:p w14:paraId="6089A29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Mosque ruins signify the passage of time and loss, typically located in historically significant "places of power":</w:t>
      </w:r>
    </w:p>
    <w:p w14:paraId="1B307F10" w14:textId="354C452C" w:rsidR="00B70DE0" w:rsidRPr="004514C6" w:rsidRDefault="00B70DE0" w:rsidP="00BF0793">
      <w:pPr>
        <w:pStyle w:val="ListParagraph"/>
        <w:numPr>
          <w:ilvl w:val="0"/>
          <w:numId w:val="13"/>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Müsk-Dzhami</w:t>
      </w:r>
      <w:proofErr w:type="spellEnd"/>
      <w:r w:rsidRPr="004514C6">
        <w:rPr>
          <w:rFonts w:ascii="Arial" w:hAnsi="Arial" w:cs="Arial"/>
          <w:sz w:val="20"/>
          <w:szCs w:val="20"/>
          <w:lang w:val="en-US"/>
        </w:rPr>
        <w:t xml:space="preserve"> - "musk mosque" </w:t>
      </w:r>
      <w:r w:rsidR="001745D3">
        <w:rPr>
          <w:rFonts w:ascii="Arial" w:hAnsi="Arial" w:cs="Arial"/>
          <w:sz w:val="20"/>
          <w:szCs w:val="20"/>
          <w:lang w:val="en-US"/>
        </w:rPr>
        <w:t>(</w:t>
      </w:r>
      <w:r w:rsidRPr="004514C6">
        <w:rPr>
          <w:rFonts w:ascii="Arial" w:hAnsi="Arial" w:cs="Arial"/>
          <w:sz w:val="20"/>
          <w:szCs w:val="20"/>
          <w:lang w:val="en-US"/>
        </w:rPr>
        <w:t>Marx, 1915, p. 8</w:t>
      </w:r>
      <w:r w:rsidR="001745D3">
        <w:rPr>
          <w:rFonts w:ascii="Arial" w:hAnsi="Arial" w:cs="Arial"/>
          <w:sz w:val="20"/>
          <w:szCs w:val="20"/>
          <w:lang w:val="en-US"/>
        </w:rPr>
        <w:t>)</w:t>
      </w:r>
    </w:p>
    <w:p w14:paraId="2E873F5D" w14:textId="66FECF24" w:rsidR="00B70DE0" w:rsidRPr="004514C6" w:rsidRDefault="00B70DE0" w:rsidP="00BF0793">
      <w:pPr>
        <w:pStyle w:val="ListParagraph"/>
        <w:numPr>
          <w:ilvl w:val="0"/>
          <w:numId w:val="13"/>
        </w:numPr>
        <w:spacing w:after="160"/>
        <w:ind w:left="0" w:firstLine="284"/>
        <w:jc w:val="both"/>
        <w:rPr>
          <w:rFonts w:ascii="Arial" w:hAnsi="Arial" w:cs="Arial"/>
          <w:sz w:val="20"/>
          <w:szCs w:val="20"/>
          <w:lang w:val="en-US"/>
        </w:rPr>
      </w:pPr>
      <w:r w:rsidRPr="004514C6">
        <w:rPr>
          <w:rFonts w:ascii="Arial" w:hAnsi="Arial" w:cs="Arial"/>
          <w:sz w:val="20"/>
          <w:szCs w:val="20"/>
          <w:lang w:val="en-US"/>
        </w:rPr>
        <w:t xml:space="preserve">Sultan-Sale mosque ruins, visible between Feodosia and </w:t>
      </w:r>
      <w:proofErr w:type="spellStart"/>
      <w:r w:rsidRPr="004514C6">
        <w:rPr>
          <w:rFonts w:ascii="Arial" w:hAnsi="Arial" w:cs="Arial"/>
          <w:sz w:val="20"/>
          <w:szCs w:val="20"/>
          <w:lang w:val="en-US"/>
        </w:rPr>
        <w:t>Otuzy</w:t>
      </w:r>
      <w:proofErr w:type="spellEnd"/>
      <w:r w:rsidRPr="004514C6">
        <w:rPr>
          <w:rFonts w:ascii="Arial" w:hAnsi="Arial" w:cs="Arial"/>
          <w:sz w:val="20"/>
          <w:szCs w:val="20"/>
          <w:lang w:val="en-US"/>
        </w:rPr>
        <w:t xml:space="preserve"> </w:t>
      </w:r>
      <w:r w:rsidR="001745D3">
        <w:rPr>
          <w:rFonts w:ascii="Arial" w:hAnsi="Arial" w:cs="Arial"/>
          <w:sz w:val="20"/>
          <w:szCs w:val="20"/>
          <w:lang w:val="en-US"/>
        </w:rPr>
        <w:t>(</w:t>
      </w:r>
      <w:r w:rsidRPr="004514C6">
        <w:rPr>
          <w:rFonts w:ascii="Arial" w:hAnsi="Arial" w:cs="Arial"/>
          <w:sz w:val="20"/>
          <w:szCs w:val="20"/>
          <w:lang w:val="en-US"/>
        </w:rPr>
        <w:t>Marx, 1915, p. 45</w:t>
      </w:r>
      <w:r w:rsidR="001745D3">
        <w:rPr>
          <w:rFonts w:ascii="Arial" w:hAnsi="Arial" w:cs="Arial"/>
          <w:sz w:val="20"/>
          <w:szCs w:val="20"/>
          <w:lang w:val="en-US"/>
        </w:rPr>
        <w:t>)</w:t>
      </w:r>
    </w:p>
    <w:p w14:paraId="15968F41"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Natural Phenomena as Symbols</w:t>
      </w:r>
      <w:r w:rsidRPr="004514C6">
        <w:rPr>
          <w:rFonts w:ascii="Arial" w:hAnsi="Arial" w:cs="Arial"/>
          <w:lang w:val="en-US"/>
        </w:rPr>
        <w:t>:</w:t>
      </w:r>
    </w:p>
    <w:p w14:paraId="4C027A7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These frequently represent internal human states:</w:t>
      </w:r>
    </w:p>
    <w:p w14:paraId="1622115D" w14:textId="77777777" w:rsidR="00B70DE0" w:rsidRPr="004514C6" w:rsidRDefault="00B70DE0" w:rsidP="00BF0793">
      <w:pPr>
        <w:pStyle w:val="ListParagraph"/>
        <w:numPr>
          <w:ilvl w:val="0"/>
          <w:numId w:val="14"/>
        </w:numPr>
        <w:spacing w:after="160"/>
        <w:ind w:left="0" w:firstLine="284"/>
        <w:jc w:val="both"/>
        <w:rPr>
          <w:rFonts w:ascii="Arial" w:hAnsi="Arial" w:cs="Arial"/>
          <w:sz w:val="20"/>
          <w:szCs w:val="20"/>
          <w:lang w:val="en-US"/>
        </w:rPr>
      </w:pPr>
      <w:r w:rsidRPr="004514C6">
        <w:rPr>
          <w:rFonts w:ascii="Arial" w:hAnsi="Arial" w:cs="Arial"/>
          <w:sz w:val="20"/>
          <w:szCs w:val="20"/>
          <w:lang w:val="en-US"/>
        </w:rPr>
        <w:t>Wind symbolizes anxiety</w:t>
      </w:r>
    </w:p>
    <w:p w14:paraId="3400CB3E" w14:textId="77777777" w:rsidR="00B70DE0" w:rsidRPr="004514C6" w:rsidRDefault="00B70DE0" w:rsidP="00BF0793">
      <w:pPr>
        <w:pStyle w:val="ListParagraph"/>
        <w:numPr>
          <w:ilvl w:val="0"/>
          <w:numId w:val="14"/>
        </w:numPr>
        <w:spacing w:after="160"/>
        <w:ind w:left="0" w:firstLine="284"/>
        <w:jc w:val="both"/>
        <w:rPr>
          <w:rFonts w:ascii="Arial" w:hAnsi="Arial" w:cs="Arial"/>
          <w:sz w:val="20"/>
          <w:szCs w:val="20"/>
          <w:lang w:val="en-US"/>
        </w:rPr>
      </w:pPr>
      <w:r w:rsidRPr="004514C6">
        <w:rPr>
          <w:rFonts w:ascii="Arial" w:hAnsi="Arial" w:cs="Arial"/>
          <w:sz w:val="20"/>
          <w:szCs w:val="20"/>
          <w:lang w:val="en-US"/>
        </w:rPr>
        <w:t>Clouds represent misfortune:</w:t>
      </w:r>
    </w:p>
    <w:p w14:paraId="1D81D4AE"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«Нависла надъ нимъ черная туча и знали объ этомъ мудрые старики»</w:t>
      </w:r>
    </w:p>
    <w:p w14:paraId="18C8D1CF" w14:textId="0766E176" w:rsidR="00B70DE0" w:rsidRPr="001745D3" w:rsidRDefault="00B70DE0" w:rsidP="00BF0793">
      <w:pPr>
        <w:spacing w:line="240" w:lineRule="auto"/>
        <w:ind w:firstLine="284"/>
        <w:jc w:val="both"/>
        <w:rPr>
          <w:rFonts w:ascii="Arial" w:hAnsi="Arial" w:cs="Arial"/>
          <w:lang w:val="en-US"/>
        </w:rPr>
      </w:pPr>
      <w:r w:rsidRPr="004514C6">
        <w:rPr>
          <w:rFonts w:ascii="Arial" w:hAnsi="Arial" w:cs="Arial"/>
          <w:i/>
          <w:iCs/>
          <w:lang w:val="en-US"/>
        </w:rPr>
        <w:lastRenderedPageBreak/>
        <w:t>("A black cloud hung over him, and the wise elders knew about it")</w:t>
      </w:r>
      <w:r w:rsidRPr="004514C6">
        <w:rPr>
          <w:rFonts w:ascii="Arial" w:hAnsi="Arial" w:cs="Arial"/>
          <w:lang w:val="en-US"/>
        </w:rPr>
        <w:t xml:space="preserve"> </w:t>
      </w:r>
      <w:r w:rsidR="001745D3">
        <w:rPr>
          <w:rFonts w:ascii="Arial" w:hAnsi="Arial" w:cs="Arial"/>
          <w:lang w:val="en-US"/>
        </w:rPr>
        <w:t>[</w:t>
      </w:r>
      <w:r w:rsidRPr="004514C6">
        <w:rPr>
          <w:rFonts w:ascii="Arial" w:hAnsi="Arial" w:cs="Arial"/>
          <w:lang w:val="en-US"/>
        </w:rPr>
        <w:t>"Bandit's Cave"</w:t>
      </w:r>
      <w:r w:rsidR="001745D3">
        <w:rPr>
          <w:rFonts w:ascii="Arial" w:hAnsi="Arial" w:cs="Arial"/>
          <w:lang w:val="en-US"/>
        </w:rPr>
        <w:t>]</w:t>
      </w:r>
      <w:r w:rsidRPr="004514C6">
        <w:rPr>
          <w:rFonts w:ascii="Arial" w:hAnsi="Arial" w:cs="Arial"/>
          <w:lang w:val="en-US"/>
        </w:rPr>
        <w:t xml:space="preserve"> </w:t>
      </w:r>
      <w:r w:rsidR="001745D3">
        <w:rPr>
          <w:rFonts w:ascii="Arial" w:hAnsi="Arial" w:cs="Arial"/>
          <w:lang w:val="en-US"/>
        </w:rPr>
        <w:t>(</w:t>
      </w:r>
      <w:r w:rsidRPr="004514C6">
        <w:rPr>
          <w:rFonts w:ascii="Arial" w:hAnsi="Arial" w:cs="Arial"/>
          <w:lang w:val="en-US"/>
        </w:rPr>
        <w:t>Marx, 1913, p. 27</w:t>
      </w:r>
      <w:r w:rsidR="001745D3">
        <w:rPr>
          <w:rFonts w:ascii="Arial" w:hAnsi="Arial" w:cs="Arial"/>
          <w:lang w:val="en-US"/>
        </w:rPr>
        <w:t>)</w:t>
      </w:r>
    </w:p>
    <w:p w14:paraId="6B25A752"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Sacred Springs</w:t>
      </w:r>
      <w:r w:rsidRPr="004514C6">
        <w:rPr>
          <w:rFonts w:ascii="Arial" w:hAnsi="Arial" w:cs="Arial"/>
          <w:lang w:val="en-US"/>
        </w:rPr>
        <w:t>:</w:t>
      </w:r>
    </w:p>
    <w:p w14:paraId="1E90ECA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 key symbol associated with primitive times, nature's energy, and life itself. Springs represent:</w:t>
      </w:r>
    </w:p>
    <w:p w14:paraId="38D4744D" w14:textId="77777777" w:rsidR="00B70DE0" w:rsidRPr="004514C6" w:rsidRDefault="00B70DE0" w:rsidP="00BF0793">
      <w:pPr>
        <w:pStyle w:val="ListParagraph"/>
        <w:numPr>
          <w:ilvl w:val="0"/>
          <w:numId w:val="15"/>
        </w:numPr>
        <w:spacing w:after="160"/>
        <w:ind w:left="0" w:firstLine="284"/>
        <w:jc w:val="both"/>
        <w:rPr>
          <w:rFonts w:ascii="Arial" w:hAnsi="Arial" w:cs="Arial"/>
          <w:sz w:val="20"/>
          <w:szCs w:val="20"/>
          <w:lang w:val="en-US"/>
        </w:rPr>
      </w:pPr>
      <w:r w:rsidRPr="004514C6">
        <w:rPr>
          <w:rFonts w:ascii="Arial" w:hAnsi="Arial" w:cs="Arial"/>
          <w:sz w:val="20"/>
          <w:szCs w:val="20"/>
          <w:lang w:val="en-US"/>
        </w:rPr>
        <w:t>The people-nature connection</w:t>
      </w:r>
    </w:p>
    <w:p w14:paraId="497E8471" w14:textId="77777777" w:rsidR="00B70DE0" w:rsidRPr="004514C6" w:rsidRDefault="00B70DE0" w:rsidP="00BF0793">
      <w:pPr>
        <w:pStyle w:val="ListParagraph"/>
        <w:numPr>
          <w:ilvl w:val="0"/>
          <w:numId w:val="15"/>
        </w:numPr>
        <w:spacing w:after="160"/>
        <w:ind w:left="0" w:firstLine="284"/>
        <w:jc w:val="both"/>
        <w:rPr>
          <w:rFonts w:ascii="Arial" w:hAnsi="Arial" w:cs="Arial"/>
          <w:sz w:val="20"/>
          <w:szCs w:val="20"/>
          <w:lang w:val="en-US"/>
        </w:rPr>
      </w:pPr>
      <w:r w:rsidRPr="004514C6">
        <w:rPr>
          <w:rFonts w:ascii="Arial" w:hAnsi="Arial" w:cs="Arial"/>
          <w:sz w:val="20"/>
          <w:szCs w:val="20"/>
          <w:lang w:val="en-US"/>
        </w:rPr>
        <w:t>Faith in higher powers</w:t>
      </w:r>
    </w:p>
    <w:p w14:paraId="15ABAE0F" w14:textId="5F886D55" w:rsidR="00B70DE0" w:rsidRPr="004514C6" w:rsidRDefault="00B70DE0" w:rsidP="00BF0793">
      <w:pPr>
        <w:pStyle w:val="ListParagraph"/>
        <w:numPr>
          <w:ilvl w:val="0"/>
          <w:numId w:val="15"/>
        </w:numPr>
        <w:spacing w:after="160"/>
        <w:ind w:left="0" w:firstLine="284"/>
        <w:jc w:val="both"/>
        <w:rPr>
          <w:rFonts w:ascii="Arial" w:hAnsi="Arial" w:cs="Arial"/>
          <w:sz w:val="20"/>
          <w:szCs w:val="20"/>
        </w:rPr>
      </w:pPr>
      <w:r w:rsidRPr="004514C6">
        <w:rPr>
          <w:rFonts w:ascii="Arial" w:hAnsi="Arial" w:cs="Arial"/>
          <w:sz w:val="20"/>
          <w:szCs w:val="20"/>
          <w:lang w:val="en-US"/>
        </w:rPr>
        <w:t xml:space="preserve">Historical memory </w:t>
      </w:r>
    </w:p>
    <w:p w14:paraId="7641221A"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Religious Symbols</w:t>
      </w:r>
      <w:r w:rsidRPr="004514C6">
        <w:rPr>
          <w:rFonts w:ascii="Arial" w:hAnsi="Arial" w:cs="Arial"/>
          <w:lang w:val="en-US"/>
        </w:rPr>
        <w:t>:</w:t>
      </w:r>
    </w:p>
    <w:p w14:paraId="3BC6498A"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Islamic worldview influences these representations:</w:t>
      </w:r>
    </w:p>
    <w:p w14:paraId="410003FB" w14:textId="77777777" w:rsidR="00B70DE0" w:rsidRPr="004514C6" w:rsidRDefault="00B70DE0" w:rsidP="00BF0793">
      <w:pPr>
        <w:pStyle w:val="ListParagraph"/>
        <w:numPr>
          <w:ilvl w:val="0"/>
          <w:numId w:val="16"/>
        </w:numPr>
        <w:spacing w:after="160"/>
        <w:ind w:left="0" w:firstLine="284"/>
        <w:jc w:val="both"/>
        <w:rPr>
          <w:rFonts w:ascii="Arial" w:hAnsi="Arial" w:cs="Arial"/>
          <w:sz w:val="20"/>
          <w:szCs w:val="20"/>
          <w:lang w:val="en-US"/>
        </w:rPr>
      </w:pPr>
      <w:r w:rsidRPr="004514C6">
        <w:rPr>
          <w:rFonts w:ascii="Arial" w:hAnsi="Arial" w:cs="Arial"/>
          <w:sz w:val="20"/>
          <w:szCs w:val="20"/>
          <w:lang w:val="en-US"/>
        </w:rPr>
        <w:t>Allah appears in contexts of worship</w:t>
      </w:r>
    </w:p>
    <w:p w14:paraId="38A58DA6" w14:textId="77777777" w:rsidR="00B70DE0" w:rsidRPr="004514C6" w:rsidRDefault="00B70DE0" w:rsidP="00BF0793">
      <w:pPr>
        <w:pStyle w:val="ListParagraph"/>
        <w:numPr>
          <w:ilvl w:val="0"/>
          <w:numId w:val="16"/>
        </w:numPr>
        <w:spacing w:after="160"/>
        <w:ind w:left="0" w:firstLine="284"/>
        <w:jc w:val="both"/>
        <w:rPr>
          <w:rFonts w:ascii="Arial" w:hAnsi="Arial" w:cs="Arial"/>
          <w:sz w:val="20"/>
          <w:szCs w:val="20"/>
          <w:lang w:val="en-US"/>
        </w:rPr>
      </w:pPr>
      <w:r w:rsidRPr="004514C6">
        <w:rPr>
          <w:rFonts w:ascii="Arial" w:hAnsi="Arial" w:cs="Arial"/>
          <w:sz w:val="20"/>
          <w:szCs w:val="20"/>
          <w:lang w:val="en-US"/>
        </w:rPr>
        <w:t>Shaytan (Satan) embodies evil and deception:</w:t>
      </w:r>
    </w:p>
    <w:p w14:paraId="4237EE80"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«Никто не спалъ въ деревнѣ въ эту ночь. Визжалъ вихремъ Шайтанъ по дорогѣ...»</w:t>
      </w:r>
    </w:p>
    <w:p w14:paraId="76C56C21" w14:textId="4EE35905" w:rsidR="00B70DE0" w:rsidRPr="00390DB4" w:rsidRDefault="00B70DE0" w:rsidP="00BF0793">
      <w:pPr>
        <w:spacing w:line="240" w:lineRule="auto"/>
        <w:ind w:firstLine="284"/>
        <w:jc w:val="both"/>
        <w:rPr>
          <w:rFonts w:ascii="Arial" w:hAnsi="Arial" w:cs="Arial"/>
        </w:rPr>
      </w:pPr>
      <w:r w:rsidRPr="004514C6">
        <w:rPr>
          <w:rFonts w:ascii="Arial" w:hAnsi="Arial" w:cs="Arial"/>
          <w:i/>
          <w:iCs/>
          <w:lang w:val="en-US"/>
        </w:rPr>
        <w:t>("No one slept in the village that night. Shaytan howled through the roads like a whirlwind...")</w:t>
      </w:r>
      <w:r w:rsidRPr="004514C6">
        <w:rPr>
          <w:rFonts w:ascii="Arial" w:hAnsi="Arial" w:cs="Arial"/>
          <w:lang w:val="en-US"/>
        </w:rPr>
        <w:t xml:space="preserve"> </w:t>
      </w:r>
      <w:r w:rsidR="001745D3">
        <w:rPr>
          <w:rFonts w:ascii="Arial" w:hAnsi="Arial" w:cs="Arial"/>
          <w:lang w:val="en-US"/>
        </w:rPr>
        <w:t>[</w:t>
      </w:r>
      <w:r w:rsidRPr="004514C6">
        <w:rPr>
          <w:rFonts w:ascii="Arial" w:hAnsi="Arial" w:cs="Arial"/>
          <w:lang w:val="en-US"/>
        </w:rPr>
        <w:t>"Bandit's Cave"</w:t>
      </w:r>
      <w:r w:rsidR="001745D3">
        <w:rPr>
          <w:rFonts w:ascii="Arial" w:hAnsi="Arial" w:cs="Arial"/>
          <w:lang w:val="en-US"/>
        </w:rPr>
        <w:t>]</w:t>
      </w:r>
      <w:r w:rsidRPr="004514C6">
        <w:rPr>
          <w:rFonts w:ascii="Arial" w:hAnsi="Arial" w:cs="Arial"/>
          <w:lang w:val="en-US"/>
        </w:rPr>
        <w:t xml:space="preserve"> </w:t>
      </w:r>
      <w:r w:rsidR="001745D3">
        <w:rPr>
          <w:rFonts w:ascii="Arial" w:hAnsi="Arial" w:cs="Arial"/>
          <w:lang w:val="en-US"/>
        </w:rPr>
        <w:t>(</w:t>
      </w:r>
      <w:r w:rsidRPr="004514C6">
        <w:rPr>
          <w:rFonts w:ascii="Arial" w:hAnsi="Arial" w:cs="Arial"/>
          <w:lang w:val="en-US"/>
        </w:rPr>
        <w:t>Marx, 1913, p. 28</w:t>
      </w:r>
      <w:r w:rsidR="001745D3">
        <w:rPr>
          <w:rFonts w:ascii="Arial" w:hAnsi="Arial" w:cs="Arial"/>
          <w:lang w:val="en-US"/>
        </w:rPr>
        <w:t>)</w:t>
      </w:r>
      <w:r w:rsidR="00390DB4">
        <w:rPr>
          <w:rFonts w:ascii="Arial" w:hAnsi="Arial" w:cs="Arial"/>
        </w:rPr>
        <w:t>.</w:t>
      </w:r>
    </w:p>
    <w:p w14:paraId="0ED220B5"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Allegory vs. Symbol</w:t>
      </w:r>
      <w:r w:rsidRPr="004514C6">
        <w:rPr>
          <w:rFonts w:ascii="Arial" w:hAnsi="Arial" w:cs="Arial"/>
          <w:lang w:val="en-US"/>
        </w:rPr>
        <w:t>:</w:t>
      </w:r>
    </w:p>
    <w:p w14:paraId="2E3D76D4" w14:textId="5D41BB40"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While symbols are single images with specific meanings, allegories are more complex, using entire narratives to convey multiple </w:t>
      </w:r>
      <w:r w:rsidR="00561DB0" w:rsidRPr="00561DB0">
        <w:rPr>
          <w:rFonts w:ascii="Arial" w:hAnsi="Arial" w:cs="Arial"/>
          <w:lang w:val="en-US"/>
        </w:rPr>
        <w:t xml:space="preserve">ideas. </w:t>
      </w:r>
      <w:r w:rsidR="00561DB0" w:rsidRPr="00561DB0">
        <w:rPr>
          <w:rFonts w:ascii="Arial" w:hAnsi="Arial" w:cs="Arial"/>
          <w:highlight w:val="yellow"/>
          <w:lang w:val="en-US"/>
        </w:rPr>
        <w:t xml:space="preserve">Allegories </w:t>
      </w:r>
      <w:r w:rsidR="00561DB0" w:rsidRPr="00561DB0">
        <w:rPr>
          <w:rFonts w:ascii="Arial" w:hAnsi="Arial" w:cs="Arial"/>
          <w:highlight w:val="yellow"/>
        </w:rPr>
        <w:t xml:space="preserve"> </w:t>
      </w:r>
      <w:r w:rsidR="0091147F" w:rsidRPr="00561DB0">
        <w:rPr>
          <w:rFonts w:ascii="Arial" w:hAnsi="Arial" w:cs="Arial"/>
          <w:highlight w:val="yellow"/>
        </w:rPr>
        <w:t>often appear in personified descriptions of natural phenomena</w:t>
      </w:r>
      <w:r w:rsidRPr="00561DB0">
        <w:rPr>
          <w:rFonts w:ascii="Arial" w:hAnsi="Arial" w:cs="Arial"/>
          <w:highlight w:val="yellow"/>
          <w:lang w:val="en-US"/>
        </w:rPr>
        <w:t>:</w:t>
      </w:r>
    </w:p>
    <w:p w14:paraId="070469E7" w14:textId="77777777" w:rsidR="00B70DE0" w:rsidRPr="004514C6" w:rsidRDefault="00B70DE0" w:rsidP="00BF0793">
      <w:pPr>
        <w:spacing w:line="240" w:lineRule="auto"/>
        <w:ind w:firstLine="284"/>
        <w:jc w:val="both"/>
        <w:rPr>
          <w:rFonts w:ascii="Arial" w:hAnsi="Arial" w:cs="Arial"/>
          <w:i/>
          <w:iCs/>
          <w:lang w:val="en-US"/>
        </w:rPr>
      </w:pPr>
      <w:r w:rsidRPr="004514C6">
        <w:rPr>
          <w:rFonts w:ascii="Arial" w:hAnsi="Arial" w:cs="Arial"/>
          <w:i/>
          <w:iCs/>
          <w:lang w:val="en-US"/>
        </w:rPr>
        <w:t>«</w:t>
      </w:r>
      <w:r w:rsidRPr="004514C6">
        <w:rPr>
          <w:rFonts w:ascii="Arial" w:hAnsi="Arial" w:cs="Arial"/>
          <w:i/>
          <w:iCs/>
        </w:rPr>
        <w:t>Какъ</w:t>
      </w:r>
      <w:r w:rsidRPr="004514C6">
        <w:rPr>
          <w:rFonts w:ascii="Arial" w:hAnsi="Arial" w:cs="Arial"/>
          <w:i/>
          <w:iCs/>
          <w:lang w:val="en-US"/>
        </w:rPr>
        <w:t xml:space="preserve"> </w:t>
      </w:r>
      <w:r w:rsidRPr="004514C6">
        <w:rPr>
          <w:rFonts w:ascii="Arial" w:hAnsi="Arial" w:cs="Arial"/>
          <w:i/>
          <w:iCs/>
        </w:rPr>
        <w:t>разъяренная</w:t>
      </w:r>
      <w:r w:rsidRPr="004514C6">
        <w:rPr>
          <w:rFonts w:ascii="Arial" w:hAnsi="Arial" w:cs="Arial"/>
          <w:i/>
          <w:iCs/>
          <w:lang w:val="en-US"/>
        </w:rPr>
        <w:t xml:space="preserve">, </w:t>
      </w:r>
      <w:r w:rsidRPr="004514C6">
        <w:rPr>
          <w:rFonts w:ascii="Arial" w:hAnsi="Arial" w:cs="Arial"/>
          <w:i/>
          <w:iCs/>
        </w:rPr>
        <w:t>бросается</w:t>
      </w:r>
      <w:r w:rsidRPr="004514C6">
        <w:rPr>
          <w:rFonts w:ascii="Arial" w:hAnsi="Arial" w:cs="Arial"/>
          <w:i/>
          <w:iCs/>
          <w:lang w:val="en-US"/>
        </w:rPr>
        <w:t xml:space="preserve"> </w:t>
      </w:r>
      <w:r w:rsidRPr="004514C6">
        <w:rPr>
          <w:rFonts w:ascii="Arial" w:hAnsi="Arial" w:cs="Arial"/>
          <w:i/>
          <w:iCs/>
        </w:rPr>
        <w:t>волна</w:t>
      </w:r>
      <w:r w:rsidRPr="004514C6">
        <w:rPr>
          <w:rFonts w:ascii="Arial" w:hAnsi="Arial" w:cs="Arial"/>
          <w:i/>
          <w:iCs/>
          <w:lang w:val="en-US"/>
        </w:rPr>
        <w:t xml:space="preserve"> </w:t>
      </w:r>
      <w:r w:rsidRPr="004514C6">
        <w:rPr>
          <w:rFonts w:ascii="Arial" w:hAnsi="Arial" w:cs="Arial"/>
          <w:i/>
          <w:iCs/>
        </w:rPr>
        <w:t>къ</w:t>
      </w:r>
      <w:r w:rsidRPr="004514C6">
        <w:rPr>
          <w:rFonts w:ascii="Arial" w:hAnsi="Arial" w:cs="Arial"/>
          <w:i/>
          <w:iCs/>
          <w:lang w:val="en-US"/>
        </w:rPr>
        <w:t xml:space="preserve"> </w:t>
      </w:r>
      <w:r w:rsidRPr="004514C6">
        <w:rPr>
          <w:rFonts w:ascii="Arial" w:hAnsi="Arial" w:cs="Arial"/>
          <w:i/>
          <w:iCs/>
        </w:rPr>
        <w:t>подножью</w:t>
      </w:r>
      <w:r w:rsidRPr="004514C6">
        <w:rPr>
          <w:rFonts w:ascii="Arial" w:hAnsi="Arial" w:cs="Arial"/>
          <w:i/>
          <w:iCs/>
          <w:lang w:val="en-US"/>
        </w:rPr>
        <w:t xml:space="preserve"> </w:t>
      </w:r>
      <w:r w:rsidRPr="004514C6">
        <w:rPr>
          <w:rFonts w:ascii="Arial" w:hAnsi="Arial" w:cs="Arial"/>
          <w:i/>
          <w:iCs/>
        </w:rPr>
        <w:t>горнаго</w:t>
      </w:r>
      <w:r w:rsidRPr="004514C6">
        <w:rPr>
          <w:rFonts w:ascii="Arial" w:hAnsi="Arial" w:cs="Arial"/>
          <w:i/>
          <w:iCs/>
          <w:lang w:val="en-US"/>
        </w:rPr>
        <w:t xml:space="preserve"> </w:t>
      </w:r>
      <w:r w:rsidRPr="004514C6">
        <w:rPr>
          <w:rFonts w:ascii="Arial" w:hAnsi="Arial" w:cs="Arial"/>
          <w:i/>
          <w:iCs/>
        </w:rPr>
        <w:t>великана</w:t>
      </w:r>
      <w:r w:rsidRPr="004514C6">
        <w:rPr>
          <w:rFonts w:ascii="Arial" w:hAnsi="Arial" w:cs="Arial"/>
          <w:i/>
          <w:iCs/>
          <w:lang w:val="en-US"/>
        </w:rPr>
        <w:t>...»</w:t>
      </w:r>
    </w:p>
    <w:p w14:paraId="4F5F6FF3" w14:textId="1B3516C4"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("Like an enraged being, the wave rushes toward the mountain giant's foot...")</w:t>
      </w:r>
      <w:r w:rsidRPr="004514C6">
        <w:rPr>
          <w:rFonts w:ascii="Arial" w:hAnsi="Arial" w:cs="Arial"/>
          <w:lang w:val="en-US"/>
        </w:rPr>
        <w:t xml:space="preserve"> </w:t>
      </w:r>
      <w:r w:rsidR="001745D3">
        <w:rPr>
          <w:rFonts w:ascii="Arial" w:hAnsi="Arial" w:cs="Arial"/>
          <w:lang w:val="en-US"/>
        </w:rPr>
        <w:t>[</w:t>
      </w:r>
      <w:r w:rsidRPr="004514C6">
        <w:rPr>
          <w:rFonts w:ascii="Arial" w:hAnsi="Arial" w:cs="Arial"/>
          <w:lang w:val="en-US"/>
        </w:rPr>
        <w:t>"Quiet Chime"</w:t>
      </w:r>
      <w:r w:rsidR="001745D3">
        <w:rPr>
          <w:rFonts w:ascii="Arial" w:hAnsi="Arial" w:cs="Arial"/>
          <w:lang w:val="en-US"/>
        </w:rPr>
        <w:t>]</w:t>
      </w:r>
      <w:r w:rsidRPr="004514C6">
        <w:rPr>
          <w:rFonts w:ascii="Arial" w:hAnsi="Arial" w:cs="Arial"/>
          <w:lang w:val="en-US"/>
        </w:rPr>
        <w:t xml:space="preserve"> </w:t>
      </w:r>
      <w:r w:rsidR="001745D3">
        <w:rPr>
          <w:rFonts w:ascii="Arial" w:hAnsi="Arial" w:cs="Arial"/>
          <w:lang w:val="en-US"/>
        </w:rPr>
        <w:t>(</w:t>
      </w:r>
      <w:r w:rsidRPr="004514C6">
        <w:rPr>
          <w:rFonts w:ascii="Arial" w:hAnsi="Arial" w:cs="Arial"/>
          <w:lang w:val="en-US"/>
        </w:rPr>
        <w:t>Marx, 1915, p. 19</w:t>
      </w:r>
      <w:r w:rsidR="001745D3">
        <w:rPr>
          <w:rFonts w:ascii="Arial" w:hAnsi="Arial" w:cs="Arial"/>
          <w:lang w:val="en-US"/>
        </w:rPr>
        <w:t>)</w:t>
      </w:r>
      <w:r w:rsidR="00742906">
        <w:rPr>
          <w:rFonts w:ascii="Arial" w:hAnsi="Arial" w:cs="Arial"/>
          <w:lang w:val="en-US"/>
        </w:rPr>
        <w:t>.</w:t>
      </w:r>
    </w:p>
    <w:p w14:paraId="1B569D7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Common allegorical themes include:</w:t>
      </w:r>
    </w:p>
    <w:p w14:paraId="64E48093"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1. </w:t>
      </w:r>
      <w:r w:rsidRPr="004514C6">
        <w:rPr>
          <w:rFonts w:ascii="Arial" w:hAnsi="Arial" w:cs="Arial"/>
          <w:b/>
          <w:bCs/>
          <w:lang w:val="en-US"/>
        </w:rPr>
        <w:t>Holiness and Destiny</w:t>
      </w:r>
      <w:r w:rsidRPr="004514C6">
        <w:rPr>
          <w:rFonts w:ascii="Arial" w:hAnsi="Arial" w:cs="Arial"/>
          <w:lang w:val="en-US"/>
        </w:rPr>
        <w:t>:</w:t>
      </w:r>
    </w:p>
    <w:p w14:paraId="2D258223" w14:textId="77777777" w:rsidR="00B70DE0" w:rsidRPr="00770861" w:rsidRDefault="00B70DE0" w:rsidP="00BF0793">
      <w:pPr>
        <w:spacing w:line="240" w:lineRule="auto"/>
        <w:ind w:firstLine="284"/>
        <w:jc w:val="both"/>
        <w:rPr>
          <w:rFonts w:ascii="Arial" w:hAnsi="Arial" w:cs="Arial"/>
          <w:lang w:val="en-US"/>
        </w:rPr>
      </w:pPr>
      <w:r w:rsidRPr="00770861">
        <w:rPr>
          <w:rFonts w:ascii="Arial" w:hAnsi="Arial" w:cs="Arial"/>
          <w:lang w:val="en-US"/>
        </w:rPr>
        <w:t xml:space="preserve">The legend </w:t>
      </w:r>
      <w:r w:rsidRPr="00770861">
        <w:rPr>
          <w:rFonts w:ascii="Arial" w:hAnsi="Arial" w:cs="Arial"/>
          <w:i/>
          <w:iCs/>
          <w:lang w:val="en-US"/>
        </w:rPr>
        <w:t>"</w:t>
      </w:r>
      <w:proofErr w:type="spellStart"/>
      <w:r w:rsidRPr="00770861">
        <w:rPr>
          <w:rFonts w:ascii="Arial" w:hAnsi="Arial" w:cs="Arial"/>
          <w:i/>
          <w:iCs/>
          <w:lang w:val="en-US"/>
        </w:rPr>
        <w:t>Shaytan</w:t>
      </w:r>
      <w:proofErr w:type="spellEnd"/>
      <w:r w:rsidRPr="00770861">
        <w:rPr>
          <w:rFonts w:ascii="Arial" w:hAnsi="Arial" w:cs="Arial"/>
          <w:i/>
          <w:iCs/>
          <w:lang w:val="en-US"/>
        </w:rPr>
        <w:t xml:space="preserve"> and </w:t>
      </w:r>
      <w:proofErr w:type="spellStart"/>
      <w:r w:rsidRPr="00770861">
        <w:rPr>
          <w:rFonts w:ascii="Arial" w:hAnsi="Arial" w:cs="Arial"/>
          <w:i/>
          <w:iCs/>
          <w:lang w:val="en-US"/>
        </w:rPr>
        <w:t>kizil</w:t>
      </w:r>
      <w:proofErr w:type="spellEnd"/>
      <w:r w:rsidRPr="00770861">
        <w:rPr>
          <w:rFonts w:ascii="Arial" w:hAnsi="Arial" w:cs="Arial"/>
          <w:i/>
          <w:iCs/>
          <w:lang w:val="en-US"/>
        </w:rPr>
        <w:t>"</w:t>
      </w:r>
      <w:r w:rsidRPr="00770861">
        <w:rPr>
          <w:rFonts w:ascii="Arial" w:hAnsi="Arial" w:cs="Arial"/>
          <w:lang w:val="en-US"/>
        </w:rPr>
        <w:t xml:space="preserve"> uses spring as an allegory for life's beginning:</w:t>
      </w:r>
    </w:p>
    <w:p w14:paraId="12FE406D"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«Когда Аллахъ, сотворившій міръ, окончилъ свою работу...»</w:t>
      </w:r>
    </w:p>
    <w:p w14:paraId="3EFA428E" w14:textId="1E5A8A0A"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("When Allah, creator of the world, finished his work...")</w:t>
      </w:r>
      <w:r w:rsidRPr="004514C6">
        <w:rPr>
          <w:rFonts w:ascii="Arial" w:hAnsi="Arial" w:cs="Arial"/>
          <w:lang w:val="en-US"/>
        </w:rPr>
        <w:t xml:space="preserve"> </w:t>
      </w:r>
      <w:r w:rsidR="00742906">
        <w:rPr>
          <w:rFonts w:ascii="Arial" w:hAnsi="Arial" w:cs="Arial"/>
          <w:lang w:val="en-US"/>
        </w:rPr>
        <w:t>(</w:t>
      </w:r>
      <w:r w:rsidRPr="004514C6">
        <w:rPr>
          <w:rFonts w:ascii="Arial" w:hAnsi="Arial" w:cs="Arial"/>
          <w:lang w:val="en-US"/>
        </w:rPr>
        <w:t>Marx, 1913, p. 7</w:t>
      </w:r>
      <w:r w:rsidR="00742906">
        <w:rPr>
          <w:rFonts w:ascii="Arial" w:hAnsi="Arial" w:cs="Arial"/>
          <w:lang w:val="en-US"/>
        </w:rPr>
        <w:t>).</w:t>
      </w:r>
    </w:p>
    <w:p w14:paraId="21D81AD4"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lastRenderedPageBreak/>
        <w:t xml:space="preserve">2. </w:t>
      </w:r>
      <w:r w:rsidRPr="004514C6">
        <w:rPr>
          <w:rFonts w:ascii="Arial" w:hAnsi="Arial" w:cs="Arial"/>
          <w:b/>
          <w:bCs/>
          <w:lang w:val="en-US"/>
        </w:rPr>
        <w:t>Spiritual Enlightenment</w:t>
      </w:r>
      <w:r w:rsidRPr="004514C6">
        <w:rPr>
          <w:rFonts w:ascii="Arial" w:hAnsi="Arial" w:cs="Arial"/>
          <w:lang w:val="en-US"/>
        </w:rPr>
        <w:t>:</w:t>
      </w:r>
    </w:p>
    <w:p w14:paraId="7A89F74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Saintly figures represent divine assistance and renewal, as in </w:t>
      </w:r>
      <w:r w:rsidRPr="00E252D1">
        <w:rPr>
          <w:rFonts w:ascii="Arial" w:hAnsi="Arial" w:cs="Arial"/>
          <w:i/>
          <w:iCs/>
          <w:lang w:val="en-US"/>
        </w:rPr>
        <w:t>"</w:t>
      </w:r>
      <w:proofErr w:type="spellStart"/>
      <w:r w:rsidRPr="00E252D1">
        <w:rPr>
          <w:rFonts w:ascii="Arial" w:hAnsi="Arial" w:cs="Arial"/>
          <w:i/>
          <w:iCs/>
          <w:lang w:val="en-US"/>
        </w:rPr>
        <w:t>Echki-dag</w:t>
      </w:r>
      <w:proofErr w:type="spellEnd"/>
      <w:r w:rsidRPr="00E252D1">
        <w:rPr>
          <w:rFonts w:ascii="Arial" w:hAnsi="Arial" w:cs="Arial"/>
          <w:i/>
          <w:iCs/>
          <w:lang w:val="en-US"/>
        </w:rPr>
        <w:t xml:space="preserve"> - Goat Mountain"</w:t>
      </w:r>
      <w:r w:rsidRPr="004514C6">
        <w:rPr>
          <w:rFonts w:ascii="Arial" w:hAnsi="Arial" w:cs="Arial"/>
          <w:lang w:val="en-US"/>
        </w:rPr>
        <w:t>:</w:t>
      </w:r>
    </w:p>
    <w:p w14:paraId="19E13F55"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«Подошелъ Али къ провалу и увидѣлъ стараго, стараго старика...»</w:t>
      </w:r>
    </w:p>
    <w:p w14:paraId="71476B2E" w14:textId="611B9664"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("Ali approached the abyss and saw a very old man...")</w:t>
      </w:r>
      <w:r w:rsidRPr="004514C6">
        <w:rPr>
          <w:rFonts w:ascii="Arial" w:hAnsi="Arial" w:cs="Arial"/>
          <w:lang w:val="en-US"/>
        </w:rPr>
        <w:t xml:space="preserve"> </w:t>
      </w:r>
      <w:r w:rsidR="00742906">
        <w:rPr>
          <w:rFonts w:ascii="Arial" w:hAnsi="Arial" w:cs="Arial"/>
          <w:lang w:val="en-US"/>
        </w:rPr>
        <w:t>(</w:t>
      </w:r>
      <w:r w:rsidRPr="004514C6">
        <w:rPr>
          <w:rFonts w:ascii="Arial" w:hAnsi="Arial" w:cs="Arial"/>
          <w:lang w:val="en-US"/>
        </w:rPr>
        <w:t>Marx, 1913, p. 10</w:t>
      </w:r>
      <w:r w:rsidR="00742906">
        <w:rPr>
          <w:rFonts w:ascii="Arial" w:hAnsi="Arial" w:cs="Arial"/>
          <w:lang w:val="en-US"/>
        </w:rPr>
        <w:t>).</w:t>
      </w:r>
    </w:p>
    <w:p w14:paraId="5BE7B29A"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Function and Significance</w:t>
      </w:r>
      <w:r w:rsidRPr="004514C6">
        <w:rPr>
          <w:rFonts w:ascii="Arial" w:hAnsi="Arial" w:cs="Arial"/>
          <w:lang w:val="en-US"/>
        </w:rPr>
        <w:t>:</w:t>
      </w:r>
    </w:p>
    <w:p w14:paraId="62BBB78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Symbols and allegories in Crimean legends:</w:t>
      </w:r>
    </w:p>
    <w:p w14:paraId="567D94DB" w14:textId="22DAE7FF" w:rsidR="00B70DE0" w:rsidRPr="004514C6" w:rsidRDefault="00021AC9" w:rsidP="00BF0793">
      <w:pPr>
        <w:pStyle w:val="ListParagraph"/>
        <w:numPr>
          <w:ilvl w:val="0"/>
          <w:numId w:val="17"/>
        </w:numPr>
        <w:spacing w:after="160"/>
        <w:ind w:left="0" w:firstLine="284"/>
        <w:jc w:val="both"/>
        <w:rPr>
          <w:rFonts w:ascii="Arial" w:hAnsi="Arial" w:cs="Arial"/>
          <w:sz w:val="20"/>
          <w:szCs w:val="20"/>
          <w:lang w:val="en-US"/>
        </w:rPr>
      </w:pPr>
      <w:r w:rsidRPr="00021AC9">
        <w:rPr>
          <w:rFonts w:ascii="Arial" w:hAnsi="Arial" w:cs="Arial"/>
          <w:sz w:val="20"/>
          <w:szCs w:val="20"/>
          <w:lang w:val="en-US"/>
        </w:rPr>
        <w:t xml:space="preserve">Construct </w:t>
      </w:r>
      <w:r w:rsidR="00B70DE0" w:rsidRPr="004514C6">
        <w:rPr>
          <w:rFonts w:ascii="Arial" w:hAnsi="Arial" w:cs="Arial"/>
          <w:sz w:val="20"/>
          <w:szCs w:val="20"/>
          <w:lang w:val="en-US"/>
        </w:rPr>
        <w:t>vivid historical and cultural portraits</w:t>
      </w:r>
    </w:p>
    <w:p w14:paraId="2AC48055" w14:textId="77777777" w:rsidR="00B70DE0" w:rsidRPr="004514C6" w:rsidRDefault="00B70DE0" w:rsidP="00BF0793">
      <w:pPr>
        <w:pStyle w:val="ListParagraph"/>
        <w:numPr>
          <w:ilvl w:val="0"/>
          <w:numId w:val="17"/>
        </w:numPr>
        <w:spacing w:after="160"/>
        <w:ind w:left="0" w:firstLine="284"/>
        <w:jc w:val="both"/>
        <w:rPr>
          <w:rFonts w:ascii="Arial" w:hAnsi="Arial" w:cs="Arial"/>
          <w:sz w:val="20"/>
          <w:szCs w:val="20"/>
          <w:lang w:val="en-US"/>
        </w:rPr>
      </w:pPr>
      <w:r w:rsidRPr="004514C6">
        <w:rPr>
          <w:rFonts w:ascii="Arial" w:hAnsi="Arial" w:cs="Arial"/>
          <w:sz w:val="20"/>
          <w:szCs w:val="20"/>
          <w:lang w:val="en-US"/>
        </w:rPr>
        <w:t>Enhance emotional engagement</w:t>
      </w:r>
    </w:p>
    <w:p w14:paraId="4F7C1080" w14:textId="77777777" w:rsidR="00B70DE0" w:rsidRPr="004514C6" w:rsidRDefault="00B70DE0" w:rsidP="00BF0793">
      <w:pPr>
        <w:pStyle w:val="ListParagraph"/>
        <w:numPr>
          <w:ilvl w:val="0"/>
          <w:numId w:val="17"/>
        </w:numPr>
        <w:spacing w:after="160"/>
        <w:ind w:left="0" w:firstLine="284"/>
        <w:jc w:val="both"/>
        <w:rPr>
          <w:rFonts w:ascii="Arial" w:hAnsi="Arial" w:cs="Arial"/>
          <w:sz w:val="20"/>
          <w:szCs w:val="20"/>
          <w:lang w:val="en-US"/>
        </w:rPr>
      </w:pPr>
      <w:r w:rsidRPr="004514C6">
        <w:rPr>
          <w:rFonts w:ascii="Arial" w:hAnsi="Arial" w:cs="Arial"/>
          <w:sz w:val="20"/>
          <w:szCs w:val="20"/>
          <w:lang w:val="en-US"/>
        </w:rPr>
        <w:t>Convey deeper mythological meanings</w:t>
      </w:r>
    </w:p>
    <w:p w14:paraId="6591CD3F" w14:textId="77777777" w:rsidR="00B70DE0" w:rsidRPr="004514C6" w:rsidRDefault="00B70DE0" w:rsidP="00BF0793">
      <w:pPr>
        <w:pStyle w:val="ListParagraph"/>
        <w:numPr>
          <w:ilvl w:val="0"/>
          <w:numId w:val="17"/>
        </w:numPr>
        <w:spacing w:after="160"/>
        <w:ind w:left="0" w:firstLine="284"/>
        <w:jc w:val="both"/>
        <w:rPr>
          <w:rFonts w:ascii="Arial" w:hAnsi="Arial" w:cs="Arial"/>
          <w:sz w:val="20"/>
          <w:szCs w:val="20"/>
          <w:lang w:val="en-US"/>
        </w:rPr>
      </w:pPr>
      <w:r w:rsidRPr="004514C6">
        <w:rPr>
          <w:rFonts w:ascii="Arial" w:hAnsi="Arial" w:cs="Arial"/>
          <w:sz w:val="20"/>
          <w:szCs w:val="20"/>
          <w:lang w:val="en-US"/>
        </w:rPr>
        <w:t>Shape folklore texts that express historical consciousness</w:t>
      </w:r>
    </w:p>
    <w:p w14:paraId="57037FFB" w14:textId="248BD537" w:rsidR="00E00C89" w:rsidRPr="004514C6" w:rsidRDefault="00E572A6" w:rsidP="00BF0793">
      <w:pPr>
        <w:spacing w:after="0" w:line="240" w:lineRule="auto"/>
        <w:ind w:firstLine="284"/>
        <w:contextualSpacing/>
        <w:jc w:val="both"/>
        <w:rPr>
          <w:rFonts w:ascii="Arial" w:hAnsi="Arial" w:cs="Arial"/>
          <w:lang w:val="en-US"/>
        </w:rPr>
      </w:pPr>
      <w:r w:rsidRPr="00E572A6">
        <w:rPr>
          <w:rFonts w:ascii="Arial" w:hAnsi="Arial" w:cs="Arial"/>
          <w:lang w:val="en-US"/>
        </w:rPr>
        <w:t xml:space="preserve">These literary devices remain rooted in traditional beliefs while effectively encoding and communicating the region's unique </w:t>
      </w:r>
      <w:r w:rsidRPr="004F0021">
        <w:rPr>
          <w:rFonts w:ascii="Arial" w:hAnsi="Arial" w:cs="Arial"/>
          <w:highlight w:val="yellow"/>
          <w:lang w:val="en-US"/>
        </w:rPr>
        <w:t>value system</w:t>
      </w:r>
      <w:r w:rsidRPr="00E572A6">
        <w:rPr>
          <w:rFonts w:ascii="Arial" w:hAnsi="Arial" w:cs="Arial"/>
          <w:lang w:val="en-US"/>
        </w:rPr>
        <w:t xml:space="preserve"> and cultural perspective</w:t>
      </w:r>
      <w:r w:rsidR="00985FA9" w:rsidRPr="00985FA9">
        <w:rPr>
          <w:rFonts w:ascii="Arial" w:hAnsi="Arial" w:cs="Arial"/>
          <w:lang w:val="en-US"/>
        </w:rPr>
        <w:t xml:space="preserve"> </w:t>
      </w:r>
      <w:r w:rsidR="00B70DE0" w:rsidRPr="004514C6">
        <w:rPr>
          <w:rFonts w:ascii="Arial" w:hAnsi="Arial" w:cs="Arial"/>
          <w:lang w:val="en-US"/>
        </w:rPr>
        <w:t>to audiences across generations</w:t>
      </w:r>
      <w:r w:rsidR="00237778" w:rsidRPr="004514C6">
        <w:rPr>
          <w:rFonts w:ascii="Arial" w:hAnsi="Arial" w:cs="Arial"/>
          <w:lang w:val="en-US"/>
        </w:rPr>
        <w:t>.</w:t>
      </w:r>
    </w:p>
    <w:p w14:paraId="39F0C752" w14:textId="353BBE48" w:rsidR="001A57B1" w:rsidRPr="001A57B1" w:rsidRDefault="001A57B1" w:rsidP="009B0D06">
      <w:pPr>
        <w:pStyle w:val="Subsection"/>
      </w:pPr>
      <w:r w:rsidRPr="001A57B1">
        <w:t>Ethnographic Documentation and Cultural Explanation</w:t>
      </w:r>
    </w:p>
    <w:p w14:paraId="4441F542" w14:textId="0CB6A699" w:rsidR="00F670C8" w:rsidRPr="00265212" w:rsidRDefault="001A57B1" w:rsidP="009B6920">
      <w:pPr>
        <w:spacing w:line="240" w:lineRule="auto"/>
        <w:jc w:val="both"/>
        <w:rPr>
          <w:rFonts w:ascii="Arial" w:hAnsi="Arial" w:cs="Arial"/>
          <w:lang w:val="en-US"/>
        </w:rPr>
      </w:pPr>
      <w:r w:rsidRPr="001A57B1">
        <w:rPr>
          <w:rFonts w:ascii="Arial" w:hAnsi="Arial" w:cs="Arial"/>
          <w:spacing w:val="-3"/>
          <w:lang w:val="en-US"/>
        </w:rPr>
        <w:t>A distinct and crucial method of reflection in Marx's work is his direct ethnographic commentary. Beyond merely recording legends, Marx acts as a cultural translator, providing extensive explanations that contextualize the narratives for a broader audience.</w:t>
      </w:r>
      <w:r w:rsidR="00265212" w:rsidRPr="00265212">
        <w:rPr>
          <w:rFonts w:ascii="Arial" w:hAnsi="Arial" w:cs="Arial"/>
          <w:spacing w:val="-3"/>
          <w:lang w:val="en-US"/>
        </w:rPr>
        <w:t xml:space="preserve"> </w:t>
      </w:r>
      <w:r w:rsidR="00265212" w:rsidRPr="00265212">
        <w:rPr>
          <w:rFonts w:ascii="Arial" w:hAnsi="Arial" w:cs="Arial"/>
          <w:spacing w:val="-3"/>
          <w:highlight w:val="yellow"/>
          <w:lang w:val="en-US"/>
        </w:rPr>
        <w:t>This paratextual layer is essential for deciphering the axiological system embedded within these customs</w:t>
      </w:r>
      <w:r w:rsidRPr="001A57B1">
        <w:rPr>
          <w:rFonts w:ascii="Arial" w:hAnsi="Arial" w:cs="Arial"/>
          <w:spacing w:val="-3"/>
          <w:highlight w:val="yellow"/>
          <w:lang w:val="en-US"/>
        </w:rPr>
        <w:t>.</w:t>
      </w:r>
    </w:p>
    <w:p w14:paraId="008F70FA" w14:textId="77777777" w:rsidR="00F670C8" w:rsidRPr="00F670C8" w:rsidRDefault="00980517" w:rsidP="00F670C8">
      <w:pPr>
        <w:spacing w:line="240" w:lineRule="auto"/>
        <w:ind w:firstLine="284"/>
        <w:jc w:val="both"/>
        <w:rPr>
          <w:rFonts w:ascii="Arial" w:hAnsi="Arial" w:cs="Arial"/>
          <w:lang w:val="en-US"/>
        </w:rPr>
      </w:pPr>
      <w:r w:rsidRPr="00980517">
        <w:rPr>
          <w:rFonts w:ascii="Arial" w:hAnsi="Arial" w:cs="Arial"/>
          <w:spacing w:val="-3"/>
          <w:lang w:val="en-US"/>
        </w:rPr>
        <w:t>This approach is particularly evident in Marx's meticulous documentation of religious rituals, both Muslim and Christian, which form the core of the region's value system.</w:t>
      </w:r>
    </w:p>
    <w:p w14:paraId="2A8E59A3" w14:textId="77777777" w:rsidR="00F670C8" w:rsidRPr="00F670C8" w:rsidRDefault="00980517" w:rsidP="00F670C8">
      <w:pPr>
        <w:spacing w:line="240" w:lineRule="auto"/>
        <w:ind w:firstLine="284"/>
        <w:jc w:val="both"/>
        <w:rPr>
          <w:rFonts w:ascii="Arial" w:hAnsi="Arial" w:cs="Arial"/>
          <w:lang w:val="en-US"/>
        </w:rPr>
      </w:pPr>
      <w:r w:rsidRPr="00980517">
        <w:rPr>
          <w:rFonts w:ascii="Arial" w:hAnsi="Arial" w:cs="Arial"/>
          <w:spacing w:val="-3"/>
          <w:lang w:val="en-US"/>
        </w:rPr>
        <w:t xml:space="preserve">For instance, Marx meticulously documents Muslim traditions, providing detailed explanations of key religious practices: </w:t>
      </w:r>
    </w:p>
    <w:p w14:paraId="53E5D589" w14:textId="75CE3EF6" w:rsidR="00F670C8" w:rsidRPr="000627B4" w:rsidRDefault="00980517" w:rsidP="00F670C8">
      <w:pPr>
        <w:spacing w:line="240" w:lineRule="auto"/>
        <w:ind w:firstLine="284"/>
        <w:jc w:val="both"/>
        <w:rPr>
          <w:rFonts w:ascii="Arial" w:hAnsi="Arial" w:cs="Arial"/>
          <w:i/>
          <w:iCs/>
          <w:highlight w:val="yellow"/>
        </w:rPr>
      </w:pPr>
      <w:r w:rsidRPr="000627B4">
        <w:rPr>
          <w:rFonts w:ascii="Arial" w:hAnsi="Arial" w:cs="Arial"/>
          <w:i/>
          <w:iCs/>
          <w:spacing w:val="-3"/>
          <w:highlight w:val="yellow"/>
        </w:rPr>
        <w:t xml:space="preserve">«Курбанъ-байрамъ – праздникъ жертвъ празднуется въ 62-ой день послѣ Рамазанъбайрама, какъ то было установлено Магометомъ. Праздникъ этотъ установленъ въ память жертвоприношенія Авраама и взамѣнъ человѣческихъ жертвъ. Праздникъ продолжается четыре дня, причемъ въ первый день каждый зажиточный татаринъ закалываетъ курбаннаго барана. Принося такимъ образомъ жертву, жертвователь произносить дува (молитву); если же онъ не знаетъ словъ молитвы, то произноситъ кто-либо другой, держа </w:t>
      </w:r>
      <w:r w:rsidRPr="000627B4">
        <w:rPr>
          <w:rFonts w:ascii="Arial" w:hAnsi="Arial" w:cs="Arial"/>
          <w:i/>
          <w:iCs/>
          <w:spacing w:val="-3"/>
          <w:highlight w:val="yellow"/>
        </w:rPr>
        <w:lastRenderedPageBreak/>
        <w:t>жертвователя за ухо. Шкура курбана и лучшая часть его жертвуется муллѣ, часть раздается бѣднымъ, остальное съѣдается въ кругу близкихъ лицъ»</w:t>
      </w:r>
    </w:p>
    <w:p w14:paraId="60F8A349" w14:textId="317600E8" w:rsidR="00F670C8" w:rsidRPr="00E84BAF" w:rsidRDefault="00980517" w:rsidP="00F670C8">
      <w:pPr>
        <w:spacing w:line="240" w:lineRule="auto"/>
        <w:ind w:firstLine="284"/>
        <w:jc w:val="both"/>
        <w:rPr>
          <w:rFonts w:ascii="Arial" w:hAnsi="Arial" w:cs="Arial"/>
          <w:highlight w:val="yellow"/>
          <w:lang w:val="en-US"/>
        </w:rPr>
      </w:pPr>
      <w:r w:rsidRPr="000627B4">
        <w:rPr>
          <w:rFonts w:ascii="Arial" w:hAnsi="Arial" w:cs="Arial"/>
          <w:i/>
          <w:iCs/>
          <w:spacing w:val="-3"/>
          <w:highlight w:val="yellow"/>
          <w:lang w:val="en-US"/>
        </w:rPr>
        <w:t>("Kurban-Bairam</w:t>
      </w:r>
      <w:r w:rsidR="00D165EB">
        <w:rPr>
          <w:rStyle w:val="FootnoteReference"/>
          <w:rFonts w:ascii="Arial" w:hAnsi="Arial" w:cs="Arial"/>
          <w:i/>
          <w:iCs/>
          <w:spacing w:val="-3"/>
          <w:highlight w:val="yellow"/>
          <w:lang w:val="en-US"/>
        </w:rPr>
        <w:footnoteReference w:id="1"/>
      </w:r>
      <w:r w:rsidRPr="000627B4">
        <w:rPr>
          <w:rFonts w:ascii="Arial" w:hAnsi="Arial" w:cs="Arial"/>
          <w:i/>
          <w:iCs/>
          <w:spacing w:val="-3"/>
          <w:highlight w:val="yellow"/>
          <w:lang w:val="en-US"/>
        </w:rPr>
        <w:t xml:space="preserve"> – the Festival of Sacrifices – is celebrated on the 62nd day after Ramadan-Bairam, as established by Mohammed. This festival was instituted in commemoration of Abraham's sacrifice and as a substitute for human sacrifices. The celebration lasts for four days, during which, on the first day, every affluent Tatar slaughters a sacrificial ram (</w:t>
      </w:r>
      <w:proofErr w:type="spellStart"/>
      <w:r w:rsidRPr="000627B4">
        <w:rPr>
          <w:rFonts w:ascii="Arial" w:hAnsi="Arial" w:cs="Arial"/>
          <w:i/>
          <w:iCs/>
          <w:spacing w:val="-3"/>
          <w:highlight w:val="yellow"/>
          <w:lang w:val="en-US"/>
        </w:rPr>
        <w:t>kurban</w:t>
      </w:r>
      <w:proofErr w:type="spellEnd"/>
      <w:r w:rsidRPr="000627B4">
        <w:rPr>
          <w:rFonts w:ascii="Arial" w:hAnsi="Arial" w:cs="Arial"/>
          <w:i/>
          <w:iCs/>
          <w:spacing w:val="-3"/>
          <w:highlight w:val="yellow"/>
          <w:lang w:val="en-US"/>
        </w:rPr>
        <w:t xml:space="preserve">). While making this sacrifice, the </w:t>
      </w:r>
      <w:proofErr w:type="spellStart"/>
      <w:r w:rsidRPr="000627B4">
        <w:rPr>
          <w:rFonts w:ascii="Arial" w:hAnsi="Arial" w:cs="Arial"/>
          <w:i/>
          <w:iCs/>
          <w:spacing w:val="-3"/>
          <w:highlight w:val="yellow"/>
          <w:lang w:val="en-US"/>
        </w:rPr>
        <w:t>sacrificer</w:t>
      </w:r>
      <w:proofErr w:type="spellEnd"/>
      <w:r w:rsidRPr="000627B4">
        <w:rPr>
          <w:rFonts w:ascii="Arial" w:hAnsi="Arial" w:cs="Arial"/>
          <w:i/>
          <w:iCs/>
          <w:spacing w:val="-3"/>
          <w:highlight w:val="yellow"/>
          <w:lang w:val="en-US"/>
        </w:rPr>
        <w:t xml:space="preserve"> recites a </w:t>
      </w:r>
      <w:proofErr w:type="spellStart"/>
      <w:r w:rsidRPr="000627B4">
        <w:rPr>
          <w:rFonts w:ascii="Arial" w:hAnsi="Arial" w:cs="Arial"/>
          <w:i/>
          <w:iCs/>
          <w:spacing w:val="-3"/>
          <w:highlight w:val="yellow"/>
          <w:lang w:val="en-US"/>
        </w:rPr>
        <w:t>dua</w:t>
      </w:r>
      <w:proofErr w:type="spellEnd"/>
      <w:r w:rsidRPr="000627B4">
        <w:rPr>
          <w:rFonts w:ascii="Arial" w:hAnsi="Arial" w:cs="Arial"/>
          <w:i/>
          <w:iCs/>
          <w:spacing w:val="-3"/>
          <w:highlight w:val="yellow"/>
          <w:lang w:val="en-US"/>
        </w:rPr>
        <w:t xml:space="preserve"> (prayer); if he does not know the words of the prayer, someone else recites it, holding the </w:t>
      </w:r>
      <w:proofErr w:type="spellStart"/>
      <w:r w:rsidRPr="000627B4">
        <w:rPr>
          <w:rFonts w:ascii="Arial" w:hAnsi="Arial" w:cs="Arial"/>
          <w:i/>
          <w:iCs/>
          <w:spacing w:val="-3"/>
          <w:highlight w:val="yellow"/>
          <w:lang w:val="en-US"/>
        </w:rPr>
        <w:t>sacrificer</w:t>
      </w:r>
      <w:proofErr w:type="spellEnd"/>
      <w:r w:rsidRPr="000627B4">
        <w:rPr>
          <w:rFonts w:ascii="Arial" w:hAnsi="Arial" w:cs="Arial"/>
          <w:i/>
          <w:iCs/>
          <w:spacing w:val="-3"/>
          <w:highlight w:val="yellow"/>
          <w:lang w:val="en-US"/>
        </w:rPr>
        <w:t xml:space="preserve"> by the ear. The hide of the </w:t>
      </w:r>
      <w:proofErr w:type="spellStart"/>
      <w:r w:rsidRPr="000627B4">
        <w:rPr>
          <w:rFonts w:ascii="Arial" w:hAnsi="Arial" w:cs="Arial"/>
          <w:i/>
          <w:iCs/>
          <w:spacing w:val="-3"/>
          <w:highlight w:val="yellow"/>
          <w:lang w:val="en-US"/>
        </w:rPr>
        <w:t>kurban</w:t>
      </w:r>
      <w:proofErr w:type="spellEnd"/>
      <w:r w:rsidRPr="000627B4">
        <w:rPr>
          <w:rFonts w:ascii="Arial" w:hAnsi="Arial" w:cs="Arial"/>
          <w:i/>
          <w:iCs/>
          <w:spacing w:val="-3"/>
          <w:highlight w:val="yellow"/>
          <w:lang w:val="en-US"/>
        </w:rPr>
        <w:t xml:space="preserve"> and its best part are donated to the mullah, a portion is distributed to the poor, and the remainder is consumed among close relatives.")</w:t>
      </w:r>
      <w:r w:rsidRPr="000627B4">
        <w:rPr>
          <w:rFonts w:ascii="Arial" w:hAnsi="Arial" w:cs="Arial"/>
          <w:spacing w:val="-3"/>
          <w:highlight w:val="yellow"/>
          <w:lang w:val="en-US"/>
        </w:rPr>
        <w:t xml:space="preserve"> </w:t>
      </w:r>
      <w:r w:rsidR="00AE79A9">
        <w:rPr>
          <w:rFonts w:ascii="Arial" w:hAnsi="Arial" w:cs="Arial"/>
          <w:spacing w:val="-3"/>
          <w:highlight w:val="yellow"/>
          <w:lang w:val="en-US"/>
        </w:rPr>
        <w:t>[</w:t>
      </w:r>
      <w:r w:rsidRPr="000627B4">
        <w:rPr>
          <w:rFonts w:ascii="Arial" w:hAnsi="Arial" w:cs="Arial"/>
          <w:spacing w:val="-3"/>
          <w:highlight w:val="yellow"/>
          <w:lang w:val="en-US"/>
        </w:rPr>
        <w:t>Explanations to the legend "Kurban-Kaya – The Sacrificial Rock"</w:t>
      </w:r>
      <w:r w:rsidR="00AE79A9">
        <w:rPr>
          <w:rFonts w:ascii="Arial" w:hAnsi="Arial" w:cs="Arial"/>
          <w:spacing w:val="-3"/>
          <w:highlight w:val="yellow"/>
          <w:lang w:val="en-US"/>
        </w:rPr>
        <w:t>]</w:t>
      </w:r>
      <w:r w:rsidRPr="000627B4">
        <w:rPr>
          <w:rFonts w:ascii="Arial" w:hAnsi="Arial" w:cs="Arial"/>
          <w:spacing w:val="-3"/>
          <w:highlight w:val="yellow"/>
          <w:lang w:val="en-US"/>
        </w:rPr>
        <w:t xml:space="preserve"> </w:t>
      </w:r>
      <w:r w:rsidR="00AE79A9">
        <w:rPr>
          <w:rFonts w:ascii="Arial" w:hAnsi="Arial" w:cs="Arial"/>
          <w:spacing w:val="-3"/>
          <w:highlight w:val="yellow"/>
          <w:lang w:val="en-US"/>
        </w:rPr>
        <w:t>(</w:t>
      </w:r>
      <w:r w:rsidRPr="000627B4">
        <w:rPr>
          <w:rFonts w:ascii="Arial" w:hAnsi="Arial" w:cs="Arial"/>
          <w:spacing w:val="-3"/>
          <w:highlight w:val="yellow"/>
          <w:lang w:val="en-US"/>
        </w:rPr>
        <w:t>Marx, 1915, p. 47</w:t>
      </w:r>
      <w:r w:rsidR="00AE79A9">
        <w:rPr>
          <w:rFonts w:ascii="Arial" w:hAnsi="Arial" w:cs="Arial"/>
          <w:spacing w:val="-3"/>
          <w:highlight w:val="yellow"/>
          <w:lang w:val="en-US"/>
        </w:rPr>
        <w:t>)</w:t>
      </w:r>
      <w:r w:rsidRPr="000627B4">
        <w:rPr>
          <w:rFonts w:ascii="Arial" w:hAnsi="Arial" w:cs="Arial"/>
          <w:spacing w:val="-3"/>
          <w:highlight w:val="yellow"/>
          <w:lang w:val="en-US"/>
        </w:rPr>
        <w:t>.</w:t>
      </w:r>
    </w:p>
    <w:p w14:paraId="610E0F11" w14:textId="7DE221B6" w:rsidR="00F670C8" w:rsidRPr="000627B4" w:rsidRDefault="00980517" w:rsidP="00F670C8">
      <w:pPr>
        <w:spacing w:line="240" w:lineRule="auto"/>
        <w:ind w:firstLine="284"/>
        <w:jc w:val="both"/>
        <w:rPr>
          <w:rFonts w:ascii="Arial" w:hAnsi="Arial" w:cs="Arial"/>
          <w:i/>
          <w:iCs/>
          <w:highlight w:val="yellow"/>
        </w:rPr>
      </w:pPr>
      <w:r w:rsidRPr="000627B4">
        <w:rPr>
          <w:rFonts w:ascii="Arial" w:hAnsi="Arial" w:cs="Arial"/>
          <w:i/>
          <w:iCs/>
          <w:spacing w:val="-3"/>
          <w:highlight w:val="yellow"/>
        </w:rPr>
        <w:t>«Ураза или рамазанъ-байрамъ – годовой праздникъ, который начинается съ 10-го новолунія и продолжается три дня. Празднику предшествуетъ мѣсячный постъ, въ теченіе котораго татары отъ восхода солнца и до заката не ѣдятъ, не пьютъ и не курятъ. Постъ установленъ въ память поста Магомета на горѣ Хора, куда онъ удалился на сороковомъ году жизни для поста и молитвы на цѣлый мѣсяцъ»</w:t>
      </w:r>
    </w:p>
    <w:p w14:paraId="60931CB6" w14:textId="2839291C" w:rsidR="00F670C8" w:rsidRPr="00E84BAF" w:rsidRDefault="00980517" w:rsidP="00F670C8">
      <w:pPr>
        <w:spacing w:line="240" w:lineRule="auto"/>
        <w:ind w:firstLine="284"/>
        <w:jc w:val="both"/>
        <w:rPr>
          <w:rFonts w:ascii="Arial" w:hAnsi="Arial" w:cs="Arial"/>
          <w:spacing w:val="-3"/>
          <w:lang w:val="en-US"/>
        </w:rPr>
      </w:pPr>
      <w:r w:rsidRPr="000627B4">
        <w:rPr>
          <w:rFonts w:ascii="Arial" w:hAnsi="Arial" w:cs="Arial"/>
          <w:i/>
          <w:iCs/>
          <w:spacing w:val="-3"/>
          <w:highlight w:val="yellow"/>
          <w:lang w:val="en-US"/>
        </w:rPr>
        <w:t>("</w:t>
      </w:r>
      <w:proofErr w:type="spellStart"/>
      <w:r w:rsidRPr="000627B4">
        <w:rPr>
          <w:rFonts w:ascii="Arial" w:hAnsi="Arial" w:cs="Arial"/>
          <w:i/>
          <w:iCs/>
          <w:spacing w:val="-3"/>
          <w:highlight w:val="yellow"/>
          <w:lang w:val="en-US"/>
        </w:rPr>
        <w:t>Uraza</w:t>
      </w:r>
      <w:proofErr w:type="spellEnd"/>
      <w:r w:rsidRPr="000627B4">
        <w:rPr>
          <w:rFonts w:ascii="Arial" w:hAnsi="Arial" w:cs="Arial"/>
          <w:i/>
          <w:iCs/>
          <w:spacing w:val="-3"/>
          <w:highlight w:val="yellow"/>
          <w:lang w:val="en-US"/>
        </w:rPr>
        <w:t xml:space="preserve"> or Ramadan-Bairam</w:t>
      </w:r>
      <w:r w:rsidR="0089716F">
        <w:rPr>
          <w:rStyle w:val="FootnoteReference"/>
          <w:rFonts w:ascii="Arial" w:hAnsi="Arial" w:cs="Arial"/>
          <w:i/>
          <w:iCs/>
          <w:spacing w:val="-3"/>
          <w:highlight w:val="yellow"/>
          <w:lang w:val="en-US"/>
        </w:rPr>
        <w:footnoteReference w:id="2"/>
      </w:r>
      <w:r w:rsidRPr="000627B4">
        <w:rPr>
          <w:rFonts w:ascii="Arial" w:hAnsi="Arial" w:cs="Arial"/>
          <w:i/>
          <w:iCs/>
          <w:spacing w:val="-3"/>
          <w:highlight w:val="yellow"/>
          <w:lang w:val="en-US"/>
        </w:rPr>
        <w:t xml:space="preserve"> is an annual holiday that begins on the 10th new moon and lasts for three days. The holiday is preceded by a month-long fast, during which Tatars do not eat, drink, or smoke from sunrise to sunset. The fast was established in memory of the fast of Muhammad on Mount Hira, where he retired at the age of forty for a month of fasting and prayer.") </w:t>
      </w:r>
      <w:r w:rsidR="00110AB0">
        <w:rPr>
          <w:rFonts w:ascii="Arial" w:hAnsi="Arial" w:cs="Arial"/>
          <w:spacing w:val="-3"/>
          <w:highlight w:val="yellow"/>
          <w:lang w:val="en-US"/>
        </w:rPr>
        <w:t>[</w:t>
      </w:r>
      <w:r w:rsidRPr="00110AB0">
        <w:rPr>
          <w:rFonts w:ascii="Arial" w:hAnsi="Arial" w:cs="Arial"/>
          <w:spacing w:val="-3"/>
          <w:highlight w:val="yellow"/>
          <w:lang w:val="en-US"/>
        </w:rPr>
        <w:t>Explanations to the legend "</w:t>
      </w:r>
      <w:proofErr w:type="spellStart"/>
      <w:r w:rsidRPr="00110AB0">
        <w:rPr>
          <w:rFonts w:ascii="Arial" w:hAnsi="Arial" w:cs="Arial"/>
          <w:spacing w:val="-3"/>
          <w:highlight w:val="yellow"/>
          <w:lang w:val="en-US"/>
        </w:rPr>
        <w:t>Shaytan-saray</w:t>
      </w:r>
      <w:proofErr w:type="spellEnd"/>
      <w:r w:rsidRPr="00110AB0">
        <w:rPr>
          <w:rFonts w:ascii="Arial" w:hAnsi="Arial" w:cs="Arial"/>
          <w:spacing w:val="-3"/>
          <w:highlight w:val="yellow"/>
          <w:lang w:val="en-US"/>
        </w:rPr>
        <w:t xml:space="preserve"> – The Devil's House"</w:t>
      </w:r>
      <w:r w:rsidR="00110AB0">
        <w:rPr>
          <w:rFonts w:ascii="Arial" w:hAnsi="Arial" w:cs="Arial"/>
          <w:spacing w:val="-3"/>
          <w:highlight w:val="yellow"/>
          <w:lang w:val="en-US"/>
        </w:rPr>
        <w:t>]</w:t>
      </w:r>
      <w:r w:rsidRPr="000627B4">
        <w:rPr>
          <w:rFonts w:ascii="Arial" w:hAnsi="Arial" w:cs="Arial"/>
          <w:spacing w:val="-3"/>
          <w:highlight w:val="yellow"/>
          <w:lang w:val="en-US"/>
        </w:rPr>
        <w:t xml:space="preserve"> </w:t>
      </w:r>
      <w:r w:rsidR="00110AB0">
        <w:rPr>
          <w:rFonts w:ascii="Arial" w:hAnsi="Arial" w:cs="Arial"/>
          <w:spacing w:val="-3"/>
          <w:highlight w:val="yellow"/>
          <w:lang w:val="en-US"/>
        </w:rPr>
        <w:t>(</w:t>
      </w:r>
      <w:r w:rsidRPr="000627B4">
        <w:rPr>
          <w:rFonts w:ascii="Arial" w:hAnsi="Arial" w:cs="Arial"/>
          <w:spacing w:val="-3"/>
          <w:highlight w:val="yellow"/>
          <w:lang w:val="en-US"/>
        </w:rPr>
        <w:t>Marx, 1913, p. 36</w:t>
      </w:r>
      <w:r w:rsidR="00110AB0">
        <w:rPr>
          <w:rFonts w:ascii="Arial" w:hAnsi="Arial" w:cs="Arial"/>
          <w:spacing w:val="-3"/>
          <w:highlight w:val="yellow"/>
          <w:lang w:val="en-US"/>
        </w:rPr>
        <w:t>)</w:t>
      </w:r>
      <w:r w:rsidRPr="000627B4">
        <w:rPr>
          <w:rFonts w:ascii="Arial" w:hAnsi="Arial" w:cs="Arial"/>
          <w:spacing w:val="-3"/>
          <w:highlight w:val="yellow"/>
          <w:lang w:val="en-US"/>
        </w:rPr>
        <w:t>.</w:t>
      </w:r>
    </w:p>
    <w:p w14:paraId="6D6FB1BB" w14:textId="0ADD53AA" w:rsidR="00EA6B48" w:rsidRPr="00EA6B48" w:rsidRDefault="00EA6B48" w:rsidP="00F670C8">
      <w:pPr>
        <w:spacing w:line="240" w:lineRule="auto"/>
        <w:ind w:firstLine="284"/>
        <w:jc w:val="both"/>
        <w:rPr>
          <w:rFonts w:ascii="Arial" w:hAnsi="Arial" w:cs="Arial"/>
          <w:lang w:val="en-US"/>
        </w:rPr>
      </w:pPr>
      <w:r w:rsidRPr="00EA6B48">
        <w:rPr>
          <w:rFonts w:ascii="Arial" w:hAnsi="Arial" w:cs="Arial"/>
          <w:highlight w:val="yellow"/>
          <w:lang w:val="en-US"/>
        </w:rPr>
        <w:t>In these explanations, Marx explicitly codifies key Islamic values: piety (through ritual sacrifice), community (through the distribution of meat), purification (through fasting), and obedience to divine will.</w:t>
      </w:r>
    </w:p>
    <w:p w14:paraId="1BECE139" w14:textId="77777777" w:rsidR="00F670C8" w:rsidRPr="00F670C8" w:rsidRDefault="00980517" w:rsidP="00F670C8">
      <w:pPr>
        <w:spacing w:line="240" w:lineRule="auto"/>
        <w:ind w:firstLine="284"/>
        <w:jc w:val="both"/>
        <w:rPr>
          <w:rFonts w:ascii="Arial" w:hAnsi="Arial" w:cs="Arial"/>
          <w:lang w:val="en-US"/>
        </w:rPr>
      </w:pPr>
      <w:r w:rsidRPr="00980517">
        <w:rPr>
          <w:rFonts w:ascii="Arial" w:hAnsi="Arial" w:cs="Arial"/>
          <w:spacing w:val="-3"/>
          <w:lang w:val="en-US"/>
        </w:rPr>
        <w:t>Similarly, the author demonstrates equal attention to Christian traditions present in Crimea, as shown in his detailed description of Greek Christmas customs:</w:t>
      </w:r>
    </w:p>
    <w:p w14:paraId="575FB43D" w14:textId="58F68A55" w:rsidR="00F670C8" w:rsidRPr="00B6497C" w:rsidRDefault="00980517" w:rsidP="00F670C8">
      <w:pPr>
        <w:spacing w:line="240" w:lineRule="auto"/>
        <w:ind w:firstLine="284"/>
        <w:jc w:val="both"/>
        <w:rPr>
          <w:rFonts w:ascii="Arial" w:hAnsi="Arial" w:cs="Arial"/>
          <w:spacing w:val="-3"/>
        </w:rPr>
      </w:pPr>
      <w:r w:rsidRPr="00B6497C">
        <w:rPr>
          <w:rFonts w:ascii="Arial" w:hAnsi="Arial" w:cs="Arial"/>
          <w:i/>
          <w:iCs/>
          <w:spacing w:val="-3"/>
        </w:rPr>
        <w:t xml:space="preserve">«Такъ шли дни, близилось Рождество – праздникъ, который съ особенной торжественностью проводили греки въ Туклукѣ. По домамъ готовились библейки, выпекалась василопита, хлѣбъ св. </w:t>
      </w:r>
      <w:r w:rsidRPr="00B6497C">
        <w:rPr>
          <w:rFonts w:ascii="Arial" w:hAnsi="Arial" w:cs="Arial"/>
          <w:i/>
          <w:iCs/>
          <w:spacing w:val="-3"/>
        </w:rPr>
        <w:lastRenderedPageBreak/>
        <w:t>Василія съ деньгой, которая должна достаться счастливѣйшему въ Новомъ году»</w:t>
      </w:r>
      <w:r w:rsidRPr="00B6497C">
        <w:rPr>
          <w:rFonts w:ascii="Arial" w:hAnsi="Arial" w:cs="Arial"/>
          <w:spacing w:val="-3"/>
        </w:rPr>
        <w:t xml:space="preserve"> </w:t>
      </w:r>
    </w:p>
    <w:p w14:paraId="098BCB17" w14:textId="322FADBD" w:rsidR="00F670C8" w:rsidRPr="00F670C8" w:rsidRDefault="00980517" w:rsidP="00F670C8">
      <w:pPr>
        <w:spacing w:line="240" w:lineRule="auto"/>
        <w:ind w:firstLine="284"/>
        <w:jc w:val="both"/>
        <w:rPr>
          <w:rFonts w:ascii="Arial" w:hAnsi="Arial" w:cs="Arial"/>
          <w:lang w:val="en-US"/>
        </w:rPr>
      </w:pPr>
      <w:r w:rsidRPr="00B6497C">
        <w:rPr>
          <w:rFonts w:ascii="Arial" w:hAnsi="Arial" w:cs="Arial"/>
          <w:i/>
          <w:iCs/>
          <w:spacing w:val="-3"/>
          <w:lang w:val="en-US"/>
        </w:rPr>
        <w:t xml:space="preserve">("The days passed, Christmas was approaching – a holiday that the Greeks in </w:t>
      </w:r>
      <w:proofErr w:type="spellStart"/>
      <w:r w:rsidRPr="00B6497C">
        <w:rPr>
          <w:rFonts w:ascii="Arial" w:hAnsi="Arial" w:cs="Arial"/>
          <w:i/>
          <w:iCs/>
          <w:spacing w:val="-3"/>
          <w:lang w:val="en-US"/>
        </w:rPr>
        <w:t>Tukluka</w:t>
      </w:r>
      <w:proofErr w:type="spellEnd"/>
      <w:r w:rsidRPr="00B6497C">
        <w:rPr>
          <w:rFonts w:ascii="Arial" w:hAnsi="Arial" w:cs="Arial"/>
          <w:i/>
          <w:iCs/>
          <w:spacing w:val="-3"/>
          <w:lang w:val="en-US"/>
        </w:rPr>
        <w:t xml:space="preserve"> celebrated with special solemnity. Bible cakes were prepared in the houses, </w:t>
      </w:r>
      <w:r w:rsidR="002E122F" w:rsidRPr="00B6497C">
        <w:rPr>
          <w:rFonts w:ascii="Arial" w:hAnsi="Arial" w:cs="Arial"/>
          <w:i/>
          <w:iCs/>
          <w:spacing w:val="-3"/>
          <w:lang w:val="en-US"/>
        </w:rPr>
        <w:t>vasilopita</w:t>
      </w:r>
      <w:r w:rsidRPr="00B6497C">
        <w:rPr>
          <w:rFonts w:ascii="Arial" w:hAnsi="Arial" w:cs="Arial"/>
          <w:i/>
          <w:iCs/>
          <w:spacing w:val="-3"/>
          <w:lang w:val="en-US"/>
        </w:rPr>
        <w:t xml:space="preserve"> was baked, bread of St. Basil with money, which was supposed to go to the luckiest in the New Year")</w:t>
      </w:r>
      <w:r w:rsidRPr="00980517">
        <w:rPr>
          <w:rFonts w:ascii="Arial" w:hAnsi="Arial" w:cs="Arial"/>
          <w:spacing w:val="-3"/>
          <w:lang w:val="en-US"/>
        </w:rPr>
        <w:t xml:space="preserve"> </w:t>
      </w:r>
      <w:r w:rsidR="007D3789">
        <w:rPr>
          <w:rFonts w:ascii="Arial" w:hAnsi="Arial" w:cs="Arial"/>
          <w:spacing w:val="-3"/>
          <w:lang w:val="en-US"/>
        </w:rPr>
        <w:t>[</w:t>
      </w:r>
      <w:r w:rsidRPr="00980517">
        <w:rPr>
          <w:rFonts w:ascii="Arial" w:hAnsi="Arial" w:cs="Arial"/>
          <w:spacing w:val="-3"/>
          <w:lang w:val="en-US"/>
        </w:rPr>
        <w:t>"Holy Blood"</w:t>
      </w:r>
      <w:r w:rsidR="007D3789">
        <w:rPr>
          <w:rFonts w:ascii="Arial" w:hAnsi="Arial" w:cs="Arial"/>
          <w:spacing w:val="-3"/>
          <w:lang w:val="en-US"/>
        </w:rPr>
        <w:t>]</w:t>
      </w:r>
      <w:r w:rsidRPr="00980517">
        <w:rPr>
          <w:rFonts w:ascii="Arial" w:hAnsi="Arial" w:cs="Arial"/>
          <w:spacing w:val="-3"/>
          <w:lang w:val="en-US"/>
        </w:rPr>
        <w:t xml:space="preserve"> </w:t>
      </w:r>
      <w:r w:rsidR="007D3789">
        <w:rPr>
          <w:rFonts w:ascii="Arial" w:hAnsi="Arial" w:cs="Arial"/>
          <w:spacing w:val="-3"/>
          <w:lang w:val="en-US"/>
        </w:rPr>
        <w:t>(</w:t>
      </w:r>
      <w:r w:rsidRPr="00980517">
        <w:rPr>
          <w:rFonts w:ascii="Arial" w:hAnsi="Arial" w:cs="Arial"/>
          <w:spacing w:val="-3"/>
          <w:lang w:val="en-US"/>
        </w:rPr>
        <w:t>Marx, 1913, p. 19</w:t>
      </w:r>
      <w:r w:rsidR="007D3789">
        <w:rPr>
          <w:rFonts w:ascii="Arial" w:hAnsi="Arial" w:cs="Arial"/>
          <w:spacing w:val="-3"/>
          <w:lang w:val="en-US"/>
        </w:rPr>
        <w:t>)</w:t>
      </w:r>
      <w:r w:rsidRPr="00980517">
        <w:rPr>
          <w:rFonts w:ascii="Arial" w:hAnsi="Arial" w:cs="Arial"/>
          <w:spacing w:val="-3"/>
          <w:lang w:val="en-US"/>
        </w:rPr>
        <w:t>.</w:t>
      </w:r>
    </w:p>
    <w:p w14:paraId="29664D06" w14:textId="77777777" w:rsidR="00F670C8" w:rsidRPr="00F670C8" w:rsidRDefault="00980517" w:rsidP="00F670C8">
      <w:pPr>
        <w:spacing w:line="240" w:lineRule="auto"/>
        <w:ind w:firstLine="284"/>
        <w:jc w:val="both"/>
        <w:rPr>
          <w:rFonts w:ascii="Arial" w:hAnsi="Arial" w:cs="Arial"/>
          <w:lang w:val="en-US"/>
        </w:rPr>
      </w:pPr>
      <w:r w:rsidRPr="00980517">
        <w:rPr>
          <w:rFonts w:ascii="Arial" w:hAnsi="Arial" w:cs="Arial"/>
          <w:spacing w:val="-3"/>
          <w:lang w:val="en-US"/>
        </w:rPr>
        <w:t xml:space="preserve">To ensure complete understanding of this tradition, Marx includes an extensive footnote explaining the ritual of vasilopita </w:t>
      </w:r>
      <w:r w:rsidRPr="000627B4">
        <w:rPr>
          <w:rFonts w:ascii="Arial" w:hAnsi="Arial" w:cs="Arial"/>
          <w:spacing w:val="-3"/>
          <w:highlight w:val="yellow"/>
          <w:lang w:val="en-US"/>
        </w:rPr>
        <w:t>(vasilopita, a St. Basil's cake/bread)</w:t>
      </w:r>
      <w:r w:rsidRPr="00980517">
        <w:rPr>
          <w:rFonts w:ascii="Arial" w:hAnsi="Arial" w:cs="Arial"/>
          <w:spacing w:val="-3"/>
          <w:lang w:val="en-US"/>
        </w:rPr>
        <w:t>:</w:t>
      </w:r>
    </w:p>
    <w:p w14:paraId="7E510910" w14:textId="19825930" w:rsidR="00F670C8" w:rsidRPr="000627B4" w:rsidRDefault="00980517" w:rsidP="00F670C8">
      <w:pPr>
        <w:spacing w:line="240" w:lineRule="auto"/>
        <w:ind w:firstLine="284"/>
        <w:jc w:val="both"/>
        <w:rPr>
          <w:rFonts w:ascii="Arial" w:hAnsi="Arial" w:cs="Arial"/>
          <w:i/>
          <w:iCs/>
          <w:highlight w:val="yellow"/>
        </w:rPr>
      </w:pPr>
      <w:r w:rsidRPr="000627B4">
        <w:rPr>
          <w:rFonts w:ascii="Arial" w:hAnsi="Arial" w:cs="Arial"/>
          <w:i/>
          <w:iCs/>
          <w:spacing w:val="-3"/>
          <w:highlight w:val="yellow"/>
        </w:rPr>
        <w:t>«Василопита – хлѣбъ въ честь св. Василія, начиненный пережаренною на маслѣ мукою съ медомъ. Въ василопиту кладутъ одну или двѣ серебряныхъ монеты. На новый годъ хозяинъ дома разрѣзываетъ василопиту на куски по числу членовъ семьи и домочадцевъ. Вѣрятъ, что, кому достанется монета, тотъ будетъ счастливъ въ новомъ году. Если же монета попадетъ подъ ножъ, то жизнь кого-либо изъ членовъ семьи будетъ въ томъ году пресѣчена»</w:t>
      </w:r>
      <w:r w:rsidR="00B6497C" w:rsidRPr="000627B4">
        <w:rPr>
          <w:rFonts w:ascii="Arial" w:hAnsi="Arial" w:cs="Arial"/>
          <w:i/>
          <w:iCs/>
          <w:spacing w:val="-3"/>
          <w:highlight w:val="yellow"/>
        </w:rPr>
        <w:t>.</w:t>
      </w:r>
    </w:p>
    <w:p w14:paraId="0EABC040" w14:textId="6407DF24" w:rsidR="00F670C8" w:rsidRPr="00E84BAF" w:rsidRDefault="00980517" w:rsidP="00F670C8">
      <w:pPr>
        <w:spacing w:line="240" w:lineRule="auto"/>
        <w:ind w:firstLine="284"/>
        <w:jc w:val="both"/>
        <w:rPr>
          <w:rFonts w:ascii="Arial" w:hAnsi="Arial" w:cs="Arial"/>
          <w:spacing w:val="-3"/>
          <w:highlight w:val="yellow"/>
          <w:lang w:val="en-US"/>
        </w:rPr>
      </w:pPr>
      <w:r w:rsidRPr="000627B4">
        <w:rPr>
          <w:rFonts w:ascii="Arial" w:hAnsi="Arial" w:cs="Arial"/>
          <w:i/>
          <w:iCs/>
          <w:spacing w:val="-3"/>
          <w:highlight w:val="yellow"/>
          <w:lang w:val="en-US"/>
        </w:rPr>
        <w:t>("Vasilopita is a bread in honor of St. Basil, filled with flour fried in oil with honey. One or two silver coins are placed inside the vasilopita. On New Year's Day, the head of the household cuts the vasilopita into pieces according to the number of family members and household residents. It is believed that whoever finds the coin will be fortunate in the new year. However, if the knife strikes the coin during cutting, the life of one of the family members will be cut short that year</w:t>
      </w:r>
      <w:r w:rsidR="00DF11D6">
        <w:rPr>
          <w:rFonts w:ascii="Arial" w:hAnsi="Arial" w:cs="Arial"/>
          <w:i/>
          <w:iCs/>
          <w:spacing w:val="-3"/>
          <w:highlight w:val="yellow"/>
          <w:lang w:val="en-US"/>
        </w:rPr>
        <w:t>.</w:t>
      </w:r>
      <w:r w:rsidRPr="000627B4">
        <w:rPr>
          <w:rFonts w:ascii="Arial" w:hAnsi="Arial" w:cs="Arial"/>
          <w:i/>
          <w:iCs/>
          <w:spacing w:val="-3"/>
          <w:highlight w:val="yellow"/>
          <w:lang w:val="en-US"/>
        </w:rPr>
        <w:t>")</w:t>
      </w:r>
      <w:r w:rsidRPr="000627B4">
        <w:rPr>
          <w:rFonts w:ascii="Arial" w:hAnsi="Arial" w:cs="Arial"/>
          <w:spacing w:val="-3"/>
          <w:highlight w:val="yellow"/>
          <w:lang w:val="en-US"/>
        </w:rPr>
        <w:t xml:space="preserve"> </w:t>
      </w:r>
      <w:r w:rsidR="00DF11D6">
        <w:rPr>
          <w:rFonts w:ascii="Arial" w:hAnsi="Arial" w:cs="Arial"/>
          <w:spacing w:val="-3"/>
          <w:highlight w:val="yellow"/>
          <w:lang w:val="en-US"/>
        </w:rPr>
        <w:t>[</w:t>
      </w:r>
      <w:r w:rsidRPr="000627B4">
        <w:rPr>
          <w:rFonts w:ascii="Arial" w:hAnsi="Arial" w:cs="Arial"/>
          <w:spacing w:val="-3"/>
          <w:highlight w:val="yellow"/>
          <w:lang w:val="en-US"/>
        </w:rPr>
        <w:t>Explanations to the legend "Holy Blood"</w:t>
      </w:r>
      <w:r w:rsidR="00DF11D6">
        <w:rPr>
          <w:rFonts w:ascii="Arial" w:hAnsi="Arial" w:cs="Arial"/>
          <w:spacing w:val="-3"/>
          <w:highlight w:val="yellow"/>
          <w:lang w:val="en-US"/>
        </w:rPr>
        <w:t>]</w:t>
      </w:r>
      <w:r w:rsidRPr="000627B4">
        <w:rPr>
          <w:rFonts w:ascii="Arial" w:hAnsi="Arial" w:cs="Arial"/>
          <w:spacing w:val="-3"/>
          <w:highlight w:val="yellow"/>
          <w:lang w:val="en-US"/>
        </w:rPr>
        <w:t xml:space="preserve"> </w:t>
      </w:r>
      <w:r w:rsidR="00DF11D6">
        <w:rPr>
          <w:rFonts w:ascii="Arial" w:hAnsi="Arial" w:cs="Arial"/>
          <w:spacing w:val="-3"/>
          <w:highlight w:val="yellow"/>
          <w:lang w:val="en-US"/>
        </w:rPr>
        <w:t>(</w:t>
      </w:r>
      <w:r w:rsidRPr="000627B4">
        <w:rPr>
          <w:rFonts w:ascii="Arial" w:hAnsi="Arial" w:cs="Arial"/>
          <w:spacing w:val="-3"/>
          <w:highlight w:val="yellow"/>
          <w:lang w:val="en-US"/>
        </w:rPr>
        <w:t>Marx, 1913, pp. 36–37</w:t>
      </w:r>
      <w:r w:rsidR="00DF11D6">
        <w:rPr>
          <w:rFonts w:ascii="Arial" w:hAnsi="Arial" w:cs="Arial"/>
          <w:spacing w:val="-3"/>
          <w:highlight w:val="yellow"/>
          <w:lang w:val="en-US"/>
        </w:rPr>
        <w:t>)</w:t>
      </w:r>
      <w:r w:rsidRPr="000627B4">
        <w:rPr>
          <w:rFonts w:ascii="Arial" w:hAnsi="Arial" w:cs="Arial"/>
          <w:spacing w:val="-3"/>
          <w:highlight w:val="yellow"/>
          <w:lang w:val="en-US"/>
        </w:rPr>
        <w:t>.</w:t>
      </w:r>
    </w:p>
    <w:p w14:paraId="69BD7F85" w14:textId="433D7846" w:rsidR="00C71944" w:rsidRPr="00C71944" w:rsidRDefault="00C71944" w:rsidP="00F670C8">
      <w:pPr>
        <w:spacing w:line="240" w:lineRule="auto"/>
        <w:ind w:firstLine="284"/>
        <w:jc w:val="both"/>
        <w:rPr>
          <w:rFonts w:ascii="Arial" w:hAnsi="Arial" w:cs="Arial"/>
          <w:highlight w:val="yellow"/>
          <w:lang w:val="en-US"/>
        </w:rPr>
      </w:pPr>
      <w:r w:rsidRPr="00C71944">
        <w:rPr>
          <w:rFonts w:ascii="Arial" w:hAnsi="Arial" w:cs="Arial"/>
          <w:highlight w:val="yellow"/>
          <w:lang w:val="en-US"/>
        </w:rPr>
        <w:t>This detailed note deciphers values central to the Greek community: family unity, hope for prosperity, and the intertwining of spiritual belief with everyday domestic practice.</w:t>
      </w:r>
    </w:p>
    <w:p w14:paraId="2909E1F9" w14:textId="578536E8" w:rsidR="00F670C8" w:rsidRPr="00F670C8" w:rsidRDefault="00886E31" w:rsidP="00F670C8">
      <w:pPr>
        <w:spacing w:line="240" w:lineRule="auto"/>
        <w:ind w:firstLine="284"/>
        <w:jc w:val="both"/>
        <w:rPr>
          <w:rFonts w:ascii="Arial" w:hAnsi="Arial" w:cs="Arial"/>
          <w:lang w:val="en-US"/>
        </w:rPr>
      </w:pPr>
      <w:r w:rsidRPr="00886E31">
        <w:rPr>
          <w:rFonts w:ascii="Arial" w:hAnsi="Arial" w:cs="Arial"/>
          <w:spacing w:val="-3"/>
          <w:highlight w:val="yellow"/>
          <w:lang w:val="en-US"/>
        </w:rPr>
        <w:t>This systematic approach to documenting both Muslim and Christian traditions significantly enhances the reader's understanding of the cultural context. Furthermore, it reflects Marx's commitment to presenting a comprehensive picture of Crimea's religious diversity</w:t>
      </w:r>
      <w:r w:rsidR="00980517" w:rsidRPr="00886E31">
        <w:rPr>
          <w:rFonts w:ascii="Arial" w:hAnsi="Arial" w:cs="Arial"/>
          <w:spacing w:val="-3"/>
          <w:highlight w:val="yellow"/>
          <w:lang w:val="en-US"/>
        </w:rPr>
        <w:t xml:space="preserve">. </w:t>
      </w:r>
      <w:r w:rsidR="00FE7FCE" w:rsidRPr="00FE7FCE">
        <w:rPr>
          <w:rFonts w:ascii="Arial" w:hAnsi="Arial" w:cs="Arial"/>
          <w:spacing w:val="-3"/>
          <w:highlight w:val="yellow"/>
          <w:lang w:val="en-US"/>
        </w:rPr>
        <w:t xml:space="preserve">The explanations transform the collection from merely a compilation of stories into a valuable ethnographic and axiological resource </w:t>
      </w:r>
      <w:r w:rsidR="00980517" w:rsidRPr="000627B4">
        <w:rPr>
          <w:rFonts w:ascii="Arial" w:hAnsi="Arial" w:cs="Arial"/>
          <w:spacing w:val="-3"/>
          <w:highlight w:val="yellow"/>
          <w:lang w:val="en-US"/>
        </w:rPr>
        <w:t xml:space="preserve">that </w:t>
      </w:r>
      <w:r w:rsidR="007E3BEB" w:rsidRPr="007E3BEB">
        <w:rPr>
          <w:rFonts w:ascii="Arial" w:hAnsi="Arial" w:cs="Arial"/>
          <w:spacing w:val="-3"/>
          <w:highlight w:val="yellow"/>
          <w:lang w:val="en-US"/>
        </w:rPr>
        <w:t xml:space="preserve">preserves the intricate details of cultural and religious practices—and the value system they embody—that were integral to the daily life </w:t>
      </w:r>
      <w:r w:rsidR="00980517" w:rsidRPr="000627B4">
        <w:rPr>
          <w:rFonts w:ascii="Arial" w:hAnsi="Arial" w:cs="Arial"/>
          <w:spacing w:val="-3"/>
          <w:highlight w:val="yellow"/>
          <w:lang w:val="en-US"/>
        </w:rPr>
        <w:t>of Crimean inhabitants.</w:t>
      </w:r>
    </w:p>
    <w:p w14:paraId="23DBEF57" w14:textId="77777777" w:rsidR="00E00C89" w:rsidRPr="004514C6" w:rsidRDefault="00E00C89" w:rsidP="00BF0793">
      <w:pPr>
        <w:pStyle w:val="Section"/>
        <w:rPr>
          <w:sz w:val="20"/>
          <w:szCs w:val="20"/>
        </w:rPr>
      </w:pPr>
      <w:r w:rsidRPr="004514C6">
        <w:rPr>
          <w:sz w:val="20"/>
          <w:szCs w:val="20"/>
        </w:rPr>
        <w:t>Discussion</w:t>
      </w:r>
    </w:p>
    <w:p w14:paraId="5D8432B9" w14:textId="2EC6AE91" w:rsidR="00140111" w:rsidRPr="003E06E8" w:rsidRDefault="00140111" w:rsidP="00BF0793">
      <w:pPr>
        <w:spacing w:line="240" w:lineRule="auto"/>
        <w:jc w:val="both"/>
        <w:rPr>
          <w:rFonts w:ascii="Arial" w:hAnsi="Arial" w:cs="Arial"/>
          <w:lang w:val="en-US"/>
        </w:rPr>
      </w:pPr>
      <w:r w:rsidRPr="00140111">
        <w:rPr>
          <w:rFonts w:ascii="Arial" w:hAnsi="Arial" w:cs="Arial"/>
          <w:lang w:val="en-US"/>
        </w:rPr>
        <w:lastRenderedPageBreak/>
        <w:t>The analysis of N.A. Marx's collection demonstrates that </w:t>
      </w:r>
      <w:r w:rsidRPr="00140111">
        <w:rPr>
          <w:rFonts w:ascii="Arial" w:hAnsi="Arial" w:cs="Arial"/>
          <w:i/>
          <w:iCs/>
          <w:lang w:val="en-US"/>
        </w:rPr>
        <w:t>Legends of Crimea</w:t>
      </w:r>
      <w:r w:rsidRPr="00140111">
        <w:rPr>
          <w:rFonts w:ascii="Arial" w:hAnsi="Arial" w:cs="Arial"/>
          <w:lang w:val="en-US"/>
        </w:rPr>
        <w:t xml:space="preserve"> functions as a unique axiological repository, where the cultural values of the region's diverse communities are encoded through a system of specific narrative and compositional devices. Rather than merely documenting folklore, Marx's methodological approach—which meticulously preserves dialectal variations, employs ethnographic commentary, and highlights the polyfunctionality of texts—allows the collection to act as a medium for intercultural dialogue and a preservation tool for a vanishing value </w:t>
      </w:r>
      <w:r w:rsidRPr="003E06E8">
        <w:rPr>
          <w:rFonts w:ascii="Arial" w:hAnsi="Arial" w:cs="Arial"/>
          <w:lang w:val="en-US"/>
        </w:rPr>
        <w:t>system.</w:t>
      </w:r>
    </w:p>
    <w:p w14:paraId="4B1A1B10" w14:textId="2377DE43" w:rsidR="002A1FC3" w:rsidRPr="00146849" w:rsidRDefault="003B08F0" w:rsidP="003E65E2">
      <w:pPr>
        <w:pStyle w:val="Subsection"/>
        <w:rPr>
          <w:highlight w:val="yellow"/>
        </w:rPr>
      </w:pPr>
      <w:r w:rsidRPr="00146849">
        <w:rPr>
          <w:highlight w:val="yellow"/>
        </w:rPr>
        <w:t>Oral Nature and Variation as Axiological Evidence</w:t>
      </w:r>
    </w:p>
    <w:p w14:paraId="4B27B545" w14:textId="36BA43C4" w:rsidR="00320DDD" w:rsidRPr="001D410B" w:rsidRDefault="001D410B" w:rsidP="009C72F2">
      <w:pPr>
        <w:spacing w:after="0" w:line="240" w:lineRule="auto"/>
        <w:contextualSpacing/>
        <w:jc w:val="both"/>
        <w:rPr>
          <w:rFonts w:ascii="Arial" w:hAnsi="Arial" w:cs="Arial"/>
          <w:highlight w:val="yellow"/>
          <w:lang w:val="en-US"/>
        </w:rPr>
      </w:pPr>
      <w:r w:rsidRPr="001D410B">
        <w:rPr>
          <w:rFonts w:ascii="Arial" w:hAnsi="Arial" w:cs="Arial"/>
          <w:highlight w:val="yellow"/>
          <w:lang w:val="en-US"/>
        </w:rPr>
        <w:t xml:space="preserve">This commitment to authenticity is perhaps most evident in Marx's treatment of the oral nature of the texts. This orality is not merely a formal characteristic but the fundamental source of its axiological richness. </w:t>
      </w:r>
      <w:r w:rsidR="003B08F0" w:rsidRPr="00146849">
        <w:rPr>
          <w:rFonts w:ascii="Arial" w:hAnsi="Arial" w:cs="Arial"/>
          <w:highlight w:val="yellow"/>
          <w:lang w:val="en-US"/>
        </w:rPr>
        <w:t xml:space="preserve">The variations inherent in oral transmission, meticulously preserved by N.A. Marx, are not inconsistencies but crucial data points. </w:t>
      </w:r>
    </w:p>
    <w:p w14:paraId="0BB2B0E9" w14:textId="1EC73350" w:rsidR="003E65E2" w:rsidRPr="00146849" w:rsidRDefault="003B08F0" w:rsidP="00384640">
      <w:pPr>
        <w:spacing w:after="0" w:line="240" w:lineRule="auto"/>
        <w:ind w:firstLine="284"/>
        <w:contextualSpacing/>
        <w:jc w:val="both"/>
        <w:rPr>
          <w:rFonts w:ascii="Arial" w:hAnsi="Arial" w:cs="Arial"/>
          <w:highlight w:val="yellow"/>
        </w:rPr>
      </w:pPr>
      <w:r w:rsidRPr="00146849">
        <w:rPr>
          <w:rFonts w:ascii="Arial" w:hAnsi="Arial" w:cs="Arial"/>
          <w:highlight w:val="yellow"/>
          <w:lang w:val="en-US"/>
        </w:rPr>
        <w:t>They capture the dialectal and cultural diversity of Crimea, as shown in the variance «</w:t>
      </w:r>
      <w:r w:rsidRPr="00146849">
        <w:rPr>
          <w:rFonts w:ascii="Arial" w:hAnsi="Arial" w:cs="Arial"/>
          <w:highlight w:val="yellow"/>
        </w:rPr>
        <w:t>бетмесъ</w:t>
      </w:r>
      <w:r w:rsidRPr="00146849">
        <w:rPr>
          <w:rFonts w:ascii="Arial" w:hAnsi="Arial" w:cs="Arial"/>
          <w:highlight w:val="yellow"/>
          <w:lang w:val="en-US"/>
        </w:rPr>
        <w:t>» / «</w:t>
      </w:r>
      <w:r w:rsidRPr="00146849">
        <w:rPr>
          <w:rFonts w:ascii="Arial" w:hAnsi="Arial" w:cs="Arial"/>
          <w:highlight w:val="yellow"/>
        </w:rPr>
        <w:t>бетмасъ</w:t>
      </w:r>
      <w:r w:rsidRPr="00146849">
        <w:rPr>
          <w:rFonts w:ascii="Arial" w:hAnsi="Arial" w:cs="Arial"/>
          <w:highlight w:val="yellow"/>
          <w:lang w:val="en-US"/>
        </w:rPr>
        <w:t xml:space="preserve">» </w:t>
      </w:r>
      <w:r w:rsidR="00706FD2" w:rsidRPr="00706FD2">
        <w:rPr>
          <w:rFonts w:ascii="Arial" w:hAnsi="Arial" w:cs="Arial"/>
          <w:highlight w:val="yellow"/>
          <w:lang w:val="en-US"/>
        </w:rPr>
        <w:t>(</w:t>
      </w:r>
      <w:r w:rsidRPr="00146849">
        <w:rPr>
          <w:rFonts w:ascii="Arial" w:hAnsi="Arial" w:cs="Arial"/>
          <w:highlight w:val="yellow"/>
          <w:lang w:val="en-US"/>
        </w:rPr>
        <w:t>Marx, 1913, p. 4; 1915, p. 39</w:t>
      </w:r>
      <w:r w:rsidR="00850232" w:rsidRPr="00850232">
        <w:rPr>
          <w:rFonts w:ascii="Arial" w:hAnsi="Arial" w:cs="Arial"/>
          <w:highlight w:val="yellow"/>
          <w:lang w:val="en-US"/>
        </w:rPr>
        <w:t>)</w:t>
      </w:r>
      <w:r w:rsidRPr="00146849">
        <w:rPr>
          <w:rFonts w:ascii="Arial" w:hAnsi="Arial" w:cs="Arial"/>
          <w:highlight w:val="yellow"/>
          <w:lang w:val="en-US"/>
        </w:rPr>
        <w:t xml:space="preserve"> or the dual naming of a site as «</w:t>
      </w:r>
      <w:r w:rsidRPr="00146849">
        <w:rPr>
          <w:rFonts w:ascii="Arial" w:hAnsi="Arial" w:cs="Arial"/>
          <w:highlight w:val="yellow"/>
        </w:rPr>
        <w:t>Кызъ</w:t>
      </w:r>
      <w:r w:rsidRPr="00146849">
        <w:rPr>
          <w:rFonts w:ascii="Arial" w:hAnsi="Arial" w:cs="Arial"/>
          <w:highlight w:val="yellow"/>
          <w:lang w:val="en-US"/>
        </w:rPr>
        <w:t>-</w:t>
      </w:r>
      <w:r w:rsidRPr="00146849">
        <w:rPr>
          <w:rFonts w:ascii="Arial" w:hAnsi="Arial" w:cs="Arial"/>
          <w:highlight w:val="yellow"/>
        </w:rPr>
        <w:t>буляги</w:t>
      </w:r>
      <w:r w:rsidRPr="00146849">
        <w:rPr>
          <w:rFonts w:ascii="Arial" w:hAnsi="Arial" w:cs="Arial"/>
          <w:highlight w:val="yellow"/>
          <w:lang w:val="en-US"/>
        </w:rPr>
        <w:t>» (using the Turkic </w:t>
      </w:r>
      <w:proofErr w:type="spellStart"/>
      <w:r w:rsidRPr="00146849">
        <w:rPr>
          <w:rFonts w:ascii="Arial" w:hAnsi="Arial" w:cs="Arial"/>
          <w:i/>
          <w:iCs/>
          <w:highlight w:val="yellow"/>
          <w:lang w:val="en-US"/>
        </w:rPr>
        <w:t>bulaq</w:t>
      </w:r>
      <w:proofErr w:type="spellEnd"/>
      <w:r w:rsidRPr="00146849">
        <w:rPr>
          <w:rFonts w:ascii="Arial" w:hAnsi="Arial" w:cs="Arial"/>
          <w:highlight w:val="yellow"/>
          <w:lang w:val="en-US"/>
        </w:rPr>
        <w:t> 'spring') and «</w:t>
      </w:r>
      <w:r w:rsidRPr="00146849">
        <w:rPr>
          <w:rFonts w:ascii="Arial" w:hAnsi="Arial" w:cs="Arial"/>
          <w:highlight w:val="yellow"/>
        </w:rPr>
        <w:t>Кызларъ</w:t>
      </w:r>
      <w:r w:rsidRPr="00146849">
        <w:rPr>
          <w:rFonts w:ascii="Arial" w:hAnsi="Arial" w:cs="Arial"/>
          <w:highlight w:val="yellow"/>
          <w:lang w:val="en-US"/>
        </w:rPr>
        <w:t>-</w:t>
      </w:r>
      <w:r w:rsidRPr="00146849">
        <w:rPr>
          <w:rFonts w:ascii="Arial" w:hAnsi="Arial" w:cs="Arial"/>
          <w:highlight w:val="yellow"/>
        </w:rPr>
        <w:t>хамам</w:t>
      </w:r>
      <w:r w:rsidRPr="00146849">
        <w:rPr>
          <w:rFonts w:ascii="Arial" w:hAnsi="Arial" w:cs="Arial"/>
          <w:highlight w:val="yellow"/>
          <w:lang w:val="en-US"/>
        </w:rPr>
        <w:t>» (using the Arabic loanword </w:t>
      </w:r>
      <w:proofErr w:type="spellStart"/>
      <w:r w:rsidRPr="00146849">
        <w:rPr>
          <w:rFonts w:ascii="Arial" w:hAnsi="Arial" w:cs="Arial"/>
          <w:i/>
          <w:iCs/>
          <w:highlight w:val="yellow"/>
          <w:lang w:val="en-US"/>
        </w:rPr>
        <w:t>hamam</w:t>
      </w:r>
      <w:proofErr w:type="spellEnd"/>
      <w:r w:rsidRPr="00146849">
        <w:rPr>
          <w:rFonts w:ascii="Arial" w:hAnsi="Arial" w:cs="Arial"/>
          <w:highlight w:val="yellow"/>
          <w:lang w:val="en-US"/>
        </w:rPr>
        <w:t xml:space="preserve"> 'bathhouse') </w:t>
      </w:r>
      <w:r w:rsidR="00850232" w:rsidRPr="00850232">
        <w:rPr>
          <w:rFonts w:ascii="Arial" w:hAnsi="Arial" w:cs="Arial"/>
          <w:highlight w:val="yellow"/>
          <w:lang w:val="en-US"/>
        </w:rPr>
        <w:t>(</w:t>
      </w:r>
      <w:r w:rsidRPr="00146849">
        <w:rPr>
          <w:rFonts w:ascii="Arial" w:hAnsi="Arial" w:cs="Arial"/>
          <w:highlight w:val="yellow"/>
          <w:lang w:val="en-US"/>
        </w:rPr>
        <w:t>Marx, 1915, p. 48</w:t>
      </w:r>
      <w:r w:rsidR="00850232" w:rsidRPr="00850232">
        <w:rPr>
          <w:rFonts w:ascii="Arial" w:hAnsi="Arial" w:cs="Arial"/>
          <w:highlight w:val="yellow"/>
          <w:lang w:val="en-US"/>
        </w:rPr>
        <w:t>)</w:t>
      </w:r>
      <w:r w:rsidRPr="00146849">
        <w:rPr>
          <w:rFonts w:ascii="Arial" w:hAnsi="Arial" w:cs="Arial"/>
          <w:highlight w:val="yellow"/>
          <w:lang w:val="en-US"/>
        </w:rPr>
        <w:t>. By refusing to standardize these elements, Marx demonstrates a commitment to authenticity, allowing the collection to function as a linguistic and ethnolinguistic artifact where the very form of the words encodes historical layers of cultural interaction and value.</w:t>
      </w:r>
    </w:p>
    <w:p w14:paraId="5D3F317B" w14:textId="195F5A64" w:rsidR="003E65E2" w:rsidRPr="00146849" w:rsidRDefault="003B08F0" w:rsidP="003E65E2">
      <w:pPr>
        <w:pStyle w:val="Subsection"/>
        <w:rPr>
          <w:highlight w:val="yellow"/>
        </w:rPr>
      </w:pPr>
      <w:r w:rsidRPr="00146849">
        <w:rPr>
          <w:highlight w:val="yellow"/>
        </w:rPr>
        <w:t>Stylistic Devices as Mechanisms of Value Transmission</w:t>
      </w:r>
    </w:p>
    <w:p w14:paraId="6ABBB2D0" w14:textId="55F631F0" w:rsidR="005916A9" w:rsidRPr="00146849" w:rsidRDefault="00E84B04" w:rsidP="009C72F2">
      <w:pPr>
        <w:spacing w:after="0" w:line="240" w:lineRule="auto"/>
        <w:contextualSpacing/>
        <w:jc w:val="both"/>
        <w:rPr>
          <w:rFonts w:ascii="Arial" w:hAnsi="Arial" w:cs="Arial"/>
          <w:highlight w:val="yellow"/>
          <w:lang w:val="en-US"/>
        </w:rPr>
      </w:pPr>
      <w:r w:rsidRPr="00146849">
        <w:rPr>
          <w:rFonts w:ascii="Arial" w:hAnsi="Arial" w:cs="Arial"/>
          <w:highlight w:val="yellow"/>
          <w:lang w:val="en-US"/>
        </w:rPr>
        <w:t xml:space="preserve">Beyond preserving variation, Marx's collection also showcases the stylistic mechanisms of value transmission. </w:t>
      </w:r>
      <w:r w:rsidR="005916A9" w:rsidRPr="00146849">
        <w:rPr>
          <w:rFonts w:ascii="Arial" w:hAnsi="Arial" w:cs="Arial"/>
          <w:highlight w:val="yellow"/>
          <w:lang w:val="en-US"/>
        </w:rPr>
        <w:t>The specific language style of folklore, distinct from literary genres, serves as a primary mechanism for axiological encoding. Repetitions, parallelisms, and ring compositions are not merely aesthetic; they reinforce communal memory and values.</w:t>
      </w:r>
    </w:p>
    <w:p w14:paraId="7D570413" w14:textId="5DB1CD69" w:rsidR="005916A9" w:rsidRPr="00146849" w:rsidRDefault="005916A9" w:rsidP="005916A9">
      <w:pPr>
        <w:spacing w:after="0" w:line="240" w:lineRule="auto"/>
        <w:ind w:firstLine="284"/>
        <w:contextualSpacing/>
        <w:jc w:val="both"/>
        <w:rPr>
          <w:rFonts w:ascii="Arial" w:hAnsi="Arial" w:cs="Arial"/>
          <w:highlight w:val="yellow"/>
          <w:lang w:val="en-US"/>
        </w:rPr>
      </w:pPr>
      <w:r w:rsidRPr="00146849">
        <w:rPr>
          <w:rFonts w:ascii="Arial" w:hAnsi="Arial" w:cs="Arial"/>
          <w:highlight w:val="yellow"/>
          <w:lang w:val="en-US"/>
        </w:rPr>
        <w:t xml:space="preserve">This is evident in the nuanced repetition and intensification of the address formula in </w:t>
      </w:r>
      <w:r w:rsidR="00CB3BB6" w:rsidRPr="00146849">
        <w:rPr>
          <w:rFonts w:ascii="Arial" w:hAnsi="Arial" w:cs="Arial"/>
          <w:highlight w:val="yellow"/>
          <w:lang w:val="en-US"/>
        </w:rPr>
        <w:t xml:space="preserve">"Shaitans' Hamam" </w:t>
      </w:r>
      <w:r w:rsidR="00850232" w:rsidRPr="00850232">
        <w:rPr>
          <w:rFonts w:ascii="Arial" w:hAnsi="Arial" w:cs="Arial"/>
          <w:highlight w:val="yellow"/>
          <w:lang w:val="en-US"/>
        </w:rPr>
        <w:t>(</w:t>
      </w:r>
      <w:r w:rsidRPr="00146849">
        <w:rPr>
          <w:rFonts w:ascii="Arial" w:hAnsi="Arial" w:cs="Arial"/>
          <w:highlight w:val="yellow"/>
          <w:lang w:val="en-US"/>
        </w:rPr>
        <w:t xml:space="preserve">Marx, 1913, </w:t>
      </w:r>
      <w:r w:rsidRPr="00146849">
        <w:rPr>
          <w:rFonts w:ascii="Arial" w:hAnsi="Arial" w:cs="Arial"/>
          <w:highlight w:val="yellow"/>
        </w:rPr>
        <w:t>с</w:t>
      </w:r>
      <w:r w:rsidRPr="00146849">
        <w:rPr>
          <w:rFonts w:ascii="Arial" w:hAnsi="Arial" w:cs="Arial"/>
          <w:highlight w:val="yellow"/>
          <w:lang w:val="en-US"/>
        </w:rPr>
        <w:t>. 4, 6</w:t>
      </w:r>
      <w:r w:rsidR="00850232" w:rsidRPr="00850232">
        <w:rPr>
          <w:rFonts w:ascii="Arial" w:hAnsi="Arial" w:cs="Arial"/>
          <w:highlight w:val="yellow"/>
          <w:lang w:val="en-US"/>
        </w:rPr>
        <w:t>)</w:t>
      </w:r>
      <w:r w:rsidRPr="00146849">
        <w:rPr>
          <w:rFonts w:ascii="Arial" w:hAnsi="Arial" w:cs="Arial"/>
          <w:highlight w:val="yellow"/>
          <w:lang w:val="en-US"/>
        </w:rPr>
        <w:t xml:space="preserve"> and the anaphoric structure in </w:t>
      </w:r>
      <w:r w:rsidR="00CB3BB6" w:rsidRPr="00146849">
        <w:rPr>
          <w:rFonts w:ascii="Arial" w:hAnsi="Arial" w:cs="Arial"/>
          <w:highlight w:val="yellow"/>
          <w:lang w:val="en-US"/>
        </w:rPr>
        <w:t>"</w:t>
      </w:r>
      <w:r w:rsidRPr="00146849">
        <w:rPr>
          <w:rFonts w:ascii="Arial" w:hAnsi="Arial" w:cs="Arial"/>
          <w:highlight w:val="yellow"/>
          <w:lang w:val="en-US"/>
        </w:rPr>
        <w:t>Holy Grave</w:t>
      </w:r>
      <w:r w:rsidR="00CB3BB6" w:rsidRPr="00146849">
        <w:rPr>
          <w:rFonts w:ascii="Arial" w:hAnsi="Arial" w:cs="Arial"/>
          <w:highlight w:val="yellow"/>
          <w:lang w:val="en-US"/>
        </w:rPr>
        <w:t>"</w:t>
      </w:r>
      <w:r w:rsidR="00160E63" w:rsidRPr="00146849">
        <w:rPr>
          <w:rFonts w:ascii="Arial" w:hAnsi="Arial" w:cs="Arial"/>
          <w:highlight w:val="yellow"/>
          <w:lang w:val="en-US"/>
        </w:rPr>
        <w:t xml:space="preserve"> </w:t>
      </w:r>
      <w:r w:rsidR="009307F2">
        <w:rPr>
          <w:rFonts w:ascii="Arial" w:hAnsi="Arial" w:cs="Arial"/>
          <w:highlight w:val="yellow"/>
          <w:lang w:val="en-US"/>
        </w:rPr>
        <w:t>[</w:t>
      </w:r>
      <w:r w:rsidR="00160E63" w:rsidRPr="00146849">
        <w:rPr>
          <w:rFonts w:ascii="Arial" w:hAnsi="Arial" w:cs="Arial"/>
          <w:highlight w:val="yellow"/>
          <w:lang w:val="en-US"/>
        </w:rPr>
        <w:t>"</w:t>
      </w:r>
      <w:proofErr w:type="spellStart"/>
      <w:r w:rsidR="00160E63" w:rsidRPr="00146849">
        <w:rPr>
          <w:rFonts w:ascii="Arial" w:hAnsi="Arial" w:cs="Arial"/>
          <w:highlight w:val="yellow"/>
          <w:lang w:val="en-US"/>
        </w:rPr>
        <w:t>Svyataya</w:t>
      </w:r>
      <w:proofErr w:type="spellEnd"/>
      <w:r w:rsidR="00160E63" w:rsidRPr="00146849">
        <w:rPr>
          <w:rFonts w:ascii="Arial" w:hAnsi="Arial" w:cs="Arial"/>
          <w:highlight w:val="yellow"/>
          <w:lang w:val="en-US"/>
        </w:rPr>
        <w:t xml:space="preserve"> </w:t>
      </w:r>
      <w:proofErr w:type="spellStart"/>
      <w:r w:rsidR="00160E63" w:rsidRPr="00146849">
        <w:rPr>
          <w:rFonts w:ascii="Arial" w:hAnsi="Arial" w:cs="Arial"/>
          <w:highlight w:val="yellow"/>
          <w:lang w:val="en-US"/>
        </w:rPr>
        <w:t>mogila</w:t>
      </w:r>
      <w:proofErr w:type="spellEnd"/>
      <w:r w:rsidR="00160E63" w:rsidRPr="00146849">
        <w:rPr>
          <w:rFonts w:ascii="Arial" w:hAnsi="Arial" w:cs="Arial"/>
          <w:highlight w:val="yellow"/>
          <w:lang w:val="en-US"/>
        </w:rPr>
        <w:t>"</w:t>
      </w:r>
      <w:r w:rsidR="009307F2">
        <w:rPr>
          <w:rFonts w:ascii="Arial" w:hAnsi="Arial" w:cs="Arial"/>
          <w:highlight w:val="yellow"/>
          <w:lang w:val="en-US"/>
        </w:rPr>
        <w:t>]</w:t>
      </w:r>
      <w:r w:rsidRPr="00146849">
        <w:rPr>
          <w:rFonts w:ascii="Arial" w:hAnsi="Arial" w:cs="Arial"/>
          <w:highlight w:val="yellow"/>
          <w:lang w:val="en-US"/>
        </w:rPr>
        <w:t>. For instance, the legend employs rhythmic repetition:</w:t>
      </w:r>
    </w:p>
    <w:p w14:paraId="7963B84C" w14:textId="0BD85149" w:rsidR="00FE699E" w:rsidRPr="00146849" w:rsidRDefault="005916A9" w:rsidP="005916A9">
      <w:pPr>
        <w:spacing w:after="0" w:line="240" w:lineRule="auto"/>
        <w:ind w:firstLine="284"/>
        <w:contextualSpacing/>
        <w:jc w:val="both"/>
        <w:rPr>
          <w:rFonts w:ascii="Arial" w:hAnsi="Arial" w:cs="Arial"/>
          <w:highlight w:val="yellow"/>
        </w:rPr>
      </w:pPr>
      <w:r w:rsidRPr="00146849">
        <w:rPr>
          <w:rFonts w:ascii="Arial" w:hAnsi="Arial" w:cs="Arial"/>
          <w:i/>
          <w:iCs/>
          <w:highlight w:val="yellow"/>
        </w:rPr>
        <w:t>«Какъ теперь, по долинѣ бѣжалъ горный потокъ; какъ теперь, зеленѣли въ садахъ ея склоны и, какъ теперь, на порогѣ деревни высился стройный минаретъ...»</w:t>
      </w:r>
    </w:p>
    <w:p w14:paraId="021F627A" w14:textId="418DFB68" w:rsidR="00F37D25" w:rsidRPr="00146849" w:rsidRDefault="00FE3CC1" w:rsidP="005916A9">
      <w:pPr>
        <w:spacing w:after="0" w:line="240" w:lineRule="auto"/>
        <w:ind w:firstLine="284"/>
        <w:contextualSpacing/>
        <w:jc w:val="both"/>
        <w:rPr>
          <w:rFonts w:ascii="Arial" w:hAnsi="Arial" w:cs="Arial"/>
          <w:highlight w:val="yellow"/>
          <w:lang w:val="en-US"/>
        </w:rPr>
      </w:pPr>
      <w:r w:rsidRPr="00146849">
        <w:rPr>
          <w:rFonts w:ascii="Arial" w:hAnsi="Arial" w:cs="Arial"/>
          <w:i/>
          <w:iCs/>
          <w:highlight w:val="yellow"/>
          <w:lang w:val="en-US"/>
        </w:rPr>
        <w:t>(</w:t>
      </w:r>
      <w:r w:rsidR="006C4F71" w:rsidRPr="00146849">
        <w:rPr>
          <w:rFonts w:ascii="Arial" w:hAnsi="Arial" w:cs="Arial"/>
          <w:i/>
          <w:iCs/>
          <w:highlight w:val="yellow"/>
          <w:lang w:val="en-US"/>
        </w:rPr>
        <w:t>"</w:t>
      </w:r>
      <w:r w:rsidR="00F37D25" w:rsidRPr="00146849">
        <w:rPr>
          <w:rFonts w:ascii="Arial" w:hAnsi="Arial" w:cs="Arial"/>
          <w:i/>
          <w:iCs/>
          <w:highlight w:val="yellow"/>
          <w:lang w:val="en-US"/>
        </w:rPr>
        <w:t>As now, a mountain stream ran through the valley; as now, its slopes were green with gardens and, as now, a slender minaret towered at the village edge...</w:t>
      </w:r>
      <w:r w:rsidR="006C4F71" w:rsidRPr="00146849">
        <w:rPr>
          <w:rFonts w:ascii="Arial" w:hAnsi="Arial" w:cs="Arial"/>
          <w:i/>
          <w:iCs/>
          <w:highlight w:val="yellow"/>
          <w:lang w:val="en-US"/>
        </w:rPr>
        <w:t>"</w:t>
      </w:r>
      <w:r w:rsidRPr="00146849">
        <w:rPr>
          <w:rFonts w:ascii="Arial" w:hAnsi="Arial" w:cs="Arial"/>
          <w:i/>
          <w:iCs/>
          <w:highlight w:val="yellow"/>
          <w:lang w:val="en-US"/>
        </w:rPr>
        <w:t>)</w:t>
      </w:r>
      <w:r w:rsidRPr="00146849">
        <w:rPr>
          <w:rFonts w:ascii="Arial" w:hAnsi="Arial" w:cs="Arial"/>
          <w:highlight w:val="yellow"/>
          <w:lang w:val="en-US"/>
        </w:rPr>
        <w:t xml:space="preserve"> </w:t>
      </w:r>
      <w:r w:rsidR="009307F2">
        <w:rPr>
          <w:rFonts w:ascii="Arial" w:hAnsi="Arial" w:cs="Arial"/>
          <w:highlight w:val="yellow"/>
          <w:lang w:val="en-US"/>
        </w:rPr>
        <w:t>[</w:t>
      </w:r>
      <w:r w:rsidR="009D43A8" w:rsidRPr="00146849">
        <w:rPr>
          <w:rFonts w:ascii="Arial" w:hAnsi="Arial" w:cs="Arial"/>
          <w:highlight w:val="yellow"/>
          <w:lang w:val="en-US"/>
        </w:rPr>
        <w:t>"</w:t>
      </w:r>
      <w:proofErr w:type="spellStart"/>
      <w:r w:rsidR="009D43A8" w:rsidRPr="00146849">
        <w:rPr>
          <w:rFonts w:ascii="Arial" w:hAnsi="Arial" w:cs="Arial"/>
          <w:highlight w:val="yellow"/>
          <w:lang w:val="en-US"/>
        </w:rPr>
        <w:t>Svyataya</w:t>
      </w:r>
      <w:proofErr w:type="spellEnd"/>
      <w:r w:rsidR="009D43A8" w:rsidRPr="00146849">
        <w:rPr>
          <w:rFonts w:ascii="Arial" w:hAnsi="Arial" w:cs="Arial"/>
          <w:highlight w:val="yellow"/>
          <w:lang w:val="en-US"/>
        </w:rPr>
        <w:t xml:space="preserve"> </w:t>
      </w:r>
      <w:proofErr w:type="spellStart"/>
      <w:r w:rsidR="009D43A8" w:rsidRPr="00146849">
        <w:rPr>
          <w:rFonts w:ascii="Arial" w:hAnsi="Arial" w:cs="Arial"/>
          <w:highlight w:val="yellow"/>
          <w:lang w:val="en-US"/>
        </w:rPr>
        <w:t>mogila</w:t>
      </w:r>
      <w:proofErr w:type="spellEnd"/>
      <w:r w:rsidR="009D43A8" w:rsidRPr="00146849">
        <w:rPr>
          <w:rFonts w:ascii="Arial" w:hAnsi="Arial" w:cs="Arial"/>
          <w:highlight w:val="yellow"/>
          <w:lang w:val="en-US"/>
        </w:rPr>
        <w:t>"</w:t>
      </w:r>
      <w:r w:rsidR="009307F2">
        <w:rPr>
          <w:rFonts w:ascii="Arial" w:hAnsi="Arial" w:cs="Arial"/>
          <w:highlight w:val="yellow"/>
          <w:lang w:val="en-US"/>
        </w:rPr>
        <w:t>]</w:t>
      </w:r>
      <w:r w:rsidR="00F37D25" w:rsidRPr="00146849">
        <w:rPr>
          <w:rFonts w:ascii="Arial" w:hAnsi="Arial" w:cs="Arial"/>
          <w:highlight w:val="yellow"/>
          <w:lang w:val="en-US"/>
        </w:rPr>
        <w:t> </w:t>
      </w:r>
      <w:r w:rsidR="009307F2">
        <w:rPr>
          <w:rFonts w:ascii="Arial" w:hAnsi="Arial" w:cs="Arial"/>
          <w:highlight w:val="yellow"/>
          <w:lang w:val="en-US"/>
        </w:rPr>
        <w:t>(</w:t>
      </w:r>
      <w:r w:rsidR="00F37D25" w:rsidRPr="00146849">
        <w:rPr>
          <w:rFonts w:ascii="Arial" w:hAnsi="Arial" w:cs="Arial"/>
          <w:highlight w:val="yellow"/>
          <w:lang w:val="en-US"/>
        </w:rPr>
        <w:t>Marx, 1913, p. 12</w:t>
      </w:r>
      <w:r w:rsidR="009307F2">
        <w:rPr>
          <w:rFonts w:ascii="Arial" w:hAnsi="Arial" w:cs="Arial"/>
          <w:highlight w:val="yellow"/>
          <w:lang w:val="en-US"/>
        </w:rPr>
        <w:t>)</w:t>
      </w:r>
      <w:r w:rsidR="00F37D25" w:rsidRPr="00146849">
        <w:rPr>
          <w:rFonts w:ascii="Arial" w:hAnsi="Arial" w:cs="Arial"/>
          <w:highlight w:val="yellow"/>
          <w:lang w:val="en-US"/>
        </w:rPr>
        <w:t>.</w:t>
      </w:r>
    </w:p>
    <w:p w14:paraId="2A97A598" w14:textId="77777777" w:rsidR="00FE699E" w:rsidRPr="00146849" w:rsidRDefault="005916A9" w:rsidP="005916A9">
      <w:pPr>
        <w:spacing w:after="0" w:line="240" w:lineRule="auto"/>
        <w:ind w:firstLine="284"/>
        <w:contextualSpacing/>
        <w:jc w:val="both"/>
        <w:rPr>
          <w:rFonts w:ascii="Arial" w:hAnsi="Arial" w:cs="Arial"/>
          <w:highlight w:val="yellow"/>
          <w:lang w:val="en-US"/>
        </w:rPr>
      </w:pPr>
      <w:r w:rsidRPr="00146849">
        <w:rPr>
          <w:rFonts w:ascii="Arial" w:hAnsi="Arial" w:cs="Arial"/>
          <w:highlight w:val="yellow"/>
          <w:lang w:val="en-US"/>
        </w:rPr>
        <w:lastRenderedPageBreak/>
        <w:t xml:space="preserve">This anaphoric structure not only beautifies the narrative but also </w:t>
      </w:r>
      <w:proofErr w:type="spellStart"/>
      <w:r w:rsidRPr="00146849">
        <w:rPr>
          <w:rFonts w:ascii="Arial" w:hAnsi="Arial" w:cs="Arial"/>
          <w:highlight w:val="yellow"/>
          <w:lang w:val="en-US"/>
        </w:rPr>
        <w:t>axiologizes</w:t>
      </w:r>
      <w:proofErr w:type="spellEnd"/>
      <w:r w:rsidRPr="00146849">
        <w:rPr>
          <w:rFonts w:ascii="Arial" w:hAnsi="Arial" w:cs="Arial"/>
          <w:highlight w:val="yellow"/>
          <w:lang w:val="en-US"/>
        </w:rPr>
        <w:t xml:space="preserve"> the permanence and immutability of the cultural landscape against the backdrop of time.</w:t>
      </w:r>
    </w:p>
    <w:p w14:paraId="03F6F693" w14:textId="6F3A06A2" w:rsidR="005916A9" w:rsidRPr="00146849" w:rsidRDefault="00454D1B" w:rsidP="005916A9">
      <w:pPr>
        <w:spacing w:after="0" w:line="240" w:lineRule="auto"/>
        <w:ind w:firstLine="284"/>
        <w:contextualSpacing/>
        <w:jc w:val="both"/>
        <w:rPr>
          <w:rFonts w:ascii="Arial" w:hAnsi="Arial" w:cs="Arial"/>
          <w:highlight w:val="yellow"/>
          <w:lang w:val="en-US"/>
        </w:rPr>
      </w:pPr>
      <w:r w:rsidRPr="00146849">
        <w:rPr>
          <w:rFonts w:ascii="Arial" w:hAnsi="Arial" w:cs="Arial"/>
          <w:highlight w:val="yellow"/>
          <w:lang w:val="en-US"/>
        </w:rPr>
        <w:t>Thus, such stylistic devices create a hypnotic, persuasive effect that directly imprints these values on the listener.</w:t>
      </w:r>
      <w:r w:rsidR="00DE5EAC" w:rsidRPr="00DE5EAC">
        <w:rPr>
          <w:rFonts w:ascii="Segoe UI" w:hAnsi="Segoe UI" w:cs="Segoe UI"/>
          <w:color w:val="404040"/>
          <w:shd w:val="clear" w:color="auto" w:fill="FFFFFF"/>
          <w:lang w:val="en-US"/>
        </w:rPr>
        <w:t xml:space="preserve"> </w:t>
      </w:r>
      <w:r w:rsidR="00DE5EAC" w:rsidRPr="00DE5EAC">
        <w:rPr>
          <w:rFonts w:ascii="Arial" w:hAnsi="Arial" w:cs="Arial"/>
          <w:highlight w:val="yellow"/>
          <w:lang w:val="en-US"/>
        </w:rPr>
        <w:t xml:space="preserve">Furthermore, culture-specific imagery (e.g., </w:t>
      </w:r>
      <w:proofErr w:type="spellStart"/>
      <w:r w:rsidR="00DE5EAC" w:rsidRPr="00EC755A">
        <w:rPr>
          <w:rFonts w:ascii="Arial" w:hAnsi="Arial" w:cs="Arial"/>
          <w:i/>
          <w:iCs/>
          <w:highlight w:val="yellow"/>
          <w:lang w:val="en-US"/>
        </w:rPr>
        <w:t>mugudek</w:t>
      </w:r>
      <w:proofErr w:type="spellEnd"/>
      <w:r w:rsidR="00DE5EAC" w:rsidRPr="00EC755A">
        <w:rPr>
          <w:rFonts w:ascii="Arial" w:hAnsi="Arial" w:cs="Arial"/>
          <w:i/>
          <w:iCs/>
          <w:highlight w:val="yellow"/>
          <w:lang w:val="en-US"/>
        </w:rPr>
        <w:t xml:space="preserve">, </w:t>
      </w:r>
      <w:proofErr w:type="spellStart"/>
      <w:r w:rsidR="00DE5EAC" w:rsidRPr="00EC755A">
        <w:rPr>
          <w:rFonts w:ascii="Arial" w:hAnsi="Arial" w:cs="Arial"/>
          <w:i/>
          <w:iCs/>
          <w:highlight w:val="yellow"/>
          <w:lang w:val="en-US"/>
        </w:rPr>
        <w:t>yuzbezas</w:t>
      </w:r>
      <w:proofErr w:type="spellEnd"/>
      <w:r w:rsidR="00DE5EAC" w:rsidRPr="00DE5EAC">
        <w:rPr>
          <w:rFonts w:ascii="Arial" w:hAnsi="Arial" w:cs="Arial"/>
          <w:highlight w:val="yellow"/>
          <w:lang w:val="en-US"/>
        </w:rPr>
        <w:t xml:space="preserve"> in </w:t>
      </w:r>
      <w:r w:rsidR="005D6F02" w:rsidRPr="00A83F50">
        <w:rPr>
          <w:rFonts w:ascii="Arial" w:hAnsi="Arial" w:cs="Arial"/>
          <w:i/>
          <w:iCs/>
          <w:lang w:val="en-US"/>
        </w:rPr>
        <w:t>"</w:t>
      </w:r>
      <w:r w:rsidR="00DE5EAC" w:rsidRPr="00DE5EAC">
        <w:rPr>
          <w:rFonts w:ascii="Arial" w:hAnsi="Arial" w:cs="Arial"/>
          <w:highlight w:val="yellow"/>
          <w:lang w:val="en-US"/>
        </w:rPr>
        <w:t>Letter to Mohammed</w:t>
      </w:r>
      <w:r w:rsidR="005D6F02" w:rsidRPr="00A83F50">
        <w:rPr>
          <w:rFonts w:ascii="Arial" w:hAnsi="Arial" w:cs="Arial"/>
          <w:i/>
          <w:iCs/>
          <w:lang w:val="en-US"/>
        </w:rPr>
        <w:t>"</w:t>
      </w:r>
      <w:r w:rsidR="00DE5EAC" w:rsidRPr="00DE5EAC">
        <w:rPr>
          <w:rFonts w:ascii="Arial" w:hAnsi="Arial" w:cs="Arial"/>
          <w:highlight w:val="yellow"/>
          <w:lang w:val="en-US"/>
        </w:rPr>
        <w:t>)</w:t>
      </w:r>
      <w:r w:rsidR="00EC755A" w:rsidRPr="00EC755A">
        <w:rPr>
          <w:rFonts w:ascii="Arial" w:hAnsi="Arial" w:cs="Arial"/>
          <w:highlight w:val="yellow"/>
          <w:lang w:val="en-US"/>
        </w:rPr>
        <w:t xml:space="preserve"> </w:t>
      </w:r>
      <w:r w:rsidR="00DE5EAC" w:rsidRPr="00DE5EAC">
        <w:rPr>
          <w:rFonts w:ascii="Arial" w:hAnsi="Arial" w:cs="Arial"/>
          <w:highlight w:val="yellow"/>
          <w:lang w:val="en-US"/>
        </w:rPr>
        <w:t>acts</w:t>
      </w:r>
      <w:r w:rsidR="00EC755A" w:rsidRPr="00EC755A">
        <w:rPr>
          <w:rFonts w:ascii="Arial" w:hAnsi="Arial" w:cs="Arial"/>
          <w:highlight w:val="yellow"/>
          <w:lang w:val="en-US"/>
        </w:rPr>
        <w:t xml:space="preserve"> </w:t>
      </w:r>
      <w:r w:rsidR="00DE5EAC" w:rsidRPr="00DE5EAC">
        <w:rPr>
          <w:rFonts w:ascii="Arial" w:hAnsi="Arial" w:cs="Arial"/>
          <w:highlight w:val="yellow"/>
          <w:lang w:val="en-US"/>
        </w:rPr>
        <w:t>as</w:t>
      </w:r>
      <w:r w:rsidR="00EC755A" w:rsidRPr="00EC755A">
        <w:rPr>
          <w:rFonts w:ascii="Arial" w:hAnsi="Arial" w:cs="Arial"/>
          <w:highlight w:val="yellow"/>
          <w:lang w:val="en-US"/>
        </w:rPr>
        <w:t xml:space="preserve"> </w:t>
      </w:r>
      <w:r w:rsidR="00DE5EAC" w:rsidRPr="00DE5EAC">
        <w:rPr>
          <w:rFonts w:ascii="Arial" w:hAnsi="Arial" w:cs="Arial"/>
          <w:highlight w:val="yellow"/>
          <w:lang w:val="en-US"/>
        </w:rPr>
        <w:t>a cultural cipher, embedding social values like kinship and reciprocity directly</w:t>
      </w:r>
      <w:r w:rsidR="00E30015" w:rsidRPr="00E30015">
        <w:rPr>
          <w:rFonts w:ascii="Arial" w:hAnsi="Arial" w:cs="Arial"/>
          <w:highlight w:val="yellow"/>
          <w:lang w:val="en-US"/>
        </w:rPr>
        <w:t xml:space="preserve"> </w:t>
      </w:r>
      <w:r w:rsidR="00DE5EAC" w:rsidRPr="00DE5EAC">
        <w:rPr>
          <w:rFonts w:ascii="Arial" w:hAnsi="Arial" w:cs="Arial"/>
          <w:highlight w:val="yellow"/>
          <w:lang w:val="en-US"/>
        </w:rPr>
        <w:t>into the</w:t>
      </w:r>
      <w:r w:rsidR="00E30015" w:rsidRPr="00E30015">
        <w:rPr>
          <w:rFonts w:ascii="Arial" w:hAnsi="Arial" w:cs="Arial"/>
          <w:highlight w:val="yellow"/>
          <w:lang w:val="en-US"/>
        </w:rPr>
        <w:t xml:space="preserve"> </w:t>
      </w:r>
      <w:r w:rsidR="00DE5EAC" w:rsidRPr="00DE5EAC">
        <w:rPr>
          <w:rFonts w:ascii="Arial" w:hAnsi="Arial" w:cs="Arial"/>
          <w:highlight w:val="yellow"/>
          <w:lang w:val="en-US"/>
        </w:rPr>
        <w:t>narrative fabric, thereby transforming</w:t>
      </w:r>
      <w:r w:rsidR="00E30015" w:rsidRPr="00E30015">
        <w:rPr>
          <w:rFonts w:ascii="Arial" w:hAnsi="Arial" w:cs="Arial"/>
          <w:highlight w:val="yellow"/>
          <w:lang w:val="en-US"/>
        </w:rPr>
        <w:t xml:space="preserve"> </w:t>
      </w:r>
      <w:r w:rsidR="00DE5EAC" w:rsidRPr="00E30015">
        <w:rPr>
          <w:rFonts w:ascii="Arial" w:hAnsi="Arial" w:cs="Arial"/>
          <w:highlight w:val="yellow"/>
          <w:lang w:val="en-US"/>
        </w:rPr>
        <w:t>each</w:t>
      </w:r>
      <w:r w:rsidR="00E30015" w:rsidRPr="00E30015">
        <w:rPr>
          <w:rFonts w:ascii="Arial" w:hAnsi="Arial" w:cs="Arial"/>
          <w:highlight w:val="yellow"/>
          <w:lang w:val="en-US"/>
        </w:rPr>
        <w:t xml:space="preserve"> </w:t>
      </w:r>
      <w:r w:rsidR="00DE5EAC" w:rsidRPr="00E30015">
        <w:rPr>
          <w:rFonts w:ascii="Arial" w:hAnsi="Arial" w:cs="Arial"/>
          <w:highlight w:val="yellow"/>
          <w:lang w:val="en-US"/>
        </w:rPr>
        <w:t>description</w:t>
      </w:r>
      <w:r w:rsidR="00E30015" w:rsidRPr="00E30015">
        <w:rPr>
          <w:rFonts w:ascii="Arial" w:hAnsi="Arial" w:cs="Arial"/>
          <w:highlight w:val="yellow"/>
          <w:lang w:val="en-US"/>
        </w:rPr>
        <w:t xml:space="preserve"> </w:t>
      </w:r>
      <w:r w:rsidR="00DE5EAC" w:rsidRPr="00DE5EAC">
        <w:rPr>
          <w:rFonts w:ascii="Arial" w:hAnsi="Arial" w:cs="Arial"/>
          <w:highlight w:val="yellow"/>
          <w:lang w:val="en-US"/>
        </w:rPr>
        <w:t>into</w:t>
      </w:r>
      <w:r w:rsidR="00E30015" w:rsidRPr="00E30015">
        <w:rPr>
          <w:rFonts w:ascii="Arial" w:hAnsi="Arial" w:cs="Arial"/>
          <w:highlight w:val="yellow"/>
          <w:lang w:val="en-US"/>
        </w:rPr>
        <w:t xml:space="preserve"> </w:t>
      </w:r>
      <w:r w:rsidR="00DE5EAC" w:rsidRPr="00DE5EAC">
        <w:rPr>
          <w:rFonts w:ascii="Arial" w:hAnsi="Arial" w:cs="Arial"/>
          <w:highlight w:val="yellow"/>
          <w:lang w:val="en-US"/>
        </w:rPr>
        <w:t>a</w:t>
      </w:r>
      <w:r w:rsidR="00E30015" w:rsidRPr="00E30015">
        <w:rPr>
          <w:rFonts w:ascii="Arial" w:hAnsi="Arial" w:cs="Arial"/>
          <w:highlight w:val="yellow"/>
          <w:lang w:val="en-US"/>
        </w:rPr>
        <w:t xml:space="preserve"> </w:t>
      </w:r>
      <w:r w:rsidR="00DE5EAC" w:rsidRPr="00DE5EAC">
        <w:rPr>
          <w:rFonts w:ascii="Arial" w:hAnsi="Arial" w:cs="Arial"/>
          <w:highlight w:val="yellow"/>
          <w:lang w:val="en-US"/>
        </w:rPr>
        <w:t>repository</w:t>
      </w:r>
      <w:r w:rsidR="00E30015" w:rsidRPr="00E30015">
        <w:rPr>
          <w:rFonts w:ascii="Arial" w:hAnsi="Arial" w:cs="Arial"/>
          <w:highlight w:val="yellow"/>
          <w:lang w:val="en-US"/>
        </w:rPr>
        <w:t xml:space="preserve"> </w:t>
      </w:r>
      <w:r w:rsidR="00DE5EAC" w:rsidRPr="00DE5EAC">
        <w:rPr>
          <w:rFonts w:ascii="Arial" w:hAnsi="Arial" w:cs="Arial"/>
          <w:highlight w:val="yellow"/>
          <w:lang w:val="en-US"/>
        </w:rPr>
        <w:t xml:space="preserve">of axiological meaning </w:t>
      </w:r>
      <w:r w:rsidR="009307F2">
        <w:rPr>
          <w:rFonts w:ascii="Arial" w:hAnsi="Arial" w:cs="Arial"/>
          <w:highlight w:val="yellow"/>
          <w:lang w:val="en-US"/>
        </w:rPr>
        <w:t>(</w:t>
      </w:r>
      <w:r w:rsidR="00DE5EAC" w:rsidRPr="00DE5EAC">
        <w:rPr>
          <w:rFonts w:ascii="Arial" w:hAnsi="Arial" w:cs="Arial"/>
          <w:highlight w:val="yellow"/>
          <w:lang w:val="en-US"/>
        </w:rPr>
        <w:t>Marx, 1913, p. 21</w:t>
      </w:r>
      <w:r w:rsidR="009307F2">
        <w:rPr>
          <w:rFonts w:ascii="Arial" w:hAnsi="Arial" w:cs="Arial"/>
          <w:highlight w:val="yellow"/>
          <w:lang w:val="en-US"/>
        </w:rPr>
        <w:t>)</w:t>
      </w:r>
      <w:r w:rsidR="005916A9" w:rsidRPr="00146849">
        <w:rPr>
          <w:rFonts w:ascii="Arial" w:hAnsi="Arial" w:cs="Arial"/>
          <w:highlight w:val="yellow"/>
          <w:lang w:val="en-US"/>
        </w:rPr>
        <w:t>.</w:t>
      </w:r>
    </w:p>
    <w:p w14:paraId="093336D4" w14:textId="7EE4BFA1" w:rsidR="003E65E2" w:rsidRPr="00146849" w:rsidRDefault="003B08F0" w:rsidP="003E65E2">
      <w:pPr>
        <w:pStyle w:val="Subsection"/>
        <w:rPr>
          <w:highlight w:val="yellow"/>
        </w:rPr>
      </w:pPr>
      <w:r w:rsidRPr="00146849">
        <w:rPr>
          <w:highlight w:val="yellow"/>
        </w:rPr>
        <w:t>Polyfunctionality and the Documentation of Belief</w:t>
      </w:r>
    </w:p>
    <w:p w14:paraId="7FC453A7" w14:textId="6AE85C17" w:rsidR="00614EBA" w:rsidRPr="00146849" w:rsidRDefault="003B08F0" w:rsidP="009C72F2">
      <w:pPr>
        <w:spacing w:after="0" w:line="240" w:lineRule="auto"/>
        <w:contextualSpacing/>
        <w:jc w:val="both"/>
        <w:rPr>
          <w:rFonts w:ascii="Arial" w:hAnsi="Arial" w:cs="Arial"/>
          <w:highlight w:val="yellow"/>
          <w:lang w:val="en-US"/>
        </w:rPr>
      </w:pPr>
      <w:r w:rsidRPr="00146849">
        <w:rPr>
          <w:rFonts w:ascii="Arial" w:hAnsi="Arial" w:cs="Arial"/>
          <w:highlight w:val="yellow"/>
          <w:lang w:val="en-US"/>
        </w:rPr>
        <w:t xml:space="preserve">The polyfunctionality of folklore texts—their ability to serve ritual, communicative, and aesthetic purposes simultaneously—is central to their axiological project. </w:t>
      </w:r>
    </w:p>
    <w:p w14:paraId="1A570A28" w14:textId="4905F27F" w:rsidR="003E65E2" w:rsidRPr="00146849" w:rsidRDefault="003B08F0" w:rsidP="00384640">
      <w:pPr>
        <w:spacing w:after="0" w:line="240" w:lineRule="auto"/>
        <w:ind w:firstLine="284"/>
        <w:contextualSpacing/>
        <w:jc w:val="both"/>
        <w:rPr>
          <w:rFonts w:ascii="Arial" w:hAnsi="Arial" w:cs="Arial"/>
          <w:highlight w:val="yellow"/>
        </w:rPr>
      </w:pPr>
      <w:r w:rsidRPr="00146849">
        <w:rPr>
          <w:rFonts w:ascii="Arial" w:hAnsi="Arial" w:cs="Arial"/>
          <w:highlight w:val="yellow"/>
          <w:lang w:val="en-US"/>
        </w:rPr>
        <w:t xml:space="preserve">This is exemplified in the seamless integration of real events with beliefs and mythological elements. As A.M. Zherdeva observes, values manifest in the "sacred and miraculous," while anti-values reside in the "accursed and horrific" </w:t>
      </w:r>
      <w:r w:rsidR="009307F2">
        <w:rPr>
          <w:rFonts w:ascii="Arial" w:hAnsi="Arial" w:cs="Arial"/>
          <w:highlight w:val="yellow"/>
          <w:lang w:val="en-US"/>
        </w:rPr>
        <w:t>(</w:t>
      </w:r>
      <w:proofErr w:type="spellStart"/>
      <w:r w:rsidRPr="00146849">
        <w:rPr>
          <w:rFonts w:ascii="Arial" w:hAnsi="Arial" w:cs="Arial"/>
          <w:highlight w:val="yellow"/>
          <w:lang w:val="en-US"/>
        </w:rPr>
        <w:t>Zherdeva</w:t>
      </w:r>
      <w:proofErr w:type="spellEnd"/>
      <w:r w:rsidRPr="00146849">
        <w:rPr>
          <w:rFonts w:ascii="Arial" w:hAnsi="Arial" w:cs="Arial"/>
          <w:highlight w:val="yellow"/>
          <w:lang w:val="en-US"/>
        </w:rPr>
        <w:t>, 2017, pp. 134-135</w:t>
      </w:r>
      <w:r w:rsidR="009307F2">
        <w:rPr>
          <w:rFonts w:ascii="Arial" w:hAnsi="Arial" w:cs="Arial"/>
          <w:highlight w:val="yellow"/>
          <w:lang w:val="en-US"/>
        </w:rPr>
        <w:t>)</w:t>
      </w:r>
      <w:r w:rsidRPr="00146849">
        <w:rPr>
          <w:rFonts w:ascii="Arial" w:hAnsi="Arial" w:cs="Arial"/>
          <w:highlight w:val="yellow"/>
          <w:lang w:val="en-US"/>
        </w:rPr>
        <w:t xml:space="preserve">. Marx supports the reader's understanding of this complex layer through direct ethnographic commentary. His detailed explanations of rituals like Kurban-Bairam (Eid al-Adha) and Vasilopita </w:t>
      </w:r>
      <w:r w:rsidR="009307F2">
        <w:rPr>
          <w:rFonts w:ascii="Arial" w:hAnsi="Arial" w:cs="Arial"/>
          <w:highlight w:val="yellow"/>
          <w:lang w:val="en-US"/>
        </w:rPr>
        <w:t>(</w:t>
      </w:r>
      <w:r w:rsidRPr="00146849">
        <w:rPr>
          <w:rFonts w:ascii="Arial" w:hAnsi="Arial" w:cs="Arial"/>
          <w:highlight w:val="yellow"/>
          <w:lang w:val="en-US"/>
        </w:rPr>
        <w:t>Marx, 1915, p. 47; 1913, pp. 36–37</w:t>
      </w:r>
      <w:r w:rsidR="009307F2">
        <w:rPr>
          <w:rFonts w:ascii="Arial" w:hAnsi="Arial" w:cs="Arial"/>
          <w:highlight w:val="yellow"/>
          <w:lang w:val="en-US"/>
        </w:rPr>
        <w:t>)</w:t>
      </w:r>
      <w:r w:rsidRPr="00146849">
        <w:rPr>
          <w:rFonts w:ascii="Arial" w:hAnsi="Arial" w:cs="Arial"/>
          <w:highlight w:val="yellow"/>
          <w:lang w:val="en-US"/>
        </w:rPr>
        <w:t xml:space="preserve"> are not ancillary but central to his method. They transform him from a passive collector into an active cultural translator who constructs a bridge for the reader into the value systems of Crimea's diverse communities, presenting them as coherent worldviews worthy of respect.</w:t>
      </w:r>
    </w:p>
    <w:p w14:paraId="2240F142" w14:textId="279A6C71" w:rsidR="003E65E2" w:rsidRPr="00146849" w:rsidRDefault="003B08F0" w:rsidP="003E65E2">
      <w:pPr>
        <w:pStyle w:val="Subsection"/>
        <w:rPr>
          <w:highlight w:val="yellow"/>
        </w:rPr>
      </w:pPr>
      <w:r w:rsidRPr="00146849">
        <w:rPr>
          <w:highlight w:val="yellow"/>
        </w:rPr>
        <w:t>Didacticism and Toponymy as Value Systems</w:t>
      </w:r>
    </w:p>
    <w:p w14:paraId="4A26AE97" w14:textId="6F21D723" w:rsidR="00614EBA" w:rsidRPr="00146849" w:rsidRDefault="003B08F0" w:rsidP="009C72F2">
      <w:pPr>
        <w:spacing w:after="0" w:line="240" w:lineRule="auto"/>
        <w:contextualSpacing/>
        <w:jc w:val="both"/>
        <w:rPr>
          <w:rFonts w:ascii="Arial" w:hAnsi="Arial" w:cs="Arial"/>
          <w:highlight w:val="yellow"/>
        </w:rPr>
      </w:pPr>
      <w:r w:rsidRPr="00146849">
        <w:rPr>
          <w:rFonts w:ascii="Arial" w:hAnsi="Arial" w:cs="Arial"/>
          <w:highlight w:val="yellow"/>
          <w:lang w:val="en-US"/>
        </w:rPr>
        <w:t xml:space="preserve">Finally, the didactic function and deep connection to place are perhaps the most direct avenues for axiological expression. The legends in Marx's collection consistently present a system of cosmic justice where negative actions are punished and positive traits are rewarded, promoting social and spiritual harmony. </w:t>
      </w:r>
    </w:p>
    <w:p w14:paraId="25223D32" w14:textId="29CA1F7C" w:rsidR="003B08F0" w:rsidRPr="00146849" w:rsidRDefault="003B08F0" w:rsidP="003B08F0">
      <w:pPr>
        <w:spacing w:after="0" w:line="240" w:lineRule="auto"/>
        <w:ind w:firstLine="284"/>
        <w:contextualSpacing/>
        <w:jc w:val="both"/>
        <w:rPr>
          <w:rFonts w:ascii="Arial" w:hAnsi="Arial" w:cs="Arial"/>
          <w:highlight w:val="yellow"/>
        </w:rPr>
      </w:pPr>
      <w:r w:rsidRPr="00146849">
        <w:rPr>
          <w:rFonts w:ascii="Arial" w:hAnsi="Arial" w:cs="Arial"/>
          <w:highlight w:val="yellow"/>
          <w:lang w:val="en-US"/>
        </w:rPr>
        <w:t xml:space="preserve">This didacticism is intrinsically linked to the sacralization of topography. By attributing moral, historical, or spiritual significance to specific landmarks (e.g., Kurban-Kaya, the cave in </w:t>
      </w:r>
      <w:proofErr w:type="spellStart"/>
      <w:r w:rsidRPr="00146849">
        <w:rPr>
          <w:rFonts w:ascii="Arial" w:hAnsi="Arial" w:cs="Arial"/>
          <w:highlight w:val="yellow"/>
          <w:lang w:val="en-US"/>
        </w:rPr>
        <w:t>Kiziltash</w:t>
      </w:r>
      <w:proofErr w:type="spellEnd"/>
      <w:r w:rsidRPr="00146849">
        <w:rPr>
          <w:rFonts w:ascii="Arial" w:hAnsi="Arial" w:cs="Arial"/>
          <w:highlight w:val="yellow"/>
          <w:lang w:val="en-US"/>
        </w:rPr>
        <w:t>), the narratives transform physical geography into a repository of collective memory and value. This forges a shared worldview and reinforces a distinct regional identity, uniting people not just around shared places, but around the values those places symbolize.</w:t>
      </w:r>
    </w:p>
    <w:p w14:paraId="6BAD43F6" w14:textId="77777777" w:rsidR="003E65E2" w:rsidRPr="00146849" w:rsidRDefault="003E65E2" w:rsidP="003B08F0">
      <w:pPr>
        <w:spacing w:after="0" w:line="240" w:lineRule="auto"/>
        <w:ind w:firstLine="284"/>
        <w:contextualSpacing/>
        <w:jc w:val="both"/>
        <w:rPr>
          <w:rFonts w:ascii="Arial" w:hAnsi="Arial" w:cs="Arial"/>
          <w:highlight w:val="yellow"/>
        </w:rPr>
      </w:pPr>
    </w:p>
    <w:p w14:paraId="2B090AB7" w14:textId="229440FA" w:rsidR="003E65E2" w:rsidRPr="00146849" w:rsidRDefault="003B08F0" w:rsidP="003E65E2">
      <w:pPr>
        <w:pStyle w:val="Subsection"/>
        <w:rPr>
          <w:highlight w:val="yellow"/>
        </w:rPr>
      </w:pPr>
      <w:r w:rsidRPr="00146849">
        <w:rPr>
          <w:highlight w:val="yellow"/>
        </w:rPr>
        <w:lastRenderedPageBreak/>
        <w:t>Synthesis: Marx's Methodological Contribution</w:t>
      </w:r>
    </w:p>
    <w:p w14:paraId="75C541E6" w14:textId="0047526E" w:rsidR="000A6089" w:rsidRPr="000A6089" w:rsidRDefault="000A6089" w:rsidP="009C72F2">
      <w:pPr>
        <w:spacing w:after="0" w:line="240" w:lineRule="auto"/>
        <w:contextualSpacing/>
        <w:jc w:val="both"/>
        <w:rPr>
          <w:rFonts w:ascii="Arial" w:hAnsi="Arial" w:cs="Arial"/>
          <w:highlight w:val="yellow"/>
          <w:lang w:val="en-US"/>
        </w:rPr>
      </w:pPr>
      <w:r w:rsidRPr="000A6089">
        <w:rPr>
          <w:rFonts w:ascii="Arial" w:hAnsi="Arial" w:cs="Arial"/>
          <w:highlight w:val="yellow"/>
          <w:lang w:val="en-US"/>
        </w:rPr>
        <w:t>In conclusion, the analysis confirms that N.A. Marx's "Legends of Crimea" embodies the very nature of folklore as a living, evolving system that both preserves and creates cultural meaning. Evaluating the potential of the folklore text, I.A. Golovanov writes:</w:t>
      </w:r>
    </w:p>
    <w:p w14:paraId="2B7E1C67" w14:textId="3C5DB594" w:rsidR="000A6089" w:rsidRPr="000A6089" w:rsidRDefault="000A6089" w:rsidP="000A6089">
      <w:pPr>
        <w:spacing w:after="0" w:line="240" w:lineRule="auto"/>
        <w:ind w:firstLine="284"/>
        <w:contextualSpacing/>
        <w:jc w:val="both"/>
        <w:rPr>
          <w:rFonts w:ascii="Arial" w:hAnsi="Arial" w:cs="Arial"/>
          <w:highlight w:val="yellow"/>
          <w:lang w:val="en-US"/>
        </w:rPr>
      </w:pPr>
      <w:r w:rsidRPr="000A6089">
        <w:rPr>
          <w:rFonts w:ascii="Arial" w:hAnsi="Arial" w:cs="Arial"/>
          <w:i/>
          <w:iCs/>
          <w:highlight w:val="yellow"/>
          <w:lang w:val="en-US"/>
        </w:rPr>
        <w:t>"Multilayered, semiotically heterogeneous folklore text, capable of entering into complex relationships with both cultural context and audience, ceases to be a simple message directed from sender to recipient. Revealing the ability to condense information, it acquires memory"</w:t>
      </w:r>
      <w:r w:rsidRPr="000A6089">
        <w:rPr>
          <w:rFonts w:ascii="Arial" w:hAnsi="Arial" w:cs="Arial"/>
          <w:highlight w:val="yellow"/>
          <w:lang w:val="en-US"/>
        </w:rPr>
        <w:t xml:space="preserve"> </w:t>
      </w:r>
      <w:r w:rsidR="00E52B5A">
        <w:rPr>
          <w:rFonts w:ascii="Arial" w:hAnsi="Arial" w:cs="Arial"/>
          <w:highlight w:val="yellow"/>
          <w:lang w:val="en-US"/>
        </w:rPr>
        <w:t>(</w:t>
      </w:r>
      <w:r w:rsidRPr="000A6089">
        <w:rPr>
          <w:rFonts w:ascii="Arial" w:hAnsi="Arial" w:cs="Arial"/>
          <w:highlight w:val="yellow"/>
          <w:lang w:val="en-US"/>
        </w:rPr>
        <w:t>Golovanov, 2014, p. 150</w:t>
      </w:r>
      <w:r w:rsidR="00E52B5A">
        <w:rPr>
          <w:rFonts w:ascii="Arial" w:hAnsi="Arial" w:cs="Arial"/>
          <w:highlight w:val="yellow"/>
          <w:lang w:val="en-US"/>
        </w:rPr>
        <w:t>)</w:t>
      </w:r>
      <w:r w:rsidRPr="000A6089">
        <w:rPr>
          <w:rFonts w:ascii="Arial" w:hAnsi="Arial" w:cs="Arial"/>
          <w:highlight w:val="yellow"/>
          <w:lang w:val="en-US"/>
        </w:rPr>
        <w:t>.</w:t>
      </w:r>
    </w:p>
    <w:p w14:paraId="20145B09" w14:textId="42321629" w:rsidR="000A6089" w:rsidRPr="000A6089" w:rsidRDefault="000A6089" w:rsidP="000A6089">
      <w:pPr>
        <w:spacing w:after="0" w:line="240" w:lineRule="auto"/>
        <w:ind w:firstLine="284"/>
        <w:contextualSpacing/>
        <w:jc w:val="both"/>
        <w:rPr>
          <w:rFonts w:ascii="Arial" w:hAnsi="Arial" w:cs="Arial"/>
          <w:highlight w:val="yellow"/>
        </w:rPr>
      </w:pPr>
      <w:r w:rsidRPr="000A6089">
        <w:rPr>
          <w:rFonts w:ascii="Arial" w:hAnsi="Arial" w:cs="Arial"/>
          <w:highlight w:val="yellow"/>
          <w:lang w:val="en-US"/>
        </w:rPr>
        <w:t>Marx’s collection is a prime example of this "memory," capturing the polyfunctional nature of Crimean legends. His methodological approach—combining meticulous documentation of variation, stylistic analysis, and ethnographic explication—aligns with the understanding that</w:t>
      </w:r>
    </w:p>
    <w:p w14:paraId="47F523EA" w14:textId="431044B6" w:rsidR="000A6089" w:rsidRPr="000A6089" w:rsidRDefault="000A6089" w:rsidP="000A6089">
      <w:pPr>
        <w:spacing w:after="0" w:line="240" w:lineRule="auto"/>
        <w:ind w:firstLine="284"/>
        <w:contextualSpacing/>
        <w:jc w:val="both"/>
        <w:rPr>
          <w:rFonts w:ascii="Arial" w:hAnsi="Arial" w:cs="Arial"/>
          <w:highlight w:val="yellow"/>
          <w:lang w:val="en-US"/>
        </w:rPr>
      </w:pPr>
      <w:r w:rsidRPr="000A6089">
        <w:rPr>
          <w:rFonts w:ascii="Arial" w:hAnsi="Arial" w:cs="Arial"/>
          <w:i/>
          <w:iCs/>
          <w:highlight w:val="yellow"/>
          <w:lang w:val="en-US"/>
        </w:rPr>
        <w:t>"Neither culture nor tradition is static; they constantly change. Something new is always related to something old"</w:t>
      </w:r>
      <w:r w:rsidRPr="000A6089">
        <w:rPr>
          <w:rFonts w:ascii="Arial" w:hAnsi="Arial" w:cs="Arial"/>
          <w:highlight w:val="yellow"/>
          <w:lang w:val="en-US"/>
        </w:rPr>
        <w:t xml:space="preserve"> </w:t>
      </w:r>
      <w:r w:rsidR="00E52B5A">
        <w:rPr>
          <w:rFonts w:ascii="Arial" w:hAnsi="Arial" w:cs="Arial"/>
          <w:highlight w:val="yellow"/>
          <w:lang w:val="en-US"/>
        </w:rPr>
        <w:t>(</w:t>
      </w:r>
      <w:r w:rsidRPr="000A6089">
        <w:rPr>
          <w:rFonts w:ascii="Arial" w:hAnsi="Arial" w:cs="Arial"/>
          <w:highlight w:val="yellow"/>
          <w:lang w:val="en-US"/>
        </w:rPr>
        <w:t>Çelik, 2018, p. 960</w:t>
      </w:r>
      <w:r w:rsidR="00E52B5A">
        <w:rPr>
          <w:rFonts w:ascii="Arial" w:hAnsi="Arial" w:cs="Arial"/>
          <w:highlight w:val="yellow"/>
          <w:lang w:val="en-US"/>
        </w:rPr>
        <w:t>)</w:t>
      </w:r>
      <w:r w:rsidRPr="000A6089">
        <w:rPr>
          <w:rFonts w:ascii="Arial" w:hAnsi="Arial" w:cs="Arial"/>
          <w:highlight w:val="yellow"/>
          <w:lang w:val="en-US"/>
        </w:rPr>
        <w:t>.</w:t>
      </w:r>
    </w:p>
    <w:p w14:paraId="226F91F7" w14:textId="77777777" w:rsidR="000A6089" w:rsidRPr="000A6089" w:rsidRDefault="000A6089" w:rsidP="000A6089">
      <w:pPr>
        <w:spacing w:after="0" w:line="240" w:lineRule="auto"/>
        <w:ind w:firstLine="284"/>
        <w:contextualSpacing/>
        <w:jc w:val="both"/>
        <w:rPr>
          <w:rFonts w:ascii="Arial" w:hAnsi="Arial" w:cs="Arial"/>
          <w:lang w:val="en-US"/>
        </w:rPr>
      </w:pPr>
      <w:r w:rsidRPr="000A6089">
        <w:rPr>
          <w:rFonts w:ascii="Arial" w:hAnsi="Arial" w:cs="Arial"/>
          <w:highlight w:val="yellow"/>
          <w:lang w:val="en-US"/>
        </w:rPr>
        <w:t>By preserving the dialectal nuances, narrative structures, and value systems of his time, Marx created a work that is both a historical record and a timeless study of the axiological foundations of Crimean culture.</w:t>
      </w:r>
    </w:p>
    <w:p w14:paraId="7209ED8B" w14:textId="77777777" w:rsidR="00E00C89" w:rsidRPr="004514C6" w:rsidRDefault="00E00C89" w:rsidP="00BF0793">
      <w:pPr>
        <w:pStyle w:val="Section"/>
        <w:rPr>
          <w:sz w:val="20"/>
          <w:szCs w:val="20"/>
        </w:rPr>
      </w:pPr>
      <w:r w:rsidRPr="004514C6">
        <w:rPr>
          <w:sz w:val="20"/>
          <w:szCs w:val="20"/>
        </w:rPr>
        <w:t>Conclusion</w:t>
      </w:r>
    </w:p>
    <w:p w14:paraId="02A4CAE3" w14:textId="64618DD7" w:rsidR="001D53DE" w:rsidRPr="004514C6" w:rsidRDefault="00EA56FF" w:rsidP="00BF0793">
      <w:pPr>
        <w:spacing w:line="240" w:lineRule="auto"/>
        <w:jc w:val="both"/>
        <w:rPr>
          <w:rFonts w:ascii="Arial" w:hAnsi="Arial" w:cs="Arial"/>
          <w:lang w:val="en-US"/>
        </w:rPr>
      </w:pPr>
      <w:r w:rsidRPr="00EA56FF">
        <w:rPr>
          <w:rFonts w:ascii="Arial" w:hAnsi="Arial" w:cs="Arial"/>
          <w:lang w:val="en-US"/>
        </w:rPr>
        <w:t>Key findings include the following</w:t>
      </w:r>
      <w:r w:rsidR="001D53DE" w:rsidRPr="004514C6">
        <w:rPr>
          <w:rFonts w:ascii="Arial" w:hAnsi="Arial" w:cs="Arial"/>
          <w:lang w:val="en-US"/>
        </w:rPr>
        <w:t>:</w:t>
      </w:r>
    </w:p>
    <w:p w14:paraId="0708293B" w14:textId="229EC6DA" w:rsidR="001D53DE" w:rsidRPr="004514C6" w:rsidRDefault="001D53DE" w:rsidP="00BF0793">
      <w:pPr>
        <w:spacing w:line="240" w:lineRule="auto"/>
        <w:ind w:firstLine="284"/>
        <w:jc w:val="both"/>
        <w:rPr>
          <w:rFonts w:ascii="Arial" w:hAnsi="Arial" w:cs="Arial"/>
          <w:lang w:val="en-US"/>
        </w:rPr>
      </w:pPr>
      <w:r w:rsidRPr="004514C6">
        <w:rPr>
          <w:rFonts w:ascii="Arial" w:hAnsi="Arial" w:cs="Arial"/>
          <w:lang w:val="en-US"/>
        </w:rPr>
        <w:t>1.</w:t>
      </w:r>
      <w:r w:rsidR="002B7D6C" w:rsidRPr="002B7D6C">
        <w:rPr>
          <w:rFonts w:ascii="Segoe UI" w:hAnsi="Segoe UI" w:cs="Segoe UI"/>
          <w:color w:val="404040"/>
          <w:shd w:val="clear" w:color="auto" w:fill="FFFFFF"/>
          <w:lang w:val="en-US"/>
        </w:rPr>
        <w:t xml:space="preserve"> </w:t>
      </w:r>
      <w:r w:rsidR="002B7D6C" w:rsidRPr="002B7D6C">
        <w:rPr>
          <w:rFonts w:ascii="Arial" w:hAnsi="Arial" w:cs="Arial"/>
          <w:lang w:val="en-US"/>
        </w:rPr>
        <w:t>Folklore texts play a significant role in the historical and cultural paradigm, serving not only as creative expressions of culture but also as reflections of ideology, worldview, and ways of life. Preserved through centuries, these texts help maintain cultural traditions, strengthen collective identity, and reinforce connections within communities</w:t>
      </w:r>
      <w:r w:rsidRPr="004514C6">
        <w:rPr>
          <w:rFonts w:ascii="Arial" w:hAnsi="Arial" w:cs="Arial"/>
          <w:lang w:val="en-US"/>
        </w:rPr>
        <w:t>.</w:t>
      </w:r>
    </w:p>
    <w:p w14:paraId="5F2269D7" w14:textId="032286D5" w:rsidR="001D53DE" w:rsidRPr="0083555F" w:rsidRDefault="001D53DE" w:rsidP="00BF0793">
      <w:pPr>
        <w:spacing w:line="240" w:lineRule="auto"/>
        <w:ind w:firstLine="284"/>
        <w:jc w:val="both"/>
        <w:rPr>
          <w:rFonts w:ascii="Arial" w:hAnsi="Arial" w:cs="Arial"/>
        </w:rPr>
      </w:pPr>
      <w:r w:rsidRPr="00681ACA">
        <w:rPr>
          <w:rFonts w:ascii="Arial" w:hAnsi="Arial" w:cs="Arial"/>
          <w:lang w:val="en-US"/>
        </w:rPr>
        <w:t>2.</w:t>
      </w:r>
      <w:r w:rsidR="0083555F" w:rsidRPr="0083555F">
        <w:rPr>
          <w:lang w:val="en-US"/>
        </w:rPr>
        <w:t xml:space="preserve"> </w:t>
      </w:r>
      <w:r w:rsidR="0083555F" w:rsidRPr="0083555F">
        <w:rPr>
          <w:rFonts w:ascii="Arial" w:hAnsi="Arial" w:cs="Arial"/>
          <w:highlight w:val="yellow"/>
          <w:lang w:val="en-US"/>
        </w:rPr>
        <w:t>Within this broader cultural paradigm, legends, as a specific type of folklore text</w:t>
      </w:r>
      <w:r w:rsidR="0083555F" w:rsidRPr="0083555F">
        <w:rPr>
          <w:rFonts w:ascii="Arial" w:hAnsi="Arial" w:cs="Arial"/>
          <w:lang w:val="en-US"/>
        </w:rPr>
        <w:t xml:space="preserve">, transmit partially factual yet often embellished events connected to real locations or individuals. The texts in N.A. Marx's collection </w:t>
      </w:r>
      <w:r w:rsidR="0083555F" w:rsidRPr="00002920">
        <w:rPr>
          <w:rFonts w:ascii="Arial" w:hAnsi="Arial" w:cs="Arial"/>
          <w:i/>
          <w:iCs/>
          <w:lang w:val="en-US"/>
        </w:rPr>
        <w:t>Legends of Crimea</w:t>
      </w:r>
      <w:r w:rsidR="0083555F" w:rsidRPr="0083555F">
        <w:rPr>
          <w:rFonts w:ascii="Arial" w:hAnsi="Arial" w:cs="Arial"/>
          <w:lang w:val="en-US"/>
        </w:rPr>
        <w:t xml:space="preserve"> reflect the historical and cultural peculiarities of the region, making the work an important source for understanding local traditions and customs, as well as a valuable tool for historical and cultural analysis. </w:t>
      </w:r>
      <w:r w:rsidR="0083555F" w:rsidRPr="0083555F">
        <w:rPr>
          <w:rFonts w:ascii="Arial" w:hAnsi="Arial" w:cs="Arial"/>
          <w:highlight w:val="yellow"/>
          <w:lang w:val="en-US"/>
        </w:rPr>
        <w:t>The study of such texts deepens</w:t>
      </w:r>
      <w:r w:rsidR="0083555F" w:rsidRPr="0083555F">
        <w:rPr>
          <w:rFonts w:ascii="Arial" w:hAnsi="Arial" w:cs="Arial"/>
          <w:lang w:val="en-US"/>
        </w:rPr>
        <w:t xml:space="preserve"> our comprehension of cultural diversity while recognizing these traditions as integral components of world heritage.</w:t>
      </w:r>
    </w:p>
    <w:p w14:paraId="464350C9" w14:textId="146695BF" w:rsidR="001D53DE" w:rsidRPr="003E31B6" w:rsidRDefault="001D53DE" w:rsidP="00BF0793">
      <w:pPr>
        <w:spacing w:line="240" w:lineRule="auto"/>
        <w:ind w:firstLine="284"/>
        <w:jc w:val="both"/>
        <w:rPr>
          <w:rFonts w:ascii="Arial" w:hAnsi="Arial" w:cs="Arial"/>
          <w:lang w:val="en-US"/>
        </w:rPr>
      </w:pPr>
      <w:r w:rsidRPr="004514C6">
        <w:rPr>
          <w:rFonts w:ascii="Arial" w:hAnsi="Arial" w:cs="Arial"/>
          <w:lang w:val="en-US"/>
        </w:rPr>
        <w:t>3.</w:t>
      </w:r>
      <w:r w:rsidR="000E663C" w:rsidRPr="000E663C">
        <w:rPr>
          <w:rFonts w:ascii="Segoe UI" w:hAnsi="Segoe UI" w:cs="Segoe UI"/>
          <w:color w:val="404040"/>
          <w:shd w:val="clear" w:color="auto" w:fill="FFFFFF"/>
          <w:lang w:val="en-US"/>
        </w:rPr>
        <w:t xml:space="preserve"> </w:t>
      </w:r>
      <w:r w:rsidR="000E663C" w:rsidRPr="000E663C">
        <w:rPr>
          <w:rFonts w:ascii="Arial" w:hAnsi="Arial" w:cs="Arial"/>
          <w:lang w:val="en-US"/>
        </w:rPr>
        <w:t xml:space="preserve">The study of folklore texts, including legends, reveals profound connections between a community's history, culture, and language. Language serves as the medium for consolidating accumulated experience and spiritual meanings, preserving ethnic identity, and transmitting cultural </w:t>
      </w:r>
      <w:r w:rsidR="000E663C" w:rsidRPr="000E663C">
        <w:rPr>
          <w:rFonts w:ascii="Arial" w:hAnsi="Arial" w:cs="Arial"/>
          <w:lang w:val="en-US"/>
        </w:rPr>
        <w:lastRenderedPageBreak/>
        <w:t xml:space="preserve">values to future generations. This connection is particularly evident in </w:t>
      </w:r>
      <w:r w:rsidR="000E663C" w:rsidRPr="000E663C">
        <w:rPr>
          <w:rFonts w:ascii="Arial" w:hAnsi="Arial" w:cs="Arial"/>
          <w:highlight w:val="yellow"/>
          <w:lang w:val="en-US"/>
        </w:rPr>
        <w:t>the</w:t>
      </w:r>
      <w:r w:rsidR="000E663C" w:rsidRPr="000E663C">
        <w:rPr>
          <w:rFonts w:ascii="Arial" w:hAnsi="Arial" w:cs="Arial"/>
          <w:lang w:val="en-US"/>
        </w:rPr>
        <w:t xml:space="preserve"> analysis of </w:t>
      </w:r>
      <w:r w:rsidR="000E663C" w:rsidRPr="000E663C">
        <w:rPr>
          <w:rFonts w:ascii="Arial" w:hAnsi="Arial" w:cs="Arial"/>
          <w:i/>
          <w:iCs/>
          <w:lang w:val="en-US"/>
        </w:rPr>
        <w:t>Legends of Crimea</w:t>
      </w:r>
      <w:r w:rsidRPr="004514C6">
        <w:rPr>
          <w:rFonts w:ascii="Arial" w:hAnsi="Arial" w:cs="Arial"/>
          <w:lang w:val="en-US"/>
        </w:rPr>
        <w:t>.</w:t>
      </w:r>
    </w:p>
    <w:p w14:paraId="2FEE76DE" w14:textId="76788FE0" w:rsidR="00D84C81" w:rsidRPr="00D84C81" w:rsidRDefault="00D84C81" w:rsidP="00D84C81">
      <w:pPr>
        <w:spacing w:line="240" w:lineRule="auto"/>
        <w:ind w:firstLine="284"/>
        <w:jc w:val="both"/>
        <w:rPr>
          <w:rFonts w:ascii="Arial" w:hAnsi="Arial" w:cs="Arial"/>
          <w:highlight w:val="yellow"/>
        </w:rPr>
      </w:pPr>
      <w:r w:rsidRPr="00D84C81">
        <w:rPr>
          <w:rFonts w:ascii="Arial" w:hAnsi="Arial" w:cs="Arial"/>
          <w:highlight w:val="yellow"/>
          <w:lang w:val="en-US"/>
        </w:rPr>
        <w:t>4.</w:t>
      </w:r>
      <w:r w:rsidR="00A4139A" w:rsidRPr="00A4139A">
        <w:rPr>
          <w:rFonts w:ascii="Segoe UI" w:hAnsi="Segoe UI" w:cs="Segoe UI"/>
          <w:color w:val="404040"/>
          <w:shd w:val="clear" w:color="auto" w:fill="FFFFFF"/>
          <w:lang w:val="en-US"/>
        </w:rPr>
        <w:t xml:space="preserve"> </w:t>
      </w:r>
      <w:r w:rsidR="00A4139A" w:rsidRPr="00A4139A">
        <w:rPr>
          <w:rFonts w:ascii="Arial" w:hAnsi="Arial" w:cs="Arial"/>
          <w:highlight w:val="yellow"/>
          <w:lang w:val="en-US"/>
        </w:rPr>
        <w:t xml:space="preserve">Axiological analysis of the legends in Marx's collection reveals a system of values central to the Crimean Tatar worldview. </w:t>
      </w:r>
      <w:r w:rsidR="00A4139A" w:rsidRPr="00A4139A">
        <w:rPr>
          <w:rFonts w:ascii="Arial" w:hAnsi="Arial" w:cs="Arial"/>
          <w:highlight w:val="yellow"/>
        </w:rPr>
        <w:t>These values include</w:t>
      </w:r>
      <w:r w:rsidRPr="00D84C81">
        <w:rPr>
          <w:rFonts w:ascii="Arial" w:hAnsi="Arial" w:cs="Arial"/>
          <w:highlight w:val="yellow"/>
        </w:rPr>
        <w:t>:</w:t>
      </w:r>
    </w:p>
    <w:p w14:paraId="6A52F97E" w14:textId="2C3B140C" w:rsidR="00D84C81" w:rsidRPr="00D84C81" w:rsidRDefault="00EA31B8" w:rsidP="00D84C81">
      <w:pPr>
        <w:numPr>
          <w:ilvl w:val="0"/>
          <w:numId w:val="20"/>
        </w:numPr>
        <w:spacing w:line="240" w:lineRule="auto"/>
        <w:jc w:val="both"/>
        <w:rPr>
          <w:rFonts w:ascii="Arial" w:hAnsi="Arial" w:cs="Arial"/>
          <w:highlight w:val="yellow"/>
          <w:lang w:val="en-US"/>
        </w:rPr>
      </w:pPr>
      <w:r w:rsidRPr="00EA31B8">
        <w:rPr>
          <w:rFonts w:ascii="Arial" w:hAnsi="Arial" w:cs="Arial"/>
          <w:b/>
          <w:bCs/>
          <w:highlight w:val="yellow"/>
          <w:lang w:val="en-US"/>
        </w:rPr>
        <w:t>The sacralization of place and nature:</w:t>
      </w:r>
      <w:r w:rsidRPr="00EA31B8">
        <w:rPr>
          <w:rFonts w:ascii="Arial" w:hAnsi="Arial" w:cs="Arial"/>
          <w:highlight w:val="yellow"/>
          <w:lang w:val="en-US"/>
        </w:rPr>
        <w:t> Many legends ("Devil's Bathhouse", "Antaram") explain the origin of topographical features, imbuing the Crimean landscape with spiritual meaning and reinforcing the value of harmony with nature</w:t>
      </w:r>
      <w:r w:rsidR="00D84C81" w:rsidRPr="00D84C81">
        <w:rPr>
          <w:rFonts w:ascii="Arial" w:hAnsi="Arial" w:cs="Arial"/>
          <w:highlight w:val="yellow"/>
          <w:lang w:val="en-US"/>
        </w:rPr>
        <w:t>.</w:t>
      </w:r>
    </w:p>
    <w:p w14:paraId="0C3A3543" w14:textId="444006B1" w:rsidR="00D84C81" w:rsidRPr="00D84C81" w:rsidRDefault="00EA31B8" w:rsidP="00D84C81">
      <w:pPr>
        <w:numPr>
          <w:ilvl w:val="0"/>
          <w:numId w:val="20"/>
        </w:numPr>
        <w:spacing w:line="240" w:lineRule="auto"/>
        <w:jc w:val="both"/>
        <w:rPr>
          <w:rFonts w:ascii="Arial" w:hAnsi="Arial" w:cs="Arial"/>
          <w:highlight w:val="yellow"/>
          <w:lang w:val="en-US"/>
        </w:rPr>
      </w:pPr>
      <w:r w:rsidRPr="00EA31B8">
        <w:rPr>
          <w:rFonts w:ascii="Arial" w:hAnsi="Arial" w:cs="Arial"/>
          <w:b/>
          <w:bCs/>
          <w:highlight w:val="yellow"/>
          <w:lang w:val="en-US"/>
        </w:rPr>
        <w:t>The importance of historical memory and identity:</w:t>
      </w:r>
      <w:r w:rsidRPr="00EA31B8">
        <w:rPr>
          <w:rFonts w:ascii="Arial" w:hAnsi="Arial" w:cs="Arial"/>
          <w:highlight w:val="yellow"/>
          <w:lang w:val="en-US"/>
        </w:rPr>
        <w:t> Legends rooted in real events ("Antaram") function as a form of folk historiography, transmitting the value of preserving the memory of past generations and their struggles</w:t>
      </w:r>
      <w:r w:rsidR="00D84C81" w:rsidRPr="00D84C81">
        <w:rPr>
          <w:rFonts w:ascii="Arial" w:hAnsi="Arial" w:cs="Arial"/>
          <w:highlight w:val="yellow"/>
          <w:lang w:val="en-US"/>
        </w:rPr>
        <w:t>.</w:t>
      </w:r>
    </w:p>
    <w:p w14:paraId="301A00B1" w14:textId="39B2ABEE" w:rsidR="00D84C81" w:rsidRPr="00D84C81" w:rsidRDefault="005777DD" w:rsidP="00D84C81">
      <w:pPr>
        <w:numPr>
          <w:ilvl w:val="0"/>
          <w:numId w:val="20"/>
        </w:numPr>
        <w:spacing w:line="240" w:lineRule="auto"/>
        <w:jc w:val="both"/>
        <w:rPr>
          <w:rFonts w:ascii="Arial" w:hAnsi="Arial" w:cs="Arial"/>
          <w:highlight w:val="yellow"/>
          <w:lang w:val="en-US"/>
        </w:rPr>
      </w:pPr>
      <w:r w:rsidRPr="005777DD">
        <w:rPr>
          <w:rFonts w:ascii="Arial" w:hAnsi="Arial" w:cs="Arial"/>
          <w:b/>
          <w:bCs/>
          <w:highlight w:val="yellow"/>
          <w:lang w:val="en-US"/>
        </w:rPr>
        <w:t>The triumph of wisdom and cunning over evil:</w:t>
      </w:r>
      <w:r w:rsidRPr="005777DD">
        <w:rPr>
          <w:rFonts w:ascii="Arial" w:hAnsi="Arial" w:cs="Arial"/>
          <w:highlight w:val="yellow"/>
          <w:lang w:val="en-US"/>
        </w:rPr>
        <w:t> Narratives like "Shaitan and the Dogwood" often portray cleverness as a survival tool, establishing it as a core value against brute force or malevolence</w:t>
      </w:r>
      <w:r w:rsidR="00D84C81" w:rsidRPr="00D84C81">
        <w:rPr>
          <w:rFonts w:ascii="Arial" w:hAnsi="Arial" w:cs="Arial"/>
          <w:highlight w:val="yellow"/>
          <w:lang w:val="en-US"/>
        </w:rPr>
        <w:t>.</w:t>
      </w:r>
    </w:p>
    <w:p w14:paraId="7099465D" w14:textId="6E73676A" w:rsidR="00D84C81" w:rsidRPr="00D84C81" w:rsidRDefault="005777DD" w:rsidP="00D84C81">
      <w:pPr>
        <w:numPr>
          <w:ilvl w:val="0"/>
          <w:numId w:val="20"/>
        </w:numPr>
        <w:spacing w:line="240" w:lineRule="auto"/>
        <w:jc w:val="both"/>
        <w:rPr>
          <w:rFonts w:ascii="Arial" w:hAnsi="Arial" w:cs="Arial"/>
          <w:highlight w:val="yellow"/>
          <w:lang w:val="en-US"/>
        </w:rPr>
      </w:pPr>
      <w:r w:rsidRPr="005777DD">
        <w:rPr>
          <w:rFonts w:ascii="Arial" w:hAnsi="Arial" w:cs="Arial"/>
          <w:b/>
          <w:bCs/>
          <w:highlight w:val="yellow"/>
          <w:lang w:val="en-US"/>
        </w:rPr>
        <w:t>The affirmation of faith and divine justice:</w:t>
      </w:r>
      <w:r w:rsidRPr="005777DD">
        <w:rPr>
          <w:rFonts w:ascii="Arial" w:hAnsi="Arial" w:cs="Arial"/>
          <w:highlight w:val="yellow"/>
          <w:lang w:val="en-US"/>
        </w:rPr>
        <w:t> The frequent interplay between theological figures (Allah) and mythical ones (Shaitan) in the legends underscores the centrality of faith and the ultimate value of moral order in the community's cosmos</w:t>
      </w:r>
      <w:r w:rsidR="00D84C81" w:rsidRPr="00D84C81">
        <w:rPr>
          <w:rFonts w:ascii="Arial" w:hAnsi="Arial" w:cs="Arial"/>
          <w:highlight w:val="yellow"/>
          <w:lang w:val="en-US"/>
        </w:rPr>
        <w:t>.</w:t>
      </w:r>
    </w:p>
    <w:p w14:paraId="328F1FB3" w14:textId="67307C2D" w:rsidR="00E00C89" w:rsidRPr="00DC2D2E" w:rsidRDefault="004C0A83" w:rsidP="00BF0793">
      <w:pPr>
        <w:spacing w:after="0" w:line="240" w:lineRule="auto"/>
        <w:ind w:firstLine="284"/>
        <w:contextualSpacing/>
        <w:jc w:val="both"/>
        <w:rPr>
          <w:rFonts w:ascii="Arial" w:hAnsi="Arial" w:cs="Arial"/>
          <w:shd w:val="clear" w:color="auto" w:fill="FFFFFF"/>
          <w:lang w:val="en-US"/>
        </w:rPr>
      </w:pPr>
      <w:r w:rsidRPr="004C0A83">
        <w:rPr>
          <w:rFonts w:ascii="Arial" w:hAnsi="Arial" w:cs="Arial"/>
          <w:highlight w:val="yellow"/>
          <w:shd w:val="clear" w:color="auto" w:fill="FFFFFF"/>
          <w:lang w:val="en-US"/>
        </w:rPr>
        <w:t xml:space="preserve">Ultimately, this study demonstrates that the historical and cultural potential of N.A. Marx's </w:t>
      </w:r>
      <w:r w:rsidRPr="004C0A83">
        <w:rPr>
          <w:rFonts w:ascii="Arial" w:hAnsi="Arial" w:cs="Arial"/>
          <w:i/>
          <w:iCs/>
          <w:highlight w:val="yellow"/>
          <w:shd w:val="clear" w:color="auto" w:fill="FFFFFF"/>
          <w:lang w:val="en-US"/>
        </w:rPr>
        <w:t>"Legends of Crimea"</w:t>
      </w:r>
      <w:r w:rsidRPr="004C0A83">
        <w:rPr>
          <w:rFonts w:ascii="Arial" w:hAnsi="Arial" w:cs="Arial"/>
          <w:highlight w:val="yellow"/>
          <w:shd w:val="clear" w:color="auto" w:fill="FFFFFF"/>
          <w:lang w:val="en-US"/>
        </w:rPr>
        <w:t xml:space="preserve"> is fully revealed through an axiological lens. </w:t>
      </w:r>
      <w:r w:rsidR="00CD1E40" w:rsidRPr="004C0A83">
        <w:rPr>
          <w:rFonts w:ascii="Arial" w:hAnsi="Arial" w:cs="Arial"/>
          <w:highlight w:val="yellow"/>
          <w:shd w:val="clear" w:color="auto" w:fill="FFFFFF"/>
          <w:lang w:val="en-US"/>
        </w:rPr>
        <w:t>T</w:t>
      </w:r>
      <w:r w:rsidR="00CD1E40" w:rsidRPr="00CD1E40">
        <w:rPr>
          <w:rFonts w:ascii="Arial" w:hAnsi="Arial" w:cs="Arial"/>
          <w:highlight w:val="yellow"/>
          <w:shd w:val="clear" w:color="auto" w:fill="FFFFFF"/>
          <w:lang w:val="en-US"/>
        </w:rPr>
        <w:t>he collection is more than a repository of stories; it is a system of cultural values that encodes the fundamental values and worldview of the peoples of Crimea—sacralizing their landscape, preserving their historical memory, championing wisdom over evil, and affirming their moral and spiritual order. This makes the work an indispensable source not only for understanding the past but also for safeguarding the intangible cultural heritage and the enduring value system of the Crimean peoples</w:t>
      </w:r>
      <w:r w:rsidR="00DC2D2E" w:rsidRPr="00DC2D2E">
        <w:rPr>
          <w:rFonts w:ascii="Arial" w:hAnsi="Arial" w:cs="Arial"/>
          <w:highlight w:val="yellow"/>
          <w:shd w:val="clear" w:color="auto" w:fill="FFFFFF"/>
          <w:lang w:val="en-US"/>
        </w:rPr>
        <w:t>.</w:t>
      </w:r>
    </w:p>
    <w:p w14:paraId="37BFDDF6" w14:textId="6C2A08D6" w:rsidR="00E00C89" w:rsidRDefault="00E00C89" w:rsidP="00BF0793">
      <w:pPr>
        <w:spacing w:after="0" w:line="240" w:lineRule="auto"/>
        <w:ind w:firstLine="709"/>
        <w:contextualSpacing/>
        <w:jc w:val="both"/>
        <w:rPr>
          <w:rFonts w:ascii="Arial" w:hAnsi="Arial" w:cs="Arial"/>
          <w:lang w:val="en-US"/>
        </w:rPr>
      </w:pPr>
    </w:p>
    <w:p w14:paraId="23A1F6A6" w14:textId="1780105B" w:rsidR="00000702" w:rsidRDefault="00000702" w:rsidP="00BF0793">
      <w:pPr>
        <w:spacing w:after="0" w:line="240" w:lineRule="auto"/>
        <w:ind w:firstLine="709"/>
        <w:contextualSpacing/>
        <w:jc w:val="both"/>
        <w:rPr>
          <w:rFonts w:ascii="Arial" w:hAnsi="Arial" w:cs="Arial"/>
          <w:lang w:val="en-US"/>
        </w:rPr>
      </w:pPr>
    </w:p>
    <w:p w14:paraId="3D0D4B43" w14:textId="77777777" w:rsidR="007B696D" w:rsidRPr="00FE7640" w:rsidRDefault="007B696D" w:rsidP="007B696D">
      <w:pPr>
        <w:rPr>
          <w:rFonts w:ascii="Calibri" w:eastAsia="Calibri" w:hAnsi="Calibri"/>
          <w:kern w:val="2"/>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kern w:val="2"/>
          <w:highlight w:val="yellow"/>
          <w:lang w:val="en-US"/>
        </w:rPr>
        <w:t>Disclaimer (Artificial intelligence)</w:t>
      </w:r>
    </w:p>
    <w:bookmarkEnd w:id="0"/>
    <w:bookmarkEnd w:id="1"/>
    <w:bookmarkEnd w:id="2"/>
    <w:bookmarkEnd w:id="3"/>
    <w:bookmarkEnd w:id="4"/>
    <w:p w14:paraId="27002291" w14:textId="6413ECF2" w:rsidR="00000702" w:rsidRPr="004514C6" w:rsidRDefault="00AC6ABC" w:rsidP="00AC6ABC">
      <w:pPr>
        <w:spacing w:after="0" w:line="240" w:lineRule="auto"/>
        <w:contextualSpacing/>
        <w:jc w:val="both"/>
        <w:rPr>
          <w:rFonts w:ascii="Arial" w:hAnsi="Arial" w:cs="Arial"/>
          <w:lang w:val="en-US"/>
        </w:rPr>
      </w:pPr>
      <w:r w:rsidRPr="00AC6ABC">
        <w:rPr>
          <w:rFonts w:ascii="Calibri" w:eastAsia="Calibri" w:hAnsi="Calibri"/>
          <w:kern w:val="2"/>
          <w:lang w:val="en-US"/>
        </w:rPr>
        <w:t>Author(s) hereby declare that NO generative AI technologies such as Large Language Models (</w:t>
      </w:r>
      <w:proofErr w:type="spellStart"/>
      <w:r w:rsidRPr="00AC6ABC">
        <w:rPr>
          <w:rFonts w:ascii="Calibri" w:eastAsia="Calibri" w:hAnsi="Calibri"/>
          <w:kern w:val="2"/>
          <w:lang w:val="en-US"/>
        </w:rPr>
        <w:t>ChatGPT</w:t>
      </w:r>
      <w:proofErr w:type="spellEnd"/>
      <w:r w:rsidRPr="00AC6ABC">
        <w:rPr>
          <w:rFonts w:ascii="Calibri" w:eastAsia="Calibri" w:hAnsi="Calibri"/>
          <w:kern w:val="2"/>
          <w:lang w:val="en-US"/>
        </w:rPr>
        <w:t>, COPILOT, etc.) and text-to-image generators have been used during the writing or editing of this manuscript.</w:t>
      </w:r>
    </w:p>
    <w:p w14:paraId="56B2E83A" w14:textId="77777777" w:rsidR="00E00C89" w:rsidRPr="004514C6" w:rsidRDefault="00E00C89" w:rsidP="00BF0793">
      <w:pPr>
        <w:pStyle w:val="Section0"/>
        <w:rPr>
          <w:color w:val="000000" w:themeColor="text1"/>
          <w:sz w:val="20"/>
          <w:szCs w:val="20"/>
        </w:rPr>
      </w:pPr>
      <w:r w:rsidRPr="004514C6">
        <w:rPr>
          <w:color w:val="000000" w:themeColor="text1"/>
          <w:sz w:val="20"/>
          <w:szCs w:val="20"/>
        </w:rPr>
        <w:t>References</w:t>
      </w:r>
    </w:p>
    <w:p w14:paraId="5962DBE0" w14:textId="43889D31" w:rsidR="00F74A94" w:rsidRPr="00054C3C" w:rsidRDefault="00F74A94" w:rsidP="00054C3C">
      <w:pPr>
        <w:pStyle w:val="ListParagraph"/>
        <w:numPr>
          <w:ilvl w:val="0"/>
          <w:numId w:val="24"/>
        </w:numPr>
        <w:rPr>
          <w:rFonts w:ascii="Arial" w:hAnsi="Arial" w:cs="Arial"/>
          <w:lang w:val="en-US"/>
        </w:rPr>
      </w:pPr>
      <w:r w:rsidRPr="00054C3C">
        <w:rPr>
          <w:rFonts w:ascii="Arial" w:hAnsi="Arial" w:cs="Arial"/>
          <w:lang w:val="en-US"/>
        </w:rPr>
        <w:lastRenderedPageBreak/>
        <w:t xml:space="preserve">Aral, A. E. (2015). </w:t>
      </w:r>
      <w:proofErr w:type="spellStart"/>
      <w:r w:rsidRPr="00054C3C">
        <w:rPr>
          <w:rFonts w:ascii="Arial" w:hAnsi="Arial" w:cs="Arial"/>
          <w:lang w:val="en-US"/>
        </w:rPr>
        <w:t>Uygulamalı</w:t>
      </w:r>
      <w:proofErr w:type="spellEnd"/>
      <w:r w:rsidRPr="00054C3C">
        <w:rPr>
          <w:rFonts w:ascii="Arial" w:hAnsi="Arial" w:cs="Arial"/>
          <w:lang w:val="en-US"/>
        </w:rPr>
        <w:t xml:space="preserve"> </w:t>
      </w:r>
      <w:proofErr w:type="spellStart"/>
      <w:r w:rsidRPr="00054C3C">
        <w:rPr>
          <w:rFonts w:ascii="Arial" w:hAnsi="Arial" w:cs="Arial"/>
          <w:lang w:val="en-US"/>
        </w:rPr>
        <w:t>Halk</w:t>
      </w:r>
      <w:proofErr w:type="spellEnd"/>
      <w:r w:rsidRPr="00054C3C">
        <w:rPr>
          <w:rFonts w:ascii="Arial" w:hAnsi="Arial" w:cs="Arial"/>
          <w:lang w:val="en-US"/>
        </w:rPr>
        <w:t xml:space="preserve"> </w:t>
      </w:r>
      <w:proofErr w:type="spellStart"/>
      <w:r w:rsidRPr="00054C3C">
        <w:rPr>
          <w:rFonts w:ascii="Arial" w:hAnsi="Arial" w:cs="Arial"/>
          <w:lang w:val="en-US"/>
        </w:rPr>
        <w:t>Bilimi</w:t>
      </w:r>
      <w:proofErr w:type="spellEnd"/>
      <w:r w:rsidRPr="00054C3C">
        <w:rPr>
          <w:rFonts w:ascii="Arial" w:hAnsi="Arial" w:cs="Arial"/>
          <w:lang w:val="en-US"/>
        </w:rPr>
        <w:t xml:space="preserve"> </w:t>
      </w:r>
      <w:proofErr w:type="spellStart"/>
      <w:r w:rsidRPr="00054C3C">
        <w:rPr>
          <w:rFonts w:ascii="Arial" w:hAnsi="Arial" w:cs="Arial"/>
          <w:lang w:val="en-US"/>
        </w:rPr>
        <w:t>Açısından</w:t>
      </w:r>
      <w:proofErr w:type="spellEnd"/>
      <w:r w:rsidRPr="00054C3C">
        <w:rPr>
          <w:rFonts w:ascii="Arial" w:hAnsi="Arial" w:cs="Arial"/>
          <w:lang w:val="en-US"/>
        </w:rPr>
        <w:t xml:space="preserve"> </w:t>
      </w:r>
      <w:proofErr w:type="spellStart"/>
      <w:r w:rsidRPr="00054C3C">
        <w:rPr>
          <w:rFonts w:ascii="Arial" w:hAnsi="Arial" w:cs="Arial"/>
          <w:lang w:val="en-US"/>
        </w:rPr>
        <w:t>Eğitim</w:t>
      </w:r>
      <w:proofErr w:type="spellEnd"/>
      <w:r w:rsidRPr="00054C3C">
        <w:rPr>
          <w:rFonts w:ascii="Arial" w:hAnsi="Arial" w:cs="Arial"/>
          <w:lang w:val="en-US"/>
        </w:rPr>
        <w:t xml:space="preserve"> </w:t>
      </w:r>
      <w:proofErr w:type="spellStart"/>
      <w:r w:rsidRPr="00054C3C">
        <w:rPr>
          <w:rFonts w:ascii="Arial" w:hAnsi="Arial" w:cs="Arial"/>
          <w:lang w:val="en-US"/>
        </w:rPr>
        <w:t>Sürecinde</w:t>
      </w:r>
      <w:proofErr w:type="spellEnd"/>
      <w:r w:rsidRPr="00054C3C">
        <w:rPr>
          <w:rFonts w:ascii="Arial" w:hAnsi="Arial" w:cs="Arial"/>
          <w:lang w:val="en-US"/>
        </w:rPr>
        <w:t xml:space="preserve"> Dede </w:t>
      </w:r>
      <w:proofErr w:type="spellStart"/>
      <w:r w:rsidRPr="00054C3C">
        <w:rPr>
          <w:rFonts w:ascii="Arial" w:hAnsi="Arial" w:cs="Arial"/>
          <w:lang w:val="en-US"/>
        </w:rPr>
        <w:t>Korkut</w:t>
      </w:r>
      <w:proofErr w:type="spellEnd"/>
      <w:r w:rsidRPr="00054C3C">
        <w:rPr>
          <w:rFonts w:ascii="Arial" w:hAnsi="Arial" w:cs="Arial"/>
          <w:lang w:val="en-US"/>
        </w:rPr>
        <w:t xml:space="preserve"> [Dede Korkut in educational process in terms of applied folklore]. </w:t>
      </w:r>
      <w:proofErr w:type="spellStart"/>
      <w:r w:rsidRPr="00054C3C">
        <w:rPr>
          <w:rFonts w:ascii="Arial" w:hAnsi="Arial" w:cs="Arial"/>
          <w:i/>
          <w:iCs/>
          <w:lang w:val="en-US"/>
        </w:rPr>
        <w:t>Türk</w:t>
      </w:r>
      <w:proofErr w:type="spellEnd"/>
      <w:r w:rsidRPr="00054C3C">
        <w:rPr>
          <w:rFonts w:ascii="Arial" w:hAnsi="Arial" w:cs="Arial"/>
          <w:i/>
          <w:iCs/>
          <w:lang w:val="en-US"/>
        </w:rPr>
        <w:t xml:space="preserve"> </w:t>
      </w:r>
      <w:proofErr w:type="spellStart"/>
      <w:r w:rsidRPr="00054C3C">
        <w:rPr>
          <w:rFonts w:ascii="Arial" w:hAnsi="Arial" w:cs="Arial"/>
          <w:i/>
          <w:iCs/>
          <w:lang w:val="en-US"/>
        </w:rPr>
        <w:t>Dünyası</w:t>
      </w:r>
      <w:proofErr w:type="spellEnd"/>
      <w:r w:rsidRPr="00054C3C">
        <w:rPr>
          <w:rFonts w:ascii="Arial" w:hAnsi="Arial" w:cs="Arial"/>
          <w:i/>
          <w:iCs/>
          <w:lang w:val="en-US"/>
        </w:rPr>
        <w:t xml:space="preserve"> </w:t>
      </w:r>
      <w:proofErr w:type="spellStart"/>
      <w:r w:rsidRPr="00054C3C">
        <w:rPr>
          <w:rFonts w:ascii="Arial" w:hAnsi="Arial" w:cs="Arial"/>
          <w:i/>
          <w:iCs/>
          <w:lang w:val="en-US"/>
        </w:rPr>
        <w:t>İncelemeleri</w:t>
      </w:r>
      <w:proofErr w:type="spellEnd"/>
      <w:r w:rsidRPr="00054C3C">
        <w:rPr>
          <w:rFonts w:ascii="Arial" w:hAnsi="Arial" w:cs="Arial"/>
          <w:i/>
          <w:iCs/>
          <w:lang w:val="en-US"/>
        </w:rPr>
        <w:t xml:space="preserve"> </w:t>
      </w:r>
      <w:proofErr w:type="spellStart"/>
      <w:r w:rsidRPr="00054C3C">
        <w:rPr>
          <w:rFonts w:ascii="Arial" w:hAnsi="Arial" w:cs="Arial"/>
          <w:i/>
          <w:iCs/>
          <w:lang w:val="en-US"/>
        </w:rPr>
        <w:t>Dergisi</w:t>
      </w:r>
      <w:proofErr w:type="spellEnd"/>
      <w:r w:rsidRPr="00054C3C">
        <w:rPr>
          <w:rFonts w:ascii="Arial" w:hAnsi="Arial" w:cs="Arial"/>
          <w:lang w:val="en-US"/>
        </w:rPr>
        <w:t>, *15*(2), 123–138. </w:t>
      </w:r>
      <w:hyperlink r:id="rId8" w:tgtFrame="_blank" w:history="1">
        <w:r w:rsidRPr="00054C3C">
          <w:rPr>
            <w:rStyle w:val="Hyperlink"/>
            <w:rFonts w:ascii="Arial" w:hAnsi="Arial" w:cs="Arial"/>
            <w:lang w:val="en-US"/>
          </w:rPr>
          <w:t>https://doi.org/10.13062/tdid.2015215346</w:t>
        </w:r>
      </w:hyperlink>
    </w:p>
    <w:p w14:paraId="409A0E38" w14:textId="314721DE" w:rsidR="00F74A94" w:rsidRPr="00054C3C" w:rsidRDefault="00F74A94" w:rsidP="00054C3C">
      <w:pPr>
        <w:pStyle w:val="ListParagraph"/>
        <w:numPr>
          <w:ilvl w:val="0"/>
          <w:numId w:val="24"/>
        </w:numPr>
        <w:rPr>
          <w:rFonts w:ascii="Arial" w:hAnsi="Arial" w:cs="Arial"/>
          <w:lang w:val="en-US"/>
        </w:rPr>
      </w:pPr>
      <w:proofErr w:type="spellStart"/>
      <w:r w:rsidRPr="00054C3C">
        <w:rPr>
          <w:rFonts w:ascii="Arial" w:hAnsi="Arial" w:cs="Arial"/>
          <w:lang w:val="en-US"/>
        </w:rPr>
        <w:t>Çelik</w:t>
      </w:r>
      <w:proofErr w:type="spellEnd"/>
      <w:r w:rsidRPr="00054C3C">
        <w:rPr>
          <w:rFonts w:ascii="Arial" w:hAnsi="Arial" w:cs="Arial"/>
          <w:lang w:val="en-US"/>
        </w:rPr>
        <w:t>, T. (2018). The transfer of tradition into the contemporary world: Turkish folk stories. </w:t>
      </w:r>
      <w:r w:rsidRPr="00054C3C">
        <w:rPr>
          <w:rFonts w:ascii="Arial" w:hAnsi="Arial" w:cs="Arial"/>
          <w:i/>
          <w:iCs/>
          <w:lang w:val="en-US"/>
        </w:rPr>
        <w:t>Universal Journal of Educational Research</w:t>
      </w:r>
      <w:r w:rsidRPr="00054C3C">
        <w:rPr>
          <w:rFonts w:ascii="Arial" w:hAnsi="Arial" w:cs="Arial"/>
          <w:lang w:val="en-US"/>
        </w:rPr>
        <w:t>, *6*(5), 960–969. </w:t>
      </w:r>
      <w:hyperlink r:id="rId9" w:tgtFrame="_blank" w:history="1">
        <w:r w:rsidRPr="00054C3C">
          <w:rPr>
            <w:rStyle w:val="Hyperlink"/>
            <w:rFonts w:ascii="Arial" w:hAnsi="Arial" w:cs="Arial"/>
            <w:lang w:val="en-US"/>
          </w:rPr>
          <w:t>https://doi.org/10.13189/ujer.2018.060517</w:t>
        </w:r>
      </w:hyperlink>
    </w:p>
    <w:p w14:paraId="2496BCD1" w14:textId="77777777" w:rsidR="00F74A94" w:rsidRPr="00054C3C" w:rsidRDefault="00F74A94" w:rsidP="00054C3C">
      <w:pPr>
        <w:pStyle w:val="ListParagraph"/>
        <w:numPr>
          <w:ilvl w:val="0"/>
          <w:numId w:val="24"/>
        </w:numPr>
        <w:rPr>
          <w:rFonts w:ascii="Arial" w:hAnsi="Arial" w:cs="Arial"/>
          <w:lang w:val="en-US"/>
        </w:rPr>
      </w:pPr>
      <w:proofErr w:type="spellStart"/>
      <w:r w:rsidRPr="00054C3C">
        <w:rPr>
          <w:rFonts w:ascii="Arial" w:hAnsi="Arial" w:cs="Arial"/>
          <w:lang w:val="en-US"/>
        </w:rPr>
        <w:t>Delarue</w:t>
      </w:r>
      <w:proofErr w:type="spellEnd"/>
      <w:r w:rsidRPr="00054C3C">
        <w:rPr>
          <w:rFonts w:ascii="Arial" w:hAnsi="Arial" w:cs="Arial"/>
          <w:lang w:val="en-US"/>
        </w:rPr>
        <w:t xml:space="preserve">, F.-P. (1956). </w:t>
      </w:r>
      <w:proofErr w:type="spellStart"/>
      <w:r w:rsidRPr="00054C3C">
        <w:rPr>
          <w:rFonts w:ascii="Arial" w:hAnsi="Arial" w:cs="Arial"/>
          <w:lang w:val="en-US"/>
        </w:rPr>
        <w:t>Valeur</w:t>
      </w:r>
      <w:proofErr w:type="spellEnd"/>
      <w:r w:rsidRPr="00054C3C">
        <w:rPr>
          <w:rFonts w:ascii="Arial" w:hAnsi="Arial" w:cs="Arial"/>
          <w:lang w:val="en-US"/>
        </w:rPr>
        <w:t xml:space="preserve"> </w:t>
      </w:r>
      <w:proofErr w:type="spellStart"/>
      <w:r w:rsidRPr="00054C3C">
        <w:rPr>
          <w:rFonts w:ascii="Arial" w:hAnsi="Arial" w:cs="Arial"/>
          <w:lang w:val="en-US"/>
        </w:rPr>
        <w:t>éducative</w:t>
      </w:r>
      <w:proofErr w:type="spellEnd"/>
      <w:r w:rsidRPr="00054C3C">
        <w:rPr>
          <w:rFonts w:ascii="Arial" w:hAnsi="Arial" w:cs="Arial"/>
          <w:lang w:val="en-US"/>
        </w:rPr>
        <w:t xml:space="preserve"> des </w:t>
      </w:r>
      <w:proofErr w:type="spellStart"/>
      <w:r w:rsidRPr="00054C3C">
        <w:rPr>
          <w:rFonts w:ascii="Arial" w:hAnsi="Arial" w:cs="Arial"/>
          <w:lang w:val="en-US"/>
        </w:rPr>
        <w:t>contes</w:t>
      </w:r>
      <w:proofErr w:type="spellEnd"/>
      <w:r w:rsidRPr="00054C3C">
        <w:rPr>
          <w:rFonts w:ascii="Arial" w:hAnsi="Arial" w:cs="Arial"/>
          <w:lang w:val="en-US"/>
        </w:rPr>
        <w:t xml:space="preserve"> </w:t>
      </w:r>
      <w:proofErr w:type="spellStart"/>
      <w:r w:rsidRPr="00054C3C">
        <w:rPr>
          <w:rFonts w:ascii="Arial" w:hAnsi="Arial" w:cs="Arial"/>
          <w:lang w:val="en-US"/>
        </w:rPr>
        <w:t>populaires</w:t>
      </w:r>
      <w:proofErr w:type="spellEnd"/>
      <w:r w:rsidRPr="00054C3C">
        <w:rPr>
          <w:rFonts w:ascii="Arial" w:hAnsi="Arial" w:cs="Arial"/>
          <w:lang w:val="en-US"/>
        </w:rPr>
        <w:t xml:space="preserve"> [Educational value of folk tales]. </w:t>
      </w:r>
      <w:proofErr w:type="spellStart"/>
      <w:r w:rsidRPr="00054C3C">
        <w:rPr>
          <w:rFonts w:ascii="Arial" w:hAnsi="Arial" w:cs="Arial"/>
          <w:i/>
          <w:iCs/>
          <w:lang w:val="en-US"/>
        </w:rPr>
        <w:t>Enfance</w:t>
      </w:r>
      <w:proofErr w:type="spellEnd"/>
      <w:r w:rsidRPr="00054C3C">
        <w:rPr>
          <w:rFonts w:ascii="Arial" w:hAnsi="Arial" w:cs="Arial"/>
          <w:lang w:val="en-US"/>
        </w:rPr>
        <w:t>, *9*, 125–133. </w:t>
      </w:r>
      <w:hyperlink r:id="rId10" w:tgtFrame="_blank" w:history="1">
        <w:r w:rsidRPr="00054C3C">
          <w:rPr>
            <w:rStyle w:val="Hyperlink"/>
            <w:rFonts w:ascii="Arial" w:hAnsi="Arial" w:cs="Arial"/>
            <w:lang w:val="en-US"/>
          </w:rPr>
          <w:t>https://doi.org/10.3406/enfan.1956.1531</w:t>
        </w:r>
      </w:hyperlink>
    </w:p>
    <w:p w14:paraId="447ADAFF" w14:textId="77777777" w:rsidR="00093617" w:rsidRPr="00054C3C" w:rsidRDefault="00093617" w:rsidP="00054C3C">
      <w:pPr>
        <w:pStyle w:val="ListParagraph"/>
        <w:numPr>
          <w:ilvl w:val="0"/>
          <w:numId w:val="24"/>
        </w:numPr>
        <w:rPr>
          <w:rFonts w:ascii="Arial" w:hAnsi="Arial" w:cs="Arial"/>
          <w:spacing w:val="-3"/>
          <w:lang w:val="en-US"/>
        </w:rPr>
      </w:pPr>
      <w:proofErr w:type="spellStart"/>
      <w:r w:rsidRPr="00054C3C">
        <w:rPr>
          <w:rFonts w:ascii="Arial" w:hAnsi="Arial" w:cs="Arial"/>
          <w:spacing w:val="-3"/>
          <w:lang w:val="en-US"/>
        </w:rPr>
        <w:t>Golovanov</w:t>
      </w:r>
      <w:proofErr w:type="spellEnd"/>
      <w:r w:rsidRPr="00054C3C">
        <w:rPr>
          <w:rFonts w:ascii="Arial" w:hAnsi="Arial" w:cs="Arial"/>
          <w:spacing w:val="-3"/>
          <w:lang w:val="en-US"/>
        </w:rPr>
        <w:t>, I. A. (2009). Structure and constants of folklore consciousness. </w:t>
      </w:r>
      <w:r w:rsidRPr="00054C3C">
        <w:rPr>
          <w:rFonts w:ascii="Arial" w:hAnsi="Arial" w:cs="Arial"/>
          <w:i/>
          <w:iCs/>
          <w:spacing w:val="-3"/>
          <w:lang w:val="en-US"/>
        </w:rPr>
        <w:t>Bulletin of Tambov University. Series: Humanities</w:t>
      </w:r>
      <w:r w:rsidRPr="00054C3C">
        <w:rPr>
          <w:rFonts w:ascii="Arial" w:hAnsi="Arial" w:cs="Arial"/>
          <w:spacing w:val="-3"/>
          <w:lang w:val="en-US"/>
        </w:rPr>
        <w:t>, *6*(74), 267–274.</w:t>
      </w:r>
    </w:p>
    <w:p w14:paraId="3830464C" w14:textId="77777777" w:rsidR="00093617" w:rsidRPr="00F2507D" w:rsidRDefault="00093617" w:rsidP="00054C3C">
      <w:pPr>
        <w:pStyle w:val="ListParagraph"/>
        <w:numPr>
          <w:ilvl w:val="0"/>
          <w:numId w:val="24"/>
        </w:numPr>
        <w:rPr>
          <w:rFonts w:ascii="Arial" w:hAnsi="Arial" w:cs="Arial"/>
          <w:spacing w:val="-3"/>
          <w:lang w:val="en-US"/>
        </w:rPr>
      </w:pPr>
      <w:r w:rsidRPr="00F2507D">
        <w:rPr>
          <w:rFonts w:ascii="Arial" w:hAnsi="Arial" w:cs="Arial"/>
          <w:spacing w:val="-3"/>
          <w:lang w:val="en-US"/>
        </w:rPr>
        <w:t>Golovanov, I. A. (2014). Folklore text as a multilevel structure. </w:t>
      </w:r>
      <w:r w:rsidRPr="00F2507D">
        <w:rPr>
          <w:rFonts w:ascii="Arial" w:hAnsi="Arial" w:cs="Arial"/>
          <w:i/>
          <w:iCs/>
          <w:spacing w:val="-3"/>
          <w:lang w:val="en-US"/>
        </w:rPr>
        <w:t>Bulletin of Chelyabinsk State University: Philology. Art History</w:t>
      </w:r>
      <w:r w:rsidRPr="00F2507D">
        <w:rPr>
          <w:rFonts w:ascii="Arial" w:hAnsi="Arial" w:cs="Arial"/>
          <w:spacing w:val="-3"/>
          <w:lang w:val="en-US"/>
        </w:rPr>
        <w:t>, *89*(7), 148–151.</w:t>
      </w:r>
    </w:p>
    <w:p w14:paraId="2F05AD66" w14:textId="77777777" w:rsidR="00093617" w:rsidRPr="00054C3C" w:rsidRDefault="00093617" w:rsidP="00054C3C">
      <w:pPr>
        <w:pStyle w:val="ListParagraph"/>
        <w:numPr>
          <w:ilvl w:val="0"/>
          <w:numId w:val="24"/>
        </w:numPr>
        <w:rPr>
          <w:rFonts w:ascii="Arial" w:hAnsi="Arial" w:cs="Arial"/>
          <w:spacing w:val="-3"/>
          <w:lang w:val="en-US"/>
        </w:rPr>
      </w:pPr>
      <w:r w:rsidRPr="00054C3C">
        <w:rPr>
          <w:rFonts w:ascii="Arial" w:hAnsi="Arial" w:cs="Arial"/>
          <w:spacing w:val="-3"/>
          <w:lang w:val="en-US"/>
        </w:rPr>
        <w:t>Gusev, V. E. (1967). </w:t>
      </w:r>
      <w:r w:rsidRPr="00054C3C">
        <w:rPr>
          <w:rFonts w:ascii="Arial" w:hAnsi="Arial" w:cs="Arial"/>
          <w:i/>
          <w:iCs/>
          <w:spacing w:val="-3"/>
          <w:lang w:val="en-US"/>
        </w:rPr>
        <w:t>Aesthetics of folklore</w:t>
      </w:r>
      <w:r w:rsidRPr="00054C3C">
        <w:rPr>
          <w:rFonts w:ascii="Arial" w:hAnsi="Arial" w:cs="Arial"/>
          <w:spacing w:val="-3"/>
          <w:lang w:val="en-US"/>
        </w:rPr>
        <w:t>. Nauka.</w:t>
      </w:r>
    </w:p>
    <w:p w14:paraId="07D9E917" w14:textId="77777777" w:rsidR="00093617" w:rsidRPr="00F2507D" w:rsidRDefault="00093617" w:rsidP="00054C3C">
      <w:pPr>
        <w:pStyle w:val="ListParagraph"/>
        <w:numPr>
          <w:ilvl w:val="0"/>
          <w:numId w:val="24"/>
        </w:numPr>
        <w:rPr>
          <w:rFonts w:ascii="Arial" w:hAnsi="Arial" w:cs="Arial"/>
          <w:spacing w:val="-3"/>
          <w:lang w:val="en-US"/>
        </w:rPr>
      </w:pPr>
      <w:r w:rsidRPr="00F2507D">
        <w:rPr>
          <w:rFonts w:ascii="Arial" w:hAnsi="Arial" w:cs="Arial"/>
          <w:spacing w:val="-3"/>
          <w:lang w:val="en-US"/>
        </w:rPr>
        <w:t>Kargin, A. S. (2010). Folklore in modern cultural space: From congress to congress. In </w:t>
      </w:r>
      <w:r w:rsidRPr="00F2507D">
        <w:rPr>
          <w:rFonts w:ascii="Arial" w:hAnsi="Arial" w:cs="Arial"/>
          <w:i/>
          <w:iCs/>
          <w:spacing w:val="-3"/>
          <w:lang w:val="en-US"/>
        </w:rPr>
        <w:t>Towards the Second All-Russian Congress of Folklorists: Collection of materials</w:t>
      </w:r>
      <w:r w:rsidRPr="00F2507D">
        <w:rPr>
          <w:rFonts w:ascii="Arial" w:hAnsi="Arial" w:cs="Arial"/>
          <w:spacing w:val="-3"/>
          <w:lang w:val="en-US"/>
        </w:rPr>
        <w:t> (pp. 18–29). State Republican Center of Russian Folklore.</w:t>
      </w:r>
    </w:p>
    <w:p w14:paraId="4DCFD253" w14:textId="77777777" w:rsidR="00093617" w:rsidRPr="00054C3C" w:rsidRDefault="00093617" w:rsidP="00054C3C">
      <w:pPr>
        <w:pStyle w:val="ListParagraph"/>
        <w:numPr>
          <w:ilvl w:val="0"/>
          <w:numId w:val="24"/>
        </w:numPr>
        <w:rPr>
          <w:rFonts w:ascii="Arial" w:hAnsi="Arial" w:cs="Arial"/>
          <w:spacing w:val="-3"/>
          <w:lang w:val="en-US"/>
        </w:rPr>
      </w:pPr>
      <w:r w:rsidRPr="00054C3C">
        <w:rPr>
          <w:rFonts w:ascii="Arial" w:hAnsi="Arial" w:cs="Arial"/>
          <w:spacing w:val="-3"/>
          <w:lang w:val="en-US"/>
        </w:rPr>
        <w:t>Keppen, P. I. (1837). </w:t>
      </w:r>
      <w:r w:rsidRPr="00054C3C">
        <w:rPr>
          <w:rFonts w:ascii="Arial" w:hAnsi="Arial" w:cs="Arial"/>
          <w:i/>
          <w:iCs/>
          <w:spacing w:val="-3"/>
          <w:lang w:val="en-US"/>
        </w:rPr>
        <w:t xml:space="preserve">Crimean collection: On the antiquities of the southern coast of Crimea and the </w:t>
      </w:r>
      <w:proofErr w:type="spellStart"/>
      <w:r w:rsidRPr="00054C3C">
        <w:rPr>
          <w:rFonts w:ascii="Arial" w:hAnsi="Arial" w:cs="Arial"/>
          <w:i/>
          <w:iCs/>
          <w:spacing w:val="-3"/>
          <w:lang w:val="en-US"/>
        </w:rPr>
        <w:t>Tauride</w:t>
      </w:r>
      <w:proofErr w:type="spellEnd"/>
      <w:r w:rsidRPr="00054C3C">
        <w:rPr>
          <w:rFonts w:ascii="Arial" w:hAnsi="Arial" w:cs="Arial"/>
          <w:i/>
          <w:iCs/>
          <w:spacing w:val="-3"/>
          <w:lang w:val="en-US"/>
        </w:rPr>
        <w:t xml:space="preserve"> mountains</w:t>
      </w:r>
      <w:r w:rsidRPr="00054C3C">
        <w:rPr>
          <w:rFonts w:ascii="Arial" w:hAnsi="Arial" w:cs="Arial"/>
          <w:spacing w:val="-3"/>
          <w:lang w:val="en-US"/>
        </w:rPr>
        <w:t>. Imperial Academy Press.</w:t>
      </w:r>
    </w:p>
    <w:p w14:paraId="38C4921E" w14:textId="77777777" w:rsidR="00093617" w:rsidRPr="00054C3C" w:rsidRDefault="00093617" w:rsidP="00054C3C">
      <w:pPr>
        <w:pStyle w:val="ListParagraph"/>
        <w:numPr>
          <w:ilvl w:val="0"/>
          <w:numId w:val="24"/>
        </w:numPr>
        <w:rPr>
          <w:rFonts w:ascii="Arial" w:hAnsi="Arial" w:cs="Arial"/>
          <w:spacing w:val="-3"/>
          <w:lang w:val="en-US"/>
        </w:rPr>
      </w:pPr>
      <w:r w:rsidRPr="00054C3C">
        <w:rPr>
          <w:rFonts w:ascii="Arial" w:hAnsi="Arial" w:cs="Arial"/>
          <w:spacing w:val="-3"/>
          <w:lang w:val="en-US"/>
        </w:rPr>
        <w:t>Keppen, P. I. (2016). </w:t>
      </w:r>
      <w:r w:rsidRPr="00054C3C">
        <w:rPr>
          <w:rFonts w:ascii="Arial" w:hAnsi="Arial" w:cs="Arial"/>
          <w:i/>
          <w:iCs/>
          <w:spacing w:val="-3"/>
          <w:lang w:val="en-US"/>
        </w:rPr>
        <w:t xml:space="preserve">Crimean collection: On the antiquities of the southern coast of Crimea and the </w:t>
      </w:r>
      <w:proofErr w:type="spellStart"/>
      <w:r w:rsidRPr="00054C3C">
        <w:rPr>
          <w:rFonts w:ascii="Arial" w:hAnsi="Arial" w:cs="Arial"/>
          <w:i/>
          <w:iCs/>
          <w:spacing w:val="-3"/>
          <w:lang w:val="en-US"/>
        </w:rPr>
        <w:t>Tauride</w:t>
      </w:r>
      <w:proofErr w:type="spellEnd"/>
      <w:r w:rsidRPr="00054C3C">
        <w:rPr>
          <w:rFonts w:ascii="Arial" w:hAnsi="Arial" w:cs="Arial"/>
          <w:i/>
          <w:iCs/>
          <w:spacing w:val="-3"/>
          <w:lang w:val="en-US"/>
        </w:rPr>
        <w:t xml:space="preserve"> mountains</w:t>
      </w:r>
      <w:r w:rsidRPr="00054C3C">
        <w:rPr>
          <w:rFonts w:ascii="Arial" w:hAnsi="Arial" w:cs="Arial"/>
          <w:spacing w:val="-3"/>
          <w:lang w:val="en-US"/>
        </w:rPr>
        <w:t> (Reprint ed.). Gallery. (Original work published 1837)</w:t>
      </w:r>
    </w:p>
    <w:p w14:paraId="527FDF04" w14:textId="63BF5F55" w:rsidR="008B4C32" w:rsidRPr="002A0A11" w:rsidRDefault="00DC2D2E" w:rsidP="00054C3C">
      <w:pPr>
        <w:pStyle w:val="ListParagraph"/>
        <w:numPr>
          <w:ilvl w:val="0"/>
          <w:numId w:val="24"/>
        </w:numPr>
        <w:rPr>
          <w:rFonts w:ascii="Arial" w:hAnsi="Arial" w:cs="Arial"/>
          <w:spacing w:val="-3"/>
          <w:lang w:val="en-US"/>
        </w:rPr>
      </w:pPr>
      <w:proofErr w:type="spellStart"/>
      <w:r w:rsidRPr="002A0A11">
        <w:rPr>
          <w:rFonts w:ascii="Arial" w:hAnsi="Arial" w:cs="Arial"/>
          <w:spacing w:val="-3"/>
          <w:lang w:val="en-US"/>
        </w:rPr>
        <w:t>Khamurkoparan</w:t>
      </w:r>
      <w:proofErr w:type="spellEnd"/>
      <w:r w:rsidRPr="002A0A11">
        <w:rPr>
          <w:rFonts w:ascii="Arial" w:hAnsi="Arial" w:cs="Arial"/>
          <w:spacing w:val="-3"/>
          <w:lang w:val="en-US"/>
        </w:rPr>
        <w:t>, D. (2017). </w:t>
      </w:r>
      <w:proofErr w:type="spellStart"/>
      <w:r w:rsidRPr="002A0A11">
        <w:rPr>
          <w:rFonts w:ascii="Arial" w:hAnsi="Arial" w:cs="Arial"/>
          <w:i/>
          <w:iCs/>
          <w:spacing w:val="-3"/>
          <w:lang w:val="en-US"/>
        </w:rPr>
        <w:t>Vzaimodeistvie</w:t>
      </w:r>
      <w:proofErr w:type="spellEnd"/>
      <w:r w:rsidRPr="002A0A11">
        <w:rPr>
          <w:rFonts w:ascii="Arial" w:hAnsi="Arial" w:cs="Arial"/>
          <w:i/>
          <w:iCs/>
          <w:spacing w:val="-3"/>
          <w:lang w:val="en-US"/>
        </w:rPr>
        <w:t xml:space="preserve"> </w:t>
      </w:r>
      <w:proofErr w:type="spellStart"/>
      <w:r w:rsidRPr="002A0A11">
        <w:rPr>
          <w:rFonts w:ascii="Arial" w:hAnsi="Arial" w:cs="Arial"/>
          <w:i/>
          <w:iCs/>
          <w:spacing w:val="-3"/>
          <w:lang w:val="en-US"/>
        </w:rPr>
        <w:t>tyurkskikh</w:t>
      </w:r>
      <w:proofErr w:type="spellEnd"/>
      <w:r w:rsidRPr="002A0A11">
        <w:rPr>
          <w:rFonts w:ascii="Arial" w:hAnsi="Arial" w:cs="Arial"/>
          <w:i/>
          <w:iCs/>
          <w:spacing w:val="-3"/>
          <w:lang w:val="en-US"/>
        </w:rPr>
        <w:t xml:space="preserve"> </w:t>
      </w:r>
      <w:proofErr w:type="spellStart"/>
      <w:r w:rsidRPr="002A0A11">
        <w:rPr>
          <w:rFonts w:ascii="Arial" w:hAnsi="Arial" w:cs="Arial"/>
          <w:i/>
          <w:iCs/>
          <w:spacing w:val="-3"/>
          <w:lang w:val="en-US"/>
        </w:rPr>
        <w:t>i</w:t>
      </w:r>
      <w:proofErr w:type="spellEnd"/>
      <w:r w:rsidRPr="002A0A11">
        <w:rPr>
          <w:rFonts w:ascii="Arial" w:hAnsi="Arial" w:cs="Arial"/>
          <w:i/>
          <w:iCs/>
          <w:spacing w:val="-3"/>
          <w:lang w:val="en-US"/>
        </w:rPr>
        <w:t xml:space="preserve"> </w:t>
      </w:r>
      <w:proofErr w:type="spellStart"/>
      <w:r w:rsidRPr="002A0A11">
        <w:rPr>
          <w:rFonts w:ascii="Arial" w:hAnsi="Arial" w:cs="Arial"/>
          <w:i/>
          <w:iCs/>
          <w:spacing w:val="-3"/>
          <w:lang w:val="en-US"/>
        </w:rPr>
        <w:t>slavyanskikh</w:t>
      </w:r>
      <w:proofErr w:type="spellEnd"/>
      <w:r w:rsidRPr="002A0A11">
        <w:rPr>
          <w:rFonts w:ascii="Arial" w:hAnsi="Arial" w:cs="Arial"/>
          <w:i/>
          <w:iCs/>
          <w:spacing w:val="-3"/>
          <w:lang w:val="en-US"/>
        </w:rPr>
        <w:t xml:space="preserve"> </w:t>
      </w:r>
      <w:proofErr w:type="spellStart"/>
      <w:r w:rsidRPr="002A0A11">
        <w:rPr>
          <w:rFonts w:ascii="Arial" w:hAnsi="Arial" w:cs="Arial"/>
          <w:i/>
          <w:iCs/>
          <w:spacing w:val="-3"/>
          <w:lang w:val="en-US"/>
        </w:rPr>
        <w:t>yazykov</w:t>
      </w:r>
      <w:proofErr w:type="spellEnd"/>
      <w:r w:rsidRPr="002A0A11">
        <w:rPr>
          <w:rFonts w:ascii="Arial" w:hAnsi="Arial" w:cs="Arial"/>
          <w:i/>
          <w:iCs/>
          <w:spacing w:val="-3"/>
          <w:lang w:val="en-US"/>
        </w:rPr>
        <w:t xml:space="preserve"> v </w:t>
      </w:r>
      <w:proofErr w:type="spellStart"/>
      <w:r w:rsidRPr="002A0A11">
        <w:rPr>
          <w:rFonts w:ascii="Arial" w:hAnsi="Arial" w:cs="Arial"/>
          <w:i/>
          <w:iCs/>
          <w:spacing w:val="-3"/>
          <w:lang w:val="en-US"/>
        </w:rPr>
        <w:t>toponimii</w:t>
      </w:r>
      <w:proofErr w:type="spellEnd"/>
      <w:r w:rsidRPr="002A0A11">
        <w:rPr>
          <w:rFonts w:ascii="Arial" w:hAnsi="Arial" w:cs="Arial"/>
          <w:i/>
          <w:iCs/>
          <w:spacing w:val="-3"/>
          <w:lang w:val="en-US"/>
        </w:rPr>
        <w:t xml:space="preserve"> </w:t>
      </w:r>
      <w:proofErr w:type="spellStart"/>
      <w:r w:rsidRPr="002A0A11">
        <w:rPr>
          <w:rFonts w:ascii="Arial" w:hAnsi="Arial" w:cs="Arial"/>
          <w:i/>
          <w:iCs/>
          <w:spacing w:val="-3"/>
          <w:lang w:val="en-US"/>
        </w:rPr>
        <w:t>Severnogo</w:t>
      </w:r>
      <w:proofErr w:type="spellEnd"/>
      <w:r w:rsidRPr="002A0A11">
        <w:rPr>
          <w:rFonts w:ascii="Arial" w:hAnsi="Arial" w:cs="Arial"/>
          <w:i/>
          <w:iCs/>
          <w:spacing w:val="-3"/>
          <w:lang w:val="en-US"/>
        </w:rPr>
        <w:t xml:space="preserve"> </w:t>
      </w:r>
      <w:proofErr w:type="spellStart"/>
      <w:r w:rsidRPr="002A0A11">
        <w:rPr>
          <w:rFonts w:ascii="Arial" w:hAnsi="Arial" w:cs="Arial"/>
          <w:i/>
          <w:iCs/>
          <w:spacing w:val="-3"/>
          <w:lang w:val="en-US"/>
        </w:rPr>
        <w:t>Prichernomor'ya</w:t>
      </w:r>
      <w:proofErr w:type="spellEnd"/>
      <w:r w:rsidRPr="002A0A11">
        <w:rPr>
          <w:rFonts w:ascii="Arial" w:hAnsi="Arial" w:cs="Arial"/>
          <w:spacing w:val="-3"/>
          <w:lang w:val="en-US"/>
        </w:rPr>
        <w:t xml:space="preserve"> [Interaction of Turkic and Slavic languages in the toponymy of the Northern Black Sea region] [Doctoral dissertation, Institute of Linguistics of the Russian Academy of Sciences]. Russian State </w:t>
      </w:r>
      <w:r w:rsidRPr="002A0A11">
        <w:rPr>
          <w:rFonts w:ascii="Arial" w:hAnsi="Arial" w:cs="Arial"/>
          <w:spacing w:val="-3"/>
          <w:lang w:val="en-US"/>
        </w:rPr>
        <w:lastRenderedPageBreak/>
        <w:t>Library. </w:t>
      </w:r>
      <w:hyperlink r:id="rId11" w:history="1">
        <w:r w:rsidRPr="002A0A11">
          <w:rPr>
            <w:rStyle w:val="Hyperlink"/>
            <w:rFonts w:ascii="Arial" w:hAnsi="Arial" w:cs="Arial"/>
            <w:spacing w:val="-3"/>
            <w:lang w:val="en-US"/>
          </w:rPr>
          <w:t>https://rusneb.ru/catalog/000199_000009_006656293/</w:t>
        </w:r>
      </w:hyperlink>
    </w:p>
    <w:p w14:paraId="4C3E951A" w14:textId="77777777" w:rsidR="00634DD0" w:rsidRPr="00F2507D" w:rsidRDefault="00634DD0" w:rsidP="00054C3C">
      <w:pPr>
        <w:pStyle w:val="ListParagraph"/>
        <w:numPr>
          <w:ilvl w:val="0"/>
          <w:numId w:val="24"/>
        </w:numPr>
        <w:rPr>
          <w:rFonts w:ascii="Arial" w:hAnsi="Arial" w:cs="Arial"/>
          <w:spacing w:val="-3"/>
          <w:lang w:val="en-US"/>
        </w:rPr>
      </w:pPr>
      <w:proofErr w:type="spellStart"/>
      <w:r w:rsidRPr="00F2507D">
        <w:rPr>
          <w:rFonts w:ascii="Arial" w:hAnsi="Arial" w:cs="Arial"/>
          <w:spacing w:val="-3"/>
          <w:lang w:val="en-US"/>
        </w:rPr>
        <w:t>Kiryanov</w:t>
      </w:r>
      <w:proofErr w:type="spellEnd"/>
      <w:r w:rsidRPr="00F2507D">
        <w:rPr>
          <w:rFonts w:ascii="Arial" w:hAnsi="Arial" w:cs="Arial"/>
          <w:spacing w:val="-3"/>
          <w:lang w:val="en-US"/>
        </w:rPr>
        <w:t>, O. I. (2020). Features of the cultural context of the Greek colonies in the Northern Black Sea region. </w:t>
      </w:r>
      <w:r w:rsidRPr="00F2507D">
        <w:rPr>
          <w:rFonts w:ascii="Arial" w:hAnsi="Arial" w:cs="Arial"/>
          <w:i/>
          <w:iCs/>
          <w:spacing w:val="-3"/>
          <w:lang w:val="en-US"/>
        </w:rPr>
        <w:t>"White Spots" of Russian and World History</w:t>
      </w:r>
      <w:r w:rsidRPr="00F2507D">
        <w:rPr>
          <w:rFonts w:ascii="Arial" w:hAnsi="Arial" w:cs="Arial"/>
          <w:spacing w:val="-3"/>
          <w:lang w:val="en-US"/>
        </w:rPr>
        <w:t>, *1–2*, 31–41.</w:t>
      </w:r>
    </w:p>
    <w:p w14:paraId="17EAEBFA" w14:textId="77777777" w:rsidR="00634DD0" w:rsidRPr="00054C3C" w:rsidRDefault="00634DD0" w:rsidP="00054C3C">
      <w:pPr>
        <w:pStyle w:val="ListParagraph"/>
        <w:numPr>
          <w:ilvl w:val="0"/>
          <w:numId w:val="24"/>
        </w:numPr>
        <w:rPr>
          <w:rFonts w:ascii="Arial" w:hAnsi="Arial" w:cs="Arial"/>
          <w:spacing w:val="-3"/>
          <w:lang w:val="en-US"/>
        </w:rPr>
      </w:pPr>
      <w:r w:rsidRPr="00054C3C">
        <w:rPr>
          <w:rFonts w:ascii="Arial" w:hAnsi="Arial" w:cs="Arial"/>
          <w:spacing w:val="-3"/>
          <w:lang w:val="en-US"/>
        </w:rPr>
        <w:t>Koven, M. (2017). Adapting legends. In R. Hand &amp; J. McRoy (Eds.), </w:t>
      </w:r>
      <w:r w:rsidRPr="00054C3C">
        <w:rPr>
          <w:rFonts w:ascii="Arial" w:hAnsi="Arial" w:cs="Arial"/>
          <w:i/>
          <w:iCs/>
          <w:spacing w:val="-3"/>
          <w:lang w:val="en-US"/>
        </w:rPr>
        <w:t>Monstrous adaptations: Generic and thematic mutations in horror film</w:t>
      </w:r>
      <w:r w:rsidRPr="00054C3C">
        <w:rPr>
          <w:rFonts w:ascii="Arial" w:hAnsi="Arial" w:cs="Arial"/>
          <w:spacing w:val="-3"/>
          <w:lang w:val="en-US"/>
        </w:rPr>
        <w:t> (pp. 99–111). Manchester University Press. </w:t>
      </w:r>
      <w:hyperlink r:id="rId12" w:tgtFrame="_blank" w:history="1">
        <w:r w:rsidRPr="00054C3C">
          <w:rPr>
            <w:rStyle w:val="Hyperlink"/>
            <w:rFonts w:ascii="Arial" w:hAnsi="Arial" w:cs="Arial"/>
            <w:spacing w:val="-3"/>
            <w:lang w:val="en-US"/>
          </w:rPr>
          <w:t>https://doi.org/10.7765/9781526125439.00020</w:t>
        </w:r>
      </w:hyperlink>
    </w:p>
    <w:p w14:paraId="2A6B8E05" w14:textId="77777777" w:rsidR="00634DD0" w:rsidRPr="00054C3C" w:rsidRDefault="00634DD0" w:rsidP="00054C3C">
      <w:pPr>
        <w:pStyle w:val="ListParagraph"/>
        <w:numPr>
          <w:ilvl w:val="0"/>
          <w:numId w:val="24"/>
        </w:numPr>
        <w:rPr>
          <w:rFonts w:ascii="Arial" w:hAnsi="Arial" w:cs="Arial"/>
          <w:spacing w:val="-3"/>
          <w:lang w:val="en-US"/>
        </w:rPr>
      </w:pPr>
      <w:r w:rsidRPr="00054C3C">
        <w:rPr>
          <w:rFonts w:ascii="Arial" w:hAnsi="Arial" w:cs="Arial"/>
          <w:spacing w:val="-3"/>
          <w:lang w:val="en-US"/>
        </w:rPr>
        <w:t>Likhachev, D. S. (1979). </w:t>
      </w:r>
      <w:r w:rsidRPr="00054C3C">
        <w:rPr>
          <w:rFonts w:ascii="Arial" w:hAnsi="Arial" w:cs="Arial"/>
          <w:i/>
          <w:iCs/>
          <w:spacing w:val="-3"/>
          <w:lang w:val="en-US"/>
        </w:rPr>
        <w:t>Poetics of Old Russian literature</w:t>
      </w:r>
      <w:r w:rsidRPr="00054C3C">
        <w:rPr>
          <w:rFonts w:ascii="Arial" w:hAnsi="Arial" w:cs="Arial"/>
          <w:spacing w:val="-3"/>
          <w:lang w:val="en-US"/>
        </w:rPr>
        <w:t> (3rd ed.). Nauka.</w:t>
      </w:r>
    </w:p>
    <w:p w14:paraId="7B341221" w14:textId="77777777" w:rsidR="00634DD0" w:rsidRPr="00054C3C" w:rsidRDefault="00634DD0" w:rsidP="00054C3C">
      <w:pPr>
        <w:pStyle w:val="ListParagraph"/>
        <w:numPr>
          <w:ilvl w:val="0"/>
          <w:numId w:val="24"/>
        </w:numPr>
        <w:rPr>
          <w:rFonts w:ascii="Arial" w:hAnsi="Arial" w:cs="Arial"/>
          <w:spacing w:val="-3"/>
          <w:lang w:val="en-US"/>
        </w:rPr>
      </w:pPr>
      <w:r w:rsidRPr="00054C3C">
        <w:rPr>
          <w:rFonts w:ascii="Arial" w:hAnsi="Arial" w:cs="Arial"/>
          <w:spacing w:val="-3"/>
          <w:lang w:val="en-US"/>
        </w:rPr>
        <w:t>Marx, N. A. (1913–1917). </w:t>
      </w:r>
      <w:r w:rsidRPr="00054C3C">
        <w:rPr>
          <w:rFonts w:ascii="Arial" w:hAnsi="Arial" w:cs="Arial"/>
          <w:i/>
          <w:iCs/>
          <w:spacing w:val="-3"/>
          <w:lang w:val="en-US"/>
        </w:rPr>
        <w:t>Legends of Crimea</w:t>
      </w:r>
      <w:r w:rsidRPr="00054C3C">
        <w:rPr>
          <w:rFonts w:ascii="Arial" w:hAnsi="Arial" w:cs="Arial"/>
          <w:spacing w:val="-3"/>
          <w:lang w:val="en-US"/>
        </w:rPr>
        <w:t xml:space="preserve"> (Facsimile ed., 3 vols.). </w:t>
      </w:r>
      <w:proofErr w:type="spellStart"/>
      <w:r w:rsidRPr="00054C3C">
        <w:rPr>
          <w:rFonts w:ascii="Arial" w:hAnsi="Arial" w:cs="Arial"/>
          <w:spacing w:val="-3"/>
          <w:lang w:val="en-US"/>
        </w:rPr>
        <w:t>Tavrida</w:t>
      </w:r>
      <w:proofErr w:type="spellEnd"/>
      <w:r w:rsidRPr="00054C3C">
        <w:rPr>
          <w:rFonts w:ascii="Arial" w:hAnsi="Arial" w:cs="Arial"/>
          <w:spacing w:val="-3"/>
          <w:lang w:val="en-US"/>
        </w:rPr>
        <w:t>. (Original work published 1913–1917)</w:t>
      </w:r>
    </w:p>
    <w:p w14:paraId="17A884A9" w14:textId="77777777" w:rsidR="00634DD0" w:rsidRPr="00054C3C" w:rsidRDefault="00634DD0" w:rsidP="00054C3C">
      <w:pPr>
        <w:pStyle w:val="ListParagraph"/>
        <w:numPr>
          <w:ilvl w:val="0"/>
          <w:numId w:val="24"/>
        </w:numPr>
        <w:rPr>
          <w:rFonts w:ascii="Arial" w:hAnsi="Arial" w:cs="Arial"/>
          <w:spacing w:val="-3"/>
          <w:lang w:val="en-US"/>
        </w:rPr>
      </w:pPr>
      <w:proofErr w:type="spellStart"/>
      <w:r w:rsidRPr="00054C3C">
        <w:rPr>
          <w:rFonts w:ascii="Arial" w:hAnsi="Arial" w:cs="Arial"/>
          <w:spacing w:val="-3"/>
          <w:lang w:val="en-US"/>
        </w:rPr>
        <w:t>Nakawake</w:t>
      </w:r>
      <w:proofErr w:type="spellEnd"/>
      <w:r w:rsidRPr="00054C3C">
        <w:rPr>
          <w:rFonts w:ascii="Arial" w:hAnsi="Arial" w:cs="Arial"/>
          <w:spacing w:val="-3"/>
          <w:lang w:val="en-US"/>
        </w:rPr>
        <w:t>, Y., &amp; Sato, K. (2019). Systematic quantitative analyses reveal the folk-zoological knowledge embedded in folktales. </w:t>
      </w:r>
      <w:r w:rsidRPr="00054C3C">
        <w:rPr>
          <w:rFonts w:ascii="Arial" w:hAnsi="Arial" w:cs="Arial"/>
          <w:i/>
          <w:iCs/>
          <w:spacing w:val="-3"/>
          <w:lang w:val="en-US"/>
        </w:rPr>
        <w:t>Palgrave Communications</w:t>
      </w:r>
      <w:r w:rsidRPr="00054C3C">
        <w:rPr>
          <w:rFonts w:ascii="Arial" w:hAnsi="Arial" w:cs="Arial"/>
          <w:spacing w:val="-3"/>
          <w:lang w:val="en-US"/>
        </w:rPr>
        <w:t>, *5*(1), Article 161. </w:t>
      </w:r>
      <w:hyperlink r:id="rId13" w:tgtFrame="_blank" w:history="1">
        <w:r w:rsidRPr="00054C3C">
          <w:rPr>
            <w:rStyle w:val="Hyperlink"/>
            <w:rFonts w:ascii="Arial" w:hAnsi="Arial" w:cs="Arial"/>
            <w:spacing w:val="-3"/>
            <w:lang w:val="en-US"/>
          </w:rPr>
          <w:t>https://doi.org/10.1057/s41599-019-0375-x</w:t>
        </w:r>
      </w:hyperlink>
    </w:p>
    <w:p w14:paraId="298B9D05" w14:textId="4672C1F5" w:rsidR="0078658D" w:rsidRPr="00BE72A4" w:rsidRDefault="00DC2D2E" w:rsidP="00054C3C">
      <w:pPr>
        <w:pStyle w:val="ListParagraph"/>
        <w:numPr>
          <w:ilvl w:val="0"/>
          <w:numId w:val="24"/>
        </w:numPr>
        <w:rPr>
          <w:rFonts w:ascii="Arial" w:hAnsi="Arial" w:cs="Arial"/>
          <w:spacing w:val="-3"/>
          <w:lang w:val="en-US"/>
        </w:rPr>
      </w:pPr>
      <w:r w:rsidRPr="00BE72A4">
        <w:rPr>
          <w:rFonts w:ascii="Arial" w:hAnsi="Arial" w:cs="Arial"/>
          <w:spacing w:val="-3"/>
          <w:lang w:val="en-US"/>
        </w:rPr>
        <w:t xml:space="preserve">Pozdnyakova, A. A., Yildirim, A., &amp; </w:t>
      </w:r>
      <w:proofErr w:type="spellStart"/>
      <w:r w:rsidRPr="00BE72A4">
        <w:rPr>
          <w:rFonts w:ascii="Arial" w:hAnsi="Arial" w:cs="Arial"/>
          <w:spacing w:val="-3"/>
          <w:lang w:val="en-US"/>
        </w:rPr>
        <w:t>Khamurkoparan</w:t>
      </w:r>
      <w:proofErr w:type="spellEnd"/>
      <w:r w:rsidRPr="00BE72A4">
        <w:rPr>
          <w:rFonts w:ascii="Arial" w:hAnsi="Arial" w:cs="Arial"/>
          <w:spacing w:val="-3"/>
          <w:lang w:val="en-US"/>
        </w:rPr>
        <w:t xml:space="preserve">, D. (2014). </w:t>
      </w:r>
      <w:proofErr w:type="spellStart"/>
      <w:r w:rsidRPr="00BE72A4">
        <w:rPr>
          <w:rFonts w:ascii="Arial" w:hAnsi="Arial" w:cs="Arial"/>
          <w:spacing w:val="-3"/>
          <w:lang w:val="en-US"/>
        </w:rPr>
        <w:t>Zoonimnyy</w:t>
      </w:r>
      <w:proofErr w:type="spellEnd"/>
      <w:r w:rsidRPr="00BE72A4">
        <w:rPr>
          <w:rFonts w:ascii="Arial" w:hAnsi="Arial" w:cs="Arial"/>
          <w:spacing w:val="-3"/>
          <w:lang w:val="en-US"/>
        </w:rPr>
        <w:t xml:space="preserve"> </w:t>
      </w:r>
      <w:proofErr w:type="spellStart"/>
      <w:r w:rsidRPr="00BE72A4">
        <w:rPr>
          <w:rFonts w:ascii="Arial" w:hAnsi="Arial" w:cs="Arial"/>
          <w:spacing w:val="-3"/>
          <w:lang w:val="en-US"/>
        </w:rPr>
        <w:t>komponent</w:t>
      </w:r>
      <w:proofErr w:type="spellEnd"/>
      <w:r w:rsidRPr="00BE72A4">
        <w:rPr>
          <w:rFonts w:ascii="Arial" w:hAnsi="Arial" w:cs="Arial"/>
          <w:spacing w:val="-3"/>
          <w:lang w:val="en-US"/>
        </w:rPr>
        <w:t xml:space="preserve"> v </w:t>
      </w:r>
      <w:proofErr w:type="spellStart"/>
      <w:r w:rsidRPr="00BE72A4">
        <w:rPr>
          <w:rFonts w:ascii="Arial" w:hAnsi="Arial" w:cs="Arial"/>
          <w:spacing w:val="-3"/>
          <w:lang w:val="en-US"/>
        </w:rPr>
        <w:t>tyurkskoy</w:t>
      </w:r>
      <w:proofErr w:type="spellEnd"/>
      <w:r w:rsidRPr="00BE72A4">
        <w:rPr>
          <w:rFonts w:ascii="Arial" w:hAnsi="Arial" w:cs="Arial"/>
          <w:spacing w:val="-3"/>
          <w:lang w:val="en-US"/>
        </w:rPr>
        <w:t xml:space="preserve"> </w:t>
      </w:r>
      <w:proofErr w:type="spellStart"/>
      <w:r w:rsidRPr="00BE72A4">
        <w:rPr>
          <w:rFonts w:ascii="Arial" w:hAnsi="Arial" w:cs="Arial"/>
          <w:spacing w:val="-3"/>
          <w:lang w:val="en-US"/>
        </w:rPr>
        <w:t>toponimii</w:t>
      </w:r>
      <w:proofErr w:type="spellEnd"/>
      <w:r w:rsidRPr="00BE72A4">
        <w:rPr>
          <w:rFonts w:ascii="Arial" w:hAnsi="Arial" w:cs="Arial"/>
          <w:spacing w:val="-3"/>
          <w:lang w:val="en-US"/>
        </w:rPr>
        <w:t xml:space="preserve"> [Animals names in the Turkic toponymy]. </w:t>
      </w:r>
      <w:proofErr w:type="spellStart"/>
      <w:r w:rsidRPr="00BE72A4">
        <w:rPr>
          <w:rFonts w:ascii="Arial" w:hAnsi="Arial" w:cs="Arial"/>
          <w:i/>
          <w:iCs/>
          <w:spacing w:val="-3"/>
          <w:lang w:val="en-US"/>
        </w:rPr>
        <w:t>Nauka</w:t>
      </w:r>
      <w:proofErr w:type="spellEnd"/>
      <w:r w:rsidRPr="00BE72A4">
        <w:rPr>
          <w:rFonts w:ascii="Arial" w:hAnsi="Arial" w:cs="Arial"/>
          <w:i/>
          <w:iCs/>
          <w:spacing w:val="-3"/>
          <w:lang w:val="en-US"/>
        </w:rPr>
        <w:t xml:space="preserve"> </w:t>
      </w:r>
      <w:proofErr w:type="spellStart"/>
      <w:r w:rsidRPr="00BE72A4">
        <w:rPr>
          <w:rFonts w:ascii="Arial" w:hAnsi="Arial" w:cs="Arial"/>
          <w:i/>
          <w:iCs/>
          <w:spacing w:val="-3"/>
          <w:lang w:val="en-US"/>
        </w:rPr>
        <w:t>i</w:t>
      </w:r>
      <w:proofErr w:type="spellEnd"/>
      <w:r w:rsidRPr="00BE72A4">
        <w:rPr>
          <w:rFonts w:ascii="Arial" w:hAnsi="Arial" w:cs="Arial"/>
          <w:i/>
          <w:iCs/>
          <w:spacing w:val="-3"/>
          <w:lang w:val="en-US"/>
        </w:rPr>
        <w:t xml:space="preserve"> </w:t>
      </w:r>
      <w:proofErr w:type="spellStart"/>
      <w:r w:rsidRPr="00BE72A4">
        <w:rPr>
          <w:rFonts w:ascii="Arial" w:hAnsi="Arial" w:cs="Arial"/>
          <w:i/>
          <w:iCs/>
          <w:spacing w:val="-3"/>
          <w:lang w:val="en-US"/>
        </w:rPr>
        <w:t>Shkola</w:t>
      </w:r>
      <w:proofErr w:type="spellEnd"/>
      <w:r w:rsidRPr="00BE72A4">
        <w:rPr>
          <w:rFonts w:ascii="Arial" w:hAnsi="Arial" w:cs="Arial"/>
          <w:spacing w:val="-3"/>
          <w:lang w:val="en-US"/>
        </w:rPr>
        <w:t> [Science and School], (2), 125–129. </w:t>
      </w:r>
      <w:hyperlink r:id="rId14" w:history="1">
        <w:r w:rsidRPr="00BE72A4">
          <w:rPr>
            <w:rStyle w:val="Hyperlink"/>
            <w:rFonts w:ascii="Arial" w:hAnsi="Arial" w:cs="Arial"/>
            <w:spacing w:val="-3"/>
            <w:lang w:val="en-US"/>
          </w:rPr>
          <w:t>https://www.elibrary.ru/download/elibrary_21771597_77587563.pdf</w:t>
        </w:r>
      </w:hyperlink>
    </w:p>
    <w:p w14:paraId="10E718B8" w14:textId="77777777" w:rsidR="008A25CF" w:rsidRPr="00054C3C" w:rsidRDefault="008A25CF" w:rsidP="00054C3C">
      <w:pPr>
        <w:pStyle w:val="ListParagraph"/>
        <w:numPr>
          <w:ilvl w:val="0"/>
          <w:numId w:val="24"/>
        </w:numPr>
        <w:rPr>
          <w:rFonts w:ascii="Arial" w:hAnsi="Arial" w:cs="Arial"/>
          <w:spacing w:val="-3"/>
          <w:lang w:val="en-US"/>
        </w:rPr>
      </w:pPr>
      <w:proofErr w:type="spellStart"/>
      <w:r w:rsidRPr="00054C3C">
        <w:rPr>
          <w:rFonts w:ascii="Arial" w:hAnsi="Arial" w:cs="Arial"/>
          <w:spacing w:val="-3"/>
          <w:lang w:val="en-US"/>
        </w:rPr>
        <w:t>Üstten</w:t>
      </w:r>
      <w:proofErr w:type="spellEnd"/>
      <w:r w:rsidRPr="00054C3C">
        <w:rPr>
          <w:rFonts w:ascii="Arial" w:hAnsi="Arial" w:cs="Arial"/>
          <w:spacing w:val="-3"/>
          <w:lang w:val="en-US"/>
        </w:rPr>
        <w:t xml:space="preserve">, U. A. (2014). </w:t>
      </w:r>
      <w:proofErr w:type="spellStart"/>
      <w:r w:rsidRPr="00054C3C">
        <w:rPr>
          <w:rFonts w:ascii="Arial" w:hAnsi="Arial" w:cs="Arial"/>
          <w:spacing w:val="-3"/>
          <w:lang w:val="en-US"/>
        </w:rPr>
        <w:t>Türk</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Romanının</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Somut</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Olmayan</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Kültürel</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Miras</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Aktarımı</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Açısından</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İncelenmesi</w:t>
      </w:r>
      <w:proofErr w:type="spellEnd"/>
      <w:r w:rsidRPr="00054C3C">
        <w:rPr>
          <w:rFonts w:ascii="Arial" w:hAnsi="Arial" w:cs="Arial"/>
          <w:spacing w:val="-3"/>
          <w:lang w:val="en-US"/>
        </w:rPr>
        <w:t xml:space="preserve"> [An examination of Turkish novel in terms of intangible cultural heritage transfer]. </w:t>
      </w:r>
      <w:r w:rsidRPr="00054C3C">
        <w:rPr>
          <w:rFonts w:ascii="Arial" w:hAnsi="Arial" w:cs="Arial"/>
          <w:i/>
          <w:iCs/>
          <w:spacing w:val="-3"/>
          <w:lang w:val="en-US"/>
        </w:rPr>
        <w:t>Ana Dili Eğitimi Dergisi</w:t>
      </w:r>
      <w:r w:rsidRPr="00054C3C">
        <w:rPr>
          <w:rFonts w:ascii="Arial" w:hAnsi="Arial" w:cs="Arial"/>
          <w:spacing w:val="-3"/>
          <w:lang w:val="en-US"/>
        </w:rPr>
        <w:t>, *2*(3), 20–31. </w:t>
      </w:r>
      <w:hyperlink r:id="rId15" w:tgtFrame="_blank" w:history="1">
        <w:r w:rsidRPr="00054C3C">
          <w:rPr>
            <w:rStyle w:val="Hyperlink"/>
            <w:rFonts w:ascii="Arial" w:hAnsi="Arial" w:cs="Arial"/>
            <w:spacing w:val="-3"/>
            <w:lang w:val="en-US"/>
          </w:rPr>
          <w:t>https://doi.org/10.16916/aded.83384</w:t>
        </w:r>
      </w:hyperlink>
    </w:p>
    <w:p w14:paraId="0CAC0524" w14:textId="77777777" w:rsidR="008A25CF" w:rsidRPr="00054C3C" w:rsidRDefault="008A25CF" w:rsidP="00054C3C">
      <w:pPr>
        <w:pStyle w:val="ListParagraph"/>
        <w:numPr>
          <w:ilvl w:val="0"/>
          <w:numId w:val="24"/>
        </w:numPr>
        <w:rPr>
          <w:rFonts w:ascii="Arial" w:hAnsi="Arial" w:cs="Arial"/>
          <w:spacing w:val="-3"/>
          <w:lang w:val="en-US"/>
        </w:rPr>
      </w:pPr>
      <w:r w:rsidRPr="00054C3C">
        <w:rPr>
          <w:rFonts w:ascii="Arial" w:hAnsi="Arial" w:cs="Arial"/>
          <w:spacing w:val="-3"/>
          <w:lang w:val="en-US"/>
        </w:rPr>
        <w:t xml:space="preserve">Yolcu, M. A. (2019). </w:t>
      </w:r>
      <w:proofErr w:type="spellStart"/>
      <w:r w:rsidRPr="00054C3C">
        <w:rPr>
          <w:rFonts w:ascii="Arial" w:hAnsi="Arial" w:cs="Arial"/>
          <w:spacing w:val="-3"/>
          <w:lang w:val="en-US"/>
        </w:rPr>
        <w:t>Halk</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Bilimi</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Araştırma</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Kuram</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ve</w:t>
      </w:r>
      <w:proofErr w:type="spellEnd"/>
      <w:r w:rsidRPr="00054C3C">
        <w:rPr>
          <w:rFonts w:ascii="Arial" w:hAnsi="Arial" w:cs="Arial"/>
          <w:spacing w:val="-3"/>
          <w:lang w:val="en-US"/>
        </w:rPr>
        <w:t xml:space="preserve"> </w:t>
      </w:r>
      <w:proofErr w:type="spellStart"/>
      <w:r w:rsidRPr="00054C3C">
        <w:rPr>
          <w:rFonts w:ascii="Arial" w:hAnsi="Arial" w:cs="Arial"/>
          <w:spacing w:val="-3"/>
          <w:lang w:val="en-US"/>
        </w:rPr>
        <w:t>Yöntemleri</w:t>
      </w:r>
      <w:proofErr w:type="spellEnd"/>
      <w:r w:rsidRPr="00054C3C">
        <w:rPr>
          <w:rFonts w:ascii="Arial" w:hAnsi="Arial" w:cs="Arial"/>
          <w:spacing w:val="-3"/>
          <w:lang w:val="en-US"/>
        </w:rPr>
        <w:t xml:space="preserve"> [Folklore research theory and methods]. In M. </w:t>
      </w:r>
      <w:proofErr w:type="spellStart"/>
      <w:r w:rsidRPr="00054C3C">
        <w:rPr>
          <w:rFonts w:ascii="Arial" w:hAnsi="Arial" w:cs="Arial"/>
          <w:spacing w:val="-3"/>
          <w:lang w:val="en-US"/>
        </w:rPr>
        <w:t>Aça</w:t>
      </w:r>
      <w:proofErr w:type="spellEnd"/>
      <w:r w:rsidRPr="00054C3C">
        <w:rPr>
          <w:rFonts w:ascii="Arial" w:hAnsi="Arial" w:cs="Arial"/>
          <w:spacing w:val="-3"/>
          <w:lang w:val="en-US"/>
        </w:rPr>
        <w:t xml:space="preserve"> (Ed.), </w:t>
      </w:r>
      <w:proofErr w:type="spellStart"/>
      <w:r w:rsidRPr="00054C3C">
        <w:rPr>
          <w:rFonts w:ascii="Arial" w:hAnsi="Arial" w:cs="Arial"/>
          <w:i/>
          <w:iCs/>
          <w:spacing w:val="-3"/>
          <w:lang w:val="en-US"/>
        </w:rPr>
        <w:t>Halk</w:t>
      </w:r>
      <w:proofErr w:type="spellEnd"/>
      <w:r w:rsidRPr="00054C3C">
        <w:rPr>
          <w:rFonts w:ascii="Arial" w:hAnsi="Arial" w:cs="Arial"/>
          <w:i/>
          <w:iCs/>
          <w:spacing w:val="-3"/>
          <w:lang w:val="en-US"/>
        </w:rPr>
        <w:t xml:space="preserve"> </w:t>
      </w:r>
      <w:proofErr w:type="spellStart"/>
      <w:r w:rsidRPr="00054C3C">
        <w:rPr>
          <w:rFonts w:ascii="Arial" w:hAnsi="Arial" w:cs="Arial"/>
          <w:i/>
          <w:iCs/>
          <w:spacing w:val="-3"/>
          <w:lang w:val="en-US"/>
        </w:rPr>
        <w:t>Bilimi</w:t>
      </w:r>
      <w:proofErr w:type="spellEnd"/>
      <w:r w:rsidRPr="00054C3C">
        <w:rPr>
          <w:rFonts w:ascii="Arial" w:hAnsi="Arial" w:cs="Arial"/>
          <w:i/>
          <w:iCs/>
          <w:spacing w:val="-3"/>
          <w:lang w:val="en-US"/>
        </w:rPr>
        <w:t xml:space="preserve"> El </w:t>
      </w:r>
      <w:proofErr w:type="spellStart"/>
      <w:r w:rsidRPr="00054C3C">
        <w:rPr>
          <w:rFonts w:ascii="Arial" w:hAnsi="Arial" w:cs="Arial"/>
          <w:i/>
          <w:iCs/>
          <w:spacing w:val="-3"/>
          <w:lang w:val="en-US"/>
        </w:rPr>
        <w:t>Kitabı</w:t>
      </w:r>
      <w:proofErr w:type="spellEnd"/>
      <w:r w:rsidRPr="00054C3C">
        <w:rPr>
          <w:rFonts w:ascii="Arial" w:hAnsi="Arial" w:cs="Arial"/>
          <w:spacing w:val="-3"/>
          <w:lang w:val="en-US"/>
        </w:rPr>
        <w:t> [Folklore handbook] (3rd ed., pp. 141–198). Nobel.</w:t>
      </w:r>
    </w:p>
    <w:p w14:paraId="7D6C6989" w14:textId="28EFF300" w:rsidR="00C50AEA" w:rsidRPr="00F2507D" w:rsidRDefault="00C50AEA" w:rsidP="00054C3C">
      <w:pPr>
        <w:pStyle w:val="ListParagraph"/>
        <w:numPr>
          <w:ilvl w:val="0"/>
          <w:numId w:val="24"/>
        </w:numPr>
        <w:rPr>
          <w:rFonts w:ascii="Arial" w:hAnsi="Arial" w:cs="Arial"/>
          <w:spacing w:val="-3"/>
          <w:lang w:val="en-US"/>
        </w:rPr>
      </w:pPr>
      <w:r w:rsidRPr="00F2507D">
        <w:rPr>
          <w:rFonts w:ascii="Arial" w:hAnsi="Arial" w:cs="Arial"/>
          <w:spacing w:val="-3"/>
          <w:lang w:val="en-US"/>
        </w:rPr>
        <w:lastRenderedPageBreak/>
        <w:t>Zherdeva, A. M. (2005). On some problems of editing and studying Crimean legends. </w:t>
      </w:r>
      <w:r w:rsidRPr="00F2507D">
        <w:rPr>
          <w:rFonts w:ascii="Arial" w:hAnsi="Arial" w:cs="Arial"/>
          <w:i/>
          <w:iCs/>
          <w:spacing w:val="-3"/>
          <w:lang w:val="en-US"/>
        </w:rPr>
        <w:t>Culture of the Peoples of the Black Sea Region</w:t>
      </w:r>
      <w:r w:rsidRPr="00F2507D">
        <w:rPr>
          <w:rFonts w:ascii="Arial" w:hAnsi="Arial" w:cs="Arial"/>
          <w:spacing w:val="-3"/>
          <w:lang w:val="en-US"/>
        </w:rPr>
        <w:t>, *66*, 182–184.</w:t>
      </w:r>
    </w:p>
    <w:p w14:paraId="4FD7694E" w14:textId="77777777" w:rsidR="008A25CF" w:rsidRPr="00F2507D" w:rsidRDefault="008A25CF" w:rsidP="00054C3C">
      <w:pPr>
        <w:pStyle w:val="ListParagraph"/>
        <w:numPr>
          <w:ilvl w:val="0"/>
          <w:numId w:val="24"/>
        </w:numPr>
        <w:rPr>
          <w:rFonts w:ascii="Arial" w:hAnsi="Arial" w:cs="Arial"/>
          <w:spacing w:val="-3"/>
          <w:lang w:val="en-US"/>
        </w:rPr>
      </w:pPr>
      <w:r w:rsidRPr="00F2507D">
        <w:rPr>
          <w:rFonts w:ascii="Arial" w:hAnsi="Arial" w:cs="Arial"/>
          <w:spacing w:val="-3"/>
          <w:lang w:val="en-US"/>
        </w:rPr>
        <w:t>Zherdeva, A. M. (2017). </w:t>
      </w:r>
      <w:r w:rsidRPr="00F2507D">
        <w:rPr>
          <w:rFonts w:ascii="Arial" w:hAnsi="Arial" w:cs="Arial"/>
          <w:i/>
          <w:iCs/>
          <w:spacing w:val="-3"/>
          <w:lang w:val="en-US"/>
        </w:rPr>
        <w:t>Crimean legends as part of world culture</w:t>
      </w:r>
      <w:r w:rsidRPr="00F2507D">
        <w:rPr>
          <w:rFonts w:ascii="Arial" w:hAnsi="Arial" w:cs="Arial"/>
          <w:spacing w:val="-3"/>
          <w:lang w:val="en-US"/>
        </w:rPr>
        <w:t xml:space="preserve">. </w:t>
      </w:r>
      <w:proofErr w:type="spellStart"/>
      <w:r w:rsidRPr="00F2507D">
        <w:rPr>
          <w:rFonts w:ascii="Arial" w:hAnsi="Arial" w:cs="Arial"/>
          <w:spacing w:val="-3"/>
          <w:lang w:val="en-US"/>
        </w:rPr>
        <w:t>Tavrida</w:t>
      </w:r>
      <w:proofErr w:type="spellEnd"/>
      <w:r w:rsidRPr="00F2507D">
        <w:rPr>
          <w:rFonts w:ascii="Arial" w:hAnsi="Arial" w:cs="Arial"/>
          <w:spacing w:val="-3"/>
          <w:lang w:val="en-US"/>
        </w:rPr>
        <w:t>.</w:t>
      </w:r>
    </w:p>
    <w:p w14:paraId="15EFC5A8" w14:textId="77777777" w:rsidR="008A25CF" w:rsidRPr="00054C3C" w:rsidRDefault="008A25CF" w:rsidP="00054C3C">
      <w:pPr>
        <w:pStyle w:val="ListParagraph"/>
        <w:numPr>
          <w:ilvl w:val="0"/>
          <w:numId w:val="24"/>
        </w:numPr>
        <w:rPr>
          <w:rFonts w:ascii="Arial" w:hAnsi="Arial" w:cs="Arial"/>
          <w:spacing w:val="-3"/>
          <w:lang w:val="en-US"/>
        </w:rPr>
      </w:pPr>
      <w:r w:rsidRPr="00054C3C">
        <w:rPr>
          <w:rFonts w:ascii="Arial" w:hAnsi="Arial" w:cs="Arial"/>
          <w:spacing w:val="-3"/>
          <w:lang w:val="en-US"/>
        </w:rPr>
        <w:t>Zipes, J. (2012). </w:t>
      </w:r>
      <w:r w:rsidRPr="00054C3C">
        <w:rPr>
          <w:rFonts w:ascii="Arial" w:hAnsi="Arial" w:cs="Arial"/>
          <w:i/>
          <w:iCs/>
          <w:spacing w:val="-3"/>
          <w:lang w:val="en-US"/>
        </w:rPr>
        <w:t>The irresistible fairy tale: The cultural and social history of a genre</w:t>
      </w:r>
      <w:r w:rsidRPr="00054C3C">
        <w:rPr>
          <w:rFonts w:ascii="Arial" w:hAnsi="Arial" w:cs="Arial"/>
          <w:spacing w:val="-3"/>
          <w:lang w:val="en-US"/>
        </w:rPr>
        <w:t>. Princeton University Press.</w:t>
      </w:r>
    </w:p>
    <w:p w14:paraId="69B32435" w14:textId="45D65620" w:rsidR="0013034A" w:rsidRPr="004514C6" w:rsidRDefault="0013034A" w:rsidP="00BF0793">
      <w:pPr>
        <w:spacing w:after="0" w:line="240" w:lineRule="auto"/>
        <w:ind w:firstLine="284"/>
        <w:contextualSpacing/>
        <w:rPr>
          <w:rFonts w:ascii="Arial" w:hAnsi="Arial" w:cs="Arial"/>
          <w:spacing w:val="-3"/>
          <w:lang w:val="en-US"/>
        </w:rPr>
      </w:pPr>
      <w:bookmarkStart w:id="5" w:name="_GoBack"/>
      <w:bookmarkEnd w:id="5"/>
    </w:p>
    <w:p w14:paraId="74575A4C" w14:textId="73DD6A2A" w:rsidR="00F53CA8" w:rsidRPr="004514C6" w:rsidRDefault="00F53CA8" w:rsidP="00BF0793">
      <w:pPr>
        <w:spacing w:after="0" w:line="240" w:lineRule="auto"/>
        <w:ind w:firstLine="284"/>
        <w:contextualSpacing/>
        <w:rPr>
          <w:rFonts w:ascii="Arial" w:hAnsi="Arial" w:cs="Arial"/>
          <w:spacing w:val="-3"/>
          <w:lang w:val="en-US"/>
        </w:rPr>
      </w:pPr>
    </w:p>
    <w:sectPr w:rsidR="00F53CA8" w:rsidRPr="004514C6" w:rsidSect="00AC2835">
      <w:headerReference w:type="even" r:id="rId16"/>
      <w:headerReference w:type="default" r:id="rId17"/>
      <w:footerReference w:type="even" r:id="rId18"/>
      <w:footerReference w:type="default" r:id="rId19"/>
      <w:headerReference w:type="first" r:id="rId20"/>
      <w:footerReference w:type="first" r:id="rId21"/>
      <w:pgSz w:w="11906" w:h="16838"/>
      <w:pgMar w:top="2948" w:right="2665" w:bottom="3232" w:left="26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C3042" w14:textId="77777777" w:rsidR="006C5F69" w:rsidRDefault="006C5F69" w:rsidP="00515ABD">
      <w:pPr>
        <w:spacing w:after="0" w:line="240" w:lineRule="auto"/>
      </w:pPr>
      <w:r>
        <w:separator/>
      </w:r>
    </w:p>
  </w:endnote>
  <w:endnote w:type="continuationSeparator" w:id="0">
    <w:p w14:paraId="51C72AF0" w14:textId="77777777" w:rsidR="006C5F69" w:rsidRDefault="006C5F69" w:rsidP="0051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181A" w14:textId="77777777" w:rsidR="00515ABD" w:rsidRDefault="00515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2196" w14:textId="77777777" w:rsidR="00515ABD" w:rsidRDefault="00515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C89B4" w14:textId="77777777" w:rsidR="00515ABD" w:rsidRDefault="0051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D047" w14:textId="77777777" w:rsidR="006C5F69" w:rsidRDefault="006C5F69" w:rsidP="00515ABD">
      <w:pPr>
        <w:spacing w:after="0" w:line="240" w:lineRule="auto"/>
      </w:pPr>
      <w:r>
        <w:separator/>
      </w:r>
    </w:p>
  </w:footnote>
  <w:footnote w:type="continuationSeparator" w:id="0">
    <w:p w14:paraId="64BE6069" w14:textId="77777777" w:rsidR="006C5F69" w:rsidRDefault="006C5F69" w:rsidP="00515ABD">
      <w:pPr>
        <w:spacing w:after="0" w:line="240" w:lineRule="auto"/>
      </w:pPr>
      <w:r>
        <w:continuationSeparator/>
      </w:r>
    </w:p>
  </w:footnote>
  <w:footnote w:id="1">
    <w:p w14:paraId="72B8D9C2" w14:textId="14B2679C" w:rsidR="00D165EB" w:rsidRPr="0089716F" w:rsidRDefault="00D165EB">
      <w:pPr>
        <w:pStyle w:val="FootnoteText"/>
        <w:rPr>
          <w:lang w:val="en-US"/>
        </w:rPr>
      </w:pPr>
      <w:r>
        <w:rPr>
          <w:rStyle w:val="FootnoteReference"/>
        </w:rPr>
        <w:footnoteRef/>
      </w:r>
      <w:r w:rsidRPr="0089716F">
        <w:rPr>
          <w:lang w:val="en-US"/>
        </w:rPr>
        <w:t xml:space="preserve"> </w:t>
      </w:r>
      <w:r w:rsidR="0089716F" w:rsidRPr="0089716F">
        <w:rPr>
          <w:lang w:val="en-US"/>
        </w:rPr>
        <w:t>Kurban-Bairam</w:t>
      </w:r>
      <w:r w:rsidRPr="0089716F">
        <w:rPr>
          <w:lang w:val="en-US"/>
        </w:rPr>
        <w:t xml:space="preserve"> – Eid al-Adha</w:t>
      </w:r>
      <w:r w:rsidR="0089716F" w:rsidRPr="0089716F">
        <w:rPr>
          <w:lang w:val="en-US"/>
        </w:rPr>
        <w:t>.</w:t>
      </w:r>
    </w:p>
  </w:footnote>
  <w:footnote w:id="2">
    <w:p w14:paraId="38C5D316" w14:textId="3133851B" w:rsidR="0089716F" w:rsidRPr="001B01E2" w:rsidRDefault="0089716F">
      <w:pPr>
        <w:pStyle w:val="FootnoteText"/>
        <w:rPr>
          <w:lang w:val="en-US"/>
        </w:rPr>
      </w:pPr>
      <w:r>
        <w:rPr>
          <w:rStyle w:val="FootnoteReference"/>
        </w:rPr>
        <w:footnoteRef/>
      </w:r>
      <w:r w:rsidRPr="001B01E2">
        <w:rPr>
          <w:lang w:val="en-US"/>
        </w:rPr>
        <w:t xml:space="preserve"> </w:t>
      </w:r>
      <w:r w:rsidR="004D2EDB" w:rsidRPr="001B01E2">
        <w:rPr>
          <w:lang w:val="en-US"/>
        </w:rPr>
        <w:t xml:space="preserve">Uraza or Ramadan-Bairam – </w:t>
      </w:r>
      <w:r w:rsidR="001B01E2" w:rsidRPr="001B01E2">
        <w:rPr>
          <w:lang w:val="en-US"/>
        </w:rPr>
        <w:t>Eid al-Fitr.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1F74" w14:textId="1E5B8EAA" w:rsidR="00515ABD" w:rsidRDefault="00F2507D">
    <w:pPr>
      <w:pStyle w:val="Header"/>
    </w:pPr>
    <w:r>
      <w:rPr>
        <w:noProof/>
      </w:rPr>
      <w:pict w14:anchorId="36957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34141" o:spid="_x0000_s2050" type="#_x0000_t136" style="position:absolute;margin-left:0;margin-top:0;width:420.75pt;height:46.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F7E3" w14:textId="7466E906" w:rsidR="00515ABD" w:rsidRDefault="00F2507D">
    <w:pPr>
      <w:pStyle w:val="Header"/>
    </w:pPr>
    <w:r>
      <w:rPr>
        <w:noProof/>
      </w:rPr>
      <w:pict w14:anchorId="52FDF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34142" o:spid="_x0000_s2051" type="#_x0000_t136" style="position:absolute;margin-left:0;margin-top:0;width:420.75pt;height:46.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9D4A" w14:textId="69475647" w:rsidR="00515ABD" w:rsidRDefault="00F2507D">
    <w:pPr>
      <w:pStyle w:val="Header"/>
    </w:pPr>
    <w:r>
      <w:rPr>
        <w:noProof/>
      </w:rPr>
      <w:pict w14:anchorId="2DE5F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34140" o:spid="_x0000_s2049" type="#_x0000_t136" style="position:absolute;margin-left:0;margin-top:0;width:420.75pt;height:46.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7D7"/>
    <w:multiLevelType w:val="hybridMultilevel"/>
    <w:tmpl w:val="60121E94"/>
    <w:lvl w:ilvl="0" w:tplc="5C4E9A52">
      <w:start w:val="1"/>
      <w:numFmt w:val="bullet"/>
      <w:lvlText w:val=""/>
      <w:lvlJc w:val="left"/>
      <w:pPr>
        <w:ind w:left="1080" w:hanging="360"/>
      </w:pPr>
      <w:rPr>
        <w:rFonts w:ascii="Symbol" w:hAnsi="Symbol"/>
      </w:rPr>
    </w:lvl>
    <w:lvl w:ilvl="1" w:tplc="CEA8B262">
      <w:start w:val="1"/>
      <w:numFmt w:val="bullet"/>
      <w:lvlText w:val=""/>
      <w:lvlJc w:val="left"/>
      <w:pPr>
        <w:ind w:left="1080" w:hanging="360"/>
      </w:pPr>
      <w:rPr>
        <w:rFonts w:ascii="Symbol" w:hAnsi="Symbol"/>
      </w:rPr>
    </w:lvl>
    <w:lvl w:ilvl="2" w:tplc="EE04C594">
      <w:start w:val="1"/>
      <w:numFmt w:val="bullet"/>
      <w:lvlText w:val=""/>
      <w:lvlJc w:val="left"/>
      <w:pPr>
        <w:ind w:left="1080" w:hanging="360"/>
      </w:pPr>
      <w:rPr>
        <w:rFonts w:ascii="Symbol" w:hAnsi="Symbol"/>
      </w:rPr>
    </w:lvl>
    <w:lvl w:ilvl="3" w:tplc="5618530C">
      <w:start w:val="1"/>
      <w:numFmt w:val="bullet"/>
      <w:lvlText w:val=""/>
      <w:lvlJc w:val="left"/>
      <w:pPr>
        <w:ind w:left="1080" w:hanging="360"/>
      </w:pPr>
      <w:rPr>
        <w:rFonts w:ascii="Symbol" w:hAnsi="Symbol"/>
      </w:rPr>
    </w:lvl>
    <w:lvl w:ilvl="4" w:tplc="517447B2">
      <w:start w:val="1"/>
      <w:numFmt w:val="bullet"/>
      <w:lvlText w:val=""/>
      <w:lvlJc w:val="left"/>
      <w:pPr>
        <w:ind w:left="1080" w:hanging="360"/>
      </w:pPr>
      <w:rPr>
        <w:rFonts w:ascii="Symbol" w:hAnsi="Symbol"/>
      </w:rPr>
    </w:lvl>
    <w:lvl w:ilvl="5" w:tplc="FA507460">
      <w:start w:val="1"/>
      <w:numFmt w:val="bullet"/>
      <w:lvlText w:val=""/>
      <w:lvlJc w:val="left"/>
      <w:pPr>
        <w:ind w:left="1080" w:hanging="360"/>
      </w:pPr>
      <w:rPr>
        <w:rFonts w:ascii="Symbol" w:hAnsi="Symbol"/>
      </w:rPr>
    </w:lvl>
    <w:lvl w:ilvl="6" w:tplc="FB08FBAA">
      <w:start w:val="1"/>
      <w:numFmt w:val="bullet"/>
      <w:lvlText w:val=""/>
      <w:lvlJc w:val="left"/>
      <w:pPr>
        <w:ind w:left="1080" w:hanging="360"/>
      </w:pPr>
      <w:rPr>
        <w:rFonts w:ascii="Symbol" w:hAnsi="Symbol"/>
      </w:rPr>
    </w:lvl>
    <w:lvl w:ilvl="7" w:tplc="41D61BBE">
      <w:start w:val="1"/>
      <w:numFmt w:val="bullet"/>
      <w:lvlText w:val=""/>
      <w:lvlJc w:val="left"/>
      <w:pPr>
        <w:ind w:left="1080" w:hanging="360"/>
      </w:pPr>
      <w:rPr>
        <w:rFonts w:ascii="Symbol" w:hAnsi="Symbol"/>
      </w:rPr>
    </w:lvl>
    <w:lvl w:ilvl="8" w:tplc="B728105A">
      <w:start w:val="1"/>
      <w:numFmt w:val="bullet"/>
      <w:lvlText w:val=""/>
      <w:lvlJc w:val="left"/>
      <w:pPr>
        <w:ind w:left="1080" w:hanging="360"/>
      </w:pPr>
      <w:rPr>
        <w:rFonts w:ascii="Symbol" w:hAnsi="Symbol"/>
      </w:rPr>
    </w:lvl>
  </w:abstractNum>
  <w:abstractNum w:abstractNumId="1" w15:restartNumberingAfterBreak="0">
    <w:nsid w:val="0E2727CF"/>
    <w:multiLevelType w:val="hybridMultilevel"/>
    <w:tmpl w:val="E40427D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0AF4EDF"/>
    <w:multiLevelType w:val="hybridMultilevel"/>
    <w:tmpl w:val="13506A7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C260502"/>
    <w:multiLevelType w:val="hybridMultilevel"/>
    <w:tmpl w:val="BBD670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C8A21EE"/>
    <w:multiLevelType w:val="hybridMultilevel"/>
    <w:tmpl w:val="E1EE23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23437EDF"/>
    <w:multiLevelType w:val="multilevel"/>
    <w:tmpl w:val="ECEC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10A01"/>
    <w:multiLevelType w:val="hybridMultilevel"/>
    <w:tmpl w:val="DDFE0E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344612AB"/>
    <w:multiLevelType w:val="multilevel"/>
    <w:tmpl w:val="AA88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E3198"/>
    <w:multiLevelType w:val="hybridMultilevel"/>
    <w:tmpl w:val="9120DAC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390F21BA"/>
    <w:multiLevelType w:val="multilevel"/>
    <w:tmpl w:val="1DF24174"/>
    <w:lvl w:ilvl="0">
      <w:start w:val="1"/>
      <w:numFmt w:val="decimal"/>
      <w:pStyle w:val="Section"/>
      <w:suff w:val="space"/>
      <w:lvlText w:val="%1"/>
      <w:lvlJc w:val="left"/>
      <w:pPr>
        <w:ind w:left="426" w:firstLine="0"/>
      </w:pPr>
      <w:rPr>
        <w:rFonts w:ascii="Times New Roman" w:hAnsi="Times New Roman" w:cs="Times New Roman" w:hint="default"/>
        <w:b/>
        <w:i w:val="0"/>
        <w:sz w:val="24"/>
      </w:rPr>
    </w:lvl>
    <w:lvl w:ilvl="1">
      <w:start w:val="1"/>
      <w:numFmt w:val="decimal"/>
      <w:pStyle w:val="Subsection"/>
      <w:isLgl/>
      <w:suff w:val="space"/>
      <w:lvlText w:val="%1.%2"/>
      <w:lvlJc w:val="left"/>
      <w:pPr>
        <w:ind w:left="1276" w:firstLine="0"/>
      </w:pPr>
      <w:rPr>
        <w:rFonts w:ascii="Arial" w:hAnsi="Arial" w:hint="default"/>
        <w:b/>
        <w:i w:val="0"/>
        <w:sz w:val="20"/>
      </w:rPr>
    </w:lvl>
    <w:lvl w:ilvl="2">
      <w:start w:val="1"/>
      <w:numFmt w:val="decimal"/>
      <w:pStyle w:val="Subsubsection"/>
      <w:isLgl/>
      <w:suff w:val="space"/>
      <w:lvlText w:val="%1.%2.%3"/>
      <w:lvlJc w:val="left"/>
      <w:pPr>
        <w:ind w:left="426" w:firstLine="0"/>
      </w:pPr>
      <w:rPr>
        <w:rFonts w:ascii="Arial" w:hAnsi="Arial" w:hint="default"/>
        <w:b w:val="0"/>
        <w:i/>
        <w:sz w:val="20"/>
      </w:rPr>
    </w:lvl>
    <w:lvl w:ilvl="3">
      <w:start w:val="1"/>
      <w:numFmt w:val="decimal"/>
      <w:isLgl/>
      <w:lvlText w:val="%1.%2.%3.%4"/>
      <w:lvlJc w:val="left"/>
      <w:pPr>
        <w:ind w:left="426" w:firstLine="0"/>
      </w:pPr>
      <w:rPr>
        <w:rFonts w:hint="default"/>
      </w:rPr>
    </w:lvl>
    <w:lvl w:ilvl="4">
      <w:start w:val="1"/>
      <w:numFmt w:val="decimal"/>
      <w:isLgl/>
      <w:lvlText w:val="%1.%2.%3.%4.%5"/>
      <w:lvlJc w:val="left"/>
      <w:pPr>
        <w:ind w:left="426" w:firstLine="0"/>
      </w:pPr>
      <w:rPr>
        <w:rFonts w:hint="default"/>
      </w:rPr>
    </w:lvl>
    <w:lvl w:ilvl="5">
      <w:start w:val="1"/>
      <w:numFmt w:val="decimal"/>
      <w:isLgl/>
      <w:lvlText w:val="%1.%2.%3.%4.%5.%6"/>
      <w:lvlJc w:val="left"/>
      <w:pPr>
        <w:ind w:left="426" w:firstLine="0"/>
      </w:pPr>
      <w:rPr>
        <w:rFonts w:hint="default"/>
      </w:rPr>
    </w:lvl>
    <w:lvl w:ilvl="6">
      <w:start w:val="1"/>
      <w:numFmt w:val="decimal"/>
      <w:isLgl/>
      <w:lvlText w:val="%1.%2.%3.%4.%5.%6.%7"/>
      <w:lvlJc w:val="left"/>
      <w:pPr>
        <w:ind w:left="426" w:firstLine="0"/>
      </w:pPr>
      <w:rPr>
        <w:rFonts w:hint="default"/>
      </w:rPr>
    </w:lvl>
    <w:lvl w:ilvl="7">
      <w:start w:val="1"/>
      <w:numFmt w:val="decimal"/>
      <w:isLgl/>
      <w:lvlText w:val="%1.%2.%3.%4.%5.%6.%7.%8"/>
      <w:lvlJc w:val="left"/>
      <w:pPr>
        <w:ind w:left="426" w:firstLine="0"/>
      </w:pPr>
      <w:rPr>
        <w:rFonts w:hint="default"/>
      </w:rPr>
    </w:lvl>
    <w:lvl w:ilvl="8">
      <w:start w:val="1"/>
      <w:numFmt w:val="decimal"/>
      <w:isLgl/>
      <w:lvlText w:val="%1.%2.%3.%4.%5.%6.%7.%8.%9"/>
      <w:lvlJc w:val="left"/>
      <w:pPr>
        <w:ind w:left="426" w:firstLine="0"/>
      </w:pPr>
      <w:rPr>
        <w:rFonts w:hint="default"/>
      </w:rPr>
    </w:lvl>
  </w:abstractNum>
  <w:abstractNum w:abstractNumId="10" w15:restartNumberingAfterBreak="0">
    <w:nsid w:val="3FA84C3C"/>
    <w:multiLevelType w:val="hybridMultilevel"/>
    <w:tmpl w:val="C62C3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D9023A"/>
    <w:multiLevelType w:val="hybridMultilevel"/>
    <w:tmpl w:val="4BA2109A"/>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2" w15:restartNumberingAfterBreak="0">
    <w:nsid w:val="50F05719"/>
    <w:multiLevelType w:val="hybridMultilevel"/>
    <w:tmpl w:val="31BA014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52FB3AEE"/>
    <w:multiLevelType w:val="hybridMultilevel"/>
    <w:tmpl w:val="433252B8"/>
    <w:lvl w:ilvl="0" w:tplc="1AD60A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56507F92"/>
    <w:multiLevelType w:val="hybridMultilevel"/>
    <w:tmpl w:val="AC027DB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5975384A"/>
    <w:multiLevelType w:val="multilevel"/>
    <w:tmpl w:val="254C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832B1"/>
    <w:multiLevelType w:val="multilevel"/>
    <w:tmpl w:val="BF30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F63F44"/>
    <w:multiLevelType w:val="hybridMultilevel"/>
    <w:tmpl w:val="B53A04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5C1D20B7"/>
    <w:multiLevelType w:val="hybridMultilevel"/>
    <w:tmpl w:val="98AC72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6881617A"/>
    <w:multiLevelType w:val="hybridMultilevel"/>
    <w:tmpl w:val="B652D7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697742A3"/>
    <w:multiLevelType w:val="multilevel"/>
    <w:tmpl w:val="5530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92A59"/>
    <w:multiLevelType w:val="multilevel"/>
    <w:tmpl w:val="AE18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226539"/>
    <w:multiLevelType w:val="hybridMultilevel"/>
    <w:tmpl w:val="F2D22D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7B677247"/>
    <w:multiLevelType w:val="hybridMultilevel"/>
    <w:tmpl w:val="B712A19C"/>
    <w:lvl w:ilvl="0" w:tplc="85245CC6">
      <w:start w:val="1"/>
      <w:numFmt w:val="bullet"/>
      <w:lvlText w:val=""/>
      <w:lvlJc w:val="left"/>
      <w:pPr>
        <w:ind w:left="720" w:hanging="360"/>
      </w:pPr>
      <w:rPr>
        <w:rFonts w:ascii="Symbol" w:hAnsi="Symbol"/>
      </w:rPr>
    </w:lvl>
    <w:lvl w:ilvl="1" w:tplc="8A66EAD2">
      <w:start w:val="1"/>
      <w:numFmt w:val="bullet"/>
      <w:lvlText w:val=""/>
      <w:lvlJc w:val="left"/>
      <w:pPr>
        <w:ind w:left="720" w:hanging="360"/>
      </w:pPr>
      <w:rPr>
        <w:rFonts w:ascii="Symbol" w:hAnsi="Symbol"/>
      </w:rPr>
    </w:lvl>
    <w:lvl w:ilvl="2" w:tplc="2870D3B0">
      <w:start w:val="1"/>
      <w:numFmt w:val="bullet"/>
      <w:lvlText w:val=""/>
      <w:lvlJc w:val="left"/>
      <w:pPr>
        <w:ind w:left="720" w:hanging="360"/>
      </w:pPr>
      <w:rPr>
        <w:rFonts w:ascii="Symbol" w:hAnsi="Symbol"/>
      </w:rPr>
    </w:lvl>
    <w:lvl w:ilvl="3" w:tplc="A5B6CFE4">
      <w:start w:val="1"/>
      <w:numFmt w:val="bullet"/>
      <w:lvlText w:val=""/>
      <w:lvlJc w:val="left"/>
      <w:pPr>
        <w:ind w:left="720" w:hanging="360"/>
      </w:pPr>
      <w:rPr>
        <w:rFonts w:ascii="Symbol" w:hAnsi="Symbol"/>
      </w:rPr>
    </w:lvl>
    <w:lvl w:ilvl="4" w:tplc="EAD69D3A">
      <w:start w:val="1"/>
      <w:numFmt w:val="bullet"/>
      <w:lvlText w:val=""/>
      <w:lvlJc w:val="left"/>
      <w:pPr>
        <w:ind w:left="720" w:hanging="360"/>
      </w:pPr>
      <w:rPr>
        <w:rFonts w:ascii="Symbol" w:hAnsi="Symbol"/>
      </w:rPr>
    </w:lvl>
    <w:lvl w:ilvl="5" w:tplc="47A4C282">
      <w:start w:val="1"/>
      <w:numFmt w:val="bullet"/>
      <w:lvlText w:val=""/>
      <w:lvlJc w:val="left"/>
      <w:pPr>
        <w:ind w:left="720" w:hanging="360"/>
      </w:pPr>
      <w:rPr>
        <w:rFonts w:ascii="Symbol" w:hAnsi="Symbol"/>
      </w:rPr>
    </w:lvl>
    <w:lvl w:ilvl="6" w:tplc="91FE527C">
      <w:start w:val="1"/>
      <w:numFmt w:val="bullet"/>
      <w:lvlText w:val=""/>
      <w:lvlJc w:val="left"/>
      <w:pPr>
        <w:ind w:left="720" w:hanging="360"/>
      </w:pPr>
      <w:rPr>
        <w:rFonts w:ascii="Symbol" w:hAnsi="Symbol"/>
      </w:rPr>
    </w:lvl>
    <w:lvl w:ilvl="7" w:tplc="DBA2630A">
      <w:start w:val="1"/>
      <w:numFmt w:val="bullet"/>
      <w:lvlText w:val=""/>
      <w:lvlJc w:val="left"/>
      <w:pPr>
        <w:ind w:left="720" w:hanging="360"/>
      </w:pPr>
      <w:rPr>
        <w:rFonts w:ascii="Symbol" w:hAnsi="Symbol"/>
      </w:rPr>
    </w:lvl>
    <w:lvl w:ilvl="8" w:tplc="0AA26850">
      <w:start w:val="1"/>
      <w:numFmt w:val="bullet"/>
      <w:lvlText w:val=""/>
      <w:lvlJc w:val="left"/>
      <w:pPr>
        <w:ind w:left="720" w:hanging="360"/>
      </w:pPr>
      <w:rPr>
        <w:rFonts w:ascii="Symbol" w:hAnsi="Symbol"/>
      </w:rPr>
    </w:lvl>
  </w:abstractNum>
  <w:num w:numId="1">
    <w:abstractNumId w:val="15"/>
  </w:num>
  <w:num w:numId="2">
    <w:abstractNumId w:val="16"/>
  </w:num>
  <w:num w:numId="3">
    <w:abstractNumId w:val="10"/>
  </w:num>
  <w:num w:numId="4">
    <w:abstractNumId w:val="9"/>
  </w:num>
  <w:num w:numId="5">
    <w:abstractNumId w:val="13"/>
  </w:num>
  <w:num w:numId="6">
    <w:abstractNumId w:val="8"/>
  </w:num>
  <w:num w:numId="7">
    <w:abstractNumId w:val="2"/>
  </w:num>
  <w:num w:numId="8">
    <w:abstractNumId w:val="19"/>
  </w:num>
  <w:num w:numId="9">
    <w:abstractNumId w:val="22"/>
  </w:num>
  <w:num w:numId="10">
    <w:abstractNumId w:val="18"/>
  </w:num>
  <w:num w:numId="11">
    <w:abstractNumId w:val="1"/>
  </w:num>
  <w:num w:numId="12">
    <w:abstractNumId w:val="12"/>
  </w:num>
  <w:num w:numId="13">
    <w:abstractNumId w:val="3"/>
  </w:num>
  <w:num w:numId="14">
    <w:abstractNumId w:val="4"/>
  </w:num>
  <w:num w:numId="15">
    <w:abstractNumId w:val="17"/>
  </w:num>
  <w:num w:numId="16">
    <w:abstractNumId w:val="6"/>
  </w:num>
  <w:num w:numId="17">
    <w:abstractNumId w:val="14"/>
  </w:num>
  <w:num w:numId="18">
    <w:abstractNumId w:val="0"/>
  </w:num>
  <w:num w:numId="19">
    <w:abstractNumId w:val="23"/>
  </w:num>
  <w:num w:numId="20">
    <w:abstractNumId w:val="20"/>
  </w:num>
  <w:num w:numId="21">
    <w:abstractNumId w:val="5"/>
  </w:num>
  <w:num w:numId="22">
    <w:abstractNumId w:val="21"/>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89"/>
    <w:rsid w:val="00000702"/>
    <w:rsid w:val="00001ECD"/>
    <w:rsid w:val="00002920"/>
    <w:rsid w:val="00004827"/>
    <w:rsid w:val="000121D7"/>
    <w:rsid w:val="00021AC9"/>
    <w:rsid w:val="00023840"/>
    <w:rsid w:val="0002434A"/>
    <w:rsid w:val="00024F84"/>
    <w:rsid w:val="00025651"/>
    <w:rsid w:val="000274BF"/>
    <w:rsid w:val="00031429"/>
    <w:rsid w:val="000336E5"/>
    <w:rsid w:val="000370A1"/>
    <w:rsid w:val="000414D1"/>
    <w:rsid w:val="00044E8D"/>
    <w:rsid w:val="00044FA3"/>
    <w:rsid w:val="00045DF0"/>
    <w:rsid w:val="00047C5E"/>
    <w:rsid w:val="0005028C"/>
    <w:rsid w:val="00054C3C"/>
    <w:rsid w:val="00061D42"/>
    <w:rsid w:val="00061D4E"/>
    <w:rsid w:val="0006275C"/>
    <w:rsid w:val="000627B4"/>
    <w:rsid w:val="000640BC"/>
    <w:rsid w:val="00064C3D"/>
    <w:rsid w:val="00065066"/>
    <w:rsid w:val="00066F92"/>
    <w:rsid w:val="000724BC"/>
    <w:rsid w:val="00072C28"/>
    <w:rsid w:val="000743C5"/>
    <w:rsid w:val="00077824"/>
    <w:rsid w:val="00077CD0"/>
    <w:rsid w:val="0008035F"/>
    <w:rsid w:val="000806F6"/>
    <w:rsid w:val="000855E6"/>
    <w:rsid w:val="000861DC"/>
    <w:rsid w:val="00090D3C"/>
    <w:rsid w:val="00091D42"/>
    <w:rsid w:val="0009251B"/>
    <w:rsid w:val="00093617"/>
    <w:rsid w:val="000970A0"/>
    <w:rsid w:val="00097D04"/>
    <w:rsid w:val="000A14EF"/>
    <w:rsid w:val="000A6089"/>
    <w:rsid w:val="000A7329"/>
    <w:rsid w:val="000B2431"/>
    <w:rsid w:val="000B474F"/>
    <w:rsid w:val="000B5325"/>
    <w:rsid w:val="000C445C"/>
    <w:rsid w:val="000C53FF"/>
    <w:rsid w:val="000C5E5F"/>
    <w:rsid w:val="000C671E"/>
    <w:rsid w:val="000D0A0B"/>
    <w:rsid w:val="000D0E59"/>
    <w:rsid w:val="000D40E4"/>
    <w:rsid w:val="000D41E0"/>
    <w:rsid w:val="000D655A"/>
    <w:rsid w:val="000D6B86"/>
    <w:rsid w:val="000E03C1"/>
    <w:rsid w:val="000E0915"/>
    <w:rsid w:val="000E5276"/>
    <w:rsid w:val="000E663C"/>
    <w:rsid w:val="000F4164"/>
    <w:rsid w:val="000F555D"/>
    <w:rsid w:val="000F721D"/>
    <w:rsid w:val="0010398E"/>
    <w:rsid w:val="0010519F"/>
    <w:rsid w:val="00106E36"/>
    <w:rsid w:val="00110AB0"/>
    <w:rsid w:val="00112199"/>
    <w:rsid w:val="00112B7E"/>
    <w:rsid w:val="00115068"/>
    <w:rsid w:val="0012428C"/>
    <w:rsid w:val="00126E59"/>
    <w:rsid w:val="0013034A"/>
    <w:rsid w:val="001308C7"/>
    <w:rsid w:val="0013317D"/>
    <w:rsid w:val="001350F7"/>
    <w:rsid w:val="001364BC"/>
    <w:rsid w:val="001371B9"/>
    <w:rsid w:val="00140111"/>
    <w:rsid w:val="001459EB"/>
    <w:rsid w:val="00145AFA"/>
    <w:rsid w:val="00146849"/>
    <w:rsid w:val="001522F7"/>
    <w:rsid w:val="0015358A"/>
    <w:rsid w:val="001608BB"/>
    <w:rsid w:val="00160E63"/>
    <w:rsid w:val="001614FB"/>
    <w:rsid w:val="00170F42"/>
    <w:rsid w:val="00173581"/>
    <w:rsid w:val="001741BA"/>
    <w:rsid w:val="001745D3"/>
    <w:rsid w:val="00176D31"/>
    <w:rsid w:val="00180EAF"/>
    <w:rsid w:val="001826C5"/>
    <w:rsid w:val="0018492F"/>
    <w:rsid w:val="00187CDE"/>
    <w:rsid w:val="00190A2C"/>
    <w:rsid w:val="001925E6"/>
    <w:rsid w:val="00192B7F"/>
    <w:rsid w:val="001A11A9"/>
    <w:rsid w:val="001A37DA"/>
    <w:rsid w:val="001A4255"/>
    <w:rsid w:val="001A4BD5"/>
    <w:rsid w:val="001A57B1"/>
    <w:rsid w:val="001B01E2"/>
    <w:rsid w:val="001B1196"/>
    <w:rsid w:val="001B3A5A"/>
    <w:rsid w:val="001C3709"/>
    <w:rsid w:val="001C5AD2"/>
    <w:rsid w:val="001C65DD"/>
    <w:rsid w:val="001C7DD4"/>
    <w:rsid w:val="001D410B"/>
    <w:rsid w:val="001D5191"/>
    <w:rsid w:val="001D53DE"/>
    <w:rsid w:val="001D74CF"/>
    <w:rsid w:val="001D7EEB"/>
    <w:rsid w:val="001F2F5F"/>
    <w:rsid w:val="001F5122"/>
    <w:rsid w:val="001F554E"/>
    <w:rsid w:val="001F6748"/>
    <w:rsid w:val="0020099A"/>
    <w:rsid w:val="0020165C"/>
    <w:rsid w:val="002026D0"/>
    <w:rsid w:val="00205568"/>
    <w:rsid w:val="002139F0"/>
    <w:rsid w:val="00214DCB"/>
    <w:rsid w:val="00214FF3"/>
    <w:rsid w:val="002155A9"/>
    <w:rsid w:val="0021575D"/>
    <w:rsid w:val="002232C8"/>
    <w:rsid w:val="00224018"/>
    <w:rsid w:val="002240B0"/>
    <w:rsid w:val="00225D98"/>
    <w:rsid w:val="002340F6"/>
    <w:rsid w:val="00237778"/>
    <w:rsid w:val="00240D7D"/>
    <w:rsid w:val="002422C9"/>
    <w:rsid w:val="002432D1"/>
    <w:rsid w:val="00243C1B"/>
    <w:rsid w:val="00244256"/>
    <w:rsid w:val="002447C0"/>
    <w:rsid w:val="002469E1"/>
    <w:rsid w:val="00246DC9"/>
    <w:rsid w:val="00250196"/>
    <w:rsid w:val="0026187D"/>
    <w:rsid w:val="00264D66"/>
    <w:rsid w:val="002650CF"/>
    <w:rsid w:val="00265212"/>
    <w:rsid w:val="002668D9"/>
    <w:rsid w:val="00267C82"/>
    <w:rsid w:val="00271463"/>
    <w:rsid w:val="002721A9"/>
    <w:rsid w:val="00273F36"/>
    <w:rsid w:val="00277092"/>
    <w:rsid w:val="00281026"/>
    <w:rsid w:val="0028132C"/>
    <w:rsid w:val="00281C82"/>
    <w:rsid w:val="002918D6"/>
    <w:rsid w:val="00291AFB"/>
    <w:rsid w:val="0029205F"/>
    <w:rsid w:val="00296503"/>
    <w:rsid w:val="002A0A11"/>
    <w:rsid w:val="002A1466"/>
    <w:rsid w:val="002A1FC3"/>
    <w:rsid w:val="002A3AFF"/>
    <w:rsid w:val="002A6FB6"/>
    <w:rsid w:val="002B106F"/>
    <w:rsid w:val="002B2767"/>
    <w:rsid w:val="002B33D6"/>
    <w:rsid w:val="002B461B"/>
    <w:rsid w:val="002B57D7"/>
    <w:rsid w:val="002B7D6C"/>
    <w:rsid w:val="002C1A6A"/>
    <w:rsid w:val="002C5598"/>
    <w:rsid w:val="002D0259"/>
    <w:rsid w:val="002E0A27"/>
    <w:rsid w:val="002E0BEB"/>
    <w:rsid w:val="002E122F"/>
    <w:rsid w:val="002E2562"/>
    <w:rsid w:val="002E34AA"/>
    <w:rsid w:val="002E6FA7"/>
    <w:rsid w:val="002F0154"/>
    <w:rsid w:val="002F0476"/>
    <w:rsid w:val="002F0BD8"/>
    <w:rsid w:val="002F1523"/>
    <w:rsid w:val="002F30DB"/>
    <w:rsid w:val="002F486D"/>
    <w:rsid w:val="00303783"/>
    <w:rsid w:val="00305F31"/>
    <w:rsid w:val="003061DC"/>
    <w:rsid w:val="0031329D"/>
    <w:rsid w:val="0031525A"/>
    <w:rsid w:val="00320DDD"/>
    <w:rsid w:val="003221FD"/>
    <w:rsid w:val="003236A3"/>
    <w:rsid w:val="00323F1C"/>
    <w:rsid w:val="00324DAD"/>
    <w:rsid w:val="00325DB4"/>
    <w:rsid w:val="00326279"/>
    <w:rsid w:val="00333CA4"/>
    <w:rsid w:val="003345EF"/>
    <w:rsid w:val="00335EAD"/>
    <w:rsid w:val="00337913"/>
    <w:rsid w:val="00337EFC"/>
    <w:rsid w:val="00343173"/>
    <w:rsid w:val="00345E88"/>
    <w:rsid w:val="00350C4B"/>
    <w:rsid w:val="003561DA"/>
    <w:rsid w:val="0035645B"/>
    <w:rsid w:val="003576AA"/>
    <w:rsid w:val="00361400"/>
    <w:rsid w:val="003622CA"/>
    <w:rsid w:val="003629C0"/>
    <w:rsid w:val="0036434A"/>
    <w:rsid w:val="00365B6F"/>
    <w:rsid w:val="0036736B"/>
    <w:rsid w:val="0036761D"/>
    <w:rsid w:val="003702A2"/>
    <w:rsid w:val="00375F3C"/>
    <w:rsid w:val="0037601D"/>
    <w:rsid w:val="0037701D"/>
    <w:rsid w:val="003803B6"/>
    <w:rsid w:val="00380BBE"/>
    <w:rsid w:val="0038400D"/>
    <w:rsid w:val="00384640"/>
    <w:rsid w:val="00386479"/>
    <w:rsid w:val="00386833"/>
    <w:rsid w:val="00386FED"/>
    <w:rsid w:val="00390DB4"/>
    <w:rsid w:val="00395B19"/>
    <w:rsid w:val="00396B06"/>
    <w:rsid w:val="00397883"/>
    <w:rsid w:val="003A31E1"/>
    <w:rsid w:val="003A4323"/>
    <w:rsid w:val="003B08F0"/>
    <w:rsid w:val="003B1F9A"/>
    <w:rsid w:val="003B22C9"/>
    <w:rsid w:val="003B3C64"/>
    <w:rsid w:val="003B6102"/>
    <w:rsid w:val="003B66B7"/>
    <w:rsid w:val="003B746F"/>
    <w:rsid w:val="003B7C58"/>
    <w:rsid w:val="003B7D97"/>
    <w:rsid w:val="003C0A55"/>
    <w:rsid w:val="003C7221"/>
    <w:rsid w:val="003C7406"/>
    <w:rsid w:val="003D5A9F"/>
    <w:rsid w:val="003E06E8"/>
    <w:rsid w:val="003E31B6"/>
    <w:rsid w:val="003E5C7B"/>
    <w:rsid w:val="003E65E2"/>
    <w:rsid w:val="003E7416"/>
    <w:rsid w:val="003E77DD"/>
    <w:rsid w:val="003F111F"/>
    <w:rsid w:val="003F1D62"/>
    <w:rsid w:val="003F23F4"/>
    <w:rsid w:val="003F246E"/>
    <w:rsid w:val="003F4E63"/>
    <w:rsid w:val="003F570B"/>
    <w:rsid w:val="003F713B"/>
    <w:rsid w:val="00400549"/>
    <w:rsid w:val="0040099B"/>
    <w:rsid w:val="00401840"/>
    <w:rsid w:val="004053B2"/>
    <w:rsid w:val="004124C2"/>
    <w:rsid w:val="004141B5"/>
    <w:rsid w:val="00414CC7"/>
    <w:rsid w:val="0041559F"/>
    <w:rsid w:val="00420079"/>
    <w:rsid w:val="00422561"/>
    <w:rsid w:val="00426FF5"/>
    <w:rsid w:val="00427E2F"/>
    <w:rsid w:val="00430B4B"/>
    <w:rsid w:val="00436BB5"/>
    <w:rsid w:val="00437B0B"/>
    <w:rsid w:val="00437B41"/>
    <w:rsid w:val="00440374"/>
    <w:rsid w:val="004414F8"/>
    <w:rsid w:val="00443446"/>
    <w:rsid w:val="0044727D"/>
    <w:rsid w:val="00447BCF"/>
    <w:rsid w:val="004514C6"/>
    <w:rsid w:val="004528D1"/>
    <w:rsid w:val="004528FD"/>
    <w:rsid w:val="00454D1B"/>
    <w:rsid w:val="00457818"/>
    <w:rsid w:val="00460015"/>
    <w:rsid w:val="00460D5C"/>
    <w:rsid w:val="00462CF9"/>
    <w:rsid w:val="004705D9"/>
    <w:rsid w:val="00473402"/>
    <w:rsid w:val="0047370F"/>
    <w:rsid w:val="0047581E"/>
    <w:rsid w:val="00476BB6"/>
    <w:rsid w:val="00477209"/>
    <w:rsid w:val="00482C6D"/>
    <w:rsid w:val="00482F73"/>
    <w:rsid w:val="0048628A"/>
    <w:rsid w:val="004905D0"/>
    <w:rsid w:val="00496840"/>
    <w:rsid w:val="00497A48"/>
    <w:rsid w:val="00497C3A"/>
    <w:rsid w:val="00497F64"/>
    <w:rsid w:val="004A15B1"/>
    <w:rsid w:val="004B0FF9"/>
    <w:rsid w:val="004B2026"/>
    <w:rsid w:val="004C0A83"/>
    <w:rsid w:val="004C4BEF"/>
    <w:rsid w:val="004C6087"/>
    <w:rsid w:val="004C6699"/>
    <w:rsid w:val="004D09EE"/>
    <w:rsid w:val="004D1EF9"/>
    <w:rsid w:val="004D2EDB"/>
    <w:rsid w:val="004D422C"/>
    <w:rsid w:val="004E528F"/>
    <w:rsid w:val="004E6150"/>
    <w:rsid w:val="004E6EA7"/>
    <w:rsid w:val="004F0021"/>
    <w:rsid w:val="004F04D8"/>
    <w:rsid w:val="004F4F5E"/>
    <w:rsid w:val="005011B3"/>
    <w:rsid w:val="00501919"/>
    <w:rsid w:val="0050325B"/>
    <w:rsid w:val="005104AE"/>
    <w:rsid w:val="00512898"/>
    <w:rsid w:val="00514849"/>
    <w:rsid w:val="00515ABD"/>
    <w:rsid w:val="00515BC6"/>
    <w:rsid w:val="00524F3E"/>
    <w:rsid w:val="0052572A"/>
    <w:rsid w:val="00530465"/>
    <w:rsid w:val="00530739"/>
    <w:rsid w:val="00530A56"/>
    <w:rsid w:val="00532323"/>
    <w:rsid w:val="00532E72"/>
    <w:rsid w:val="00534A4B"/>
    <w:rsid w:val="005353F0"/>
    <w:rsid w:val="005368E3"/>
    <w:rsid w:val="005378EF"/>
    <w:rsid w:val="00544B69"/>
    <w:rsid w:val="0054672D"/>
    <w:rsid w:val="0055422D"/>
    <w:rsid w:val="00554820"/>
    <w:rsid w:val="00557A96"/>
    <w:rsid w:val="00561DB0"/>
    <w:rsid w:val="0056482D"/>
    <w:rsid w:val="005652CE"/>
    <w:rsid w:val="00565DEC"/>
    <w:rsid w:val="00567E64"/>
    <w:rsid w:val="00570B77"/>
    <w:rsid w:val="00572C7D"/>
    <w:rsid w:val="00573FC1"/>
    <w:rsid w:val="005751E9"/>
    <w:rsid w:val="00575E95"/>
    <w:rsid w:val="00576A54"/>
    <w:rsid w:val="0057741C"/>
    <w:rsid w:val="005777DD"/>
    <w:rsid w:val="005876EC"/>
    <w:rsid w:val="005916A9"/>
    <w:rsid w:val="00591905"/>
    <w:rsid w:val="00593E3D"/>
    <w:rsid w:val="00594F14"/>
    <w:rsid w:val="005A2D34"/>
    <w:rsid w:val="005A394D"/>
    <w:rsid w:val="005A6A8B"/>
    <w:rsid w:val="005B4EE6"/>
    <w:rsid w:val="005B5774"/>
    <w:rsid w:val="005B58AC"/>
    <w:rsid w:val="005B698B"/>
    <w:rsid w:val="005C06CB"/>
    <w:rsid w:val="005C78AF"/>
    <w:rsid w:val="005D033F"/>
    <w:rsid w:val="005D4609"/>
    <w:rsid w:val="005D6F02"/>
    <w:rsid w:val="005D75F4"/>
    <w:rsid w:val="005D7EAB"/>
    <w:rsid w:val="005E2E46"/>
    <w:rsid w:val="005E4265"/>
    <w:rsid w:val="005E4C98"/>
    <w:rsid w:val="005E5CC8"/>
    <w:rsid w:val="005E6339"/>
    <w:rsid w:val="005E6C04"/>
    <w:rsid w:val="005F65B9"/>
    <w:rsid w:val="005F6A76"/>
    <w:rsid w:val="00602E32"/>
    <w:rsid w:val="00606F8C"/>
    <w:rsid w:val="00610562"/>
    <w:rsid w:val="00614EBA"/>
    <w:rsid w:val="00621C30"/>
    <w:rsid w:val="006258DC"/>
    <w:rsid w:val="006318C1"/>
    <w:rsid w:val="00634AE3"/>
    <w:rsid w:val="00634DD0"/>
    <w:rsid w:val="006361CD"/>
    <w:rsid w:val="006374BD"/>
    <w:rsid w:val="006426BF"/>
    <w:rsid w:val="00642A5E"/>
    <w:rsid w:val="00644551"/>
    <w:rsid w:val="0064685D"/>
    <w:rsid w:val="00646CF9"/>
    <w:rsid w:val="006471AD"/>
    <w:rsid w:val="006523D4"/>
    <w:rsid w:val="00652E8B"/>
    <w:rsid w:val="00654AB5"/>
    <w:rsid w:val="00660CCC"/>
    <w:rsid w:val="00661519"/>
    <w:rsid w:val="00662DCA"/>
    <w:rsid w:val="006638CC"/>
    <w:rsid w:val="00670244"/>
    <w:rsid w:val="0067088E"/>
    <w:rsid w:val="006726F8"/>
    <w:rsid w:val="006729C7"/>
    <w:rsid w:val="006767E2"/>
    <w:rsid w:val="00681ACA"/>
    <w:rsid w:val="00683121"/>
    <w:rsid w:val="00686704"/>
    <w:rsid w:val="00686772"/>
    <w:rsid w:val="0068745C"/>
    <w:rsid w:val="00687547"/>
    <w:rsid w:val="00687CCF"/>
    <w:rsid w:val="006907A4"/>
    <w:rsid w:val="00690D3D"/>
    <w:rsid w:val="00692668"/>
    <w:rsid w:val="006936F8"/>
    <w:rsid w:val="00693B9C"/>
    <w:rsid w:val="0069547C"/>
    <w:rsid w:val="00696A20"/>
    <w:rsid w:val="006A0706"/>
    <w:rsid w:val="006A2F5A"/>
    <w:rsid w:val="006A415B"/>
    <w:rsid w:val="006A5B00"/>
    <w:rsid w:val="006B033F"/>
    <w:rsid w:val="006B1AD9"/>
    <w:rsid w:val="006B43C2"/>
    <w:rsid w:val="006B5684"/>
    <w:rsid w:val="006C4F71"/>
    <w:rsid w:val="006C5F69"/>
    <w:rsid w:val="006C737E"/>
    <w:rsid w:val="006C73E1"/>
    <w:rsid w:val="006D0DD7"/>
    <w:rsid w:val="006D2015"/>
    <w:rsid w:val="006D249D"/>
    <w:rsid w:val="006D4BDB"/>
    <w:rsid w:val="006D594B"/>
    <w:rsid w:val="006D5D64"/>
    <w:rsid w:val="006E7EAB"/>
    <w:rsid w:val="006F25BD"/>
    <w:rsid w:val="006F412C"/>
    <w:rsid w:val="00702363"/>
    <w:rsid w:val="00702537"/>
    <w:rsid w:val="00703B73"/>
    <w:rsid w:val="00705C98"/>
    <w:rsid w:val="00706FD2"/>
    <w:rsid w:val="00710EE8"/>
    <w:rsid w:val="0071184C"/>
    <w:rsid w:val="00712642"/>
    <w:rsid w:val="00715152"/>
    <w:rsid w:val="00723213"/>
    <w:rsid w:val="00726FE3"/>
    <w:rsid w:val="007271DC"/>
    <w:rsid w:val="00740A3B"/>
    <w:rsid w:val="00740B7E"/>
    <w:rsid w:val="00742906"/>
    <w:rsid w:val="007456B9"/>
    <w:rsid w:val="00746E6B"/>
    <w:rsid w:val="00752C12"/>
    <w:rsid w:val="00753ECE"/>
    <w:rsid w:val="00760958"/>
    <w:rsid w:val="00761D36"/>
    <w:rsid w:val="0076554C"/>
    <w:rsid w:val="00766417"/>
    <w:rsid w:val="007707BB"/>
    <w:rsid w:val="00770861"/>
    <w:rsid w:val="007738B0"/>
    <w:rsid w:val="00775AF9"/>
    <w:rsid w:val="00783319"/>
    <w:rsid w:val="00783898"/>
    <w:rsid w:val="007864E3"/>
    <w:rsid w:val="0078658D"/>
    <w:rsid w:val="00791025"/>
    <w:rsid w:val="00791206"/>
    <w:rsid w:val="0079294C"/>
    <w:rsid w:val="00793332"/>
    <w:rsid w:val="007940C2"/>
    <w:rsid w:val="007964B6"/>
    <w:rsid w:val="007A31D5"/>
    <w:rsid w:val="007A7061"/>
    <w:rsid w:val="007B653B"/>
    <w:rsid w:val="007B696D"/>
    <w:rsid w:val="007B6F8E"/>
    <w:rsid w:val="007C0567"/>
    <w:rsid w:val="007C3ADF"/>
    <w:rsid w:val="007C42BB"/>
    <w:rsid w:val="007C4CB4"/>
    <w:rsid w:val="007C5C9D"/>
    <w:rsid w:val="007D0F74"/>
    <w:rsid w:val="007D3789"/>
    <w:rsid w:val="007D6B03"/>
    <w:rsid w:val="007D7073"/>
    <w:rsid w:val="007E036D"/>
    <w:rsid w:val="007E2BBC"/>
    <w:rsid w:val="007E3BEB"/>
    <w:rsid w:val="007E452E"/>
    <w:rsid w:val="007E4597"/>
    <w:rsid w:val="007E4FEF"/>
    <w:rsid w:val="007E6BD7"/>
    <w:rsid w:val="007E79EB"/>
    <w:rsid w:val="007F51A5"/>
    <w:rsid w:val="008014BC"/>
    <w:rsid w:val="00802BA7"/>
    <w:rsid w:val="00804069"/>
    <w:rsid w:val="008054C6"/>
    <w:rsid w:val="0081283C"/>
    <w:rsid w:val="008130B8"/>
    <w:rsid w:val="0081398E"/>
    <w:rsid w:val="00815712"/>
    <w:rsid w:val="00815CB4"/>
    <w:rsid w:val="00822433"/>
    <w:rsid w:val="00827E69"/>
    <w:rsid w:val="00830D27"/>
    <w:rsid w:val="0083555F"/>
    <w:rsid w:val="00842346"/>
    <w:rsid w:val="00846298"/>
    <w:rsid w:val="00846412"/>
    <w:rsid w:val="00850232"/>
    <w:rsid w:val="00851CB9"/>
    <w:rsid w:val="00854CD9"/>
    <w:rsid w:val="00855CBB"/>
    <w:rsid w:val="00862BC7"/>
    <w:rsid w:val="00864F67"/>
    <w:rsid w:val="00865D89"/>
    <w:rsid w:val="00866A67"/>
    <w:rsid w:val="00870539"/>
    <w:rsid w:val="00873455"/>
    <w:rsid w:val="008737F2"/>
    <w:rsid w:val="00876311"/>
    <w:rsid w:val="00882B07"/>
    <w:rsid w:val="00883E8B"/>
    <w:rsid w:val="00886CD2"/>
    <w:rsid w:val="00886E31"/>
    <w:rsid w:val="00886FDF"/>
    <w:rsid w:val="00892247"/>
    <w:rsid w:val="0089716F"/>
    <w:rsid w:val="008A25CF"/>
    <w:rsid w:val="008A3341"/>
    <w:rsid w:val="008A5DB6"/>
    <w:rsid w:val="008A6C4B"/>
    <w:rsid w:val="008A745F"/>
    <w:rsid w:val="008B4C32"/>
    <w:rsid w:val="008B64C2"/>
    <w:rsid w:val="008B64F0"/>
    <w:rsid w:val="008C0F10"/>
    <w:rsid w:val="008C4796"/>
    <w:rsid w:val="008C4905"/>
    <w:rsid w:val="008D02F0"/>
    <w:rsid w:val="008D65F5"/>
    <w:rsid w:val="008E7E40"/>
    <w:rsid w:val="008F0037"/>
    <w:rsid w:val="008F2D5F"/>
    <w:rsid w:val="008F392B"/>
    <w:rsid w:val="008F6695"/>
    <w:rsid w:val="008F6875"/>
    <w:rsid w:val="009004C4"/>
    <w:rsid w:val="009013E2"/>
    <w:rsid w:val="00903AC3"/>
    <w:rsid w:val="00906878"/>
    <w:rsid w:val="0091147F"/>
    <w:rsid w:val="0091298A"/>
    <w:rsid w:val="00916178"/>
    <w:rsid w:val="00917AC1"/>
    <w:rsid w:val="00920AE8"/>
    <w:rsid w:val="00921225"/>
    <w:rsid w:val="0092384F"/>
    <w:rsid w:val="00923DD5"/>
    <w:rsid w:val="00923FDA"/>
    <w:rsid w:val="0092430A"/>
    <w:rsid w:val="00925377"/>
    <w:rsid w:val="0092733A"/>
    <w:rsid w:val="009307F2"/>
    <w:rsid w:val="00951F28"/>
    <w:rsid w:val="00960458"/>
    <w:rsid w:val="0096312D"/>
    <w:rsid w:val="00963A94"/>
    <w:rsid w:val="0096449F"/>
    <w:rsid w:val="009657B5"/>
    <w:rsid w:val="0097216C"/>
    <w:rsid w:val="0097399E"/>
    <w:rsid w:val="00973CDF"/>
    <w:rsid w:val="00975008"/>
    <w:rsid w:val="009776F9"/>
    <w:rsid w:val="00977EAB"/>
    <w:rsid w:val="00980517"/>
    <w:rsid w:val="009826C1"/>
    <w:rsid w:val="00985FA9"/>
    <w:rsid w:val="00991937"/>
    <w:rsid w:val="00991E53"/>
    <w:rsid w:val="00991F03"/>
    <w:rsid w:val="009A3BDD"/>
    <w:rsid w:val="009B0D06"/>
    <w:rsid w:val="009B10D4"/>
    <w:rsid w:val="009B416D"/>
    <w:rsid w:val="009B6920"/>
    <w:rsid w:val="009B7AEF"/>
    <w:rsid w:val="009B7E0A"/>
    <w:rsid w:val="009C1767"/>
    <w:rsid w:val="009C3234"/>
    <w:rsid w:val="009C72F2"/>
    <w:rsid w:val="009D1F43"/>
    <w:rsid w:val="009D43A8"/>
    <w:rsid w:val="009D7AE1"/>
    <w:rsid w:val="009E019C"/>
    <w:rsid w:val="009E0AE8"/>
    <w:rsid w:val="009E0D08"/>
    <w:rsid w:val="009E39B0"/>
    <w:rsid w:val="009E5190"/>
    <w:rsid w:val="009E58B0"/>
    <w:rsid w:val="009E762D"/>
    <w:rsid w:val="009F1830"/>
    <w:rsid w:val="009F3A6D"/>
    <w:rsid w:val="009F3A74"/>
    <w:rsid w:val="009F5476"/>
    <w:rsid w:val="009F5501"/>
    <w:rsid w:val="00A00576"/>
    <w:rsid w:val="00A03747"/>
    <w:rsid w:val="00A05343"/>
    <w:rsid w:val="00A07362"/>
    <w:rsid w:val="00A103B1"/>
    <w:rsid w:val="00A130E6"/>
    <w:rsid w:val="00A138CA"/>
    <w:rsid w:val="00A141A8"/>
    <w:rsid w:val="00A1652B"/>
    <w:rsid w:val="00A21044"/>
    <w:rsid w:val="00A2279A"/>
    <w:rsid w:val="00A22D1A"/>
    <w:rsid w:val="00A247C4"/>
    <w:rsid w:val="00A30CD3"/>
    <w:rsid w:val="00A323A9"/>
    <w:rsid w:val="00A33788"/>
    <w:rsid w:val="00A344E2"/>
    <w:rsid w:val="00A4139A"/>
    <w:rsid w:val="00A41F13"/>
    <w:rsid w:val="00A42D15"/>
    <w:rsid w:val="00A44399"/>
    <w:rsid w:val="00A47FED"/>
    <w:rsid w:val="00A5301A"/>
    <w:rsid w:val="00A54FCA"/>
    <w:rsid w:val="00A55548"/>
    <w:rsid w:val="00A56B27"/>
    <w:rsid w:val="00A658CE"/>
    <w:rsid w:val="00A66488"/>
    <w:rsid w:val="00A7175E"/>
    <w:rsid w:val="00A71D7E"/>
    <w:rsid w:val="00A72C2D"/>
    <w:rsid w:val="00A75C57"/>
    <w:rsid w:val="00A80699"/>
    <w:rsid w:val="00A8104D"/>
    <w:rsid w:val="00A82A7B"/>
    <w:rsid w:val="00A83F0D"/>
    <w:rsid w:val="00A83F50"/>
    <w:rsid w:val="00A86123"/>
    <w:rsid w:val="00A90134"/>
    <w:rsid w:val="00A90A88"/>
    <w:rsid w:val="00A91C75"/>
    <w:rsid w:val="00A91F5D"/>
    <w:rsid w:val="00A91FAE"/>
    <w:rsid w:val="00A95F13"/>
    <w:rsid w:val="00A96F3F"/>
    <w:rsid w:val="00AA03C2"/>
    <w:rsid w:val="00AA19CC"/>
    <w:rsid w:val="00AA21E0"/>
    <w:rsid w:val="00AA2C94"/>
    <w:rsid w:val="00AA43C0"/>
    <w:rsid w:val="00AA4BAA"/>
    <w:rsid w:val="00AA55A6"/>
    <w:rsid w:val="00AB1825"/>
    <w:rsid w:val="00AB1CBA"/>
    <w:rsid w:val="00AB3D09"/>
    <w:rsid w:val="00AB3E6E"/>
    <w:rsid w:val="00AB4C8D"/>
    <w:rsid w:val="00AC1BA2"/>
    <w:rsid w:val="00AC1D59"/>
    <w:rsid w:val="00AC2835"/>
    <w:rsid w:val="00AC5B51"/>
    <w:rsid w:val="00AC6ABC"/>
    <w:rsid w:val="00AD29F3"/>
    <w:rsid w:val="00AD30E0"/>
    <w:rsid w:val="00AD4A4D"/>
    <w:rsid w:val="00AD5753"/>
    <w:rsid w:val="00AE5128"/>
    <w:rsid w:val="00AE6D6C"/>
    <w:rsid w:val="00AE79A9"/>
    <w:rsid w:val="00AF2EC5"/>
    <w:rsid w:val="00AF35AC"/>
    <w:rsid w:val="00AF442C"/>
    <w:rsid w:val="00AF61C0"/>
    <w:rsid w:val="00B04BA7"/>
    <w:rsid w:val="00B05652"/>
    <w:rsid w:val="00B06157"/>
    <w:rsid w:val="00B12F86"/>
    <w:rsid w:val="00B173FD"/>
    <w:rsid w:val="00B200B3"/>
    <w:rsid w:val="00B217B5"/>
    <w:rsid w:val="00B234CF"/>
    <w:rsid w:val="00B24A01"/>
    <w:rsid w:val="00B24C50"/>
    <w:rsid w:val="00B26131"/>
    <w:rsid w:val="00B33095"/>
    <w:rsid w:val="00B34933"/>
    <w:rsid w:val="00B349A6"/>
    <w:rsid w:val="00B35E29"/>
    <w:rsid w:val="00B36343"/>
    <w:rsid w:val="00B423BF"/>
    <w:rsid w:val="00B556A4"/>
    <w:rsid w:val="00B5741D"/>
    <w:rsid w:val="00B6120A"/>
    <w:rsid w:val="00B634EC"/>
    <w:rsid w:val="00B6497C"/>
    <w:rsid w:val="00B64DAD"/>
    <w:rsid w:val="00B673E5"/>
    <w:rsid w:val="00B6776D"/>
    <w:rsid w:val="00B70DE0"/>
    <w:rsid w:val="00B733D2"/>
    <w:rsid w:val="00B7582F"/>
    <w:rsid w:val="00B75880"/>
    <w:rsid w:val="00B7735C"/>
    <w:rsid w:val="00B81ED6"/>
    <w:rsid w:val="00B83035"/>
    <w:rsid w:val="00B85C5C"/>
    <w:rsid w:val="00B90916"/>
    <w:rsid w:val="00B9344F"/>
    <w:rsid w:val="00B94773"/>
    <w:rsid w:val="00B95C70"/>
    <w:rsid w:val="00B976A3"/>
    <w:rsid w:val="00BA2BED"/>
    <w:rsid w:val="00BA54F7"/>
    <w:rsid w:val="00BB00FF"/>
    <w:rsid w:val="00BB1CA9"/>
    <w:rsid w:val="00BB59CA"/>
    <w:rsid w:val="00BC2408"/>
    <w:rsid w:val="00BC2B21"/>
    <w:rsid w:val="00BC3A1A"/>
    <w:rsid w:val="00BD0778"/>
    <w:rsid w:val="00BD20AA"/>
    <w:rsid w:val="00BD534F"/>
    <w:rsid w:val="00BD78A4"/>
    <w:rsid w:val="00BE19C9"/>
    <w:rsid w:val="00BE5EE4"/>
    <w:rsid w:val="00BE6575"/>
    <w:rsid w:val="00BE72A4"/>
    <w:rsid w:val="00BF0793"/>
    <w:rsid w:val="00BF3785"/>
    <w:rsid w:val="00BF3924"/>
    <w:rsid w:val="00BF5149"/>
    <w:rsid w:val="00C02C5B"/>
    <w:rsid w:val="00C03D83"/>
    <w:rsid w:val="00C1136A"/>
    <w:rsid w:val="00C118D0"/>
    <w:rsid w:val="00C1482B"/>
    <w:rsid w:val="00C16E8F"/>
    <w:rsid w:val="00C23356"/>
    <w:rsid w:val="00C25E7C"/>
    <w:rsid w:val="00C26CC9"/>
    <w:rsid w:val="00C30426"/>
    <w:rsid w:val="00C37C61"/>
    <w:rsid w:val="00C37CB0"/>
    <w:rsid w:val="00C42CA4"/>
    <w:rsid w:val="00C444E5"/>
    <w:rsid w:val="00C44912"/>
    <w:rsid w:val="00C500DD"/>
    <w:rsid w:val="00C507AF"/>
    <w:rsid w:val="00C50AEA"/>
    <w:rsid w:val="00C53E9B"/>
    <w:rsid w:val="00C573B5"/>
    <w:rsid w:val="00C575B9"/>
    <w:rsid w:val="00C57BC4"/>
    <w:rsid w:val="00C60CF5"/>
    <w:rsid w:val="00C631C3"/>
    <w:rsid w:val="00C664EB"/>
    <w:rsid w:val="00C70BCA"/>
    <w:rsid w:val="00C71055"/>
    <w:rsid w:val="00C71944"/>
    <w:rsid w:val="00C724A4"/>
    <w:rsid w:val="00C745E4"/>
    <w:rsid w:val="00C76514"/>
    <w:rsid w:val="00C76B58"/>
    <w:rsid w:val="00C77892"/>
    <w:rsid w:val="00C81878"/>
    <w:rsid w:val="00C864F8"/>
    <w:rsid w:val="00C866CA"/>
    <w:rsid w:val="00C87035"/>
    <w:rsid w:val="00C96188"/>
    <w:rsid w:val="00CA0D97"/>
    <w:rsid w:val="00CA16B8"/>
    <w:rsid w:val="00CA2D49"/>
    <w:rsid w:val="00CA34EF"/>
    <w:rsid w:val="00CA3512"/>
    <w:rsid w:val="00CA6547"/>
    <w:rsid w:val="00CB3BB6"/>
    <w:rsid w:val="00CB3C10"/>
    <w:rsid w:val="00CC0E37"/>
    <w:rsid w:val="00CC146B"/>
    <w:rsid w:val="00CC6292"/>
    <w:rsid w:val="00CC6D41"/>
    <w:rsid w:val="00CD0575"/>
    <w:rsid w:val="00CD14CC"/>
    <w:rsid w:val="00CD1E40"/>
    <w:rsid w:val="00CD292C"/>
    <w:rsid w:val="00CD2D36"/>
    <w:rsid w:val="00CD63CD"/>
    <w:rsid w:val="00CE1F35"/>
    <w:rsid w:val="00CE5F48"/>
    <w:rsid w:val="00CF1082"/>
    <w:rsid w:val="00CF15BD"/>
    <w:rsid w:val="00CF30E4"/>
    <w:rsid w:val="00CF33A1"/>
    <w:rsid w:val="00D023E2"/>
    <w:rsid w:val="00D04331"/>
    <w:rsid w:val="00D0544D"/>
    <w:rsid w:val="00D05B70"/>
    <w:rsid w:val="00D07949"/>
    <w:rsid w:val="00D10709"/>
    <w:rsid w:val="00D108BA"/>
    <w:rsid w:val="00D165EB"/>
    <w:rsid w:val="00D16BB1"/>
    <w:rsid w:val="00D26F91"/>
    <w:rsid w:val="00D31119"/>
    <w:rsid w:val="00D317DE"/>
    <w:rsid w:val="00D338CF"/>
    <w:rsid w:val="00D33A90"/>
    <w:rsid w:val="00D34659"/>
    <w:rsid w:val="00D36E85"/>
    <w:rsid w:val="00D44B0A"/>
    <w:rsid w:val="00D45C55"/>
    <w:rsid w:val="00D46785"/>
    <w:rsid w:val="00D516AF"/>
    <w:rsid w:val="00D53338"/>
    <w:rsid w:val="00D53687"/>
    <w:rsid w:val="00D53D7C"/>
    <w:rsid w:val="00D54AF0"/>
    <w:rsid w:val="00D63B4A"/>
    <w:rsid w:val="00D65971"/>
    <w:rsid w:val="00D65F4F"/>
    <w:rsid w:val="00D6678E"/>
    <w:rsid w:val="00D67270"/>
    <w:rsid w:val="00D70FEB"/>
    <w:rsid w:val="00D71336"/>
    <w:rsid w:val="00D72129"/>
    <w:rsid w:val="00D734EB"/>
    <w:rsid w:val="00D73CE2"/>
    <w:rsid w:val="00D843BF"/>
    <w:rsid w:val="00D84C81"/>
    <w:rsid w:val="00D85C88"/>
    <w:rsid w:val="00D86E3F"/>
    <w:rsid w:val="00D93081"/>
    <w:rsid w:val="00DA1058"/>
    <w:rsid w:val="00DA3767"/>
    <w:rsid w:val="00DB3BC9"/>
    <w:rsid w:val="00DB40EC"/>
    <w:rsid w:val="00DB40F7"/>
    <w:rsid w:val="00DB581E"/>
    <w:rsid w:val="00DB74C1"/>
    <w:rsid w:val="00DB7BC9"/>
    <w:rsid w:val="00DC0775"/>
    <w:rsid w:val="00DC19D6"/>
    <w:rsid w:val="00DC1EF1"/>
    <w:rsid w:val="00DC262F"/>
    <w:rsid w:val="00DC2D2E"/>
    <w:rsid w:val="00DC2F26"/>
    <w:rsid w:val="00DD644A"/>
    <w:rsid w:val="00DE038D"/>
    <w:rsid w:val="00DE4AAB"/>
    <w:rsid w:val="00DE5EAC"/>
    <w:rsid w:val="00DF04E1"/>
    <w:rsid w:val="00DF11D6"/>
    <w:rsid w:val="00DF1A4C"/>
    <w:rsid w:val="00DF1D05"/>
    <w:rsid w:val="00DF7322"/>
    <w:rsid w:val="00DF745B"/>
    <w:rsid w:val="00E00C89"/>
    <w:rsid w:val="00E0392A"/>
    <w:rsid w:val="00E0509B"/>
    <w:rsid w:val="00E07872"/>
    <w:rsid w:val="00E10F2F"/>
    <w:rsid w:val="00E11934"/>
    <w:rsid w:val="00E15585"/>
    <w:rsid w:val="00E209BA"/>
    <w:rsid w:val="00E21A81"/>
    <w:rsid w:val="00E252D1"/>
    <w:rsid w:val="00E2536B"/>
    <w:rsid w:val="00E26296"/>
    <w:rsid w:val="00E26488"/>
    <w:rsid w:val="00E26AD0"/>
    <w:rsid w:val="00E26F2F"/>
    <w:rsid w:val="00E30015"/>
    <w:rsid w:val="00E30277"/>
    <w:rsid w:val="00E3746E"/>
    <w:rsid w:val="00E40761"/>
    <w:rsid w:val="00E427A4"/>
    <w:rsid w:val="00E42FB0"/>
    <w:rsid w:val="00E44350"/>
    <w:rsid w:val="00E45792"/>
    <w:rsid w:val="00E45C6D"/>
    <w:rsid w:val="00E50F05"/>
    <w:rsid w:val="00E52B5A"/>
    <w:rsid w:val="00E541BF"/>
    <w:rsid w:val="00E572A6"/>
    <w:rsid w:val="00E60833"/>
    <w:rsid w:val="00E70212"/>
    <w:rsid w:val="00E724AE"/>
    <w:rsid w:val="00E73E12"/>
    <w:rsid w:val="00E73F23"/>
    <w:rsid w:val="00E74FAD"/>
    <w:rsid w:val="00E75189"/>
    <w:rsid w:val="00E76DA6"/>
    <w:rsid w:val="00E779D4"/>
    <w:rsid w:val="00E821BB"/>
    <w:rsid w:val="00E83BC2"/>
    <w:rsid w:val="00E84B04"/>
    <w:rsid w:val="00E84BAF"/>
    <w:rsid w:val="00E9160C"/>
    <w:rsid w:val="00E91802"/>
    <w:rsid w:val="00E92957"/>
    <w:rsid w:val="00E931B2"/>
    <w:rsid w:val="00E940E9"/>
    <w:rsid w:val="00E9557D"/>
    <w:rsid w:val="00E975FD"/>
    <w:rsid w:val="00EA01EB"/>
    <w:rsid w:val="00EA064B"/>
    <w:rsid w:val="00EA22D7"/>
    <w:rsid w:val="00EA31B8"/>
    <w:rsid w:val="00EA56FF"/>
    <w:rsid w:val="00EA61F5"/>
    <w:rsid w:val="00EA6B48"/>
    <w:rsid w:val="00EA764A"/>
    <w:rsid w:val="00EB0462"/>
    <w:rsid w:val="00EB3D86"/>
    <w:rsid w:val="00EB7533"/>
    <w:rsid w:val="00EC651B"/>
    <w:rsid w:val="00EC6F58"/>
    <w:rsid w:val="00EC755A"/>
    <w:rsid w:val="00EC7667"/>
    <w:rsid w:val="00EC7F76"/>
    <w:rsid w:val="00ED1606"/>
    <w:rsid w:val="00ED3274"/>
    <w:rsid w:val="00ED45AD"/>
    <w:rsid w:val="00ED6889"/>
    <w:rsid w:val="00EE23CC"/>
    <w:rsid w:val="00EE6FF4"/>
    <w:rsid w:val="00EE75A9"/>
    <w:rsid w:val="00EF2854"/>
    <w:rsid w:val="00EF5885"/>
    <w:rsid w:val="00EF5AD8"/>
    <w:rsid w:val="00F00380"/>
    <w:rsid w:val="00F008CE"/>
    <w:rsid w:val="00F02722"/>
    <w:rsid w:val="00F2507D"/>
    <w:rsid w:val="00F25B6A"/>
    <w:rsid w:val="00F27285"/>
    <w:rsid w:val="00F32BE4"/>
    <w:rsid w:val="00F33946"/>
    <w:rsid w:val="00F34A15"/>
    <w:rsid w:val="00F37D25"/>
    <w:rsid w:val="00F432DF"/>
    <w:rsid w:val="00F44BAC"/>
    <w:rsid w:val="00F44E6A"/>
    <w:rsid w:val="00F459AF"/>
    <w:rsid w:val="00F46A38"/>
    <w:rsid w:val="00F51A4E"/>
    <w:rsid w:val="00F53CA8"/>
    <w:rsid w:val="00F5549D"/>
    <w:rsid w:val="00F57A9F"/>
    <w:rsid w:val="00F6190A"/>
    <w:rsid w:val="00F670C8"/>
    <w:rsid w:val="00F67252"/>
    <w:rsid w:val="00F719E0"/>
    <w:rsid w:val="00F72F30"/>
    <w:rsid w:val="00F731D9"/>
    <w:rsid w:val="00F74A94"/>
    <w:rsid w:val="00F81ED7"/>
    <w:rsid w:val="00F90E20"/>
    <w:rsid w:val="00F90E5F"/>
    <w:rsid w:val="00F91CCD"/>
    <w:rsid w:val="00F93684"/>
    <w:rsid w:val="00F9486F"/>
    <w:rsid w:val="00F94B94"/>
    <w:rsid w:val="00F95A5E"/>
    <w:rsid w:val="00FA21D3"/>
    <w:rsid w:val="00FA4479"/>
    <w:rsid w:val="00FB05C6"/>
    <w:rsid w:val="00FB2CE7"/>
    <w:rsid w:val="00FB566D"/>
    <w:rsid w:val="00FB5B9E"/>
    <w:rsid w:val="00FB704C"/>
    <w:rsid w:val="00FC026B"/>
    <w:rsid w:val="00FC07BA"/>
    <w:rsid w:val="00FC36D4"/>
    <w:rsid w:val="00FC65A8"/>
    <w:rsid w:val="00FC72D0"/>
    <w:rsid w:val="00FC7403"/>
    <w:rsid w:val="00FC7B9C"/>
    <w:rsid w:val="00FD006E"/>
    <w:rsid w:val="00FD13AF"/>
    <w:rsid w:val="00FD1CC1"/>
    <w:rsid w:val="00FD1FE3"/>
    <w:rsid w:val="00FD2415"/>
    <w:rsid w:val="00FD29DE"/>
    <w:rsid w:val="00FD5018"/>
    <w:rsid w:val="00FD551A"/>
    <w:rsid w:val="00FD69E4"/>
    <w:rsid w:val="00FE2088"/>
    <w:rsid w:val="00FE3CC1"/>
    <w:rsid w:val="00FE699E"/>
    <w:rsid w:val="00FE7CB1"/>
    <w:rsid w:val="00FE7FCE"/>
    <w:rsid w:val="00FF1107"/>
    <w:rsid w:val="00FF18A3"/>
    <w:rsid w:val="00FF34B9"/>
    <w:rsid w:val="00FF3DAC"/>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9BE5CD"/>
  <w15:chartTrackingRefBased/>
  <w15:docId w15:val="{27571E9E-8883-42A3-BDFA-228C09DF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C89"/>
    <w:pPr>
      <w:spacing w:after="200" w:line="276" w:lineRule="auto"/>
    </w:pPr>
  </w:style>
  <w:style w:type="paragraph" w:styleId="Heading1">
    <w:name w:val="heading 1"/>
    <w:basedOn w:val="Normal"/>
    <w:next w:val="Normal"/>
    <w:link w:val="Heading1Char"/>
    <w:uiPriority w:val="9"/>
    <w:qFormat/>
    <w:rsid w:val="00E00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0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0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C8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E00C8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E00C89"/>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qFormat/>
    <w:rsid w:val="00E00C89"/>
    <w:rPr>
      <w:strike w:val="0"/>
      <w:dstrike w:val="0"/>
      <w:color w:val="777777"/>
      <w:u w:val="none"/>
      <w:effect w:val="none"/>
    </w:rPr>
  </w:style>
  <w:style w:type="character" w:customStyle="1" w:styleId="apple-converted-space">
    <w:name w:val="apple-converted-space"/>
    <w:basedOn w:val="DefaultParagraphFont"/>
    <w:qFormat/>
    <w:rsid w:val="00E00C89"/>
  </w:style>
  <w:style w:type="character" w:styleId="Strong">
    <w:name w:val="Strong"/>
    <w:basedOn w:val="DefaultParagraphFont"/>
    <w:uiPriority w:val="22"/>
    <w:qFormat/>
    <w:rsid w:val="00E00C89"/>
    <w:rPr>
      <w:b/>
      <w:bCs/>
    </w:rPr>
  </w:style>
  <w:style w:type="character" w:styleId="Emphasis">
    <w:name w:val="Emphasis"/>
    <w:basedOn w:val="DefaultParagraphFont"/>
    <w:uiPriority w:val="20"/>
    <w:qFormat/>
    <w:rsid w:val="00E00C89"/>
    <w:rPr>
      <w:i/>
      <w:iCs/>
    </w:rPr>
  </w:style>
  <w:style w:type="paragraph" w:styleId="BodyText">
    <w:name w:val="Body Text"/>
    <w:basedOn w:val="Normal"/>
    <w:link w:val="BodyTextChar"/>
    <w:uiPriority w:val="99"/>
    <w:rsid w:val="00E00C89"/>
    <w:pPr>
      <w:spacing w:after="120" w:line="240" w:lineRule="auto"/>
      <w:ind w:firstLine="720"/>
      <w:jc w:val="both"/>
    </w:pPr>
    <w:rPr>
      <w:rFonts w:ascii="Georgia" w:eastAsia="Times New Roman" w:hAnsi="Georgia"/>
      <w:sz w:val="24"/>
      <w:lang w:eastAsia="ru-RU"/>
    </w:rPr>
  </w:style>
  <w:style w:type="character" w:customStyle="1" w:styleId="BodyTextChar">
    <w:name w:val="Body Text Char"/>
    <w:basedOn w:val="DefaultParagraphFont"/>
    <w:link w:val="BodyText"/>
    <w:uiPriority w:val="99"/>
    <w:rsid w:val="00E00C89"/>
    <w:rPr>
      <w:rFonts w:ascii="Georgia" w:eastAsia="Times New Roman" w:hAnsi="Georgia" w:cs="Times New Roman"/>
      <w:kern w:val="0"/>
      <w:sz w:val="24"/>
      <w:szCs w:val="20"/>
      <w:lang w:eastAsia="ru-RU"/>
      <w14:ligatures w14:val="none"/>
    </w:rPr>
  </w:style>
  <w:style w:type="character" w:customStyle="1" w:styleId="w">
    <w:name w:val="w"/>
    <w:basedOn w:val="DefaultParagraphFont"/>
    <w:rsid w:val="00E00C89"/>
  </w:style>
  <w:style w:type="character" w:customStyle="1" w:styleId="1">
    <w:name w:val="Основной шрифт абзаца1"/>
    <w:rsid w:val="00E00C89"/>
  </w:style>
  <w:style w:type="paragraph" w:styleId="NormalWeb">
    <w:name w:val="Normal (Web)"/>
    <w:aliases w:val="Обычный (Web),Знак Char,Знак,Знак Char Char Char,Знак Знак,Обычный (веб) Знак1"/>
    <w:basedOn w:val="Normal"/>
    <w:uiPriority w:val="99"/>
    <w:unhideWhenUsed/>
    <w:rsid w:val="00E00C89"/>
    <w:pPr>
      <w:spacing w:before="47" w:after="47" w:line="127" w:lineRule="atLeast"/>
      <w:jc w:val="both"/>
    </w:pPr>
    <w:rPr>
      <w:rFonts w:ascii="Tahoma" w:eastAsia="Times New Roman" w:hAnsi="Tahoma" w:cs="Tahoma"/>
      <w:color w:val="3D4722"/>
      <w:sz w:val="24"/>
      <w:szCs w:val="24"/>
      <w:lang w:eastAsia="ru-RU"/>
    </w:rPr>
  </w:style>
  <w:style w:type="paragraph" w:styleId="ListParagraph">
    <w:name w:val="List Paragraph"/>
    <w:basedOn w:val="Normal"/>
    <w:link w:val="ListParagraphChar"/>
    <w:uiPriority w:val="34"/>
    <w:qFormat/>
    <w:rsid w:val="00E00C89"/>
    <w:pPr>
      <w:spacing w:after="0" w:line="240" w:lineRule="auto"/>
      <w:ind w:left="720"/>
      <w:contextualSpacing/>
    </w:pPr>
    <w:rPr>
      <w:rFonts w:eastAsia="Times New Roman"/>
      <w:sz w:val="24"/>
      <w:szCs w:val="24"/>
      <w:lang w:eastAsia="ru-RU"/>
    </w:rPr>
  </w:style>
  <w:style w:type="character" w:customStyle="1" w:styleId="ListParagraphChar">
    <w:name w:val="List Paragraph Char"/>
    <w:link w:val="ListParagraph"/>
    <w:uiPriority w:val="34"/>
    <w:locked/>
    <w:rsid w:val="00E00C89"/>
    <w:rPr>
      <w:rFonts w:ascii="Times New Roman" w:eastAsia="Times New Roman" w:hAnsi="Times New Roman" w:cs="Times New Roman"/>
      <w:kern w:val="0"/>
      <w:sz w:val="24"/>
      <w:szCs w:val="24"/>
      <w:lang w:eastAsia="ru-RU"/>
      <w14:ligatures w14:val="none"/>
    </w:rPr>
  </w:style>
  <w:style w:type="character" w:customStyle="1" w:styleId="st1">
    <w:name w:val="st1"/>
    <w:basedOn w:val="DefaultParagraphFont"/>
    <w:rsid w:val="00E00C89"/>
  </w:style>
  <w:style w:type="paragraph" w:customStyle="1" w:styleId="Section">
    <w:name w:val="Section"/>
    <w:basedOn w:val="Heading1"/>
    <w:next w:val="Normal"/>
    <w:qFormat/>
    <w:rsid w:val="00E00C89"/>
    <w:pPr>
      <w:keepNext w:val="0"/>
      <w:keepLines w:val="0"/>
      <w:numPr>
        <w:numId w:val="4"/>
      </w:numPr>
      <w:tabs>
        <w:tab w:val="num" w:pos="720"/>
      </w:tabs>
      <w:suppressAutoHyphens/>
      <w:spacing w:before="340" w:after="170" w:line="240" w:lineRule="auto"/>
      <w:ind w:left="720" w:hanging="360"/>
      <w:jc w:val="both"/>
    </w:pPr>
    <w:rPr>
      <w:rFonts w:ascii="Arial" w:eastAsia="Times New Roman" w:hAnsi="Arial" w:cs="Arial"/>
      <w:b/>
      <w:color w:val="auto"/>
      <w:sz w:val="24"/>
      <w:szCs w:val="24"/>
      <w:lang w:val="en-GB" w:eastAsia="ar-SA"/>
    </w:rPr>
  </w:style>
  <w:style w:type="paragraph" w:customStyle="1" w:styleId="Subsection">
    <w:name w:val="Subsection"/>
    <w:basedOn w:val="Heading2"/>
    <w:qFormat/>
    <w:rsid w:val="00E00C89"/>
    <w:pPr>
      <w:keepLines w:val="0"/>
      <w:numPr>
        <w:ilvl w:val="1"/>
        <w:numId w:val="4"/>
      </w:numPr>
      <w:tabs>
        <w:tab w:val="left" w:pos="340"/>
        <w:tab w:val="num" w:pos="1440"/>
      </w:tabs>
      <w:suppressAutoHyphens/>
      <w:spacing w:before="340" w:after="170" w:line="240" w:lineRule="auto"/>
      <w:ind w:left="1440" w:hanging="360"/>
      <w:jc w:val="both"/>
    </w:pPr>
    <w:rPr>
      <w:rFonts w:ascii="Arial" w:eastAsia="Times New Roman" w:hAnsi="Arial" w:cs="Arial"/>
      <w:b/>
      <w:bCs/>
      <w:iCs/>
      <w:color w:val="auto"/>
      <w:sz w:val="20"/>
      <w:szCs w:val="28"/>
      <w:lang w:val="en-GB" w:eastAsia="ar-SA"/>
    </w:rPr>
  </w:style>
  <w:style w:type="paragraph" w:customStyle="1" w:styleId="Subsubsection">
    <w:name w:val="Subsubsection"/>
    <w:basedOn w:val="Heading3"/>
    <w:next w:val="Normal"/>
    <w:qFormat/>
    <w:rsid w:val="00E00C89"/>
    <w:pPr>
      <w:keepLines w:val="0"/>
      <w:numPr>
        <w:ilvl w:val="2"/>
        <w:numId w:val="4"/>
      </w:numPr>
      <w:tabs>
        <w:tab w:val="num" w:pos="2160"/>
      </w:tabs>
      <w:suppressAutoHyphens/>
      <w:spacing w:before="340" w:after="170" w:line="240" w:lineRule="auto"/>
      <w:ind w:left="2160" w:hanging="360"/>
    </w:pPr>
    <w:rPr>
      <w:rFonts w:ascii="Arial" w:eastAsia="Times New Roman" w:hAnsi="Arial" w:cs="Times New Roman"/>
      <w:bCs/>
      <w:i/>
      <w:color w:val="auto"/>
      <w:sz w:val="20"/>
      <w:szCs w:val="26"/>
      <w:lang w:val="fr-FR" w:eastAsia="ar-SA"/>
    </w:rPr>
  </w:style>
  <w:style w:type="paragraph" w:customStyle="1" w:styleId="Section0">
    <w:name w:val="Section*"/>
    <w:basedOn w:val="Heading1"/>
    <w:next w:val="Normal"/>
    <w:qFormat/>
    <w:rsid w:val="00E00C89"/>
    <w:pPr>
      <w:keepNext w:val="0"/>
      <w:keepLines w:val="0"/>
      <w:suppressAutoHyphens/>
      <w:spacing w:before="340" w:after="170" w:line="240" w:lineRule="auto"/>
      <w:jc w:val="both"/>
    </w:pPr>
    <w:rPr>
      <w:rFonts w:ascii="Arial" w:eastAsia="Times New Roman" w:hAnsi="Arial" w:cs="Arial"/>
      <w:b/>
      <w:color w:val="auto"/>
      <w:sz w:val="24"/>
      <w:szCs w:val="24"/>
      <w:lang w:val="en-GB" w:eastAsia="ar-SA"/>
    </w:rPr>
  </w:style>
  <w:style w:type="character" w:customStyle="1" w:styleId="UnresolvedMention1">
    <w:name w:val="Unresolved Mention1"/>
    <w:basedOn w:val="DefaultParagraphFont"/>
    <w:uiPriority w:val="99"/>
    <w:semiHidden/>
    <w:unhideWhenUsed/>
    <w:rsid w:val="00E00C89"/>
    <w:rPr>
      <w:color w:val="605E5C"/>
      <w:shd w:val="clear" w:color="auto" w:fill="E1DFDD"/>
    </w:rPr>
  </w:style>
  <w:style w:type="table" w:styleId="TableGrid">
    <w:name w:val="Table Grid"/>
    <w:basedOn w:val="TableNormal"/>
    <w:uiPriority w:val="59"/>
    <w:rsid w:val="00E0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2835"/>
    <w:rPr>
      <w:sz w:val="16"/>
      <w:szCs w:val="16"/>
    </w:rPr>
  </w:style>
  <w:style w:type="paragraph" w:styleId="CommentText">
    <w:name w:val="annotation text"/>
    <w:basedOn w:val="Normal"/>
    <w:link w:val="CommentTextChar"/>
    <w:uiPriority w:val="99"/>
    <w:unhideWhenUsed/>
    <w:rsid w:val="00AC2835"/>
    <w:pPr>
      <w:spacing w:line="240" w:lineRule="auto"/>
    </w:pPr>
  </w:style>
  <w:style w:type="character" w:customStyle="1" w:styleId="CommentTextChar">
    <w:name w:val="Comment Text Char"/>
    <w:basedOn w:val="DefaultParagraphFont"/>
    <w:link w:val="CommentText"/>
    <w:uiPriority w:val="99"/>
    <w:rsid w:val="00AC2835"/>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2835"/>
    <w:rPr>
      <w:b/>
      <w:bCs/>
    </w:rPr>
  </w:style>
  <w:style w:type="character" w:customStyle="1" w:styleId="CommentSubjectChar">
    <w:name w:val="Comment Subject Char"/>
    <w:basedOn w:val="CommentTextChar"/>
    <w:link w:val="CommentSubject"/>
    <w:uiPriority w:val="99"/>
    <w:semiHidden/>
    <w:rsid w:val="00AC2835"/>
    <w:rPr>
      <w:rFonts w:eastAsiaTheme="minorEastAsia"/>
      <w:b/>
      <w:bCs/>
      <w:kern w:val="0"/>
      <w:sz w:val="20"/>
      <w:szCs w:val="20"/>
      <w14:ligatures w14:val="none"/>
    </w:rPr>
  </w:style>
  <w:style w:type="paragraph" w:styleId="Header">
    <w:name w:val="header"/>
    <w:basedOn w:val="Normal"/>
    <w:link w:val="HeaderChar"/>
    <w:uiPriority w:val="99"/>
    <w:unhideWhenUsed/>
    <w:rsid w:val="0051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ABD"/>
  </w:style>
  <w:style w:type="paragraph" w:styleId="Footer">
    <w:name w:val="footer"/>
    <w:basedOn w:val="Normal"/>
    <w:link w:val="FooterChar"/>
    <w:uiPriority w:val="99"/>
    <w:unhideWhenUsed/>
    <w:rsid w:val="0051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ABD"/>
  </w:style>
  <w:style w:type="character" w:styleId="UnresolvedMention">
    <w:name w:val="Unresolved Mention"/>
    <w:basedOn w:val="DefaultParagraphFont"/>
    <w:uiPriority w:val="99"/>
    <w:semiHidden/>
    <w:unhideWhenUsed/>
    <w:rsid w:val="00497A48"/>
    <w:rPr>
      <w:color w:val="605E5C"/>
      <w:shd w:val="clear" w:color="auto" w:fill="E1DFDD"/>
    </w:rPr>
  </w:style>
  <w:style w:type="paragraph" w:styleId="EndnoteText">
    <w:name w:val="endnote text"/>
    <w:basedOn w:val="Normal"/>
    <w:link w:val="EndnoteTextChar"/>
    <w:uiPriority w:val="99"/>
    <w:semiHidden/>
    <w:unhideWhenUsed/>
    <w:rsid w:val="00D165EB"/>
    <w:pPr>
      <w:spacing w:after="0" w:line="240" w:lineRule="auto"/>
    </w:pPr>
  </w:style>
  <w:style w:type="character" w:customStyle="1" w:styleId="EndnoteTextChar">
    <w:name w:val="Endnote Text Char"/>
    <w:basedOn w:val="DefaultParagraphFont"/>
    <w:link w:val="EndnoteText"/>
    <w:uiPriority w:val="99"/>
    <w:semiHidden/>
    <w:rsid w:val="00D165EB"/>
  </w:style>
  <w:style w:type="character" w:styleId="EndnoteReference">
    <w:name w:val="endnote reference"/>
    <w:basedOn w:val="DefaultParagraphFont"/>
    <w:uiPriority w:val="99"/>
    <w:semiHidden/>
    <w:unhideWhenUsed/>
    <w:rsid w:val="00D165EB"/>
    <w:rPr>
      <w:vertAlign w:val="superscript"/>
    </w:rPr>
  </w:style>
  <w:style w:type="paragraph" w:styleId="FootnoteText">
    <w:name w:val="footnote text"/>
    <w:basedOn w:val="Normal"/>
    <w:link w:val="FootnoteTextChar"/>
    <w:uiPriority w:val="99"/>
    <w:semiHidden/>
    <w:unhideWhenUsed/>
    <w:rsid w:val="00D165EB"/>
    <w:pPr>
      <w:spacing w:after="0" w:line="240" w:lineRule="auto"/>
    </w:pPr>
  </w:style>
  <w:style w:type="character" w:customStyle="1" w:styleId="FootnoteTextChar">
    <w:name w:val="Footnote Text Char"/>
    <w:basedOn w:val="DefaultParagraphFont"/>
    <w:link w:val="FootnoteText"/>
    <w:uiPriority w:val="99"/>
    <w:semiHidden/>
    <w:rsid w:val="00D165EB"/>
  </w:style>
  <w:style w:type="character" w:styleId="FootnoteReference">
    <w:name w:val="footnote reference"/>
    <w:basedOn w:val="DefaultParagraphFont"/>
    <w:uiPriority w:val="99"/>
    <w:semiHidden/>
    <w:unhideWhenUsed/>
    <w:rsid w:val="00D16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179">
      <w:bodyDiv w:val="1"/>
      <w:marLeft w:val="0"/>
      <w:marRight w:val="0"/>
      <w:marTop w:val="0"/>
      <w:marBottom w:val="0"/>
      <w:divBdr>
        <w:top w:val="none" w:sz="0" w:space="0" w:color="auto"/>
        <w:left w:val="none" w:sz="0" w:space="0" w:color="auto"/>
        <w:bottom w:val="none" w:sz="0" w:space="0" w:color="auto"/>
        <w:right w:val="none" w:sz="0" w:space="0" w:color="auto"/>
      </w:divBdr>
    </w:div>
    <w:div w:id="13908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062/tdid.2015215346" TargetMode="External"/><Relationship Id="rId13" Type="http://schemas.openxmlformats.org/officeDocument/2006/relationships/hyperlink" Target="https://doi.org/10.1057/s41599-019-0375-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7765/9781526125439.00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neb.ru/catalog/000199_000009_006656293/" TargetMode="External"/><Relationship Id="rId5" Type="http://schemas.openxmlformats.org/officeDocument/2006/relationships/webSettings" Target="webSettings.xml"/><Relationship Id="rId15" Type="http://schemas.openxmlformats.org/officeDocument/2006/relationships/hyperlink" Target="https://doi.org/10.16916/aded.83384" TargetMode="External"/><Relationship Id="rId23" Type="http://schemas.openxmlformats.org/officeDocument/2006/relationships/theme" Target="theme/theme1.xml"/><Relationship Id="rId10" Type="http://schemas.openxmlformats.org/officeDocument/2006/relationships/hyperlink" Target="https://doi.org/10.3406/enfan.1956.153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3189/ujer.2018.060517" TargetMode="External"/><Relationship Id="rId14" Type="http://schemas.openxmlformats.org/officeDocument/2006/relationships/hyperlink" Target="https://www.elibrary.ru/download/elibrary_21771597_77587563.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E3EEB-A8A1-4D5E-80CA-A496EEAE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26</Pages>
  <Words>7998</Words>
  <Characters>45589</Characters>
  <Application>Microsoft Office Word</Application>
  <DocSecurity>0</DocSecurity>
  <Lines>379</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Pozdnyakova</dc:creator>
  <cp:keywords/>
  <dc:description/>
  <cp:lastModifiedBy>SDI PC New 16</cp:lastModifiedBy>
  <cp:revision>126</cp:revision>
  <cp:lastPrinted>2023-04-15T09:02:00Z</cp:lastPrinted>
  <dcterms:created xsi:type="dcterms:W3CDTF">2025-08-30T14:34:00Z</dcterms:created>
  <dcterms:modified xsi:type="dcterms:W3CDTF">2025-09-03T13:49:00Z</dcterms:modified>
</cp:coreProperties>
</file>