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C8BF2" w14:textId="52D75C24" w:rsidR="00906374" w:rsidRPr="00906374" w:rsidRDefault="00906374" w:rsidP="008D3494">
      <w:pPr>
        <w:spacing w:before="20" w:afterLines="20" w:after="48" w:line="240" w:lineRule="auto"/>
        <w:jc w:val="both"/>
        <w:rPr>
          <w:rStyle w:val="Strong"/>
          <w:rFonts w:asciiTheme="majorBidi" w:hAnsiTheme="majorBidi" w:cstheme="majorBidi"/>
          <w:sz w:val="28"/>
          <w:szCs w:val="28"/>
          <w:u w:val="single"/>
        </w:rPr>
      </w:pPr>
      <w:r w:rsidRPr="00906374">
        <w:rPr>
          <w:rStyle w:val="Strong"/>
          <w:rFonts w:asciiTheme="majorBidi" w:hAnsiTheme="majorBidi" w:cstheme="majorBidi"/>
          <w:sz w:val="28"/>
          <w:szCs w:val="28"/>
          <w:u w:val="single"/>
        </w:rPr>
        <w:t>Original Research Article</w:t>
      </w:r>
    </w:p>
    <w:p w14:paraId="4AE5D38A" w14:textId="77777777" w:rsidR="00906374" w:rsidRDefault="00906374" w:rsidP="008D3494">
      <w:pPr>
        <w:spacing w:before="20" w:afterLines="20" w:after="48" w:line="240" w:lineRule="auto"/>
        <w:jc w:val="both"/>
        <w:rPr>
          <w:rStyle w:val="Strong"/>
          <w:rFonts w:asciiTheme="majorBidi" w:hAnsiTheme="majorBidi" w:cstheme="majorBidi"/>
          <w:sz w:val="28"/>
          <w:szCs w:val="28"/>
        </w:rPr>
      </w:pPr>
    </w:p>
    <w:p w14:paraId="5D1A1AF0" w14:textId="0F51A9A5" w:rsidR="0026017C" w:rsidRDefault="00527FC8" w:rsidP="008D3494">
      <w:pPr>
        <w:spacing w:before="20" w:afterLines="20" w:after="48" w:line="240" w:lineRule="auto"/>
        <w:jc w:val="both"/>
        <w:rPr>
          <w:rStyle w:val="Strong"/>
          <w:rFonts w:asciiTheme="majorBidi" w:hAnsiTheme="majorBidi" w:cstheme="majorBidi"/>
          <w:sz w:val="28"/>
          <w:szCs w:val="28"/>
        </w:rPr>
      </w:pPr>
      <w:r w:rsidRPr="008D3494">
        <w:rPr>
          <w:rStyle w:val="Strong"/>
          <w:rFonts w:asciiTheme="majorBidi" w:hAnsiTheme="majorBidi" w:cstheme="majorBidi"/>
          <w:sz w:val="28"/>
          <w:szCs w:val="28"/>
        </w:rPr>
        <w:t xml:space="preserve">Enhancing Chocolate Spread with Olive Oil </w:t>
      </w:r>
      <w:proofErr w:type="spellStart"/>
      <w:r w:rsidRPr="008D3494">
        <w:rPr>
          <w:rStyle w:val="Strong"/>
          <w:rFonts w:asciiTheme="majorBidi" w:hAnsiTheme="majorBidi" w:cstheme="majorBidi"/>
          <w:sz w:val="28"/>
          <w:szCs w:val="28"/>
        </w:rPr>
        <w:t>Emulgel</w:t>
      </w:r>
      <w:proofErr w:type="spellEnd"/>
      <w:r w:rsidRPr="008D3494">
        <w:rPr>
          <w:rStyle w:val="Strong"/>
          <w:rFonts w:asciiTheme="majorBidi" w:hAnsiTheme="majorBidi" w:cstheme="majorBidi"/>
          <w:sz w:val="28"/>
          <w:szCs w:val="28"/>
        </w:rPr>
        <w:t xml:space="preserve"> as </w:t>
      </w:r>
      <w:r w:rsidR="00130486" w:rsidRPr="008D3494">
        <w:rPr>
          <w:rStyle w:val="Strong"/>
          <w:rFonts w:asciiTheme="majorBidi" w:hAnsiTheme="majorBidi" w:cstheme="majorBidi"/>
          <w:sz w:val="28"/>
          <w:szCs w:val="28"/>
        </w:rPr>
        <w:t>a</w:t>
      </w:r>
      <w:r w:rsidRPr="008D3494">
        <w:rPr>
          <w:rStyle w:val="Strong"/>
          <w:rFonts w:asciiTheme="majorBidi" w:hAnsiTheme="majorBidi" w:cstheme="majorBidi"/>
          <w:sz w:val="28"/>
          <w:szCs w:val="28"/>
        </w:rPr>
        <w:t xml:space="preserve"> Functional Product</w:t>
      </w:r>
    </w:p>
    <w:p w14:paraId="1857740E" w14:textId="77777777" w:rsidR="0066492A" w:rsidRPr="008D3494" w:rsidRDefault="0066492A" w:rsidP="008D3494">
      <w:pPr>
        <w:spacing w:before="20" w:afterLines="20" w:after="48" w:line="240" w:lineRule="auto"/>
        <w:jc w:val="both"/>
        <w:rPr>
          <w:rFonts w:asciiTheme="majorBidi" w:hAnsiTheme="majorBidi" w:cstheme="majorBidi"/>
          <w:sz w:val="28"/>
          <w:szCs w:val="28"/>
          <w:lang w:bidi="ar-EG"/>
        </w:rPr>
      </w:pPr>
    </w:p>
    <w:p w14:paraId="4A50E3D4" w14:textId="5F417822" w:rsidR="0023264E" w:rsidRPr="008D3494" w:rsidRDefault="0023264E" w:rsidP="008D3494">
      <w:pPr>
        <w:spacing w:before="20" w:afterLines="20" w:after="48" w:line="24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p>
    <w:p w14:paraId="797E37B8" w14:textId="77777777" w:rsidR="00F9119D" w:rsidRPr="008D3494" w:rsidRDefault="00F9119D" w:rsidP="008D3494">
      <w:pPr>
        <w:spacing w:before="20" w:afterLines="20" w:after="48" w:line="240" w:lineRule="auto"/>
        <w:jc w:val="both"/>
        <w:rPr>
          <w:rFonts w:asciiTheme="majorBidi" w:hAnsiTheme="majorBidi" w:cstheme="majorBidi"/>
          <w:b/>
          <w:bCs/>
          <w:sz w:val="28"/>
          <w:szCs w:val="28"/>
          <w:lang w:bidi="ar-EG"/>
        </w:rPr>
      </w:pPr>
    </w:p>
    <w:p w14:paraId="66B3D750" w14:textId="1C581083" w:rsidR="00F9119D" w:rsidRPr="008D3494" w:rsidRDefault="00F9119D" w:rsidP="008D3494">
      <w:pPr>
        <w:spacing w:before="20" w:afterLines="20" w:after="48" w:line="240" w:lineRule="auto"/>
        <w:jc w:val="both"/>
        <w:rPr>
          <w:rFonts w:asciiTheme="majorBidi" w:hAnsiTheme="majorBidi" w:cstheme="majorBidi"/>
          <w:b/>
          <w:bCs/>
          <w:sz w:val="28"/>
          <w:szCs w:val="28"/>
          <w:lang w:bidi="ar-EG"/>
        </w:rPr>
      </w:pPr>
      <w:r w:rsidRPr="008D3494">
        <w:rPr>
          <w:rFonts w:asciiTheme="majorBidi" w:hAnsiTheme="majorBidi" w:cstheme="majorBidi"/>
          <w:b/>
          <w:bCs/>
          <w:sz w:val="28"/>
          <w:szCs w:val="28"/>
          <w:lang w:bidi="ar-EG"/>
        </w:rPr>
        <w:t xml:space="preserve">Abstract </w:t>
      </w:r>
    </w:p>
    <w:p w14:paraId="6E7929E9" w14:textId="77777777" w:rsidR="00D4687D" w:rsidRPr="008D3494" w:rsidRDefault="00D4687D" w:rsidP="008D3494">
      <w:pPr>
        <w:spacing w:before="20" w:afterLines="20" w:after="48" w:line="240" w:lineRule="auto"/>
        <w:jc w:val="both"/>
        <w:rPr>
          <w:rFonts w:asciiTheme="majorBidi" w:hAnsiTheme="majorBidi" w:cstheme="majorBidi"/>
          <w:sz w:val="28"/>
          <w:szCs w:val="28"/>
          <w:lang w:bidi="ar-EG"/>
        </w:rPr>
      </w:pPr>
    </w:p>
    <w:p w14:paraId="3BA776B8" w14:textId="5E33DE90" w:rsidR="00EF6613" w:rsidRPr="008D3494" w:rsidRDefault="00464AAD" w:rsidP="00464AAD">
      <w:pPr>
        <w:pStyle w:val="NormalWeb"/>
        <w:shd w:val="clear" w:color="auto" w:fill="FFFF00"/>
        <w:spacing w:before="20" w:afterLines="20" w:after="48" w:line="360" w:lineRule="auto"/>
        <w:jc w:val="both"/>
        <w:rPr>
          <w:rFonts w:asciiTheme="majorBidi" w:hAnsiTheme="majorBidi" w:cstheme="majorBidi"/>
          <w:sz w:val="28"/>
          <w:szCs w:val="28"/>
        </w:rPr>
      </w:pPr>
      <w:r w:rsidRPr="00464AAD">
        <w:rPr>
          <w:rFonts w:asciiTheme="majorBidi" w:hAnsiTheme="majorBidi" w:cstheme="majorBidi"/>
          <w:sz w:val="28"/>
          <w:szCs w:val="28"/>
        </w:rPr>
        <w:t xml:space="preserve">This study developed olive oil–based </w:t>
      </w:r>
      <w:proofErr w:type="spellStart"/>
      <w:r w:rsidRPr="00464AAD">
        <w:rPr>
          <w:rFonts w:asciiTheme="majorBidi" w:hAnsiTheme="majorBidi" w:cstheme="majorBidi"/>
          <w:sz w:val="28"/>
          <w:szCs w:val="28"/>
        </w:rPr>
        <w:t>emulgels</w:t>
      </w:r>
      <w:proofErr w:type="spellEnd"/>
      <w:r w:rsidRPr="00464AAD">
        <w:rPr>
          <w:rFonts w:asciiTheme="majorBidi" w:hAnsiTheme="majorBidi" w:cstheme="majorBidi"/>
          <w:sz w:val="28"/>
          <w:szCs w:val="28"/>
        </w:rPr>
        <w:t xml:space="preserve"> structured with beeswax (6–12%) and evaluated their physicochemical, oxidative, and functional performance, as well as their application as butter replacers in spreadable chocolate. Increasing beeswax from 6% to 12% accelerated gelation (6.41 ± 0.22 → 3.63 ± 0.12 min) and enhanced structure, evidenced by higher firmness (4.12 ± 0.08 → 9.25 ± 0.18 N) and oil binding capacity (OBC; 92.34 ± 0.61 → 97.35 ± 0.42%). Oxidative stability improved, with peroxide value decreasing (3.85 ± 0.13 → 2.95 ± 0.07 </w:t>
      </w:r>
      <w:proofErr w:type="spellStart"/>
      <w:r w:rsidRPr="00464AAD">
        <w:rPr>
          <w:rFonts w:asciiTheme="majorBidi" w:hAnsiTheme="majorBidi" w:cstheme="majorBidi"/>
          <w:sz w:val="28"/>
          <w:szCs w:val="28"/>
        </w:rPr>
        <w:t>meq</w:t>
      </w:r>
      <w:proofErr w:type="spellEnd"/>
      <w:r w:rsidRPr="00464AAD">
        <w:rPr>
          <w:rFonts w:asciiTheme="majorBidi" w:hAnsiTheme="majorBidi" w:cstheme="majorBidi"/>
          <w:sz w:val="28"/>
          <w:szCs w:val="28"/>
        </w:rPr>
        <w:t xml:space="preserve"> O₂/kg) and </w:t>
      </w:r>
      <w:proofErr w:type="spellStart"/>
      <w:r w:rsidRPr="00464AAD">
        <w:rPr>
          <w:rFonts w:asciiTheme="majorBidi" w:hAnsiTheme="majorBidi" w:cstheme="majorBidi"/>
          <w:sz w:val="28"/>
          <w:szCs w:val="28"/>
        </w:rPr>
        <w:t>Rancimat</w:t>
      </w:r>
      <w:proofErr w:type="spellEnd"/>
      <w:r w:rsidRPr="00464AAD">
        <w:rPr>
          <w:rFonts w:asciiTheme="majorBidi" w:hAnsiTheme="majorBidi" w:cstheme="majorBidi"/>
          <w:sz w:val="28"/>
          <w:szCs w:val="28"/>
        </w:rPr>
        <w:t xml:space="preserve"> induction time increasing (5.82 ± 0.15 → 8.32 ± 0.14 h). Acid value rose slightly (1.15 ± 0.05 → 1.25 ± 0.05 mg KOH/g). Color shifted modestly (L*: 78.45 ± 0.31 → 73.82 ± 0.31; a*: −2.12 ± 0.05 → −1.72 ± 0.03; b*: 17.31 ± 0.20 → 15.85 ± 0.15). Fatty acid composition remained largely conserved: oleic 73.12 ± 0.34% in olive oil vs. 71.11–71.25% in </w:t>
      </w:r>
      <w:proofErr w:type="spellStart"/>
      <w:r w:rsidRPr="00464AAD">
        <w:rPr>
          <w:rFonts w:asciiTheme="majorBidi" w:hAnsiTheme="majorBidi" w:cstheme="majorBidi"/>
          <w:sz w:val="28"/>
          <w:szCs w:val="28"/>
        </w:rPr>
        <w:t>emulgels</w:t>
      </w:r>
      <w:proofErr w:type="spellEnd"/>
      <w:r w:rsidRPr="00464AAD">
        <w:rPr>
          <w:rFonts w:asciiTheme="majorBidi" w:hAnsiTheme="majorBidi" w:cstheme="majorBidi"/>
          <w:sz w:val="28"/>
          <w:szCs w:val="28"/>
        </w:rPr>
        <w:t xml:space="preserve">; </w:t>
      </w:r>
      <w:proofErr w:type="spellStart"/>
      <w:r w:rsidRPr="00464AAD">
        <w:rPr>
          <w:rFonts w:asciiTheme="majorBidi" w:hAnsiTheme="majorBidi" w:cstheme="majorBidi"/>
          <w:sz w:val="28"/>
          <w:szCs w:val="28"/>
        </w:rPr>
        <w:t>palmitic</w:t>
      </w:r>
      <w:proofErr w:type="spellEnd"/>
      <w:r w:rsidRPr="00464AAD">
        <w:rPr>
          <w:rFonts w:asciiTheme="majorBidi" w:hAnsiTheme="majorBidi" w:cstheme="majorBidi"/>
          <w:sz w:val="28"/>
          <w:szCs w:val="28"/>
        </w:rPr>
        <w:t xml:space="preserve"> 11.21 ± 0.13% vs. 12.22–12.35%; stearic 2.73 ± 0.05% vs. 2.85–2.94%; linoleic 10.53 ± 0.15% vs. 9.93–10.14%; </w:t>
      </w:r>
      <w:proofErr w:type="spellStart"/>
      <w:r w:rsidRPr="00464AAD">
        <w:rPr>
          <w:rFonts w:asciiTheme="majorBidi" w:hAnsiTheme="majorBidi" w:cstheme="majorBidi"/>
          <w:sz w:val="28"/>
          <w:szCs w:val="28"/>
        </w:rPr>
        <w:t>linolenic</w:t>
      </w:r>
      <w:proofErr w:type="spellEnd"/>
      <w:r w:rsidRPr="00464AAD">
        <w:rPr>
          <w:rFonts w:asciiTheme="majorBidi" w:hAnsiTheme="majorBidi" w:cstheme="majorBidi"/>
          <w:sz w:val="28"/>
          <w:szCs w:val="28"/>
        </w:rPr>
        <w:t xml:space="preserve"> ~0.59–0.61%. Total phenolic content (≈145 mg GAE/kg) and DPPH scavenging (≈56%) were unchanged by beeswax level.</w:t>
      </w:r>
      <w:r>
        <w:rPr>
          <w:rFonts w:asciiTheme="majorBidi" w:hAnsiTheme="majorBidi" w:cstheme="majorBidi"/>
          <w:sz w:val="28"/>
          <w:szCs w:val="28"/>
        </w:rPr>
        <w:t xml:space="preserve"> </w:t>
      </w:r>
      <w:r w:rsidRPr="00464AAD">
        <w:rPr>
          <w:rFonts w:asciiTheme="majorBidi" w:hAnsiTheme="majorBidi" w:cstheme="majorBidi"/>
          <w:sz w:val="28"/>
          <w:szCs w:val="28"/>
        </w:rPr>
        <w:t xml:space="preserve">Replacing butter with </w:t>
      </w:r>
      <w:proofErr w:type="spellStart"/>
      <w:r w:rsidRPr="00464AAD">
        <w:rPr>
          <w:rFonts w:asciiTheme="majorBidi" w:hAnsiTheme="majorBidi" w:cstheme="majorBidi"/>
          <w:sz w:val="28"/>
          <w:szCs w:val="28"/>
        </w:rPr>
        <w:t>emulgel</w:t>
      </w:r>
      <w:proofErr w:type="spellEnd"/>
      <w:r w:rsidRPr="00464AAD">
        <w:rPr>
          <w:rFonts w:asciiTheme="majorBidi" w:hAnsiTheme="majorBidi" w:cstheme="majorBidi"/>
          <w:sz w:val="28"/>
          <w:szCs w:val="28"/>
        </w:rPr>
        <w:t xml:space="preserve"> (0–100%) in spreadable chocolate increased lightness (L* 28.45 ± 0.52 → 30.76 ± 0.61) and yellowness (b* 12.76 ± 0.34 → 14.28 ± 0.29), reduced peroxide value (1.35 ± 0.08 → 0.85 ± 0.06 </w:t>
      </w:r>
      <w:proofErr w:type="spellStart"/>
      <w:r w:rsidRPr="00464AAD">
        <w:rPr>
          <w:rFonts w:asciiTheme="majorBidi" w:hAnsiTheme="majorBidi" w:cstheme="majorBidi"/>
          <w:sz w:val="28"/>
          <w:szCs w:val="28"/>
        </w:rPr>
        <w:t>meq</w:t>
      </w:r>
      <w:proofErr w:type="spellEnd"/>
      <w:r w:rsidRPr="00464AAD">
        <w:rPr>
          <w:rFonts w:asciiTheme="majorBidi" w:hAnsiTheme="majorBidi" w:cstheme="majorBidi"/>
          <w:sz w:val="28"/>
          <w:szCs w:val="28"/>
        </w:rPr>
        <w:t xml:space="preserve"> O₂/kg), and elevated antioxidant metrics (TPC 0.95 ± 0.06 → 2.18 ± 0.09 mg GAE/g; DPPH 22.34 ± 1.11% → 54.76 ± 1.37%). Texture and rheology shifted toward softer, more spreadable products: firmness 5.46 </w:t>
      </w:r>
      <w:r w:rsidRPr="00464AAD">
        <w:rPr>
          <w:rFonts w:asciiTheme="majorBidi" w:hAnsiTheme="majorBidi" w:cstheme="majorBidi"/>
          <w:sz w:val="28"/>
          <w:szCs w:val="28"/>
        </w:rPr>
        <w:lastRenderedPageBreak/>
        <w:t xml:space="preserve">± 0.23 → 2.18 ± 0.17 N; </w:t>
      </w:r>
      <w:proofErr w:type="spellStart"/>
      <w:r w:rsidRPr="00464AAD">
        <w:rPr>
          <w:rFonts w:asciiTheme="majorBidi" w:hAnsiTheme="majorBidi" w:cstheme="majorBidi"/>
          <w:sz w:val="28"/>
          <w:szCs w:val="28"/>
        </w:rPr>
        <w:t>spreadability</w:t>
      </w:r>
      <w:proofErr w:type="spellEnd"/>
      <w:r w:rsidRPr="00464AAD">
        <w:rPr>
          <w:rFonts w:asciiTheme="majorBidi" w:hAnsiTheme="majorBidi" w:cstheme="majorBidi"/>
          <w:sz w:val="28"/>
          <w:szCs w:val="28"/>
        </w:rPr>
        <w:t xml:space="preserve"> 18.34 ± 0.65 → 28.45 ± 0.74 mm; viscosity at 10 s⁻¹ 45.32 ± 1.27 → 26.48 ± 1.11 </w:t>
      </w:r>
      <w:proofErr w:type="spellStart"/>
      <w:r w:rsidRPr="00464AAD">
        <w:rPr>
          <w:rFonts w:asciiTheme="majorBidi" w:hAnsiTheme="majorBidi" w:cstheme="majorBidi"/>
          <w:sz w:val="28"/>
          <w:szCs w:val="28"/>
        </w:rPr>
        <w:t>Pa·s</w:t>
      </w:r>
      <w:proofErr w:type="spellEnd"/>
      <w:r w:rsidRPr="00464AAD">
        <w:rPr>
          <w:rFonts w:asciiTheme="majorBidi" w:hAnsiTheme="majorBidi" w:cstheme="majorBidi"/>
          <w:sz w:val="28"/>
          <w:szCs w:val="28"/>
        </w:rPr>
        <w:t xml:space="preserve">; n increased from 0.42 ± 0.02 to 0.49 ± 0.03. DSC showed lower melting transitions with higher </w:t>
      </w:r>
      <w:proofErr w:type="spellStart"/>
      <w:r w:rsidRPr="00464AAD">
        <w:rPr>
          <w:rFonts w:asciiTheme="majorBidi" w:hAnsiTheme="majorBidi" w:cstheme="majorBidi"/>
          <w:sz w:val="28"/>
          <w:szCs w:val="28"/>
        </w:rPr>
        <w:t>emulgel</w:t>
      </w:r>
      <w:proofErr w:type="spellEnd"/>
      <w:r w:rsidRPr="00464AAD">
        <w:rPr>
          <w:rFonts w:asciiTheme="majorBidi" w:hAnsiTheme="majorBidi" w:cstheme="majorBidi"/>
          <w:sz w:val="28"/>
          <w:szCs w:val="28"/>
        </w:rPr>
        <w:t xml:space="preserve"> (To 28.45 ± 0.36 → 21.62 ± 0.28 °C; </w:t>
      </w:r>
      <w:proofErr w:type="spellStart"/>
      <w:r w:rsidRPr="00464AAD">
        <w:rPr>
          <w:rFonts w:asciiTheme="majorBidi" w:hAnsiTheme="majorBidi" w:cstheme="majorBidi"/>
          <w:sz w:val="28"/>
          <w:szCs w:val="28"/>
        </w:rPr>
        <w:t>Tp</w:t>
      </w:r>
      <w:proofErr w:type="spellEnd"/>
      <w:r w:rsidRPr="00464AAD">
        <w:rPr>
          <w:rFonts w:asciiTheme="majorBidi" w:hAnsiTheme="majorBidi" w:cstheme="majorBidi"/>
          <w:sz w:val="28"/>
          <w:szCs w:val="28"/>
        </w:rPr>
        <w:t xml:space="preserve"> 33.62 ± 0.29 → 27.36 ± 0.33 °C; ΔH 78.24 ± 2.18 → 35.72 ± 1.64 J/g). Overall, beeswax-structured olive oil </w:t>
      </w:r>
      <w:proofErr w:type="spellStart"/>
      <w:r w:rsidRPr="00464AAD">
        <w:rPr>
          <w:rFonts w:asciiTheme="majorBidi" w:hAnsiTheme="majorBidi" w:cstheme="majorBidi"/>
          <w:sz w:val="28"/>
          <w:szCs w:val="28"/>
        </w:rPr>
        <w:t>emulgels</w:t>
      </w:r>
      <w:proofErr w:type="spellEnd"/>
      <w:r w:rsidRPr="00464AAD">
        <w:rPr>
          <w:rFonts w:asciiTheme="majorBidi" w:hAnsiTheme="majorBidi" w:cstheme="majorBidi"/>
          <w:sz w:val="28"/>
          <w:szCs w:val="28"/>
        </w:rPr>
        <w:t xml:space="preserve"> deliver enhanced oxidative stability and favorable techno-functional attributes, enabling partial-to-total butter replacement in chocolate spreads while improving antioxidant status and </w:t>
      </w:r>
      <w:proofErr w:type="spellStart"/>
      <w:r w:rsidRPr="00464AAD">
        <w:rPr>
          <w:rFonts w:asciiTheme="majorBidi" w:hAnsiTheme="majorBidi" w:cstheme="majorBidi"/>
          <w:sz w:val="28"/>
          <w:szCs w:val="28"/>
        </w:rPr>
        <w:t>spreadability</w:t>
      </w:r>
      <w:proofErr w:type="spellEnd"/>
      <w:r w:rsidRPr="00464AAD">
        <w:rPr>
          <w:rFonts w:asciiTheme="majorBidi" w:hAnsiTheme="majorBidi" w:cstheme="majorBidi"/>
          <w:sz w:val="28"/>
          <w:szCs w:val="28"/>
        </w:rPr>
        <w:t>.</w:t>
      </w:r>
    </w:p>
    <w:p w14:paraId="0249B13D" w14:textId="7055368C" w:rsidR="00B965F4" w:rsidRPr="008D3494" w:rsidRDefault="00B965F4"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b/>
          <w:bCs/>
          <w:sz w:val="28"/>
          <w:szCs w:val="28"/>
        </w:rPr>
        <w:t>Keywords:</w:t>
      </w:r>
      <w:r w:rsidRPr="008D3494">
        <w:rPr>
          <w:rFonts w:asciiTheme="majorBidi" w:hAnsiTheme="majorBidi" w:cstheme="majorBidi"/>
          <w:sz w:val="28"/>
          <w:szCs w:val="28"/>
        </w:rPr>
        <w:br/>
        <w:t xml:space="preserve">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Beeswax structuring; Butter substitution; Oxidative stability; Rheological behavior; Thermal properties; Antioxidant retention.</w:t>
      </w:r>
    </w:p>
    <w:p w14:paraId="517FC2EE" w14:textId="77777777" w:rsidR="00F9119D" w:rsidRPr="008D3494" w:rsidRDefault="00F9119D" w:rsidP="008D3494">
      <w:pPr>
        <w:pStyle w:val="NormalWeb"/>
        <w:spacing w:before="20" w:beforeAutospacing="0" w:afterLines="20" w:after="48" w:afterAutospacing="0" w:line="360" w:lineRule="auto"/>
        <w:jc w:val="both"/>
        <w:rPr>
          <w:rFonts w:asciiTheme="majorBidi" w:hAnsiTheme="majorBidi" w:cstheme="majorBidi"/>
          <w:sz w:val="28"/>
          <w:szCs w:val="28"/>
        </w:rPr>
      </w:pPr>
    </w:p>
    <w:p w14:paraId="6375E35E" w14:textId="22824810" w:rsidR="00B049EE" w:rsidRPr="008D3494" w:rsidRDefault="00B049EE" w:rsidP="008D3494">
      <w:pPr>
        <w:spacing w:before="20" w:afterLines="20" w:after="48" w:line="240" w:lineRule="auto"/>
        <w:jc w:val="both"/>
        <w:rPr>
          <w:rFonts w:asciiTheme="majorBidi" w:hAnsiTheme="majorBidi" w:cstheme="majorBidi"/>
          <w:sz w:val="28"/>
          <w:szCs w:val="28"/>
          <w:lang w:bidi="ar-EG"/>
        </w:rPr>
      </w:pPr>
    </w:p>
    <w:p w14:paraId="3949B88B" w14:textId="1474E4B0" w:rsidR="00F429F4" w:rsidRPr="008D3494" w:rsidRDefault="00F429F4" w:rsidP="008D3494">
      <w:pPr>
        <w:spacing w:before="20" w:afterLines="20" w:after="48" w:line="240" w:lineRule="auto"/>
        <w:jc w:val="both"/>
        <w:rPr>
          <w:rFonts w:asciiTheme="majorBidi" w:hAnsiTheme="majorBidi" w:cstheme="majorBidi"/>
          <w:sz w:val="28"/>
          <w:szCs w:val="28"/>
          <w:lang w:bidi="ar-EG"/>
        </w:rPr>
      </w:pPr>
    </w:p>
    <w:p w14:paraId="2D6B68C6" w14:textId="0095A234" w:rsidR="00F429F4" w:rsidRPr="008D3494" w:rsidRDefault="00F429F4" w:rsidP="008D3494">
      <w:pPr>
        <w:pStyle w:val="ListParagraph"/>
        <w:numPr>
          <w:ilvl w:val="0"/>
          <w:numId w:val="8"/>
        </w:numPr>
        <w:spacing w:before="20" w:afterLines="20" w:after="48" w:line="240" w:lineRule="auto"/>
        <w:jc w:val="both"/>
        <w:rPr>
          <w:rFonts w:asciiTheme="majorBidi" w:hAnsiTheme="majorBidi" w:cstheme="majorBidi"/>
          <w:b/>
          <w:bCs/>
          <w:sz w:val="28"/>
          <w:szCs w:val="28"/>
          <w:lang w:bidi="ar-EG"/>
        </w:rPr>
      </w:pPr>
      <w:r w:rsidRPr="008D3494">
        <w:rPr>
          <w:rFonts w:asciiTheme="majorBidi" w:hAnsiTheme="majorBidi" w:cstheme="majorBidi"/>
          <w:b/>
          <w:bCs/>
          <w:sz w:val="28"/>
          <w:szCs w:val="28"/>
          <w:lang w:bidi="ar-EG"/>
        </w:rPr>
        <w:t xml:space="preserve">Introduction </w:t>
      </w:r>
    </w:p>
    <w:p w14:paraId="0C9F41C9" w14:textId="79BEF44E" w:rsidR="00FE6105" w:rsidRPr="008D3494" w:rsidRDefault="00FE6105" w:rsidP="00D64632">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Chocolate is one of the most widely consumed confectionery products worldwide, appreciated for its rich flavor, smooth texture, and indulgent </w:t>
      </w:r>
      <w:proofErr w:type="spellStart"/>
      <w:r w:rsidRPr="008D3494">
        <w:rPr>
          <w:rFonts w:asciiTheme="majorBidi" w:hAnsiTheme="majorBidi" w:cstheme="majorBidi"/>
          <w:sz w:val="28"/>
          <w:szCs w:val="28"/>
        </w:rPr>
        <w:t>mouthfeel</w:t>
      </w:r>
      <w:proofErr w:type="spellEnd"/>
      <w:r w:rsidRPr="008D3494">
        <w:rPr>
          <w:rFonts w:asciiTheme="majorBidi" w:hAnsiTheme="majorBidi" w:cstheme="majorBidi"/>
          <w:sz w:val="28"/>
          <w:szCs w:val="28"/>
        </w:rPr>
        <w:t xml:space="preserve"> </w:t>
      </w:r>
      <w:r w:rsidR="00D64632">
        <w:rPr>
          <w:rFonts w:asciiTheme="majorBidi" w:hAnsiTheme="majorBidi" w:cstheme="majorBidi"/>
          <w:sz w:val="28"/>
          <w:szCs w:val="28"/>
        </w:rPr>
        <w:fldChar w:fldCharType="begin"/>
      </w:r>
      <w:r w:rsidR="00D64632">
        <w:rPr>
          <w:rFonts w:asciiTheme="majorBidi" w:hAnsiTheme="majorBidi" w:cstheme="majorBidi"/>
          <w:sz w:val="28"/>
          <w:szCs w:val="28"/>
        </w:rPr>
        <w:instrText xml:space="preserve"> ADDIN EN.CITE &lt;EndNote&gt;&lt;Cite&gt;&lt;Author&gt;Lapčíková&lt;/Author&gt;&lt;Year&gt;2024&lt;/Year&gt;&lt;RecNum&gt;637&lt;/RecNum&gt;&lt;DisplayText&gt;(Lapčíková, Lapčík, Valenta, &amp;amp; Neuwirth, 2024)&lt;/DisplayText&gt;&lt;record&gt;&lt;rec-number&gt;637&lt;/rec-number&gt;&lt;foreign-keys&gt;&lt;key app="EN" db-id="dsvfxewd75zdr9e5wp3pvswcer9ezaxzewfs" timestamp="1757930172"&gt;637&lt;/key&gt;&lt;/foreign-keys&gt;&lt;ref-type name="Journal Article"&gt;17&lt;/ref-type&gt;&lt;contributors&gt;&lt;authors&gt;&lt;author&gt;Lapčíková, B.&lt;/author&gt;&lt;author&gt;Lapčík, L.&lt;/author&gt;&lt;author&gt;Valenta, T.&lt;/author&gt;&lt;author&gt;Neuwirth, V.&lt;/author&gt;&lt;/authors&gt;&lt;/contributors&gt;&lt;auth-address&gt;Department of Food Technology, Faculty of Technology, Tomas Bata University in Zlin, Nám. T.G. Masaryka 5555, CZ-760 01 Zlin, Czech Republic.&amp;#xD;Department of Physical Chemistry, Faculty of Science, Palacky University Olomouc, 17. Listopadu 12, CZ-771 46 Olomouc, Czech Republic.&lt;/auth-address&gt;&lt;titles&gt;&lt;title&gt;Chocolate Ganaches: Formulation, Processing and Stability in View of the New Production Trends&lt;/title&gt;&lt;secondary-title&gt;Foods&lt;/secondary-title&gt;&lt;alt-title&gt;Foods (Basel, Switzerland)&lt;/alt-title&gt;&lt;/titles&gt;&lt;periodical&gt;&lt;full-title&gt;Foods&lt;/full-title&gt;&lt;/periodical&gt;&lt;volume&gt;13&lt;/volume&gt;&lt;number&gt;16&lt;/number&gt;&lt;edition&gt;2024/08/31&lt;/edition&gt;&lt;keywords&gt;&lt;keyword&gt;chocolate&lt;/keyword&gt;&lt;keyword&gt;emulsion&lt;/keyword&gt;&lt;keyword&gt;ganache&lt;/keyword&gt;&lt;keyword&gt;ganache processing&lt;/keyword&gt;&lt;keyword&gt;hydrocolloids&lt;/keyword&gt;&lt;keyword&gt;oleogels&lt;/keyword&gt;&lt;keyword&gt;pralines&lt;/keyword&gt;&lt;keyword&gt;recipe formulation&lt;/keyword&gt;&lt;/keywords&gt;&lt;dates&gt;&lt;year&gt;2024&lt;/year&gt;&lt;pub-dates&gt;&lt;date&gt;Aug 15&lt;/date&gt;&lt;/pub-dates&gt;&lt;/dates&gt;&lt;isbn&gt;2304-8158 (Print)&amp;#xD;2304-8158&lt;/isbn&gt;&lt;accession-num&gt;39200471&lt;/accession-num&gt;&lt;urls&gt;&lt;/urls&gt;&lt;custom2&gt;PMC11353510&lt;/custom2&gt;&lt;electronic-resource-num&gt;10.3390/foods13162543&lt;/electronic-resource-num&gt;&lt;remote-database-provider&gt;NLM&lt;/remote-database-provider&gt;&lt;language&gt;eng&lt;/language&gt;&lt;/record&gt;&lt;/Cite&gt;&lt;/EndNote&gt;</w:instrText>
      </w:r>
      <w:r w:rsidR="00D64632">
        <w:rPr>
          <w:rFonts w:asciiTheme="majorBidi" w:hAnsiTheme="majorBidi" w:cstheme="majorBidi"/>
          <w:sz w:val="28"/>
          <w:szCs w:val="28"/>
        </w:rPr>
        <w:fldChar w:fldCharType="separate"/>
      </w:r>
      <w:r w:rsidR="00D64632">
        <w:rPr>
          <w:rFonts w:asciiTheme="majorBidi" w:hAnsiTheme="majorBidi" w:cstheme="majorBidi"/>
          <w:noProof/>
          <w:sz w:val="28"/>
          <w:szCs w:val="28"/>
        </w:rPr>
        <w:t>(Lapčíková, Lapčík, Valenta, &amp; Neuwirth, 2024)</w:t>
      </w:r>
      <w:r w:rsidR="00D64632">
        <w:rPr>
          <w:rFonts w:asciiTheme="majorBidi" w:hAnsiTheme="majorBidi" w:cstheme="majorBidi"/>
          <w:sz w:val="28"/>
          <w:szCs w:val="28"/>
        </w:rPr>
        <w:fldChar w:fldCharType="end"/>
      </w:r>
      <w:r w:rsidRPr="008D3494">
        <w:rPr>
          <w:rFonts w:asciiTheme="majorBidi" w:hAnsiTheme="majorBidi" w:cstheme="majorBidi"/>
          <w:sz w:val="28"/>
          <w:szCs w:val="28"/>
        </w:rPr>
        <w:t xml:space="preserve">. However, traditional chocolate spreads are often formulated with high levels of saturated and trans fats, typically derived from palm oil and hydrogenated vegetable oils </w:t>
      </w:r>
      <w:r w:rsidR="00BB277E"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&lt;EndNote&gt;&lt;Cite&gt;&lt;Author&gt;Amer&lt;/Author&gt;&lt;Year&gt;2024&lt;/Year&gt;&lt;RecNum&gt;547&lt;/RecNum&gt;&lt;DisplayText&gt;(Amer, Barakat, &amp;amp; Zaki, 2024)&lt;/DisplayText&gt;&lt;record&gt;&lt;rec-number&gt;547&lt;/rec-number&gt;&lt;foreign-keys&gt;&lt;key app="EN" db-id="dsvfxewd75zdr9e5wp3pvswcer9ezaxzewfs" timestamp="1757078036"&gt;547&lt;/key&gt;&lt;/foreign-keys&gt;&lt;ref-type name="Journal Article"&gt;17&lt;/ref-type&gt;&lt;contributors&gt;&lt;authors&gt;&lt;author&gt;Amer, Sara Adel&lt;/author&gt;&lt;author&gt;Barakat, Heba A&lt;/author&gt;&lt;author&gt;Zaki, Hala M&lt;/author&gt;&lt;/authors&gt;&lt;/contributors&gt;&lt;titles&gt;&lt;title&gt;The development of a functional chocolate spread based on sweet potato and dried fruits&lt;/title&gt;&lt;secondary-title&gt;Egyptian Journal of Chemistry&lt;/secondary-title&gt;&lt;/titles&gt;&lt;periodical&gt;&lt;full-title&gt;Egyptian Journal of Chemistry&lt;/full-title&gt;&lt;/periodical&gt;&lt;pages&gt;239-261&lt;/pages&gt;&lt;volume&gt;67&lt;/volume&gt;&lt;number&gt;11&lt;/number&gt;&lt;dates&gt;&lt;year&gt;2024&lt;/year&gt;&lt;/dates&gt;&lt;isbn&gt;0449-2285&lt;/isbn&gt;&lt;urls&gt;&lt;/urls&gt;&lt;/record&gt;&lt;/Cite&gt;&lt;/EndNote&gt;</w:instrText>
      </w:r>
      <w:r w:rsidR="00BB277E"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(Amer, Barakat, &amp; Zaki, 2024)</w:t>
      </w:r>
      <w:r w:rsidR="00BB277E"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These fats have been associated with adverse health effects, including cardiovascular disease, obesity, and metabolic syndrome </w:t>
      </w:r>
      <w:r w:rsidR="00BB277E"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&lt;EndNote&gt;&lt;Cite&gt;&lt;Author&gt;Darioli&lt;/Author&gt;&lt;Year&gt;2023&lt;/Year&gt;&lt;RecNum&gt;548&lt;/RecNum&gt;&lt;DisplayText&gt;(Darioli, Bovet, Banatvala, &amp;amp; Khaw, 2023)&lt;/DisplayText&gt;&lt;record&gt;&lt;rec-number&gt;548&lt;/rec-number&gt;&lt;foreign-keys&gt;&lt;key app="EN" db-id="dsvfxewd75zdr9e5wp3pvswcer9ezaxzewfs" timestamp="1757078121"&gt;548&lt;/key&gt;&lt;/foreign-keys&gt;&lt;ref-type name="Book Section"&gt;5&lt;/ref-type&gt;&lt;contributors&gt;&lt;authors&gt;&lt;author&gt;Darioli, Roger&lt;/author&gt;&lt;author&gt;Bovet, Pascal&lt;/author&gt;&lt;author&gt;Banatvala, Nick&lt;/author&gt;&lt;author&gt;Khaw, Kay-Tee&lt;/author&gt;&lt;/authors&gt;&lt;/contributors&gt;&lt;titles&gt;&lt;title&gt;Cholesterol, saturated fats and trans fats: Burden, epidemiology and priority interventions&lt;/title&gt;&lt;secondary-title&gt;Noncommunicable Diseases&lt;/secondary-title&gt;&lt;/titles&gt;&lt;pages&gt;149-156&lt;/pages&gt;&lt;dates&gt;&lt;year&gt;2023&lt;/year&gt;&lt;/dates&gt;&lt;publisher&gt;Routledge&lt;/publisher&gt;&lt;urls&gt;&lt;/urls&gt;&lt;/record&gt;&lt;/Cite&gt;&lt;/EndNote&gt;</w:instrText>
      </w:r>
      <w:r w:rsidR="00BB277E"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(Darioli, Bovet, Banatvala, &amp; Khaw, 2023)</w:t>
      </w:r>
      <w:r w:rsidR="00BB277E" w:rsidRPr="008D3494">
        <w:rPr>
          <w:rFonts w:asciiTheme="majorBidi" w:hAnsiTheme="majorBidi" w:cstheme="majorBidi"/>
          <w:sz w:val="28"/>
          <w:szCs w:val="28"/>
        </w:rPr>
        <w:fldChar w:fldCharType="end"/>
      </w:r>
      <w:r w:rsidRPr="008D3494">
        <w:rPr>
          <w:rFonts w:asciiTheme="majorBidi" w:hAnsiTheme="majorBidi" w:cstheme="majorBidi"/>
          <w:sz w:val="28"/>
          <w:szCs w:val="28"/>
        </w:rPr>
        <w:t>. In response, global health authorities such as the W</w:t>
      </w:r>
      <w:r w:rsidR="00FB3B19" w:rsidRPr="008D3494">
        <w:rPr>
          <w:rFonts w:asciiTheme="majorBidi" w:hAnsiTheme="majorBidi" w:cstheme="majorBidi"/>
          <w:sz w:val="28"/>
          <w:szCs w:val="28"/>
        </w:rPr>
        <w:t>orld Health Organization</w:t>
      </w:r>
      <w:r w:rsidRPr="008D3494">
        <w:rPr>
          <w:rFonts w:asciiTheme="majorBidi" w:hAnsiTheme="majorBidi" w:cstheme="majorBidi"/>
          <w:sz w:val="28"/>
          <w:szCs w:val="28"/>
        </w:rPr>
        <w:t xml:space="preserve"> have recommended limiting saturated fat intake to less than 10% of total daily energy </w:t>
      </w:r>
      <w:r w:rsidR="00FB3B1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&lt;EndNote&gt;&lt;Cite&gt;&lt;Author&gt;Organization&lt;/Author&gt;&lt;Year&gt;2023&lt;/Year&gt;&lt;RecNum&gt;96&lt;/RecNum&gt;&lt;DisplayText&gt;(Organization, 2023)&lt;/DisplayText&gt;&lt;record&gt;&lt;rec-number&gt;96&lt;/rec-number&gt;&lt;foreign-keys&gt;&lt;key app="EN" db-id="dsvfxewd75zdr9e5wp3pvswcer9ezaxzewfs" timestamp="1747851939"&gt;96&lt;/key&gt;&lt;/foreign-keys&gt;&lt;ref-type name="Book"&gt;6&lt;/ref-type&gt;&lt;contributors&gt;&lt;authors&gt;&lt;author&gt;World Health Organization&lt;/author&gt;&lt;/authors&gt;&lt;/contributors&gt;&lt;titles&gt;&lt;title&gt;Saturated fatty acid and trans-fatty acid intake for adults and children: WHO guideline&lt;/title&gt;&lt;/titles&gt;&lt;dates&gt;&lt;year&gt;2023&lt;/year&gt;&lt;/dates&gt;&lt;publisher&gt;World Health Organization&lt;/publisher&gt;&lt;isbn&gt;9240073639&lt;/isbn&gt;&lt;urls&gt;&lt;/urls&gt;&lt;/record&gt;&lt;/Cite&gt;&lt;/EndNote&gt;</w:instrText>
      </w:r>
      <w:r w:rsidR="00FB3B1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(Organization, 2023)</w:t>
      </w:r>
      <w:r w:rsidR="00FB3B19" w:rsidRPr="008D3494">
        <w:rPr>
          <w:rFonts w:asciiTheme="majorBidi" w:hAnsiTheme="majorBidi" w:cstheme="majorBidi"/>
          <w:sz w:val="28"/>
          <w:szCs w:val="28"/>
        </w:rPr>
        <w:fldChar w:fldCharType="end"/>
      </w:r>
      <w:r w:rsidRPr="008D3494">
        <w:rPr>
          <w:rFonts w:asciiTheme="majorBidi" w:hAnsiTheme="majorBidi" w:cstheme="majorBidi"/>
          <w:sz w:val="28"/>
          <w:szCs w:val="28"/>
        </w:rPr>
        <w:t>. As consumer awareness of the health risks posed by conventional fats increases, there is growing demand for reformulated, health-oriented fat alternatives in confectionery products</w:t>
      </w:r>
      <w:r w:rsidR="00700A5F" w:rsidRPr="008D3494">
        <w:rPr>
          <w:rFonts w:asciiTheme="majorBidi" w:hAnsiTheme="majorBidi" w:cstheme="majorBidi"/>
          <w:sz w:val="28"/>
          <w:szCs w:val="28"/>
        </w:rPr>
        <w:t xml:space="preserve"> </w:t>
      </w:r>
      <w:r w:rsidR="009971D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&lt;EndNote&gt;&lt;Cite&gt;&lt;Author&gt;Park&lt;/Author&gt;&lt;Year&gt;2020&lt;/Year&gt;&lt;RecNum&gt;554&lt;/RecNum&gt;&lt;DisplayText&gt;(Park &amp;amp; Maleky, 2020)&lt;/DisplayText&gt;&lt;record&gt;&lt;rec-number&gt;554&lt;/rec-number&gt;&lt;foreign-keys&gt;&lt;key app="EN" db-id="dsvfxewd75zdr9e5wp3pvswcer9ezaxzewfs" timestamp="1757101735"&gt;554&lt;/key&gt;&lt;/foreign-keys&gt;&lt;ref-type name="Journal Article"&gt;17&lt;/ref-type&gt;&lt;contributors&gt;&lt;authors&gt;&lt;author&gt;Park, Clifford&lt;/author&gt;&lt;author&gt;Maleky, Farnaz&lt;/author&gt;&lt;/authors&gt;&lt;/contributors&gt;&lt;titles&gt;&lt;title&gt;A critical review of the last 10 years of oleogels in food&lt;/title&gt;&lt;secondary-title&gt;Frontiers in Sustainable Food Systems&lt;/secondary-title&gt;&lt;/titles&gt;&lt;periodical&gt;&lt;full-title&gt;Frontiers in Sustainable Food Systems&lt;/full-title&gt;&lt;/periodical&gt;&lt;pages&gt;139&lt;/pages&gt;&lt;volume&gt;4&lt;/volume&gt;&lt;dates&gt;&lt;year&gt;2020&lt;/year&gt;&lt;/dates&gt;&lt;isbn&gt;2571-581X&lt;/isbn&gt;&lt;urls&gt;&lt;/urls&gt;&lt;/record&gt;&lt;/Cite&gt;&lt;/EndNote&gt;</w:instrText>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(Park &amp; Maleky, 2020)</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54AB64EE" w14:textId="269186F4" w:rsidR="00FE6105" w:rsidRPr="008D3494" w:rsidRDefault="00FE6105" w:rsidP="00D64632">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lastRenderedPageBreak/>
        <w:t>In this context</w:t>
      </w:r>
      <w:r w:rsidRPr="008D3494">
        <w:rPr>
          <w:rFonts w:asciiTheme="majorBidi" w:hAnsiTheme="majorBidi" w:cstheme="majorBidi"/>
          <w:b/>
          <w:bCs/>
          <w:sz w:val="28"/>
          <w:szCs w:val="28"/>
        </w:rPr>
        <w:t xml:space="preserve">, </w:t>
      </w:r>
      <w:proofErr w:type="spellStart"/>
      <w:r w:rsidRPr="008D3494">
        <w:rPr>
          <w:rStyle w:val="Strong"/>
          <w:rFonts w:asciiTheme="majorBidi" w:hAnsiTheme="majorBidi" w:cstheme="majorBidi"/>
          <w:sz w:val="28"/>
          <w:szCs w:val="28"/>
        </w:rPr>
        <w:t>oleogels</w:t>
      </w:r>
      <w:proofErr w:type="spellEnd"/>
      <w:r w:rsidRPr="008D3494">
        <w:rPr>
          <w:rStyle w:val="Strong"/>
          <w:rFonts w:asciiTheme="majorBidi" w:hAnsiTheme="majorBidi" w:cstheme="majorBidi"/>
          <w:sz w:val="28"/>
          <w:szCs w:val="28"/>
        </w:rPr>
        <w:t xml:space="preserve"> and </w:t>
      </w:r>
      <w:proofErr w:type="spellStart"/>
      <w:r w:rsidRPr="008D3494">
        <w:rPr>
          <w:rStyle w:val="Strong"/>
          <w:rFonts w:asciiTheme="majorBidi" w:hAnsiTheme="majorBidi" w:cstheme="majorBidi"/>
          <w:sz w:val="28"/>
          <w:szCs w:val="28"/>
        </w:rPr>
        <w:t>emulgels</w:t>
      </w:r>
      <w:proofErr w:type="spellEnd"/>
      <w:r w:rsidRPr="008D3494">
        <w:rPr>
          <w:rFonts w:asciiTheme="majorBidi" w:hAnsiTheme="majorBidi" w:cstheme="majorBidi"/>
          <w:b/>
          <w:bCs/>
          <w:sz w:val="28"/>
          <w:szCs w:val="28"/>
        </w:rPr>
        <w:t xml:space="preserve"> </w:t>
      </w:r>
      <w:r w:rsidRPr="008D3494">
        <w:rPr>
          <w:rFonts w:asciiTheme="majorBidi" w:hAnsiTheme="majorBidi" w:cstheme="majorBidi"/>
          <w:sz w:val="28"/>
          <w:szCs w:val="28"/>
        </w:rPr>
        <w:t xml:space="preserve">have emerged as innovative lipid-structuring systems with the potential to replace traditional solid fats in food products. </w:t>
      </w:r>
      <w:bookmarkStart w:id="0" w:name="_Hlk200287373"/>
      <w:proofErr w:type="spellStart"/>
      <w:r w:rsidR="00FA48F5"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w:t>
      </w:r>
      <w:bookmarkEnd w:id="0"/>
      <w:r w:rsidRPr="008D3494">
        <w:rPr>
          <w:rFonts w:asciiTheme="majorBidi" w:hAnsiTheme="majorBidi" w:cstheme="majorBidi"/>
          <w:sz w:val="28"/>
          <w:szCs w:val="28"/>
        </w:rPr>
        <w:t xml:space="preserve">are semi-solid systems formed by immobilizing liquid oils within a three-dimensional network of structuring agents </w:t>
      </w:r>
      <w:r w:rsidR="00FB3B1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&lt;EndNote&gt;&lt;Cite&gt;&lt;Author&gt;Tanislav&lt;/Author&gt;&lt;Year&gt;2024&lt;/Year&gt;&lt;RecNum&gt;551&lt;/RecNum&gt;&lt;DisplayText&gt;(Tanislav, Pușcaș, Mureșan, &amp;amp; Mudura, 2024)&lt;/DisplayText&gt;&lt;record&gt;&lt;rec-number&gt;551&lt;/rec-number&gt;&lt;foreign-keys&gt;&lt;key app="EN" db-id="dsvfxewd75zdr9e5wp3pvswcer9ezaxzewfs" timestamp="1757101293"&gt;551&lt;/key&gt;&lt;/foreign-keys&gt;&lt;ref-type name="Journal Article"&gt;17&lt;/ref-type&gt;&lt;contributors&gt;&lt;authors&gt;&lt;author&gt;Tanislav, Anda Elena&lt;/author&gt;&lt;author&gt;Pușcaș, Andreea&lt;/author&gt;&lt;author&gt;Mureșan, Vlad&lt;/author&gt;&lt;author&gt;Mudura, Elena&lt;/author&gt;&lt;/authors&gt;&lt;/contributors&gt;&lt;titles&gt;&lt;title&gt;The oxidative quality of bi-, oleo-and emulgels and their bioactives molecules delivery&lt;/title&gt;&lt;secondary-title&gt;Critical Reviews in Food Science and Nutrition&lt;/secondary-title&gt;&lt;/titles&gt;&lt;periodical&gt;&lt;full-title&gt;Critical Reviews in Food Science and Nutrition&lt;/full-title&gt;&lt;/periodical&gt;&lt;pages&gt;8990-9016&lt;/pages&gt;&lt;volume&gt;64&lt;/volume&gt;&lt;number&gt;25&lt;/number&gt;&lt;dates&gt;&lt;year&gt;2024&lt;/year&gt;&lt;/dates&gt;&lt;isbn&gt;1040-8398&lt;/isbn&gt;&lt;urls&gt;&lt;/urls&gt;&lt;/record&gt;&lt;/Cite&gt;&lt;/EndNote&gt;</w:instrText>
      </w:r>
      <w:r w:rsidR="00FB3B1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(Tanislav, Pușcaș, Mureșan, &amp; Mudura, 2024)</w:t>
      </w:r>
      <w:r w:rsidR="00FB3B1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These systems can mimic the textural, sensory, and functional properties of conventional fats while offering improved nutritional profiles through the inclusion of healthier unsaturated oils </w:t>
      </w:r>
      <w:r w:rsidR="00FB3B1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&lt;EndNote&gt;&lt;Cite&gt;&lt;Author&gt;Palla&lt;/Author&gt;&lt;Year&gt;2022&lt;/Year&gt;&lt;RecNum&gt;552&lt;/RecNum&gt;&lt;DisplayText&gt;(Palla, Dominguez, &amp;amp; Carrin, 2022)&lt;/DisplayText&gt;&lt;record&gt;&lt;rec-number&gt;552&lt;/rec-number&gt;&lt;foreign-keys&gt;&lt;key app="EN" db-id="dsvfxewd75zdr9e5wp3pvswcer9ezaxzewfs" timestamp="1757101371"&gt;552&lt;/key&gt;&lt;/foreign-keys&gt;&lt;ref-type name="Journal Article"&gt;17&lt;/ref-type&gt;&lt;contributors&gt;&lt;authors&gt;&lt;author&gt;Palla, Camila A&lt;/author&gt;&lt;author&gt;Dominguez, Martina&lt;/author&gt;&lt;author&gt;Carrin, Maria Elena&lt;/author&gt;&lt;/authors&gt;&lt;/contributors&gt;&lt;titles&gt;&lt;title&gt;Recent advances on food‐based applications of monoglyceride oleogels&lt;/title&gt;&lt;secondary-title&gt;Journal of the American Oil Chemists&amp;apos; Society&lt;/secondary-title&gt;&lt;/titles&gt;&lt;periodical&gt;&lt;full-title&gt;Journal of the American Oil Chemists&amp;apos; Society&lt;/full-title&gt;&lt;/periodical&gt;&lt;pages&gt;985-1006&lt;/pages&gt;&lt;volume&gt;99&lt;/volume&gt;&lt;number&gt;11&lt;/number&gt;&lt;dates&gt;&lt;year&gt;2022&lt;/year&gt;&lt;/dates&gt;&lt;isbn&gt;0003-021X&lt;/isbn&gt;&lt;urls&gt;&lt;/urls&gt;&lt;/record&gt;&lt;/Cite&gt;&lt;/EndNote&gt;</w:instrText>
      </w:r>
      <w:r w:rsidR="00FB3B1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(Palla, Dominguez, &amp; Carrin, 2022)</w:t>
      </w:r>
      <w:r w:rsidR="00FB3B1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Structuring agents such as </w:t>
      </w:r>
      <w:proofErr w:type="spellStart"/>
      <w:r w:rsidRPr="008D3494">
        <w:rPr>
          <w:rFonts w:asciiTheme="majorBidi" w:hAnsiTheme="majorBidi" w:cstheme="majorBidi"/>
          <w:sz w:val="28"/>
          <w:szCs w:val="28"/>
        </w:rPr>
        <w:t>monoglycerides</w:t>
      </w:r>
      <w:proofErr w:type="spellEnd"/>
      <w:r w:rsidRPr="008D3494">
        <w:rPr>
          <w:rFonts w:asciiTheme="majorBidi" w:hAnsiTheme="majorBidi" w:cstheme="majorBidi"/>
          <w:sz w:val="28"/>
          <w:szCs w:val="28"/>
        </w:rPr>
        <w:t xml:space="preserve">, </w:t>
      </w:r>
      <w:proofErr w:type="spellStart"/>
      <w:r w:rsidRPr="008D3494">
        <w:rPr>
          <w:rFonts w:asciiTheme="majorBidi" w:hAnsiTheme="majorBidi" w:cstheme="majorBidi"/>
          <w:sz w:val="28"/>
          <w:szCs w:val="28"/>
        </w:rPr>
        <w:t>ethylcellulose</w:t>
      </w:r>
      <w:proofErr w:type="spellEnd"/>
      <w:r w:rsidRPr="008D3494">
        <w:rPr>
          <w:rFonts w:asciiTheme="majorBidi" w:hAnsiTheme="majorBidi" w:cstheme="majorBidi"/>
          <w:sz w:val="28"/>
          <w:szCs w:val="28"/>
        </w:rPr>
        <w:t>, and natural waxes</w:t>
      </w:r>
      <w:r w:rsidR="007E10A1"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like beeswax, rice bran wax, and </w:t>
      </w:r>
      <w:proofErr w:type="spellStart"/>
      <w:r w:rsidRPr="008D3494">
        <w:rPr>
          <w:rFonts w:asciiTheme="majorBidi" w:hAnsiTheme="majorBidi" w:cstheme="majorBidi"/>
          <w:sz w:val="28"/>
          <w:szCs w:val="28"/>
        </w:rPr>
        <w:t>candelilla</w:t>
      </w:r>
      <w:proofErr w:type="spellEnd"/>
      <w:r w:rsidRPr="008D3494">
        <w:rPr>
          <w:rFonts w:asciiTheme="majorBidi" w:hAnsiTheme="majorBidi" w:cstheme="majorBidi"/>
          <w:sz w:val="28"/>
          <w:szCs w:val="28"/>
        </w:rPr>
        <w:t xml:space="preserve"> wax</w:t>
      </w:r>
      <w:r w:rsidR="007E10A1"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are commonly employed to stabilize these systems </w:t>
      </w:r>
      <w:r w:rsidR="00FB3B1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&lt;EndNote&gt;&lt;Cite&gt;&lt;Author&gt;Valdivia-Culqui&lt;/Author&gt;&lt;Year&gt;2024&lt;/Year&gt;&lt;RecNum&gt;553&lt;/RecNum&gt;&lt;DisplayText&gt;(Valdivia-Culqui et al., 2024)&lt;/DisplayText&gt;&lt;record&gt;&lt;rec-number&gt;553&lt;/rec-number&gt;&lt;foreign-keys&gt;&lt;key app="EN" db-id="dsvfxewd75zdr9e5wp3pvswcer9ezaxzewfs" timestamp="1757101639"&gt;553&lt;/key&gt;&lt;/foreign-keys&gt;&lt;ref-type name="Journal Article"&gt;17&lt;/ref-type&gt;&lt;contributors&gt;&lt;authors&gt;&lt;author&gt;Valdivia-Culqui, Jheniffer E.&lt;/author&gt;&lt;author&gt;Maicelo-Quintana, Jorge L.&lt;/author&gt;&lt;author&gt;Cayo-Colca, Ilse S.&lt;/author&gt;&lt;author&gt;Medina-Mendoza, Marleni&lt;/author&gt;&lt;author&gt;Castro-Alayo, Efraín M.&lt;/author&gt;&lt;author&gt;Balcázar-Zumaeta, César R.&lt;/author&gt;&lt;/authors&gt;&lt;/contributors&gt;&lt;titles&gt;&lt;title&gt;Oleogel Systems for Chocolate Production: A Systematic Review&lt;/title&gt;&lt;secondary-title&gt;Gels&lt;/secondary-title&gt;&lt;/titles&gt;&lt;periodical&gt;&lt;full-title&gt;Gels&lt;/full-title&gt;&lt;/periodical&gt;&lt;pages&gt;561&lt;/pages&gt;&lt;volume&gt;10&lt;/volume&gt;&lt;number&gt;9&lt;/number&gt;&lt;dates&gt;&lt;year&gt;2024&lt;/year&gt;&lt;/dates&gt;&lt;isbn&gt;2310-2861&lt;/isbn&gt;&lt;accession-num&gt;doi:10.3390/gels10090561&lt;/accession-num&gt;&lt;urls&gt;&lt;related-urls&gt;&lt;url&gt;https://www.mdpi.com/2310-2861/10/9/561&lt;/url&gt;&lt;/related-urls&gt;&lt;/urls&gt;&lt;/record&gt;&lt;/Cite&gt;&lt;/EndNote&gt;</w:instrText>
      </w:r>
      <w:r w:rsidR="00FB3B1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(Valdivia-Culqui et al., 2024)</w:t>
      </w:r>
      <w:r w:rsidR="00FB3B1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w:t>
      </w:r>
      <w:proofErr w:type="spellStart"/>
      <w:r w:rsidR="00FA48F5" w:rsidRPr="008D3494">
        <w:rPr>
          <w:rFonts w:asciiTheme="majorBidi" w:hAnsiTheme="majorBidi" w:cstheme="majorBidi"/>
          <w:sz w:val="28"/>
          <w:szCs w:val="28"/>
        </w:rPr>
        <w:t>Emulgels</w:t>
      </w:r>
      <w:proofErr w:type="spellEnd"/>
      <w:r w:rsidR="00FA48F5"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may also reduce fat absorption and lipid digestibility by physically hindering the access of digestive enzymes to triglycerides, thus contributing to improved lipid metabolism and reduced serum cholesterol and triglyceride levels </w:t>
      </w:r>
      <w:r w:rsidR="00D64632">
        <w:rPr>
          <w:rFonts w:asciiTheme="majorBidi" w:hAnsiTheme="majorBidi" w:cstheme="majorBidi"/>
          <w:sz w:val="28"/>
          <w:szCs w:val="28"/>
        </w:rPr>
        <w:fldChar w:fldCharType="begin"/>
      </w:r>
      <w:r w:rsidR="00D64632">
        <w:rPr>
          <w:rFonts w:asciiTheme="majorBidi" w:hAnsiTheme="majorBidi" w:cstheme="majorBidi"/>
          <w:sz w:val="28"/>
          <w:szCs w:val="28"/>
        </w:rPr>
        <w:instrText xml:space="preserve"> ADDIN EN.CITE &lt;EndNote&gt;&lt;Cite&gt;&lt;Author&gt;Plazzotta&lt;/Author&gt;&lt;Year&gt;2022&lt;/Year&gt;&lt;RecNum&gt;638&lt;/RecNum&gt;&lt;DisplayText&gt;(Plazzotta et al., 2022)&lt;/DisplayText&gt;&lt;record&gt;&lt;rec-number&gt;638&lt;/rec-number&gt;&lt;foreign-keys&gt;&lt;key app="EN" db-id="dsvfxewd75zdr9e5wp3pvswcer9ezaxzewfs" timestamp="1757930347"&gt;638&lt;/key&gt;&lt;/foreign-keys&gt;&lt;ref-type name="Journal Article"&gt;17&lt;/ref-type&gt;&lt;contributors&gt;&lt;authors&gt;&lt;author&gt;Plazzotta, Stella&lt;/author&gt;&lt;author&gt;Alongi, Marilisa&lt;/author&gt;&lt;author&gt;De Berardinis, Lorenzo&lt;/author&gt;&lt;author&gt;Melchior, Sofia&lt;/author&gt;&lt;author&gt;Calligaris, Sonia&lt;/author&gt;&lt;author&gt;Manzocco, Lara&lt;/author&gt;&lt;/authors&gt;&lt;/contributors&gt;&lt;titles&gt;&lt;title&gt;Steering protein and lipid digestibility by oleogelation with protein aerogels&lt;/title&gt;&lt;secondary-title&gt;Food &amp;amp; Function&lt;/secondary-title&gt;&lt;/titles&gt;&lt;periodical&gt;&lt;full-title&gt;Food &amp;amp; Function&lt;/full-title&gt;&lt;/periodical&gt;&lt;pages&gt;10601-10609&lt;/pages&gt;&lt;volume&gt;13&lt;/volume&gt;&lt;number&gt;20&lt;/number&gt;&lt;dates&gt;&lt;year&gt;2022&lt;/year&gt;&lt;/dates&gt;&lt;urls&gt;&lt;/urls&gt;&lt;/record&gt;&lt;/Cite&gt;&lt;/EndNote&gt;</w:instrText>
      </w:r>
      <w:r w:rsidR="00D64632">
        <w:rPr>
          <w:rFonts w:asciiTheme="majorBidi" w:hAnsiTheme="majorBidi" w:cstheme="majorBidi"/>
          <w:sz w:val="28"/>
          <w:szCs w:val="28"/>
        </w:rPr>
        <w:fldChar w:fldCharType="separate"/>
      </w:r>
      <w:r w:rsidR="00D64632">
        <w:rPr>
          <w:rFonts w:asciiTheme="majorBidi" w:hAnsiTheme="majorBidi" w:cstheme="majorBidi"/>
          <w:noProof/>
          <w:sz w:val="28"/>
          <w:szCs w:val="28"/>
        </w:rPr>
        <w:t>(Plazzotta et al., 2022)</w:t>
      </w:r>
      <w:r w:rsidR="00D64632">
        <w:rPr>
          <w:rFonts w:asciiTheme="majorBidi" w:hAnsiTheme="majorBidi" w:cstheme="majorBidi"/>
          <w:sz w:val="28"/>
          <w:szCs w:val="28"/>
        </w:rPr>
        <w:fldChar w:fldCharType="end"/>
      </w:r>
      <w:r w:rsidRPr="008D3494">
        <w:rPr>
          <w:rFonts w:asciiTheme="majorBidi" w:hAnsiTheme="majorBidi" w:cstheme="majorBidi"/>
          <w:sz w:val="28"/>
          <w:szCs w:val="28"/>
        </w:rPr>
        <w:t>.</w:t>
      </w:r>
    </w:p>
    <w:p w14:paraId="4E4BDF0B" w14:textId="7014857C" w:rsidR="00FE6105" w:rsidRPr="008D3494" w:rsidRDefault="00FE6105"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Among liquid oil options, </w:t>
      </w:r>
      <w:r w:rsidRPr="008D3494">
        <w:rPr>
          <w:rStyle w:val="Strong"/>
          <w:rFonts w:asciiTheme="majorBidi" w:hAnsiTheme="majorBidi" w:cstheme="majorBidi"/>
          <w:sz w:val="28"/>
          <w:szCs w:val="28"/>
        </w:rPr>
        <w:t>olive oil</w:t>
      </w:r>
      <w:r w:rsidRPr="008D3494">
        <w:rPr>
          <w:rFonts w:asciiTheme="majorBidi" w:hAnsiTheme="majorBidi" w:cstheme="majorBidi"/>
          <w:sz w:val="28"/>
          <w:szCs w:val="28"/>
        </w:rPr>
        <w:t xml:space="preserve"> stands out as a functional and health-promoting lipid source. A central component of the Mediterranean diet, olive oil is composed predominantly of monounsaturated fatty acids (MUFAs), particularly oleic acid (C18:1), and is rich in bioactive polyphenols </w:t>
      </w:r>
      <w:r w:rsidR="009971D9" w:rsidRPr="008D3494">
        <w:rPr>
          <w:rFonts w:asciiTheme="majorBidi" w:hAnsiTheme="majorBidi" w:cstheme="majorBidi"/>
          <w:sz w:val="28"/>
          <w:szCs w:val="28"/>
        </w:rPr>
        <w:fldChar w:fldCharType="begin">
          <w:fldData xml:space="preserve">PEVuZE5vdGU+PENpdGU+PEF1dGhvcj5KaW1lbmV6LUxvcGV6PC9BdXRob3I+PFllYXI+MjAyMDwv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</w:fldData>
        </w:fldChar>
      </w:r>
      <w:r w:rsidR="00C80CDC" w:rsidRPr="008D3494">
        <w:rPr>
          <w:rFonts w:asciiTheme="majorBidi" w:hAnsiTheme="majorBidi" w:cstheme="majorBidi"/>
          <w:sz w:val="28"/>
          <w:szCs w:val="28"/>
        </w:rPr>
        <w:instrText xml:space="preserve"> ADDIN EN.CITE </w:instrText>
      </w:r>
      <w:r w:rsidR="00C80CDC" w:rsidRPr="008D3494">
        <w:rPr>
          <w:rFonts w:asciiTheme="majorBidi" w:hAnsiTheme="majorBidi" w:cstheme="majorBidi"/>
          <w:sz w:val="28"/>
          <w:szCs w:val="28"/>
        </w:rPr>
        <w:fldChar w:fldCharType="begin">
          <w:fldData xml:space="preserve">PEVuZE5vdGU+PENpdGU+PEF1dGhvcj5KaW1lbmV6LUxvcGV6PC9BdXRob3I+PFllYXI+MjAyMDwv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</w:fldData>
        </w:fldChar>
      </w:r>
      <w:r w:rsidR="00C80CDC" w:rsidRPr="008D3494">
        <w:rPr>
          <w:rFonts w:asciiTheme="majorBidi" w:hAnsiTheme="majorBidi" w:cstheme="majorBidi"/>
          <w:sz w:val="28"/>
          <w:szCs w:val="28"/>
        </w:rPr>
        <w:instrText xml:space="preserve"> ADDIN EN.CITE.DATA </w:instrText>
      </w:r>
      <w:r w:rsidR="00C80CDC" w:rsidRPr="008D3494">
        <w:rPr>
          <w:rFonts w:asciiTheme="majorBidi" w:hAnsiTheme="majorBidi" w:cstheme="majorBidi"/>
          <w:sz w:val="28"/>
          <w:szCs w:val="28"/>
        </w:rPr>
      </w:r>
      <w:r w:rsidR="00C80CDC" w:rsidRPr="008D3494">
        <w:rPr>
          <w:rFonts w:asciiTheme="majorBidi" w:hAnsiTheme="majorBidi" w:cstheme="majorBidi"/>
          <w:sz w:val="28"/>
          <w:szCs w:val="28"/>
        </w:rPr>
        <w:fldChar w:fldCharType="end"/>
      </w:r>
      <w:r w:rsidR="009971D9" w:rsidRPr="008D3494">
        <w:rPr>
          <w:rFonts w:asciiTheme="majorBidi" w:hAnsiTheme="majorBidi" w:cstheme="majorBidi"/>
          <w:sz w:val="28"/>
          <w:szCs w:val="28"/>
        </w:rPr>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(Jimenez-Lopez et al., 2020; Lozano‐Castellón et al., 2022)</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Extensive clinical evidence supports olive oil's role in improving cardiovascular health, lowering LDL cholesterol and blood pressure, and enhancing glycemic control </w:t>
      </w:r>
      <w:r w:rsidR="009971D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&lt;EndNote&gt;&lt;Cite&gt;&lt;Author&gt;Sumi&lt;/Author&gt;&lt;Year&gt;2023&lt;/Year&gt;&lt;RecNum&gt;557&lt;/RecNum&gt;&lt;DisplayText&gt;(Sumi, Nagatsuka, Matsuo, Okazaki, &amp;amp; Goto, 2023)&lt;/DisplayText&gt;&lt;record&gt;&lt;rec-number&gt;557&lt;/rec-number&gt;&lt;foreign-keys&gt;&lt;key app="EN" db-id="dsvfxewd75zdr9e5wp3pvswcer9ezaxzewfs" timestamp="1757102063"&gt;557&lt;/key&gt;&lt;/foreign-keys&gt;&lt;ref-type name="Journal Article"&gt;17&lt;/ref-type&gt;&lt;contributors&gt;&lt;authors&gt;&lt;author&gt;Sumi, Daichi&lt;/author&gt;&lt;author&gt;Nagatsuka, Haruna&lt;/author&gt;&lt;author&gt;Matsuo, Kaori&lt;/author&gt;&lt;author&gt;Okazaki, Kazunobu&lt;/author&gt;&lt;author&gt;Goto, Kazushige&lt;/author&gt;&lt;/authors&gt;&lt;/contributors&gt;&lt;titles&gt;&lt;title&gt;The Impact of Heat Acclimation on Gastrointestinal Function following Endurance Exercise in a Hot Environment&lt;/title&gt;&lt;secondary-title&gt;Nutrients&lt;/secondary-title&gt;&lt;/titles&gt;&lt;periodical&gt;&lt;full-title&gt;Nutrients&lt;/full-title&gt;&lt;/periodical&gt;&lt;pages&gt;216&lt;/pages&gt;&lt;volume&gt;15&lt;/volume&gt;&lt;number&gt;1&lt;/number&gt;&lt;dates&gt;&lt;year&gt;2023&lt;/year&gt;&lt;/dates&gt;&lt;isbn&gt;2072-6643&lt;/isbn&gt;&lt;accession-num&gt;doi:10.3390/nu15010216&lt;/accession-num&gt;&lt;urls&gt;&lt;related-urls&gt;&lt;url&gt;https://www.mdpi.com/2072-6643/15/1/216&lt;/url&gt;&lt;/related-urls&gt;&lt;/urls&gt;&lt;/record&gt;&lt;/Cite&gt;&lt;/EndNote&gt;</w:instrText>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(Sumi, Nagatsuka, Matsuo, Okazaki, &amp; Goto, 2023)</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Importantly, its health benefits are attributed not only to its fatty acid profile but also to its antioxidant-rich phenolic fraction </w:t>
      </w:r>
      <w:r w:rsidR="009971D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&lt;EndNote&gt;&lt;Cite&gt;&lt;Author&gt;Servili&lt;/Author&gt;&lt;Year&gt;2009&lt;/Year&gt;&lt;RecNum&gt;558&lt;/RecNum&gt;&lt;DisplayText&gt;(Servili et al., 2009)&lt;/DisplayText&gt;&lt;record&gt;&lt;rec-number&gt;558&lt;/rec-number&gt;&lt;foreign-keys&gt;&lt;key app="EN" db-id="dsvfxewd75zdr9e5wp3pvswcer9ezaxzewfs" timestamp="1757102105"&gt;558&lt;/key&gt;&lt;/foreign-keys&gt;&lt;ref-type name="Journal Article"&gt;17&lt;/ref-type&gt;&lt;contributors&gt;&lt;authors&gt;&lt;author&gt;Servili, M.&lt;/author&gt;&lt;author&gt;Esposto, S.&lt;/author&gt;&lt;author&gt;Fabiani, R.&lt;/author&gt;&lt;author&gt;Urbani, S.&lt;/author&gt;&lt;author&gt;Taticchi, A.&lt;/author&gt;&lt;author&gt;Mariucci, F.&lt;/author&gt;&lt;author&gt;Selvaggini, R.&lt;/author&gt;&lt;author&gt;Montedoro, G. F.&lt;/author&gt;&lt;/authors&gt;&lt;/contributors&gt;&lt;titles&gt;&lt;title&gt;Phenolic compounds in olive oil: antioxidant, health and organoleptic activities according to their chemical structure&lt;/title&gt;&lt;secondary-title&gt;Inflammopharmacology&lt;/secondary-title&gt;&lt;/titles&gt;&lt;periodical&gt;&lt;full-title&gt;Inflammopharmacology&lt;/full-title&gt;&lt;/periodical&gt;&lt;pages&gt;76-84&lt;/pages&gt;&lt;volume&gt;17&lt;/volume&gt;&lt;number&gt;2&lt;/number&gt;&lt;dates&gt;&lt;year&gt;2009&lt;/year&gt;&lt;pub-dates&gt;&lt;date&gt;2009/04/01&lt;/date&gt;&lt;/pub-dates&gt;&lt;/dates&gt;&lt;isbn&gt;1568-5608&lt;/isbn&gt;&lt;urls&gt;&lt;related-urls&gt;&lt;url&gt;https://doi.org/10.1007/s10787-008-8014-y&lt;/url&gt;&lt;/related-urls&gt;&lt;/urls&gt;&lt;electronic-resource-num&gt;10.1007/s10787-008-8014-y&lt;/electronic-resource-num&gt;&lt;/record&gt;&lt;/Cite&gt;&lt;/EndNote&gt;</w:instrText>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(Servili et al., 2009)</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4FB88801" w14:textId="5F12391B" w:rsidR="00FE6105" w:rsidRPr="008D3494" w:rsidRDefault="00E44257"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According to </w:t>
      </w:r>
      <w:r w:rsidR="00FE6105" w:rsidRPr="008D3494">
        <w:rPr>
          <w:rFonts w:asciiTheme="majorBidi" w:hAnsiTheme="majorBidi" w:cstheme="majorBidi"/>
          <w:sz w:val="28"/>
          <w:szCs w:val="28"/>
        </w:rPr>
        <w:t xml:space="preserve">these foundations, this study aims to develop and characterize a </w:t>
      </w:r>
      <w:r w:rsidR="00FE6105" w:rsidRPr="008D3494">
        <w:rPr>
          <w:rStyle w:val="Strong"/>
          <w:rFonts w:asciiTheme="majorBidi" w:hAnsiTheme="majorBidi" w:cstheme="majorBidi"/>
          <w:sz w:val="28"/>
          <w:szCs w:val="28"/>
        </w:rPr>
        <w:t xml:space="preserve">chocolate spread formulation incorporating olive oil-based </w:t>
      </w:r>
      <w:proofErr w:type="spellStart"/>
      <w:r w:rsidR="00FE6105" w:rsidRPr="008D3494">
        <w:rPr>
          <w:rStyle w:val="Strong"/>
          <w:rFonts w:asciiTheme="majorBidi" w:hAnsiTheme="majorBidi" w:cstheme="majorBidi"/>
          <w:sz w:val="28"/>
          <w:szCs w:val="28"/>
        </w:rPr>
        <w:t>emulgel</w:t>
      </w:r>
      <w:proofErr w:type="spellEnd"/>
      <w:r w:rsidR="00FE6105" w:rsidRPr="008D3494">
        <w:rPr>
          <w:rFonts w:asciiTheme="majorBidi" w:hAnsiTheme="majorBidi" w:cstheme="majorBidi"/>
          <w:sz w:val="28"/>
          <w:szCs w:val="28"/>
        </w:rPr>
        <w:t xml:space="preserve"> as a functional alternative to saturated fat-rich ingredients. Beeswax was selected as the </w:t>
      </w:r>
      <w:proofErr w:type="spellStart"/>
      <w:r w:rsidR="00FE6105" w:rsidRPr="008D3494">
        <w:rPr>
          <w:rFonts w:asciiTheme="majorBidi" w:hAnsiTheme="majorBidi" w:cstheme="majorBidi"/>
          <w:sz w:val="28"/>
          <w:szCs w:val="28"/>
        </w:rPr>
        <w:t>oleogelator</w:t>
      </w:r>
      <w:proofErr w:type="spellEnd"/>
      <w:r w:rsidR="00FE6105" w:rsidRPr="008D3494">
        <w:rPr>
          <w:rFonts w:asciiTheme="majorBidi" w:hAnsiTheme="majorBidi" w:cstheme="majorBidi"/>
          <w:sz w:val="28"/>
          <w:szCs w:val="28"/>
        </w:rPr>
        <w:t xml:space="preserve"> to structure olive oil into a semi-solid matrix, forming a spreadable </w:t>
      </w:r>
      <w:proofErr w:type="spellStart"/>
      <w:r w:rsidR="00FE6105" w:rsidRPr="008D3494">
        <w:rPr>
          <w:rFonts w:asciiTheme="majorBidi" w:hAnsiTheme="majorBidi" w:cstheme="majorBidi"/>
          <w:sz w:val="28"/>
          <w:szCs w:val="28"/>
        </w:rPr>
        <w:lastRenderedPageBreak/>
        <w:t>emulgel</w:t>
      </w:r>
      <w:proofErr w:type="spellEnd"/>
      <w:r w:rsidR="00FE6105" w:rsidRPr="008D3494">
        <w:rPr>
          <w:rFonts w:asciiTheme="majorBidi" w:hAnsiTheme="majorBidi" w:cstheme="majorBidi"/>
          <w:sz w:val="28"/>
          <w:szCs w:val="28"/>
        </w:rPr>
        <w:t xml:space="preserve"> system with improved nutritional attributes. The </w:t>
      </w:r>
      <w:proofErr w:type="spellStart"/>
      <w:r w:rsidR="00FE6105" w:rsidRPr="008D3494">
        <w:rPr>
          <w:rFonts w:asciiTheme="majorBidi" w:hAnsiTheme="majorBidi" w:cstheme="majorBidi"/>
          <w:sz w:val="28"/>
          <w:szCs w:val="28"/>
        </w:rPr>
        <w:t>emulgels</w:t>
      </w:r>
      <w:proofErr w:type="spellEnd"/>
      <w:r w:rsidR="00FE6105" w:rsidRPr="008D3494">
        <w:rPr>
          <w:rFonts w:asciiTheme="majorBidi" w:hAnsiTheme="majorBidi" w:cstheme="majorBidi"/>
          <w:sz w:val="28"/>
          <w:szCs w:val="28"/>
        </w:rPr>
        <w:t xml:space="preserve"> were evaluated for their </w:t>
      </w:r>
      <w:r w:rsidR="00FE6105" w:rsidRPr="008D3494">
        <w:rPr>
          <w:rStyle w:val="Strong"/>
          <w:rFonts w:asciiTheme="majorBidi" w:hAnsiTheme="majorBidi" w:cstheme="majorBidi"/>
          <w:sz w:val="28"/>
          <w:szCs w:val="28"/>
        </w:rPr>
        <w:t>physicochemical, rheological, textural, antioxidant, thermal, and oxidative properties</w:t>
      </w:r>
      <w:r w:rsidR="00FE6105" w:rsidRPr="008D3494">
        <w:rPr>
          <w:rFonts w:asciiTheme="majorBidi" w:hAnsiTheme="majorBidi" w:cstheme="majorBidi"/>
          <w:sz w:val="28"/>
          <w:szCs w:val="28"/>
        </w:rPr>
        <w:t xml:space="preserve">, both in pure form and when partially replacing butter in chocolate spreads. By combining lipid structuring with functional oils, this research addresses the need for </w:t>
      </w:r>
      <w:r w:rsidR="00FE6105" w:rsidRPr="008D3494">
        <w:rPr>
          <w:rStyle w:val="Strong"/>
          <w:rFonts w:asciiTheme="majorBidi" w:hAnsiTheme="majorBidi" w:cstheme="majorBidi"/>
          <w:sz w:val="28"/>
          <w:szCs w:val="28"/>
        </w:rPr>
        <w:t>healthier fat systems in the confectionery industry</w:t>
      </w:r>
      <w:r w:rsidR="00FE6105" w:rsidRPr="008D3494">
        <w:rPr>
          <w:rFonts w:asciiTheme="majorBidi" w:hAnsiTheme="majorBidi" w:cstheme="majorBidi"/>
          <w:sz w:val="28"/>
          <w:szCs w:val="28"/>
        </w:rPr>
        <w:t>, supporting the development of clean-label and nutritionally enhanced products for health-conscious consumers.</w:t>
      </w:r>
    </w:p>
    <w:p w14:paraId="7546747D" w14:textId="4F3E0688" w:rsidR="005E06CB" w:rsidRPr="008D3494" w:rsidRDefault="00052D94" w:rsidP="008D3494">
      <w:pPr>
        <w:pStyle w:val="Heading2"/>
        <w:spacing w:before="20" w:afterLines="20" w:after="48" w:line="240" w:lineRule="auto"/>
        <w:jc w:val="both"/>
        <w:rPr>
          <w:rFonts w:asciiTheme="majorBidi" w:hAnsiTheme="majorBidi"/>
          <w:color w:val="auto"/>
          <w:sz w:val="28"/>
          <w:szCs w:val="28"/>
        </w:rPr>
      </w:pPr>
      <w:r w:rsidRPr="008D3494">
        <w:rPr>
          <w:rStyle w:val="Strong"/>
          <w:rFonts w:asciiTheme="majorBidi" w:hAnsiTheme="majorBidi"/>
          <w:color w:val="auto"/>
          <w:sz w:val="28"/>
          <w:szCs w:val="28"/>
        </w:rPr>
        <w:t xml:space="preserve">2. </w:t>
      </w:r>
      <w:r w:rsidR="005E06CB" w:rsidRPr="008D3494">
        <w:rPr>
          <w:rStyle w:val="Strong"/>
          <w:rFonts w:asciiTheme="majorBidi" w:hAnsiTheme="majorBidi"/>
          <w:color w:val="auto"/>
          <w:sz w:val="28"/>
          <w:szCs w:val="28"/>
        </w:rPr>
        <w:t>Materials and Methods</w:t>
      </w:r>
    </w:p>
    <w:p w14:paraId="2AEFCF5B" w14:textId="77777777" w:rsidR="005E06CB" w:rsidRPr="008D3494" w:rsidRDefault="005E06CB" w:rsidP="008D3494">
      <w:pPr>
        <w:pStyle w:val="Heading3"/>
        <w:spacing w:before="20" w:beforeAutospacing="0" w:afterLines="20" w:after="48" w:afterAutospacing="0"/>
        <w:jc w:val="both"/>
        <w:rPr>
          <w:rFonts w:asciiTheme="majorBidi" w:hAnsiTheme="majorBidi" w:cstheme="majorBidi"/>
          <w:sz w:val="28"/>
          <w:szCs w:val="28"/>
        </w:rPr>
      </w:pPr>
      <w:r w:rsidRPr="008D3494">
        <w:rPr>
          <w:rStyle w:val="Strong"/>
          <w:rFonts w:asciiTheme="majorBidi" w:hAnsiTheme="majorBidi" w:cstheme="majorBidi"/>
          <w:b/>
          <w:bCs/>
          <w:sz w:val="28"/>
          <w:szCs w:val="28"/>
        </w:rPr>
        <w:t>2.1 Materials</w:t>
      </w:r>
    </w:p>
    <w:p w14:paraId="4B20D8C1" w14:textId="6F7C0D58" w:rsidR="00EB2688" w:rsidRPr="008D3494" w:rsidRDefault="00EB2688" w:rsidP="008D3494">
      <w:pPr>
        <w:pStyle w:val="NormalWeb"/>
        <w:spacing w:line="360" w:lineRule="auto"/>
        <w:jc w:val="both"/>
        <w:rPr>
          <w:sz w:val="28"/>
          <w:szCs w:val="28"/>
        </w:rPr>
      </w:pPr>
      <w:r w:rsidRPr="008D3494">
        <w:rPr>
          <w:sz w:val="28"/>
          <w:szCs w:val="28"/>
          <w:lang w:bidi="ar-EG"/>
        </w:rPr>
        <w:t xml:space="preserve">The extra virgin olive oil was obtained from Tor Sinai Farms - Egyptian Ministry of Agriculture – Sinai. </w:t>
      </w:r>
      <w:r w:rsidRPr="008D3494">
        <w:rPr>
          <w:sz w:val="28"/>
          <w:szCs w:val="28"/>
        </w:rPr>
        <w:t xml:space="preserve">The beeswax was provided by </w:t>
      </w:r>
      <w:proofErr w:type="spellStart"/>
      <w:r w:rsidRPr="008D3494">
        <w:rPr>
          <w:sz w:val="28"/>
          <w:szCs w:val="28"/>
        </w:rPr>
        <w:t>Kahlwax</w:t>
      </w:r>
      <w:proofErr w:type="spellEnd"/>
      <w:r w:rsidRPr="008D3494">
        <w:rPr>
          <w:sz w:val="28"/>
          <w:szCs w:val="28"/>
        </w:rPr>
        <w:t xml:space="preserve"> Co. (</w:t>
      </w:r>
      <w:proofErr w:type="spellStart"/>
      <w:r w:rsidRPr="008D3494">
        <w:rPr>
          <w:sz w:val="28"/>
          <w:szCs w:val="28"/>
        </w:rPr>
        <w:t>Kalh</w:t>
      </w:r>
      <w:proofErr w:type="spellEnd"/>
      <w:r w:rsidRPr="008D3494">
        <w:rPr>
          <w:sz w:val="28"/>
          <w:szCs w:val="28"/>
        </w:rPr>
        <w:t xml:space="preserve"> GmbH &amp; Co., </w:t>
      </w:r>
      <w:proofErr w:type="spellStart"/>
      <w:r w:rsidRPr="008D3494">
        <w:rPr>
          <w:sz w:val="28"/>
          <w:szCs w:val="28"/>
        </w:rPr>
        <w:t>Trittau</w:t>
      </w:r>
      <w:proofErr w:type="spellEnd"/>
      <w:r w:rsidRPr="008D3494">
        <w:rPr>
          <w:sz w:val="28"/>
          <w:szCs w:val="28"/>
        </w:rPr>
        <w:t>, Germany).</w:t>
      </w:r>
      <w:r w:rsidRPr="008D3494">
        <w:rPr>
          <w:rFonts w:asciiTheme="minorHAnsi" w:eastAsiaTheme="minorHAnsi" w:hAnsiTheme="minorHAnsi" w:cstheme="minorBidi"/>
          <w:kern w:val="2"/>
          <w14:ligatures w14:val="standardContextual"/>
        </w:rPr>
        <w:t xml:space="preserve"> </w:t>
      </w:r>
      <w:r w:rsidRPr="008D3494">
        <w:rPr>
          <w:sz w:val="28"/>
          <w:szCs w:val="28"/>
        </w:rPr>
        <w:t>All standards, chemicals, and solvents used were of analytical grade and purchased from Sigma Chem. Co. (St. Louis, MO, USA) and Merck (Darmstadt, Germany).</w:t>
      </w:r>
      <w:r w:rsidRPr="008D3494">
        <w:t xml:space="preserve"> </w:t>
      </w:r>
      <w:r w:rsidRPr="008D3494">
        <w:rPr>
          <w:sz w:val="28"/>
          <w:szCs w:val="28"/>
        </w:rPr>
        <w:t xml:space="preserve">Cocoa powder, butter, powdered sugar and full cream milk powder </w:t>
      </w:r>
      <w:r w:rsidRPr="008D3494">
        <w:rPr>
          <w:sz w:val="28"/>
          <w:szCs w:val="28"/>
          <w:lang w:bidi="ar-EG"/>
        </w:rPr>
        <w:t xml:space="preserve">were obtained from local market at </w:t>
      </w:r>
      <w:proofErr w:type="spellStart"/>
      <w:r w:rsidRPr="008D3494">
        <w:rPr>
          <w:sz w:val="28"/>
          <w:szCs w:val="28"/>
          <w:lang w:bidi="ar-EG"/>
        </w:rPr>
        <w:t>Kafr</w:t>
      </w:r>
      <w:proofErr w:type="spellEnd"/>
      <w:r w:rsidRPr="008D3494">
        <w:rPr>
          <w:sz w:val="28"/>
          <w:szCs w:val="28"/>
          <w:lang w:bidi="ar-EG"/>
        </w:rPr>
        <w:t xml:space="preserve"> El-Sheikh City, Egypt.</w:t>
      </w:r>
    </w:p>
    <w:p w14:paraId="11BB059D" w14:textId="50EB67D1" w:rsidR="005E06CB" w:rsidRPr="008D3494" w:rsidRDefault="005E06CB" w:rsidP="008D3494">
      <w:pPr>
        <w:pStyle w:val="Heading3"/>
        <w:spacing w:before="20" w:beforeAutospacing="0" w:afterLines="20" w:after="48" w:afterAutospacing="0"/>
        <w:jc w:val="both"/>
        <w:rPr>
          <w:rFonts w:asciiTheme="majorBidi" w:hAnsiTheme="majorBidi" w:cstheme="majorBidi"/>
          <w:sz w:val="28"/>
          <w:szCs w:val="28"/>
        </w:rPr>
      </w:pPr>
      <w:r w:rsidRPr="008D3494">
        <w:rPr>
          <w:rStyle w:val="Strong"/>
          <w:rFonts w:asciiTheme="majorBidi" w:hAnsiTheme="majorBidi" w:cstheme="majorBidi"/>
          <w:b/>
          <w:bCs/>
          <w:sz w:val="28"/>
          <w:szCs w:val="28"/>
        </w:rPr>
        <w:t xml:space="preserve">2.2 Preparation of </w:t>
      </w:r>
      <w:proofErr w:type="spellStart"/>
      <w:r w:rsidR="00825D14" w:rsidRPr="008D3494">
        <w:rPr>
          <w:rStyle w:val="Strong"/>
          <w:rFonts w:asciiTheme="majorBidi" w:hAnsiTheme="majorBidi" w:cstheme="majorBidi"/>
          <w:b/>
          <w:bCs/>
          <w:sz w:val="28"/>
          <w:szCs w:val="28"/>
        </w:rPr>
        <w:t>emulgel</w:t>
      </w:r>
      <w:r w:rsidR="00F952E6" w:rsidRPr="008D3494">
        <w:rPr>
          <w:rStyle w:val="Strong"/>
          <w:rFonts w:asciiTheme="majorBidi" w:hAnsiTheme="majorBidi" w:cstheme="majorBidi"/>
          <w:b/>
          <w:bCs/>
          <w:sz w:val="28"/>
          <w:szCs w:val="28"/>
        </w:rPr>
        <w:t>s</w:t>
      </w:r>
      <w:proofErr w:type="spellEnd"/>
      <w:r w:rsidR="00F952E6" w:rsidRPr="008D3494">
        <w:rPr>
          <w:rStyle w:val="Strong"/>
          <w:rFonts w:asciiTheme="majorBidi" w:hAnsiTheme="majorBidi" w:cstheme="majorBidi"/>
          <w:b/>
          <w:bCs/>
          <w:sz w:val="28"/>
          <w:szCs w:val="28"/>
        </w:rPr>
        <w:t>:</w:t>
      </w:r>
    </w:p>
    <w:p w14:paraId="000449B8" w14:textId="761900DD" w:rsidR="00EB2688" w:rsidRPr="008D3494" w:rsidRDefault="00EB2688" w:rsidP="008D3494">
      <w:pPr>
        <w:pStyle w:val="NormalWeb"/>
        <w:spacing w:before="20" w:afterLines="20" w:after="48" w:line="360" w:lineRule="auto"/>
        <w:jc w:val="both"/>
        <w:rPr>
          <w:rFonts w:asciiTheme="majorBidi" w:hAnsiTheme="majorBidi" w:cstheme="majorBidi"/>
          <w:sz w:val="28"/>
          <w:szCs w:val="28"/>
        </w:rPr>
      </w:pPr>
      <w:r w:rsidRPr="008D3494">
        <w:rPr>
          <w:rFonts w:asciiTheme="majorBidi" w:hAnsiTheme="majorBidi" w:cstheme="majorBidi"/>
          <w:sz w:val="28"/>
          <w:szCs w:val="28"/>
        </w:rPr>
        <w:t>The preparation was in two distinct phases: an oil phase and an aqueous phase.</w:t>
      </w:r>
      <w:r w:rsidR="004C060B" w:rsidRPr="008D3494">
        <w:rPr>
          <w:rFonts w:hint="cs"/>
          <w:sz w:val="28"/>
          <w:szCs w:val="28"/>
          <w:rtl/>
        </w:rPr>
        <w:t xml:space="preserve"> </w:t>
      </w:r>
      <w:r w:rsidR="004C060B" w:rsidRPr="008D3494">
        <w:rPr>
          <w:b/>
          <w:bCs/>
          <w:sz w:val="28"/>
          <w:szCs w:val="28"/>
        </w:rPr>
        <w:t>oil phase</w:t>
      </w:r>
      <w:r w:rsidR="004C060B" w:rsidRPr="008D3494">
        <w:rPr>
          <w:sz w:val="28"/>
          <w:szCs w:val="28"/>
        </w:rPr>
        <w:t xml:space="preserve">: beeswax (6,8,10, 12% w/w) and lecithin (3% w/w) were added to olive oil (81, 79,77, 75% w/w) and heated to 70–80°C </w:t>
      </w:r>
      <w:r w:rsidR="004C060B" w:rsidRPr="008D3494">
        <w:rPr>
          <w:rFonts w:asciiTheme="majorBidi" w:hAnsiTheme="majorBidi" w:cstheme="majorBidi"/>
          <w:sz w:val="28"/>
          <w:szCs w:val="28"/>
        </w:rPr>
        <w:t>for 20 minutes</w:t>
      </w:r>
      <w:r w:rsidR="004C060B" w:rsidRPr="008D3494">
        <w:rPr>
          <w:sz w:val="28"/>
          <w:szCs w:val="28"/>
        </w:rPr>
        <w:t xml:space="preserve"> under continuous stirring </w:t>
      </w:r>
      <w:r w:rsidR="00042E50" w:rsidRPr="008D3494">
        <w:rPr>
          <w:sz w:val="28"/>
          <w:szCs w:val="28"/>
        </w:rPr>
        <w:t xml:space="preserve">at 700 rpm </w:t>
      </w:r>
      <w:r w:rsidR="004C060B" w:rsidRPr="008D3494">
        <w:rPr>
          <w:sz w:val="28"/>
          <w:szCs w:val="28"/>
        </w:rPr>
        <w:t>using a magnetic stirrer</w:t>
      </w:r>
      <w:r w:rsidR="00042E50" w:rsidRPr="008D3494">
        <w:rPr>
          <w:sz w:val="28"/>
          <w:szCs w:val="28"/>
        </w:rPr>
        <w:t xml:space="preserve"> </w:t>
      </w:r>
      <w:r w:rsidR="00042E50" w:rsidRPr="008D3494">
        <w:rPr>
          <w:rFonts w:asciiTheme="majorBidi" w:hAnsiTheme="majorBidi" w:cstheme="majorBidi"/>
          <w:sz w:val="28"/>
          <w:szCs w:val="28"/>
        </w:rPr>
        <w:t>(</w:t>
      </w:r>
      <w:proofErr w:type="spellStart"/>
      <w:r w:rsidR="00042E50" w:rsidRPr="008D3494">
        <w:rPr>
          <w:rFonts w:asciiTheme="majorBidi" w:hAnsiTheme="majorBidi" w:cstheme="majorBidi"/>
          <w:sz w:val="28"/>
          <w:szCs w:val="28"/>
        </w:rPr>
        <w:t>Salama</w:t>
      </w:r>
      <w:proofErr w:type="spellEnd"/>
      <w:r w:rsidR="00042E50" w:rsidRPr="008D3494">
        <w:rPr>
          <w:rFonts w:asciiTheme="majorBidi" w:hAnsiTheme="majorBidi" w:cstheme="majorBidi"/>
          <w:sz w:val="28"/>
          <w:szCs w:val="28"/>
        </w:rPr>
        <w:t xml:space="preserve"> et al., 2024)</w:t>
      </w:r>
      <w:r w:rsidR="004C060B" w:rsidRPr="008D3494">
        <w:rPr>
          <w:sz w:val="28"/>
          <w:szCs w:val="28"/>
        </w:rPr>
        <w:t xml:space="preserve">. Heating was continued until the beeswax was completely melted and the lecithin was fully dissolved, ensuring a homogeneous oil phase. </w:t>
      </w:r>
      <w:r w:rsidR="00F952E6" w:rsidRPr="008D3494">
        <w:rPr>
          <w:b/>
          <w:bCs/>
          <w:sz w:val="28"/>
          <w:szCs w:val="28"/>
        </w:rPr>
        <w:t>Aqueous phase</w:t>
      </w:r>
      <w:r w:rsidR="00F952E6" w:rsidRPr="008D3494">
        <w:rPr>
          <w:sz w:val="28"/>
          <w:szCs w:val="28"/>
        </w:rPr>
        <w:t xml:space="preserve">: distilled water (10% w/w) was heated separately then added to the oil </w:t>
      </w:r>
      <w:proofErr w:type="spellStart"/>
      <w:r w:rsidR="00F952E6" w:rsidRPr="008D3494">
        <w:rPr>
          <w:sz w:val="28"/>
          <w:szCs w:val="28"/>
        </w:rPr>
        <w:t>phase.the</w:t>
      </w:r>
      <w:proofErr w:type="spellEnd"/>
      <w:r w:rsidR="00F952E6" w:rsidRPr="008D3494">
        <w:rPr>
          <w:sz w:val="28"/>
          <w:szCs w:val="28"/>
        </w:rPr>
        <w:t xml:space="preserve"> two mixtures were emulsified together using an Ultra-</w:t>
      </w:r>
      <w:proofErr w:type="spellStart"/>
      <w:r w:rsidR="00F952E6" w:rsidRPr="008D3494">
        <w:rPr>
          <w:sz w:val="28"/>
          <w:szCs w:val="28"/>
        </w:rPr>
        <w:t>Turrax</w:t>
      </w:r>
      <w:proofErr w:type="spellEnd"/>
      <w:r w:rsidR="00F952E6" w:rsidRPr="008D3494">
        <w:rPr>
          <w:sz w:val="28"/>
          <w:szCs w:val="28"/>
        </w:rPr>
        <w:t xml:space="preserve"> T25 homogenizer (IKA- </w:t>
      </w:r>
      <w:proofErr w:type="spellStart"/>
      <w:r w:rsidR="00F952E6" w:rsidRPr="008D3494">
        <w:rPr>
          <w:sz w:val="28"/>
          <w:szCs w:val="28"/>
        </w:rPr>
        <w:t>Staufen</w:t>
      </w:r>
      <w:proofErr w:type="spellEnd"/>
      <w:r w:rsidR="00F952E6" w:rsidRPr="008D3494">
        <w:rPr>
          <w:sz w:val="28"/>
          <w:szCs w:val="28"/>
        </w:rPr>
        <w:t xml:space="preserve">, Germany) at 16,000 rpm for 5 minutes. The flask was covered to prevent water evaporation during the emulsification process. Finally, the final product was </w:t>
      </w:r>
      <w:r w:rsidR="00F952E6" w:rsidRPr="008D3494">
        <w:rPr>
          <w:sz w:val="28"/>
          <w:szCs w:val="28"/>
        </w:rPr>
        <w:lastRenderedPageBreak/>
        <w:t>transferred into sterile containers and left at 20±2˚C overnight (24 h) for gelation and subsequently stored in the refrigerator at 4˚C (24 h) to stabilize the structure prior to its incorporation into the chocolate formulations.</w:t>
      </w:r>
    </w:p>
    <w:p w14:paraId="6FA42978" w14:textId="71CFFE8E" w:rsidR="005F7112" w:rsidRPr="008D3494" w:rsidRDefault="005F7112" w:rsidP="008D3494">
      <w:pPr>
        <w:pStyle w:val="NormalWeb"/>
        <w:spacing w:line="360" w:lineRule="auto"/>
        <w:jc w:val="both"/>
        <w:rPr>
          <w:b/>
          <w:bCs/>
          <w:sz w:val="28"/>
          <w:szCs w:val="28"/>
        </w:rPr>
      </w:pPr>
      <w:r w:rsidRPr="008D3494">
        <w:rPr>
          <w:b/>
          <w:bCs/>
          <w:sz w:val="28"/>
          <w:szCs w:val="28"/>
        </w:rPr>
        <w:t>2.3. Preparation of Spreadable Chocolate Samples:</w:t>
      </w:r>
    </w:p>
    <w:p w14:paraId="07D7C560" w14:textId="28CE1A8F" w:rsidR="005F7112" w:rsidRPr="008D3494" w:rsidRDefault="005F7112" w:rsidP="008D3494">
      <w:pPr>
        <w:pStyle w:val="NormalWeb"/>
        <w:spacing w:line="360" w:lineRule="auto"/>
        <w:jc w:val="both"/>
        <w:rPr>
          <w:sz w:val="28"/>
          <w:szCs w:val="28"/>
        </w:rPr>
      </w:pPr>
      <w:r w:rsidRPr="008D3494">
        <w:rPr>
          <w:sz w:val="28"/>
          <w:szCs w:val="28"/>
        </w:rPr>
        <w:t>Chocolate spread (control) was prepared by mixing cocoa powder, powdered sugar, and full cream milk powder in a dry blender to ensure homogeneity of the dry ingredients. The lipid phase (</w:t>
      </w:r>
      <w:r w:rsidR="00645E42" w:rsidRPr="008D3494">
        <w:rPr>
          <w:sz w:val="28"/>
          <w:szCs w:val="28"/>
        </w:rPr>
        <w:t>butter</w:t>
      </w:r>
      <w:r w:rsidRPr="008D3494">
        <w:rPr>
          <w:sz w:val="28"/>
          <w:szCs w:val="28"/>
        </w:rPr>
        <w:t xml:space="preserve"> and/or olive oil </w:t>
      </w:r>
      <w:proofErr w:type="spellStart"/>
      <w:r w:rsidRPr="008D3494">
        <w:rPr>
          <w:sz w:val="28"/>
          <w:szCs w:val="28"/>
        </w:rPr>
        <w:t>emulgel</w:t>
      </w:r>
      <w:r w:rsidR="00645E42" w:rsidRPr="008D3494">
        <w:rPr>
          <w:sz w:val="28"/>
          <w:szCs w:val="28"/>
        </w:rPr>
        <w:t>s</w:t>
      </w:r>
      <w:proofErr w:type="spellEnd"/>
      <w:r w:rsidRPr="008D3494">
        <w:rPr>
          <w:sz w:val="28"/>
          <w:szCs w:val="28"/>
        </w:rPr>
        <w:t xml:space="preserve">) </w:t>
      </w:r>
      <w:r w:rsidR="00645E42" w:rsidRPr="008D3494">
        <w:rPr>
          <w:sz w:val="28"/>
          <w:szCs w:val="28"/>
        </w:rPr>
        <w:t>were</w:t>
      </w:r>
      <w:r w:rsidRPr="008D3494">
        <w:rPr>
          <w:sz w:val="28"/>
          <w:szCs w:val="28"/>
        </w:rPr>
        <w:t xml:space="preserve"> added according to the specified ratios in each formulation in Table 1. The mixture</w:t>
      </w:r>
      <w:r w:rsidR="00645E42" w:rsidRPr="008D3494">
        <w:rPr>
          <w:sz w:val="28"/>
          <w:szCs w:val="28"/>
        </w:rPr>
        <w:t>s</w:t>
      </w:r>
      <w:r w:rsidRPr="008D3494">
        <w:rPr>
          <w:sz w:val="28"/>
          <w:szCs w:val="28"/>
        </w:rPr>
        <w:t xml:space="preserve"> </w:t>
      </w:r>
      <w:r w:rsidR="00645E42" w:rsidRPr="008D3494">
        <w:rPr>
          <w:sz w:val="28"/>
          <w:szCs w:val="28"/>
        </w:rPr>
        <w:t>were</w:t>
      </w:r>
      <w:r w:rsidRPr="008D3494">
        <w:rPr>
          <w:sz w:val="28"/>
          <w:szCs w:val="28"/>
        </w:rPr>
        <w:t xml:space="preserve"> blended using a high-speed cutter mixer (</w:t>
      </w:r>
      <w:proofErr w:type="spellStart"/>
      <w:r w:rsidRPr="008D3494">
        <w:rPr>
          <w:sz w:val="28"/>
          <w:szCs w:val="28"/>
        </w:rPr>
        <w:t>Moulinex</w:t>
      </w:r>
      <w:proofErr w:type="spellEnd"/>
      <w:r w:rsidRPr="008D3494">
        <w:rPr>
          <w:sz w:val="28"/>
          <w:szCs w:val="28"/>
        </w:rPr>
        <w:t>® mixer) at 45–50°C for 15 minutes to achieve a smooth and homogeneous spread. After mixing, the samples were allowed to cool to room temperature and then filled into airtight containers. Samples were stored at ambient temperature in a shaded place until further analysis.</w:t>
      </w:r>
    </w:p>
    <w:p w14:paraId="7BBBB330" w14:textId="785EB815" w:rsidR="005F7112" w:rsidRPr="008D3494" w:rsidRDefault="005F7112" w:rsidP="008D3494">
      <w:pPr>
        <w:pStyle w:val="NormalWeb"/>
        <w:spacing w:line="360" w:lineRule="auto"/>
        <w:jc w:val="both"/>
        <w:rPr>
          <w:b/>
          <w:bCs/>
        </w:rPr>
      </w:pPr>
      <w:r w:rsidRPr="008D3494">
        <w:rPr>
          <w:b/>
          <w:bCs/>
        </w:rPr>
        <w:t>Table</w:t>
      </w:r>
      <w:r w:rsidR="00B00CBF" w:rsidRPr="008D3494">
        <w:rPr>
          <w:b/>
          <w:bCs/>
        </w:rPr>
        <w:t xml:space="preserve"> </w:t>
      </w:r>
      <w:r w:rsidR="00C75B9E">
        <w:rPr>
          <w:b/>
          <w:bCs/>
        </w:rPr>
        <w:t>1</w:t>
      </w:r>
      <w:r w:rsidRPr="008D3494">
        <w:rPr>
          <w:b/>
          <w:bCs/>
        </w:rPr>
        <w:t xml:space="preserve">: Composition of spreadable chocolate samples formulated with different replacement levels of olive oil </w:t>
      </w:r>
      <w:proofErr w:type="spellStart"/>
      <w:r w:rsidRPr="008D3494">
        <w:rPr>
          <w:b/>
          <w:bCs/>
        </w:rPr>
        <w:t>emulgel</w:t>
      </w:r>
      <w:r w:rsidR="008E6C54" w:rsidRPr="008D3494">
        <w:rPr>
          <w:b/>
          <w:bCs/>
        </w:rPr>
        <w:t>s</w:t>
      </w:r>
      <w:proofErr w:type="spellEnd"/>
      <w:r w:rsidRPr="008D3494">
        <w:rPr>
          <w:b/>
          <w:bCs/>
        </w:rPr>
        <w:t xml:space="preserve"> (% w/w).</w:t>
      </w:r>
    </w:p>
    <w:tbl>
      <w:tblPr>
        <w:tblStyle w:val="TableGrid"/>
        <w:tblW w:w="0" w:type="auto"/>
        <w:tblLook w:val="04A0" w:firstRow="1" w:lastRow="0" w:firstColumn="1" w:lastColumn="0" w:noHBand="0" w:noVBand="1"/>
      </w:tblPr>
      <w:tblGrid>
        <w:gridCol w:w="1522"/>
        <w:gridCol w:w="1279"/>
        <w:gridCol w:w="1697"/>
        <w:gridCol w:w="1697"/>
        <w:gridCol w:w="1697"/>
        <w:gridCol w:w="1458"/>
      </w:tblGrid>
      <w:tr w:rsidR="00401F47" w:rsidRPr="008D3494" w14:paraId="5A473F02" w14:textId="77777777" w:rsidTr="00645E42">
        <w:trPr>
          <w:trHeight w:val="1079"/>
        </w:trPr>
        <w:tc>
          <w:tcPr>
            <w:tcW w:w="0" w:type="auto"/>
            <w:hideMark/>
          </w:tcPr>
          <w:p w14:paraId="6AD624EE" w14:textId="77777777" w:rsidR="005F7112" w:rsidRPr="008D3494" w:rsidRDefault="005F7112" w:rsidP="008D3494">
            <w:pPr>
              <w:pStyle w:val="NormalWeb"/>
              <w:spacing w:line="360" w:lineRule="auto"/>
              <w:jc w:val="both"/>
              <w:rPr>
                <w:b/>
                <w:bCs/>
              </w:rPr>
            </w:pPr>
            <w:r w:rsidRPr="008D3494">
              <w:rPr>
                <w:b/>
                <w:bCs/>
              </w:rPr>
              <w:t>Ingredient</w:t>
            </w:r>
          </w:p>
        </w:tc>
        <w:tc>
          <w:tcPr>
            <w:tcW w:w="0" w:type="auto"/>
            <w:hideMark/>
          </w:tcPr>
          <w:p w14:paraId="3453BF44" w14:textId="0F36D356" w:rsidR="005F7112" w:rsidRPr="008D3494" w:rsidRDefault="005F7112" w:rsidP="008D3494">
            <w:pPr>
              <w:pStyle w:val="NormalWeb"/>
              <w:spacing w:line="360" w:lineRule="auto"/>
              <w:jc w:val="both"/>
              <w:rPr>
                <w:b/>
                <w:bCs/>
              </w:rPr>
            </w:pPr>
            <w:r w:rsidRPr="008D3494">
              <w:rPr>
                <w:b/>
                <w:bCs/>
              </w:rPr>
              <w:t>Sample</w:t>
            </w:r>
            <w:r w:rsidR="00645E42" w:rsidRPr="008D3494">
              <w:rPr>
                <w:b/>
                <w:bCs/>
              </w:rPr>
              <w:t xml:space="preserve"> </w:t>
            </w:r>
            <w:r w:rsidR="008E6C54" w:rsidRPr="008D3494">
              <w:rPr>
                <w:b/>
                <w:bCs/>
              </w:rPr>
              <w:t>(</w:t>
            </w:r>
            <w:r w:rsidRPr="008D3494">
              <w:rPr>
                <w:b/>
                <w:bCs/>
              </w:rPr>
              <w:t>1</w:t>
            </w:r>
            <w:r w:rsidR="008E6C54" w:rsidRPr="008D3494">
              <w:rPr>
                <w:b/>
                <w:bCs/>
              </w:rPr>
              <w:t>)</w:t>
            </w:r>
            <w:r w:rsidRPr="008D3494">
              <w:rPr>
                <w:b/>
                <w:bCs/>
              </w:rPr>
              <w:t xml:space="preserve"> (100% </w:t>
            </w:r>
            <w:r w:rsidR="008E6C54" w:rsidRPr="008D3494">
              <w:rPr>
                <w:b/>
                <w:bCs/>
              </w:rPr>
              <w:t>butter</w:t>
            </w:r>
            <w:r w:rsidRPr="008D3494">
              <w:rPr>
                <w:b/>
                <w:bCs/>
              </w:rPr>
              <w:t>)</w:t>
            </w:r>
          </w:p>
        </w:tc>
        <w:tc>
          <w:tcPr>
            <w:tcW w:w="0" w:type="auto"/>
            <w:hideMark/>
          </w:tcPr>
          <w:p w14:paraId="0BDD5079" w14:textId="1A503490" w:rsidR="005F7112" w:rsidRPr="008D3494" w:rsidRDefault="005F7112" w:rsidP="00401F47">
            <w:pPr>
              <w:pStyle w:val="NormalWeb"/>
              <w:spacing w:line="360" w:lineRule="auto"/>
              <w:jc w:val="both"/>
              <w:rPr>
                <w:b/>
                <w:bCs/>
              </w:rPr>
            </w:pPr>
            <w:r w:rsidRPr="008D3494">
              <w:rPr>
                <w:b/>
                <w:bCs/>
              </w:rPr>
              <w:t>Sample</w:t>
            </w:r>
            <w:r w:rsidR="00645E42" w:rsidRPr="008D3494">
              <w:rPr>
                <w:b/>
                <w:bCs/>
              </w:rPr>
              <w:t xml:space="preserve"> </w:t>
            </w:r>
            <w:r w:rsidR="008E6C54" w:rsidRPr="008D3494">
              <w:rPr>
                <w:b/>
                <w:bCs/>
              </w:rPr>
              <w:t>(</w:t>
            </w:r>
            <w:r w:rsidRPr="008D3494">
              <w:rPr>
                <w:b/>
                <w:bCs/>
              </w:rPr>
              <w:t>2</w:t>
            </w:r>
            <w:r w:rsidR="008E6C54" w:rsidRPr="008D3494">
              <w:rPr>
                <w:b/>
                <w:bCs/>
              </w:rPr>
              <w:t>)</w:t>
            </w:r>
            <w:r w:rsidRPr="008D3494">
              <w:rPr>
                <w:b/>
                <w:bCs/>
              </w:rPr>
              <w:t xml:space="preserve"> (75% </w:t>
            </w:r>
            <w:r w:rsidR="00401F47">
              <w:rPr>
                <w:b/>
                <w:bCs/>
              </w:rPr>
              <w:t>olive oil</w:t>
            </w:r>
            <w:r w:rsidR="008E6C54" w:rsidRPr="008D3494">
              <w:rPr>
                <w:b/>
                <w:bCs/>
              </w:rPr>
              <w:t xml:space="preserve"> </w:t>
            </w:r>
            <w:r w:rsidRPr="008D3494">
              <w:rPr>
                <w:b/>
                <w:bCs/>
              </w:rPr>
              <w:t xml:space="preserve">+ 25% </w:t>
            </w:r>
            <w:proofErr w:type="spellStart"/>
            <w:r w:rsidRPr="008D3494">
              <w:rPr>
                <w:b/>
                <w:bCs/>
              </w:rPr>
              <w:t>Emulgel</w:t>
            </w:r>
            <w:proofErr w:type="spellEnd"/>
            <w:r w:rsidRPr="008D3494">
              <w:rPr>
                <w:b/>
                <w:bCs/>
              </w:rPr>
              <w:t>)</w:t>
            </w:r>
          </w:p>
        </w:tc>
        <w:tc>
          <w:tcPr>
            <w:tcW w:w="0" w:type="auto"/>
            <w:hideMark/>
          </w:tcPr>
          <w:p w14:paraId="4464F159" w14:textId="7652813B" w:rsidR="005F7112" w:rsidRPr="008D3494" w:rsidRDefault="005F7112" w:rsidP="008D3494">
            <w:pPr>
              <w:pStyle w:val="NormalWeb"/>
              <w:spacing w:line="360" w:lineRule="auto"/>
              <w:jc w:val="both"/>
              <w:rPr>
                <w:b/>
                <w:bCs/>
              </w:rPr>
            </w:pPr>
            <w:r w:rsidRPr="008D3494">
              <w:rPr>
                <w:b/>
                <w:bCs/>
              </w:rPr>
              <w:t xml:space="preserve">Sample </w:t>
            </w:r>
            <w:r w:rsidR="00645E42" w:rsidRPr="008D3494">
              <w:rPr>
                <w:b/>
                <w:bCs/>
              </w:rPr>
              <w:t>(</w:t>
            </w:r>
            <w:r w:rsidRPr="008D3494">
              <w:rPr>
                <w:b/>
                <w:bCs/>
              </w:rPr>
              <w:t>3</w:t>
            </w:r>
            <w:r w:rsidR="00645E42" w:rsidRPr="008D3494">
              <w:rPr>
                <w:b/>
                <w:bCs/>
              </w:rPr>
              <w:t>)</w:t>
            </w:r>
            <w:r w:rsidRPr="008D3494">
              <w:rPr>
                <w:b/>
                <w:bCs/>
              </w:rPr>
              <w:t xml:space="preserve"> (50%</w:t>
            </w:r>
            <w:r w:rsidR="008E6C54" w:rsidRPr="008D3494">
              <w:rPr>
                <w:b/>
                <w:bCs/>
              </w:rPr>
              <w:t xml:space="preserve"> </w:t>
            </w:r>
            <w:r w:rsidR="00401F47">
              <w:rPr>
                <w:b/>
                <w:bCs/>
              </w:rPr>
              <w:t>olive oil</w:t>
            </w:r>
            <w:r w:rsidR="008E6C54" w:rsidRPr="008D3494">
              <w:rPr>
                <w:b/>
                <w:bCs/>
              </w:rPr>
              <w:t xml:space="preserve"> </w:t>
            </w:r>
            <w:r w:rsidRPr="008D3494">
              <w:rPr>
                <w:b/>
                <w:bCs/>
              </w:rPr>
              <w:t xml:space="preserve">+ 50% </w:t>
            </w:r>
            <w:proofErr w:type="spellStart"/>
            <w:r w:rsidRPr="008D3494">
              <w:rPr>
                <w:b/>
                <w:bCs/>
              </w:rPr>
              <w:t>Emulgel</w:t>
            </w:r>
            <w:proofErr w:type="spellEnd"/>
            <w:r w:rsidRPr="008D3494">
              <w:rPr>
                <w:b/>
                <w:bCs/>
              </w:rPr>
              <w:t>)</w:t>
            </w:r>
          </w:p>
        </w:tc>
        <w:tc>
          <w:tcPr>
            <w:tcW w:w="0" w:type="auto"/>
            <w:hideMark/>
          </w:tcPr>
          <w:p w14:paraId="6F8BB06E" w14:textId="7FBA9E49" w:rsidR="005F7112" w:rsidRPr="008D3494" w:rsidRDefault="005F7112" w:rsidP="008D3494">
            <w:pPr>
              <w:pStyle w:val="NormalWeb"/>
              <w:spacing w:line="360" w:lineRule="auto"/>
              <w:jc w:val="both"/>
              <w:rPr>
                <w:b/>
                <w:bCs/>
              </w:rPr>
            </w:pPr>
            <w:r w:rsidRPr="008D3494">
              <w:rPr>
                <w:b/>
                <w:bCs/>
              </w:rPr>
              <w:t xml:space="preserve">Sample </w:t>
            </w:r>
            <w:r w:rsidR="00645E42" w:rsidRPr="008D3494">
              <w:rPr>
                <w:b/>
                <w:bCs/>
              </w:rPr>
              <w:t>(</w:t>
            </w:r>
            <w:r w:rsidRPr="008D3494">
              <w:rPr>
                <w:b/>
                <w:bCs/>
              </w:rPr>
              <w:t>4</w:t>
            </w:r>
            <w:r w:rsidR="00645E42" w:rsidRPr="008D3494">
              <w:rPr>
                <w:b/>
                <w:bCs/>
              </w:rPr>
              <w:t xml:space="preserve">) </w:t>
            </w:r>
            <w:r w:rsidRPr="008D3494">
              <w:rPr>
                <w:b/>
                <w:bCs/>
              </w:rPr>
              <w:t>(25%</w:t>
            </w:r>
            <w:r w:rsidR="008E6C54" w:rsidRPr="008D3494">
              <w:rPr>
                <w:b/>
                <w:bCs/>
              </w:rPr>
              <w:t xml:space="preserve"> </w:t>
            </w:r>
            <w:r w:rsidR="00401F47">
              <w:rPr>
                <w:b/>
                <w:bCs/>
              </w:rPr>
              <w:t>olive oil</w:t>
            </w:r>
            <w:r w:rsidR="008E6C54" w:rsidRPr="008D3494">
              <w:rPr>
                <w:b/>
                <w:bCs/>
              </w:rPr>
              <w:t xml:space="preserve"> </w:t>
            </w:r>
            <w:r w:rsidRPr="008D3494">
              <w:rPr>
                <w:b/>
                <w:bCs/>
              </w:rPr>
              <w:t xml:space="preserve">+ 75% </w:t>
            </w:r>
            <w:proofErr w:type="spellStart"/>
            <w:r w:rsidRPr="008D3494">
              <w:rPr>
                <w:b/>
                <w:bCs/>
              </w:rPr>
              <w:t>Emulgel</w:t>
            </w:r>
            <w:proofErr w:type="spellEnd"/>
            <w:r w:rsidRPr="008D3494">
              <w:rPr>
                <w:b/>
                <w:bCs/>
              </w:rPr>
              <w:t>)</w:t>
            </w:r>
          </w:p>
        </w:tc>
        <w:tc>
          <w:tcPr>
            <w:tcW w:w="0" w:type="auto"/>
            <w:hideMark/>
          </w:tcPr>
          <w:p w14:paraId="5CFC68A4" w14:textId="10CBD4EF" w:rsidR="005F7112" w:rsidRPr="008D3494" w:rsidRDefault="005F7112" w:rsidP="008D3494">
            <w:pPr>
              <w:pStyle w:val="NormalWeb"/>
              <w:spacing w:line="360" w:lineRule="auto"/>
              <w:jc w:val="both"/>
              <w:rPr>
                <w:b/>
                <w:bCs/>
              </w:rPr>
            </w:pPr>
            <w:r w:rsidRPr="008D3494">
              <w:rPr>
                <w:b/>
                <w:bCs/>
              </w:rPr>
              <w:t>Sample</w:t>
            </w:r>
            <w:r w:rsidR="008E6C54" w:rsidRPr="008D3494">
              <w:rPr>
                <w:b/>
                <w:bCs/>
              </w:rPr>
              <w:t xml:space="preserve"> </w:t>
            </w:r>
            <w:r w:rsidR="00645E42" w:rsidRPr="008D3494">
              <w:rPr>
                <w:b/>
                <w:bCs/>
              </w:rPr>
              <w:t>(</w:t>
            </w:r>
            <w:r w:rsidRPr="008D3494">
              <w:rPr>
                <w:b/>
                <w:bCs/>
              </w:rPr>
              <w:t>5</w:t>
            </w:r>
            <w:r w:rsidR="00645E42" w:rsidRPr="008D3494">
              <w:rPr>
                <w:b/>
                <w:bCs/>
              </w:rPr>
              <w:t>)</w:t>
            </w:r>
            <w:r w:rsidRPr="008D3494">
              <w:rPr>
                <w:b/>
                <w:bCs/>
              </w:rPr>
              <w:t xml:space="preserve"> (100% </w:t>
            </w:r>
            <w:proofErr w:type="spellStart"/>
            <w:r w:rsidRPr="008D3494">
              <w:rPr>
                <w:b/>
                <w:bCs/>
              </w:rPr>
              <w:t>Emulgel</w:t>
            </w:r>
            <w:proofErr w:type="spellEnd"/>
            <w:r w:rsidRPr="008D3494">
              <w:rPr>
                <w:b/>
                <w:bCs/>
              </w:rPr>
              <w:t>)</w:t>
            </w:r>
          </w:p>
        </w:tc>
      </w:tr>
      <w:tr w:rsidR="00401F47" w:rsidRPr="008D3494" w14:paraId="223AE1B6" w14:textId="77777777" w:rsidTr="008E6C54">
        <w:trPr>
          <w:trHeight w:val="875"/>
        </w:trPr>
        <w:tc>
          <w:tcPr>
            <w:tcW w:w="0" w:type="auto"/>
            <w:hideMark/>
          </w:tcPr>
          <w:p w14:paraId="7A490AFC" w14:textId="77777777" w:rsidR="005F7112" w:rsidRPr="008D3494" w:rsidRDefault="005F7112" w:rsidP="008D3494">
            <w:pPr>
              <w:pStyle w:val="NormalWeb"/>
              <w:spacing w:line="360" w:lineRule="auto"/>
              <w:jc w:val="both"/>
              <w:rPr>
                <w:b/>
                <w:bCs/>
              </w:rPr>
            </w:pPr>
            <w:bookmarkStart w:id="1" w:name="_Hlk195654844"/>
            <w:r w:rsidRPr="008D3494">
              <w:rPr>
                <w:b/>
                <w:bCs/>
              </w:rPr>
              <w:t>Cocoa powder</w:t>
            </w:r>
          </w:p>
        </w:tc>
        <w:tc>
          <w:tcPr>
            <w:tcW w:w="0" w:type="auto"/>
            <w:hideMark/>
          </w:tcPr>
          <w:p w14:paraId="5F376EE4" w14:textId="77777777" w:rsidR="005F7112" w:rsidRPr="008D3494" w:rsidRDefault="005F7112" w:rsidP="008D3494">
            <w:pPr>
              <w:pStyle w:val="NormalWeb"/>
              <w:spacing w:line="360" w:lineRule="auto"/>
              <w:jc w:val="both"/>
            </w:pPr>
            <w:r w:rsidRPr="008D3494">
              <w:t>15.0</w:t>
            </w:r>
          </w:p>
        </w:tc>
        <w:tc>
          <w:tcPr>
            <w:tcW w:w="0" w:type="auto"/>
            <w:hideMark/>
          </w:tcPr>
          <w:p w14:paraId="6CA5F8B7" w14:textId="77777777" w:rsidR="005F7112" w:rsidRPr="008D3494" w:rsidRDefault="005F7112" w:rsidP="008D3494">
            <w:pPr>
              <w:pStyle w:val="NormalWeb"/>
              <w:spacing w:line="360" w:lineRule="auto"/>
              <w:jc w:val="both"/>
            </w:pPr>
            <w:r w:rsidRPr="008D3494">
              <w:t>15.0</w:t>
            </w:r>
          </w:p>
        </w:tc>
        <w:tc>
          <w:tcPr>
            <w:tcW w:w="0" w:type="auto"/>
            <w:hideMark/>
          </w:tcPr>
          <w:p w14:paraId="36438728" w14:textId="77777777" w:rsidR="005F7112" w:rsidRPr="008D3494" w:rsidRDefault="005F7112" w:rsidP="008D3494">
            <w:pPr>
              <w:pStyle w:val="NormalWeb"/>
              <w:spacing w:line="360" w:lineRule="auto"/>
              <w:jc w:val="both"/>
            </w:pPr>
            <w:r w:rsidRPr="008D3494">
              <w:t>15.0</w:t>
            </w:r>
          </w:p>
        </w:tc>
        <w:tc>
          <w:tcPr>
            <w:tcW w:w="0" w:type="auto"/>
            <w:hideMark/>
          </w:tcPr>
          <w:p w14:paraId="57A4DAFA" w14:textId="77777777" w:rsidR="005F7112" w:rsidRPr="008D3494" w:rsidRDefault="005F7112" w:rsidP="008D3494">
            <w:pPr>
              <w:pStyle w:val="NormalWeb"/>
              <w:spacing w:line="360" w:lineRule="auto"/>
              <w:jc w:val="both"/>
            </w:pPr>
            <w:r w:rsidRPr="008D3494">
              <w:t>15.0</w:t>
            </w:r>
          </w:p>
        </w:tc>
        <w:tc>
          <w:tcPr>
            <w:tcW w:w="0" w:type="auto"/>
            <w:hideMark/>
          </w:tcPr>
          <w:p w14:paraId="6A7193AA" w14:textId="77777777" w:rsidR="005F7112" w:rsidRPr="008D3494" w:rsidRDefault="005F7112" w:rsidP="008D3494">
            <w:pPr>
              <w:pStyle w:val="NormalWeb"/>
              <w:spacing w:line="360" w:lineRule="auto"/>
              <w:jc w:val="both"/>
            </w:pPr>
            <w:r w:rsidRPr="008D3494">
              <w:t>15.0</w:t>
            </w:r>
          </w:p>
        </w:tc>
      </w:tr>
      <w:tr w:rsidR="00401F47" w:rsidRPr="008D3494" w14:paraId="23CD4CE5" w14:textId="77777777" w:rsidTr="008E6C54">
        <w:trPr>
          <w:trHeight w:val="875"/>
        </w:trPr>
        <w:tc>
          <w:tcPr>
            <w:tcW w:w="0" w:type="auto"/>
            <w:hideMark/>
          </w:tcPr>
          <w:p w14:paraId="47F1CDBF" w14:textId="77777777" w:rsidR="005F7112" w:rsidRPr="008D3494" w:rsidRDefault="005F7112" w:rsidP="008D3494">
            <w:pPr>
              <w:pStyle w:val="NormalWeb"/>
              <w:spacing w:line="360" w:lineRule="auto"/>
              <w:jc w:val="both"/>
              <w:rPr>
                <w:b/>
                <w:bCs/>
              </w:rPr>
            </w:pPr>
            <w:r w:rsidRPr="008D3494">
              <w:rPr>
                <w:b/>
                <w:bCs/>
              </w:rPr>
              <w:t>Powdered sugar</w:t>
            </w:r>
          </w:p>
        </w:tc>
        <w:tc>
          <w:tcPr>
            <w:tcW w:w="0" w:type="auto"/>
            <w:hideMark/>
          </w:tcPr>
          <w:p w14:paraId="226EEEEE" w14:textId="77777777" w:rsidR="005F7112" w:rsidRPr="008D3494" w:rsidRDefault="005F7112" w:rsidP="008D3494">
            <w:pPr>
              <w:pStyle w:val="NormalWeb"/>
              <w:spacing w:line="360" w:lineRule="auto"/>
              <w:jc w:val="both"/>
            </w:pPr>
            <w:r w:rsidRPr="008D3494">
              <w:t>40.0</w:t>
            </w:r>
          </w:p>
        </w:tc>
        <w:tc>
          <w:tcPr>
            <w:tcW w:w="0" w:type="auto"/>
            <w:hideMark/>
          </w:tcPr>
          <w:p w14:paraId="14D0F26F" w14:textId="77777777" w:rsidR="005F7112" w:rsidRPr="008D3494" w:rsidRDefault="005F7112" w:rsidP="008D3494">
            <w:pPr>
              <w:pStyle w:val="NormalWeb"/>
              <w:spacing w:line="360" w:lineRule="auto"/>
              <w:jc w:val="both"/>
            </w:pPr>
            <w:r w:rsidRPr="008D3494">
              <w:t>40.0</w:t>
            </w:r>
          </w:p>
        </w:tc>
        <w:tc>
          <w:tcPr>
            <w:tcW w:w="0" w:type="auto"/>
            <w:hideMark/>
          </w:tcPr>
          <w:p w14:paraId="2EF15B3A" w14:textId="77777777" w:rsidR="005F7112" w:rsidRPr="008D3494" w:rsidRDefault="005F7112" w:rsidP="008D3494">
            <w:pPr>
              <w:pStyle w:val="NormalWeb"/>
              <w:spacing w:line="360" w:lineRule="auto"/>
              <w:jc w:val="both"/>
            </w:pPr>
            <w:r w:rsidRPr="008D3494">
              <w:t>40.0</w:t>
            </w:r>
          </w:p>
        </w:tc>
        <w:tc>
          <w:tcPr>
            <w:tcW w:w="0" w:type="auto"/>
            <w:hideMark/>
          </w:tcPr>
          <w:p w14:paraId="7C457DCF" w14:textId="77777777" w:rsidR="005F7112" w:rsidRPr="008D3494" w:rsidRDefault="005F7112" w:rsidP="008D3494">
            <w:pPr>
              <w:pStyle w:val="NormalWeb"/>
              <w:spacing w:line="360" w:lineRule="auto"/>
              <w:jc w:val="both"/>
            </w:pPr>
            <w:r w:rsidRPr="008D3494">
              <w:t>40.0</w:t>
            </w:r>
          </w:p>
        </w:tc>
        <w:tc>
          <w:tcPr>
            <w:tcW w:w="0" w:type="auto"/>
            <w:hideMark/>
          </w:tcPr>
          <w:p w14:paraId="10F861D1" w14:textId="77777777" w:rsidR="005F7112" w:rsidRPr="008D3494" w:rsidRDefault="005F7112" w:rsidP="008D3494">
            <w:pPr>
              <w:pStyle w:val="NormalWeb"/>
              <w:spacing w:line="360" w:lineRule="auto"/>
              <w:jc w:val="both"/>
            </w:pPr>
            <w:r w:rsidRPr="008D3494">
              <w:t>40.0</w:t>
            </w:r>
          </w:p>
        </w:tc>
      </w:tr>
      <w:tr w:rsidR="00401F47" w:rsidRPr="008D3494" w14:paraId="6056FA16" w14:textId="77777777" w:rsidTr="008E6C54">
        <w:trPr>
          <w:trHeight w:val="875"/>
        </w:trPr>
        <w:tc>
          <w:tcPr>
            <w:tcW w:w="0" w:type="auto"/>
            <w:hideMark/>
          </w:tcPr>
          <w:p w14:paraId="160BA8FD" w14:textId="77777777" w:rsidR="005F7112" w:rsidRPr="008D3494" w:rsidRDefault="005F7112" w:rsidP="008D3494">
            <w:pPr>
              <w:pStyle w:val="NormalWeb"/>
              <w:spacing w:line="360" w:lineRule="auto"/>
              <w:jc w:val="both"/>
              <w:rPr>
                <w:b/>
                <w:bCs/>
              </w:rPr>
            </w:pPr>
            <w:r w:rsidRPr="008D3494">
              <w:rPr>
                <w:b/>
                <w:bCs/>
              </w:rPr>
              <w:t>Full cream milk powder</w:t>
            </w:r>
          </w:p>
        </w:tc>
        <w:tc>
          <w:tcPr>
            <w:tcW w:w="0" w:type="auto"/>
            <w:hideMark/>
          </w:tcPr>
          <w:p w14:paraId="585EA370" w14:textId="77777777" w:rsidR="005F7112" w:rsidRPr="008D3494" w:rsidRDefault="005F7112" w:rsidP="008D3494">
            <w:pPr>
              <w:pStyle w:val="NormalWeb"/>
              <w:spacing w:line="360" w:lineRule="auto"/>
              <w:jc w:val="both"/>
            </w:pPr>
            <w:r w:rsidRPr="008D3494">
              <w:t>20.0</w:t>
            </w:r>
          </w:p>
        </w:tc>
        <w:tc>
          <w:tcPr>
            <w:tcW w:w="0" w:type="auto"/>
            <w:hideMark/>
          </w:tcPr>
          <w:p w14:paraId="41B0DC00" w14:textId="77777777" w:rsidR="005F7112" w:rsidRPr="008D3494" w:rsidRDefault="005F7112" w:rsidP="008D3494">
            <w:pPr>
              <w:pStyle w:val="NormalWeb"/>
              <w:spacing w:line="360" w:lineRule="auto"/>
              <w:jc w:val="both"/>
            </w:pPr>
            <w:r w:rsidRPr="008D3494">
              <w:t>20.0</w:t>
            </w:r>
          </w:p>
        </w:tc>
        <w:tc>
          <w:tcPr>
            <w:tcW w:w="0" w:type="auto"/>
            <w:hideMark/>
          </w:tcPr>
          <w:p w14:paraId="38F4BD73" w14:textId="77777777" w:rsidR="005F7112" w:rsidRPr="008D3494" w:rsidRDefault="005F7112" w:rsidP="008D3494">
            <w:pPr>
              <w:pStyle w:val="NormalWeb"/>
              <w:spacing w:line="360" w:lineRule="auto"/>
              <w:jc w:val="both"/>
            </w:pPr>
            <w:r w:rsidRPr="008D3494">
              <w:t>20.0</w:t>
            </w:r>
          </w:p>
        </w:tc>
        <w:tc>
          <w:tcPr>
            <w:tcW w:w="0" w:type="auto"/>
            <w:hideMark/>
          </w:tcPr>
          <w:p w14:paraId="2014A944" w14:textId="77777777" w:rsidR="005F7112" w:rsidRPr="008D3494" w:rsidRDefault="005F7112" w:rsidP="008D3494">
            <w:pPr>
              <w:pStyle w:val="NormalWeb"/>
              <w:spacing w:line="360" w:lineRule="auto"/>
              <w:jc w:val="both"/>
            </w:pPr>
            <w:r w:rsidRPr="008D3494">
              <w:t>20.0</w:t>
            </w:r>
          </w:p>
        </w:tc>
        <w:tc>
          <w:tcPr>
            <w:tcW w:w="0" w:type="auto"/>
            <w:hideMark/>
          </w:tcPr>
          <w:p w14:paraId="53AE49ED" w14:textId="77777777" w:rsidR="005F7112" w:rsidRPr="008D3494" w:rsidRDefault="005F7112" w:rsidP="008D3494">
            <w:pPr>
              <w:pStyle w:val="NormalWeb"/>
              <w:spacing w:line="360" w:lineRule="auto"/>
              <w:jc w:val="both"/>
            </w:pPr>
            <w:r w:rsidRPr="008D3494">
              <w:t>20.0</w:t>
            </w:r>
          </w:p>
        </w:tc>
      </w:tr>
      <w:tr w:rsidR="00401F47" w:rsidRPr="008D3494" w14:paraId="1E836340" w14:textId="77777777" w:rsidTr="00E95087">
        <w:trPr>
          <w:trHeight w:val="429"/>
        </w:trPr>
        <w:tc>
          <w:tcPr>
            <w:tcW w:w="0" w:type="auto"/>
            <w:shd w:val="clear" w:color="auto" w:fill="FFFF00"/>
          </w:tcPr>
          <w:p w14:paraId="702EFD1F" w14:textId="18993367" w:rsidR="00401F47" w:rsidRPr="008D3494" w:rsidRDefault="00401F47" w:rsidP="008D3494">
            <w:pPr>
              <w:pStyle w:val="NormalWeb"/>
              <w:spacing w:line="360" w:lineRule="auto"/>
              <w:jc w:val="both"/>
              <w:rPr>
                <w:b/>
                <w:bCs/>
              </w:rPr>
            </w:pPr>
            <w:r>
              <w:rPr>
                <w:b/>
                <w:bCs/>
              </w:rPr>
              <w:t>Butter</w:t>
            </w:r>
          </w:p>
        </w:tc>
        <w:tc>
          <w:tcPr>
            <w:tcW w:w="0" w:type="auto"/>
            <w:shd w:val="clear" w:color="auto" w:fill="FFFF00"/>
          </w:tcPr>
          <w:p w14:paraId="55B18C97" w14:textId="4855AE2A" w:rsidR="00401F47" w:rsidRPr="008D3494" w:rsidRDefault="00401F47" w:rsidP="008D3494">
            <w:pPr>
              <w:pStyle w:val="NormalWeb"/>
              <w:spacing w:line="360" w:lineRule="auto"/>
              <w:jc w:val="both"/>
            </w:pPr>
            <w:r>
              <w:t>25.0</w:t>
            </w:r>
          </w:p>
        </w:tc>
        <w:tc>
          <w:tcPr>
            <w:tcW w:w="0" w:type="auto"/>
            <w:shd w:val="clear" w:color="auto" w:fill="FFFF00"/>
          </w:tcPr>
          <w:p w14:paraId="176B604A" w14:textId="2C5150A2" w:rsidR="00401F47" w:rsidRPr="008D3494" w:rsidRDefault="00401F47" w:rsidP="008D3494">
            <w:pPr>
              <w:pStyle w:val="NormalWeb"/>
              <w:spacing w:line="360" w:lineRule="auto"/>
              <w:jc w:val="both"/>
            </w:pPr>
            <w:r>
              <w:t>0.0</w:t>
            </w:r>
          </w:p>
        </w:tc>
        <w:tc>
          <w:tcPr>
            <w:tcW w:w="0" w:type="auto"/>
            <w:shd w:val="clear" w:color="auto" w:fill="FFFF00"/>
          </w:tcPr>
          <w:p w14:paraId="0D59ABC9" w14:textId="468F19B0" w:rsidR="00401F47" w:rsidRPr="008D3494" w:rsidRDefault="00401F47" w:rsidP="008D3494">
            <w:pPr>
              <w:pStyle w:val="NormalWeb"/>
              <w:spacing w:line="360" w:lineRule="auto"/>
              <w:jc w:val="both"/>
            </w:pPr>
            <w:r>
              <w:t>0.0</w:t>
            </w:r>
          </w:p>
        </w:tc>
        <w:tc>
          <w:tcPr>
            <w:tcW w:w="0" w:type="auto"/>
            <w:shd w:val="clear" w:color="auto" w:fill="FFFF00"/>
          </w:tcPr>
          <w:p w14:paraId="441FFAA3" w14:textId="7AD94FAC" w:rsidR="00401F47" w:rsidRPr="008D3494" w:rsidRDefault="00401F47" w:rsidP="008D3494">
            <w:pPr>
              <w:pStyle w:val="NormalWeb"/>
              <w:spacing w:line="360" w:lineRule="auto"/>
              <w:jc w:val="both"/>
            </w:pPr>
            <w:r>
              <w:t>0.0</w:t>
            </w:r>
          </w:p>
        </w:tc>
        <w:tc>
          <w:tcPr>
            <w:tcW w:w="0" w:type="auto"/>
            <w:shd w:val="clear" w:color="auto" w:fill="FFFF00"/>
          </w:tcPr>
          <w:p w14:paraId="19DF1709" w14:textId="7DD27869" w:rsidR="00401F47" w:rsidRPr="008D3494" w:rsidRDefault="00401F47" w:rsidP="008D3494">
            <w:pPr>
              <w:pStyle w:val="NormalWeb"/>
              <w:spacing w:line="360" w:lineRule="auto"/>
              <w:jc w:val="both"/>
            </w:pPr>
            <w:r>
              <w:t>0.0</w:t>
            </w:r>
          </w:p>
        </w:tc>
      </w:tr>
      <w:bookmarkEnd w:id="1"/>
      <w:tr w:rsidR="00401F47" w:rsidRPr="008D3494" w14:paraId="1304947C" w14:textId="77777777" w:rsidTr="00E95087">
        <w:trPr>
          <w:trHeight w:val="429"/>
        </w:trPr>
        <w:tc>
          <w:tcPr>
            <w:tcW w:w="0" w:type="auto"/>
            <w:hideMark/>
          </w:tcPr>
          <w:p w14:paraId="03C51AE7" w14:textId="77777777" w:rsidR="005F7112" w:rsidRPr="008D3494" w:rsidRDefault="005F7112" w:rsidP="008D3494">
            <w:pPr>
              <w:pStyle w:val="NormalWeb"/>
              <w:spacing w:line="360" w:lineRule="auto"/>
              <w:jc w:val="both"/>
              <w:rPr>
                <w:b/>
                <w:bCs/>
              </w:rPr>
            </w:pPr>
            <w:r w:rsidRPr="008D3494">
              <w:rPr>
                <w:b/>
                <w:bCs/>
              </w:rPr>
              <w:t>Olive oil</w:t>
            </w:r>
          </w:p>
        </w:tc>
        <w:tc>
          <w:tcPr>
            <w:tcW w:w="0" w:type="auto"/>
            <w:shd w:val="clear" w:color="auto" w:fill="FFFF00"/>
            <w:hideMark/>
          </w:tcPr>
          <w:p w14:paraId="3BA5BB87" w14:textId="280D9672" w:rsidR="005F7112" w:rsidRPr="008D3494" w:rsidRDefault="00401F47" w:rsidP="008D3494">
            <w:pPr>
              <w:pStyle w:val="NormalWeb"/>
              <w:spacing w:line="360" w:lineRule="auto"/>
              <w:jc w:val="both"/>
            </w:pPr>
            <w:r>
              <w:t>0.0</w:t>
            </w:r>
          </w:p>
        </w:tc>
        <w:tc>
          <w:tcPr>
            <w:tcW w:w="0" w:type="auto"/>
            <w:hideMark/>
          </w:tcPr>
          <w:p w14:paraId="6017F8F1" w14:textId="77777777" w:rsidR="005F7112" w:rsidRPr="008D3494" w:rsidRDefault="005F7112" w:rsidP="008D3494">
            <w:pPr>
              <w:pStyle w:val="NormalWeb"/>
              <w:spacing w:line="360" w:lineRule="auto"/>
              <w:jc w:val="both"/>
            </w:pPr>
            <w:r w:rsidRPr="008D3494">
              <w:t>18.75</w:t>
            </w:r>
          </w:p>
        </w:tc>
        <w:tc>
          <w:tcPr>
            <w:tcW w:w="0" w:type="auto"/>
            <w:hideMark/>
          </w:tcPr>
          <w:p w14:paraId="12B619A8" w14:textId="77777777" w:rsidR="005F7112" w:rsidRPr="008D3494" w:rsidRDefault="005F7112" w:rsidP="008D3494">
            <w:pPr>
              <w:pStyle w:val="NormalWeb"/>
              <w:spacing w:line="360" w:lineRule="auto"/>
              <w:jc w:val="both"/>
            </w:pPr>
            <w:r w:rsidRPr="008D3494">
              <w:t>12.5</w:t>
            </w:r>
          </w:p>
        </w:tc>
        <w:tc>
          <w:tcPr>
            <w:tcW w:w="0" w:type="auto"/>
            <w:hideMark/>
          </w:tcPr>
          <w:p w14:paraId="6F030F48" w14:textId="77777777" w:rsidR="005F7112" w:rsidRPr="008D3494" w:rsidRDefault="005F7112" w:rsidP="008D3494">
            <w:pPr>
              <w:pStyle w:val="NormalWeb"/>
              <w:spacing w:line="360" w:lineRule="auto"/>
              <w:jc w:val="both"/>
            </w:pPr>
            <w:r w:rsidRPr="008D3494">
              <w:t>6.25</w:t>
            </w:r>
          </w:p>
        </w:tc>
        <w:tc>
          <w:tcPr>
            <w:tcW w:w="0" w:type="auto"/>
            <w:hideMark/>
          </w:tcPr>
          <w:p w14:paraId="636E2169" w14:textId="77777777" w:rsidR="005F7112" w:rsidRPr="008D3494" w:rsidRDefault="005F7112" w:rsidP="008D3494">
            <w:pPr>
              <w:pStyle w:val="NormalWeb"/>
              <w:spacing w:line="360" w:lineRule="auto"/>
              <w:jc w:val="both"/>
            </w:pPr>
            <w:r w:rsidRPr="008D3494">
              <w:t>0.0</w:t>
            </w:r>
          </w:p>
        </w:tc>
      </w:tr>
      <w:tr w:rsidR="00401F47" w:rsidRPr="008D3494" w14:paraId="782BFAD0" w14:textId="77777777" w:rsidTr="00E95087">
        <w:trPr>
          <w:trHeight w:val="875"/>
        </w:trPr>
        <w:tc>
          <w:tcPr>
            <w:tcW w:w="0" w:type="auto"/>
            <w:hideMark/>
          </w:tcPr>
          <w:p w14:paraId="31C11CA2" w14:textId="77777777" w:rsidR="005F7112" w:rsidRPr="008D3494" w:rsidRDefault="005F7112" w:rsidP="008D3494">
            <w:pPr>
              <w:pStyle w:val="NormalWeb"/>
              <w:spacing w:line="360" w:lineRule="auto"/>
              <w:jc w:val="both"/>
              <w:rPr>
                <w:b/>
                <w:bCs/>
              </w:rPr>
            </w:pPr>
            <w:r w:rsidRPr="008D3494">
              <w:rPr>
                <w:b/>
                <w:bCs/>
              </w:rPr>
              <w:lastRenderedPageBreak/>
              <w:t xml:space="preserve">Olive oil </w:t>
            </w:r>
            <w:proofErr w:type="spellStart"/>
            <w:r w:rsidRPr="008D3494">
              <w:rPr>
                <w:b/>
                <w:bCs/>
              </w:rPr>
              <w:t>emulgel</w:t>
            </w:r>
            <w:proofErr w:type="spellEnd"/>
          </w:p>
        </w:tc>
        <w:tc>
          <w:tcPr>
            <w:tcW w:w="0" w:type="auto"/>
            <w:shd w:val="clear" w:color="auto" w:fill="FFFF00"/>
            <w:hideMark/>
          </w:tcPr>
          <w:p w14:paraId="5874468C" w14:textId="77777777" w:rsidR="005F7112" w:rsidRPr="008D3494" w:rsidRDefault="005F7112" w:rsidP="008D3494">
            <w:pPr>
              <w:pStyle w:val="NormalWeb"/>
              <w:spacing w:line="360" w:lineRule="auto"/>
              <w:jc w:val="both"/>
            </w:pPr>
            <w:r w:rsidRPr="008D3494">
              <w:t>0.0</w:t>
            </w:r>
          </w:p>
        </w:tc>
        <w:tc>
          <w:tcPr>
            <w:tcW w:w="0" w:type="auto"/>
            <w:hideMark/>
          </w:tcPr>
          <w:p w14:paraId="7FC33E93" w14:textId="77777777" w:rsidR="005F7112" w:rsidRPr="008D3494" w:rsidRDefault="005F7112" w:rsidP="008D3494">
            <w:pPr>
              <w:pStyle w:val="NormalWeb"/>
              <w:spacing w:line="360" w:lineRule="auto"/>
              <w:jc w:val="both"/>
            </w:pPr>
            <w:r w:rsidRPr="008D3494">
              <w:t>6.25</w:t>
            </w:r>
          </w:p>
        </w:tc>
        <w:tc>
          <w:tcPr>
            <w:tcW w:w="0" w:type="auto"/>
            <w:hideMark/>
          </w:tcPr>
          <w:p w14:paraId="004485D1" w14:textId="77777777" w:rsidR="005F7112" w:rsidRPr="008D3494" w:rsidRDefault="005F7112" w:rsidP="008D3494">
            <w:pPr>
              <w:pStyle w:val="NormalWeb"/>
              <w:spacing w:line="360" w:lineRule="auto"/>
              <w:jc w:val="both"/>
            </w:pPr>
            <w:r w:rsidRPr="008D3494">
              <w:t>12.5</w:t>
            </w:r>
          </w:p>
        </w:tc>
        <w:tc>
          <w:tcPr>
            <w:tcW w:w="0" w:type="auto"/>
            <w:hideMark/>
          </w:tcPr>
          <w:p w14:paraId="5FCE5281" w14:textId="77777777" w:rsidR="005F7112" w:rsidRPr="008D3494" w:rsidRDefault="005F7112" w:rsidP="008D3494">
            <w:pPr>
              <w:pStyle w:val="NormalWeb"/>
              <w:spacing w:line="360" w:lineRule="auto"/>
              <w:jc w:val="both"/>
            </w:pPr>
            <w:r w:rsidRPr="008D3494">
              <w:t>18.75</w:t>
            </w:r>
          </w:p>
        </w:tc>
        <w:tc>
          <w:tcPr>
            <w:tcW w:w="0" w:type="auto"/>
            <w:hideMark/>
          </w:tcPr>
          <w:p w14:paraId="094005D2" w14:textId="77777777" w:rsidR="005F7112" w:rsidRPr="008D3494" w:rsidRDefault="005F7112" w:rsidP="008D3494">
            <w:pPr>
              <w:pStyle w:val="NormalWeb"/>
              <w:spacing w:line="360" w:lineRule="auto"/>
              <w:jc w:val="both"/>
            </w:pPr>
            <w:r w:rsidRPr="008D3494">
              <w:t>25.0</w:t>
            </w:r>
          </w:p>
        </w:tc>
      </w:tr>
      <w:tr w:rsidR="00401F47" w:rsidRPr="008D3494" w14:paraId="6EF4D57B" w14:textId="77777777" w:rsidTr="008E6C54">
        <w:trPr>
          <w:trHeight w:val="429"/>
        </w:trPr>
        <w:tc>
          <w:tcPr>
            <w:tcW w:w="0" w:type="auto"/>
            <w:hideMark/>
          </w:tcPr>
          <w:p w14:paraId="4A42003D" w14:textId="77777777" w:rsidR="005F7112" w:rsidRPr="008D3494" w:rsidRDefault="005F7112" w:rsidP="008D3494">
            <w:pPr>
              <w:pStyle w:val="NormalWeb"/>
              <w:spacing w:line="360" w:lineRule="auto"/>
              <w:jc w:val="both"/>
              <w:rPr>
                <w:b/>
                <w:bCs/>
              </w:rPr>
            </w:pPr>
            <w:r w:rsidRPr="008D3494">
              <w:rPr>
                <w:b/>
                <w:bCs/>
              </w:rPr>
              <w:t>Total</w:t>
            </w:r>
          </w:p>
        </w:tc>
        <w:tc>
          <w:tcPr>
            <w:tcW w:w="0" w:type="auto"/>
            <w:hideMark/>
          </w:tcPr>
          <w:p w14:paraId="610FF59B" w14:textId="77777777" w:rsidR="005F7112" w:rsidRPr="008D3494" w:rsidRDefault="005F7112" w:rsidP="008D3494">
            <w:pPr>
              <w:pStyle w:val="NormalWeb"/>
              <w:spacing w:line="360" w:lineRule="auto"/>
              <w:jc w:val="both"/>
            </w:pPr>
            <w:r w:rsidRPr="008D3494">
              <w:t>100.0</w:t>
            </w:r>
          </w:p>
        </w:tc>
        <w:tc>
          <w:tcPr>
            <w:tcW w:w="0" w:type="auto"/>
            <w:hideMark/>
          </w:tcPr>
          <w:p w14:paraId="3C4E2628" w14:textId="77777777" w:rsidR="005F7112" w:rsidRPr="008D3494" w:rsidRDefault="005F7112" w:rsidP="008D3494">
            <w:pPr>
              <w:pStyle w:val="NormalWeb"/>
              <w:spacing w:line="360" w:lineRule="auto"/>
              <w:jc w:val="both"/>
            </w:pPr>
            <w:r w:rsidRPr="008D3494">
              <w:t>100.0</w:t>
            </w:r>
          </w:p>
        </w:tc>
        <w:tc>
          <w:tcPr>
            <w:tcW w:w="0" w:type="auto"/>
            <w:hideMark/>
          </w:tcPr>
          <w:p w14:paraId="1D1AA71F" w14:textId="77777777" w:rsidR="005F7112" w:rsidRPr="008D3494" w:rsidRDefault="005F7112" w:rsidP="008D3494">
            <w:pPr>
              <w:pStyle w:val="NormalWeb"/>
              <w:spacing w:line="360" w:lineRule="auto"/>
              <w:jc w:val="both"/>
            </w:pPr>
            <w:r w:rsidRPr="008D3494">
              <w:t>100.0</w:t>
            </w:r>
          </w:p>
        </w:tc>
        <w:tc>
          <w:tcPr>
            <w:tcW w:w="0" w:type="auto"/>
            <w:hideMark/>
          </w:tcPr>
          <w:p w14:paraId="228A1AE4" w14:textId="77777777" w:rsidR="005F7112" w:rsidRPr="008D3494" w:rsidRDefault="005F7112" w:rsidP="008D3494">
            <w:pPr>
              <w:pStyle w:val="NormalWeb"/>
              <w:spacing w:line="360" w:lineRule="auto"/>
              <w:jc w:val="both"/>
            </w:pPr>
            <w:r w:rsidRPr="008D3494">
              <w:t>100.0</w:t>
            </w:r>
          </w:p>
        </w:tc>
        <w:tc>
          <w:tcPr>
            <w:tcW w:w="0" w:type="auto"/>
            <w:hideMark/>
          </w:tcPr>
          <w:p w14:paraId="2736735F" w14:textId="77777777" w:rsidR="005F7112" w:rsidRPr="008D3494" w:rsidRDefault="005F7112" w:rsidP="008D3494">
            <w:pPr>
              <w:pStyle w:val="NormalWeb"/>
              <w:spacing w:line="360" w:lineRule="auto"/>
              <w:jc w:val="both"/>
            </w:pPr>
            <w:r w:rsidRPr="008D3494">
              <w:t>100.0</w:t>
            </w:r>
          </w:p>
        </w:tc>
      </w:tr>
    </w:tbl>
    <w:p w14:paraId="4AD53020" w14:textId="77777777" w:rsidR="005F7112" w:rsidRPr="008D3494" w:rsidRDefault="005F7112" w:rsidP="008D3494">
      <w:pPr>
        <w:pStyle w:val="NormalWeb"/>
        <w:spacing w:before="20" w:afterLines="20" w:after="48"/>
        <w:rPr>
          <w:rFonts w:asciiTheme="majorBidi" w:hAnsiTheme="majorBidi" w:cstheme="majorBidi"/>
          <w:sz w:val="28"/>
          <w:szCs w:val="28"/>
        </w:rPr>
      </w:pPr>
    </w:p>
    <w:p w14:paraId="13841A36" w14:textId="08940172"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b/>
          <w:bCs/>
          <w:sz w:val="28"/>
          <w:szCs w:val="28"/>
        </w:rPr>
        <w:t xml:space="preserve">2.3 Physicochemical Characterization of </w:t>
      </w:r>
      <w:proofErr w:type="spellStart"/>
      <w:r w:rsidR="00F952E6" w:rsidRPr="008D3494">
        <w:rPr>
          <w:b/>
          <w:bCs/>
          <w:sz w:val="28"/>
          <w:szCs w:val="28"/>
        </w:rPr>
        <w:t>Emulgels</w:t>
      </w:r>
      <w:proofErr w:type="spellEnd"/>
      <w:r w:rsidR="00F952E6" w:rsidRPr="008D3494">
        <w:rPr>
          <w:sz w:val="28"/>
          <w:szCs w:val="28"/>
        </w:rPr>
        <w:t>:</w:t>
      </w:r>
    </w:p>
    <w:p w14:paraId="4DEE3D64" w14:textId="0B61860C"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A9463C" w:rsidRPr="008D3494">
        <w:rPr>
          <w:rFonts w:asciiTheme="majorBidi" w:hAnsiTheme="majorBidi" w:cstheme="majorBidi"/>
          <w:b/>
          <w:bCs/>
          <w:sz w:val="28"/>
          <w:szCs w:val="28"/>
        </w:rPr>
        <w:t>4</w:t>
      </w:r>
      <w:r w:rsidRPr="008D3494">
        <w:rPr>
          <w:rFonts w:asciiTheme="majorBidi" w:hAnsiTheme="majorBidi" w:cstheme="majorBidi"/>
          <w:b/>
          <w:bCs/>
          <w:sz w:val="28"/>
          <w:szCs w:val="28"/>
        </w:rPr>
        <w:t>.1</w:t>
      </w:r>
      <w:r w:rsidR="00F952E6" w:rsidRPr="008D3494">
        <w:rPr>
          <w:rFonts w:asciiTheme="majorBidi" w:hAnsiTheme="majorBidi" w:cstheme="majorBidi"/>
          <w:b/>
          <w:bCs/>
          <w:sz w:val="28"/>
          <w:szCs w:val="28"/>
        </w:rPr>
        <w:t>.</w:t>
      </w:r>
      <w:r w:rsidRPr="008D3494">
        <w:rPr>
          <w:rFonts w:asciiTheme="majorBidi" w:hAnsiTheme="majorBidi" w:cstheme="majorBidi"/>
          <w:b/>
          <w:bCs/>
          <w:sz w:val="28"/>
          <w:szCs w:val="28"/>
        </w:rPr>
        <w:t xml:space="preserve"> Gelation Time</w:t>
      </w:r>
      <w:r w:rsidR="00F952E6" w:rsidRPr="008D3494">
        <w:rPr>
          <w:rFonts w:asciiTheme="majorBidi" w:hAnsiTheme="majorBidi" w:cstheme="majorBidi"/>
          <w:b/>
          <w:bCs/>
          <w:sz w:val="28"/>
          <w:szCs w:val="28"/>
        </w:rPr>
        <w:t>:</w:t>
      </w:r>
    </w:p>
    <w:p w14:paraId="47B612E0" w14:textId="1ED41FC8"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gelation time was determined by melting the </w:t>
      </w:r>
      <w:bookmarkStart w:id="2" w:name="_Hlk200662232"/>
      <w:proofErr w:type="spellStart"/>
      <w:r w:rsidR="00A9463C"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bookmarkEnd w:id="2"/>
      <w:r w:rsidRPr="008D3494">
        <w:rPr>
          <w:rFonts w:asciiTheme="majorBidi" w:hAnsiTheme="majorBidi" w:cstheme="majorBidi"/>
          <w:sz w:val="28"/>
          <w:szCs w:val="28"/>
        </w:rPr>
        <w:t>samples in glass tubes</w:t>
      </w:r>
      <w:r w:rsidR="00A9463C" w:rsidRPr="008D3494">
        <w:rPr>
          <w:rFonts w:asciiTheme="majorBidi" w:hAnsiTheme="majorBidi" w:cstheme="majorBidi"/>
          <w:sz w:val="28"/>
          <w:szCs w:val="28"/>
        </w:rPr>
        <w:t xml:space="preserve"> in a water bath</w:t>
      </w:r>
      <w:r w:rsidRPr="008D3494">
        <w:rPr>
          <w:rFonts w:asciiTheme="majorBidi" w:hAnsiTheme="majorBidi" w:cstheme="majorBidi"/>
          <w:sz w:val="28"/>
          <w:szCs w:val="28"/>
        </w:rPr>
        <w:t xml:space="preserve"> at 90 °C and maintaining this temperature for 2 h. The tubes were then cooled at room temperature, and the time required for the gel to remain stationary upon a 90° tilt was recorded</w:t>
      </w:r>
      <w:r w:rsidR="00A9463C" w:rsidRPr="008D3494">
        <w:rPr>
          <w:rFonts w:asciiTheme="majorBidi" w:hAnsiTheme="majorBidi" w:cstheme="majorBidi"/>
          <w:sz w:val="28"/>
          <w:szCs w:val="28"/>
        </w:rPr>
        <w:t xml:space="preserve"> </w:t>
      </w:r>
      <w:r w:rsidR="009971D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&lt;EndNote&gt;&lt;Cite&gt;&lt;Author&gt;Öğütcü&lt;/Author&gt;&lt;Year&gt;2015&lt;/Year&gt;&lt;RecNum&gt;491&lt;/RecNum&gt;&lt;DisplayText&gt;(Öğütcü, Arifoğlu, &amp;amp; Yılmaz, 2015)&lt;/DisplayText&gt;&lt;record&gt;&lt;rec-number&gt;491&lt;/rec-number&gt;&lt;foreign-keys&gt;&lt;key app="EN" db-id="dsvfxewd75zdr9e5wp3pvswcer9ezaxzewfs" timestamp="1756029276"&gt;491&lt;/key&gt;&lt;/foreign-keys&gt;&lt;ref-type name="Journal Article"&gt;17&lt;/ref-type&gt;&lt;contributors&gt;&lt;authors&gt;&lt;author&gt;Öğütcü, Mustafa&lt;/author&gt;&lt;author&gt;Arifoğlu, Nazan&lt;/author&gt;&lt;author&gt;Yılmaz, Emin&lt;/author&gt;&lt;/authors&gt;&lt;/contributors&gt;&lt;titles&gt;&lt;title&gt;Preparation and characterization of virgin olive oil-beeswax oleogel emulsion products&lt;/title&gt;&lt;secondary-title&gt;Journal of the American Oil Chemists&amp;apos; Society&lt;/secondary-title&gt;&lt;/titles&gt;&lt;periodical&gt;&lt;full-title&gt;Journal of the American Oil Chemists&amp;apos; Society&lt;/full-title&gt;&lt;/periodical&gt;&lt;pages&gt;459-471&lt;/pages&gt;&lt;volume&gt;92&lt;/volume&gt;&lt;number&gt;4&lt;/number&gt;&lt;dates&gt;&lt;year&gt;2015&lt;/year&gt;&lt;/dates&gt;&lt;isbn&gt;0003-021X&lt;/isbn&gt;&lt;urls&gt;&lt;/urls&gt;&lt;/record&gt;&lt;/Cite&gt;&lt;/EndNote&gt;</w:instrText>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(Öğütcü, Arifoğlu, &amp; Yılmaz, 2015)</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2EFEE448" w14:textId="4FBB9C7C"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A9463C" w:rsidRPr="008D3494">
        <w:rPr>
          <w:rFonts w:asciiTheme="majorBidi" w:hAnsiTheme="majorBidi" w:cstheme="majorBidi"/>
          <w:b/>
          <w:bCs/>
          <w:sz w:val="28"/>
          <w:szCs w:val="28"/>
        </w:rPr>
        <w:t>4</w:t>
      </w:r>
      <w:r w:rsidRPr="008D3494">
        <w:rPr>
          <w:rFonts w:asciiTheme="majorBidi" w:hAnsiTheme="majorBidi" w:cstheme="majorBidi"/>
          <w:b/>
          <w:bCs/>
          <w:sz w:val="28"/>
          <w:szCs w:val="28"/>
        </w:rPr>
        <w:t>.2 Oil Binding Capacity (OBC)</w:t>
      </w:r>
      <w:r w:rsidR="00A9463C" w:rsidRPr="008D3494">
        <w:rPr>
          <w:rFonts w:asciiTheme="majorBidi" w:hAnsiTheme="majorBidi" w:cstheme="majorBidi"/>
          <w:b/>
          <w:bCs/>
          <w:sz w:val="28"/>
          <w:szCs w:val="28"/>
        </w:rPr>
        <w:t>:</w:t>
      </w:r>
    </w:p>
    <w:p w14:paraId="03886DE2" w14:textId="17DA1335"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One milliliter of molten </w:t>
      </w:r>
      <w:proofErr w:type="spellStart"/>
      <w:r w:rsidR="00A9463C" w:rsidRPr="008D3494">
        <w:rPr>
          <w:rFonts w:asciiTheme="majorBidi" w:hAnsiTheme="majorBidi" w:cstheme="majorBidi"/>
          <w:sz w:val="28"/>
          <w:szCs w:val="28"/>
        </w:rPr>
        <w:t>emulgel</w:t>
      </w:r>
      <w:proofErr w:type="spellEnd"/>
      <w:r w:rsidR="00A9463C"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was placed into pre-weighed </w:t>
      </w:r>
      <w:proofErr w:type="spellStart"/>
      <w:r w:rsidRPr="008D3494">
        <w:rPr>
          <w:rFonts w:asciiTheme="majorBidi" w:hAnsiTheme="majorBidi" w:cstheme="majorBidi"/>
          <w:sz w:val="28"/>
          <w:szCs w:val="28"/>
        </w:rPr>
        <w:t>Eppendorf</w:t>
      </w:r>
      <w:proofErr w:type="spellEnd"/>
      <w:r w:rsidRPr="008D3494">
        <w:rPr>
          <w:rFonts w:asciiTheme="majorBidi" w:hAnsiTheme="majorBidi" w:cstheme="majorBidi"/>
          <w:sz w:val="28"/>
          <w:szCs w:val="28"/>
        </w:rPr>
        <w:t xml:space="preserve"> tubes and cooled at 4 °C for 1 h. The samples were centrifuged at 9167×g for 15 min, and the released oil was decanted. The OBC was calculated using the following equation:</w:t>
      </w:r>
    </w:p>
    <w:p w14:paraId="23EC34C5" w14:textId="77777777" w:rsidR="00825D14" w:rsidRPr="008D3494" w:rsidRDefault="00825D14" w:rsidP="008D3494">
      <w:pPr>
        <w:pStyle w:val="NormalWeb"/>
        <w:spacing w:before="20" w:beforeAutospacing="0" w:afterLines="20" w:after="48" w:afterAutospacing="0" w:line="360" w:lineRule="auto"/>
        <w:jc w:val="both"/>
        <w:rPr>
          <w:rFonts w:asciiTheme="majorBidi" w:hAnsiTheme="majorBidi" w:cstheme="majorBidi"/>
          <w:sz w:val="28"/>
          <w:szCs w:val="28"/>
        </w:rPr>
      </w:pPr>
      <m:oMathPara>
        <m:oMath>
          <m:r>
            <m:rPr>
              <m:sty m:val="p"/>
            </m:rPr>
            <w:rPr>
              <w:rFonts w:ascii="Cambria Math" w:hAnsi="Cambria Math" w:cstheme="majorBidi"/>
              <w:sz w:val="28"/>
              <w:szCs w:val="28"/>
            </w:rPr>
            <m:t xml:space="preserve">% </m:t>
          </m:r>
          <m:r>
            <w:rPr>
              <w:rFonts w:ascii="Cambria Math" w:hAnsi="Cambria Math" w:cstheme="majorBidi"/>
              <w:sz w:val="28"/>
              <w:szCs w:val="28"/>
            </w:rPr>
            <m:t>Released</m:t>
          </m:r>
          <m:r>
            <m:rPr>
              <m:sty m:val="p"/>
            </m:rPr>
            <w:rPr>
              <w:rFonts w:ascii="Cambria Math" w:hAnsi="Cambria Math" w:cstheme="majorBidi"/>
              <w:sz w:val="28"/>
              <w:szCs w:val="28"/>
            </w:rPr>
            <m:t xml:space="preserve"> </m:t>
          </m:r>
          <m:r>
            <w:rPr>
              <w:rFonts w:ascii="Cambria Math" w:hAnsi="Cambria Math" w:cstheme="majorBidi"/>
              <w:sz w:val="28"/>
              <w:szCs w:val="28"/>
            </w:rPr>
            <m:t>oil</m:t>
          </m:r>
          <m:r>
            <m:rPr>
              <m:sty m:val="p"/>
            </m:rPr>
            <w:rPr>
              <w:rFonts w:ascii="Cambria Math" w:hAnsi="Cambria Math" w:cstheme="majorBidi"/>
              <w:sz w:val="28"/>
              <w:szCs w:val="28"/>
            </w:rPr>
            <m:t xml:space="preserve"> = </m:t>
          </m:r>
          <m:f>
            <m:fPr>
              <m:ctrlPr>
                <w:rPr>
                  <w:rFonts w:ascii="Cambria Math" w:hAnsi="Cambria Math" w:cstheme="majorBidi"/>
                  <w:sz w:val="28"/>
                  <w:szCs w:val="28"/>
                </w:rPr>
              </m:ctrlPr>
            </m:fPr>
            <m:num>
              <m:d>
                <m:dPr>
                  <m:ctrlPr>
                    <w:rPr>
                      <w:rFonts w:ascii="Cambria Math" w:hAnsi="Cambria Math" w:cstheme="majorBidi"/>
                      <w:sz w:val="28"/>
                      <w:szCs w:val="28"/>
                    </w:rPr>
                  </m:ctrlPr>
                </m:dPr>
                <m:e>
                  <m:r>
                    <w:rPr>
                      <w:rFonts w:ascii="Cambria Math" w:hAnsi="Cambria Math" w:cstheme="majorBidi"/>
                      <w:sz w:val="28"/>
                      <w:szCs w:val="28"/>
                    </w:rPr>
                    <m:t>b</m:t>
                  </m:r>
                  <m:r>
                    <m:rPr>
                      <m:sty m:val="p"/>
                    </m:rPr>
                    <w:rPr>
                      <w:rFonts w:ascii="Cambria Math" w:hAnsi="Cambria Math" w:cstheme="majorBidi"/>
                      <w:sz w:val="28"/>
                      <w:szCs w:val="28"/>
                    </w:rPr>
                    <m:t>-</m:t>
                  </m:r>
                  <m:r>
                    <w:rPr>
                      <w:rFonts w:ascii="Cambria Math" w:hAnsi="Cambria Math" w:cstheme="majorBidi"/>
                      <w:sz w:val="28"/>
                      <w:szCs w:val="28"/>
                    </w:rPr>
                    <m:t>a</m:t>
                  </m:r>
                </m:e>
              </m:d>
              <m:r>
                <m:rPr>
                  <m:sty m:val="p"/>
                </m:rPr>
                <w:rPr>
                  <w:rFonts w:ascii="Cambria Math" w:hAnsi="Cambria Math" w:cstheme="majorBidi"/>
                  <w:sz w:val="28"/>
                  <w:szCs w:val="28"/>
                </w:rPr>
                <m:t>-</m:t>
              </m:r>
              <m:d>
                <m:dPr>
                  <m:ctrlPr>
                    <w:rPr>
                      <w:rFonts w:ascii="Cambria Math" w:hAnsi="Cambria Math" w:cstheme="majorBidi"/>
                      <w:sz w:val="28"/>
                      <w:szCs w:val="28"/>
                    </w:rPr>
                  </m:ctrlPr>
                </m:dPr>
                <m:e>
                  <m:r>
                    <w:rPr>
                      <w:rFonts w:ascii="Cambria Math" w:hAnsi="Cambria Math" w:cstheme="majorBidi"/>
                      <w:sz w:val="28"/>
                      <w:szCs w:val="28"/>
                    </w:rPr>
                    <m:t>c</m:t>
                  </m:r>
                  <m:r>
                    <m:rPr>
                      <m:sty m:val="p"/>
                    </m:rPr>
                    <w:rPr>
                      <w:rFonts w:ascii="Cambria Math" w:hAnsi="Cambria Math" w:cstheme="majorBidi"/>
                      <w:sz w:val="28"/>
                      <w:szCs w:val="28"/>
                    </w:rPr>
                    <m:t>-</m:t>
                  </m:r>
                  <m:r>
                    <w:rPr>
                      <w:rFonts w:ascii="Cambria Math" w:hAnsi="Cambria Math" w:cstheme="majorBidi"/>
                      <w:sz w:val="28"/>
                      <w:szCs w:val="28"/>
                    </w:rPr>
                    <m:t>a</m:t>
                  </m:r>
                </m:e>
              </m:d>
            </m:num>
            <m:den>
              <m:d>
                <m:dPr>
                  <m:ctrlPr>
                    <w:rPr>
                      <w:rFonts w:ascii="Cambria Math" w:hAnsi="Cambria Math" w:cstheme="majorBidi"/>
                      <w:sz w:val="28"/>
                      <w:szCs w:val="28"/>
                    </w:rPr>
                  </m:ctrlPr>
                </m:dPr>
                <m:e>
                  <m:r>
                    <w:rPr>
                      <w:rFonts w:ascii="Cambria Math" w:hAnsi="Cambria Math" w:cstheme="majorBidi"/>
                      <w:sz w:val="28"/>
                      <w:szCs w:val="28"/>
                    </w:rPr>
                    <m:t>b</m:t>
                  </m:r>
                  <m:r>
                    <m:rPr>
                      <m:sty m:val="p"/>
                    </m:rPr>
                    <w:rPr>
                      <w:rFonts w:ascii="Cambria Math" w:hAnsi="Cambria Math" w:cstheme="majorBidi"/>
                      <w:sz w:val="28"/>
                      <w:szCs w:val="28"/>
                    </w:rPr>
                    <m:t>-</m:t>
                  </m:r>
                  <m:r>
                    <w:rPr>
                      <w:rFonts w:ascii="Cambria Math" w:hAnsi="Cambria Math" w:cstheme="majorBidi"/>
                      <w:sz w:val="28"/>
                      <w:szCs w:val="28"/>
                    </w:rPr>
                    <m:t>a</m:t>
                  </m:r>
                </m:e>
              </m:d>
            </m:den>
          </m:f>
          <m:r>
            <m:rPr>
              <m:sty m:val="p"/>
            </m:rPr>
            <w:rPr>
              <w:rFonts w:ascii="Cambria Math" w:hAnsi="Cambria Math" w:cstheme="majorBidi"/>
              <w:sz w:val="28"/>
              <w:szCs w:val="28"/>
            </w:rPr>
            <m:t xml:space="preserve"> ×100</m:t>
          </m:r>
        </m:oMath>
      </m:oMathPara>
    </w:p>
    <w:p w14:paraId="23858036" w14:textId="77777777" w:rsidR="00825D14" w:rsidRPr="008D3494" w:rsidRDefault="00825D14" w:rsidP="008D3494">
      <w:pPr>
        <w:pStyle w:val="NormalWeb"/>
        <w:spacing w:before="20" w:beforeAutospacing="0" w:afterLines="20" w:after="48" w:afterAutospacing="0" w:line="360" w:lineRule="auto"/>
        <w:jc w:val="both"/>
        <w:rPr>
          <w:rFonts w:asciiTheme="majorBidi" w:hAnsiTheme="majorBidi" w:cstheme="majorBidi"/>
          <w:sz w:val="28"/>
          <w:szCs w:val="28"/>
        </w:rPr>
      </w:pPr>
      <m:oMathPara>
        <m:oMath>
          <m:r>
            <m:rPr>
              <m:sty m:val="p"/>
            </m:rPr>
            <w:rPr>
              <w:rFonts w:ascii="Cambria Math" w:hAnsi="Cambria Math" w:cstheme="majorBidi"/>
              <w:sz w:val="28"/>
              <w:szCs w:val="28"/>
            </w:rPr>
            <m:t xml:space="preserve">% </m:t>
          </m:r>
          <m:r>
            <w:rPr>
              <w:rFonts w:ascii="Cambria Math" w:hAnsi="Cambria Math" w:cstheme="majorBidi"/>
              <w:sz w:val="28"/>
              <w:szCs w:val="28"/>
            </w:rPr>
            <m:t>OBC</m:t>
          </m:r>
          <m:r>
            <m:rPr>
              <m:sty m:val="p"/>
            </m:rPr>
            <w:rPr>
              <w:rFonts w:ascii="Cambria Math" w:hAnsi="Cambria Math" w:cstheme="majorBidi"/>
              <w:sz w:val="28"/>
              <w:szCs w:val="28"/>
            </w:rPr>
            <m:t xml:space="preserve"> = 100 - % </m:t>
          </m:r>
          <m:r>
            <w:rPr>
              <w:rFonts w:ascii="Cambria Math" w:hAnsi="Cambria Math" w:cstheme="majorBidi"/>
              <w:sz w:val="28"/>
              <w:szCs w:val="28"/>
            </w:rPr>
            <m:t>Released</m:t>
          </m:r>
          <m:r>
            <m:rPr>
              <m:sty m:val="p"/>
            </m:rPr>
            <w:rPr>
              <w:rFonts w:ascii="Cambria Math" w:hAnsi="Cambria Math" w:cstheme="majorBidi"/>
              <w:sz w:val="28"/>
              <w:szCs w:val="28"/>
            </w:rPr>
            <m:t xml:space="preserve"> </m:t>
          </m:r>
          <m:r>
            <w:rPr>
              <w:rFonts w:ascii="Cambria Math" w:hAnsi="Cambria Math" w:cstheme="majorBidi"/>
              <w:sz w:val="28"/>
              <w:szCs w:val="28"/>
            </w:rPr>
            <m:t>oil</m:t>
          </m:r>
        </m:oMath>
      </m:oMathPara>
    </w:p>
    <w:p w14:paraId="53944C11" w14:textId="6A3A6B5A"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where </w:t>
      </w:r>
      <w:r w:rsidRPr="008D3494">
        <w:rPr>
          <w:i/>
          <w:iCs/>
        </w:rPr>
        <w:t>a</w:t>
      </w:r>
      <w:r w:rsidRPr="008D3494">
        <w:rPr>
          <w:rFonts w:asciiTheme="majorBidi" w:hAnsiTheme="majorBidi" w:cstheme="majorBidi"/>
          <w:sz w:val="28"/>
          <w:szCs w:val="28"/>
        </w:rPr>
        <w:t xml:space="preserve"> = weight of empty tube, </w:t>
      </w:r>
      <w:r w:rsidRPr="008D3494">
        <w:rPr>
          <w:i/>
          <w:iCs/>
        </w:rPr>
        <w:t>b</w:t>
      </w:r>
      <w:r w:rsidRPr="008D3494">
        <w:rPr>
          <w:rFonts w:asciiTheme="majorBidi" w:hAnsiTheme="majorBidi" w:cstheme="majorBidi"/>
          <w:sz w:val="28"/>
          <w:szCs w:val="28"/>
        </w:rPr>
        <w:t xml:space="preserve"> = weight after adding </w:t>
      </w:r>
      <w:proofErr w:type="spellStart"/>
      <w:r w:rsidR="00A9463C"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and </w:t>
      </w:r>
      <w:r w:rsidRPr="008D3494">
        <w:rPr>
          <w:i/>
          <w:iCs/>
        </w:rPr>
        <w:t>c</w:t>
      </w:r>
      <w:r w:rsidRPr="008D3494">
        <w:rPr>
          <w:rFonts w:asciiTheme="majorBidi" w:hAnsiTheme="majorBidi" w:cstheme="majorBidi"/>
          <w:sz w:val="28"/>
          <w:szCs w:val="28"/>
        </w:rPr>
        <w:t xml:space="preserve"> = weight after centrifugation.</w:t>
      </w:r>
    </w:p>
    <w:p w14:paraId="7B3707B5" w14:textId="6B6F1F74"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A9463C" w:rsidRPr="008D3494">
        <w:rPr>
          <w:rFonts w:asciiTheme="majorBidi" w:hAnsiTheme="majorBidi" w:cstheme="majorBidi"/>
          <w:b/>
          <w:bCs/>
          <w:sz w:val="28"/>
          <w:szCs w:val="28"/>
        </w:rPr>
        <w:t>4</w:t>
      </w:r>
      <w:r w:rsidRPr="008D3494">
        <w:rPr>
          <w:rFonts w:asciiTheme="majorBidi" w:hAnsiTheme="majorBidi" w:cstheme="majorBidi"/>
          <w:b/>
          <w:bCs/>
          <w:sz w:val="28"/>
          <w:szCs w:val="28"/>
        </w:rPr>
        <w:t>.3 Color Analysis</w:t>
      </w:r>
      <w:r w:rsidR="00A9463C" w:rsidRPr="008D3494">
        <w:rPr>
          <w:rFonts w:asciiTheme="majorBidi" w:hAnsiTheme="majorBidi" w:cstheme="majorBidi"/>
          <w:b/>
          <w:bCs/>
          <w:sz w:val="28"/>
          <w:szCs w:val="28"/>
        </w:rPr>
        <w:t>:</w:t>
      </w:r>
    </w:p>
    <w:p w14:paraId="092F9B4D" w14:textId="5279AF52"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Color parameters (L*, a*, b*) were measured using a CR-400 colorimeter (Konica Minolta Sensing Inc., Osaka, Japan) based on the CIE Lab color system.</w:t>
      </w:r>
    </w:p>
    <w:p w14:paraId="58FC3BBA" w14:textId="54AA465F" w:rsidR="00335E46" w:rsidRPr="008D3494" w:rsidRDefault="00335E46"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2.4.4 Acid and Peroxide Values:</w:t>
      </w:r>
    </w:p>
    <w:p w14:paraId="5F8C2902" w14:textId="6824ECCF" w:rsidR="00335E46" w:rsidRPr="008D3494" w:rsidRDefault="00335E4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Acid value (AV) and peroxide value (PV) were determined according to </w:t>
      </w:r>
      <w:r w:rsidR="009971D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&lt;EndNote&gt;&lt;Cite&gt;&lt;Author&gt;AOCS&lt;/Author&gt;&lt;Year&gt;2017&lt;/Year&gt;&lt;RecNum&gt;111&lt;/RecNum&gt;&lt;DisplayText&gt;(AOCS, 2017)&lt;/DisplayText&gt;&lt;record&gt;&lt;rec-number&gt;111&lt;/rec-number&gt;&lt;foreign-keys&gt;&lt;key app="EN" db-id="dsvfxewd75zdr9e5wp3pvswcer9ezaxzewfs" timestamp="1748653423"&gt;111&lt;/key&gt;&lt;/foreign-keys&gt;&lt;ref-type name="Journal Article"&gt;17&lt;/ref-type&gt;&lt;contributors&gt;&lt;authors&gt;&lt;author&gt; AOCS&lt;/author&gt;&lt;/authors&gt;&lt;/contributors&gt;&lt;titles&gt;&lt;title&gt;American Oil Chemists’ Society (2017). Official Method Ca 5a-40: Free Fatty Acids. In D. Firestone (Ed.), Official Methods and Recommended Practices of the AOCS (7th ed.). AOCS Press, Champaign, IL, USA.&lt;/title&gt;&lt;/titles&gt;&lt;dates&gt;&lt;year&gt;2017&lt;/year&gt;&lt;/dates&gt;&lt;urls&gt;&lt;/urls&gt;&lt;/record&gt;&lt;/Cite&gt;&lt;/EndNote&gt;</w:instrText>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(AOCS, 2017)</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AV was expressed as mg KOH/g oil, and PV as </w:t>
      </w:r>
      <w:proofErr w:type="spellStart"/>
      <w:r w:rsidRPr="008D3494">
        <w:rPr>
          <w:rFonts w:asciiTheme="majorBidi" w:hAnsiTheme="majorBidi" w:cstheme="majorBidi"/>
          <w:sz w:val="28"/>
          <w:szCs w:val="28"/>
        </w:rPr>
        <w:t>meq</w:t>
      </w:r>
      <w:proofErr w:type="spellEnd"/>
      <w:r w:rsidRPr="008D3494">
        <w:rPr>
          <w:rFonts w:asciiTheme="majorBidi" w:hAnsiTheme="majorBidi" w:cstheme="majorBidi"/>
          <w:sz w:val="28"/>
          <w:szCs w:val="28"/>
        </w:rPr>
        <w:t xml:space="preserve"> O₂/kg oil.</w:t>
      </w:r>
    </w:p>
    <w:p w14:paraId="3CC65166" w14:textId="54476AEE"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lastRenderedPageBreak/>
        <w:t>2.</w:t>
      </w:r>
      <w:r w:rsidR="00844183" w:rsidRPr="008D3494">
        <w:rPr>
          <w:rFonts w:asciiTheme="majorBidi" w:hAnsiTheme="majorBidi" w:cstheme="majorBidi"/>
          <w:b/>
          <w:bCs/>
          <w:sz w:val="28"/>
          <w:szCs w:val="28"/>
        </w:rPr>
        <w:t>4</w:t>
      </w:r>
      <w:r w:rsidRPr="008D3494">
        <w:rPr>
          <w:rFonts w:asciiTheme="majorBidi" w:hAnsiTheme="majorBidi" w:cstheme="majorBidi"/>
          <w:b/>
          <w:bCs/>
          <w:sz w:val="28"/>
          <w:szCs w:val="28"/>
        </w:rPr>
        <w:t>.6 Firmness</w:t>
      </w:r>
      <w:r w:rsidR="00844183" w:rsidRPr="008D3494">
        <w:rPr>
          <w:rFonts w:asciiTheme="majorBidi" w:hAnsiTheme="majorBidi" w:cstheme="majorBidi"/>
          <w:b/>
          <w:bCs/>
          <w:sz w:val="28"/>
          <w:szCs w:val="28"/>
        </w:rPr>
        <w:t>:</w:t>
      </w:r>
    </w:p>
    <w:p w14:paraId="1F2D8AF3" w14:textId="77777777"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Firmness was assessed using a CT3 Texture Analyzer (Brookfield, USA) equipped with a 12.7 mm cylindrical probe. Gel samples (30 g) were stored at 5 °C for 24 h prior to testing. Penetration depth was set to 5 mm at a speed of 0.2 mm/s. Firmness was recorded as the peak </w:t>
      </w:r>
      <w:r w:rsidR="005853EC" w:rsidRPr="008D3494">
        <w:rPr>
          <w:rFonts w:asciiTheme="majorBidi" w:hAnsiTheme="majorBidi" w:cstheme="majorBidi"/>
          <w:sz w:val="28"/>
          <w:szCs w:val="28"/>
        </w:rPr>
        <w:t>force during probe penetration.</w:t>
      </w:r>
    </w:p>
    <w:p w14:paraId="31385E66" w14:textId="5608532C"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844183" w:rsidRPr="008D3494">
        <w:rPr>
          <w:rFonts w:asciiTheme="majorBidi" w:hAnsiTheme="majorBidi" w:cstheme="majorBidi"/>
          <w:b/>
          <w:bCs/>
          <w:sz w:val="28"/>
          <w:szCs w:val="28"/>
        </w:rPr>
        <w:t>5</w:t>
      </w:r>
      <w:r w:rsidRPr="008D3494">
        <w:rPr>
          <w:rFonts w:asciiTheme="majorBidi" w:hAnsiTheme="majorBidi" w:cstheme="majorBidi"/>
          <w:b/>
          <w:bCs/>
          <w:sz w:val="28"/>
          <w:szCs w:val="28"/>
        </w:rPr>
        <w:t xml:space="preserve"> Fatty Acid Composition</w:t>
      </w:r>
      <w:r w:rsidR="00844183" w:rsidRPr="008D3494">
        <w:rPr>
          <w:rFonts w:asciiTheme="majorBidi" w:hAnsiTheme="majorBidi" w:cstheme="majorBidi"/>
          <w:b/>
          <w:bCs/>
          <w:sz w:val="28"/>
          <w:szCs w:val="28"/>
        </w:rPr>
        <w:t>:</w:t>
      </w:r>
    </w:p>
    <w:p w14:paraId="5A8A4BE4" w14:textId="72797A94"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Fatty acid profiles were determined via gas chromatography after fatty acid methyl ester (FAME) </w:t>
      </w:r>
      <w:proofErr w:type="spellStart"/>
      <w:r w:rsidRPr="008D3494">
        <w:rPr>
          <w:rFonts w:asciiTheme="majorBidi" w:hAnsiTheme="majorBidi" w:cstheme="majorBidi"/>
          <w:sz w:val="28"/>
          <w:szCs w:val="28"/>
        </w:rPr>
        <w:t>derivatization</w:t>
      </w:r>
      <w:proofErr w:type="spellEnd"/>
      <w:r w:rsidRPr="008D3494">
        <w:rPr>
          <w:rFonts w:asciiTheme="majorBidi" w:hAnsiTheme="majorBidi" w:cstheme="majorBidi"/>
          <w:sz w:val="28"/>
          <w:szCs w:val="28"/>
        </w:rPr>
        <w:t xml:space="preserve">. A CP-Wax 52CB capillary column (30 m × 0.25 mm </w:t>
      </w:r>
      <w:proofErr w:type="spellStart"/>
      <w:r w:rsidRPr="008D3494">
        <w:rPr>
          <w:rFonts w:asciiTheme="majorBidi" w:hAnsiTheme="majorBidi" w:cstheme="majorBidi"/>
          <w:sz w:val="28"/>
          <w:szCs w:val="28"/>
        </w:rPr>
        <w:t>i.d.</w:t>
      </w:r>
      <w:proofErr w:type="spellEnd"/>
      <w:r w:rsidRPr="008D3494">
        <w:rPr>
          <w:rFonts w:asciiTheme="majorBidi" w:hAnsiTheme="majorBidi" w:cstheme="majorBidi"/>
          <w:sz w:val="28"/>
          <w:szCs w:val="28"/>
        </w:rPr>
        <w:t>, 0.25 </w:t>
      </w:r>
      <w:proofErr w:type="spellStart"/>
      <w:r w:rsidRPr="008D3494">
        <w:rPr>
          <w:rFonts w:asciiTheme="majorBidi" w:hAnsiTheme="majorBidi" w:cstheme="majorBidi"/>
          <w:sz w:val="28"/>
          <w:szCs w:val="28"/>
        </w:rPr>
        <w:t>μm</w:t>
      </w:r>
      <w:proofErr w:type="spellEnd"/>
      <w:r w:rsidRPr="008D3494">
        <w:rPr>
          <w:rFonts w:asciiTheme="majorBidi" w:hAnsiTheme="majorBidi" w:cstheme="majorBidi"/>
          <w:sz w:val="28"/>
          <w:szCs w:val="28"/>
        </w:rPr>
        <w:t xml:space="preserve"> film thickness) was used with helium as the carrier gas (flow rate: 1 mL/min). Injector, oven, and FID detector temperatures were set at 200, 170, and 230 °C, respectively. One microliter of the sample was injected using a split ratio of 1:50, based on the </w:t>
      </w:r>
      <w:r w:rsidR="005853EC" w:rsidRPr="008D3494">
        <w:rPr>
          <w:rFonts w:asciiTheme="majorBidi" w:hAnsiTheme="majorBidi" w:cstheme="majorBidi"/>
          <w:sz w:val="28"/>
          <w:szCs w:val="28"/>
        </w:rPr>
        <w:t xml:space="preserve">method of </w:t>
      </w:r>
      <w:r w:rsidR="005F7C7B"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 AuthorYear="1"&gt;&lt;Author&gt;Besbes&lt;/Author&gt;&lt;Year&gt;2004&lt;/Year&gt;&lt;RecNum&gt;559&lt;/RecNum&gt;&lt;DisplayText&gt;Besbes, Blecker, Deroanne, Drira, and Attia (2004)&lt;/DisplayText&gt;&lt;record&gt;&lt;rec-number&gt;559&lt;/rec-number&gt;&lt;foreign-keys&gt;&lt;key app="EN" db-id="dsvfxewd75zdr9e5wp3pvswcer9ezaxzewfs" timestamp="1757102764"&gt;559&lt;/key&gt;&lt;/foreign-keys&gt;&lt;ref-type name="Journal Article"&gt;17&lt;/ref-type&gt;&lt;contributors&gt;&lt;authors&gt;&lt;author&gt;Besbes, Souhail&lt;/author&gt;&lt;author&gt;Blecker, Christophe&lt;/author&gt;&lt;author&gt;Deroanne, Claude&lt;/author&gt;&lt;author&gt;Drira, Nour-Eddine&lt;/author&gt;&lt;author&gt;Attia, Hamadi&lt;/author&gt;&lt;/authors&gt;&lt;/contributors&gt;&lt;titles&gt;&lt;title&gt;Date seeds: chemical composition and characteristic profiles of the lipid fraction&lt;/title&gt;&lt;secondary-title&gt;Food Chemistry&lt;/secondary-title&gt;&lt;/titles&gt;&lt;periodical&gt;&lt;full-title&gt;Food chemistry&lt;/full-title&gt;&lt;/periodical&gt;&lt;pages&gt;577-584&lt;/pages&gt;&lt;volume&gt;84&lt;/volume&gt;&lt;number&gt;4&lt;/number&gt;&lt;keywords&gt;&lt;keyword&gt;Date seeds&lt;/keyword&gt;&lt;keyword&gt;Oil&lt;/keyword&gt;&lt;keyword&gt;Fatty acids&lt;/keyword&gt;&lt;keyword&gt;Thermal profile&lt;/keyword&gt;&lt;keyword&gt;Sensorial profile&lt;/keyword&gt;&lt;/keywords&gt;&lt;dates&gt;&lt;year&gt;2004&lt;/year&gt;&lt;pub-dates&gt;&lt;date&gt;2004/03/01/&lt;/date&gt;&lt;/pub-dates&gt;&lt;/dates&gt;&lt;isbn&gt;0308-8146&lt;/isbn&gt;&lt;urls&gt;&lt;related-urls&gt;&lt;url&gt;https://www.sciencedirect.com/science/article/pii/S0308814603002814&lt;/url&gt;&lt;/related-urls&gt;&lt;/urls&gt;&lt;electronic-resource-num&gt;https://doi.org/10.1016/S0308-8146(03)00281-4&lt;/electronic-resource-num&gt;&lt;/record&gt;&lt;/Cite&gt;&lt;/EndNote&gt;</w:instrText>
      </w:r>
      <w:r w:rsidR="005F7C7B"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Besbes, Blecker, Deroanne, Drira, and Attia (2004)</w:t>
      </w:r>
      <w:r w:rsidR="005F7C7B" w:rsidRPr="008D3494">
        <w:rPr>
          <w:rFonts w:asciiTheme="majorBidi" w:hAnsiTheme="majorBidi" w:cstheme="majorBidi"/>
          <w:sz w:val="28"/>
          <w:szCs w:val="28"/>
        </w:rPr>
        <w:fldChar w:fldCharType="end"/>
      </w:r>
      <w:r w:rsidR="005853EC" w:rsidRPr="008D3494">
        <w:rPr>
          <w:rFonts w:asciiTheme="majorBidi" w:hAnsiTheme="majorBidi" w:cstheme="majorBidi"/>
          <w:sz w:val="28"/>
          <w:szCs w:val="28"/>
        </w:rPr>
        <w:t>.</w:t>
      </w:r>
    </w:p>
    <w:p w14:paraId="458998DD" w14:textId="77777777" w:rsidR="002315EB" w:rsidRPr="008D3494" w:rsidRDefault="002315E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2.9 Oxidative Stability (</w:t>
      </w:r>
      <w:proofErr w:type="spellStart"/>
      <w:r w:rsidRPr="008D3494">
        <w:rPr>
          <w:rFonts w:asciiTheme="majorBidi" w:hAnsiTheme="majorBidi" w:cstheme="majorBidi"/>
          <w:b/>
          <w:bCs/>
          <w:sz w:val="28"/>
          <w:szCs w:val="28"/>
        </w:rPr>
        <w:t>Rancimat</w:t>
      </w:r>
      <w:proofErr w:type="spellEnd"/>
      <w:r w:rsidRPr="008D3494">
        <w:rPr>
          <w:rFonts w:asciiTheme="majorBidi" w:hAnsiTheme="majorBidi" w:cstheme="majorBidi"/>
          <w:b/>
          <w:bCs/>
          <w:sz w:val="28"/>
          <w:szCs w:val="28"/>
        </w:rPr>
        <w:t xml:space="preserve"> Method):</w:t>
      </w:r>
    </w:p>
    <w:p w14:paraId="092758E2" w14:textId="7F134A23" w:rsidR="002315EB" w:rsidRPr="008D3494" w:rsidRDefault="002315E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oxidative stability of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was assessed using a </w:t>
      </w:r>
      <w:proofErr w:type="spellStart"/>
      <w:r w:rsidRPr="008D3494">
        <w:rPr>
          <w:rFonts w:asciiTheme="majorBidi" w:hAnsiTheme="majorBidi" w:cstheme="majorBidi"/>
          <w:sz w:val="28"/>
          <w:szCs w:val="28"/>
        </w:rPr>
        <w:t>Metrohm</w:t>
      </w:r>
      <w:proofErr w:type="spellEnd"/>
      <w:r w:rsidRPr="008D3494">
        <w:rPr>
          <w:rFonts w:asciiTheme="majorBidi" w:hAnsiTheme="majorBidi" w:cstheme="majorBidi"/>
          <w:sz w:val="28"/>
          <w:szCs w:val="28"/>
        </w:rPr>
        <w:t xml:space="preserve">® 743 </w:t>
      </w:r>
      <w:proofErr w:type="spellStart"/>
      <w:r w:rsidRPr="008D3494">
        <w:rPr>
          <w:rFonts w:asciiTheme="majorBidi" w:hAnsiTheme="majorBidi" w:cstheme="majorBidi"/>
          <w:sz w:val="28"/>
          <w:szCs w:val="28"/>
        </w:rPr>
        <w:t>Rancimat</w:t>
      </w:r>
      <w:proofErr w:type="spellEnd"/>
      <w:r w:rsidRPr="008D3494">
        <w:rPr>
          <w:rFonts w:asciiTheme="majorBidi" w:hAnsiTheme="majorBidi" w:cstheme="majorBidi"/>
          <w:sz w:val="28"/>
          <w:szCs w:val="28"/>
        </w:rPr>
        <w:t>. Approximately 3.6 g of each sample was heated at 110 °C with an air flow rate of 20 L/h. The induction period (IP) was recorded as the stability index.</w:t>
      </w:r>
    </w:p>
    <w:p w14:paraId="068E45B2" w14:textId="33F17A40"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844183" w:rsidRPr="008D3494">
        <w:rPr>
          <w:rFonts w:asciiTheme="majorBidi" w:hAnsiTheme="majorBidi" w:cstheme="majorBidi"/>
          <w:b/>
          <w:bCs/>
          <w:sz w:val="28"/>
          <w:szCs w:val="28"/>
        </w:rPr>
        <w:t>6</w:t>
      </w:r>
      <w:r w:rsidRPr="008D3494">
        <w:rPr>
          <w:rFonts w:asciiTheme="majorBidi" w:hAnsiTheme="majorBidi" w:cstheme="majorBidi"/>
          <w:b/>
          <w:bCs/>
          <w:sz w:val="28"/>
          <w:szCs w:val="28"/>
        </w:rPr>
        <w:t xml:space="preserve"> Extraction of Phenolic Compounds</w:t>
      </w:r>
      <w:r w:rsidR="00844183" w:rsidRPr="008D3494">
        <w:rPr>
          <w:rFonts w:asciiTheme="majorBidi" w:hAnsiTheme="majorBidi" w:cstheme="majorBidi"/>
          <w:b/>
          <w:bCs/>
          <w:sz w:val="28"/>
          <w:szCs w:val="28"/>
        </w:rPr>
        <w:t>:</w:t>
      </w:r>
    </w:p>
    <w:p w14:paraId="1B14654E" w14:textId="009EBFAA"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proofErr w:type="spellStart"/>
      <w:r w:rsidRPr="008D3494">
        <w:rPr>
          <w:rFonts w:asciiTheme="majorBidi" w:hAnsiTheme="majorBidi" w:cstheme="majorBidi"/>
          <w:sz w:val="28"/>
          <w:szCs w:val="28"/>
        </w:rPr>
        <w:t>Phenolics</w:t>
      </w:r>
      <w:proofErr w:type="spellEnd"/>
      <w:r w:rsidRPr="008D3494">
        <w:rPr>
          <w:rFonts w:asciiTheme="majorBidi" w:hAnsiTheme="majorBidi" w:cstheme="majorBidi"/>
          <w:sz w:val="28"/>
          <w:szCs w:val="28"/>
        </w:rPr>
        <w:t xml:space="preserve"> were extracted following a modified method from </w:t>
      </w:r>
      <w:r w:rsidR="00D871F7"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 AuthorYear="1"&gt;&lt;Author&gt;Steel&lt;/Author&gt;&lt;Year&gt;2005&lt;/Year&gt;&lt;RecNum&gt;560&lt;/RecNum&gt;&lt;DisplayText&gt;Steel, Dobarganes, and Barrera-Arellano (2005)&lt;/DisplayText&gt;&lt;record&gt;&lt;rec-number&gt;560&lt;/rec-number&gt;&lt;foreign-keys&gt;&lt;key app="EN" db-id="dsvfxewd75zdr9e5wp3pvswcer9ezaxzewfs" timestamp="1757102919"&gt;560&lt;/key&gt;&lt;/foreign-keys&gt;&lt;ref-type name="Journal Article"&gt;17&lt;/ref-type&gt;&lt;contributors&gt;&lt;authors&gt;&lt;author&gt;Steel, Caroline J&lt;/author&gt;&lt;author&gt;Dobarganes, M Carmen&lt;/author&gt;&lt;author&gt;Barrera-Arellano, Daniel&lt;/author&gt;&lt;/authors&gt;&lt;/contributors&gt;&lt;titles&gt;&lt;title&gt;The influence of natural tocopherols during thermal oxidation of refined and partially hydrogenated soybean oils&lt;/title&gt;&lt;secondary-title&gt;Grasas y Aceites&lt;/secondary-title&gt;&lt;/titles&gt;&lt;periodical&gt;&lt;full-title&gt;Grasas y Aceites&lt;/full-title&gt;&lt;/periodical&gt;&lt;pages&gt;46-52&lt;/pages&gt;&lt;volume&gt;56&lt;/volume&gt;&lt;number&gt;1&lt;/number&gt;&lt;dates&gt;&lt;year&gt;2005&lt;/year&gt;&lt;/dates&gt;&lt;isbn&gt;1988-4214&lt;/isbn&gt;&lt;urls&gt;&lt;/urls&gt;&lt;/record&gt;&lt;/Cite&gt;&lt;/EndNote&gt;</w:instrText>
      </w:r>
      <w:r w:rsidR="00D871F7"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Steel, Dobarganes, and Barrera-Arellano (2005)</w:t>
      </w:r>
      <w:r w:rsidR="00D871F7"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Fifty grams of </w:t>
      </w:r>
      <w:bookmarkStart w:id="3" w:name="_Hlk200662913"/>
      <w:proofErr w:type="spellStart"/>
      <w:r w:rsidR="00844183" w:rsidRPr="008D3494">
        <w:rPr>
          <w:rFonts w:asciiTheme="majorBidi" w:hAnsiTheme="majorBidi" w:cstheme="majorBidi"/>
          <w:sz w:val="28"/>
          <w:szCs w:val="28"/>
        </w:rPr>
        <w:t>emulgel</w:t>
      </w:r>
      <w:proofErr w:type="spellEnd"/>
      <w:r w:rsidR="00844183" w:rsidRPr="008D3494">
        <w:rPr>
          <w:rFonts w:asciiTheme="majorBidi" w:hAnsiTheme="majorBidi" w:cstheme="majorBidi"/>
          <w:sz w:val="28"/>
          <w:szCs w:val="28"/>
        </w:rPr>
        <w:t xml:space="preserve"> </w:t>
      </w:r>
      <w:bookmarkEnd w:id="3"/>
      <w:r w:rsidRPr="008D3494">
        <w:rPr>
          <w:rFonts w:asciiTheme="majorBidi" w:hAnsiTheme="majorBidi" w:cstheme="majorBidi"/>
          <w:sz w:val="28"/>
          <w:szCs w:val="28"/>
        </w:rPr>
        <w:t xml:space="preserve">were dissolved in hexane and passed through a silica gel column preconditioned with </w:t>
      </w:r>
      <w:proofErr w:type="spellStart"/>
      <w:r w:rsidRPr="008D3494">
        <w:rPr>
          <w:rFonts w:asciiTheme="majorBidi" w:hAnsiTheme="majorBidi" w:cstheme="majorBidi"/>
          <w:sz w:val="28"/>
          <w:szCs w:val="28"/>
        </w:rPr>
        <w:t>hexane</w:t>
      </w:r>
      <w:proofErr w:type="gramStart"/>
      <w:r w:rsidRPr="008D3494">
        <w:rPr>
          <w:rFonts w:asciiTheme="majorBidi" w:hAnsiTheme="majorBidi" w:cstheme="majorBidi"/>
          <w:sz w:val="28"/>
          <w:szCs w:val="28"/>
        </w:rPr>
        <w:t>:methanol</w:t>
      </w:r>
      <w:proofErr w:type="spellEnd"/>
      <w:proofErr w:type="gramEnd"/>
      <w:r w:rsidRPr="008D3494">
        <w:rPr>
          <w:rFonts w:asciiTheme="majorBidi" w:hAnsiTheme="majorBidi" w:cstheme="majorBidi"/>
          <w:sz w:val="28"/>
          <w:szCs w:val="28"/>
        </w:rPr>
        <w:t xml:space="preserve"> (1:1, v/v), followed by </w:t>
      </w:r>
      <w:proofErr w:type="spellStart"/>
      <w:r w:rsidRPr="008D3494">
        <w:rPr>
          <w:rFonts w:asciiTheme="majorBidi" w:hAnsiTheme="majorBidi" w:cstheme="majorBidi"/>
          <w:sz w:val="28"/>
          <w:szCs w:val="28"/>
        </w:rPr>
        <w:t>hexane:ethyl</w:t>
      </w:r>
      <w:proofErr w:type="spellEnd"/>
      <w:r w:rsidRPr="008D3494">
        <w:rPr>
          <w:rFonts w:asciiTheme="majorBidi" w:hAnsiTheme="majorBidi" w:cstheme="majorBidi"/>
          <w:sz w:val="28"/>
          <w:szCs w:val="28"/>
        </w:rPr>
        <w:t xml:space="preserve"> acetate (9:1, v/v). Methanol was used for elution. Extracts were concentrated under vacuum at 40 °C and s</w:t>
      </w:r>
      <w:r w:rsidR="005853EC" w:rsidRPr="008D3494">
        <w:rPr>
          <w:rFonts w:asciiTheme="majorBidi" w:hAnsiTheme="majorBidi" w:cstheme="majorBidi"/>
          <w:sz w:val="28"/>
          <w:szCs w:val="28"/>
        </w:rPr>
        <w:t>tored at −20 °C under nitrogen.</w:t>
      </w:r>
    </w:p>
    <w:p w14:paraId="787F182E" w14:textId="0837A611"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844183" w:rsidRPr="008D3494">
        <w:rPr>
          <w:rFonts w:asciiTheme="majorBidi" w:hAnsiTheme="majorBidi" w:cstheme="majorBidi"/>
          <w:b/>
          <w:bCs/>
          <w:sz w:val="28"/>
          <w:szCs w:val="28"/>
        </w:rPr>
        <w:t>7</w:t>
      </w:r>
      <w:r w:rsidRPr="008D3494">
        <w:rPr>
          <w:rFonts w:asciiTheme="majorBidi" w:hAnsiTheme="majorBidi" w:cstheme="majorBidi"/>
          <w:b/>
          <w:bCs/>
          <w:sz w:val="28"/>
          <w:szCs w:val="28"/>
        </w:rPr>
        <w:t xml:space="preserve"> Total Phenolic Content (TPC)</w:t>
      </w:r>
      <w:r w:rsidR="00844183" w:rsidRPr="008D3494">
        <w:rPr>
          <w:rFonts w:asciiTheme="majorBidi" w:hAnsiTheme="majorBidi" w:cstheme="majorBidi"/>
          <w:b/>
          <w:bCs/>
          <w:sz w:val="28"/>
          <w:szCs w:val="28"/>
        </w:rPr>
        <w:t>:</w:t>
      </w:r>
    </w:p>
    <w:p w14:paraId="3ECF9B6A" w14:textId="28A1BCCA" w:rsidR="005E06CB" w:rsidRPr="008D3494" w:rsidRDefault="00844183"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Total Phenolic Content (TPC) were</w:t>
      </w:r>
      <w:r w:rsidR="005E06CB" w:rsidRPr="008D3494">
        <w:rPr>
          <w:rFonts w:asciiTheme="majorBidi" w:hAnsiTheme="majorBidi" w:cstheme="majorBidi"/>
          <w:sz w:val="28"/>
          <w:szCs w:val="28"/>
        </w:rPr>
        <w:t xml:space="preserve"> determined using the </w:t>
      </w:r>
      <w:proofErr w:type="spellStart"/>
      <w:r w:rsidR="005E06CB" w:rsidRPr="008D3494">
        <w:rPr>
          <w:rFonts w:asciiTheme="majorBidi" w:hAnsiTheme="majorBidi" w:cstheme="majorBidi"/>
          <w:sz w:val="28"/>
          <w:szCs w:val="28"/>
        </w:rPr>
        <w:t>Folin</w:t>
      </w:r>
      <w:proofErr w:type="spellEnd"/>
      <w:r w:rsidR="005E06CB" w:rsidRPr="008D3494">
        <w:rPr>
          <w:rFonts w:asciiTheme="majorBidi" w:hAnsiTheme="majorBidi" w:cstheme="majorBidi"/>
          <w:sz w:val="28"/>
          <w:szCs w:val="28"/>
        </w:rPr>
        <w:t>–</w:t>
      </w:r>
      <w:proofErr w:type="spellStart"/>
      <w:r w:rsidR="005E06CB" w:rsidRPr="008D3494">
        <w:rPr>
          <w:rFonts w:asciiTheme="majorBidi" w:hAnsiTheme="majorBidi" w:cstheme="majorBidi"/>
          <w:sz w:val="28"/>
          <w:szCs w:val="28"/>
        </w:rPr>
        <w:t>Ciocalteu</w:t>
      </w:r>
      <w:proofErr w:type="spellEnd"/>
      <w:r w:rsidR="005E06CB" w:rsidRPr="008D3494">
        <w:rPr>
          <w:rFonts w:asciiTheme="majorBidi" w:hAnsiTheme="majorBidi" w:cstheme="majorBidi"/>
          <w:sz w:val="28"/>
          <w:szCs w:val="28"/>
        </w:rPr>
        <w:t xml:space="preserve"> method. A 100 </w:t>
      </w:r>
      <w:proofErr w:type="spellStart"/>
      <w:r w:rsidR="005E06CB" w:rsidRPr="008D3494">
        <w:rPr>
          <w:rFonts w:asciiTheme="majorBidi" w:hAnsiTheme="majorBidi" w:cstheme="majorBidi"/>
          <w:sz w:val="28"/>
          <w:szCs w:val="28"/>
        </w:rPr>
        <w:t>μL</w:t>
      </w:r>
      <w:proofErr w:type="spellEnd"/>
      <w:r w:rsidR="005E06CB" w:rsidRPr="008D3494">
        <w:rPr>
          <w:rFonts w:asciiTheme="majorBidi" w:hAnsiTheme="majorBidi" w:cstheme="majorBidi"/>
          <w:sz w:val="28"/>
          <w:szCs w:val="28"/>
        </w:rPr>
        <w:t xml:space="preserve"> aliquot of extract was mixed with 750 </w:t>
      </w:r>
      <w:proofErr w:type="spellStart"/>
      <w:r w:rsidR="005E06CB" w:rsidRPr="008D3494">
        <w:rPr>
          <w:rFonts w:asciiTheme="majorBidi" w:hAnsiTheme="majorBidi" w:cstheme="majorBidi"/>
          <w:sz w:val="28"/>
          <w:szCs w:val="28"/>
        </w:rPr>
        <w:t>μL</w:t>
      </w:r>
      <w:proofErr w:type="spellEnd"/>
      <w:r w:rsidR="005E06CB" w:rsidRPr="008D3494">
        <w:rPr>
          <w:rFonts w:asciiTheme="majorBidi" w:hAnsiTheme="majorBidi" w:cstheme="majorBidi"/>
          <w:sz w:val="28"/>
          <w:szCs w:val="28"/>
        </w:rPr>
        <w:t xml:space="preserve"> </w:t>
      </w:r>
      <w:proofErr w:type="spellStart"/>
      <w:r w:rsidR="005E06CB" w:rsidRPr="008D3494">
        <w:rPr>
          <w:rFonts w:asciiTheme="majorBidi" w:hAnsiTheme="majorBidi" w:cstheme="majorBidi"/>
          <w:sz w:val="28"/>
          <w:szCs w:val="28"/>
        </w:rPr>
        <w:t>Folin</w:t>
      </w:r>
      <w:proofErr w:type="spellEnd"/>
      <w:r w:rsidR="005E06CB" w:rsidRPr="008D3494">
        <w:rPr>
          <w:rFonts w:asciiTheme="majorBidi" w:hAnsiTheme="majorBidi" w:cstheme="majorBidi"/>
          <w:sz w:val="28"/>
          <w:szCs w:val="28"/>
        </w:rPr>
        <w:t>–</w:t>
      </w:r>
      <w:proofErr w:type="spellStart"/>
      <w:r w:rsidR="005E06CB" w:rsidRPr="008D3494">
        <w:rPr>
          <w:rFonts w:asciiTheme="majorBidi" w:hAnsiTheme="majorBidi" w:cstheme="majorBidi"/>
          <w:sz w:val="28"/>
          <w:szCs w:val="28"/>
        </w:rPr>
        <w:t>Ciocalteu</w:t>
      </w:r>
      <w:proofErr w:type="spellEnd"/>
      <w:r w:rsidR="005E06CB" w:rsidRPr="008D3494">
        <w:rPr>
          <w:rFonts w:asciiTheme="majorBidi" w:hAnsiTheme="majorBidi" w:cstheme="majorBidi"/>
          <w:sz w:val="28"/>
          <w:szCs w:val="28"/>
        </w:rPr>
        <w:t xml:space="preserve"> reagent and 750 </w:t>
      </w:r>
      <w:proofErr w:type="spellStart"/>
      <w:r w:rsidR="005E06CB" w:rsidRPr="008D3494">
        <w:rPr>
          <w:rFonts w:asciiTheme="majorBidi" w:hAnsiTheme="majorBidi" w:cstheme="majorBidi"/>
          <w:sz w:val="28"/>
          <w:szCs w:val="28"/>
        </w:rPr>
        <w:t>μL</w:t>
      </w:r>
      <w:proofErr w:type="spellEnd"/>
      <w:r w:rsidR="005E06CB" w:rsidRPr="008D3494">
        <w:rPr>
          <w:rFonts w:asciiTheme="majorBidi" w:hAnsiTheme="majorBidi" w:cstheme="majorBidi"/>
          <w:sz w:val="28"/>
          <w:szCs w:val="28"/>
        </w:rPr>
        <w:t xml:space="preserve"> of 7% </w:t>
      </w:r>
      <w:proofErr w:type="spellStart"/>
      <w:r w:rsidR="005E06CB" w:rsidRPr="008D3494">
        <w:rPr>
          <w:rFonts w:asciiTheme="majorBidi" w:hAnsiTheme="majorBidi" w:cstheme="majorBidi"/>
          <w:sz w:val="28"/>
          <w:szCs w:val="28"/>
        </w:rPr>
        <w:t>Na₂CO</w:t>
      </w:r>
      <w:proofErr w:type="spellEnd"/>
      <w:r w:rsidR="005E06CB" w:rsidRPr="008D3494">
        <w:rPr>
          <w:rFonts w:asciiTheme="majorBidi" w:hAnsiTheme="majorBidi" w:cstheme="majorBidi"/>
          <w:sz w:val="28"/>
          <w:szCs w:val="28"/>
        </w:rPr>
        <w:t xml:space="preserve">₃ solution. After incubation for 45 min in the dark at room </w:t>
      </w:r>
      <w:r w:rsidR="005E06CB" w:rsidRPr="008D3494">
        <w:rPr>
          <w:rFonts w:asciiTheme="majorBidi" w:hAnsiTheme="majorBidi" w:cstheme="majorBidi"/>
          <w:sz w:val="28"/>
          <w:szCs w:val="28"/>
        </w:rPr>
        <w:lastRenderedPageBreak/>
        <w:t>temperature, absorbance was read at 765 nm (</w:t>
      </w:r>
      <w:proofErr w:type="spellStart"/>
      <w:r w:rsidR="005E06CB" w:rsidRPr="008D3494">
        <w:rPr>
          <w:rFonts w:asciiTheme="majorBidi" w:hAnsiTheme="majorBidi" w:cstheme="majorBidi"/>
          <w:sz w:val="28"/>
          <w:szCs w:val="28"/>
        </w:rPr>
        <w:t>Specord</w:t>
      </w:r>
      <w:proofErr w:type="spellEnd"/>
      <w:r w:rsidR="005E06CB" w:rsidRPr="008D3494">
        <w:rPr>
          <w:rFonts w:asciiTheme="majorBidi" w:hAnsiTheme="majorBidi" w:cstheme="majorBidi"/>
          <w:sz w:val="28"/>
          <w:szCs w:val="28"/>
        </w:rPr>
        <w:t xml:space="preserve"> 250, </w:t>
      </w:r>
      <w:proofErr w:type="spellStart"/>
      <w:r w:rsidR="005E06CB" w:rsidRPr="008D3494">
        <w:rPr>
          <w:rFonts w:asciiTheme="majorBidi" w:hAnsiTheme="majorBidi" w:cstheme="majorBidi"/>
          <w:sz w:val="28"/>
          <w:szCs w:val="28"/>
        </w:rPr>
        <w:t>Analytik</w:t>
      </w:r>
      <w:proofErr w:type="spellEnd"/>
      <w:r w:rsidR="005E06CB" w:rsidRPr="008D3494">
        <w:rPr>
          <w:rFonts w:asciiTheme="majorBidi" w:hAnsiTheme="majorBidi" w:cstheme="majorBidi"/>
          <w:sz w:val="28"/>
          <w:szCs w:val="28"/>
        </w:rPr>
        <w:t xml:space="preserve"> Jena, Germany). Results were expressed as mg </w:t>
      </w:r>
      <w:proofErr w:type="spellStart"/>
      <w:r w:rsidR="005E06CB" w:rsidRPr="008D3494">
        <w:rPr>
          <w:rFonts w:asciiTheme="majorBidi" w:hAnsiTheme="majorBidi" w:cstheme="majorBidi"/>
          <w:sz w:val="28"/>
          <w:szCs w:val="28"/>
        </w:rPr>
        <w:t>gallic</w:t>
      </w:r>
      <w:proofErr w:type="spellEnd"/>
      <w:r w:rsidR="005E06CB" w:rsidRPr="008D3494">
        <w:rPr>
          <w:rFonts w:asciiTheme="majorBidi" w:hAnsiTheme="majorBidi" w:cstheme="majorBidi"/>
          <w:sz w:val="28"/>
          <w:szCs w:val="28"/>
        </w:rPr>
        <w:t xml:space="preserve"> acid equivalents (GAE) per 100 g</w:t>
      </w:r>
      <w:r w:rsidR="005853EC" w:rsidRPr="008D3494">
        <w:rPr>
          <w:rFonts w:asciiTheme="majorBidi" w:hAnsiTheme="majorBidi" w:cstheme="majorBidi"/>
          <w:sz w:val="28"/>
          <w:szCs w:val="28"/>
        </w:rPr>
        <w:t xml:space="preserve"> of sample</w:t>
      </w:r>
      <w:r w:rsidR="00D871F7" w:rsidRPr="008D3494">
        <w:rPr>
          <w:rFonts w:asciiTheme="majorBidi" w:hAnsiTheme="majorBidi" w:cstheme="majorBidi"/>
          <w:sz w:val="28"/>
          <w:szCs w:val="28"/>
        </w:rPr>
        <w:t xml:space="preserve"> </w:t>
      </w:r>
      <w:r w:rsidR="00D871F7"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&lt;EndNote&gt;&lt;Cite&gt;&lt;Author&gt;Attard&lt;/Author&gt;&lt;Year&gt;2013&lt;/Year&gt;&lt;RecNum&gt;350&lt;/RecNum&gt;&lt;DisplayText&gt;(Attard, 2013)&lt;/DisplayText&gt;&lt;record&gt;&lt;rec-number&gt;350&lt;/rec-number&gt;&lt;foreign-keys&gt;&lt;key app="EN" db-id="dsvfxewd75zdr9e5wp3pvswcer9ezaxzewfs" timestamp="1752006422"&gt;350&lt;/key&gt;&lt;/foreign-keys&gt;&lt;ref-type name="Journal Article"&gt;17&lt;/ref-type&gt;&lt;contributors&gt;&lt;authors&gt;&lt;author&gt;Attard, Everaldo&lt;/author&gt;&lt;/authors&gt;&lt;/contributors&gt;&lt;titles&gt;&lt;title&gt;A rapid microtitre plate Folin-Ciocalteu method for the assessment of polyphenols&lt;/title&gt;&lt;secondary-title&gt;Open Life Sciences&lt;/secondary-title&gt;&lt;/titles&gt;&lt;periodical&gt;&lt;full-title&gt;Open Life Sciences&lt;/full-title&gt;&lt;/periodical&gt;&lt;pages&gt;48-53&lt;/pages&gt;&lt;volume&gt;8&lt;/volume&gt;&lt;number&gt;1&lt;/number&gt;&lt;dates&gt;&lt;year&gt;2013&lt;/year&gt;&lt;/dates&gt;&lt;isbn&gt;2391-5412&lt;/isbn&gt;&lt;urls&gt;&lt;/urls&gt;&lt;/record&gt;&lt;/Cite&gt;&lt;/EndNote&gt;</w:instrText>
      </w:r>
      <w:r w:rsidR="00D871F7"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(Attard, 2013)</w:t>
      </w:r>
      <w:r w:rsidR="00D871F7" w:rsidRPr="008D3494">
        <w:rPr>
          <w:rFonts w:asciiTheme="majorBidi" w:hAnsiTheme="majorBidi" w:cstheme="majorBidi"/>
          <w:sz w:val="28"/>
          <w:szCs w:val="28"/>
        </w:rPr>
        <w:fldChar w:fldCharType="end"/>
      </w:r>
      <w:r w:rsidR="005853EC" w:rsidRPr="008D3494">
        <w:rPr>
          <w:rFonts w:asciiTheme="majorBidi" w:hAnsiTheme="majorBidi" w:cstheme="majorBidi"/>
          <w:sz w:val="28"/>
          <w:szCs w:val="28"/>
        </w:rPr>
        <w:t>.</w:t>
      </w:r>
    </w:p>
    <w:p w14:paraId="3D8A1157" w14:textId="549F47E3"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844183" w:rsidRPr="008D3494">
        <w:rPr>
          <w:rFonts w:asciiTheme="majorBidi" w:hAnsiTheme="majorBidi" w:cstheme="majorBidi"/>
          <w:b/>
          <w:bCs/>
          <w:sz w:val="28"/>
          <w:szCs w:val="28"/>
        </w:rPr>
        <w:t>8</w:t>
      </w:r>
      <w:r w:rsidRPr="008D3494">
        <w:rPr>
          <w:rFonts w:asciiTheme="majorBidi" w:hAnsiTheme="majorBidi" w:cstheme="majorBidi"/>
          <w:b/>
          <w:bCs/>
          <w:sz w:val="28"/>
          <w:szCs w:val="28"/>
        </w:rPr>
        <w:t xml:space="preserve"> DPPH Radical Scavenging Activity</w:t>
      </w:r>
      <w:r w:rsidR="00844183" w:rsidRPr="008D3494">
        <w:rPr>
          <w:rFonts w:asciiTheme="majorBidi" w:hAnsiTheme="majorBidi" w:cstheme="majorBidi"/>
          <w:b/>
          <w:bCs/>
          <w:sz w:val="28"/>
          <w:szCs w:val="28"/>
        </w:rPr>
        <w:t>:</w:t>
      </w:r>
    </w:p>
    <w:p w14:paraId="74C81CA8" w14:textId="77777777"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Antioxidant activity was measured using the DPPH assay. A 0.1 mL sample was mixed with 2 mL of 0.2 </w:t>
      </w:r>
      <w:proofErr w:type="spellStart"/>
      <w:r w:rsidRPr="008D3494">
        <w:rPr>
          <w:rFonts w:asciiTheme="majorBidi" w:hAnsiTheme="majorBidi" w:cstheme="majorBidi"/>
          <w:sz w:val="28"/>
          <w:szCs w:val="28"/>
        </w:rPr>
        <w:t>mM</w:t>
      </w:r>
      <w:proofErr w:type="spellEnd"/>
      <w:r w:rsidRPr="008D3494">
        <w:rPr>
          <w:rFonts w:asciiTheme="majorBidi" w:hAnsiTheme="majorBidi" w:cstheme="majorBidi"/>
          <w:sz w:val="28"/>
          <w:szCs w:val="28"/>
        </w:rPr>
        <w:t xml:space="preserve"> DPPH solution and incubated in the dark for 30 min. Absorbance was recorded at 517 nm, and inhibition (%) was calculated as:</w:t>
      </w:r>
    </w:p>
    <w:p w14:paraId="3C004202" w14:textId="77777777" w:rsidR="005E06CB" w:rsidRPr="008D3494" w:rsidRDefault="005853EC" w:rsidP="008D3494">
      <w:pPr>
        <w:pStyle w:val="NormalWeb"/>
        <w:spacing w:before="20" w:beforeAutospacing="0" w:afterLines="20" w:after="48" w:afterAutospacing="0" w:line="360" w:lineRule="auto"/>
        <w:jc w:val="both"/>
        <w:rPr>
          <w:rFonts w:asciiTheme="majorBidi" w:hAnsiTheme="majorBidi" w:cstheme="majorBidi"/>
          <w:sz w:val="28"/>
          <w:szCs w:val="28"/>
        </w:rPr>
      </w:pPr>
      <m:oMathPara>
        <m:oMath>
          <m:r>
            <w:rPr>
              <w:rFonts w:ascii="Cambria Math" w:hAnsi="Cambria Math" w:cstheme="majorBidi"/>
              <w:sz w:val="28"/>
              <w:szCs w:val="28"/>
            </w:rPr>
            <m:t>DPPH</m:t>
          </m:r>
          <m:r>
            <m:rPr>
              <m:sty m:val="p"/>
            </m:rPr>
            <w:rPr>
              <w:rFonts w:ascii="Cambria Math" w:hAnsi="Cambria Math" w:cstheme="majorBidi"/>
              <w:sz w:val="28"/>
              <w:szCs w:val="28"/>
            </w:rPr>
            <m:t xml:space="preserve"> </m:t>
          </m:r>
          <m:r>
            <w:rPr>
              <w:rFonts w:ascii="Cambria Math" w:hAnsi="Cambria Math" w:cstheme="majorBidi"/>
              <w:sz w:val="28"/>
              <w:szCs w:val="28"/>
            </w:rPr>
            <m:t>antioxidant</m:t>
          </m:r>
          <m:r>
            <m:rPr>
              <m:sty m:val="p"/>
            </m:rPr>
            <w:rPr>
              <w:rFonts w:ascii="Cambria Math" w:hAnsi="Cambria Math" w:cstheme="majorBidi"/>
              <w:sz w:val="28"/>
              <w:szCs w:val="28"/>
            </w:rPr>
            <m:t xml:space="preserve"> </m:t>
          </m:r>
          <m:r>
            <w:rPr>
              <w:rFonts w:ascii="Cambria Math" w:hAnsi="Cambria Math" w:cstheme="majorBidi"/>
              <w:sz w:val="28"/>
              <w:szCs w:val="28"/>
            </w:rPr>
            <m:t>activity</m:t>
          </m:r>
          <m:r>
            <m:rPr>
              <m:sty m:val="p"/>
            </m:rPr>
            <w:rPr>
              <w:rFonts w:ascii="Cambria Math" w:hAnsi="Cambria Math" w:cstheme="majorBidi"/>
              <w:sz w:val="28"/>
              <w:szCs w:val="28"/>
            </w:rPr>
            <m:t xml:space="preserve"> (%) = </m:t>
          </m:r>
          <m:f>
            <m:fPr>
              <m:ctrlPr>
                <w:rPr>
                  <w:rFonts w:ascii="Cambria Math" w:hAnsi="Cambria Math" w:cstheme="majorBidi"/>
                  <w:sz w:val="28"/>
                  <w:szCs w:val="28"/>
                </w:rPr>
              </m:ctrlPr>
            </m:fPr>
            <m:num>
              <m:r>
                <m:rPr>
                  <m:sty m:val="p"/>
                </m:rPr>
                <w:rPr>
                  <w:rFonts w:ascii="Cambria Math" w:hAnsi="Cambria Math" w:cstheme="majorBidi"/>
                  <w:sz w:val="28"/>
                  <w:szCs w:val="28"/>
                </w:rPr>
                <m:t>((</m:t>
              </m:r>
              <m:r>
                <w:rPr>
                  <w:rFonts w:ascii="Cambria Math" w:hAnsi="Cambria Math" w:cstheme="majorBidi"/>
                  <w:sz w:val="28"/>
                  <w:szCs w:val="28"/>
                </w:rPr>
                <m:t>control</m:t>
              </m:r>
              <m:r>
                <m:rPr>
                  <m:sty m:val="p"/>
                </m:rPr>
                <w:rPr>
                  <w:rFonts w:ascii="Cambria Math" w:hAnsi="Cambria Math" w:cstheme="majorBidi"/>
                  <w:sz w:val="28"/>
                  <w:szCs w:val="28"/>
                </w:rPr>
                <m:t xml:space="preserve"> </m:t>
              </m:r>
              <m:r>
                <w:rPr>
                  <w:rFonts w:ascii="Cambria Math" w:hAnsi="Cambria Math" w:cstheme="majorBidi"/>
                  <w:sz w:val="28"/>
                  <w:szCs w:val="28"/>
                </w:rPr>
                <m:t>ab</m:t>
              </m:r>
              <m:r>
                <m:rPr>
                  <m:sty m:val="p"/>
                </m:rPr>
                <w:rPr>
                  <w:rFonts w:ascii="Cambria Math" w:hAnsi="Cambria Math" w:cstheme="majorBidi"/>
                  <w:sz w:val="28"/>
                  <w:szCs w:val="28"/>
                </w:rPr>
                <m:t xml:space="preserve">- </m:t>
              </m:r>
              <m:r>
                <w:rPr>
                  <w:rFonts w:ascii="Cambria Math" w:hAnsi="Cambria Math" w:cstheme="majorBidi"/>
                  <w:sz w:val="28"/>
                  <w:szCs w:val="28"/>
                </w:rPr>
                <m:t>sample</m:t>
              </m:r>
              <m:r>
                <m:rPr>
                  <m:sty m:val="p"/>
                </m:rPr>
                <w:rPr>
                  <w:rFonts w:ascii="Cambria Math" w:hAnsi="Cambria Math" w:cstheme="majorBidi"/>
                  <w:sz w:val="28"/>
                  <w:szCs w:val="28"/>
                </w:rPr>
                <m:t xml:space="preserve"> </m:t>
              </m:r>
              <m:r>
                <w:rPr>
                  <w:rFonts w:ascii="Cambria Math" w:hAnsi="Cambria Math" w:cstheme="majorBidi"/>
                  <w:sz w:val="28"/>
                  <w:szCs w:val="28"/>
                </w:rPr>
                <m:t>ab</m:t>
              </m:r>
              <m:r>
                <m:rPr>
                  <m:sty m:val="p"/>
                </m:rPr>
                <w:rPr>
                  <w:rFonts w:ascii="Cambria Math" w:hAnsi="Cambria Math" w:cstheme="majorBidi"/>
                  <w:sz w:val="28"/>
                  <w:szCs w:val="28"/>
                </w:rPr>
                <m:t xml:space="preserve">) </m:t>
              </m:r>
            </m:num>
            <m:den>
              <m:r>
                <w:rPr>
                  <w:rFonts w:ascii="Cambria Math" w:hAnsi="Cambria Math" w:cstheme="majorBidi"/>
                  <w:sz w:val="28"/>
                  <w:szCs w:val="28"/>
                </w:rPr>
                <m:t>control</m:t>
              </m:r>
              <m:r>
                <m:rPr>
                  <m:sty m:val="p"/>
                </m:rPr>
                <w:rPr>
                  <w:rFonts w:ascii="Cambria Math" w:hAnsi="Cambria Math" w:cstheme="majorBidi"/>
                  <w:sz w:val="28"/>
                  <w:szCs w:val="28"/>
                </w:rPr>
                <m:t xml:space="preserve"> </m:t>
              </m:r>
              <m:r>
                <w:rPr>
                  <w:rFonts w:ascii="Cambria Math" w:hAnsi="Cambria Math" w:cstheme="majorBidi"/>
                  <w:sz w:val="28"/>
                  <w:szCs w:val="28"/>
                </w:rPr>
                <m:t>ab</m:t>
              </m:r>
            </m:den>
          </m:f>
          <m:r>
            <m:rPr>
              <m:sty m:val="p"/>
            </m:rPr>
            <w:rPr>
              <w:rFonts w:ascii="Cambria Math" w:hAnsi="Cambria Math" w:cstheme="majorBidi"/>
              <w:sz w:val="28"/>
              <w:szCs w:val="28"/>
            </w:rPr>
            <m:t>×100</m:t>
          </m:r>
        </m:oMath>
      </m:oMathPara>
    </w:p>
    <w:p w14:paraId="5432AF97" w14:textId="145A2B80" w:rsidR="00D42F7C" w:rsidRDefault="00D42F7C" w:rsidP="00E95087">
      <w:pPr>
        <w:pStyle w:val="NormalWeb"/>
        <w:shd w:val="clear" w:color="auto" w:fill="FFFF00"/>
        <w:spacing w:before="20" w:beforeAutospacing="0" w:afterLines="20" w:after="48" w:afterAutospacing="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2.9. </w:t>
      </w:r>
      <w:r w:rsidRPr="00D42F7C">
        <w:rPr>
          <w:rFonts w:asciiTheme="majorBidi" w:hAnsiTheme="majorBidi" w:cstheme="majorBidi"/>
          <w:b/>
          <w:bCs/>
          <w:sz w:val="28"/>
          <w:szCs w:val="28"/>
        </w:rPr>
        <w:t xml:space="preserve">Differential Scanning </w:t>
      </w:r>
      <w:proofErr w:type="spellStart"/>
      <w:r w:rsidRPr="00D42F7C">
        <w:rPr>
          <w:rFonts w:asciiTheme="majorBidi" w:hAnsiTheme="majorBidi" w:cstheme="majorBidi"/>
          <w:b/>
          <w:bCs/>
          <w:sz w:val="28"/>
          <w:szCs w:val="28"/>
        </w:rPr>
        <w:t>Calorimetry</w:t>
      </w:r>
      <w:proofErr w:type="spellEnd"/>
      <w:r w:rsidRPr="00D42F7C">
        <w:rPr>
          <w:rFonts w:asciiTheme="majorBidi" w:hAnsiTheme="majorBidi" w:cstheme="majorBidi"/>
          <w:b/>
          <w:bCs/>
          <w:sz w:val="28"/>
          <w:szCs w:val="28"/>
        </w:rPr>
        <w:t xml:space="preserve"> (DSC)</w:t>
      </w:r>
    </w:p>
    <w:p w14:paraId="624399A0" w14:textId="74156B00" w:rsidR="00D42F7C" w:rsidRPr="00D42F7C" w:rsidRDefault="00D42F7C" w:rsidP="00E95087">
      <w:pPr>
        <w:pStyle w:val="NormalWeb"/>
        <w:shd w:val="clear" w:color="auto" w:fill="FFFF00"/>
        <w:spacing w:before="20" w:beforeAutospacing="0" w:afterLines="20" w:after="48" w:afterAutospacing="0" w:line="360" w:lineRule="auto"/>
        <w:jc w:val="both"/>
        <w:rPr>
          <w:rFonts w:asciiTheme="majorBidi" w:hAnsiTheme="majorBidi" w:cstheme="majorBidi"/>
          <w:sz w:val="28"/>
          <w:szCs w:val="28"/>
        </w:rPr>
      </w:pPr>
      <w:r w:rsidRPr="00D42F7C">
        <w:rPr>
          <w:rFonts w:asciiTheme="majorBidi" w:hAnsiTheme="majorBidi" w:cstheme="majorBidi"/>
          <w:sz w:val="28"/>
          <w:szCs w:val="28"/>
        </w:rPr>
        <w:t xml:space="preserve">The thermal properties, specifically the melting behavior of the </w:t>
      </w:r>
      <w:proofErr w:type="spellStart"/>
      <w:r w:rsidRPr="00D42F7C">
        <w:rPr>
          <w:rFonts w:asciiTheme="majorBidi" w:hAnsiTheme="majorBidi" w:cstheme="majorBidi"/>
          <w:sz w:val="28"/>
          <w:szCs w:val="28"/>
        </w:rPr>
        <w:t>oleogel</w:t>
      </w:r>
      <w:proofErr w:type="spellEnd"/>
      <w:r w:rsidRPr="00D42F7C">
        <w:rPr>
          <w:rFonts w:asciiTheme="majorBidi" w:hAnsiTheme="majorBidi" w:cstheme="majorBidi"/>
          <w:sz w:val="28"/>
          <w:szCs w:val="28"/>
        </w:rPr>
        <w:t xml:space="preserve"> and </w:t>
      </w:r>
      <w:proofErr w:type="spellStart"/>
      <w:r w:rsidRPr="00D42F7C">
        <w:rPr>
          <w:rFonts w:asciiTheme="majorBidi" w:hAnsiTheme="majorBidi" w:cstheme="majorBidi"/>
          <w:sz w:val="28"/>
          <w:szCs w:val="28"/>
        </w:rPr>
        <w:t>emulgel</w:t>
      </w:r>
      <w:proofErr w:type="spellEnd"/>
      <w:r w:rsidRPr="00D42F7C">
        <w:rPr>
          <w:rFonts w:asciiTheme="majorBidi" w:hAnsiTheme="majorBidi" w:cstheme="majorBidi"/>
          <w:sz w:val="28"/>
          <w:szCs w:val="28"/>
        </w:rPr>
        <w:t xml:space="preserve"> samples, were analyzed using differential scanning </w:t>
      </w:r>
      <w:proofErr w:type="spellStart"/>
      <w:r w:rsidRPr="00D42F7C">
        <w:rPr>
          <w:rFonts w:asciiTheme="majorBidi" w:hAnsiTheme="majorBidi" w:cstheme="majorBidi"/>
          <w:sz w:val="28"/>
          <w:szCs w:val="28"/>
        </w:rPr>
        <w:t>calorimetry</w:t>
      </w:r>
      <w:proofErr w:type="spellEnd"/>
      <w:r w:rsidRPr="00D42F7C">
        <w:rPr>
          <w:rFonts w:asciiTheme="majorBidi" w:hAnsiTheme="majorBidi" w:cstheme="majorBidi"/>
          <w:sz w:val="28"/>
          <w:szCs w:val="28"/>
        </w:rPr>
        <w:t xml:space="preserve"> (DSC 200, NETZSCH, Germany) following the method described by </w:t>
      </w:r>
      <w:r>
        <w:rPr>
          <w:rFonts w:asciiTheme="majorBidi" w:hAnsiTheme="majorBidi" w:cstheme="majorBidi"/>
          <w:sz w:val="28"/>
          <w:szCs w:val="28"/>
        </w:rPr>
        <w:fldChar w:fldCharType="begin"/>
      </w:r>
      <w:r>
        <w:rPr>
          <w:rFonts w:asciiTheme="majorBidi" w:hAnsiTheme="majorBidi" w:cstheme="majorBidi"/>
          <w:sz w:val="28"/>
          <w:szCs w:val="28"/>
        </w:rPr>
        <w:instrText xml:space="preserve"> ADDIN EN.CITE &lt;EndNote&gt;&lt;Cite AuthorYear="1"&gt;&lt;Author&gt;Tabibazar&lt;/Author&gt;&lt;Year&gt;2020&lt;/Year&gt;&lt;RecNum&gt;636&lt;/RecNum&gt;&lt;DisplayText&gt;Tabibazar, Hamishekar, and Alizadeh (2020)&lt;/DisplayText&gt;&lt;record&gt;&lt;rec-number&gt;636&lt;/rec-number&gt;&lt;foreign-keys&gt;&lt;key app="EN" db-id="dsvfxewd75zdr9e5wp3pvswcer9ezaxzewfs" timestamp="1757929625"&gt;636&lt;/key&gt;&lt;/foreign-keys&gt;&lt;ref-type name="Journal Article"&gt;17&lt;/ref-type&gt;&lt;contributors&gt;&lt;authors&gt;&lt;author&gt;Tabibazar, Mahnaz&lt;/author&gt;&lt;author&gt;Hamishekar, Hamed&lt;/author&gt;&lt;author&gt;Alizadeh, Ainaz&lt;/author&gt;&lt;/authors&gt;&lt;/contributors&gt;&lt;titles&gt;&lt;title&gt;Assessing the feasibility of carnauba wax/adipic acid oleogel application as a shortening replacer in cake&lt;/title&gt;&lt;secondary-title&gt;Journal of food science and technology (Iran)&lt;/secondary-title&gt;&lt;/titles&gt;&lt;periodical&gt;&lt;full-title&gt;Journal of food science and technology (Iran)&lt;/full-title&gt;&lt;/periodical&gt;&lt;pages&gt;83-93&lt;/pages&gt;&lt;volume&gt;17&lt;/volume&gt;&lt;number&gt;103&lt;/number&gt;&lt;dates&gt;&lt;year&gt;2020&lt;/year&gt;&lt;/dates&gt;&lt;urls&gt;&lt;/urls&gt;&lt;/record&gt;&lt;/Cite&gt;&lt;/EndNote&gt;</w:instrText>
      </w:r>
      <w:r>
        <w:rPr>
          <w:rFonts w:asciiTheme="majorBidi" w:hAnsiTheme="majorBidi" w:cstheme="majorBidi"/>
          <w:sz w:val="28"/>
          <w:szCs w:val="28"/>
        </w:rPr>
        <w:fldChar w:fldCharType="separate"/>
      </w:r>
      <w:r>
        <w:rPr>
          <w:rFonts w:asciiTheme="majorBidi" w:hAnsiTheme="majorBidi" w:cstheme="majorBidi"/>
          <w:noProof/>
          <w:sz w:val="28"/>
          <w:szCs w:val="28"/>
        </w:rPr>
        <w:t>Tabibazar, Hamishekar, and Alizadeh (2020)</w:t>
      </w:r>
      <w:r>
        <w:rPr>
          <w:rFonts w:asciiTheme="majorBidi" w:hAnsiTheme="majorBidi" w:cstheme="majorBidi"/>
          <w:sz w:val="28"/>
          <w:szCs w:val="28"/>
        </w:rPr>
        <w:fldChar w:fldCharType="end"/>
      </w:r>
      <w:r w:rsidRPr="00D42F7C">
        <w:rPr>
          <w:rFonts w:asciiTheme="majorBidi" w:hAnsiTheme="majorBidi" w:cstheme="majorBidi"/>
          <w:sz w:val="28"/>
          <w:szCs w:val="28"/>
        </w:rPr>
        <w:t xml:space="preserve"> with minor modifications. In summary, 2–4 mg of the sample was placed in an aluminum pan, sealed, and heated from 30 to 200 °C at a rate of 5 °C/min under a nitrogen flow of 20 mL/min.</w:t>
      </w:r>
    </w:p>
    <w:p w14:paraId="7A0CD164" w14:textId="5F187273"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D42F7C">
        <w:rPr>
          <w:rFonts w:asciiTheme="majorBidi" w:hAnsiTheme="majorBidi" w:cstheme="majorBidi"/>
          <w:b/>
          <w:bCs/>
          <w:sz w:val="28"/>
          <w:szCs w:val="28"/>
        </w:rPr>
        <w:t xml:space="preserve"> 10</w:t>
      </w:r>
      <w:r w:rsidRPr="008D3494">
        <w:rPr>
          <w:rFonts w:asciiTheme="majorBidi" w:hAnsiTheme="majorBidi" w:cstheme="majorBidi"/>
          <w:b/>
          <w:bCs/>
          <w:sz w:val="28"/>
          <w:szCs w:val="28"/>
        </w:rPr>
        <w:t xml:space="preserve"> Statistical Analysis</w:t>
      </w:r>
      <w:r w:rsidR="00C867F9" w:rsidRPr="008D3494">
        <w:rPr>
          <w:rFonts w:asciiTheme="majorBidi" w:hAnsiTheme="majorBidi" w:cstheme="majorBidi"/>
          <w:b/>
          <w:bCs/>
          <w:sz w:val="28"/>
          <w:szCs w:val="28"/>
        </w:rPr>
        <w:t>:</w:t>
      </w:r>
    </w:p>
    <w:p w14:paraId="58C9DD04" w14:textId="77777777"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All data are presented as mean ± standard deviation (n = 3). Statistical comparisons were conducted using one-way analysis of variance (ANOVA) in SPSS version 16.0. Differences were considered significant at </w:t>
      </w:r>
      <w:r w:rsidRPr="008D3494">
        <w:rPr>
          <w:i/>
          <w:iCs/>
        </w:rPr>
        <w:t>p</w:t>
      </w:r>
      <w:r w:rsidRPr="008D3494">
        <w:rPr>
          <w:rFonts w:asciiTheme="majorBidi" w:hAnsiTheme="majorBidi" w:cstheme="majorBidi"/>
          <w:sz w:val="28"/>
          <w:szCs w:val="28"/>
        </w:rPr>
        <w:t xml:space="preserve"> ≤ 0.05.</w:t>
      </w:r>
    </w:p>
    <w:p w14:paraId="5330CDAD" w14:textId="6B7952EC" w:rsidR="00CD0306" w:rsidRPr="008D3494" w:rsidRDefault="00CD0306" w:rsidP="008D3494">
      <w:pPr>
        <w:pStyle w:val="NormalWeb"/>
        <w:numPr>
          <w:ilvl w:val="0"/>
          <w:numId w:val="9"/>
        </w:numPr>
        <w:spacing w:before="20" w:beforeAutospacing="0" w:afterLines="20" w:after="48" w:afterAutospacing="0" w:line="360" w:lineRule="auto"/>
        <w:ind w:left="360"/>
        <w:jc w:val="both"/>
        <w:rPr>
          <w:rFonts w:asciiTheme="majorBidi" w:hAnsiTheme="majorBidi" w:cstheme="majorBidi"/>
          <w:b/>
          <w:bCs/>
          <w:sz w:val="28"/>
          <w:szCs w:val="28"/>
        </w:rPr>
      </w:pPr>
      <w:r w:rsidRPr="008D3494">
        <w:rPr>
          <w:rFonts w:asciiTheme="majorBidi" w:hAnsiTheme="majorBidi" w:cstheme="majorBidi"/>
          <w:b/>
          <w:bCs/>
          <w:sz w:val="28"/>
          <w:szCs w:val="28"/>
        </w:rPr>
        <w:t>Results and discussion</w:t>
      </w:r>
      <w:r w:rsidR="00965FE0" w:rsidRPr="008D3494">
        <w:rPr>
          <w:rFonts w:asciiTheme="majorBidi" w:hAnsiTheme="majorBidi" w:cstheme="majorBidi"/>
          <w:b/>
          <w:bCs/>
          <w:sz w:val="28"/>
          <w:szCs w:val="28"/>
        </w:rPr>
        <w:t>:</w:t>
      </w:r>
    </w:p>
    <w:p w14:paraId="286F21CB" w14:textId="1E3672EB" w:rsidR="002A6019" w:rsidRPr="008D3494" w:rsidRDefault="002A6019" w:rsidP="008D3494">
      <w:pPr>
        <w:spacing w:before="20" w:afterLines="20" w:after="48" w:line="360" w:lineRule="auto"/>
        <w:jc w:val="both"/>
        <w:rPr>
          <w:rFonts w:asciiTheme="majorBidi" w:hAnsiTheme="majorBidi" w:cstheme="majorBidi"/>
          <w:b/>
          <w:bCs/>
          <w:sz w:val="28"/>
          <w:szCs w:val="28"/>
          <w:rtl/>
        </w:rPr>
      </w:pPr>
      <w:r w:rsidRPr="008D3494">
        <w:rPr>
          <w:rFonts w:asciiTheme="majorBidi" w:hAnsiTheme="majorBidi" w:cstheme="majorBidi"/>
          <w:b/>
          <w:bCs/>
          <w:sz w:val="28"/>
          <w:szCs w:val="28"/>
        </w:rPr>
        <w:t xml:space="preserve">3.1 Impact of different beeswax concentrations on the physicochemical characteristics and oxidative stability of olive oil-based </w:t>
      </w:r>
      <w:proofErr w:type="spellStart"/>
      <w:r w:rsidRPr="008D3494">
        <w:rPr>
          <w:rFonts w:asciiTheme="majorBidi" w:hAnsiTheme="majorBidi" w:cstheme="majorBidi"/>
          <w:b/>
          <w:bCs/>
          <w:sz w:val="28"/>
          <w:szCs w:val="28"/>
        </w:rPr>
        <w:t>emulgel</w:t>
      </w:r>
      <w:proofErr w:type="spellEnd"/>
      <w:r w:rsidRPr="008D3494">
        <w:rPr>
          <w:rFonts w:asciiTheme="majorBidi" w:hAnsiTheme="majorBidi" w:cstheme="majorBidi"/>
          <w:b/>
          <w:bCs/>
          <w:sz w:val="28"/>
          <w:szCs w:val="28"/>
        </w:rPr>
        <w:t>.</w:t>
      </w:r>
    </w:p>
    <w:p w14:paraId="5F836289" w14:textId="100B2150" w:rsidR="00CD0306"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The physicochemical and oxidative characteristics of olive oil-based </w:t>
      </w:r>
      <w:proofErr w:type="spellStart"/>
      <w:r w:rsidR="002A6019"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w:t>
      </w:r>
      <w:r w:rsidR="002A6019" w:rsidRPr="008D3494">
        <w:rPr>
          <w:rFonts w:asciiTheme="majorBidi" w:eastAsia="Times New Roman" w:hAnsiTheme="majorBidi" w:cstheme="majorBidi"/>
          <w:sz w:val="28"/>
          <w:szCs w:val="28"/>
        </w:rPr>
        <w:t xml:space="preserve">which were </w:t>
      </w:r>
      <w:r w:rsidRPr="008D3494">
        <w:rPr>
          <w:rFonts w:asciiTheme="majorBidi" w:eastAsia="Times New Roman" w:hAnsiTheme="majorBidi" w:cstheme="majorBidi"/>
          <w:sz w:val="28"/>
          <w:szCs w:val="28"/>
        </w:rPr>
        <w:t>structured with increasing concentrations of beeswax (6</w:t>
      </w:r>
      <w:r w:rsidR="002A6019" w:rsidRPr="008D3494">
        <w:rPr>
          <w:rFonts w:asciiTheme="majorBidi" w:eastAsia="Times New Roman" w:hAnsiTheme="majorBidi" w:cstheme="majorBidi"/>
          <w:sz w:val="28"/>
          <w:szCs w:val="28"/>
        </w:rPr>
        <w:t>-8-10-</w:t>
      </w:r>
      <w:r w:rsidRPr="008D3494">
        <w:rPr>
          <w:rFonts w:asciiTheme="majorBidi" w:eastAsia="Times New Roman" w:hAnsiTheme="majorBidi" w:cstheme="majorBidi"/>
          <w:sz w:val="28"/>
          <w:szCs w:val="28"/>
        </w:rPr>
        <w:t>12%)</w:t>
      </w:r>
      <w:r w:rsidR="000D60AC" w:rsidRPr="008D3494">
        <w:rPr>
          <w:rFonts w:asciiTheme="majorBidi" w:eastAsia="Times New Roman" w:hAnsiTheme="majorBidi" w:cstheme="majorBidi"/>
          <w:sz w:val="28"/>
          <w:szCs w:val="28"/>
        </w:rPr>
        <w:t xml:space="preserve"> in table (</w:t>
      </w:r>
      <w:r w:rsidR="00C62F5C">
        <w:rPr>
          <w:rFonts w:asciiTheme="majorBidi" w:eastAsia="Times New Roman" w:hAnsiTheme="majorBidi" w:cstheme="majorBidi"/>
          <w:sz w:val="28"/>
          <w:szCs w:val="28"/>
        </w:rPr>
        <w:t>2</w:t>
      </w:r>
      <w:r w:rsidR="000D60AC" w:rsidRPr="008D3494">
        <w:rPr>
          <w:rFonts w:asciiTheme="majorBidi" w:eastAsia="Times New Roman" w:hAnsiTheme="majorBidi" w:cstheme="majorBidi"/>
          <w:sz w:val="28"/>
          <w:szCs w:val="28"/>
        </w:rPr>
        <w:t>)</w:t>
      </w:r>
      <w:r w:rsidRPr="008D3494">
        <w:rPr>
          <w:rFonts w:asciiTheme="majorBidi" w:eastAsia="Times New Roman" w:hAnsiTheme="majorBidi" w:cstheme="majorBidi"/>
          <w:sz w:val="28"/>
          <w:szCs w:val="28"/>
        </w:rPr>
        <w:t xml:space="preserve"> showed significant modifications, confirming the functional role of beeswax as a </w:t>
      </w:r>
      <w:r w:rsidRPr="008D3494">
        <w:rPr>
          <w:rFonts w:asciiTheme="majorBidi" w:eastAsia="Times New Roman" w:hAnsiTheme="majorBidi" w:cstheme="majorBidi"/>
          <w:sz w:val="28"/>
          <w:szCs w:val="28"/>
        </w:rPr>
        <w:lastRenderedPageBreak/>
        <w:t xml:space="preserve">natural </w:t>
      </w:r>
      <w:proofErr w:type="spellStart"/>
      <w:r w:rsidRPr="008D3494">
        <w:rPr>
          <w:rFonts w:asciiTheme="majorBidi" w:eastAsia="Times New Roman" w:hAnsiTheme="majorBidi" w:cstheme="majorBidi"/>
          <w:sz w:val="28"/>
          <w:szCs w:val="28"/>
        </w:rPr>
        <w:t>organogelator</w:t>
      </w:r>
      <w:proofErr w:type="spellEnd"/>
      <w:r w:rsidRPr="008D3494">
        <w:rPr>
          <w:rFonts w:asciiTheme="majorBidi" w:eastAsia="Times New Roman" w:hAnsiTheme="majorBidi" w:cstheme="majorBidi"/>
          <w:sz w:val="28"/>
          <w:szCs w:val="28"/>
        </w:rPr>
        <w:t>.</w:t>
      </w:r>
      <w:r w:rsidR="009041E5" w:rsidRPr="008D3494">
        <w:rPr>
          <w:rFonts w:asciiTheme="majorBidi" w:eastAsia="Times New Roman" w:hAnsiTheme="majorBidi" w:cstheme="majorBidi"/>
          <w:sz w:val="28"/>
          <w:szCs w:val="28"/>
        </w:rPr>
        <w:t xml:space="preserve"> </w:t>
      </w:r>
      <w:r w:rsidRPr="008D3494">
        <w:rPr>
          <w:rFonts w:asciiTheme="majorBidi" w:eastAsia="Times New Roman" w:hAnsiTheme="majorBidi" w:cstheme="majorBidi"/>
          <w:b/>
          <w:bCs/>
          <w:sz w:val="28"/>
          <w:szCs w:val="28"/>
        </w:rPr>
        <w:t>Gelation time</w:t>
      </w:r>
      <w:r w:rsidRPr="008D3494">
        <w:rPr>
          <w:rFonts w:asciiTheme="majorBidi" w:eastAsia="Times New Roman" w:hAnsiTheme="majorBidi" w:cstheme="majorBidi"/>
          <w:sz w:val="28"/>
          <w:szCs w:val="28"/>
        </w:rPr>
        <w:t xml:space="preserve"> decreased from 6.4</w:t>
      </w:r>
      <w:r w:rsidR="000D60AC" w:rsidRPr="008D3494">
        <w:rPr>
          <w:rFonts w:asciiTheme="majorBidi" w:eastAsia="Times New Roman" w:hAnsiTheme="majorBidi" w:cstheme="majorBidi"/>
          <w:sz w:val="28"/>
          <w:szCs w:val="28"/>
        </w:rPr>
        <w:t>1</w:t>
      </w:r>
      <w:r w:rsidRPr="008D3494">
        <w:rPr>
          <w:rFonts w:asciiTheme="majorBidi" w:eastAsia="Times New Roman" w:hAnsiTheme="majorBidi" w:cstheme="majorBidi"/>
          <w:sz w:val="28"/>
          <w:szCs w:val="28"/>
        </w:rPr>
        <w:t xml:space="preserve"> min at 6% beeswax to 3.6</w:t>
      </w:r>
      <w:r w:rsidR="000D60AC" w:rsidRPr="008D3494">
        <w:rPr>
          <w:rFonts w:asciiTheme="majorBidi" w:eastAsia="Times New Roman" w:hAnsiTheme="majorBidi" w:cstheme="majorBidi"/>
          <w:sz w:val="28"/>
          <w:szCs w:val="28"/>
        </w:rPr>
        <w:t xml:space="preserve">3 </w:t>
      </w:r>
      <w:r w:rsidRPr="008D3494">
        <w:rPr>
          <w:rFonts w:asciiTheme="majorBidi" w:eastAsia="Times New Roman" w:hAnsiTheme="majorBidi" w:cstheme="majorBidi"/>
          <w:sz w:val="28"/>
          <w:szCs w:val="28"/>
        </w:rPr>
        <w:t xml:space="preserve">min at 12%. This behavior </w:t>
      </w:r>
      <w:r w:rsidR="000D60AC" w:rsidRPr="008D3494">
        <w:rPr>
          <w:rFonts w:asciiTheme="majorBidi" w:eastAsia="Times New Roman" w:hAnsiTheme="majorBidi" w:cstheme="majorBidi"/>
          <w:sz w:val="28"/>
          <w:szCs w:val="28"/>
        </w:rPr>
        <w:t>could</w:t>
      </w:r>
      <w:r w:rsidRPr="008D3494">
        <w:rPr>
          <w:rFonts w:asciiTheme="majorBidi" w:eastAsia="Times New Roman" w:hAnsiTheme="majorBidi" w:cstheme="majorBidi"/>
          <w:sz w:val="28"/>
          <w:szCs w:val="28"/>
        </w:rPr>
        <w:t xml:space="preserve"> be attributed to the higher content of crystalline wax esters and long-chain hydrocarbons in beeswax, which facilitate rapid network formation and oil immobilization at elevated concentrations </w:t>
      </w:r>
      <w:r w:rsidR="00D871F7"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&lt;EndNote&gt;&lt;Cite&gt;&lt;Author&gt;Toro-Vazquez&lt;/Author&gt;&lt;Year&gt;2007&lt;/Year&gt;&lt;RecNum&gt;561&lt;/RecNum&gt;&lt;DisplayText&gt;(Toro-Vazquez et al., 2007)&lt;/DisplayText&gt;&lt;record&gt;&lt;rec-number&gt;561&lt;/rec-number&gt;&lt;foreign-keys&gt;&lt;key app="EN" db-id="dsvfxewd75zdr9e5wp3pvswcer9ezaxzewfs" timestamp="1757103195"&gt;561&lt;/key&gt;&lt;/foreign-keys&gt;&lt;ref-type name="Journal Article"&gt;17&lt;/ref-type&gt;&lt;contributors&gt;&lt;authors&gt;&lt;author&gt;Toro-Vazquez, JF&lt;/author&gt;&lt;author&gt;Morales-Rueda, JA&lt;/author&gt;&lt;author&gt;Dibildox-Alvarado, E&lt;/author&gt;&lt;author&gt;Charó-Alonso, M&lt;/author&gt;&lt;author&gt;Alonzo-Macias, M&lt;/author&gt;&lt;author&gt;González-Chávez, MM&lt;/author&gt;&lt;/authors&gt;&lt;/contributors&gt;&lt;titles&gt;&lt;title&gt;Thermal and textural properties of organogels developed by candelilla wax in safflower oil&lt;/title&gt;&lt;secondary-title&gt;Journal of the American Oil Chemists&amp;apos; Society&lt;/secondary-title&gt;&lt;/titles&gt;&lt;periodical&gt;&lt;full-title&gt;Journal of the American Oil Chemists&amp;apos; Society&lt;/full-title&gt;&lt;/periodical&gt;&lt;pages&gt;989-1000&lt;/pages&gt;&lt;volume&gt;84&lt;/volume&gt;&lt;number&gt;11&lt;/number&gt;&lt;dates&gt;&lt;year&gt;2007&lt;/year&gt;&lt;/dates&gt;&lt;isbn&gt;0003-021X&lt;/isbn&gt;&lt;urls&gt;&lt;/urls&gt;&lt;/record&gt;&lt;/Cite&gt;&lt;/EndNote&gt;</w:instrText>
      </w:r>
      <w:r w:rsidR="00D871F7"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(Toro-Vazquez et al., 2007)</w:t>
      </w:r>
      <w:r w:rsidR="00D871F7"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Similar trends were observed in beeswax-structured sunflower and soybean oil systems, where increased beeswax led to more efficient self-assembly and earlier gelation </w:t>
      </w:r>
      <w:r w:rsidR="00D871F7" w:rsidRPr="008D3494">
        <w:rPr>
          <w:rFonts w:asciiTheme="majorBidi" w:eastAsia="Times New Roman" w:hAnsiTheme="majorBidi" w:cstheme="majorBidi"/>
          <w:sz w:val="28"/>
          <w:szCs w:val="28"/>
        </w:rPr>
        <w:fldChar w:fldCharType="begin">
          <w:fldData xml:space="preserve">PEVuZE5vdGU+PENpdGU+PEF1dGhvcj5ZaTwvQXV0aG9yPjxZZWFyPjIwMTc8L1llYXI+PFJlY051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</w:fldData>
        </w:fldChar>
      </w:r>
      <w:r w:rsidR="00C80CDC" w:rsidRPr="008D3494">
        <w:rPr>
          <w:rFonts w:asciiTheme="majorBidi" w:eastAsia="Times New Roman" w:hAnsiTheme="majorBidi" w:cstheme="majorBidi"/>
          <w:sz w:val="28"/>
          <w:szCs w:val="28"/>
        </w:rPr>
        <w:instrText xml:space="preserve"> ADDIN EN.CITE </w:instrText>
      </w:r>
      <w:r w:rsidR="00C80CDC" w:rsidRPr="008D3494">
        <w:rPr>
          <w:rFonts w:asciiTheme="majorBidi" w:eastAsia="Times New Roman" w:hAnsiTheme="majorBidi" w:cstheme="majorBidi"/>
          <w:sz w:val="28"/>
          <w:szCs w:val="28"/>
        </w:rPr>
        <w:fldChar w:fldCharType="begin">
          <w:fldData xml:space="preserve">PEVuZE5vdGU+PENpdGU+PEF1dGhvcj5ZaTwvQXV0aG9yPjxZZWFyPjIwMTc8L1llYXI+PFJlY051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</w:fldData>
        </w:fldChar>
      </w:r>
      <w:r w:rsidR="00C80CDC" w:rsidRPr="008D3494">
        <w:rPr>
          <w:rFonts w:asciiTheme="majorBidi" w:eastAsia="Times New Roman" w:hAnsiTheme="majorBidi" w:cstheme="majorBidi"/>
          <w:sz w:val="28"/>
          <w:szCs w:val="28"/>
        </w:rPr>
        <w:instrText xml:space="preserve"> ADDIN EN.CITE.DATA </w:instrText>
      </w:r>
      <w:r w:rsidR="00C80CDC" w:rsidRPr="008D3494">
        <w:rPr>
          <w:rFonts w:asciiTheme="majorBidi" w:eastAsia="Times New Roman" w:hAnsiTheme="majorBidi" w:cstheme="majorBidi"/>
          <w:sz w:val="28"/>
          <w:szCs w:val="28"/>
        </w:rPr>
      </w:r>
      <w:r w:rsidR="00C80CDC" w:rsidRPr="008D3494">
        <w:rPr>
          <w:rFonts w:asciiTheme="majorBidi" w:eastAsia="Times New Roman" w:hAnsiTheme="majorBidi" w:cstheme="majorBidi"/>
          <w:sz w:val="28"/>
          <w:szCs w:val="28"/>
        </w:rPr>
        <w:fldChar w:fldCharType="end"/>
      </w:r>
      <w:r w:rsidR="00D871F7" w:rsidRPr="008D3494">
        <w:rPr>
          <w:rFonts w:asciiTheme="majorBidi" w:eastAsia="Times New Roman" w:hAnsiTheme="majorBidi" w:cstheme="majorBidi"/>
          <w:sz w:val="28"/>
          <w:szCs w:val="28"/>
        </w:rPr>
      </w:r>
      <w:r w:rsidR="00D871F7"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(Pakseresht, Tehrani, Farhoosh, &amp; Koocheki, 2023; Yi, Kim, Lee, &amp; Lee, 2017)</w:t>
      </w:r>
      <w:r w:rsidR="00D871F7"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w:t>
      </w:r>
      <w:r w:rsidR="009041E5" w:rsidRPr="008D3494">
        <w:rPr>
          <w:rFonts w:asciiTheme="majorBidi" w:eastAsia="Times New Roman" w:hAnsiTheme="majorBidi" w:cstheme="majorBidi"/>
          <w:sz w:val="28"/>
          <w:szCs w:val="28"/>
        </w:rPr>
        <w:t xml:space="preserve"> </w:t>
      </w:r>
      <w:r w:rsidRPr="008D3494">
        <w:rPr>
          <w:rFonts w:asciiTheme="majorBidi" w:eastAsia="Times New Roman" w:hAnsiTheme="majorBidi" w:cstheme="majorBidi"/>
          <w:sz w:val="28"/>
          <w:szCs w:val="28"/>
        </w:rPr>
        <w:t xml:space="preserve">The </w:t>
      </w:r>
      <w:r w:rsidRPr="008D3494">
        <w:rPr>
          <w:rFonts w:asciiTheme="majorBidi" w:eastAsia="Times New Roman" w:hAnsiTheme="majorBidi" w:cstheme="majorBidi"/>
          <w:b/>
          <w:bCs/>
          <w:sz w:val="28"/>
          <w:szCs w:val="28"/>
        </w:rPr>
        <w:t>acid value</w:t>
      </w:r>
      <w:r w:rsidRPr="008D3494">
        <w:rPr>
          <w:rFonts w:asciiTheme="majorBidi" w:eastAsia="Times New Roman" w:hAnsiTheme="majorBidi" w:cstheme="majorBidi"/>
          <w:sz w:val="28"/>
          <w:szCs w:val="28"/>
        </w:rPr>
        <w:t xml:space="preserve"> slightly increased with </w:t>
      </w:r>
      <w:r w:rsidR="00CA5E27" w:rsidRPr="008D3494">
        <w:rPr>
          <w:rFonts w:asciiTheme="majorBidi" w:eastAsia="Times New Roman" w:hAnsiTheme="majorBidi" w:cstheme="majorBidi"/>
          <w:sz w:val="28"/>
          <w:szCs w:val="28"/>
        </w:rPr>
        <w:t xml:space="preserve">increasing in </w:t>
      </w:r>
      <w:r w:rsidRPr="008D3494">
        <w:rPr>
          <w:rFonts w:asciiTheme="majorBidi" w:eastAsia="Times New Roman" w:hAnsiTheme="majorBidi" w:cstheme="majorBidi"/>
          <w:sz w:val="28"/>
          <w:szCs w:val="28"/>
        </w:rPr>
        <w:t xml:space="preserve">beeswax content, ranging from 1.15 to 1.25 mg KOH/g. </w:t>
      </w:r>
      <w:r w:rsidR="00CA5E27" w:rsidRPr="008D3494">
        <w:rPr>
          <w:rFonts w:asciiTheme="majorBidi" w:eastAsia="Times New Roman" w:hAnsiTheme="majorBidi" w:cstheme="majorBidi"/>
          <w:sz w:val="28"/>
          <w:szCs w:val="28"/>
        </w:rPr>
        <w:t>T</w:t>
      </w:r>
      <w:r w:rsidRPr="008D3494">
        <w:rPr>
          <w:rFonts w:asciiTheme="majorBidi" w:eastAsia="Times New Roman" w:hAnsiTheme="majorBidi" w:cstheme="majorBidi"/>
          <w:sz w:val="28"/>
          <w:szCs w:val="28"/>
        </w:rPr>
        <w:t xml:space="preserve">he values remained within acceptable limits for edible fats, the increase </w:t>
      </w:r>
      <w:r w:rsidR="00CA5E27" w:rsidRPr="008D3494">
        <w:rPr>
          <w:rFonts w:asciiTheme="majorBidi" w:eastAsia="Times New Roman" w:hAnsiTheme="majorBidi" w:cstheme="majorBidi"/>
          <w:sz w:val="28"/>
          <w:szCs w:val="28"/>
        </w:rPr>
        <w:t>might</w:t>
      </w:r>
      <w:r w:rsidRPr="008D3494">
        <w:rPr>
          <w:rFonts w:asciiTheme="majorBidi" w:eastAsia="Times New Roman" w:hAnsiTheme="majorBidi" w:cstheme="majorBidi"/>
          <w:sz w:val="28"/>
          <w:szCs w:val="28"/>
        </w:rPr>
        <w:t xml:space="preserve"> reflect the minor free fatty acid content of beeswax itself, as documented by</w:t>
      </w:r>
      <w:r w:rsidR="00C80CDC" w:rsidRPr="008D3494">
        <w:rPr>
          <w:rFonts w:asciiTheme="majorBidi" w:eastAsia="Times New Roman" w:hAnsiTheme="majorBidi" w:cstheme="majorBidi"/>
          <w:sz w:val="28"/>
          <w:szCs w:val="28"/>
        </w:rPr>
        <w:t xml:space="preserve"> </w:t>
      </w:r>
      <w:r w:rsidR="00D871F7" w:rsidRPr="008D3494">
        <w:rPr>
          <w:rFonts w:asciiTheme="majorBidi" w:eastAsia="Times New Roman" w:hAnsiTheme="majorBidi" w:cstheme="majorBidi"/>
          <w:sz w:val="28"/>
          <w:szCs w:val="28"/>
        </w:rPr>
        <w:fldChar w:fldCharType="begin"/>
      </w:r>
      <w:r w:rsidR="00D871F7" w:rsidRPr="008D3494">
        <w:rPr>
          <w:rFonts w:asciiTheme="majorBidi" w:eastAsia="Times New Roman" w:hAnsiTheme="majorBidi" w:cstheme="majorBidi"/>
          <w:sz w:val="28"/>
          <w:szCs w:val="28"/>
        </w:rPr>
        <w:instrText xml:space="preserve"> ADDIN EN.CITE &lt;EndNote&gt;&lt;Cite AuthorYear="1"&gt;&lt;Author&gt;Ma&lt;/Author&gt;&lt;Year&gt;2022&lt;/Year&gt;&lt;RecNum&gt;564&lt;/RecNum&gt;&lt;DisplayText&gt;Ma and Zhang (2022)&lt;/DisplayText&gt;&lt;record&gt;&lt;rec-number&gt;564&lt;/rec-number&gt;&lt;foreign-keys&gt;&lt;key app="EN" db-id="dsvfxewd75zdr9e5wp3pvswcer9ezaxzewfs" timestamp="1757103357"&gt;564&lt;/key&gt;&lt;/foreign-keys&gt;&lt;ref-type name="Journal Article"&gt;17&lt;/ref-type&gt;&lt;contributors&gt;&lt;authors&gt;&lt;author&gt;Ma, Jie&lt;/author&gt;&lt;author&gt;Zhang, Jinkai&lt;/author&gt;&lt;/authors&gt;&lt;/contributors&gt;&lt;titles&gt;&lt;title&gt;Progress of Process Monitoring for the Multi-Mode Process: A Review&lt;/title&gt;&lt;secondary-title&gt;Applied Sciences&lt;/secondary-title&gt;&lt;/titles&gt;&lt;periodical&gt;&lt;full-title&gt;Applied Sciences&lt;/full-title&gt;&lt;/periodical&gt;&lt;pages&gt;7207&lt;/pages&gt;&lt;volume&gt;12&lt;/volume&gt;&lt;number&gt;14&lt;/number&gt;&lt;dates&gt;&lt;year&gt;2022&lt;/year&gt;&lt;/dates&gt;&lt;isbn&gt;2076-3417&lt;/isbn&gt;&lt;accession-num&gt;doi:10.3390/app12147207&lt;/accession-num&gt;&lt;urls&gt;&lt;related-urls&gt;&lt;url&gt;https://www.mdpi.com/2076-3417/12/14/7207&lt;/url&gt;&lt;/related-urls&gt;&lt;/urls&gt;&lt;/record&gt;&lt;/Cite&gt;&lt;/EndNote&gt;</w:instrText>
      </w:r>
      <w:r w:rsidR="00D871F7" w:rsidRPr="008D3494">
        <w:rPr>
          <w:rFonts w:asciiTheme="majorBidi" w:eastAsia="Times New Roman" w:hAnsiTheme="majorBidi" w:cstheme="majorBidi"/>
          <w:sz w:val="28"/>
          <w:szCs w:val="28"/>
        </w:rPr>
        <w:fldChar w:fldCharType="separate"/>
      </w:r>
      <w:r w:rsidR="00D871F7" w:rsidRPr="008D3494">
        <w:rPr>
          <w:rFonts w:asciiTheme="majorBidi" w:eastAsia="Times New Roman" w:hAnsiTheme="majorBidi" w:cstheme="majorBidi"/>
          <w:noProof/>
          <w:sz w:val="28"/>
          <w:szCs w:val="28"/>
        </w:rPr>
        <w:t>Ma and Zhang (2022)</w:t>
      </w:r>
      <w:r w:rsidR="00D871F7"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suggesting a need to consider raw wax quality in food-grade applications.</w:t>
      </w:r>
    </w:p>
    <w:p w14:paraId="210E508E" w14:textId="7625B683" w:rsidR="009E3918" w:rsidRPr="008D3494" w:rsidRDefault="00104423"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While</w:t>
      </w:r>
      <w:r w:rsidRPr="008D3494">
        <w:rPr>
          <w:rFonts w:asciiTheme="majorBidi" w:eastAsia="Times New Roman" w:hAnsiTheme="majorBidi" w:cstheme="majorBidi"/>
          <w:b/>
          <w:bCs/>
          <w:sz w:val="28"/>
          <w:szCs w:val="28"/>
        </w:rPr>
        <w:t xml:space="preserve">, </w:t>
      </w:r>
      <w:r w:rsidR="00CD0306" w:rsidRPr="008D3494">
        <w:rPr>
          <w:rFonts w:asciiTheme="majorBidi" w:eastAsia="Times New Roman" w:hAnsiTheme="majorBidi" w:cstheme="majorBidi"/>
          <w:b/>
          <w:bCs/>
          <w:sz w:val="28"/>
          <w:szCs w:val="28"/>
        </w:rPr>
        <w:t>Peroxide values</w:t>
      </w:r>
      <w:r w:rsidRPr="008D3494">
        <w:rPr>
          <w:rFonts w:asciiTheme="majorBidi" w:eastAsia="Times New Roman" w:hAnsiTheme="majorBidi" w:cstheme="majorBidi"/>
          <w:sz w:val="28"/>
          <w:szCs w:val="28"/>
        </w:rPr>
        <w:t xml:space="preserve"> as </w:t>
      </w:r>
      <w:r w:rsidR="00CD0306" w:rsidRPr="008D3494">
        <w:rPr>
          <w:rFonts w:asciiTheme="majorBidi" w:eastAsia="Times New Roman" w:hAnsiTheme="majorBidi" w:cstheme="majorBidi"/>
          <w:sz w:val="28"/>
          <w:szCs w:val="28"/>
        </w:rPr>
        <w:t>indicative of primary lipid oxidation</w:t>
      </w:r>
      <w:r w:rsidRPr="008D3494">
        <w:rPr>
          <w:rFonts w:asciiTheme="majorBidi" w:eastAsia="Times New Roman" w:hAnsiTheme="majorBidi" w:cstheme="majorBidi"/>
          <w:sz w:val="28"/>
          <w:szCs w:val="28"/>
        </w:rPr>
        <w:t xml:space="preserve"> </w:t>
      </w:r>
      <w:r w:rsidR="00CD0306" w:rsidRPr="008D3494">
        <w:rPr>
          <w:rFonts w:asciiTheme="majorBidi" w:eastAsia="Times New Roman" w:hAnsiTheme="majorBidi" w:cstheme="majorBidi"/>
          <w:sz w:val="28"/>
          <w:szCs w:val="28"/>
        </w:rPr>
        <w:t xml:space="preserve">decreased with rising beeswax concentration, from 3.85 to 2.95 </w:t>
      </w:r>
      <w:proofErr w:type="spellStart"/>
      <w:r w:rsidR="00CD0306" w:rsidRPr="008D3494">
        <w:rPr>
          <w:rFonts w:asciiTheme="majorBidi" w:eastAsia="Times New Roman" w:hAnsiTheme="majorBidi" w:cstheme="majorBidi"/>
          <w:sz w:val="28"/>
          <w:szCs w:val="28"/>
        </w:rPr>
        <w:t>meq</w:t>
      </w:r>
      <w:proofErr w:type="spellEnd"/>
      <w:r w:rsidR="00CD0306" w:rsidRPr="008D3494">
        <w:rPr>
          <w:rFonts w:asciiTheme="majorBidi" w:eastAsia="Times New Roman" w:hAnsiTheme="majorBidi" w:cstheme="majorBidi"/>
          <w:sz w:val="28"/>
          <w:szCs w:val="28"/>
        </w:rPr>
        <w:t xml:space="preserve"> O₂/kg. This inverse relationship indicate</w:t>
      </w:r>
      <w:r w:rsidRPr="008D3494">
        <w:rPr>
          <w:rFonts w:asciiTheme="majorBidi" w:eastAsia="Times New Roman" w:hAnsiTheme="majorBidi" w:cstheme="majorBidi"/>
          <w:sz w:val="28"/>
          <w:szCs w:val="28"/>
        </w:rPr>
        <w:t>d</w:t>
      </w:r>
      <w:r w:rsidR="00CD0306" w:rsidRPr="008D3494">
        <w:rPr>
          <w:rFonts w:asciiTheme="majorBidi" w:eastAsia="Times New Roman" w:hAnsiTheme="majorBidi" w:cstheme="majorBidi"/>
          <w:sz w:val="28"/>
          <w:szCs w:val="28"/>
        </w:rPr>
        <w:t xml:space="preserve"> improv</w:t>
      </w:r>
      <w:r w:rsidRPr="008D3494">
        <w:rPr>
          <w:rFonts w:asciiTheme="majorBidi" w:eastAsia="Times New Roman" w:hAnsiTheme="majorBidi" w:cstheme="majorBidi"/>
          <w:sz w:val="28"/>
          <w:szCs w:val="28"/>
        </w:rPr>
        <w:t>ing in</w:t>
      </w:r>
      <w:r w:rsidR="00CD0306" w:rsidRPr="008D3494">
        <w:rPr>
          <w:rFonts w:asciiTheme="majorBidi" w:eastAsia="Times New Roman" w:hAnsiTheme="majorBidi" w:cstheme="majorBidi"/>
          <w:sz w:val="28"/>
          <w:szCs w:val="28"/>
        </w:rPr>
        <w:t xml:space="preserve"> oxidative stability, likely due to the restricted oxygen diffusion within the denser </w:t>
      </w:r>
      <w:proofErr w:type="spellStart"/>
      <w:r w:rsidRPr="008D3494">
        <w:rPr>
          <w:rFonts w:asciiTheme="majorBidi" w:eastAsia="Times New Roman" w:hAnsiTheme="majorBidi" w:cstheme="majorBidi"/>
          <w:sz w:val="28"/>
          <w:szCs w:val="28"/>
        </w:rPr>
        <w:t>emulgel</w:t>
      </w:r>
      <w:proofErr w:type="spellEnd"/>
      <w:r w:rsidR="00CD0306" w:rsidRPr="008D3494">
        <w:rPr>
          <w:rFonts w:asciiTheme="majorBidi" w:eastAsia="Times New Roman" w:hAnsiTheme="majorBidi" w:cstheme="majorBidi"/>
          <w:sz w:val="28"/>
          <w:szCs w:val="28"/>
        </w:rPr>
        <w:t xml:space="preserve"> network and the protective antioxidant compounds naturally present in beeswax </w:t>
      </w:r>
      <w:r w:rsidR="00D871F7"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&lt;EndNote&gt;&lt;Cite&gt;&lt;Author&gt;da Silva&lt;/Author&gt;&lt;Year&gt;2019&lt;/Year&gt;&lt;RecNum&gt;565&lt;/RecNum&gt;&lt;DisplayText&gt;(da Silva, Arellano, &amp;amp; Martini, 2019)&lt;/DisplayText&gt;&lt;record&gt;&lt;rec-number&gt;565&lt;/rec-number&gt;&lt;foreign-keys&gt;&lt;key app="EN" db-id="dsvfxewd75zdr9e5wp3pvswcer9ezaxzewfs" timestamp="1757103443"&gt;565&lt;/key&gt;&lt;/foreign-keys&gt;&lt;ref-type name="Journal Article"&gt;17&lt;/ref-type&gt;&lt;contributors&gt;&lt;authors&gt;&lt;author&gt;da Silva, Thais Lomonaco Teodoro&lt;/author&gt;&lt;author&gt;Arellano, Daniel Barrera&lt;/author&gt;&lt;author&gt;Martini, Silvana&lt;/author&gt;&lt;/authors&gt;&lt;/contributors&gt;&lt;titles&gt;&lt;title&gt;Interactions between candelilla wax and saturated triacylglycerols in oleogels&lt;/title&gt;&lt;secondary-title&gt;Food Research International&lt;/secondary-title&gt;&lt;/titles&gt;&lt;periodical&gt;&lt;full-title&gt;Food Research International&lt;/full-title&gt;&lt;/periodical&gt;&lt;pages&gt;900-909&lt;/pages&gt;&lt;volume&gt;121&lt;/volume&gt;&lt;keywords&gt;&lt;keyword&gt;Candelilla wax&lt;/keyword&gt;&lt;keyword&gt;Hardfats&lt;/keyword&gt;&lt;keyword&gt;Oleogels&lt;/keyword&gt;&lt;keyword&gt;Physical properties&lt;/keyword&gt;&lt;keyword&gt;Phase diagram&lt;/keyword&gt;&lt;keyword&gt;Synergism&lt;/keyword&gt;&lt;/keywords&gt;&lt;dates&gt;&lt;year&gt;2019&lt;/year&gt;&lt;pub-dates&gt;&lt;date&gt;2019/07/01/&lt;/date&gt;&lt;/pub-dates&gt;&lt;/dates&gt;&lt;isbn&gt;0963-9969&lt;/isbn&gt;&lt;urls&gt;&lt;related-urls&gt;&lt;url&gt;https://www.sciencedirect.com/science/article/pii/S0963996919300183&lt;/url&gt;&lt;/related-urls&gt;&lt;/urls&gt;&lt;electronic-resource-num&gt;https://doi.org/10.1016/j.foodres.2019.01.018&lt;/electronic-resource-num&gt;&lt;/record&gt;&lt;/Cite&gt;&lt;/EndNote&gt;</w:instrText>
      </w:r>
      <w:r w:rsidR="00D871F7"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(da Silva, Arellano, &amp; Martini, 2019)</w:t>
      </w:r>
      <w:r w:rsidR="00D871F7" w:rsidRPr="008D3494">
        <w:rPr>
          <w:rFonts w:asciiTheme="majorBidi" w:eastAsia="Times New Roman" w:hAnsiTheme="majorBidi" w:cstheme="majorBidi"/>
          <w:sz w:val="28"/>
          <w:szCs w:val="28"/>
        </w:rPr>
        <w:fldChar w:fldCharType="end"/>
      </w:r>
      <w:r w:rsidR="00CD0306" w:rsidRPr="008D3494">
        <w:rPr>
          <w:rFonts w:asciiTheme="majorBidi" w:eastAsia="Times New Roman" w:hAnsiTheme="majorBidi" w:cstheme="majorBidi"/>
          <w:sz w:val="28"/>
          <w:szCs w:val="28"/>
        </w:rPr>
        <w:t xml:space="preserve">. Moreover, increased </w:t>
      </w:r>
      <w:proofErr w:type="spellStart"/>
      <w:r w:rsidR="00CD0306" w:rsidRPr="008D3494">
        <w:rPr>
          <w:rFonts w:asciiTheme="majorBidi" w:eastAsia="Times New Roman" w:hAnsiTheme="majorBidi" w:cstheme="majorBidi"/>
          <w:b/>
          <w:bCs/>
          <w:sz w:val="28"/>
          <w:szCs w:val="28"/>
        </w:rPr>
        <w:t>rancimate</w:t>
      </w:r>
      <w:proofErr w:type="spellEnd"/>
      <w:r w:rsidR="00CD0306" w:rsidRPr="008D3494">
        <w:rPr>
          <w:rFonts w:asciiTheme="majorBidi" w:eastAsia="Times New Roman" w:hAnsiTheme="majorBidi" w:cstheme="majorBidi"/>
          <w:b/>
          <w:bCs/>
          <w:sz w:val="28"/>
          <w:szCs w:val="28"/>
        </w:rPr>
        <w:t xml:space="preserve"> induction time</w:t>
      </w:r>
      <w:r w:rsidR="00CD0306" w:rsidRPr="008D3494">
        <w:rPr>
          <w:rFonts w:asciiTheme="majorBidi" w:eastAsia="Times New Roman" w:hAnsiTheme="majorBidi" w:cstheme="majorBidi"/>
          <w:sz w:val="28"/>
          <w:szCs w:val="28"/>
        </w:rPr>
        <w:t xml:space="preserve"> from 5.8</w:t>
      </w:r>
      <w:r w:rsidR="005216BF" w:rsidRPr="008D3494">
        <w:rPr>
          <w:rFonts w:asciiTheme="majorBidi" w:eastAsia="Times New Roman" w:hAnsiTheme="majorBidi" w:cstheme="majorBidi"/>
          <w:sz w:val="28"/>
          <w:szCs w:val="28"/>
        </w:rPr>
        <w:t>2</w:t>
      </w:r>
      <w:r w:rsidR="00CD0306" w:rsidRPr="008D3494">
        <w:rPr>
          <w:rFonts w:asciiTheme="majorBidi" w:eastAsia="Times New Roman" w:hAnsiTheme="majorBidi" w:cstheme="majorBidi"/>
          <w:sz w:val="28"/>
          <w:szCs w:val="28"/>
        </w:rPr>
        <w:t xml:space="preserve"> to 8.3</w:t>
      </w:r>
      <w:r w:rsidR="005216BF" w:rsidRPr="008D3494">
        <w:rPr>
          <w:rFonts w:asciiTheme="majorBidi" w:eastAsia="Times New Roman" w:hAnsiTheme="majorBidi" w:cstheme="majorBidi"/>
          <w:sz w:val="28"/>
          <w:szCs w:val="28"/>
        </w:rPr>
        <w:t>2</w:t>
      </w:r>
      <w:r w:rsidR="00CD0306" w:rsidRPr="008D3494">
        <w:rPr>
          <w:rFonts w:asciiTheme="majorBidi" w:eastAsia="Times New Roman" w:hAnsiTheme="majorBidi" w:cstheme="majorBidi"/>
          <w:sz w:val="28"/>
          <w:szCs w:val="28"/>
        </w:rPr>
        <w:t xml:space="preserve"> hours further supports the protective role of beeswax in prolonging shelf-life, as also reported by </w:t>
      </w:r>
      <w:r w:rsidR="00D871F7"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 AuthorYear="1"&gt;&lt;Author&gt;Davidovich-Pinhas&lt;/Author&gt;&lt;Year&gt;2016&lt;/Year&gt;&lt;RecNum&gt;566&lt;/RecNum&gt;&lt;DisplayText&gt;Davidovich-Pinhas, Barbut, and Marangoni (2016)&lt;/DisplayText&gt;&lt;record&gt;&lt;rec-number&gt;566&lt;/rec-number&gt;&lt;foreign-keys&gt;&lt;key app="EN" db-id="dsvfxewd75zdr9e5wp3pvswcer9ezaxzewfs" timestamp="1757103495"&gt;566&lt;/key&gt;&lt;/foreign-keys&gt;&lt;ref-type name="Journal Article"&gt;17&lt;/ref-type&gt;&lt;contributors&gt;&lt;authors&gt;&lt;author&gt;Davidovich-Pinhas, M&lt;/author&gt;&lt;author&gt;Barbut, Shai&lt;/author&gt;&lt;author&gt;Marangoni, AG&lt;/author&gt;&lt;/authors&gt;&lt;/contributors&gt;&lt;titles&gt;&lt;title&gt;Development, characterization, and utilization of food-grade polymer oleogels&lt;/title&gt;&lt;secondary-title&gt;Annual review of food science and technology&lt;/secondary-title&gt;&lt;/titles&gt;&lt;periodical&gt;&lt;full-title&gt;Annual review of food science and technology&lt;/full-title&gt;&lt;/periodical&gt;&lt;pages&gt;65-91&lt;/pages&gt;&lt;volume&gt;7&lt;/volume&gt;&lt;number&gt;1&lt;/number&gt;&lt;dates&gt;&lt;year&gt;2016&lt;/year&gt;&lt;/dates&gt;&lt;isbn&gt;1941-1413&lt;/isbn&gt;&lt;urls&gt;&lt;/urls&gt;&lt;/record&gt;&lt;/Cite&gt;&lt;/EndNote&gt;</w:instrText>
      </w:r>
      <w:r w:rsidR="00D871F7"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Davidovich-Pinhas, Barbut, and Marangoni (2016)</w:t>
      </w:r>
      <w:r w:rsidR="00D871F7" w:rsidRPr="008D3494">
        <w:rPr>
          <w:rFonts w:asciiTheme="majorBidi" w:eastAsia="Times New Roman" w:hAnsiTheme="majorBidi" w:cstheme="majorBidi"/>
          <w:sz w:val="28"/>
          <w:szCs w:val="28"/>
        </w:rPr>
        <w:fldChar w:fldCharType="end"/>
      </w:r>
      <w:r w:rsidR="00CD0306" w:rsidRPr="008D3494">
        <w:rPr>
          <w:rFonts w:asciiTheme="majorBidi" w:eastAsia="Times New Roman" w:hAnsiTheme="majorBidi" w:cstheme="majorBidi"/>
          <w:sz w:val="28"/>
          <w:szCs w:val="28"/>
        </w:rPr>
        <w:t xml:space="preserve"> for similar systems.</w:t>
      </w:r>
      <w:r w:rsidR="005216BF" w:rsidRPr="008D3494">
        <w:rPr>
          <w:rFonts w:asciiTheme="majorBidi" w:eastAsia="Times New Roman" w:hAnsiTheme="majorBidi" w:cstheme="majorBidi"/>
          <w:sz w:val="28"/>
          <w:szCs w:val="28"/>
        </w:rPr>
        <w:t xml:space="preserve"> On the other hand, </w:t>
      </w:r>
      <w:r w:rsidR="005216BF" w:rsidRPr="008D3494">
        <w:rPr>
          <w:rFonts w:asciiTheme="majorBidi" w:eastAsia="Times New Roman" w:hAnsiTheme="majorBidi" w:cstheme="majorBidi"/>
          <w:b/>
          <w:bCs/>
          <w:sz w:val="28"/>
          <w:szCs w:val="28"/>
        </w:rPr>
        <w:t>f</w:t>
      </w:r>
      <w:r w:rsidR="00CD0306" w:rsidRPr="008D3494">
        <w:rPr>
          <w:rFonts w:asciiTheme="majorBidi" w:eastAsia="Times New Roman" w:hAnsiTheme="majorBidi" w:cstheme="majorBidi"/>
          <w:b/>
          <w:bCs/>
          <w:sz w:val="28"/>
          <w:szCs w:val="28"/>
        </w:rPr>
        <w:t>irmness</w:t>
      </w:r>
      <w:r w:rsidR="00F21961" w:rsidRPr="008D3494">
        <w:rPr>
          <w:rFonts w:asciiTheme="majorBidi" w:eastAsia="Times New Roman" w:hAnsiTheme="majorBidi" w:cstheme="majorBidi"/>
          <w:sz w:val="28"/>
          <w:szCs w:val="28"/>
        </w:rPr>
        <w:t xml:space="preserve"> increased progressively with rising beeswax content, ranging from 4.12 N at 6% to 9.25 N at 12%. This improvement in mechanical strength is attributed to the development of a more extensive crystalline and interlocking network at higher beeswax concentrations, which limits molecular mobility and reinforces the structural integrity of the </w:t>
      </w:r>
      <w:proofErr w:type="spellStart"/>
      <w:r w:rsidR="00F21961" w:rsidRPr="008D3494">
        <w:rPr>
          <w:rFonts w:asciiTheme="majorBidi" w:eastAsia="Times New Roman" w:hAnsiTheme="majorBidi" w:cstheme="majorBidi"/>
          <w:sz w:val="28"/>
          <w:szCs w:val="28"/>
        </w:rPr>
        <w:t>emulgel</w:t>
      </w:r>
      <w:proofErr w:type="spellEnd"/>
      <w:r w:rsidR="00F21961" w:rsidRPr="008D3494">
        <w:rPr>
          <w:rFonts w:asciiTheme="majorBidi" w:eastAsia="Times New Roman" w:hAnsiTheme="majorBidi" w:cstheme="majorBidi"/>
          <w:sz w:val="28"/>
          <w:szCs w:val="28"/>
        </w:rPr>
        <w:t xml:space="preserve"> matrix</w:t>
      </w:r>
      <w:r w:rsidR="00C80CDC" w:rsidRPr="008D3494">
        <w:rPr>
          <w:rFonts w:asciiTheme="majorBidi" w:eastAsia="Times New Roman" w:hAnsiTheme="majorBidi" w:cstheme="majorBidi"/>
          <w:sz w:val="28"/>
          <w:szCs w:val="28"/>
        </w:rPr>
        <w:t xml:space="preserve"> </w:t>
      </w:r>
      <w:r w:rsidR="00C80CDC"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&lt;EndNote&gt;&lt;Cite&gt;&lt;Author&gt;Zetzl&lt;/Author&gt;&lt;Year&gt;2012&lt;/Year&gt;&lt;RecNum&gt;369&lt;/RecNum&gt;&lt;DisplayText&gt;(Zetzl, Marangoni, &amp;amp; Barbut, 2012)&lt;/DisplayText&gt;&lt;record&gt;&lt;rec-number&gt;369&lt;/rec-number&gt;&lt;foreign-keys&gt;&lt;key app="EN" db-id="dsvfxewd75zdr9e5wp3pvswcer9ezaxzewfs" timestamp="1753381067"&gt;369&lt;/key&gt;&lt;/foreign-keys&gt;&lt;ref-type name="Journal Article"&gt;17&lt;/ref-type&gt;&lt;contributors&gt;&lt;authors&gt;&lt;author&gt;Zetzl, Alexander K&lt;/author&gt;&lt;author&gt;Marangoni, Alejandro G&lt;/author&gt;&lt;author&gt;Barbut, Shai&lt;/author&gt;&lt;/authors&gt;&lt;/contributors&gt;&lt;titles&gt;&lt;title&gt;Mechanical properties of ethylcellulose oleogels and their potential for saturated fat reduction in frankfurters&lt;/title&gt;&lt;secondary-title&gt;Food &amp;amp; function&lt;/secondary-title&gt;&lt;/titles&gt;&lt;periodical&gt;&lt;full-title&gt;Food &amp;amp; Function&lt;/full-title&gt;&lt;/periodical&gt;&lt;pages&gt;327-337&lt;/pages&gt;&lt;volume&gt;3&lt;/volume&gt;&lt;number&gt;3&lt;/number&gt;&lt;dates&gt;&lt;year&gt;2012&lt;/year&gt;&lt;/dates&gt;&lt;urls&gt;&lt;/urls&gt;&lt;/record&gt;&lt;/Cite&gt;&lt;/EndNote&gt;</w:instrText>
      </w:r>
      <w:r w:rsidR="00C80CDC"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(Zetzl, Marangoni, &amp; Barbut, 2012)</w:t>
      </w:r>
      <w:r w:rsidR="00C80CDC" w:rsidRPr="008D3494">
        <w:rPr>
          <w:rFonts w:asciiTheme="majorBidi" w:eastAsia="Times New Roman" w:hAnsiTheme="majorBidi" w:cstheme="majorBidi"/>
          <w:sz w:val="28"/>
          <w:szCs w:val="28"/>
        </w:rPr>
        <w:fldChar w:fldCharType="end"/>
      </w:r>
      <w:r w:rsidR="00F21961" w:rsidRPr="008D3494">
        <w:rPr>
          <w:rFonts w:asciiTheme="majorBidi" w:eastAsia="Times New Roman" w:hAnsiTheme="majorBidi" w:cstheme="majorBidi"/>
          <w:sz w:val="28"/>
          <w:szCs w:val="28"/>
        </w:rPr>
        <w:t>.</w:t>
      </w:r>
      <w:r w:rsidR="009E3918" w:rsidRPr="008D3494">
        <w:rPr>
          <w:rFonts w:asciiTheme="majorBidi" w:eastAsia="Times New Roman" w:hAnsiTheme="majorBidi" w:cstheme="majorBidi"/>
          <w:sz w:val="28"/>
          <w:szCs w:val="28"/>
        </w:rPr>
        <w:t xml:space="preserve"> Consistent with the observed results in firmness, the </w:t>
      </w:r>
      <w:r w:rsidR="009E3918" w:rsidRPr="008D3494">
        <w:rPr>
          <w:rFonts w:asciiTheme="majorBidi" w:eastAsia="Times New Roman" w:hAnsiTheme="majorBidi" w:cstheme="majorBidi"/>
          <w:b/>
          <w:bCs/>
          <w:sz w:val="28"/>
          <w:szCs w:val="28"/>
        </w:rPr>
        <w:t>Oil Binding Capacity (OBC)</w:t>
      </w:r>
      <w:r w:rsidR="009E3918" w:rsidRPr="008D3494">
        <w:rPr>
          <w:rFonts w:asciiTheme="majorBidi" w:eastAsia="Times New Roman" w:hAnsiTheme="majorBidi" w:cstheme="majorBidi"/>
          <w:sz w:val="28"/>
          <w:szCs w:val="28"/>
        </w:rPr>
        <w:t xml:space="preserve"> also increased, rising from 92.3</w:t>
      </w:r>
      <w:r w:rsidR="00640C62" w:rsidRPr="008D3494">
        <w:rPr>
          <w:rFonts w:asciiTheme="majorBidi" w:eastAsia="Times New Roman" w:hAnsiTheme="majorBidi" w:cstheme="majorBidi"/>
          <w:sz w:val="28"/>
          <w:szCs w:val="28"/>
        </w:rPr>
        <w:t>4</w:t>
      </w:r>
      <w:r w:rsidR="009E3918" w:rsidRPr="008D3494">
        <w:rPr>
          <w:rFonts w:asciiTheme="majorBidi" w:eastAsia="Times New Roman" w:hAnsiTheme="majorBidi" w:cstheme="majorBidi"/>
          <w:sz w:val="28"/>
          <w:szCs w:val="28"/>
        </w:rPr>
        <w:t xml:space="preserve">% to 97.35% with increasing in beeswax </w:t>
      </w:r>
      <w:r w:rsidR="009E3918" w:rsidRPr="008D3494">
        <w:rPr>
          <w:rFonts w:asciiTheme="majorBidi" w:eastAsia="Times New Roman" w:hAnsiTheme="majorBidi" w:cstheme="majorBidi"/>
          <w:sz w:val="28"/>
          <w:szCs w:val="28"/>
        </w:rPr>
        <w:lastRenderedPageBreak/>
        <w:t xml:space="preserve">content. A higher OBC implied better structural integrity and minimized oil leakage—key parameters for the functional performance of </w:t>
      </w:r>
      <w:proofErr w:type="spellStart"/>
      <w:r w:rsidR="009E3918" w:rsidRPr="008D3494">
        <w:rPr>
          <w:rFonts w:asciiTheme="majorBidi" w:eastAsia="Times New Roman" w:hAnsiTheme="majorBidi" w:cstheme="majorBidi"/>
          <w:sz w:val="28"/>
          <w:szCs w:val="28"/>
        </w:rPr>
        <w:t>emulgel</w:t>
      </w:r>
      <w:proofErr w:type="spellEnd"/>
      <w:r w:rsidR="009E3918" w:rsidRPr="008D3494">
        <w:rPr>
          <w:rFonts w:asciiTheme="majorBidi" w:eastAsia="Times New Roman" w:hAnsiTheme="majorBidi" w:cstheme="majorBidi"/>
          <w:sz w:val="28"/>
          <w:szCs w:val="28"/>
        </w:rPr>
        <w:t xml:space="preserve"> in industrial applications such as spreads and bakery fats. These results are in agreement with previous studies, which have reported a positive correlation between wax concentration and OBC in </w:t>
      </w:r>
      <w:proofErr w:type="spellStart"/>
      <w:r w:rsidR="009E3918" w:rsidRPr="008D3494">
        <w:rPr>
          <w:rFonts w:asciiTheme="majorBidi" w:eastAsia="Times New Roman" w:hAnsiTheme="majorBidi" w:cstheme="majorBidi"/>
          <w:sz w:val="28"/>
          <w:szCs w:val="28"/>
        </w:rPr>
        <w:t>emulgel</w:t>
      </w:r>
      <w:proofErr w:type="spellEnd"/>
      <w:r w:rsidR="009E3918" w:rsidRPr="008D3494">
        <w:rPr>
          <w:rFonts w:asciiTheme="majorBidi" w:eastAsia="Times New Roman" w:hAnsiTheme="majorBidi" w:cstheme="majorBidi"/>
          <w:sz w:val="28"/>
          <w:szCs w:val="28"/>
        </w:rPr>
        <w:t xml:space="preserve"> systems</w:t>
      </w:r>
      <w:r w:rsidR="00C80CDC" w:rsidRPr="008D3494">
        <w:rPr>
          <w:rFonts w:asciiTheme="majorBidi" w:eastAsia="Times New Roman" w:hAnsiTheme="majorBidi" w:cstheme="majorBidi"/>
          <w:sz w:val="28"/>
          <w:szCs w:val="28"/>
        </w:rPr>
        <w:t xml:space="preserve"> </w:t>
      </w:r>
      <w:r w:rsidR="00C80CDC"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&lt;EndNote&gt;&lt;Cite&gt;&lt;Author&gt;Patel&lt;/Author&gt;&lt;Year&gt;2015&lt;/Year&gt;&lt;RecNum&gt;568&lt;/RecNum&gt;&lt;DisplayText&gt;(Patel &amp;amp; Dewettinck, 2015)&lt;/DisplayText&gt;&lt;record&gt;&lt;rec-number&gt;568&lt;/rec-number&gt;&lt;foreign-keys&gt;&lt;key app="EN" db-id="dsvfxewd75zdr9e5wp3pvswcer9ezaxzewfs" timestamp="1757103612"&gt;568&lt;/key&gt;&lt;/foreign-keys&gt;&lt;ref-type name="Journal Article"&gt;17&lt;/ref-type&gt;&lt;contributors&gt;&lt;authors&gt;&lt;author&gt;Patel, Ashok R&lt;/author&gt;&lt;author&gt;Dewettinck, Koen&lt;/author&gt;&lt;/authors&gt;&lt;/contributors&gt;&lt;titles&gt;&lt;title&gt;Comparative evaluation of structured oil systems: Shellac oleogel, HPMC oleogel, and HIPE gel&lt;/title&gt;&lt;secondary-title&gt;European journal of lipid science and technology&lt;/secondary-title&gt;&lt;/titles&gt;&lt;periodical&gt;&lt;full-title&gt;European Journal of Lipid Science and Technology&lt;/full-title&gt;&lt;/periodical&gt;&lt;pages&gt;1772-1781&lt;/pages&gt;&lt;volume&gt;117&lt;/volume&gt;&lt;number&gt;11&lt;/number&gt;&lt;dates&gt;&lt;year&gt;2015&lt;/year&gt;&lt;/dates&gt;&lt;isbn&gt;1438-7697&lt;/isbn&gt;&lt;urls&gt;&lt;/urls&gt;&lt;/record&gt;&lt;/Cite&gt;&lt;/EndNote&gt;</w:instrText>
      </w:r>
      <w:r w:rsidR="00C80CDC"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(Patel &amp; Dewettinck, 2015)</w:t>
      </w:r>
      <w:r w:rsidR="00C80CDC" w:rsidRPr="008D3494">
        <w:rPr>
          <w:rFonts w:asciiTheme="majorBidi" w:eastAsia="Times New Roman" w:hAnsiTheme="majorBidi" w:cstheme="majorBidi"/>
          <w:sz w:val="28"/>
          <w:szCs w:val="28"/>
        </w:rPr>
        <w:fldChar w:fldCharType="end"/>
      </w:r>
      <w:r w:rsidR="009E3918" w:rsidRPr="008D3494">
        <w:rPr>
          <w:rFonts w:asciiTheme="majorBidi" w:eastAsia="Times New Roman" w:hAnsiTheme="majorBidi" w:cstheme="majorBidi"/>
          <w:sz w:val="28"/>
          <w:szCs w:val="28"/>
        </w:rPr>
        <w:t xml:space="preserve">. </w:t>
      </w:r>
    </w:p>
    <w:p w14:paraId="7DD3B8AF" w14:textId="21943F6D" w:rsidR="00CD0306"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Regarding </w:t>
      </w:r>
      <w:r w:rsidRPr="008D3494">
        <w:rPr>
          <w:rFonts w:asciiTheme="majorBidi" w:eastAsia="Times New Roman" w:hAnsiTheme="majorBidi" w:cstheme="majorBidi"/>
          <w:b/>
          <w:bCs/>
          <w:sz w:val="28"/>
          <w:szCs w:val="28"/>
        </w:rPr>
        <w:t>color properties</w:t>
      </w:r>
      <w:r w:rsidRPr="008D3494">
        <w:rPr>
          <w:rFonts w:asciiTheme="majorBidi" w:eastAsia="Times New Roman" w:hAnsiTheme="majorBidi" w:cstheme="majorBidi"/>
          <w:sz w:val="28"/>
          <w:szCs w:val="28"/>
        </w:rPr>
        <w:t xml:space="preserve">, increasing beeswax levels led to a reduction in lightness (L*) and yellowness (b*) values, while the green-red (a*) value slightly increased toward redness. The decrease in L* and b* could be linked to the intrinsic yellowish tint of beeswax and its partial masking of olive oil’s natural green hue </w:t>
      </w:r>
      <w:r w:rsidR="00F543C0"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&lt;EndNote&gt;&lt;Cite&gt;&lt;Author&gt;Szydłowska-Czerniak&lt;/Author&gt;&lt;Year&gt;2011&lt;/Year&gt;&lt;RecNum&gt;569&lt;/RecNum&gt;&lt;DisplayText&gt;(Szydłowska-Czerniak, Bartkowiak-Broda, Karlović, Karlovits, &amp;amp; Szłyk, 2011)&lt;/DisplayText&gt;&lt;record&gt;&lt;rec-number&gt;569&lt;/rec-number&gt;&lt;foreign-keys&gt;&lt;key app="EN" db-id="dsvfxewd75zdr9e5wp3pvswcer9ezaxzewfs" timestamp="1757103652"&gt;569&lt;/key&gt;&lt;/foreign-keys&gt;&lt;ref-type name="Journal Article"&gt;17&lt;/ref-type&gt;&lt;contributors&gt;&lt;authors&gt;&lt;author&gt;Szydłowska-Czerniak, Aleksandra&lt;/author&gt;&lt;author&gt;Bartkowiak-Broda, Iwona&lt;/author&gt;&lt;author&gt;Karlović, Igor&lt;/author&gt;&lt;author&gt;Karlovits, György&lt;/author&gt;&lt;author&gt;Szłyk, Edward&lt;/author&gt;&lt;/authors&gt;&lt;/contributors&gt;&lt;titles&gt;&lt;title&gt;Antioxidant capacity, total phenolics, glucosinolates and colour parameters of rapeseed cultivars&lt;/title&gt;&lt;secondary-title&gt;Food Chemistry&lt;/secondary-title&gt;&lt;/titles&gt;&lt;periodical&gt;&lt;full-title&gt;Food chemistry&lt;/full-title&gt;&lt;/periodical&gt;&lt;pages&gt;556-563&lt;/pages&gt;&lt;volume&gt;127&lt;/volume&gt;&lt;number&gt;2&lt;/number&gt;&lt;keywords&gt;&lt;keyword&gt;Rapeseed varieties&lt;/keyword&gt;&lt;keyword&gt;Antioxidant capacity&lt;/keyword&gt;&lt;keyword&gt;Phenolic compounds&lt;/keyword&gt;&lt;keyword&gt;Principal component analysis&lt;/keyword&gt;&lt;/keywords&gt;&lt;dates&gt;&lt;year&gt;2011&lt;/year&gt;&lt;pub-dates&gt;&lt;date&gt;2011/07/15/&lt;/date&gt;&lt;/pub-dates&gt;&lt;/dates&gt;&lt;isbn&gt;0308-8146&lt;/isbn&gt;&lt;urls&gt;&lt;related-urls&gt;&lt;url&gt;https://www.sciencedirect.com/science/article/pii/S0308814611001270&lt;/url&gt;&lt;/related-urls&gt;&lt;/urls&gt;&lt;electronic-resource-num&gt;https://doi.org/10.1016/j.foodchem.2011.01.040&lt;/electronic-resource-num&gt;&lt;/record&gt;&lt;/Cite&gt;&lt;/EndNote&gt;</w:instrText>
      </w:r>
      <w:r w:rsidR="00F543C0"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(Szydłowska-Czerniak, Bartkowiak-Broda, Karlović, Karlovits, &amp; Szłyk, 2011)</w:t>
      </w:r>
      <w:r w:rsidR="00F543C0"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Such color variations are expected and should be optimized depending on the target food application.</w:t>
      </w:r>
    </w:p>
    <w:p w14:paraId="14803952" w14:textId="31A5BBBC" w:rsidR="00640C62"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Overall, these findings confirm that increasing beeswax content enhances the structural and oxidative performance of olive oil-based </w:t>
      </w:r>
      <w:proofErr w:type="spellStart"/>
      <w:r w:rsidR="00640C62"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while inducing subtle changes in acidity and color. This supports the potential of beeswax-based </w:t>
      </w:r>
      <w:proofErr w:type="spellStart"/>
      <w:r w:rsidR="004D1969"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as promising alternatives to saturated or hydrogenated fats in food systems.</w:t>
      </w:r>
    </w:p>
    <w:p w14:paraId="59582ABC" w14:textId="464D4C93" w:rsidR="00BD05B8" w:rsidRPr="008D3494" w:rsidRDefault="00BD05B8" w:rsidP="008D3494">
      <w:pPr>
        <w:pStyle w:val="ListParagraph"/>
        <w:numPr>
          <w:ilvl w:val="1"/>
          <w:numId w:val="9"/>
        </w:numPr>
        <w:spacing w:before="20" w:afterLines="20" w:after="48" w:line="360" w:lineRule="auto"/>
        <w:ind w:left="360"/>
        <w:jc w:val="both"/>
        <w:outlineLvl w:val="2"/>
        <w:rPr>
          <w:rFonts w:asciiTheme="majorBidi" w:eastAsia="Times New Roman" w:hAnsiTheme="majorBidi" w:cstheme="majorBidi"/>
          <w:sz w:val="28"/>
          <w:szCs w:val="28"/>
        </w:rPr>
      </w:pPr>
      <w:r w:rsidRPr="008D3494">
        <w:rPr>
          <w:rFonts w:asciiTheme="majorBidi" w:hAnsiTheme="majorBidi" w:cstheme="majorBidi"/>
          <w:b/>
          <w:bCs/>
          <w:sz w:val="28"/>
          <w:szCs w:val="28"/>
        </w:rPr>
        <w:t>Impact of different beeswax concentrations on</w:t>
      </w:r>
      <w:r w:rsidR="00CD0306" w:rsidRPr="008D3494">
        <w:rPr>
          <w:rFonts w:asciiTheme="majorBidi" w:eastAsia="Times New Roman" w:hAnsiTheme="majorBidi" w:cstheme="majorBidi"/>
          <w:b/>
          <w:bCs/>
          <w:sz w:val="28"/>
          <w:szCs w:val="28"/>
        </w:rPr>
        <w:t xml:space="preserve"> </w:t>
      </w:r>
      <w:r w:rsidRPr="008D3494">
        <w:rPr>
          <w:rStyle w:val="Strong"/>
          <w:rFonts w:asciiTheme="majorBidi" w:hAnsiTheme="majorBidi" w:cstheme="majorBidi"/>
          <w:sz w:val="28"/>
          <w:szCs w:val="28"/>
        </w:rPr>
        <w:t xml:space="preserve">Fatty Acid Composition of Olive Oil and Olive Oil-Based </w:t>
      </w:r>
      <w:proofErr w:type="spellStart"/>
      <w:r w:rsidRPr="008D3494">
        <w:rPr>
          <w:rStyle w:val="Strong"/>
          <w:rFonts w:asciiTheme="majorBidi" w:hAnsiTheme="majorBidi" w:cstheme="majorBidi"/>
          <w:sz w:val="28"/>
          <w:szCs w:val="28"/>
        </w:rPr>
        <w:t>emulgels</w:t>
      </w:r>
      <w:proofErr w:type="spellEnd"/>
      <w:r w:rsidRPr="008D3494">
        <w:rPr>
          <w:rFonts w:asciiTheme="majorBidi" w:eastAsia="Times New Roman" w:hAnsiTheme="majorBidi" w:cstheme="majorBidi"/>
          <w:sz w:val="28"/>
          <w:szCs w:val="28"/>
        </w:rPr>
        <w:t>:</w:t>
      </w:r>
    </w:p>
    <w:p w14:paraId="0EB25C8B" w14:textId="0F6F94FC" w:rsidR="00CD0306" w:rsidRPr="008D3494" w:rsidRDefault="00AE6303" w:rsidP="008D3494">
      <w:pPr>
        <w:spacing w:before="20" w:afterLines="20" w:after="48" w:line="360" w:lineRule="auto"/>
        <w:jc w:val="both"/>
        <w:outlineLvl w:val="2"/>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In table </w:t>
      </w:r>
      <w:r w:rsidR="00C62F5C">
        <w:rPr>
          <w:rFonts w:asciiTheme="majorBidi" w:eastAsia="Times New Roman" w:hAnsiTheme="majorBidi" w:cstheme="majorBidi"/>
          <w:sz w:val="28"/>
          <w:szCs w:val="28"/>
        </w:rPr>
        <w:t>3</w:t>
      </w:r>
      <w:r w:rsidRPr="008D3494">
        <w:rPr>
          <w:rFonts w:asciiTheme="majorBidi" w:eastAsia="Times New Roman" w:hAnsiTheme="majorBidi" w:cstheme="majorBidi"/>
          <w:sz w:val="28"/>
          <w:szCs w:val="28"/>
        </w:rPr>
        <w:t>, t</w:t>
      </w:r>
      <w:r w:rsidR="00CD0306" w:rsidRPr="008D3494">
        <w:rPr>
          <w:rFonts w:asciiTheme="majorBidi" w:eastAsia="Times New Roman" w:hAnsiTheme="majorBidi" w:cstheme="majorBidi"/>
          <w:sz w:val="28"/>
          <w:szCs w:val="28"/>
        </w:rPr>
        <w:t xml:space="preserve">he fatty acid composition of olive oil-based </w:t>
      </w:r>
      <w:proofErr w:type="spellStart"/>
      <w:r w:rsidR="00AF72D0" w:rsidRPr="008D3494">
        <w:rPr>
          <w:rFonts w:asciiTheme="majorBidi" w:eastAsia="Times New Roman" w:hAnsiTheme="majorBidi" w:cstheme="majorBidi"/>
          <w:sz w:val="28"/>
          <w:szCs w:val="28"/>
        </w:rPr>
        <w:t>emulgels</w:t>
      </w:r>
      <w:proofErr w:type="spellEnd"/>
      <w:r w:rsidR="00CD0306" w:rsidRPr="008D3494">
        <w:rPr>
          <w:rFonts w:asciiTheme="majorBidi" w:eastAsia="Times New Roman" w:hAnsiTheme="majorBidi" w:cstheme="majorBidi"/>
          <w:sz w:val="28"/>
          <w:szCs w:val="28"/>
        </w:rPr>
        <w:t xml:space="preserve"> structured with varying concentrations of beeswax (6</w:t>
      </w:r>
      <w:r w:rsidR="00AF72D0" w:rsidRPr="008D3494">
        <w:rPr>
          <w:rFonts w:asciiTheme="majorBidi" w:eastAsia="Times New Roman" w:hAnsiTheme="majorBidi" w:cstheme="majorBidi"/>
          <w:sz w:val="28"/>
          <w:szCs w:val="28"/>
        </w:rPr>
        <w:t>-8-10-</w:t>
      </w:r>
      <w:r w:rsidR="00CD0306" w:rsidRPr="008D3494">
        <w:rPr>
          <w:rFonts w:asciiTheme="majorBidi" w:eastAsia="Times New Roman" w:hAnsiTheme="majorBidi" w:cstheme="majorBidi"/>
          <w:sz w:val="28"/>
          <w:szCs w:val="28"/>
        </w:rPr>
        <w:t>12%) exhibited only minor variations compared to the native olive oil, indicating that the addition of beeswax has limited influence on the overall lipid profile. This is expected, as the structuring process is physical in nature and does not involve chemical modification of fatty acids.</w:t>
      </w:r>
    </w:p>
    <w:p w14:paraId="4B01B8E8" w14:textId="1836A2C1" w:rsidR="00CD0306" w:rsidRPr="008D3494" w:rsidRDefault="00CD0306" w:rsidP="00F24FDC">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b/>
          <w:bCs/>
          <w:sz w:val="28"/>
          <w:szCs w:val="28"/>
        </w:rPr>
        <w:t>Oleic acid (C18:1)</w:t>
      </w:r>
      <w:r w:rsidRPr="008D3494">
        <w:rPr>
          <w:rFonts w:asciiTheme="majorBidi" w:eastAsia="Times New Roman" w:hAnsiTheme="majorBidi" w:cstheme="majorBidi"/>
          <w:sz w:val="28"/>
          <w:szCs w:val="28"/>
        </w:rPr>
        <w:t xml:space="preserve"> remained the dominant fatty acid across all samples, comprising approximately 71.1</w:t>
      </w:r>
      <w:r w:rsidR="00AF72D0" w:rsidRPr="008D3494">
        <w:rPr>
          <w:rFonts w:asciiTheme="majorBidi" w:eastAsia="Times New Roman" w:hAnsiTheme="majorBidi" w:cstheme="majorBidi"/>
          <w:sz w:val="28"/>
          <w:szCs w:val="28"/>
        </w:rPr>
        <w:t>1</w:t>
      </w:r>
      <w:r w:rsidRPr="008D3494">
        <w:rPr>
          <w:rFonts w:asciiTheme="majorBidi" w:eastAsia="Times New Roman" w:hAnsiTheme="majorBidi" w:cstheme="majorBidi"/>
          <w:sz w:val="28"/>
          <w:szCs w:val="28"/>
        </w:rPr>
        <w:t>–73.</w:t>
      </w:r>
      <w:r w:rsidR="00AF72D0" w:rsidRPr="008D3494">
        <w:rPr>
          <w:rFonts w:asciiTheme="majorBidi" w:eastAsia="Times New Roman" w:hAnsiTheme="majorBidi" w:cstheme="majorBidi"/>
          <w:sz w:val="28"/>
          <w:szCs w:val="28"/>
        </w:rPr>
        <w:t>21</w:t>
      </w:r>
      <w:r w:rsidRPr="008D3494">
        <w:rPr>
          <w:rFonts w:asciiTheme="majorBidi" w:eastAsia="Times New Roman" w:hAnsiTheme="majorBidi" w:cstheme="majorBidi"/>
          <w:sz w:val="28"/>
          <w:szCs w:val="28"/>
        </w:rPr>
        <w:t xml:space="preserve">% of the total fatty acids. A slight decrease was observed with increasing beeswax content, which could be attributed to the dilution effect </w:t>
      </w:r>
      <w:r w:rsidRPr="008D3494">
        <w:rPr>
          <w:rFonts w:asciiTheme="majorBidi" w:eastAsia="Times New Roman" w:hAnsiTheme="majorBidi" w:cstheme="majorBidi"/>
          <w:sz w:val="28"/>
          <w:szCs w:val="28"/>
        </w:rPr>
        <w:lastRenderedPageBreak/>
        <w:t xml:space="preserve">caused by the minor fatty acid components present in beeswax </w:t>
      </w:r>
      <w:r w:rsidR="00F543C0"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&lt;EndNote&gt;&lt;Cite&gt;&lt;Author&gt;Co&lt;/Author&gt;&lt;Year&gt;2012&lt;/Year&gt;&lt;RecNum&gt;118&lt;/RecNum&gt;&lt;DisplayText&gt;(Co &amp;amp; Marangoni, 2012)&lt;/DisplayText&gt;&lt;record&gt;&lt;rec-number&gt;118&lt;/rec-number&gt;&lt;foreign-keys&gt;&lt;key app="EN" db-id="dsvfxewd75zdr9e5wp3pvswcer9ezaxzewfs" timestamp="1749488155"&gt;118&lt;/key&gt;&lt;/foreign-keys&gt;&lt;ref-type name="Journal Article"&gt;17&lt;/ref-type&gt;&lt;contributors&gt;&lt;authors&gt;&lt;author&gt;Edmund Daniel Co&lt;/author&gt;&lt;author&gt;Marangoni, Alejandro G&lt;/author&gt;&lt;/authors&gt;&lt;/contributors&gt;&lt;titles&gt;&lt;title&gt;Organogels: An alternative edible oil-structuring method&lt;/title&gt;&lt;secondary-title&gt;Journal of the American Oil Chemists&amp;apos; Society&lt;/secondary-title&gt;&lt;/titles&gt;&lt;periodical&gt;&lt;full-title&gt;Journal of the American Oil Chemists&amp;apos; Society&lt;/full-title&gt;&lt;/periodical&gt;&lt;pages&gt;749-780&lt;/pages&gt;&lt;volume&gt;89&lt;/volume&gt;&lt;dates&gt;&lt;year&gt;2012&lt;/year&gt;&lt;/dates&gt;&lt;isbn&gt;0003-021X&lt;/isbn&gt;&lt;urls&gt;&lt;/urls&gt;&lt;/record&gt;&lt;/Cite&gt;&lt;/EndNote&gt;</w:instrText>
      </w:r>
      <w:r w:rsidR="00F543C0"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(Co &amp; Marangoni, 2012)</w:t>
      </w:r>
      <w:r w:rsidR="00F543C0"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This high monounsaturated fatty acid (MUFA) content is desirable from a nutritional standpoint and confirms that the </w:t>
      </w:r>
      <w:proofErr w:type="spellStart"/>
      <w:r w:rsidR="00AF72D0"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preserve the health-promoting characteristics of olive oil</w:t>
      </w:r>
      <w:r w:rsidR="00F24FDC">
        <w:rPr>
          <w:rFonts w:asciiTheme="majorBidi" w:eastAsia="Times New Roman" w:hAnsiTheme="majorBidi" w:cstheme="majorBidi"/>
          <w:sz w:val="28"/>
          <w:szCs w:val="28"/>
        </w:rPr>
        <w:t xml:space="preserve"> </w:t>
      </w:r>
      <w:r w:rsidR="00F24FDC" w:rsidRPr="007B55C1">
        <w:rPr>
          <w:rFonts w:asciiTheme="majorBidi" w:eastAsia="Times New Roman" w:hAnsiTheme="majorBidi" w:cstheme="majorBidi"/>
          <w:sz w:val="28"/>
          <w:szCs w:val="28"/>
          <w:shd w:val="clear" w:color="auto" w:fill="FFFF00"/>
        </w:rPr>
        <w:fldChar w:fldCharType="begin"/>
      </w:r>
      <w:r w:rsidR="00F24FDC" w:rsidRPr="007B55C1">
        <w:rPr>
          <w:rFonts w:asciiTheme="majorBidi" w:eastAsia="Times New Roman" w:hAnsiTheme="majorBidi" w:cstheme="majorBidi"/>
          <w:sz w:val="28"/>
          <w:szCs w:val="28"/>
          <w:shd w:val="clear" w:color="auto" w:fill="FFFF00"/>
        </w:rPr>
        <w:instrText xml:space="preserve"> ADDIN EN.CITE &lt;EndNote&gt;&lt;Cite&gt;&lt;Author&gt;Silva&lt;/Author&gt;&lt;Year&gt;2021&lt;/Year&gt;&lt;RecNum&gt;633&lt;/RecNum&gt;&lt;DisplayText&gt;(I. D. d. L. Silva et al., 2021)&lt;/DisplayText&gt;&lt;record&gt;&lt;rec-number&gt;633&lt;/rec-number&gt;&lt;foreign-keys&gt;&lt;key app="EN" db-id="dsvfxewd75zdr9e5wp3pvswcer9ezaxzewfs" timestamp="1757878963"&gt;633&lt;/key&gt;&lt;/foreign-keys&gt;&lt;ref-type name="Journal Article"&gt;17&lt;/ref-type&gt;&lt;contributors&gt;&lt;authors&gt;&lt;author&gt;Silva, Ivo Diego de Lima&lt;/author&gt;&lt;author&gt;Moraes Filho, Luiz Emilio Pessoa Timeni de&lt;/author&gt;&lt;author&gt;Caetano, Viviane Fonseca&lt;/author&gt;&lt;author&gt;Andrade, Michelle Félix de&lt;/author&gt;&lt;author&gt;Hallwass, Fernando&lt;/author&gt;&lt;author&gt;Brito, Andréa Monteiro Santana Silva&lt;/author&gt;&lt;author&gt;Vinhas, Glória Maria&lt;/author&gt;&lt;/authors&gt;&lt;/contributors&gt;&lt;titles&gt;&lt;title&gt;Development of antioxidant active PVA films with plant extract of Caesalpinia ferrea Martius&lt;/title&gt;&lt;secondary-title&gt;LWT&lt;/secondary-title&gt;&lt;/titles&gt;&lt;periodical&gt;&lt;full-title&gt;LWT&lt;/full-title&gt;&lt;/periodical&gt;&lt;pages&gt;111215&lt;/pages&gt;&lt;volume&gt;144&lt;/volume&gt;&lt;keywords&gt;&lt;keyword&gt;PVA&lt;/keyword&gt;&lt;keyword&gt;s&lt;/keyword&gt;&lt;keyword&gt;Antioxidant activity&lt;/keyword&gt;&lt;keyword&gt;Active packaging&lt;/keyword&gt;&lt;/keywords&gt;&lt;dates&gt;&lt;year&gt;2021&lt;/year&gt;&lt;pub-dates&gt;&lt;date&gt;2021/06/01/&lt;/date&gt;&lt;/pub-dates&gt;&lt;/dates&gt;&lt;isbn&gt;0023-6438&lt;/isbn&gt;&lt;urls&gt;&lt;related-urls&gt;&lt;url&gt;https://www.sciencedirect.com/science/article/pii/S0023643821003686&lt;/url&gt;&lt;/related-urls&gt;&lt;/urls&gt;&lt;electronic-resource-num&gt;https://doi.org/10.1016/j.lwt.2021.111215&lt;/electronic-resource-num&gt;&lt;/record&gt;&lt;/Cite&gt;&lt;/EndNote&gt;</w:instrText>
      </w:r>
      <w:r w:rsidR="00F24FDC" w:rsidRPr="007B55C1">
        <w:rPr>
          <w:rFonts w:asciiTheme="majorBidi" w:eastAsia="Times New Roman" w:hAnsiTheme="majorBidi" w:cstheme="majorBidi"/>
          <w:sz w:val="28"/>
          <w:szCs w:val="28"/>
          <w:shd w:val="clear" w:color="auto" w:fill="FFFF00"/>
        </w:rPr>
        <w:fldChar w:fldCharType="separate"/>
      </w:r>
      <w:r w:rsidR="00F24FDC" w:rsidRPr="007B55C1">
        <w:rPr>
          <w:rFonts w:asciiTheme="majorBidi" w:eastAsia="Times New Roman" w:hAnsiTheme="majorBidi" w:cstheme="majorBidi"/>
          <w:noProof/>
          <w:sz w:val="28"/>
          <w:szCs w:val="28"/>
          <w:shd w:val="clear" w:color="auto" w:fill="FFFF00"/>
        </w:rPr>
        <w:t>(I. D. d. L. Silva et al., 2021)</w:t>
      </w:r>
      <w:r w:rsidR="00F24FDC" w:rsidRPr="007B55C1">
        <w:rPr>
          <w:rFonts w:asciiTheme="majorBidi" w:eastAsia="Times New Roman" w:hAnsiTheme="majorBidi" w:cstheme="majorBidi"/>
          <w:sz w:val="28"/>
          <w:szCs w:val="28"/>
          <w:shd w:val="clear" w:color="auto" w:fill="FFFF00"/>
        </w:rPr>
        <w:fldChar w:fldCharType="end"/>
      </w:r>
      <w:r w:rsidRPr="008D3494">
        <w:rPr>
          <w:rFonts w:asciiTheme="majorBidi" w:eastAsia="Times New Roman" w:hAnsiTheme="majorBidi" w:cstheme="majorBidi"/>
          <w:sz w:val="28"/>
          <w:szCs w:val="28"/>
        </w:rPr>
        <w:t>.</w:t>
      </w:r>
      <w:r w:rsidR="00AF72D0" w:rsidRPr="008D3494">
        <w:rPr>
          <w:rFonts w:asciiTheme="majorBidi" w:eastAsia="Times New Roman" w:hAnsiTheme="majorBidi" w:cstheme="majorBidi"/>
          <w:sz w:val="28"/>
          <w:szCs w:val="28"/>
        </w:rPr>
        <w:t xml:space="preserve"> </w:t>
      </w:r>
      <w:r w:rsidRPr="008D3494">
        <w:rPr>
          <w:rFonts w:asciiTheme="majorBidi" w:eastAsia="Times New Roman" w:hAnsiTheme="majorBidi" w:cstheme="majorBidi"/>
          <w:sz w:val="28"/>
          <w:szCs w:val="28"/>
        </w:rPr>
        <w:t xml:space="preserve">A modest increase in </w:t>
      </w:r>
      <w:proofErr w:type="spellStart"/>
      <w:r w:rsidRPr="008D3494">
        <w:rPr>
          <w:rFonts w:asciiTheme="majorBidi" w:eastAsia="Times New Roman" w:hAnsiTheme="majorBidi" w:cstheme="majorBidi"/>
          <w:b/>
          <w:bCs/>
          <w:sz w:val="28"/>
          <w:szCs w:val="28"/>
        </w:rPr>
        <w:t>palmitic</w:t>
      </w:r>
      <w:proofErr w:type="spellEnd"/>
      <w:r w:rsidRPr="008D3494">
        <w:rPr>
          <w:rFonts w:asciiTheme="majorBidi" w:eastAsia="Times New Roman" w:hAnsiTheme="majorBidi" w:cstheme="majorBidi"/>
          <w:b/>
          <w:bCs/>
          <w:sz w:val="28"/>
          <w:szCs w:val="28"/>
        </w:rPr>
        <w:t xml:space="preserve"> acid (C16:0)</w:t>
      </w:r>
      <w:r w:rsidRPr="008D3494">
        <w:rPr>
          <w:rFonts w:asciiTheme="majorBidi" w:eastAsia="Times New Roman" w:hAnsiTheme="majorBidi" w:cstheme="majorBidi"/>
          <w:sz w:val="28"/>
          <w:szCs w:val="28"/>
        </w:rPr>
        <w:t xml:space="preserve"> and </w:t>
      </w:r>
      <w:r w:rsidRPr="008D3494">
        <w:rPr>
          <w:rFonts w:asciiTheme="majorBidi" w:eastAsia="Times New Roman" w:hAnsiTheme="majorBidi" w:cstheme="majorBidi"/>
          <w:b/>
          <w:bCs/>
          <w:sz w:val="28"/>
          <w:szCs w:val="28"/>
        </w:rPr>
        <w:t>stearic acid (C18:0)</w:t>
      </w:r>
      <w:r w:rsidRPr="008D3494">
        <w:rPr>
          <w:rFonts w:asciiTheme="majorBidi" w:eastAsia="Times New Roman" w:hAnsiTheme="majorBidi" w:cstheme="majorBidi"/>
          <w:sz w:val="28"/>
          <w:szCs w:val="28"/>
        </w:rPr>
        <w:t xml:space="preserve"> was observed as beeswax concentration increased. </w:t>
      </w:r>
      <w:proofErr w:type="spellStart"/>
      <w:r w:rsidRPr="008D3494">
        <w:rPr>
          <w:rFonts w:asciiTheme="majorBidi" w:eastAsia="Times New Roman" w:hAnsiTheme="majorBidi" w:cstheme="majorBidi"/>
          <w:sz w:val="28"/>
          <w:szCs w:val="28"/>
        </w:rPr>
        <w:t>Palmitic</w:t>
      </w:r>
      <w:proofErr w:type="spellEnd"/>
      <w:r w:rsidRPr="008D3494">
        <w:rPr>
          <w:rFonts w:asciiTheme="majorBidi" w:eastAsia="Times New Roman" w:hAnsiTheme="majorBidi" w:cstheme="majorBidi"/>
          <w:sz w:val="28"/>
          <w:szCs w:val="28"/>
        </w:rPr>
        <w:t xml:space="preserve"> ac</w:t>
      </w:r>
      <w:bookmarkStart w:id="4" w:name="_GoBack"/>
      <w:bookmarkEnd w:id="4"/>
      <w:r w:rsidRPr="008D3494">
        <w:rPr>
          <w:rFonts w:asciiTheme="majorBidi" w:eastAsia="Times New Roman" w:hAnsiTheme="majorBidi" w:cstheme="majorBidi"/>
          <w:sz w:val="28"/>
          <w:szCs w:val="28"/>
        </w:rPr>
        <w:t>id increased from 11.2</w:t>
      </w:r>
      <w:r w:rsidR="00AE6303" w:rsidRPr="008D3494">
        <w:rPr>
          <w:rFonts w:asciiTheme="majorBidi" w:eastAsia="Times New Roman" w:hAnsiTheme="majorBidi" w:cstheme="majorBidi"/>
          <w:sz w:val="28"/>
          <w:szCs w:val="28"/>
        </w:rPr>
        <w:t>1</w:t>
      </w:r>
      <w:r w:rsidRPr="008D3494">
        <w:rPr>
          <w:rFonts w:asciiTheme="majorBidi" w:eastAsia="Times New Roman" w:hAnsiTheme="majorBidi" w:cstheme="majorBidi"/>
          <w:sz w:val="28"/>
          <w:szCs w:val="28"/>
        </w:rPr>
        <w:t xml:space="preserve"> % in pure olive oil to 12.35 % at 12% beeswax, while stearic acid rose from 2.7</w:t>
      </w:r>
      <w:r w:rsidR="00AE6303" w:rsidRPr="008D3494">
        <w:rPr>
          <w:rFonts w:asciiTheme="majorBidi" w:eastAsia="Times New Roman" w:hAnsiTheme="majorBidi" w:cstheme="majorBidi"/>
          <w:sz w:val="28"/>
          <w:szCs w:val="28"/>
        </w:rPr>
        <w:t>3</w:t>
      </w:r>
      <w:r w:rsidRPr="008D3494">
        <w:rPr>
          <w:rFonts w:asciiTheme="majorBidi" w:eastAsia="Times New Roman" w:hAnsiTheme="majorBidi" w:cstheme="majorBidi"/>
          <w:sz w:val="28"/>
          <w:szCs w:val="28"/>
        </w:rPr>
        <w:t xml:space="preserve"> % to 2.9</w:t>
      </w:r>
      <w:r w:rsidR="00AE6303" w:rsidRPr="008D3494">
        <w:rPr>
          <w:rFonts w:asciiTheme="majorBidi" w:eastAsia="Times New Roman" w:hAnsiTheme="majorBidi" w:cstheme="majorBidi"/>
          <w:sz w:val="28"/>
          <w:szCs w:val="28"/>
        </w:rPr>
        <w:t>4</w:t>
      </w:r>
      <w:r w:rsidRPr="008D3494">
        <w:rPr>
          <w:rFonts w:asciiTheme="majorBidi" w:eastAsia="Times New Roman" w:hAnsiTheme="majorBidi" w:cstheme="majorBidi"/>
          <w:sz w:val="28"/>
          <w:szCs w:val="28"/>
        </w:rPr>
        <w:t xml:space="preserve"> %. This trend </w:t>
      </w:r>
      <w:r w:rsidR="00AE6303" w:rsidRPr="008D3494">
        <w:rPr>
          <w:rFonts w:asciiTheme="majorBidi" w:eastAsia="Times New Roman" w:hAnsiTheme="majorBidi" w:cstheme="majorBidi"/>
          <w:sz w:val="28"/>
          <w:szCs w:val="28"/>
        </w:rPr>
        <w:t>was</w:t>
      </w:r>
      <w:r w:rsidRPr="008D3494">
        <w:rPr>
          <w:rFonts w:asciiTheme="majorBidi" w:eastAsia="Times New Roman" w:hAnsiTheme="majorBidi" w:cstheme="majorBidi"/>
          <w:sz w:val="28"/>
          <w:szCs w:val="28"/>
        </w:rPr>
        <w:t xml:space="preserve"> consistent with previous studies, which showed that beeswax contains high levels of saturated fatty acids, especially C16:0 and C18:0 </w:t>
      </w:r>
      <w:r w:rsidR="00F543C0"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&lt;EndNote&gt;&lt;Cite&gt;&lt;Author&gt;Zbikowska&lt;/Author&gt;&lt;Year&gt;2022&lt;/Year&gt;&lt;RecNum&gt;571&lt;/RecNum&gt;&lt;DisplayText&gt;(Zbikowska et al., 2022)&lt;/DisplayText&gt;&lt;record&gt;&lt;rec-number&gt;571&lt;/rec-number&gt;&lt;foreign-keys&gt;&lt;key app="EN" db-id="dsvfxewd75zdr9e5wp3pvswcer9ezaxzewfs" timestamp="1757104100"&gt;571&lt;/key&gt;&lt;/foreign-keys&gt;&lt;ref-type name="Journal Article"&gt;17&lt;/ref-type&gt;&lt;contributors&gt;&lt;authors&gt;&lt;author&gt;Zbikowska, Anna&lt;/author&gt;&lt;author&gt;Onacik-Gür, Sylwia&lt;/author&gt;&lt;author&gt;Kowalska, Małgorzata&lt;/author&gt;&lt;author&gt;Sowiński, Michał&lt;/author&gt;&lt;author&gt;Szymańska, Iwona&lt;/author&gt;&lt;author&gt;Żbikowska, Katarzyna&lt;/author&gt;&lt;author&gt;Marciniak-Łukasiak, Katarzyna&lt;/author&gt;&lt;author&gt;Werpachowski, Wojciech&lt;/author&gt;&lt;/authors&gt;&lt;/contributors&gt;&lt;titles&gt;&lt;title&gt;Analysis of Stability, Rheological and Structural Properties of Oleogels Obtained from Peanut Oil Structured with Yellow Beeswax&lt;/title&gt;&lt;secondary-title&gt;Gels&lt;/secondary-title&gt;&lt;/titles&gt;&lt;periodical&gt;&lt;full-title&gt;Gels&lt;/full-title&gt;&lt;/periodical&gt;&lt;pages&gt;448&lt;/pages&gt;&lt;volume&gt;8&lt;/volume&gt;&lt;number&gt;7&lt;/number&gt;&lt;dates&gt;&lt;year&gt;2022&lt;/year&gt;&lt;/dates&gt;&lt;isbn&gt;2310-2861&lt;/isbn&gt;&lt;accession-num&gt;doi:10.3390/gels8070448&lt;/accession-num&gt;&lt;urls&gt;&lt;related-urls&gt;&lt;url&gt;https://www.mdpi.com/2310-2861/8/7/448&lt;/url&gt;&lt;/related-urls&gt;&lt;/urls&gt;&lt;/record&gt;&lt;/Cite&gt;&lt;/EndNote&gt;</w:instrText>
      </w:r>
      <w:r w:rsidR="00F543C0"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(Zbikowska et al., 2022)</w:t>
      </w:r>
      <w:r w:rsidR="00F543C0"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The slight enrichment in saturated fats contribute</w:t>
      </w:r>
      <w:r w:rsidR="00743A6C" w:rsidRPr="008D3494">
        <w:rPr>
          <w:rFonts w:asciiTheme="majorBidi" w:eastAsia="Times New Roman" w:hAnsiTheme="majorBidi" w:cstheme="majorBidi"/>
          <w:sz w:val="28"/>
          <w:szCs w:val="28"/>
        </w:rPr>
        <w:t>d</w:t>
      </w:r>
      <w:r w:rsidRPr="008D3494">
        <w:rPr>
          <w:rFonts w:asciiTheme="majorBidi" w:eastAsia="Times New Roman" w:hAnsiTheme="majorBidi" w:cstheme="majorBidi"/>
          <w:sz w:val="28"/>
          <w:szCs w:val="28"/>
        </w:rPr>
        <w:t xml:space="preserve"> to the enhanced structuring ability and firmness of the </w:t>
      </w:r>
      <w:proofErr w:type="spellStart"/>
      <w:r w:rsidR="00743A6C"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without significantly compromising their nutritional value.</w:t>
      </w:r>
    </w:p>
    <w:p w14:paraId="1C1F79B8" w14:textId="69E98A0F" w:rsidR="00CD0306"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In contrast, </w:t>
      </w:r>
      <w:r w:rsidRPr="008D3494">
        <w:rPr>
          <w:rFonts w:asciiTheme="majorBidi" w:eastAsia="Times New Roman" w:hAnsiTheme="majorBidi" w:cstheme="majorBidi"/>
          <w:b/>
          <w:bCs/>
          <w:sz w:val="28"/>
          <w:szCs w:val="28"/>
        </w:rPr>
        <w:t>linoleic acid (C18:2)</w:t>
      </w:r>
      <w:r w:rsidRPr="008D3494">
        <w:rPr>
          <w:rFonts w:asciiTheme="majorBidi" w:eastAsia="Times New Roman" w:hAnsiTheme="majorBidi" w:cstheme="majorBidi"/>
          <w:sz w:val="28"/>
          <w:szCs w:val="28"/>
        </w:rPr>
        <w:t>, a polyunsaturated fatty acid (PUFA), showed a mild decrease from 10.5</w:t>
      </w:r>
      <w:r w:rsidR="001C1856" w:rsidRPr="008D3494">
        <w:rPr>
          <w:rFonts w:asciiTheme="majorBidi" w:eastAsia="Times New Roman" w:hAnsiTheme="majorBidi" w:cstheme="majorBidi"/>
          <w:sz w:val="28"/>
          <w:szCs w:val="28"/>
        </w:rPr>
        <w:t>3</w:t>
      </w:r>
      <w:r w:rsidRPr="008D3494">
        <w:rPr>
          <w:rFonts w:asciiTheme="majorBidi" w:eastAsia="Times New Roman" w:hAnsiTheme="majorBidi" w:cstheme="majorBidi"/>
          <w:sz w:val="28"/>
          <w:szCs w:val="28"/>
        </w:rPr>
        <w:t xml:space="preserve"> % to 9.93 % with increasing beeswax content. This </w:t>
      </w:r>
      <w:r w:rsidR="001C1856" w:rsidRPr="008D3494">
        <w:rPr>
          <w:rFonts w:asciiTheme="majorBidi" w:eastAsia="Times New Roman" w:hAnsiTheme="majorBidi" w:cstheme="majorBidi"/>
          <w:sz w:val="28"/>
          <w:szCs w:val="28"/>
        </w:rPr>
        <w:t>might</w:t>
      </w:r>
      <w:r w:rsidRPr="008D3494">
        <w:rPr>
          <w:rFonts w:asciiTheme="majorBidi" w:eastAsia="Times New Roman" w:hAnsiTheme="majorBidi" w:cstheme="majorBidi"/>
          <w:sz w:val="28"/>
          <w:szCs w:val="28"/>
        </w:rPr>
        <w:t xml:space="preserve"> also be due to the lower PUFA content in beeswax compared to olive oil. </w:t>
      </w:r>
      <w:proofErr w:type="spellStart"/>
      <w:r w:rsidRPr="008D3494">
        <w:rPr>
          <w:rFonts w:asciiTheme="majorBidi" w:eastAsia="Times New Roman" w:hAnsiTheme="majorBidi" w:cstheme="majorBidi"/>
          <w:b/>
          <w:bCs/>
          <w:sz w:val="28"/>
          <w:szCs w:val="28"/>
        </w:rPr>
        <w:t>Linolenic</w:t>
      </w:r>
      <w:proofErr w:type="spellEnd"/>
      <w:r w:rsidRPr="008D3494">
        <w:rPr>
          <w:rFonts w:asciiTheme="majorBidi" w:eastAsia="Times New Roman" w:hAnsiTheme="majorBidi" w:cstheme="majorBidi"/>
          <w:b/>
          <w:bCs/>
          <w:sz w:val="28"/>
          <w:szCs w:val="28"/>
        </w:rPr>
        <w:t xml:space="preserve"> acid (C18:3)</w:t>
      </w:r>
      <w:r w:rsidRPr="008D3494">
        <w:rPr>
          <w:rFonts w:asciiTheme="majorBidi" w:eastAsia="Times New Roman" w:hAnsiTheme="majorBidi" w:cstheme="majorBidi"/>
          <w:sz w:val="28"/>
          <w:szCs w:val="28"/>
        </w:rPr>
        <w:t xml:space="preserve"> remained relatively constant (0.59–0.61%), confirming the stability of this minor component throughout the </w:t>
      </w:r>
      <w:proofErr w:type="spellStart"/>
      <w:r w:rsidR="001C1856" w:rsidRPr="008D3494">
        <w:rPr>
          <w:rFonts w:asciiTheme="majorBidi" w:eastAsia="Times New Roman" w:hAnsiTheme="majorBidi" w:cstheme="majorBidi"/>
          <w:sz w:val="28"/>
          <w:szCs w:val="28"/>
        </w:rPr>
        <w:t>emulgel</w:t>
      </w:r>
      <w:r w:rsidRPr="008D3494">
        <w:rPr>
          <w:rFonts w:asciiTheme="majorBidi" w:eastAsia="Times New Roman" w:hAnsiTheme="majorBidi" w:cstheme="majorBidi"/>
          <w:sz w:val="28"/>
          <w:szCs w:val="28"/>
        </w:rPr>
        <w:t>ation</w:t>
      </w:r>
      <w:proofErr w:type="spellEnd"/>
      <w:r w:rsidRPr="008D3494">
        <w:rPr>
          <w:rFonts w:asciiTheme="majorBidi" w:eastAsia="Times New Roman" w:hAnsiTheme="majorBidi" w:cstheme="majorBidi"/>
          <w:sz w:val="28"/>
          <w:szCs w:val="28"/>
        </w:rPr>
        <w:t xml:space="preserve"> process.</w:t>
      </w:r>
    </w:p>
    <w:p w14:paraId="4A494C7D" w14:textId="4CA04FC7" w:rsidR="00507A49" w:rsidRPr="008D3494" w:rsidRDefault="00CD0306" w:rsidP="008D3494">
      <w:pPr>
        <w:spacing w:before="20" w:afterLines="20" w:after="48" w:line="360" w:lineRule="auto"/>
        <w:jc w:val="both"/>
        <w:rPr>
          <w:rFonts w:asciiTheme="majorBidi" w:eastAsia="Times New Roman" w:hAnsiTheme="majorBidi" w:cstheme="majorBidi"/>
          <w:sz w:val="28"/>
          <w:szCs w:val="28"/>
          <w:rtl/>
        </w:rPr>
      </w:pPr>
      <w:r w:rsidRPr="008D3494">
        <w:rPr>
          <w:rFonts w:asciiTheme="majorBidi" w:eastAsia="Times New Roman" w:hAnsiTheme="majorBidi" w:cstheme="majorBidi"/>
          <w:sz w:val="28"/>
          <w:szCs w:val="28"/>
        </w:rPr>
        <w:t>Overall, the fatty acid profile confirm</w:t>
      </w:r>
      <w:r w:rsidR="001C1856" w:rsidRPr="008D3494">
        <w:rPr>
          <w:rFonts w:asciiTheme="majorBidi" w:eastAsia="Times New Roman" w:hAnsiTheme="majorBidi" w:cstheme="majorBidi"/>
          <w:sz w:val="28"/>
          <w:szCs w:val="28"/>
        </w:rPr>
        <w:t>ed</w:t>
      </w:r>
      <w:r w:rsidRPr="008D3494">
        <w:rPr>
          <w:rFonts w:asciiTheme="majorBidi" w:eastAsia="Times New Roman" w:hAnsiTheme="majorBidi" w:cstheme="majorBidi"/>
          <w:sz w:val="28"/>
          <w:szCs w:val="28"/>
        </w:rPr>
        <w:t xml:space="preserve"> that beeswax structuring </w:t>
      </w:r>
      <w:r w:rsidR="001C1856" w:rsidRPr="008D3494">
        <w:rPr>
          <w:rFonts w:asciiTheme="majorBidi" w:eastAsia="Times New Roman" w:hAnsiTheme="majorBidi" w:cstheme="majorBidi"/>
          <w:sz w:val="28"/>
          <w:szCs w:val="28"/>
        </w:rPr>
        <w:t>did</w:t>
      </w:r>
      <w:r w:rsidRPr="008D3494">
        <w:rPr>
          <w:rFonts w:asciiTheme="majorBidi" w:eastAsia="Times New Roman" w:hAnsiTheme="majorBidi" w:cstheme="majorBidi"/>
          <w:sz w:val="28"/>
          <w:szCs w:val="28"/>
        </w:rPr>
        <w:t xml:space="preserve"> not alter the functional lipid composition of olive oil. The slight increase in saturated fatty acids </w:t>
      </w:r>
      <w:r w:rsidR="006049E6" w:rsidRPr="008D3494">
        <w:rPr>
          <w:rFonts w:asciiTheme="majorBidi" w:eastAsia="Times New Roman" w:hAnsiTheme="majorBidi" w:cstheme="majorBidi"/>
          <w:sz w:val="28"/>
          <w:szCs w:val="28"/>
        </w:rPr>
        <w:t>was</w:t>
      </w:r>
      <w:r w:rsidRPr="008D3494">
        <w:rPr>
          <w:rFonts w:asciiTheme="majorBidi" w:eastAsia="Times New Roman" w:hAnsiTheme="majorBidi" w:cstheme="majorBidi"/>
          <w:sz w:val="28"/>
          <w:szCs w:val="28"/>
        </w:rPr>
        <w:t xml:space="preserve"> beneficial for improving gelation properties and oxidative stability (Patel et al., 2015), while the MUFA/PUFA balance remain</w:t>
      </w:r>
      <w:r w:rsidR="001C1856" w:rsidRPr="008D3494">
        <w:rPr>
          <w:rFonts w:asciiTheme="majorBidi" w:eastAsia="Times New Roman" w:hAnsiTheme="majorBidi" w:cstheme="majorBidi"/>
          <w:sz w:val="28"/>
          <w:szCs w:val="28"/>
        </w:rPr>
        <w:t>ed</w:t>
      </w:r>
      <w:r w:rsidRPr="008D3494">
        <w:rPr>
          <w:rFonts w:asciiTheme="majorBidi" w:eastAsia="Times New Roman" w:hAnsiTheme="majorBidi" w:cstheme="majorBidi"/>
          <w:sz w:val="28"/>
          <w:szCs w:val="28"/>
        </w:rPr>
        <w:t xml:space="preserve"> favorable for nutritional applications. These results </w:t>
      </w:r>
      <w:r w:rsidR="006049E6" w:rsidRPr="008D3494">
        <w:rPr>
          <w:rFonts w:asciiTheme="majorBidi" w:eastAsia="Times New Roman" w:hAnsiTheme="majorBidi" w:cstheme="majorBidi"/>
          <w:sz w:val="28"/>
          <w:szCs w:val="28"/>
        </w:rPr>
        <w:t>were</w:t>
      </w:r>
      <w:r w:rsidRPr="008D3494">
        <w:rPr>
          <w:rFonts w:asciiTheme="majorBidi" w:eastAsia="Times New Roman" w:hAnsiTheme="majorBidi" w:cstheme="majorBidi"/>
          <w:sz w:val="28"/>
          <w:szCs w:val="28"/>
        </w:rPr>
        <w:t xml:space="preserve"> in agreement with similar studies using natural waxes for </w:t>
      </w:r>
      <w:proofErr w:type="spellStart"/>
      <w:r w:rsidR="006049E6" w:rsidRPr="008D3494">
        <w:rPr>
          <w:rFonts w:asciiTheme="majorBidi" w:eastAsia="Times New Roman" w:hAnsiTheme="majorBidi" w:cstheme="majorBidi"/>
          <w:sz w:val="28"/>
          <w:szCs w:val="28"/>
        </w:rPr>
        <w:t>emulge</w:t>
      </w:r>
      <w:r w:rsidRPr="008D3494">
        <w:rPr>
          <w:rFonts w:asciiTheme="majorBidi" w:eastAsia="Times New Roman" w:hAnsiTheme="majorBidi" w:cstheme="majorBidi"/>
          <w:sz w:val="28"/>
          <w:szCs w:val="28"/>
        </w:rPr>
        <w:t>lation</w:t>
      </w:r>
      <w:proofErr w:type="spellEnd"/>
      <w:r w:rsidRPr="008D3494">
        <w:rPr>
          <w:rFonts w:asciiTheme="majorBidi" w:eastAsia="Times New Roman" w:hAnsiTheme="majorBidi" w:cstheme="majorBidi"/>
          <w:sz w:val="28"/>
          <w:szCs w:val="28"/>
        </w:rPr>
        <w:t xml:space="preserve"> in vegetable oils </w:t>
      </w:r>
      <w:r w:rsidR="00F543C0"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&lt;EndNote&gt;&lt;Cite&gt;&lt;Author&gt;Álvarez-Mateos&lt;/Author&gt;&lt;Year&gt;2019&lt;/Year&gt;&lt;RecNum&gt;572&lt;/RecNum&gt;&lt;DisplayText&gt;(Álvarez-Mateos et al., 2019; Davidov‐Pardo et al., 2012)&lt;/DisplayText&gt;&lt;record&gt;&lt;rec-number&gt;572&lt;/rec-number&gt;&lt;foreign-keys&gt;&lt;key app="EN" db-id="dsvfxewd75zdr9e5wp3pvswcer9ezaxzewfs" timestamp="1757104162"&gt;572&lt;/key&gt;&lt;/foreign-keys&gt;&lt;ref-type name="Journal Article"&gt;17&lt;/ref-type&gt;&lt;contributors&gt;&lt;authors&gt;&lt;author&gt;Álvarez-Mateos, P&lt;/author&gt;&lt;author&gt;García-Martín, Juan Francisco&lt;/author&gt;&lt;author&gt;Guerrero-Vacas, Francisco José&lt;/author&gt;&lt;author&gt;Naranjo-Calderón, Cristina&lt;/author&gt;&lt;author&gt;Barrios-Sánchez, Carmen C&lt;/author&gt;&lt;author&gt;Pérez Camino, María del Carmen&lt;/author&gt;&lt;/authors&gt;&lt;/contributors&gt;&lt;titles&gt;&lt;title&gt;Valorization of a high-acidity residual oil generated in the waste cooking oils recycling industries&lt;/title&gt;&lt;/titles&gt;&lt;dates&gt;&lt;year&gt;2019&lt;/year&gt;&lt;/dates&gt;&lt;isbn&gt;1988-4214&lt;/isbn&gt;&lt;urls&gt;&lt;/urls&gt;&lt;/record&gt;&lt;/Cite&gt;&lt;Cite&gt;&lt;Author&gt;Davidov‐Pardo&lt;/Author&gt;&lt;Year&gt;2012&lt;/Year&gt;&lt;RecNum&gt;63&lt;/RecNum&gt;&lt;record&gt;&lt;rec-number&gt;63&lt;/rec-number&gt;&lt;foreign-keys&gt;&lt;key app="EN" db-id="dsvfxewd75zdr9e5wp3pvswcer9ezaxzewfs" timestamp="1746286961"&gt;63&lt;/key&gt;&lt;/foreign-keys&gt;&lt;ref-type name="Journal Article"&gt;17&lt;/ref-type&gt;&lt;contributors&gt;&lt;authors&gt;&lt;author&gt;Davidov‐Pardo, G&lt;/author&gt;&lt;author&gt;Moreno, M&lt;/author&gt;&lt;author&gt;Arozarena, I&lt;/author&gt;&lt;author&gt;Marín‐Arroyo, MR&lt;/author&gt;&lt;author&gt;Bleibaum, RN&lt;/author&gt;&lt;author&gt;Bruhn, CM&lt;/author&gt;&lt;/authors&gt;&lt;/contributors&gt;&lt;titles&gt;&lt;title&gt;Sensory and consumer perception of the addition of grape seed extracts in cookies&lt;/title&gt;&lt;secondary-title&gt;Journal of Food Science&lt;/secondary-title&gt;&lt;/titles&gt;&lt;periodical&gt;&lt;full-title&gt;Journal of Food Science&lt;/full-title&gt;&lt;/periodical&gt;&lt;pages&gt;S430-S438&lt;/pages&gt;&lt;volume&gt;77&lt;/volume&gt;&lt;number&gt;12&lt;/number&gt;&lt;dates&gt;&lt;year&gt;2012&lt;/year&gt;&lt;/dates&gt;&lt;isbn&gt;0022-1147&lt;/isbn&gt;&lt;urls&gt;&lt;/urls&gt;&lt;/record&gt;&lt;/Cite&gt;&lt;/EndNote&gt;</w:instrText>
      </w:r>
      <w:r w:rsidR="00F543C0"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(Álvarez-Mateos et al., 2019; Davidov‐Pardo et al., 2012)</w:t>
      </w:r>
      <w:r w:rsidR="00F543C0"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w:t>
      </w:r>
    </w:p>
    <w:p w14:paraId="0E1208F8" w14:textId="6CD72554" w:rsidR="00CD0306" w:rsidRPr="008D3494" w:rsidRDefault="00C51D13" w:rsidP="008D3494">
      <w:pPr>
        <w:spacing w:before="20" w:afterLines="20" w:after="48" w:line="360" w:lineRule="auto"/>
        <w:jc w:val="both"/>
        <w:outlineLvl w:val="2"/>
        <w:rPr>
          <w:rFonts w:asciiTheme="majorBidi" w:eastAsia="Times New Roman" w:hAnsiTheme="majorBidi" w:cstheme="majorBidi"/>
          <w:b/>
          <w:bCs/>
          <w:sz w:val="28"/>
          <w:szCs w:val="28"/>
        </w:rPr>
      </w:pPr>
      <w:r w:rsidRPr="008D3494">
        <w:rPr>
          <w:rFonts w:asciiTheme="majorBidi" w:eastAsia="Times New Roman" w:hAnsiTheme="majorBidi" w:cstheme="majorBidi"/>
          <w:b/>
          <w:bCs/>
          <w:sz w:val="28"/>
          <w:szCs w:val="28"/>
        </w:rPr>
        <w:lastRenderedPageBreak/>
        <w:t xml:space="preserve">3.3 </w:t>
      </w:r>
      <w:r w:rsidR="003214BB" w:rsidRPr="008D3494">
        <w:rPr>
          <w:rFonts w:asciiTheme="majorBidi" w:hAnsiTheme="majorBidi" w:cstheme="majorBidi"/>
          <w:b/>
          <w:bCs/>
          <w:sz w:val="28"/>
          <w:szCs w:val="28"/>
        </w:rPr>
        <w:t>Impact of different beeswax concentrations on</w:t>
      </w:r>
      <w:r w:rsidR="003214BB" w:rsidRPr="008D3494">
        <w:rPr>
          <w:rFonts w:asciiTheme="majorBidi" w:eastAsia="Times New Roman" w:hAnsiTheme="majorBidi" w:cstheme="majorBidi"/>
          <w:b/>
          <w:bCs/>
          <w:sz w:val="28"/>
          <w:szCs w:val="28"/>
        </w:rPr>
        <w:t xml:space="preserve"> </w:t>
      </w:r>
      <w:r w:rsidR="00CD0306" w:rsidRPr="008D3494">
        <w:rPr>
          <w:rFonts w:asciiTheme="majorBidi" w:eastAsia="Times New Roman" w:hAnsiTheme="majorBidi" w:cstheme="majorBidi"/>
          <w:b/>
          <w:bCs/>
          <w:sz w:val="28"/>
          <w:szCs w:val="28"/>
        </w:rPr>
        <w:t>Total Phenolic Content and Antioxidant Activity</w:t>
      </w:r>
      <w:r w:rsidR="008F0B42" w:rsidRPr="008D3494">
        <w:rPr>
          <w:rFonts w:asciiTheme="majorBidi" w:eastAsia="Times New Roman" w:hAnsiTheme="majorBidi" w:cstheme="majorBidi"/>
          <w:b/>
          <w:bCs/>
          <w:sz w:val="28"/>
          <w:szCs w:val="28"/>
        </w:rPr>
        <w:t xml:space="preserve"> (DPPH </w:t>
      </w:r>
      <w:r w:rsidR="000E414B" w:rsidRPr="008D3494">
        <w:rPr>
          <w:rFonts w:asciiTheme="majorBidi" w:eastAsia="Times New Roman" w:hAnsiTheme="majorBidi" w:cstheme="majorBidi"/>
          <w:b/>
          <w:bCs/>
          <w:sz w:val="28"/>
          <w:szCs w:val="28"/>
        </w:rPr>
        <w:t xml:space="preserve">% </w:t>
      </w:r>
      <w:r w:rsidR="008F0B42" w:rsidRPr="008D3494">
        <w:rPr>
          <w:rFonts w:asciiTheme="majorBidi" w:eastAsia="Times New Roman" w:hAnsiTheme="majorBidi" w:cstheme="majorBidi"/>
          <w:b/>
          <w:bCs/>
          <w:sz w:val="28"/>
          <w:szCs w:val="28"/>
        </w:rPr>
        <w:t>radical scavenging activity)</w:t>
      </w:r>
      <w:r w:rsidR="00CD0306" w:rsidRPr="008D3494">
        <w:rPr>
          <w:rFonts w:asciiTheme="majorBidi" w:eastAsia="Times New Roman" w:hAnsiTheme="majorBidi" w:cstheme="majorBidi"/>
          <w:b/>
          <w:bCs/>
          <w:sz w:val="28"/>
          <w:szCs w:val="28"/>
        </w:rPr>
        <w:t xml:space="preserve"> of Olive Oil-Based </w:t>
      </w:r>
      <w:proofErr w:type="spellStart"/>
      <w:r w:rsidRPr="008D3494">
        <w:rPr>
          <w:rFonts w:asciiTheme="majorBidi" w:eastAsia="Times New Roman" w:hAnsiTheme="majorBidi" w:cstheme="majorBidi"/>
          <w:b/>
          <w:bCs/>
          <w:sz w:val="28"/>
          <w:szCs w:val="28"/>
        </w:rPr>
        <w:t>emulgels</w:t>
      </w:r>
      <w:proofErr w:type="spellEnd"/>
      <w:r w:rsidRPr="008D3494">
        <w:rPr>
          <w:rFonts w:asciiTheme="majorBidi" w:eastAsia="Times New Roman" w:hAnsiTheme="majorBidi" w:cstheme="majorBidi"/>
          <w:b/>
          <w:bCs/>
          <w:sz w:val="28"/>
          <w:szCs w:val="28"/>
        </w:rPr>
        <w:t>:</w:t>
      </w:r>
    </w:p>
    <w:p w14:paraId="64EECC03" w14:textId="66423776" w:rsidR="00CD0306" w:rsidRPr="008D3494" w:rsidRDefault="00A90FA4"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Results in </w:t>
      </w:r>
      <w:r w:rsidR="0056188E" w:rsidRPr="008D3494">
        <w:rPr>
          <w:rFonts w:asciiTheme="majorBidi" w:eastAsia="Times New Roman" w:hAnsiTheme="majorBidi" w:cstheme="majorBidi"/>
          <w:sz w:val="28"/>
          <w:szCs w:val="28"/>
        </w:rPr>
        <w:t>T</w:t>
      </w:r>
      <w:r w:rsidRPr="008D3494">
        <w:rPr>
          <w:rFonts w:asciiTheme="majorBidi" w:eastAsia="Times New Roman" w:hAnsiTheme="majorBidi" w:cstheme="majorBidi"/>
          <w:sz w:val="28"/>
          <w:szCs w:val="28"/>
        </w:rPr>
        <w:t xml:space="preserve">able </w:t>
      </w:r>
      <w:r w:rsidR="00C62F5C">
        <w:rPr>
          <w:rFonts w:asciiTheme="majorBidi" w:eastAsia="Times New Roman" w:hAnsiTheme="majorBidi" w:cstheme="majorBidi"/>
          <w:sz w:val="28"/>
          <w:szCs w:val="28"/>
        </w:rPr>
        <w:t>4</w:t>
      </w:r>
      <w:r w:rsidRPr="008D3494">
        <w:rPr>
          <w:rFonts w:asciiTheme="majorBidi" w:eastAsia="Times New Roman" w:hAnsiTheme="majorBidi" w:cstheme="majorBidi"/>
          <w:sz w:val="28"/>
          <w:szCs w:val="28"/>
        </w:rPr>
        <w:t xml:space="preserve"> showed that t</w:t>
      </w:r>
      <w:r w:rsidR="00CD0306" w:rsidRPr="008D3494">
        <w:rPr>
          <w:rFonts w:asciiTheme="majorBidi" w:eastAsia="Times New Roman" w:hAnsiTheme="majorBidi" w:cstheme="majorBidi"/>
          <w:sz w:val="28"/>
          <w:szCs w:val="28"/>
        </w:rPr>
        <w:t>he incorporation of beeswax at varying concentrations (6–</w:t>
      </w:r>
      <w:r w:rsidRPr="008D3494">
        <w:rPr>
          <w:rFonts w:asciiTheme="majorBidi" w:eastAsia="Times New Roman" w:hAnsiTheme="majorBidi" w:cstheme="majorBidi"/>
          <w:sz w:val="28"/>
          <w:szCs w:val="28"/>
        </w:rPr>
        <w:t>8-10-</w:t>
      </w:r>
      <w:r w:rsidR="00CD0306" w:rsidRPr="008D3494">
        <w:rPr>
          <w:rFonts w:asciiTheme="majorBidi" w:eastAsia="Times New Roman" w:hAnsiTheme="majorBidi" w:cstheme="majorBidi"/>
          <w:sz w:val="28"/>
          <w:szCs w:val="28"/>
        </w:rPr>
        <w:t xml:space="preserve">12%) into olive oil to form </w:t>
      </w:r>
      <w:proofErr w:type="spellStart"/>
      <w:r w:rsidRPr="008D3494">
        <w:rPr>
          <w:rFonts w:asciiTheme="majorBidi" w:eastAsia="Times New Roman" w:hAnsiTheme="majorBidi" w:cstheme="majorBidi"/>
          <w:sz w:val="28"/>
          <w:szCs w:val="28"/>
        </w:rPr>
        <w:t>emulgels</w:t>
      </w:r>
      <w:proofErr w:type="spellEnd"/>
      <w:r w:rsidR="00CD0306" w:rsidRPr="008D3494">
        <w:rPr>
          <w:rFonts w:asciiTheme="majorBidi" w:eastAsia="Times New Roman" w:hAnsiTheme="majorBidi" w:cstheme="majorBidi"/>
          <w:sz w:val="28"/>
          <w:szCs w:val="28"/>
        </w:rPr>
        <w:t xml:space="preserve"> did not produce differences in total phenolic content (TPC) or DPPH radical scavenging activity, with values remaining relatively constant across all formulations. TPC ranged from 144.85 </w:t>
      </w:r>
      <w:r w:rsidRPr="008D3494">
        <w:rPr>
          <w:rFonts w:asciiTheme="majorBidi" w:eastAsia="Times New Roman" w:hAnsiTheme="majorBidi" w:cstheme="majorBidi"/>
          <w:sz w:val="28"/>
          <w:szCs w:val="28"/>
        </w:rPr>
        <w:t xml:space="preserve">for beeswax 12% </w:t>
      </w:r>
      <w:r w:rsidR="00CD0306" w:rsidRPr="008D3494">
        <w:rPr>
          <w:rFonts w:asciiTheme="majorBidi" w:eastAsia="Times New Roman" w:hAnsiTheme="majorBidi" w:cstheme="majorBidi"/>
          <w:sz w:val="28"/>
          <w:szCs w:val="28"/>
        </w:rPr>
        <w:t>to 145.3</w:t>
      </w:r>
      <w:r w:rsidRPr="008D3494">
        <w:rPr>
          <w:rFonts w:asciiTheme="majorBidi" w:eastAsia="Times New Roman" w:hAnsiTheme="majorBidi" w:cstheme="majorBidi"/>
          <w:sz w:val="28"/>
          <w:szCs w:val="28"/>
        </w:rPr>
        <w:t>2 for</w:t>
      </w:r>
      <w:r w:rsidR="00CD0306" w:rsidRPr="008D3494">
        <w:rPr>
          <w:rFonts w:asciiTheme="majorBidi" w:eastAsia="Times New Roman" w:hAnsiTheme="majorBidi" w:cstheme="majorBidi"/>
          <w:sz w:val="28"/>
          <w:szCs w:val="28"/>
        </w:rPr>
        <w:t xml:space="preserve"> </w:t>
      </w:r>
      <w:r w:rsidRPr="008D3494">
        <w:rPr>
          <w:rFonts w:asciiTheme="majorBidi" w:eastAsia="Times New Roman" w:hAnsiTheme="majorBidi" w:cstheme="majorBidi"/>
          <w:sz w:val="28"/>
          <w:szCs w:val="28"/>
        </w:rPr>
        <w:t xml:space="preserve">beeswax 6% </w:t>
      </w:r>
      <w:r w:rsidR="00CD0306" w:rsidRPr="008D3494">
        <w:rPr>
          <w:rFonts w:asciiTheme="majorBidi" w:eastAsia="Times New Roman" w:hAnsiTheme="majorBidi" w:cstheme="majorBidi"/>
          <w:sz w:val="28"/>
          <w:szCs w:val="28"/>
        </w:rPr>
        <w:t xml:space="preserve">mg GAE/kg, while DPPH inhibition remained in the narrow range of 56.10–56.45%. These </w:t>
      </w:r>
      <w:r w:rsidRPr="008D3494">
        <w:rPr>
          <w:rFonts w:asciiTheme="majorBidi" w:eastAsia="Times New Roman" w:hAnsiTheme="majorBidi" w:cstheme="majorBidi"/>
          <w:sz w:val="28"/>
          <w:szCs w:val="28"/>
        </w:rPr>
        <w:t>results</w:t>
      </w:r>
      <w:r w:rsidR="00CD0306" w:rsidRPr="008D3494">
        <w:rPr>
          <w:rFonts w:asciiTheme="majorBidi" w:eastAsia="Times New Roman" w:hAnsiTheme="majorBidi" w:cstheme="majorBidi"/>
          <w:sz w:val="28"/>
          <w:szCs w:val="28"/>
        </w:rPr>
        <w:t xml:space="preserve"> indicat</w:t>
      </w:r>
      <w:r w:rsidR="00EC29BC" w:rsidRPr="008D3494">
        <w:rPr>
          <w:rFonts w:asciiTheme="majorBidi" w:eastAsia="Times New Roman" w:hAnsiTheme="majorBidi" w:cstheme="majorBidi"/>
          <w:sz w:val="28"/>
          <w:szCs w:val="28"/>
        </w:rPr>
        <w:t>ed</w:t>
      </w:r>
      <w:r w:rsidR="00CD0306" w:rsidRPr="008D3494">
        <w:rPr>
          <w:rFonts w:asciiTheme="majorBidi" w:eastAsia="Times New Roman" w:hAnsiTheme="majorBidi" w:cstheme="majorBidi"/>
          <w:sz w:val="28"/>
          <w:szCs w:val="28"/>
        </w:rPr>
        <w:t xml:space="preserve"> that beeswax concentration </w:t>
      </w:r>
      <w:r w:rsidR="00EC29BC" w:rsidRPr="008D3494">
        <w:rPr>
          <w:rFonts w:asciiTheme="majorBidi" w:eastAsia="Times New Roman" w:hAnsiTheme="majorBidi" w:cstheme="majorBidi"/>
          <w:sz w:val="28"/>
          <w:szCs w:val="28"/>
        </w:rPr>
        <w:t>did</w:t>
      </w:r>
      <w:r w:rsidR="00CD0306" w:rsidRPr="008D3494">
        <w:rPr>
          <w:rFonts w:asciiTheme="majorBidi" w:eastAsia="Times New Roman" w:hAnsiTheme="majorBidi" w:cstheme="majorBidi"/>
          <w:sz w:val="28"/>
          <w:szCs w:val="28"/>
        </w:rPr>
        <w:t xml:space="preserve"> not markedly affect the antioxidant potential of the resulting </w:t>
      </w:r>
      <w:proofErr w:type="spellStart"/>
      <w:r w:rsidR="00EC29BC" w:rsidRPr="008D3494">
        <w:rPr>
          <w:rFonts w:asciiTheme="majorBidi" w:eastAsia="Times New Roman" w:hAnsiTheme="majorBidi" w:cstheme="majorBidi"/>
          <w:sz w:val="28"/>
          <w:szCs w:val="28"/>
        </w:rPr>
        <w:t>emulgels</w:t>
      </w:r>
      <w:proofErr w:type="spellEnd"/>
      <w:r w:rsidR="00CD0306" w:rsidRPr="008D3494">
        <w:rPr>
          <w:rFonts w:asciiTheme="majorBidi" w:eastAsia="Times New Roman" w:hAnsiTheme="majorBidi" w:cstheme="majorBidi"/>
          <w:sz w:val="28"/>
          <w:szCs w:val="28"/>
        </w:rPr>
        <w:t>.</w:t>
      </w:r>
    </w:p>
    <w:p w14:paraId="38157897" w14:textId="2790D7C9" w:rsidR="00CD0306"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The stability of phenolic content across formulations suggest</w:t>
      </w:r>
      <w:r w:rsidR="00EC29BC" w:rsidRPr="008D3494">
        <w:rPr>
          <w:rFonts w:asciiTheme="majorBidi" w:eastAsia="Times New Roman" w:hAnsiTheme="majorBidi" w:cstheme="majorBidi"/>
          <w:sz w:val="28"/>
          <w:szCs w:val="28"/>
        </w:rPr>
        <w:t>ed</w:t>
      </w:r>
      <w:r w:rsidRPr="008D3494">
        <w:rPr>
          <w:rFonts w:asciiTheme="majorBidi" w:eastAsia="Times New Roman" w:hAnsiTheme="majorBidi" w:cstheme="majorBidi"/>
          <w:sz w:val="28"/>
          <w:szCs w:val="28"/>
        </w:rPr>
        <w:t xml:space="preserve"> that the </w:t>
      </w:r>
      <w:proofErr w:type="spellStart"/>
      <w:r w:rsidR="00EC29BC" w:rsidRPr="008D3494">
        <w:rPr>
          <w:rFonts w:asciiTheme="majorBidi" w:eastAsia="Times New Roman" w:hAnsiTheme="majorBidi" w:cstheme="majorBidi"/>
          <w:sz w:val="28"/>
          <w:szCs w:val="28"/>
        </w:rPr>
        <w:t>emul</w:t>
      </w:r>
      <w:r w:rsidRPr="008D3494">
        <w:rPr>
          <w:rFonts w:asciiTheme="majorBidi" w:eastAsia="Times New Roman" w:hAnsiTheme="majorBidi" w:cstheme="majorBidi"/>
          <w:sz w:val="28"/>
          <w:szCs w:val="28"/>
        </w:rPr>
        <w:t>gelation</w:t>
      </w:r>
      <w:proofErr w:type="spellEnd"/>
      <w:r w:rsidRPr="008D3494">
        <w:rPr>
          <w:rFonts w:asciiTheme="majorBidi" w:eastAsia="Times New Roman" w:hAnsiTheme="majorBidi" w:cstheme="majorBidi"/>
          <w:sz w:val="28"/>
          <w:szCs w:val="28"/>
        </w:rPr>
        <w:t xml:space="preserve"> process using beeswax </w:t>
      </w:r>
      <w:r w:rsidR="00EC29BC" w:rsidRPr="008D3494">
        <w:rPr>
          <w:rFonts w:asciiTheme="majorBidi" w:eastAsia="Times New Roman" w:hAnsiTheme="majorBidi" w:cstheme="majorBidi"/>
          <w:sz w:val="28"/>
          <w:szCs w:val="28"/>
        </w:rPr>
        <w:t>was</w:t>
      </w:r>
      <w:r w:rsidRPr="008D3494">
        <w:rPr>
          <w:rFonts w:asciiTheme="majorBidi" w:eastAsia="Times New Roman" w:hAnsiTheme="majorBidi" w:cstheme="majorBidi"/>
          <w:sz w:val="28"/>
          <w:szCs w:val="28"/>
        </w:rPr>
        <w:t xml:space="preserve"> a mild structuring method that </w:t>
      </w:r>
      <w:r w:rsidR="00EC29BC" w:rsidRPr="008D3494">
        <w:rPr>
          <w:rFonts w:asciiTheme="majorBidi" w:eastAsia="Times New Roman" w:hAnsiTheme="majorBidi" w:cstheme="majorBidi"/>
          <w:sz w:val="28"/>
          <w:szCs w:val="28"/>
        </w:rPr>
        <w:t>did</w:t>
      </w:r>
      <w:r w:rsidRPr="008D3494">
        <w:rPr>
          <w:rFonts w:asciiTheme="majorBidi" w:eastAsia="Times New Roman" w:hAnsiTheme="majorBidi" w:cstheme="majorBidi"/>
          <w:sz w:val="28"/>
          <w:szCs w:val="28"/>
        </w:rPr>
        <w:t xml:space="preserve"> not degrade or leach polyphenols from the olive oil matrix. Olive oil is inherently rich in phenolic compounds such as </w:t>
      </w:r>
      <w:proofErr w:type="spellStart"/>
      <w:r w:rsidRPr="008D3494">
        <w:rPr>
          <w:rFonts w:asciiTheme="majorBidi" w:eastAsia="Times New Roman" w:hAnsiTheme="majorBidi" w:cstheme="majorBidi"/>
          <w:sz w:val="28"/>
          <w:szCs w:val="28"/>
        </w:rPr>
        <w:t>hydroxytyrosol</w:t>
      </w:r>
      <w:proofErr w:type="spellEnd"/>
      <w:r w:rsidRPr="008D3494">
        <w:rPr>
          <w:rFonts w:asciiTheme="majorBidi" w:eastAsia="Times New Roman" w:hAnsiTheme="majorBidi" w:cstheme="majorBidi"/>
          <w:sz w:val="28"/>
          <w:szCs w:val="28"/>
        </w:rPr>
        <w:t xml:space="preserve">, </w:t>
      </w:r>
      <w:proofErr w:type="spellStart"/>
      <w:r w:rsidRPr="008D3494">
        <w:rPr>
          <w:rFonts w:asciiTheme="majorBidi" w:eastAsia="Times New Roman" w:hAnsiTheme="majorBidi" w:cstheme="majorBidi"/>
          <w:sz w:val="28"/>
          <w:szCs w:val="28"/>
        </w:rPr>
        <w:t>tyrosol</w:t>
      </w:r>
      <w:proofErr w:type="spellEnd"/>
      <w:r w:rsidRPr="008D3494">
        <w:rPr>
          <w:rFonts w:asciiTheme="majorBidi" w:eastAsia="Times New Roman" w:hAnsiTheme="majorBidi" w:cstheme="majorBidi"/>
          <w:sz w:val="28"/>
          <w:szCs w:val="28"/>
        </w:rPr>
        <w:t xml:space="preserve">, and </w:t>
      </w:r>
      <w:proofErr w:type="spellStart"/>
      <w:r w:rsidRPr="008D3494">
        <w:rPr>
          <w:rFonts w:asciiTheme="majorBidi" w:eastAsia="Times New Roman" w:hAnsiTheme="majorBidi" w:cstheme="majorBidi"/>
          <w:sz w:val="28"/>
          <w:szCs w:val="28"/>
        </w:rPr>
        <w:t>oleuropein</w:t>
      </w:r>
      <w:proofErr w:type="spellEnd"/>
      <w:r w:rsidRPr="008D3494">
        <w:rPr>
          <w:rFonts w:asciiTheme="majorBidi" w:eastAsia="Times New Roman" w:hAnsiTheme="majorBidi" w:cstheme="majorBidi"/>
          <w:sz w:val="28"/>
          <w:szCs w:val="28"/>
        </w:rPr>
        <w:t xml:space="preserve">, which are known to contribute substantially to its antioxidant potential and health benefits </w:t>
      </w:r>
      <w:r w:rsidR="009C6B32"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&lt;EndNote&gt;&lt;Cite&gt;&lt;Author&gt;Servili&lt;/Author&gt;&lt;Year&gt;2009&lt;/Year&gt;&lt;RecNum&gt;573&lt;/RecNum&gt;&lt;DisplayText&gt;(Servili et al., 2009)&lt;/DisplayText&gt;&lt;record&gt;&lt;rec-number&gt;573&lt;/rec-number&gt;&lt;foreign-keys&gt;&lt;key app="EN" db-id="dsvfxewd75zdr9e5wp3pvswcer9ezaxzewfs" timestamp="1757104371"&gt;573&lt;/key&gt;&lt;/foreign-keys&gt;&lt;ref-type name="Journal Article"&gt;17&lt;/ref-type&gt;&lt;contributors&gt;&lt;authors&gt;&lt;author&gt;Servili, M.&lt;/author&gt;&lt;author&gt;Esposto, S.&lt;/author&gt;&lt;author&gt;Fabiani, R.&lt;/author&gt;&lt;author&gt;Urbani, S.&lt;/author&gt;&lt;author&gt;Taticchi, A.&lt;/author&gt;&lt;author&gt;Mariucci, F.&lt;/author&gt;&lt;author&gt;Selvaggini, R.&lt;/author&gt;&lt;author&gt;Montedoro, G. F.&lt;/author&gt;&lt;/authors&gt;&lt;/contributors&gt;&lt;titles&gt;&lt;title&gt;Phenolic compounds in olive oil: antioxidant, health and organoleptic activities according to their chemical structure&lt;/title&gt;&lt;secondary-title&gt;Inflammopharmacology&lt;/secondary-title&gt;&lt;/titles&gt;&lt;periodical&gt;&lt;full-title&gt;Inflammopharmacology&lt;/full-title&gt;&lt;/periodical&gt;&lt;pages&gt;76-84&lt;/pages&gt;&lt;volume&gt;17&lt;/volume&gt;&lt;number&gt;2&lt;/number&gt;&lt;dates&gt;&lt;year&gt;2009&lt;/year&gt;&lt;pub-dates&gt;&lt;date&gt;2009/04/01&lt;/date&gt;&lt;/pub-dates&gt;&lt;/dates&gt;&lt;isbn&gt;1568-5608&lt;/isbn&gt;&lt;urls&gt;&lt;related-urls&gt;&lt;url&gt;https://doi.org/10.1007/s10787-008-8014-y&lt;/url&gt;&lt;/related-urls&gt;&lt;/urls&gt;&lt;electronic-resource-num&gt;10.1007/s10787-008-8014-y&lt;/electronic-resource-num&gt;&lt;/record&gt;&lt;/Cite&gt;&lt;/EndNote&gt;</w:instrText>
      </w:r>
      <w:r w:rsidR="009C6B32"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(Servili et al., 2009)</w:t>
      </w:r>
      <w:r w:rsidR="009C6B32"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The beeswax used as an </w:t>
      </w:r>
      <w:proofErr w:type="spellStart"/>
      <w:r w:rsidRPr="008D3494">
        <w:rPr>
          <w:rFonts w:asciiTheme="majorBidi" w:eastAsia="Times New Roman" w:hAnsiTheme="majorBidi" w:cstheme="majorBidi"/>
          <w:sz w:val="28"/>
          <w:szCs w:val="28"/>
        </w:rPr>
        <w:t>organogelator</w:t>
      </w:r>
      <w:proofErr w:type="spellEnd"/>
      <w:r w:rsidRPr="008D3494">
        <w:rPr>
          <w:rFonts w:asciiTheme="majorBidi" w:eastAsia="Times New Roman" w:hAnsiTheme="majorBidi" w:cstheme="majorBidi"/>
          <w:sz w:val="28"/>
          <w:szCs w:val="28"/>
        </w:rPr>
        <w:t xml:space="preserve"> contains minimal phenolic compounds itself </w:t>
      </w:r>
      <w:r w:rsidR="009C6B32"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&lt;EndNote&gt;&lt;Cite&gt;&lt;Author&gt;Álvarez-Mateos&lt;/Author&gt;&lt;Year&gt;2019&lt;/Year&gt;&lt;RecNum&gt;572&lt;/RecNum&gt;&lt;DisplayText&gt;(Álvarez-Mateos et al., 2019)&lt;/DisplayText&gt;&lt;record&gt;&lt;rec-number&gt;572&lt;/rec-number&gt;&lt;foreign-keys&gt;&lt;key app="EN" db-id="dsvfxewd75zdr9e5wp3pvswcer9ezaxzewfs" timestamp="1757104162"&gt;572&lt;/key&gt;&lt;/foreign-keys&gt;&lt;ref-type name="Journal Article"&gt;17&lt;/ref-type&gt;&lt;contributors&gt;&lt;authors&gt;&lt;author&gt;Álvarez-Mateos, P&lt;/author&gt;&lt;author&gt;García-Martín, Juan Francisco&lt;/author&gt;&lt;author&gt;Guerrero-Vacas, Francisco José&lt;/author&gt;&lt;author&gt;Naranjo-Calderón, Cristina&lt;/author&gt;&lt;author&gt;Barrios-Sánchez, Carmen C&lt;/author&gt;&lt;author&gt;Pérez Camino, María del Carmen&lt;/author&gt;&lt;/authors&gt;&lt;/contributors&gt;&lt;titles&gt;&lt;title&gt;Valorization of a high-acidity residual oil generated in the waste cooking oils recycling industries&lt;/title&gt;&lt;/titles&gt;&lt;dates&gt;&lt;year&gt;2019&lt;/year&gt;&lt;/dates&gt;&lt;isbn&gt;1988-4214&lt;/isbn&gt;&lt;urls&gt;&lt;/urls&gt;&lt;/record&gt;&lt;/Cite&gt;&lt;/EndNote&gt;</w:instrText>
      </w:r>
      <w:r w:rsidR="009C6B32"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(Álvarez-Mateos et al., 2019)</w:t>
      </w:r>
      <w:r w:rsidR="009C6B32"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thus its role </w:t>
      </w:r>
      <w:r w:rsidR="00EC29BC" w:rsidRPr="008D3494">
        <w:rPr>
          <w:rFonts w:asciiTheme="majorBidi" w:eastAsia="Times New Roman" w:hAnsiTheme="majorBidi" w:cstheme="majorBidi"/>
          <w:sz w:val="28"/>
          <w:szCs w:val="28"/>
        </w:rPr>
        <w:t>was</w:t>
      </w:r>
      <w:r w:rsidRPr="008D3494">
        <w:rPr>
          <w:rFonts w:asciiTheme="majorBidi" w:eastAsia="Times New Roman" w:hAnsiTheme="majorBidi" w:cstheme="majorBidi"/>
          <w:sz w:val="28"/>
          <w:szCs w:val="28"/>
        </w:rPr>
        <w:t xml:space="preserve"> predominantly structural rather than functional in terms of antioxidant enhancement.</w:t>
      </w:r>
    </w:p>
    <w:p w14:paraId="2AC0091B" w14:textId="525A4A05" w:rsidR="00CD0306"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Similarly, the DPPH radical scavenging activity remained unchanged across all beeswax concentrations. This support</w:t>
      </w:r>
      <w:r w:rsidR="00475210" w:rsidRPr="008D3494">
        <w:rPr>
          <w:rFonts w:asciiTheme="majorBidi" w:eastAsia="Times New Roman" w:hAnsiTheme="majorBidi" w:cstheme="majorBidi"/>
          <w:sz w:val="28"/>
          <w:szCs w:val="28"/>
        </w:rPr>
        <w:t>ed</w:t>
      </w:r>
      <w:r w:rsidRPr="008D3494">
        <w:rPr>
          <w:rFonts w:asciiTheme="majorBidi" w:eastAsia="Times New Roman" w:hAnsiTheme="majorBidi" w:cstheme="majorBidi"/>
          <w:sz w:val="28"/>
          <w:szCs w:val="28"/>
        </w:rPr>
        <w:t xml:space="preserve"> findings by</w:t>
      </w:r>
      <w:r w:rsidR="00C80CDC" w:rsidRPr="008D3494">
        <w:rPr>
          <w:rFonts w:asciiTheme="majorBidi" w:eastAsia="Times New Roman" w:hAnsiTheme="majorBidi" w:cstheme="majorBidi"/>
          <w:sz w:val="28"/>
          <w:szCs w:val="28"/>
        </w:rPr>
        <w:t xml:space="preserve"> </w:t>
      </w:r>
      <w:r w:rsidR="00C80CDC"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 AuthorYear="1"&gt;&lt;Author&gt;Patel&lt;/Author&gt;&lt;Year&gt;2015&lt;/Year&gt;&lt;RecNum&gt;568&lt;/RecNum&gt;&lt;DisplayText&gt;Patel and Dewettinck (2015)&lt;/DisplayText&gt;&lt;record&gt;&lt;rec-number&gt;568&lt;/rec-number&gt;&lt;foreign-keys&gt;&lt;key app="EN" db-id="dsvfxewd75zdr9e5wp3pvswcer9ezaxzewfs" timestamp="1757103612"&gt;568&lt;/key&gt;&lt;/foreign-keys&gt;&lt;ref-type name="Journal Article"&gt;17&lt;/ref-type&gt;&lt;contributors&gt;&lt;authors&gt;&lt;author&gt;Patel, Ashok R&lt;/author&gt;&lt;author&gt;Dewettinck, Koen&lt;/author&gt;&lt;/authors&gt;&lt;/contributors&gt;&lt;titles&gt;&lt;title&gt;Comparative evaluation of structured oil systems: Shellac oleogel, HPMC oleogel, and HIPE gel&lt;/title&gt;&lt;secondary-title&gt;European journal of lipid science and technology&lt;/secondary-title&gt;&lt;/titles&gt;&lt;periodical&gt;&lt;full-title&gt;European Journal of Lipid Science and Technology&lt;/full-title&gt;&lt;/periodical&gt;&lt;pages&gt;1772-1781&lt;/pages&gt;&lt;volume&gt;117&lt;/volume&gt;&lt;number&gt;11&lt;/number&gt;&lt;dates&gt;&lt;year&gt;2015&lt;/year&gt;&lt;/dates&gt;&lt;isbn&gt;1438-7697&lt;/isbn&gt;&lt;urls&gt;&lt;/urls&gt;&lt;/record&gt;&lt;/Cite&gt;&lt;/EndNote&gt;</w:instrText>
      </w:r>
      <w:r w:rsidR="00C80CDC"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Patel and Dewettinck (2015)</w:t>
      </w:r>
      <w:r w:rsidR="00C80CDC"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who demonstrated that the antioxidant activity of </w:t>
      </w:r>
      <w:proofErr w:type="spellStart"/>
      <w:r w:rsidR="00475210" w:rsidRPr="008D3494">
        <w:rPr>
          <w:rFonts w:asciiTheme="majorBidi" w:eastAsia="Times New Roman" w:hAnsiTheme="majorBidi" w:cstheme="majorBidi"/>
          <w:sz w:val="28"/>
          <w:szCs w:val="28"/>
        </w:rPr>
        <w:t>emulgel</w:t>
      </w:r>
      <w:proofErr w:type="spellEnd"/>
      <w:r w:rsidRPr="008D3494">
        <w:rPr>
          <w:rFonts w:asciiTheme="majorBidi" w:eastAsia="Times New Roman" w:hAnsiTheme="majorBidi" w:cstheme="majorBidi"/>
          <w:sz w:val="28"/>
          <w:szCs w:val="28"/>
        </w:rPr>
        <w:t xml:space="preserve"> </w:t>
      </w:r>
      <w:r w:rsidR="00475210" w:rsidRPr="008D3494">
        <w:rPr>
          <w:rFonts w:asciiTheme="majorBidi" w:eastAsia="Times New Roman" w:hAnsiTheme="majorBidi" w:cstheme="majorBidi"/>
          <w:sz w:val="28"/>
          <w:szCs w:val="28"/>
        </w:rPr>
        <w:t>was</w:t>
      </w:r>
      <w:r w:rsidRPr="008D3494">
        <w:rPr>
          <w:rFonts w:asciiTheme="majorBidi" w:eastAsia="Times New Roman" w:hAnsiTheme="majorBidi" w:cstheme="majorBidi"/>
          <w:sz w:val="28"/>
          <w:szCs w:val="28"/>
        </w:rPr>
        <w:t xml:space="preserve"> largely dictated by the base oil rather than the structuring agent, especially when the latter is inert with respect to free radical scavenging. Moreover, the hydrophobic nature of beeswax </w:t>
      </w:r>
      <w:r w:rsidR="00475210" w:rsidRPr="008D3494">
        <w:rPr>
          <w:rFonts w:asciiTheme="majorBidi" w:eastAsia="Times New Roman" w:hAnsiTheme="majorBidi" w:cstheme="majorBidi"/>
          <w:sz w:val="28"/>
          <w:szCs w:val="28"/>
        </w:rPr>
        <w:t>might</w:t>
      </w:r>
      <w:r w:rsidRPr="008D3494">
        <w:rPr>
          <w:rFonts w:asciiTheme="majorBidi" w:eastAsia="Times New Roman" w:hAnsiTheme="majorBidi" w:cstheme="majorBidi"/>
          <w:sz w:val="28"/>
          <w:szCs w:val="28"/>
        </w:rPr>
        <w:t xml:space="preserve"> provide a protective matrix that help</w:t>
      </w:r>
      <w:r w:rsidR="00475210" w:rsidRPr="008D3494">
        <w:rPr>
          <w:rFonts w:asciiTheme="majorBidi" w:eastAsia="Times New Roman" w:hAnsiTheme="majorBidi" w:cstheme="majorBidi"/>
          <w:sz w:val="28"/>
          <w:szCs w:val="28"/>
        </w:rPr>
        <w:t>ed</w:t>
      </w:r>
      <w:r w:rsidRPr="008D3494">
        <w:rPr>
          <w:rFonts w:asciiTheme="majorBidi" w:eastAsia="Times New Roman" w:hAnsiTheme="majorBidi" w:cstheme="majorBidi"/>
          <w:sz w:val="28"/>
          <w:szCs w:val="28"/>
        </w:rPr>
        <w:t xml:space="preserve"> retain phenolic compounds by </w:t>
      </w:r>
      <w:r w:rsidRPr="008D3494">
        <w:rPr>
          <w:rFonts w:asciiTheme="majorBidi" w:eastAsia="Times New Roman" w:hAnsiTheme="majorBidi" w:cstheme="majorBidi"/>
          <w:sz w:val="28"/>
          <w:szCs w:val="28"/>
        </w:rPr>
        <w:lastRenderedPageBreak/>
        <w:t xml:space="preserve">reducing their exposure to oxidation, even if it </w:t>
      </w:r>
      <w:r w:rsidR="00475210" w:rsidRPr="008D3494">
        <w:rPr>
          <w:rFonts w:asciiTheme="majorBidi" w:eastAsia="Times New Roman" w:hAnsiTheme="majorBidi" w:cstheme="majorBidi"/>
          <w:sz w:val="28"/>
          <w:szCs w:val="28"/>
        </w:rPr>
        <w:t>did</w:t>
      </w:r>
      <w:r w:rsidRPr="008D3494">
        <w:rPr>
          <w:rFonts w:asciiTheme="majorBidi" w:eastAsia="Times New Roman" w:hAnsiTheme="majorBidi" w:cstheme="majorBidi"/>
          <w:sz w:val="28"/>
          <w:szCs w:val="28"/>
        </w:rPr>
        <w:t xml:space="preserve"> not enhance antioxidant levels directly </w:t>
      </w:r>
      <w:r w:rsidR="009C6B32"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&lt;EndNote&gt;&lt;Cite&gt;&lt;Author&gt;Davidovich-Pinhas&lt;/Author&gt;&lt;Year&gt;2016&lt;/Year&gt;&lt;RecNum&gt;566&lt;/RecNum&gt;&lt;DisplayText&gt;(Davidovich-Pinhas et al., 2016)&lt;/DisplayText&gt;&lt;record&gt;&lt;rec-number&gt;566&lt;/rec-number&gt;&lt;foreign-keys&gt;&lt;key app="EN" db-id="dsvfxewd75zdr9e5wp3pvswcer9ezaxzewfs" timestamp="1757103495"&gt;566&lt;/key&gt;&lt;/foreign-keys&gt;&lt;ref-type name="Journal Article"&gt;17&lt;/ref-type&gt;&lt;contributors&gt;&lt;authors&gt;&lt;author&gt;Davidovich-Pinhas, M&lt;/author&gt;&lt;author&gt;Barbut, Shai&lt;/author&gt;&lt;author&gt;Marangoni, AG&lt;/author&gt;&lt;/authors&gt;&lt;/contributors&gt;&lt;titles&gt;&lt;title&gt;Development, characterization, and utilization of food-grade polymer oleogels&lt;/title&gt;&lt;secondary-title&gt;Annual review of food science and technology&lt;/secondary-title&gt;&lt;/titles&gt;&lt;periodical&gt;&lt;full-title&gt;Annual review of food science and technology&lt;/full-title&gt;&lt;/periodical&gt;&lt;pages&gt;65-91&lt;/pages&gt;&lt;volume&gt;7&lt;/volume&gt;&lt;number&gt;1&lt;/number&gt;&lt;dates&gt;&lt;year&gt;2016&lt;/year&gt;&lt;/dates&gt;&lt;isbn&gt;1941-1413&lt;/isbn&gt;&lt;urls&gt;&lt;/urls&gt;&lt;/record&gt;&lt;/Cite&gt;&lt;/EndNote&gt;</w:instrText>
      </w:r>
      <w:r w:rsidR="009C6B32"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(Davidovich-Pinhas et al., 2016)</w:t>
      </w:r>
      <w:r w:rsidR="009C6B32"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w:t>
      </w:r>
    </w:p>
    <w:p w14:paraId="1F665378" w14:textId="577F476F" w:rsidR="00114813"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These results </w:t>
      </w:r>
      <w:r w:rsidR="00475210" w:rsidRPr="008D3494">
        <w:rPr>
          <w:rFonts w:asciiTheme="majorBidi" w:eastAsia="Times New Roman" w:hAnsiTheme="majorBidi" w:cstheme="majorBidi"/>
          <w:sz w:val="28"/>
          <w:szCs w:val="28"/>
        </w:rPr>
        <w:t>agreed</w:t>
      </w:r>
      <w:r w:rsidRPr="008D3494">
        <w:rPr>
          <w:rFonts w:asciiTheme="majorBidi" w:eastAsia="Times New Roman" w:hAnsiTheme="majorBidi" w:cstheme="majorBidi"/>
          <w:sz w:val="28"/>
          <w:szCs w:val="28"/>
        </w:rPr>
        <w:t xml:space="preserve"> with previous reports on olive oil-based </w:t>
      </w:r>
      <w:proofErr w:type="spellStart"/>
      <w:r w:rsidR="008A5D5A"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structured with natural waxes, which found that antioxidant capacity</w:t>
      </w:r>
      <w:r w:rsidR="008A5D5A" w:rsidRPr="008D3494">
        <w:rPr>
          <w:rFonts w:asciiTheme="majorBidi" w:eastAsia="Times New Roman" w:hAnsiTheme="majorBidi" w:cstheme="majorBidi"/>
          <w:sz w:val="28"/>
          <w:szCs w:val="28"/>
        </w:rPr>
        <w:t xml:space="preserve"> was</w:t>
      </w:r>
      <w:r w:rsidRPr="008D3494">
        <w:rPr>
          <w:rFonts w:asciiTheme="majorBidi" w:eastAsia="Times New Roman" w:hAnsiTheme="majorBidi" w:cstheme="majorBidi"/>
          <w:sz w:val="28"/>
          <w:szCs w:val="28"/>
        </w:rPr>
        <w:t xml:space="preserve"> preserved during </w:t>
      </w:r>
      <w:proofErr w:type="spellStart"/>
      <w:r w:rsidR="008A5D5A" w:rsidRPr="008D3494">
        <w:rPr>
          <w:rFonts w:asciiTheme="majorBidi" w:eastAsia="Times New Roman" w:hAnsiTheme="majorBidi" w:cstheme="majorBidi"/>
          <w:sz w:val="28"/>
          <w:szCs w:val="28"/>
        </w:rPr>
        <w:t>emul</w:t>
      </w:r>
      <w:r w:rsidRPr="008D3494">
        <w:rPr>
          <w:rFonts w:asciiTheme="majorBidi" w:eastAsia="Times New Roman" w:hAnsiTheme="majorBidi" w:cstheme="majorBidi"/>
          <w:sz w:val="28"/>
          <w:szCs w:val="28"/>
        </w:rPr>
        <w:t>gelation</w:t>
      </w:r>
      <w:proofErr w:type="spellEnd"/>
      <w:r w:rsidRPr="008D3494">
        <w:rPr>
          <w:rFonts w:asciiTheme="majorBidi" w:eastAsia="Times New Roman" w:hAnsiTheme="majorBidi" w:cstheme="majorBidi"/>
          <w:sz w:val="28"/>
          <w:szCs w:val="28"/>
        </w:rPr>
        <w:t xml:space="preserve"> and </w:t>
      </w:r>
      <w:r w:rsidR="008A5D5A" w:rsidRPr="008D3494">
        <w:rPr>
          <w:rFonts w:asciiTheme="majorBidi" w:eastAsia="Times New Roman" w:hAnsiTheme="majorBidi" w:cstheme="majorBidi"/>
          <w:sz w:val="28"/>
          <w:szCs w:val="28"/>
        </w:rPr>
        <w:t>could</w:t>
      </w:r>
      <w:r w:rsidRPr="008D3494">
        <w:rPr>
          <w:rFonts w:asciiTheme="majorBidi" w:eastAsia="Times New Roman" w:hAnsiTheme="majorBidi" w:cstheme="majorBidi"/>
          <w:sz w:val="28"/>
          <w:szCs w:val="28"/>
        </w:rPr>
        <w:t xml:space="preserve"> serve as a valuable strategy for developing functional fat replacers </w:t>
      </w:r>
      <w:r w:rsidR="009C6B32"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&lt;EndNote&gt;&lt;Cite&gt;&lt;Author&gt;Zetzl&lt;/Author&gt;&lt;Year&gt;2012&lt;/Year&gt;&lt;RecNum&gt;117&lt;/RecNum&gt;&lt;DisplayText&gt;(Marangoni &amp;amp; Garti, 2018; Zetzl et al., 2012)&lt;/DisplayText&gt;&lt;record&gt;&lt;rec-number&gt;117&lt;/rec-number&gt;&lt;foreign-keys&gt;&lt;key app="EN" db-id="dsvfxewd75zdr9e5wp3pvswcer9ezaxzewfs" timestamp="1749488087"&gt;117&lt;/key&gt;&lt;/foreign-keys&gt;&lt;ref-type name="Journal Article"&gt;17&lt;/ref-type&gt;&lt;contributors&gt;&lt;authors&gt;&lt;author&gt;Zetzl, Alexander K&lt;/author&gt;&lt;author&gt;Marangoni, Alejandro G&lt;/author&gt;&lt;author&gt;Barbut, Shai&lt;/author&gt;&lt;/authors&gt;&lt;/contributors&gt;&lt;titles&gt;&lt;title&gt;Mechanical properties of ethylcellulose oleogels and their potential for saturated fat reduction in frankfurters&lt;/title&gt;&lt;secondary-title&gt;Food &amp;amp; function&lt;/secondary-title&gt;&lt;/titles&gt;&lt;periodical&gt;&lt;full-title&gt;Food &amp;amp; Function&lt;/full-title&gt;&lt;/periodical&gt;&lt;pages&gt;327-337&lt;/pages&gt;&lt;volume&gt;3&lt;/volume&gt;&lt;number&gt;3&lt;/number&gt;&lt;dates&gt;&lt;year&gt;2012&lt;/year&gt;&lt;/dates&gt;&lt;urls&gt;&lt;/urls&gt;&lt;/record&gt;&lt;/Cite&gt;&lt;Cite&gt;&lt;Author&gt;Marangoni&lt;/Author&gt;&lt;Year&gt;2018&lt;/Year&gt;&lt;RecNum&gt;70&lt;/RecNum&gt;&lt;record&gt;&lt;rec-number&gt;70&lt;/rec-number&gt;&lt;foreign-keys&gt;&lt;key app="EN" db-id="dsvfxewd75zdr9e5wp3pvswcer9ezaxzewfs" timestamp="1746460491"&gt;70&lt;/key&gt;&lt;/foreign-keys&gt;&lt;ref-type name="Book"&gt;6&lt;/ref-type&gt;&lt;contributors&gt;&lt;authors&gt;&lt;author&gt;Marangoni, Alejandro G&lt;/author&gt;&lt;author&gt;Garti, Nissim&lt;/author&gt;&lt;/authors&gt;&lt;/contributors&gt;&lt;titles&gt;&lt;title&gt;Edible oleogels: structure and health implications&lt;/title&gt;&lt;/titles&gt;&lt;dates&gt;&lt;year&gt;2018&lt;/year&gt;&lt;/dates&gt;&lt;publisher&gt;Elsevier&lt;/publisher&gt;&lt;isbn&gt;0128142715&lt;/isbn&gt;&lt;urls&gt;&lt;/urls&gt;&lt;/record&gt;&lt;/Cite&gt;&lt;/EndNote&gt;</w:instrText>
      </w:r>
      <w:r w:rsidR="009C6B32"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(Marangoni &amp; Garti, 2018; Zetzl et al., 2012)</w:t>
      </w:r>
      <w:r w:rsidR="009C6B32"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Importantly, the ability to retain the native antioxidant profile of olive oil </w:t>
      </w:r>
      <w:r w:rsidR="008A5D5A" w:rsidRPr="008D3494">
        <w:rPr>
          <w:rFonts w:asciiTheme="majorBidi" w:eastAsia="Times New Roman" w:hAnsiTheme="majorBidi" w:cstheme="majorBidi"/>
          <w:sz w:val="28"/>
          <w:szCs w:val="28"/>
        </w:rPr>
        <w:t>made</w:t>
      </w:r>
      <w:r w:rsidRPr="008D3494">
        <w:rPr>
          <w:rFonts w:asciiTheme="majorBidi" w:eastAsia="Times New Roman" w:hAnsiTheme="majorBidi" w:cstheme="majorBidi"/>
          <w:sz w:val="28"/>
          <w:szCs w:val="28"/>
        </w:rPr>
        <w:t xml:space="preserve"> beeswax-</w:t>
      </w:r>
      <w:proofErr w:type="spellStart"/>
      <w:r w:rsidR="008A5D5A" w:rsidRPr="008D3494">
        <w:rPr>
          <w:rFonts w:asciiTheme="majorBidi" w:eastAsia="Times New Roman" w:hAnsiTheme="majorBidi" w:cstheme="majorBidi"/>
          <w:sz w:val="28"/>
          <w:szCs w:val="28"/>
        </w:rPr>
        <w:t>emul</w:t>
      </w:r>
      <w:r w:rsidRPr="008D3494">
        <w:rPr>
          <w:rFonts w:asciiTheme="majorBidi" w:eastAsia="Times New Roman" w:hAnsiTheme="majorBidi" w:cstheme="majorBidi"/>
          <w:sz w:val="28"/>
          <w:szCs w:val="28"/>
        </w:rPr>
        <w:t>gels</w:t>
      </w:r>
      <w:proofErr w:type="spellEnd"/>
      <w:r w:rsidRPr="008D3494">
        <w:rPr>
          <w:rFonts w:asciiTheme="majorBidi" w:eastAsia="Times New Roman" w:hAnsiTheme="majorBidi" w:cstheme="majorBidi"/>
          <w:sz w:val="28"/>
          <w:szCs w:val="28"/>
        </w:rPr>
        <w:t xml:space="preserve"> </w:t>
      </w:r>
      <w:r w:rsidR="008A5D5A" w:rsidRPr="008D3494">
        <w:rPr>
          <w:rFonts w:asciiTheme="majorBidi" w:eastAsia="Times New Roman" w:hAnsiTheme="majorBidi" w:cstheme="majorBidi"/>
          <w:sz w:val="28"/>
          <w:szCs w:val="28"/>
        </w:rPr>
        <w:t>as</w:t>
      </w:r>
      <w:r w:rsidRPr="008D3494">
        <w:rPr>
          <w:rFonts w:asciiTheme="majorBidi" w:eastAsia="Times New Roman" w:hAnsiTheme="majorBidi" w:cstheme="majorBidi"/>
          <w:sz w:val="28"/>
          <w:szCs w:val="28"/>
        </w:rPr>
        <w:t xml:space="preserve"> functional food applications aiming to replace saturated fats without sacrificing oxidative stability or health-related compounds.</w:t>
      </w:r>
    </w:p>
    <w:p w14:paraId="5847F73C" w14:textId="288C09F2" w:rsidR="000E414B" w:rsidRPr="008D3494" w:rsidRDefault="008A5D5A"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b/>
          <w:bCs/>
          <w:sz w:val="28"/>
          <w:szCs w:val="28"/>
        </w:rPr>
        <w:t>3.</w:t>
      </w:r>
      <w:r w:rsidR="00114813" w:rsidRPr="008D3494">
        <w:rPr>
          <w:rFonts w:asciiTheme="majorBidi" w:eastAsia="Times New Roman" w:hAnsiTheme="majorBidi" w:cstheme="majorBidi"/>
          <w:b/>
          <w:bCs/>
          <w:sz w:val="28"/>
          <w:szCs w:val="28"/>
        </w:rPr>
        <w:t>4</w:t>
      </w:r>
      <w:r w:rsidRPr="008D3494">
        <w:rPr>
          <w:rFonts w:asciiTheme="majorBidi" w:eastAsia="Times New Roman" w:hAnsiTheme="majorBidi" w:cstheme="majorBidi"/>
          <w:b/>
          <w:bCs/>
          <w:sz w:val="28"/>
          <w:szCs w:val="28"/>
        </w:rPr>
        <w:t xml:space="preserve"> </w:t>
      </w:r>
      <w:r w:rsidR="00CD0306" w:rsidRPr="008D3494">
        <w:rPr>
          <w:rFonts w:asciiTheme="majorBidi" w:eastAsia="Times New Roman" w:hAnsiTheme="majorBidi" w:cstheme="majorBidi"/>
          <w:b/>
          <w:bCs/>
          <w:sz w:val="28"/>
          <w:szCs w:val="28"/>
        </w:rPr>
        <w:t xml:space="preserve">Impact of </w:t>
      </w:r>
      <w:r w:rsidR="00EA2000" w:rsidRPr="008D3494">
        <w:rPr>
          <w:rFonts w:asciiTheme="majorBidi" w:eastAsia="Times New Roman" w:hAnsiTheme="majorBidi" w:cstheme="majorBidi"/>
          <w:b/>
          <w:bCs/>
          <w:sz w:val="28"/>
          <w:szCs w:val="28"/>
        </w:rPr>
        <w:t xml:space="preserve">Substituting Butter with Olive Oil-Based </w:t>
      </w:r>
      <w:proofErr w:type="spellStart"/>
      <w:r w:rsidR="00EA2000" w:rsidRPr="008D3494">
        <w:rPr>
          <w:rFonts w:asciiTheme="majorBidi" w:eastAsia="Times New Roman" w:hAnsiTheme="majorBidi" w:cstheme="majorBidi"/>
          <w:b/>
          <w:bCs/>
          <w:sz w:val="28"/>
          <w:szCs w:val="28"/>
        </w:rPr>
        <w:t>Emulgel</w:t>
      </w:r>
      <w:proofErr w:type="spellEnd"/>
      <w:r w:rsidR="00EA2000" w:rsidRPr="008D3494">
        <w:rPr>
          <w:rFonts w:asciiTheme="majorBidi" w:eastAsia="Times New Roman" w:hAnsiTheme="majorBidi" w:cstheme="majorBidi"/>
          <w:b/>
          <w:bCs/>
          <w:sz w:val="28"/>
          <w:szCs w:val="28"/>
        </w:rPr>
        <w:t xml:space="preserve"> at Different Ratios on Color, </w:t>
      </w:r>
      <w:r w:rsidR="000E414B" w:rsidRPr="008D3494">
        <w:rPr>
          <w:rFonts w:asciiTheme="majorBidi" w:eastAsia="Times New Roman" w:hAnsiTheme="majorBidi" w:cstheme="majorBidi"/>
          <w:b/>
          <w:bCs/>
          <w:sz w:val="28"/>
          <w:szCs w:val="28"/>
        </w:rPr>
        <w:t xml:space="preserve">peroxide and acid values, total phenolic content and Antioxidant Activity (DPPH %) </w:t>
      </w:r>
      <w:r w:rsidR="00EA2000" w:rsidRPr="008D3494">
        <w:rPr>
          <w:rFonts w:asciiTheme="majorBidi" w:eastAsia="Times New Roman" w:hAnsiTheme="majorBidi" w:cstheme="majorBidi"/>
          <w:b/>
          <w:bCs/>
          <w:sz w:val="28"/>
          <w:szCs w:val="28"/>
        </w:rPr>
        <w:t>of Spreadable Chocolate:</w:t>
      </w:r>
    </w:p>
    <w:p w14:paraId="76C6B52B" w14:textId="77777777" w:rsidR="000E414B" w:rsidRPr="008D3494" w:rsidRDefault="000E414B" w:rsidP="008D3494">
      <w:pPr>
        <w:pStyle w:val="Heading3"/>
        <w:spacing w:before="20" w:beforeAutospacing="0" w:afterLines="20" w:after="48" w:afterAutospacing="0"/>
        <w:jc w:val="both"/>
      </w:pPr>
    </w:p>
    <w:p w14:paraId="2040E8D1" w14:textId="34355AD9"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Substituting butter with 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in varying ratios influenced the </w:t>
      </w:r>
      <w:r w:rsidRPr="008D3494">
        <w:rPr>
          <w:rStyle w:val="Strong"/>
          <w:rFonts w:asciiTheme="majorBidi" w:hAnsiTheme="majorBidi" w:cstheme="majorBidi"/>
          <w:sz w:val="28"/>
          <w:szCs w:val="28"/>
        </w:rPr>
        <w:t>color characteristics</w:t>
      </w:r>
      <w:r w:rsidRPr="008D3494">
        <w:rPr>
          <w:rFonts w:asciiTheme="majorBidi" w:hAnsiTheme="majorBidi" w:cstheme="majorBidi"/>
          <w:sz w:val="28"/>
          <w:szCs w:val="28"/>
        </w:rPr>
        <w:t xml:space="preserve">, </w:t>
      </w:r>
      <w:r w:rsidR="002E6FFD" w:rsidRPr="008D3494">
        <w:rPr>
          <w:rFonts w:asciiTheme="majorBidi" w:hAnsiTheme="majorBidi" w:cstheme="majorBidi"/>
          <w:sz w:val="28"/>
          <w:szCs w:val="28"/>
        </w:rPr>
        <w:t xml:space="preserve">peroxide and acid values, total phenolic content and </w:t>
      </w:r>
      <w:r w:rsidR="002E6FFD" w:rsidRPr="008D3494">
        <w:rPr>
          <w:rFonts w:asciiTheme="majorBidi" w:hAnsiTheme="majorBidi" w:cstheme="majorBidi"/>
          <w:b/>
          <w:bCs/>
          <w:sz w:val="28"/>
          <w:szCs w:val="28"/>
        </w:rPr>
        <w:t>Antioxidant Activity (DPPH %)</w:t>
      </w:r>
      <w:r w:rsidR="002E6FFD"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of the resulting </w:t>
      </w:r>
      <w:r w:rsidR="002E6FFD" w:rsidRPr="008D3494">
        <w:rPr>
          <w:sz w:val="28"/>
          <w:szCs w:val="28"/>
        </w:rPr>
        <w:t>Spreadable Chocolate (</w:t>
      </w:r>
      <w:r w:rsidR="0056188E" w:rsidRPr="008D3494">
        <w:rPr>
          <w:sz w:val="28"/>
          <w:szCs w:val="28"/>
        </w:rPr>
        <w:t>T</w:t>
      </w:r>
      <w:r w:rsidR="002E6FFD" w:rsidRPr="008D3494">
        <w:rPr>
          <w:sz w:val="28"/>
          <w:szCs w:val="28"/>
        </w:rPr>
        <w:t xml:space="preserve">able </w:t>
      </w:r>
      <w:r w:rsidR="00C62F5C">
        <w:rPr>
          <w:sz w:val="28"/>
          <w:szCs w:val="28"/>
        </w:rPr>
        <w:t>5</w:t>
      </w:r>
      <w:r w:rsidR="002E6FFD" w:rsidRPr="008D3494">
        <w:rPr>
          <w:sz w:val="28"/>
          <w:szCs w:val="28"/>
        </w:rPr>
        <w:t>)</w:t>
      </w:r>
      <w:r w:rsidRPr="008D3494">
        <w:rPr>
          <w:rFonts w:asciiTheme="majorBidi" w:hAnsiTheme="majorBidi" w:cstheme="majorBidi"/>
          <w:sz w:val="28"/>
          <w:szCs w:val="28"/>
        </w:rPr>
        <w:t>.</w:t>
      </w:r>
      <w:r w:rsidR="0056188E" w:rsidRPr="008D3494">
        <w:rPr>
          <w:rFonts w:asciiTheme="majorBidi" w:hAnsiTheme="majorBidi" w:cstheme="majorBidi"/>
          <w:sz w:val="28"/>
          <w:szCs w:val="28"/>
        </w:rPr>
        <w:t xml:space="preserve"> As for </w:t>
      </w:r>
      <w:r w:rsidR="0056188E" w:rsidRPr="008D3494">
        <w:rPr>
          <w:rFonts w:asciiTheme="majorBidi" w:hAnsiTheme="majorBidi"/>
          <w:sz w:val="28"/>
          <w:szCs w:val="28"/>
        </w:rPr>
        <w:t>color parameters,</w:t>
      </w:r>
      <w:r w:rsidR="0056188E"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The </w:t>
      </w:r>
      <w:r w:rsidRPr="008D3494">
        <w:rPr>
          <w:rStyle w:val="Emphasis"/>
          <w:rFonts w:asciiTheme="majorBidi" w:hAnsiTheme="majorBidi" w:cstheme="majorBidi"/>
          <w:sz w:val="28"/>
          <w:szCs w:val="28"/>
        </w:rPr>
        <w:t>L*</w:t>
      </w:r>
      <w:r w:rsidRPr="008D3494">
        <w:rPr>
          <w:rFonts w:asciiTheme="majorBidi" w:hAnsiTheme="majorBidi" w:cstheme="majorBidi"/>
          <w:sz w:val="28"/>
          <w:szCs w:val="28"/>
        </w:rPr>
        <w:t xml:space="preserve"> value (lightness) increased with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incorporation, peaking at 3</w:t>
      </w:r>
      <w:r w:rsidR="0056188E" w:rsidRPr="008D3494">
        <w:rPr>
          <w:rFonts w:asciiTheme="majorBidi" w:hAnsiTheme="majorBidi" w:cstheme="majorBidi"/>
          <w:sz w:val="28"/>
          <w:szCs w:val="28"/>
        </w:rPr>
        <w:t>1</w:t>
      </w:r>
      <w:r w:rsidRPr="008D3494">
        <w:rPr>
          <w:rFonts w:asciiTheme="majorBidi" w:hAnsiTheme="majorBidi" w:cstheme="majorBidi"/>
          <w:sz w:val="28"/>
          <w:szCs w:val="28"/>
        </w:rPr>
        <w:t xml:space="preserve">.76 for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formulation compared to 28.45 for the 100% butter </w:t>
      </w:r>
      <w:r w:rsidR="008D46B5" w:rsidRPr="008D3494">
        <w:rPr>
          <w:rFonts w:asciiTheme="majorBidi" w:hAnsiTheme="majorBidi" w:cstheme="majorBidi"/>
          <w:sz w:val="28"/>
          <w:szCs w:val="28"/>
        </w:rPr>
        <w:t>formulation</w:t>
      </w:r>
      <w:r w:rsidRPr="008D3494">
        <w:rPr>
          <w:rFonts w:asciiTheme="majorBidi" w:hAnsiTheme="majorBidi" w:cstheme="majorBidi"/>
          <w:sz w:val="28"/>
          <w:szCs w:val="28"/>
        </w:rPr>
        <w:t xml:space="preserve">. This increase in brightness </w:t>
      </w:r>
      <w:r w:rsidR="008D46B5" w:rsidRPr="008D3494">
        <w:rPr>
          <w:rFonts w:asciiTheme="majorBidi" w:hAnsiTheme="majorBidi" w:cstheme="majorBidi"/>
          <w:sz w:val="28"/>
          <w:szCs w:val="28"/>
        </w:rPr>
        <w:t>was</w:t>
      </w:r>
      <w:r w:rsidRPr="008D3494">
        <w:rPr>
          <w:rFonts w:asciiTheme="majorBidi" w:hAnsiTheme="majorBidi" w:cstheme="majorBidi"/>
          <w:sz w:val="28"/>
          <w:szCs w:val="28"/>
        </w:rPr>
        <w:t xml:space="preserve"> likely due to the naturally lighter appearance of olive oil emulsified with beeswax compared to the</w:t>
      </w:r>
      <w:r w:rsidR="008D46B5"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yellow-tinted butter. The </w:t>
      </w:r>
      <w:r w:rsidRPr="008D3494">
        <w:rPr>
          <w:rStyle w:val="Emphasis"/>
          <w:rFonts w:asciiTheme="majorBidi" w:hAnsiTheme="majorBidi" w:cstheme="majorBidi"/>
          <w:sz w:val="28"/>
          <w:szCs w:val="28"/>
        </w:rPr>
        <w:t>a*</w:t>
      </w:r>
      <w:r w:rsidRPr="008D3494">
        <w:rPr>
          <w:rFonts w:asciiTheme="majorBidi" w:hAnsiTheme="majorBidi" w:cstheme="majorBidi"/>
          <w:sz w:val="28"/>
          <w:szCs w:val="28"/>
        </w:rPr>
        <w:t xml:space="preserve"> values showed a shift from redder tones (7.12) in the butter-rich sample to greener hues (6.35) in the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-only sample, which aligns with the characteristic green tint of virgin olive oil due to its chlorophyll content </w:t>
      </w:r>
      <w:r w:rsidR="00C80CDC"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&lt;EndNote&gt;&lt;Cite&gt;&lt;Author&gt;Hou&lt;/Author&gt;&lt;Year&gt;2012&lt;/Year&gt;&lt;RecNum&gt;575&lt;/RecNum&gt;&lt;DisplayText&gt;(Hou et al., 2012)&lt;/DisplayText&gt;&lt;record&gt;&lt;rec-number&gt;575&lt;/rec-number&gt;&lt;foreign-keys&gt;&lt;key app="EN" db-id="dsvfxewd75zdr9e5wp3pvswcer9ezaxzewfs" timestamp="1757262097"&gt;575&lt;/key&gt;&lt;/foreign-keys&gt;&lt;ref-type name="Journal Article"&gt;17&lt;/ref-type&gt;&lt;contributors&gt;&lt;authors&gt;&lt;author&gt;Hou, Shaoying&lt;/author&gt;&lt;author&gt;Wang, Fang&lt;/author&gt;&lt;author&gt;Li, Yingmei&lt;/author&gt;&lt;author&gt;Li, Ying&lt;/author&gt;&lt;author&gt;Wang, Maoqing&lt;/author&gt;&lt;author&gt;Sun, Dianjun&lt;/author&gt;&lt;author&gt;Sun, Changhao&lt;/author&gt;&lt;/authors&gt;&lt;/contributors&gt;&lt;titles&gt;&lt;title&gt;Pharmacokinetic study of mangiferin in human plasma after oral administration&lt;/title&gt;&lt;secondary-title&gt;Food Chemistry&lt;/secondary-title&gt;&lt;/titles&gt;&lt;periodical&gt;&lt;full-title&gt;Food chemistry&lt;/full-title&gt;&lt;/periodical&gt;&lt;pages&gt;289-294&lt;/pages&gt;&lt;volume&gt;132&lt;/volume&gt;&lt;number&gt;1&lt;/number&gt;&lt;keywords&gt;&lt;keyword&gt;Mangiferin&lt;/keyword&gt;&lt;keyword&gt;HPLC–MS&lt;/keyword&gt;&lt;keyword&gt;Human&lt;/keyword&gt;&lt;keyword&gt;Plasma&lt;/keyword&gt;&lt;keyword&gt;Pharmacokinetics&lt;/keyword&gt;&lt;/keywords&gt;&lt;dates&gt;&lt;year&gt;2012&lt;/year&gt;&lt;pub-dates&gt;&lt;date&gt;2012/05/01/&lt;/date&gt;&lt;/pub-dates&gt;&lt;/dates&gt;&lt;isbn&gt;0308-8146&lt;/isbn&gt;&lt;urls&gt;&lt;related-urls&gt;&lt;url&gt;https://www.sciencedirect.com/science/article/pii/S0308814611015329&lt;/url&gt;&lt;/related-urls&gt;&lt;/urls&gt;&lt;electronic-resource-num&gt;https://doi.org/10.1016/j.foodchem.2011.10.079&lt;/electronic-resource-num&gt;&lt;/record&gt;&lt;/Cite&gt;&lt;/EndNote&gt;</w:instrText>
      </w:r>
      <w:r w:rsidR="00C80CDC"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(Hou et al., 2012)</w:t>
      </w:r>
      <w:r w:rsidR="00C80CDC"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Similarly, </w:t>
      </w:r>
      <w:r w:rsidRPr="008D3494">
        <w:rPr>
          <w:rStyle w:val="Emphasis"/>
          <w:rFonts w:asciiTheme="majorBidi" w:hAnsiTheme="majorBidi" w:cstheme="majorBidi"/>
          <w:sz w:val="28"/>
          <w:szCs w:val="28"/>
        </w:rPr>
        <w:t>b*</w:t>
      </w:r>
      <w:r w:rsidRPr="008D3494">
        <w:rPr>
          <w:rFonts w:asciiTheme="majorBidi" w:hAnsiTheme="majorBidi" w:cstheme="majorBidi"/>
          <w:sz w:val="28"/>
          <w:szCs w:val="28"/>
        </w:rPr>
        <w:t xml:space="preserve"> values (yellowness) increased slightly in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-dominant formulations, consistent with the carotenoid-rich profile of olive oil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&lt;EndNote&gt;&lt;Cite&gt;&lt;Author&gt;Borello&lt;/Author&gt;&lt;Year&gt;2019&lt;/Year&gt;&lt;RecNum&gt;576&lt;/RecNum&gt;&lt;DisplayText&gt;(Borello &amp;amp; Domenici, 2019)&lt;/DisplayText&gt;&lt;record&gt;&lt;rec-number&gt;576&lt;/rec-number&gt;&lt;foreign-keys&gt;&lt;key app="EN" db-id="dsvfxewd75zdr9e5wp3pvswcer9ezaxzewfs" timestamp="1757262169"&gt;576&lt;/key&gt;&lt;/foreign-keys&gt;&lt;ref-type name="Journal Article"&gt;17&lt;/ref-type&gt;&lt;contributors&gt;&lt;authors&gt;&lt;author&gt;Borello, Eleonora&lt;/author&gt;&lt;author&gt;Domenici, Valentina&lt;/author&gt;&lt;/authors&gt;&lt;/contributors&gt;&lt;titles&gt;&lt;title&gt;Determination of Pigments in Virgin and Extra-Virgin Olive Oils: A Comparison between Two Near UV-Vis Spectroscopic Techniques&lt;/title&gt;&lt;secondary-title&gt;Foods&lt;/secondary-title&gt;&lt;/titles&gt;&lt;periodical&gt;&lt;full-title&gt;Foods&lt;/full-title&gt;&lt;/periodical&gt;&lt;pages&gt;18&lt;/pages&gt;&lt;volume&gt;8&lt;/volume&gt;&lt;number&gt;1&lt;/number&gt;&lt;dates&gt;&lt;year&gt;2019&lt;/year&gt;&lt;/dates&gt;&lt;isbn&gt;2304-8158&lt;/isbn&gt;&lt;accession-num&gt;doi:10.3390/foods8010018&lt;/accession-num&gt;&lt;urls&gt;&lt;related-urls&gt;&lt;url&gt;https://www.mdpi.com/2304-8158/8/1/18&lt;/url&gt;&lt;/related-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(Borello &amp; Domenici, 2019)</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r w:rsidR="008D46B5" w:rsidRPr="008D3494">
        <w:rPr>
          <w:rFonts w:asciiTheme="majorBidi" w:hAnsiTheme="majorBidi" w:cstheme="majorBidi"/>
          <w:sz w:val="28"/>
          <w:szCs w:val="28"/>
        </w:rPr>
        <w:t xml:space="preserve"> While, t</w:t>
      </w:r>
      <w:r w:rsidRPr="008D3494">
        <w:rPr>
          <w:rFonts w:asciiTheme="majorBidi" w:hAnsiTheme="majorBidi" w:cstheme="majorBidi"/>
          <w:sz w:val="28"/>
          <w:szCs w:val="28"/>
        </w:rPr>
        <w:t xml:space="preserve">he </w:t>
      </w:r>
      <w:r w:rsidRPr="008D3494">
        <w:rPr>
          <w:rStyle w:val="Strong"/>
          <w:rFonts w:asciiTheme="majorBidi" w:hAnsiTheme="majorBidi" w:cstheme="majorBidi"/>
          <w:sz w:val="28"/>
          <w:szCs w:val="28"/>
        </w:rPr>
        <w:t>peroxide value (PV)</w:t>
      </w:r>
      <w:r w:rsidRPr="008D3494">
        <w:rPr>
          <w:rFonts w:asciiTheme="majorBidi" w:hAnsiTheme="majorBidi" w:cstheme="majorBidi"/>
          <w:sz w:val="28"/>
          <w:szCs w:val="28"/>
        </w:rPr>
        <w:t xml:space="preserve"> and </w:t>
      </w:r>
      <w:r w:rsidRPr="008D3494">
        <w:rPr>
          <w:rStyle w:val="Strong"/>
          <w:rFonts w:asciiTheme="majorBidi" w:hAnsiTheme="majorBidi" w:cstheme="majorBidi"/>
          <w:sz w:val="28"/>
          <w:szCs w:val="28"/>
        </w:rPr>
        <w:t>acid value (AV)</w:t>
      </w:r>
      <w:r w:rsidRPr="008D3494">
        <w:rPr>
          <w:rFonts w:asciiTheme="majorBidi" w:hAnsiTheme="majorBidi" w:cstheme="majorBidi"/>
          <w:sz w:val="28"/>
          <w:szCs w:val="28"/>
        </w:rPr>
        <w:t xml:space="preserve"> decreased as the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ratio increased. Specifically, PV dropped from 1.35 </w:t>
      </w:r>
      <w:r w:rsidRPr="008D3494">
        <w:rPr>
          <w:rFonts w:asciiTheme="majorBidi" w:hAnsiTheme="majorBidi" w:cstheme="majorBidi"/>
          <w:sz w:val="28"/>
          <w:szCs w:val="28"/>
        </w:rPr>
        <w:lastRenderedPageBreak/>
        <w:t xml:space="preserve">± 0.08 </w:t>
      </w:r>
      <w:proofErr w:type="spellStart"/>
      <w:r w:rsidRPr="008D3494">
        <w:rPr>
          <w:rFonts w:asciiTheme="majorBidi" w:hAnsiTheme="majorBidi" w:cstheme="majorBidi"/>
          <w:sz w:val="28"/>
          <w:szCs w:val="28"/>
        </w:rPr>
        <w:t>meq</w:t>
      </w:r>
      <w:proofErr w:type="spellEnd"/>
      <w:r w:rsidRPr="008D3494">
        <w:rPr>
          <w:rFonts w:asciiTheme="majorBidi" w:hAnsiTheme="majorBidi" w:cstheme="majorBidi"/>
          <w:sz w:val="28"/>
          <w:szCs w:val="28"/>
        </w:rPr>
        <w:t xml:space="preserve"> O₂/kg in the 100% butter sample to 0.85 ± 0.06 </w:t>
      </w:r>
      <w:proofErr w:type="spellStart"/>
      <w:r w:rsidRPr="008D3494">
        <w:rPr>
          <w:rFonts w:asciiTheme="majorBidi" w:hAnsiTheme="majorBidi" w:cstheme="majorBidi"/>
          <w:sz w:val="28"/>
          <w:szCs w:val="28"/>
        </w:rPr>
        <w:t>meq</w:t>
      </w:r>
      <w:proofErr w:type="spellEnd"/>
      <w:r w:rsidRPr="008D3494">
        <w:rPr>
          <w:rFonts w:asciiTheme="majorBidi" w:hAnsiTheme="majorBidi" w:cstheme="majorBidi"/>
          <w:sz w:val="28"/>
          <w:szCs w:val="28"/>
        </w:rPr>
        <w:t xml:space="preserve"> O₂/kg in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spread. This trend demonstrates enhanced oxidative stability in olive oil-rich systems, likely due to the high content of monounsaturated fatty acids and natural antioxidants such as </w:t>
      </w:r>
      <w:proofErr w:type="spellStart"/>
      <w:r w:rsidRPr="008D3494">
        <w:rPr>
          <w:rFonts w:asciiTheme="majorBidi" w:hAnsiTheme="majorBidi" w:cstheme="majorBidi"/>
          <w:sz w:val="28"/>
          <w:szCs w:val="28"/>
        </w:rPr>
        <w:t>tocopherols</w:t>
      </w:r>
      <w:proofErr w:type="spellEnd"/>
      <w:r w:rsidRPr="008D3494">
        <w:rPr>
          <w:rFonts w:asciiTheme="majorBidi" w:hAnsiTheme="majorBidi" w:cstheme="majorBidi"/>
          <w:sz w:val="28"/>
          <w:szCs w:val="28"/>
        </w:rPr>
        <w:t xml:space="preserve"> and polyphenols in olive oil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&lt;EndNote&gt;&lt;Cite&gt;&lt;Author&gt;Marangoni&lt;/Author&gt;&lt;Year&gt;2012&lt;/Year&gt;&lt;RecNum&gt;577&lt;/RecNum&gt;&lt;DisplayText&gt;(Marangoni et al., 2012)&lt;/DisplayText&gt;&lt;record&gt;&lt;rec-number&gt;577&lt;/rec-number&gt;&lt;foreign-keys&gt;&lt;key app="EN" db-id="dsvfxewd75zdr9e5wp3pvswcer9ezaxzewfs" timestamp="1757262243"&gt;577&lt;/key&gt;&lt;/foreign-keys&gt;&lt;ref-type name="Journal Article"&gt;17&lt;/ref-type&gt;&lt;contributors&gt;&lt;authors&gt;&lt;author&gt;Marangoni, Alejandro G&lt;/author&gt;&lt;author&gt;Acevedo, Nuria&lt;/author&gt;&lt;author&gt;Maleky, Fatemeh&lt;/author&gt;&lt;author&gt;Peyronel, Fernanda&lt;/author&gt;&lt;author&gt;Mazzanti, Gianfranco&lt;/author&gt;&lt;author&gt;Quinn, Bonnie&lt;/author&gt;&lt;author&gt;Pink, David&lt;/author&gt;&lt;/authors&gt;&lt;/contributors&gt;&lt;titles&gt;&lt;title&gt;Structure and functionality of edible fats&lt;/title&gt;&lt;secondary-title&gt;Soft Matter&lt;/secondary-title&gt;&lt;/titles&gt;&lt;periodical&gt;&lt;full-title&gt;Soft matter&lt;/full-title&gt;&lt;/periodical&gt;&lt;pages&gt;1275-1300&lt;/pages&gt;&lt;volume&gt;8&lt;/volume&gt;&lt;number&gt;5&lt;/number&gt;&lt;dates&gt;&lt;year&gt;2012&lt;/year&gt;&lt;/dates&gt;&lt;urls&gt;&lt;/urls&gt;&lt;/record&gt;&lt;/Cite&gt;&lt;/EndNote&gt;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(Marangoni et al.,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Additionally, the slight rise in acid value in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samples may be attributed to the presence of minor free fatty acids in beeswax, which has been reported previously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&lt;EndNote&gt;&lt;Cite&gt;&lt;Author&gt;Serikkanov&lt;/Author&gt;&lt;Year&gt;2022&lt;/Year&gt;&lt;RecNum&gt;578&lt;/RecNum&gt;&lt;DisplayText&gt;(Serikkanov et al., 2022)&lt;/DisplayText&gt;&lt;record&gt;&lt;rec-number&gt;578&lt;/rec-number&gt;&lt;foreign-keys&gt;&lt;key app="EN" db-id="dsvfxewd75zdr9e5wp3pvswcer9ezaxzewfs" timestamp="1757262292"&gt;578&lt;/key&gt;&lt;/foreign-keys&gt;&lt;ref-type name="Journal Article"&gt;17&lt;/ref-type&gt;&lt;contributors&gt;&lt;authors&gt;&lt;author&gt;Serikkanov, Abay&lt;/author&gt;&lt;author&gt;Shongalova, Aigul&lt;/author&gt;&lt;author&gt;Zholdybayev, Kairat&lt;/author&gt;&lt;author&gt;Tokmoldin, Nurlan&lt;/author&gt;&lt;author&gt;Turmagambetov, Tleuzhan&lt;/author&gt;&lt;author&gt;Pavlov, Artem&lt;/author&gt;&lt;author&gt;Mukashev, Bolat&lt;/author&gt;&lt;/authors&gt;&lt;/contributors&gt;&lt;titles&gt;&lt;title&gt;Integration of Kazakhstan Technologies for Silicon and Monosilane Production with the Suitable World Practices for the Production of Solar Cells and Panels&lt;/title&gt;&lt;secondary-title&gt;Processes&lt;/secondary-title&gt;&lt;/titles&gt;&lt;periodical&gt;&lt;full-title&gt;Processes&lt;/full-title&gt;&lt;/periodical&gt;&lt;pages&gt;1303&lt;/pages&gt;&lt;volume&gt;10&lt;/volume&gt;&lt;number&gt;7&lt;/number&gt;&lt;dates&gt;&lt;year&gt;2022&lt;/year&gt;&lt;/dates&gt;&lt;isbn&gt;2227-9717&lt;/isbn&gt;&lt;accession-num&gt;doi:10.3390/pr10071303&lt;/accession-num&gt;&lt;urls&gt;&lt;related-urls&gt;&lt;url&gt;https://www.mdpi.com/2227-9717/10/7/1303&lt;/url&gt;&lt;/related-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(Serikkanov et al., 2022)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However, the values remain well within acceptable limits for edible spreads.</w:t>
      </w:r>
      <w:r w:rsidR="00C21ACB" w:rsidRPr="008D3494">
        <w:rPr>
          <w:rFonts w:asciiTheme="majorBidi" w:hAnsiTheme="majorBidi" w:cstheme="majorBidi"/>
          <w:sz w:val="28"/>
          <w:szCs w:val="28"/>
        </w:rPr>
        <w:t xml:space="preserve"> </w:t>
      </w:r>
      <w:r w:rsidR="00B34BD5" w:rsidRPr="008D3494">
        <w:rPr>
          <w:rFonts w:asciiTheme="majorBidi" w:hAnsiTheme="majorBidi" w:cstheme="majorBidi"/>
          <w:sz w:val="28"/>
          <w:szCs w:val="28"/>
        </w:rPr>
        <w:t>On</w:t>
      </w:r>
      <w:r w:rsidR="00C21ACB" w:rsidRPr="008D3494">
        <w:rPr>
          <w:rFonts w:asciiTheme="majorBidi" w:hAnsiTheme="majorBidi" w:cstheme="majorBidi"/>
          <w:sz w:val="28"/>
          <w:szCs w:val="28"/>
        </w:rPr>
        <w:t xml:space="preserve"> the other hand, t</w:t>
      </w:r>
      <w:r w:rsidRPr="008D3494">
        <w:rPr>
          <w:rFonts w:asciiTheme="majorBidi" w:hAnsiTheme="majorBidi" w:cstheme="majorBidi"/>
          <w:sz w:val="28"/>
          <w:szCs w:val="28"/>
        </w:rPr>
        <w:t xml:space="preserve">he </w:t>
      </w:r>
      <w:r w:rsidRPr="008D3494">
        <w:rPr>
          <w:rStyle w:val="Strong"/>
          <w:rFonts w:asciiTheme="majorBidi" w:hAnsiTheme="majorBidi" w:cstheme="majorBidi"/>
          <w:sz w:val="28"/>
          <w:szCs w:val="28"/>
        </w:rPr>
        <w:t>total phenolic content (TPC)</w:t>
      </w:r>
      <w:r w:rsidRPr="008D3494">
        <w:rPr>
          <w:rFonts w:asciiTheme="majorBidi" w:hAnsiTheme="majorBidi" w:cstheme="majorBidi"/>
          <w:sz w:val="28"/>
          <w:szCs w:val="28"/>
        </w:rPr>
        <w:t xml:space="preserve"> and </w:t>
      </w:r>
      <w:r w:rsidRPr="008D3494">
        <w:rPr>
          <w:rStyle w:val="Strong"/>
          <w:rFonts w:asciiTheme="majorBidi" w:hAnsiTheme="majorBidi" w:cstheme="majorBidi"/>
          <w:sz w:val="28"/>
          <w:szCs w:val="28"/>
        </w:rPr>
        <w:t>DPPH radical scavenging activity</w:t>
      </w:r>
      <w:r w:rsidRPr="008D3494">
        <w:rPr>
          <w:rFonts w:asciiTheme="majorBidi" w:hAnsiTheme="majorBidi" w:cstheme="majorBidi"/>
          <w:sz w:val="28"/>
          <w:szCs w:val="28"/>
        </w:rPr>
        <w:t xml:space="preserve"> were markedly higher in </w:t>
      </w:r>
      <w:r w:rsidR="00C21ACB" w:rsidRPr="008D3494">
        <w:rPr>
          <w:sz w:val="28"/>
          <w:szCs w:val="28"/>
        </w:rPr>
        <w:t xml:space="preserve">Spreadable Chocolate </w:t>
      </w:r>
      <w:r w:rsidRPr="008D3494">
        <w:rPr>
          <w:rFonts w:asciiTheme="majorBidi" w:hAnsiTheme="majorBidi" w:cstheme="majorBidi"/>
          <w:sz w:val="28"/>
          <w:szCs w:val="28"/>
        </w:rPr>
        <w:t xml:space="preserve">with higher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content.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formulation showed </w:t>
      </w:r>
      <w:r w:rsidR="00C21ACB" w:rsidRPr="008D3494">
        <w:rPr>
          <w:rFonts w:asciiTheme="majorBidi" w:hAnsiTheme="majorBidi" w:cstheme="majorBidi"/>
          <w:sz w:val="28"/>
          <w:szCs w:val="28"/>
        </w:rPr>
        <w:t>the highest</w:t>
      </w:r>
      <w:r w:rsidRPr="008D3494">
        <w:rPr>
          <w:rFonts w:asciiTheme="majorBidi" w:hAnsiTheme="majorBidi" w:cstheme="majorBidi"/>
          <w:sz w:val="28"/>
          <w:szCs w:val="28"/>
        </w:rPr>
        <w:t xml:space="preserve"> TPC </w:t>
      </w:r>
      <w:r w:rsidR="00C21ACB" w:rsidRPr="008D3494">
        <w:rPr>
          <w:rFonts w:asciiTheme="majorBidi" w:hAnsiTheme="majorBidi" w:cstheme="majorBidi"/>
          <w:sz w:val="28"/>
          <w:szCs w:val="28"/>
        </w:rPr>
        <w:t>(</w:t>
      </w:r>
      <w:r w:rsidRPr="008D3494">
        <w:rPr>
          <w:rFonts w:asciiTheme="majorBidi" w:hAnsiTheme="majorBidi" w:cstheme="majorBidi"/>
          <w:sz w:val="28"/>
          <w:szCs w:val="28"/>
        </w:rPr>
        <w:t>2.18 mg GAE/g</w:t>
      </w:r>
      <w:r w:rsidR="00C21ACB" w:rsidRPr="008D3494">
        <w:rPr>
          <w:rFonts w:asciiTheme="majorBidi" w:hAnsiTheme="majorBidi" w:cstheme="majorBidi"/>
          <w:sz w:val="28"/>
          <w:szCs w:val="28"/>
        </w:rPr>
        <w:t>)</w:t>
      </w:r>
      <w:r w:rsidRPr="008D3494">
        <w:rPr>
          <w:rFonts w:asciiTheme="majorBidi" w:hAnsiTheme="majorBidi" w:cstheme="majorBidi"/>
          <w:sz w:val="28"/>
          <w:szCs w:val="28"/>
        </w:rPr>
        <w:t xml:space="preserve"> and </w:t>
      </w:r>
      <w:r w:rsidR="00C21ACB" w:rsidRPr="008D3494">
        <w:rPr>
          <w:rFonts w:asciiTheme="majorBidi" w:hAnsiTheme="majorBidi" w:cstheme="majorBidi"/>
          <w:sz w:val="28"/>
          <w:szCs w:val="28"/>
        </w:rPr>
        <w:t>the highest</w:t>
      </w:r>
      <w:r w:rsidRPr="008D3494">
        <w:rPr>
          <w:rFonts w:asciiTheme="majorBidi" w:hAnsiTheme="majorBidi" w:cstheme="majorBidi"/>
          <w:sz w:val="28"/>
          <w:szCs w:val="28"/>
        </w:rPr>
        <w:t xml:space="preserve"> DPPH inhibition </w:t>
      </w:r>
      <w:r w:rsidR="00372DAA" w:rsidRPr="008D3494">
        <w:rPr>
          <w:rFonts w:asciiTheme="majorBidi" w:hAnsiTheme="majorBidi" w:cstheme="majorBidi"/>
          <w:sz w:val="28"/>
          <w:szCs w:val="28"/>
        </w:rPr>
        <w:t>(54.76</w:t>
      </w:r>
      <w:r w:rsidR="00C21ACB" w:rsidRPr="008D3494">
        <w:rPr>
          <w:rFonts w:asciiTheme="majorBidi" w:hAnsiTheme="majorBidi" w:cstheme="majorBidi"/>
          <w:sz w:val="28"/>
          <w:szCs w:val="28"/>
        </w:rPr>
        <w:t>)</w:t>
      </w:r>
      <w:r w:rsidRPr="008D3494">
        <w:rPr>
          <w:rFonts w:asciiTheme="majorBidi" w:hAnsiTheme="majorBidi" w:cstheme="majorBidi"/>
          <w:sz w:val="28"/>
          <w:szCs w:val="28"/>
        </w:rPr>
        <w:t xml:space="preserve"> compared to </w:t>
      </w:r>
      <w:r w:rsidR="00C21ACB" w:rsidRPr="008D3494">
        <w:rPr>
          <w:rFonts w:asciiTheme="majorBidi" w:hAnsiTheme="majorBidi" w:cstheme="majorBidi"/>
          <w:sz w:val="28"/>
          <w:szCs w:val="28"/>
        </w:rPr>
        <w:t>100% butter formulation</w:t>
      </w:r>
      <w:r w:rsidRPr="008D3494">
        <w:rPr>
          <w:rFonts w:asciiTheme="majorBidi" w:hAnsiTheme="majorBidi" w:cstheme="majorBidi"/>
          <w:sz w:val="28"/>
          <w:szCs w:val="28"/>
        </w:rPr>
        <w:t xml:space="preserve"> </w:t>
      </w:r>
      <w:r w:rsidR="00C21ACB" w:rsidRPr="008D3494">
        <w:rPr>
          <w:rFonts w:asciiTheme="majorBidi" w:hAnsiTheme="majorBidi" w:cstheme="majorBidi"/>
          <w:sz w:val="28"/>
          <w:szCs w:val="28"/>
        </w:rPr>
        <w:t xml:space="preserve">which was </w:t>
      </w:r>
      <w:r w:rsidRPr="008D3494">
        <w:rPr>
          <w:rFonts w:asciiTheme="majorBidi" w:hAnsiTheme="majorBidi" w:cstheme="majorBidi"/>
          <w:sz w:val="28"/>
          <w:szCs w:val="28"/>
        </w:rPr>
        <w:t>0.95 mg GAE/g and 22.34%</w:t>
      </w:r>
      <w:r w:rsidR="00372DAA" w:rsidRPr="008D3494">
        <w:rPr>
          <w:rFonts w:asciiTheme="majorBidi" w:hAnsiTheme="majorBidi" w:cstheme="majorBidi"/>
          <w:sz w:val="28"/>
          <w:szCs w:val="28"/>
        </w:rPr>
        <w:t xml:space="preserve"> for TPC and DPPH inhibition, respectively followed by 75% </w:t>
      </w:r>
      <w:proofErr w:type="spellStart"/>
      <w:r w:rsidR="00372DAA" w:rsidRPr="008D3494">
        <w:rPr>
          <w:rFonts w:asciiTheme="majorBidi" w:hAnsiTheme="majorBidi" w:cstheme="majorBidi"/>
          <w:sz w:val="28"/>
          <w:szCs w:val="28"/>
        </w:rPr>
        <w:t>emulgel</w:t>
      </w:r>
      <w:proofErr w:type="spellEnd"/>
      <w:r w:rsidR="00372DAA" w:rsidRPr="008D3494">
        <w:rPr>
          <w:rFonts w:asciiTheme="majorBidi" w:hAnsiTheme="majorBidi" w:cstheme="majorBidi"/>
          <w:sz w:val="28"/>
          <w:szCs w:val="28"/>
        </w:rPr>
        <w:t xml:space="preserve"> formulation.</w:t>
      </w:r>
      <w:r w:rsidRPr="008D3494">
        <w:rPr>
          <w:rFonts w:asciiTheme="majorBidi" w:hAnsiTheme="majorBidi" w:cstheme="majorBidi"/>
          <w:sz w:val="28"/>
          <w:szCs w:val="28"/>
        </w:rPr>
        <w:t xml:space="preserve"> This enhancement in antioxidant activity is directly linked to the phenolic-rich nature of olive oil, particularly compounds like </w:t>
      </w:r>
      <w:proofErr w:type="spellStart"/>
      <w:r w:rsidRPr="008D3494">
        <w:rPr>
          <w:rFonts w:asciiTheme="majorBidi" w:hAnsiTheme="majorBidi" w:cstheme="majorBidi"/>
          <w:sz w:val="28"/>
          <w:szCs w:val="28"/>
        </w:rPr>
        <w:t>hydroxytyrosol</w:t>
      </w:r>
      <w:proofErr w:type="spellEnd"/>
      <w:r w:rsidRPr="008D3494">
        <w:rPr>
          <w:rFonts w:asciiTheme="majorBidi" w:hAnsiTheme="majorBidi" w:cstheme="majorBidi"/>
          <w:sz w:val="28"/>
          <w:szCs w:val="28"/>
        </w:rPr>
        <w:t xml:space="preserve">, </w:t>
      </w:r>
      <w:proofErr w:type="spellStart"/>
      <w:r w:rsidRPr="008D3494">
        <w:rPr>
          <w:rFonts w:asciiTheme="majorBidi" w:hAnsiTheme="majorBidi" w:cstheme="majorBidi"/>
          <w:sz w:val="28"/>
          <w:szCs w:val="28"/>
        </w:rPr>
        <w:t>oleuropein</w:t>
      </w:r>
      <w:proofErr w:type="spellEnd"/>
      <w:r w:rsidRPr="008D3494">
        <w:rPr>
          <w:rFonts w:asciiTheme="majorBidi" w:hAnsiTheme="majorBidi" w:cstheme="majorBidi"/>
          <w:sz w:val="28"/>
          <w:szCs w:val="28"/>
        </w:rPr>
        <w:t xml:space="preserve">, and </w:t>
      </w:r>
      <w:proofErr w:type="spellStart"/>
      <w:r w:rsidRPr="008D3494">
        <w:rPr>
          <w:rFonts w:asciiTheme="majorBidi" w:hAnsiTheme="majorBidi" w:cstheme="majorBidi"/>
          <w:sz w:val="28"/>
          <w:szCs w:val="28"/>
        </w:rPr>
        <w:t>tyrosol</w:t>
      </w:r>
      <w:proofErr w:type="spellEnd"/>
      <w:r w:rsidRPr="008D3494">
        <w:rPr>
          <w:rFonts w:asciiTheme="majorBidi" w:hAnsiTheme="majorBidi" w:cstheme="majorBidi"/>
          <w:sz w:val="28"/>
          <w:szCs w:val="28"/>
        </w:rPr>
        <w:t xml:space="preserve">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&lt;EndNote&gt;&lt;Cite&gt;&lt;Author&gt;Servili&lt;/Author&gt;&lt;Year&gt;2009&lt;/Year&gt;&lt;RecNum&gt;573&lt;/RecNum&gt;&lt;DisplayText&gt;(Servili et al., 2009)&lt;/DisplayText&gt;&lt;record&gt;&lt;rec-number&gt;573&lt;/rec-number&gt;&lt;foreign-keys&gt;&lt;key app="EN" db-id="dsvfxewd75zdr9e5wp3pvswcer9ezaxzewfs" timestamp="1757104371"&gt;573&lt;/key&gt;&lt;/foreign-keys&gt;&lt;ref-type name="Journal Article"&gt;17&lt;/ref-type&gt;&lt;contributors&gt;&lt;authors&gt;&lt;author&gt;Servili, M.&lt;/author&gt;&lt;author&gt;Esposto, S.&lt;/author&gt;&lt;author&gt;Fabiani, R.&lt;/author&gt;&lt;author&gt;Urbani, S.&lt;/author&gt;&lt;author&gt;Taticchi, A.&lt;/author&gt;&lt;author&gt;Mariucci, F.&lt;/author&gt;&lt;author&gt;Selvaggini, R.&lt;/author&gt;&lt;author&gt;Montedoro, G. F.&lt;/author&gt;&lt;/authors&gt;&lt;/contributors&gt;&lt;titles&gt;&lt;title&gt;Phenolic compounds in olive oil: antioxidant, health and organoleptic activities according to their chemical structure&lt;/title&gt;&lt;secondary-title&gt;Inflammopharmacology&lt;/secondary-title&gt;&lt;/titles&gt;&lt;periodical&gt;&lt;full-title&gt;Inflammopharmacology&lt;/full-title&gt;&lt;/periodical&gt;&lt;pages&gt;76-84&lt;/pages&gt;&lt;volume&gt;17&lt;/volume&gt;&lt;number&gt;2&lt;/number&gt;&lt;dates&gt;&lt;year&gt;2009&lt;/year&gt;&lt;pub-dates&gt;&lt;date&gt;2009/04/01&lt;/date&gt;&lt;/pub-dates&gt;&lt;/dates&gt;&lt;isbn&gt;1568-5608&lt;/isbn&gt;&lt;urls&gt;&lt;related-urls&gt;&lt;url&gt;https://doi.org/10.1007/s10787-008-8014-y&lt;/url&gt;&lt;/related-urls&gt;&lt;/urls&gt;&lt;electronic-resource-num&gt;10.1007/s10787-008-8014-y&lt;/electronic-resource-num&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(Servili et al., 2009)</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Beeswax </w:t>
      </w:r>
      <w:r w:rsidR="00372DAA" w:rsidRPr="008D3494">
        <w:rPr>
          <w:rFonts w:asciiTheme="majorBidi" w:hAnsiTheme="majorBidi" w:cstheme="majorBidi"/>
          <w:sz w:val="28"/>
          <w:szCs w:val="28"/>
        </w:rPr>
        <w:t>did</w:t>
      </w:r>
      <w:r w:rsidRPr="008D3494">
        <w:rPr>
          <w:rFonts w:asciiTheme="majorBidi" w:hAnsiTheme="majorBidi" w:cstheme="majorBidi"/>
          <w:sz w:val="28"/>
          <w:szCs w:val="28"/>
        </w:rPr>
        <w:t xml:space="preserve"> not contribute to the phenolic profile, suggesting that the antioxidant effect </w:t>
      </w:r>
      <w:proofErr w:type="spellStart"/>
      <w:r w:rsidRPr="008D3494">
        <w:rPr>
          <w:rFonts w:asciiTheme="majorBidi" w:hAnsiTheme="majorBidi" w:cstheme="majorBidi"/>
          <w:sz w:val="28"/>
          <w:szCs w:val="28"/>
        </w:rPr>
        <w:t>arise</w:t>
      </w:r>
      <w:r w:rsidR="005601BA" w:rsidRPr="008D3494">
        <w:rPr>
          <w:rFonts w:asciiTheme="majorBidi" w:hAnsiTheme="majorBidi" w:cstheme="majorBidi"/>
          <w:sz w:val="28"/>
          <w:szCs w:val="28"/>
        </w:rPr>
        <w:t>d</w:t>
      </w:r>
      <w:proofErr w:type="spellEnd"/>
      <w:r w:rsidR="005601BA"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almost </w:t>
      </w:r>
      <w:r w:rsidR="00372DAA" w:rsidRPr="008D3494">
        <w:rPr>
          <w:rFonts w:asciiTheme="majorBidi" w:hAnsiTheme="majorBidi" w:cstheme="majorBidi"/>
          <w:sz w:val="28"/>
          <w:szCs w:val="28"/>
        </w:rPr>
        <w:t>totally</w:t>
      </w:r>
      <w:r w:rsidRPr="008D3494">
        <w:rPr>
          <w:rFonts w:asciiTheme="majorBidi" w:hAnsiTheme="majorBidi" w:cstheme="majorBidi"/>
          <w:sz w:val="28"/>
          <w:szCs w:val="28"/>
        </w:rPr>
        <w:t xml:space="preserve"> from the olive oil matrix</w:t>
      </w:r>
      <w:r w:rsidR="00B34BD5" w:rsidRPr="008D3494">
        <w:rPr>
          <w:rFonts w:asciiTheme="majorBidi" w:hAnsiTheme="majorBidi" w:cstheme="majorBidi"/>
          <w:sz w:val="28"/>
          <w:szCs w:val="28"/>
        </w:rPr>
        <w:t xml:space="preserve">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&lt;EndNote&gt;&lt;Cite&gt;&lt;Author&gt;Bascuas&lt;/Author&gt;&lt;Year&gt;2021&lt;/Year&gt;&lt;RecNum&gt;580&lt;/RecNum&gt;&lt;DisplayText&gt;(Bascuas et al., 2021)&lt;/DisplayText&gt;&lt;record&gt;&lt;rec-number&gt;580&lt;/rec-number&gt;&lt;foreign-keys&gt;&lt;key app="EN" db-id="dsvfxewd75zdr9e5wp3pvswcer9ezaxzewfs" timestamp="1757262379"&gt;580&lt;/key&gt;&lt;/foreign-keys&gt;&lt;ref-type name="Journal Article"&gt;17&lt;/ref-type&gt;&lt;contributors&gt;&lt;authors&gt;&lt;author&gt;Bascuas, Santiago&lt;/author&gt;&lt;author&gt;Espert, María&lt;/author&gt;&lt;author&gt;Llorca, Empar&lt;/author&gt;&lt;author&gt;Quiles, Amparo&lt;/author&gt;&lt;author&gt;Salvador, Ana&lt;/author&gt;&lt;author&gt;Hernando, Isabel&lt;/author&gt;&lt;/authors&gt;&lt;/contributors&gt;&lt;titles&gt;&lt;title&gt;Structural and sensory studies on chocolate spreads with hydrocolloid-based oleogels as a fat alternative&lt;/title&gt;&lt;secondary-title&gt;LWT&lt;/secondary-title&gt;&lt;/titles&gt;&lt;periodical&gt;&lt;full-title&gt;LWT&lt;/full-title&gt;&lt;/periodical&gt;&lt;pages&gt;110228&lt;/pages&gt;&lt;volume&gt;135&lt;/volume&gt;&lt;keywords&gt;&lt;keyword&gt;HPMC&lt;/keyword&gt;&lt;keyword&gt;Xanthan gum&lt;/keyword&gt;&lt;keyword&gt;CLSM&lt;/keyword&gt;&lt;keyword&gt;Rheology&lt;/keyword&gt;&lt;keyword&gt;Texture&lt;/keyword&gt;&lt;/keywords&gt;&lt;dates&gt;&lt;year&gt;2021&lt;/year&gt;&lt;pub-dates&gt;&lt;date&gt;2021/01/01/&lt;/date&gt;&lt;/pub-dates&gt;&lt;/dates&gt;&lt;isbn&gt;0023-6438&lt;/isbn&gt;&lt;urls&gt;&lt;related-urls&gt;&lt;url&gt;https://www.sciencedirect.com/science/article/pii/S0023643820312172&lt;/url&gt;&lt;/related-urls&gt;&lt;/urls&gt;&lt;electronic-resource-num&gt;https://doi.org/10.1016/j.lwt.2020.110228&lt;/electronic-resource-num&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(Bascuas et al., 2021)</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75304AED" w14:textId="7F8DA95B"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The data clearly demonstrate</w:t>
      </w:r>
      <w:r w:rsidR="00372DAA" w:rsidRPr="008D3494">
        <w:rPr>
          <w:rFonts w:asciiTheme="majorBidi" w:hAnsiTheme="majorBidi" w:cstheme="majorBidi"/>
          <w:sz w:val="28"/>
          <w:szCs w:val="28"/>
        </w:rPr>
        <w:t>d</w:t>
      </w:r>
      <w:r w:rsidRPr="008D3494">
        <w:rPr>
          <w:rFonts w:asciiTheme="majorBidi" w:hAnsiTheme="majorBidi" w:cstheme="majorBidi"/>
          <w:sz w:val="28"/>
          <w:szCs w:val="28"/>
        </w:rPr>
        <w:t xml:space="preserve"> that replacing butter with 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improve</w:t>
      </w:r>
      <w:r w:rsidR="005601BA" w:rsidRPr="008D3494">
        <w:rPr>
          <w:rFonts w:asciiTheme="majorBidi" w:hAnsiTheme="majorBidi" w:cstheme="majorBidi"/>
          <w:sz w:val="28"/>
          <w:szCs w:val="28"/>
        </w:rPr>
        <w:t>d</w:t>
      </w:r>
      <w:r w:rsidRPr="008D3494">
        <w:rPr>
          <w:rFonts w:asciiTheme="majorBidi" w:hAnsiTheme="majorBidi" w:cstheme="majorBidi"/>
          <w:sz w:val="28"/>
          <w:szCs w:val="28"/>
        </w:rPr>
        <w:t xml:space="preserve"> the functional and nutritional profile of the product </w:t>
      </w:r>
      <w:r w:rsidR="00AB006B" w:rsidRPr="008D3494">
        <w:rPr>
          <w:rFonts w:asciiTheme="majorBidi" w:hAnsiTheme="majorBidi" w:cstheme="majorBidi"/>
          <w:sz w:val="28"/>
          <w:szCs w:val="28"/>
        </w:rPr>
        <w:t xml:space="preserve">especially the sample that contains 100% </w:t>
      </w:r>
      <w:proofErr w:type="spellStart"/>
      <w:r w:rsidR="00AB006B" w:rsidRPr="008D3494">
        <w:rPr>
          <w:rFonts w:asciiTheme="majorBidi" w:hAnsiTheme="majorBidi" w:cstheme="majorBidi"/>
          <w:sz w:val="28"/>
          <w:szCs w:val="28"/>
        </w:rPr>
        <w:t>emulgel</w:t>
      </w:r>
      <w:proofErr w:type="spellEnd"/>
      <w:r w:rsidR="00AB006B"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without compromising physical stability or color acceptability. Such formulations could serve as healthier alternatives in spreadable fats, aligning with current dietary recommendations aimed at reducing saturated fat intake while enhancing the intake of bioactive compounds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&lt;EndNote&gt;&lt;Cite&gt;&lt;Author&gt;EFSA Panel on Dietetic Products&lt;/Author&gt;&lt;Year&gt;2010&lt;/Year&gt;&lt;RecNum&gt;581&lt;/RecNum&gt;&lt;DisplayText&gt;(EFSA Panel on Dietetic Products &amp;amp; Allergies, 2010)&lt;/DisplayText&gt;&lt;record&gt;&lt;rec-number&gt;581&lt;/rec-number&gt;&lt;foreign-keys&gt;&lt;key app="EN" db-id="dsvfxewd75zdr9e5wp3pvswcer9ezaxzewfs" timestamp="1757262452"&gt;581&lt;/key&gt;&lt;/foreign-keys&gt;&lt;ref-type name="Journal Article"&gt;17&lt;/ref-type&gt;&lt;contributors&gt;&lt;authors&gt;&lt;author&gt;EFSA Panel on Dietetic Products, Nutrition,&lt;/author&gt;&lt;author&gt;Allergies&lt;/author&gt;&lt;/authors&gt;&lt;/contributors&gt;&lt;titles&gt;&lt;title&gt;Scientific opinion on dietary reference values for fats, including saturated fatty acids, polyunsaturated fatty acids, monounsaturated fatty acids, trans fatty acids, and cholesterol&lt;/title&gt;&lt;secondary-title&gt;Efsa Journal&lt;/secondary-title&gt;&lt;/titles&gt;&lt;periodical&gt;&lt;full-title&gt;Efsa Journal&lt;/full-title&gt;&lt;/periodical&gt;&lt;pages&gt;1461&lt;/pages&gt;&lt;volume&gt;8&lt;/volume&gt;&lt;number&gt;3&lt;/number&gt;&lt;dates&gt;&lt;year&gt;2010&lt;/year&gt;&lt;/dates&gt;&lt;isbn&gt;1831-4732&lt;/isbn&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(EFSA Panel on Dietetic Products &amp; Allergies, 2010)</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0964E128" w14:textId="77777777" w:rsidR="00750E58" w:rsidRPr="008D3494" w:rsidRDefault="006916C3" w:rsidP="008D3494">
      <w:pPr>
        <w:spacing w:before="20" w:afterLines="20" w:after="48" w:line="360" w:lineRule="auto"/>
        <w:jc w:val="both"/>
        <w:rPr>
          <w:rFonts w:asciiTheme="majorBidi" w:eastAsia="Times New Roman" w:hAnsiTheme="majorBidi" w:cstheme="majorBidi"/>
          <w:b/>
          <w:bCs/>
          <w:sz w:val="28"/>
          <w:szCs w:val="28"/>
        </w:rPr>
      </w:pPr>
      <w:r w:rsidRPr="008D3494">
        <w:rPr>
          <w:rFonts w:asciiTheme="majorBidi" w:eastAsia="Times New Roman" w:hAnsiTheme="majorBidi" w:cstheme="majorBidi"/>
          <w:b/>
          <w:bCs/>
          <w:sz w:val="28"/>
          <w:szCs w:val="28"/>
        </w:rPr>
        <w:lastRenderedPageBreak/>
        <w:t xml:space="preserve">3.5 Impact of Substituting Butter with Olive Oil-Based </w:t>
      </w:r>
      <w:proofErr w:type="spellStart"/>
      <w:r w:rsidRPr="008D3494">
        <w:rPr>
          <w:rFonts w:asciiTheme="majorBidi" w:eastAsia="Times New Roman" w:hAnsiTheme="majorBidi" w:cstheme="majorBidi"/>
          <w:b/>
          <w:bCs/>
          <w:sz w:val="28"/>
          <w:szCs w:val="28"/>
        </w:rPr>
        <w:t>Emulgel</w:t>
      </w:r>
      <w:proofErr w:type="spellEnd"/>
      <w:r w:rsidRPr="008D3494">
        <w:rPr>
          <w:rFonts w:asciiTheme="majorBidi" w:eastAsia="Times New Roman" w:hAnsiTheme="majorBidi" w:cstheme="majorBidi"/>
          <w:b/>
          <w:bCs/>
          <w:sz w:val="28"/>
          <w:szCs w:val="28"/>
        </w:rPr>
        <w:t xml:space="preserve"> at Different Ratios on t</w:t>
      </w:r>
      <w:r w:rsidR="00CD0306" w:rsidRPr="008D3494">
        <w:rPr>
          <w:rFonts w:asciiTheme="majorBidi" w:eastAsia="Times New Roman" w:hAnsiTheme="majorBidi" w:cstheme="majorBidi"/>
          <w:b/>
          <w:bCs/>
          <w:sz w:val="28"/>
          <w:szCs w:val="28"/>
        </w:rPr>
        <w:t xml:space="preserve">extural Properties </w:t>
      </w:r>
      <w:r w:rsidR="00750E58" w:rsidRPr="008D3494">
        <w:rPr>
          <w:rFonts w:asciiTheme="majorBidi" w:eastAsia="Times New Roman" w:hAnsiTheme="majorBidi" w:cstheme="majorBidi"/>
          <w:b/>
          <w:bCs/>
          <w:sz w:val="28"/>
          <w:szCs w:val="28"/>
        </w:rPr>
        <w:t>of Spreadable Chocolate:</w:t>
      </w:r>
    </w:p>
    <w:p w14:paraId="6ED5485D" w14:textId="3C3F1B6D" w:rsidR="008846B9"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substitution </w:t>
      </w:r>
      <w:r w:rsidR="00386781" w:rsidRPr="008D3494">
        <w:rPr>
          <w:rFonts w:asciiTheme="majorBidi" w:hAnsiTheme="majorBidi" w:cstheme="majorBidi"/>
          <w:sz w:val="28"/>
          <w:szCs w:val="28"/>
        </w:rPr>
        <w:t xml:space="preserve">effect </w:t>
      </w:r>
      <w:r w:rsidRPr="008D3494">
        <w:rPr>
          <w:rFonts w:asciiTheme="majorBidi" w:hAnsiTheme="majorBidi" w:cstheme="majorBidi"/>
          <w:sz w:val="28"/>
          <w:szCs w:val="28"/>
        </w:rPr>
        <w:t xml:space="preserve">of butter with 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386781" w:rsidRPr="008D3494">
        <w:rPr>
          <w:rFonts w:asciiTheme="majorBidi" w:hAnsiTheme="majorBidi" w:cstheme="majorBidi"/>
          <w:sz w:val="28"/>
          <w:szCs w:val="28"/>
        </w:rPr>
        <w:t>on</w:t>
      </w:r>
      <w:r w:rsidRPr="008D3494">
        <w:rPr>
          <w:rFonts w:asciiTheme="majorBidi" w:hAnsiTheme="majorBidi" w:cstheme="majorBidi"/>
          <w:sz w:val="28"/>
          <w:szCs w:val="28"/>
        </w:rPr>
        <w:t xml:space="preserve"> the </w:t>
      </w:r>
      <w:r w:rsidRPr="008D3494">
        <w:rPr>
          <w:sz w:val="28"/>
          <w:szCs w:val="28"/>
        </w:rPr>
        <w:t>textural characteristics</w:t>
      </w:r>
      <w:r w:rsidRPr="008D3494">
        <w:rPr>
          <w:rFonts w:asciiTheme="majorBidi" w:hAnsiTheme="majorBidi" w:cstheme="majorBidi"/>
          <w:sz w:val="28"/>
          <w:szCs w:val="28"/>
        </w:rPr>
        <w:t xml:space="preserve"> </w:t>
      </w:r>
      <w:r w:rsidR="00386781" w:rsidRPr="008D3494">
        <w:rPr>
          <w:rFonts w:asciiTheme="majorBidi" w:hAnsiTheme="majorBidi" w:cstheme="majorBidi"/>
          <w:sz w:val="28"/>
          <w:szCs w:val="28"/>
        </w:rPr>
        <w:t xml:space="preserve">showed in table </w:t>
      </w:r>
      <w:r w:rsidR="00C62F5C">
        <w:rPr>
          <w:rFonts w:asciiTheme="majorBidi" w:hAnsiTheme="majorBidi" w:cstheme="majorBidi"/>
          <w:sz w:val="28"/>
          <w:szCs w:val="28"/>
        </w:rPr>
        <w:t>6</w:t>
      </w:r>
      <w:r w:rsidR="00386781" w:rsidRPr="008D3494">
        <w:rPr>
          <w:rFonts w:asciiTheme="majorBidi" w:hAnsiTheme="majorBidi" w:cstheme="majorBidi"/>
          <w:sz w:val="28"/>
          <w:szCs w:val="28"/>
        </w:rPr>
        <w:t xml:space="preserve"> </w:t>
      </w:r>
      <w:r w:rsidR="008846B9" w:rsidRPr="008D3494">
        <w:rPr>
          <w:rFonts w:asciiTheme="majorBidi" w:hAnsiTheme="majorBidi" w:cstheme="majorBidi"/>
          <w:sz w:val="28"/>
          <w:szCs w:val="28"/>
        </w:rPr>
        <w:t xml:space="preserve">notably </w:t>
      </w:r>
      <w:r w:rsidR="008846B9" w:rsidRPr="008D3494">
        <w:rPr>
          <w:sz w:val="28"/>
          <w:szCs w:val="28"/>
        </w:rPr>
        <w:t>firmness</w:t>
      </w:r>
      <w:r w:rsidR="008846B9" w:rsidRPr="008D3494">
        <w:rPr>
          <w:rFonts w:asciiTheme="majorBidi" w:hAnsiTheme="majorBidi" w:cstheme="majorBidi"/>
          <w:sz w:val="28"/>
          <w:szCs w:val="28"/>
        </w:rPr>
        <w:t xml:space="preserve">, </w:t>
      </w:r>
      <w:proofErr w:type="spellStart"/>
      <w:r w:rsidR="008846B9" w:rsidRPr="008D3494">
        <w:rPr>
          <w:sz w:val="28"/>
          <w:szCs w:val="28"/>
        </w:rPr>
        <w:t>spreadability</w:t>
      </w:r>
      <w:proofErr w:type="spellEnd"/>
      <w:r w:rsidR="008846B9" w:rsidRPr="008D3494">
        <w:rPr>
          <w:rFonts w:asciiTheme="majorBidi" w:hAnsiTheme="majorBidi" w:cstheme="majorBidi"/>
          <w:sz w:val="28"/>
          <w:szCs w:val="28"/>
        </w:rPr>
        <w:t xml:space="preserve">, and </w:t>
      </w:r>
      <w:r w:rsidR="008846B9" w:rsidRPr="008D3494">
        <w:rPr>
          <w:sz w:val="28"/>
          <w:szCs w:val="28"/>
        </w:rPr>
        <w:t>cohesiveness</w:t>
      </w:r>
      <w:r w:rsidR="008846B9"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of </w:t>
      </w:r>
      <w:r w:rsidR="008846B9" w:rsidRPr="008D3494">
        <w:rPr>
          <w:rFonts w:asciiTheme="majorBidi" w:hAnsiTheme="majorBidi" w:cstheme="majorBidi"/>
          <w:sz w:val="28"/>
          <w:szCs w:val="28"/>
        </w:rPr>
        <w:t xml:space="preserve">Spreadable Chocolate: </w:t>
      </w:r>
    </w:p>
    <w:p w14:paraId="57D29780" w14:textId="51257F45"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As expected, the highest firmness (5.46 N) was observed in the 100% butter sample, while the lowest (2.18 N) occurred in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3E44FD" w:rsidRPr="008D3494">
        <w:rPr>
          <w:rFonts w:asciiTheme="majorBidi" w:hAnsiTheme="majorBidi" w:cstheme="majorBidi"/>
          <w:sz w:val="28"/>
          <w:szCs w:val="28"/>
        </w:rPr>
        <w:t>sample</w:t>
      </w:r>
      <w:r w:rsidRPr="008D3494">
        <w:rPr>
          <w:rFonts w:asciiTheme="majorBidi" w:hAnsiTheme="majorBidi" w:cstheme="majorBidi"/>
          <w:sz w:val="28"/>
          <w:szCs w:val="28"/>
        </w:rPr>
        <w:t xml:space="preserve">. This decline in firmness with 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content </w:t>
      </w:r>
      <w:r w:rsidR="003E44FD" w:rsidRPr="008D3494">
        <w:rPr>
          <w:rFonts w:asciiTheme="majorBidi" w:hAnsiTheme="majorBidi" w:cstheme="majorBidi"/>
          <w:sz w:val="28"/>
          <w:szCs w:val="28"/>
        </w:rPr>
        <w:t>was</w:t>
      </w:r>
      <w:r w:rsidRPr="008D3494">
        <w:rPr>
          <w:rFonts w:asciiTheme="majorBidi" w:hAnsiTheme="majorBidi" w:cstheme="majorBidi"/>
          <w:sz w:val="28"/>
          <w:szCs w:val="28"/>
        </w:rPr>
        <w:t xml:space="preserve"> attributed to the structural differences between the triglyceride-rich, solid-state fat crystals in butter and the semi-solid matrix of </w:t>
      </w:r>
      <w:proofErr w:type="spellStart"/>
      <w:r w:rsidR="003E44FD"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structured by beeswax. Beeswax forms a less dense and more porous crystalline network in oil-based systems, resulting in lower mechanical resistance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&lt;EndNote&gt;&lt;Cite&gt;&lt;Author&gt;Zetzl&lt;/Author&gt;&lt;Year&gt;2012&lt;/Year&gt;&lt;RecNum&gt;369&lt;/RecNum&gt;&lt;DisplayText&gt;(Zetzl et al., 2012)&lt;/DisplayText&gt;&lt;record&gt;&lt;rec-number&gt;369&lt;/rec-number&gt;&lt;foreign-keys&gt;&lt;key app="EN" db-id="dsvfxewd75zdr9e5wp3pvswcer9ezaxzewfs" timestamp="1753381067"&gt;369&lt;/key&gt;&lt;/foreign-keys&gt;&lt;ref-type name="Journal Article"&gt;17&lt;/ref-type&gt;&lt;contributors&gt;&lt;authors&gt;&lt;author&gt;Zetzl, Alexander K&lt;/author&gt;&lt;author&gt;Marangoni, Alejandro G&lt;/author&gt;&lt;author&gt;Barbut, Shai&lt;/author&gt;&lt;/authors&gt;&lt;/contributors&gt;&lt;titles&gt;&lt;title&gt;Mechanical properties of ethylcellulose oleogels and their potential for saturated fat reduction in frankfurters&lt;/title&gt;&lt;secondary-title&gt;Food &amp;amp; function&lt;/secondary-title&gt;&lt;/titles&gt;&lt;periodical&gt;&lt;full-title&gt;Food &amp;amp; Function&lt;/full-title&gt;&lt;/periodical&gt;&lt;pages&gt;327-337&lt;/pages&gt;&lt;volume&gt;3&lt;/volume&gt;&lt;number&gt;3&lt;/number&gt;&lt;dates&gt;&lt;year&gt;2012&lt;/year&gt;&lt;/dates&gt;&lt;urls&gt;&lt;/urls&gt;&lt;/record&gt;&lt;/Cite&gt;&lt;/EndNote&gt;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(Zetzl et al.,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Similar trends were reported by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 AuthorYear="1"&gt;&lt;Author&gt;Bascuas&lt;/Author&gt;&lt;Year&gt;2021&lt;/Year&gt;&lt;RecNum&gt;580&lt;/RecNum&gt;&lt;DisplayText&gt;Bascuas et al. (2021)&lt;/DisplayText&gt;&lt;record&gt;&lt;rec-number&gt;580&lt;/rec-number&gt;&lt;foreign-keys&gt;&lt;key app="EN" db-id="dsvfxewd75zdr9e5wp3pvswcer9ezaxzewfs" timestamp="1757262379"&gt;580&lt;/key&gt;&lt;/foreign-keys&gt;&lt;ref-type name="Journal Article"&gt;17&lt;/ref-type&gt;&lt;contributors&gt;&lt;authors&gt;&lt;author&gt;Bascuas, Santiago&lt;/author&gt;&lt;author&gt;Espert, María&lt;/author&gt;&lt;author&gt;Llorca, Empar&lt;/author&gt;&lt;author&gt;Quiles, Amparo&lt;/author&gt;&lt;author&gt;Salvador, Ana&lt;/author&gt;&lt;author&gt;Hernando, Isabel&lt;/author&gt;&lt;/authors&gt;&lt;/contributors&gt;&lt;titles&gt;&lt;title&gt;Structural and sensory studies on chocolate spreads with hydrocolloid-based oleogels as a fat alternative&lt;/title&gt;&lt;secondary-title&gt;LWT&lt;/secondary-title&gt;&lt;/titles&gt;&lt;periodical&gt;&lt;full-title&gt;LWT&lt;/full-title&gt;&lt;/periodical&gt;&lt;pages&gt;110228&lt;/pages&gt;&lt;volume&gt;135&lt;/volume&gt;&lt;keywords&gt;&lt;keyword&gt;HPMC&lt;/keyword&gt;&lt;keyword&gt;Xanthan gum&lt;/keyword&gt;&lt;keyword&gt;CLSM&lt;/keyword&gt;&lt;keyword&gt;Rheology&lt;/keyword&gt;&lt;keyword&gt;Texture&lt;/keyword&gt;&lt;/keywords&gt;&lt;dates&gt;&lt;year&gt;2021&lt;/year&gt;&lt;pub-dates&gt;&lt;date&gt;2021/01/01/&lt;/date&gt;&lt;/pub-dates&gt;&lt;/dates&gt;&lt;isbn&gt;0023-6438&lt;/isbn&gt;&lt;urls&gt;&lt;related-urls&gt;&lt;url&gt;https://www.sciencedirect.com/science/article/pii/S0023643820312172&lt;/url&gt;&lt;/related-urls&gt;&lt;/urls&gt;&lt;electronic-resource-num&gt;https://doi.org/10.1016/j.lwt.2020.110228&lt;/electronic-resource-num&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Bascuas et al. (2021)</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who demonstrated that beeswax-structured </w:t>
      </w:r>
      <w:proofErr w:type="spellStart"/>
      <w:r w:rsidR="002F35A8" w:rsidRPr="008D3494">
        <w:rPr>
          <w:rFonts w:asciiTheme="majorBidi" w:hAnsiTheme="majorBidi" w:cstheme="majorBidi"/>
          <w:sz w:val="28"/>
          <w:szCs w:val="28"/>
        </w:rPr>
        <w:t>emulgels</w:t>
      </w:r>
      <w:proofErr w:type="spellEnd"/>
      <w:r w:rsidR="002F35A8" w:rsidRPr="008D3494">
        <w:rPr>
          <w:rFonts w:asciiTheme="majorBidi" w:hAnsiTheme="majorBidi" w:cstheme="majorBidi"/>
          <w:sz w:val="28"/>
          <w:szCs w:val="28"/>
        </w:rPr>
        <w:t xml:space="preserve"> </w:t>
      </w:r>
      <w:r w:rsidRPr="008D3494">
        <w:rPr>
          <w:rFonts w:asciiTheme="majorBidi" w:hAnsiTheme="majorBidi" w:cstheme="majorBidi"/>
          <w:sz w:val="28"/>
          <w:szCs w:val="28"/>
        </w:rPr>
        <w:t>yield softer textures than conventional solid fats.</w:t>
      </w:r>
    </w:p>
    <w:p w14:paraId="2CAA484D" w14:textId="71E79BB0"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Interestingly, the </w:t>
      </w:r>
      <w:r w:rsidR="002F35A8" w:rsidRPr="008D3494">
        <w:rPr>
          <w:rFonts w:asciiTheme="majorBidi" w:hAnsiTheme="majorBidi" w:cstheme="majorBidi"/>
          <w:sz w:val="28"/>
          <w:szCs w:val="28"/>
        </w:rPr>
        <w:t>sample 3 (</w:t>
      </w:r>
      <w:r w:rsidRPr="008D3494">
        <w:rPr>
          <w:rFonts w:asciiTheme="majorBidi" w:hAnsiTheme="majorBidi" w:cstheme="majorBidi"/>
          <w:sz w:val="28"/>
          <w:szCs w:val="28"/>
        </w:rPr>
        <w:t>75:25</w:t>
      </w:r>
      <w:r w:rsidR="002F35A8" w:rsidRPr="008D3494">
        <w:rPr>
          <w:rFonts w:asciiTheme="majorBidi" w:hAnsiTheme="majorBidi" w:cstheme="majorBidi"/>
          <w:sz w:val="28"/>
          <w:szCs w:val="28"/>
        </w:rPr>
        <w:t>)</w:t>
      </w:r>
      <w:r w:rsidRPr="008D3494">
        <w:rPr>
          <w:rFonts w:asciiTheme="majorBidi" w:hAnsiTheme="majorBidi" w:cstheme="majorBidi"/>
          <w:sz w:val="28"/>
          <w:szCs w:val="28"/>
        </w:rPr>
        <w:t xml:space="preserve"> and </w:t>
      </w:r>
      <w:r w:rsidR="002F35A8" w:rsidRPr="008D3494">
        <w:rPr>
          <w:rFonts w:asciiTheme="majorBidi" w:hAnsiTheme="majorBidi" w:cstheme="majorBidi"/>
          <w:sz w:val="28"/>
          <w:szCs w:val="28"/>
        </w:rPr>
        <w:t>the sample 4 (</w:t>
      </w:r>
      <w:r w:rsidRPr="008D3494">
        <w:rPr>
          <w:rFonts w:asciiTheme="majorBidi" w:hAnsiTheme="majorBidi" w:cstheme="majorBidi"/>
          <w:sz w:val="28"/>
          <w:szCs w:val="28"/>
        </w:rPr>
        <w:t>50:50</w:t>
      </w:r>
      <w:r w:rsidR="002F35A8" w:rsidRPr="008D3494">
        <w:rPr>
          <w:rFonts w:asciiTheme="majorBidi" w:hAnsiTheme="majorBidi" w:cstheme="majorBidi"/>
          <w:sz w:val="28"/>
          <w:szCs w:val="28"/>
        </w:rPr>
        <w:t>)</w:t>
      </w:r>
      <w:r w:rsidRPr="008D3494">
        <w:rPr>
          <w:rFonts w:asciiTheme="majorBidi" w:hAnsiTheme="majorBidi" w:cstheme="majorBidi"/>
          <w:sz w:val="28"/>
          <w:szCs w:val="28"/>
        </w:rPr>
        <w:t xml:space="preserve"> exhibited intermediate firmness (2.85–3.62 N</w:t>
      </w:r>
      <w:r w:rsidR="002F35A8" w:rsidRPr="008D3494">
        <w:rPr>
          <w:rFonts w:asciiTheme="majorBidi" w:hAnsiTheme="majorBidi" w:cstheme="majorBidi"/>
          <w:sz w:val="28"/>
          <w:szCs w:val="28"/>
        </w:rPr>
        <w:t>, respectively</w:t>
      </w:r>
      <w:r w:rsidRPr="008D3494">
        <w:rPr>
          <w:rFonts w:asciiTheme="majorBidi" w:hAnsiTheme="majorBidi" w:cstheme="majorBidi"/>
          <w:sz w:val="28"/>
          <w:szCs w:val="28"/>
        </w:rPr>
        <w:t xml:space="preserve">) suggesting potential for texture optimization by tuning the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-to-butter ratio. Such blends may meet consumer preferences for spreadable products without the excessive hardness of pure butter or the extreme softness of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w:t>
      </w:r>
      <w:r w:rsidR="002F35A8" w:rsidRPr="008D3494">
        <w:rPr>
          <w:rFonts w:asciiTheme="majorBidi" w:hAnsiTheme="majorBidi" w:cstheme="majorBidi"/>
          <w:sz w:val="28"/>
          <w:szCs w:val="28"/>
        </w:rPr>
        <w:t xml:space="preserve"> data in the same table observed an</w:t>
      </w:r>
      <w:r w:rsidRPr="008D3494">
        <w:rPr>
          <w:rFonts w:asciiTheme="majorBidi" w:hAnsiTheme="majorBidi" w:cstheme="majorBidi"/>
          <w:sz w:val="28"/>
          <w:szCs w:val="28"/>
        </w:rPr>
        <w:t xml:space="preserve"> inverse relationship between firmness and </w:t>
      </w:r>
      <w:proofErr w:type="spellStart"/>
      <w:r w:rsidRPr="008D3494">
        <w:rPr>
          <w:rStyle w:val="Strong"/>
          <w:rFonts w:asciiTheme="majorBidi" w:hAnsiTheme="majorBidi" w:cstheme="majorBidi"/>
          <w:b w:val="0"/>
          <w:bCs w:val="0"/>
          <w:sz w:val="28"/>
          <w:szCs w:val="28"/>
        </w:rPr>
        <w:t>spreadability</w:t>
      </w:r>
      <w:proofErr w:type="spellEnd"/>
      <w:r w:rsidRPr="008D3494">
        <w:rPr>
          <w:rFonts w:asciiTheme="majorBidi" w:hAnsiTheme="majorBidi" w:cstheme="majorBidi"/>
          <w:sz w:val="28"/>
          <w:szCs w:val="28"/>
        </w:rPr>
        <w:t xml:space="preserve">, the </w:t>
      </w:r>
      <w:r w:rsidR="002F35A8" w:rsidRPr="008D3494">
        <w:rPr>
          <w:rFonts w:asciiTheme="majorBidi" w:hAnsiTheme="majorBidi" w:cstheme="majorBidi"/>
          <w:sz w:val="28"/>
          <w:szCs w:val="28"/>
        </w:rPr>
        <w:t>sample 2 (</w:t>
      </w:r>
      <w:r w:rsidRPr="008D3494">
        <w:rPr>
          <w:rFonts w:asciiTheme="majorBidi" w:hAnsiTheme="majorBidi" w:cstheme="majorBidi"/>
          <w:sz w:val="28"/>
          <w:szCs w:val="28"/>
        </w:rPr>
        <w:t xml:space="preserve">100% </w:t>
      </w:r>
      <w:proofErr w:type="spellStart"/>
      <w:r w:rsidRPr="008D3494">
        <w:rPr>
          <w:rFonts w:asciiTheme="majorBidi" w:hAnsiTheme="majorBidi" w:cstheme="majorBidi"/>
          <w:sz w:val="28"/>
          <w:szCs w:val="28"/>
        </w:rPr>
        <w:t>emulgel</w:t>
      </w:r>
      <w:proofErr w:type="spellEnd"/>
      <w:r w:rsidR="002F35A8" w:rsidRPr="008D3494">
        <w:rPr>
          <w:rFonts w:asciiTheme="majorBidi" w:hAnsiTheme="majorBidi" w:cstheme="majorBidi"/>
          <w:sz w:val="28"/>
          <w:szCs w:val="28"/>
        </w:rPr>
        <w:t>)</w:t>
      </w:r>
      <w:r w:rsidRPr="008D3494">
        <w:rPr>
          <w:rFonts w:asciiTheme="majorBidi" w:hAnsiTheme="majorBidi" w:cstheme="majorBidi"/>
          <w:sz w:val="28"/>
          <w:szCs w:val="28"/>
        </w:rPr>
        <w:t xml:space="preserve"> displaying the highest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(28.45 mm), while the </w:t>
      </w:r>
      <w:r w:rsidR="002F35A8" w:rsidRPr="008D3494">
        <w:rPr>
          <w:rFonts w:asciiTheme="majorBidi" w:hAnsiTheme="majorBidi" w:cstheme="majorBidi"/>
          <w:sz w:val="28"/>
          <w:szCs w:val="28"/>
        </w:rPr>
        <w:t>sample 1</w:t>
      </w:r>
      <w:r w:rsidR="003B0C13" w:rsidRPr="008D3494">
        <w:rPr>
          <w:rFonts w:asciiTheme="majorBidi" w:hAnsiTheme="majorBidi" w:cstheme="majorBidi"/>
          <w:sz w:val="28"/>
          <w:szCs w:val="28"/>
        </w:rPr>
        <w:t xml:space="preserve"> </w:t>
      </w:r>
      <w:r w:rsidR="002F35A8" w:rsidRPr="008D3494">
        <w:rPr>
          <w:rFonts w:asciiTheme="majorBidi" w:hAnsiTheme="majorBidi" w:cstheme="majorBidi"/>
          <w:sz w:val="28"/>
          <w:szCs w:val="28"/>
        </w:rPr>
        <w:t>(100% butter)</w:t>
      </w:r>
      <w:r w:rsidRPr="008D3494">
        <w:rPr>
          <w:rFonts w:asciiTheme="majorBidi" w:hAnsiTheme="majorBidi" w:cstheme="majorBidi"/>
          <w:sz w:val="28"/>
          <w:szCs w:val="28"/>
        </w:rPr>
        <w:t xml:space="preserve"> was less spreadable (18.34 mm). This behavior confirm</w:t>
      </w:r>
      <w:r w:rsidR="003B0C13" w:rsidRPr="008D3494">
        <w:rPr>
          <w:rFonts w:asciiTheme="majorBidi" w:hAnsiTheme="majorBidi" w:cstheme="majorBidi"/>
          <w:sz w:val="28"/>
          <w:szCs w:val="28"/>
        </w:rPr>
        <w:t>ed</w:t>
      </w:r>
      <w:r w:rsidRPr="008D3494">
        <w:rPr>
          <w:rFonts w:asciiTheme="majorBidi" w:hAnsiTheme="majorBidi" w:cstheme="majorBidi"/>
          <w:sz w:val="28"/>
          <w:szCs w:val="28"/>
        </w:rPr>
        <w:t xml:space="preserve"> that the softer matrix of </w:t>
      </w:r>
      <w:proofErr w:type="spellStart"/>
      <w:r w:rsidR="003B0C13"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enhance</w:t>
      </w:r>
      <w:r w:rsidR="003B0C13" w:rsidRPr="008D3494">
        <w:rPr>
          <w:rFonts w:asciiTheme="majorBidi" w:hAnsiTheme="majorBidi" w:cstheme="majorBidi"/>
          <w:sz w:val="28"/>
          <w:szCs w:val="28"/>
        </w:rPr>
        <w:t>d</w:t>
      </w:r>
      <w:r w:rsidRPr="008D3494">
        <w:rPr>
          <w:rFonts w:asciiTheme="majorBidi" w:hAnsiTheme="majorBidi" w:cstheme="majorBidi"/>
          <w:sz w:val="28"/>
          <w:szCs w:val="28"/>
        </w:rPr>
        <w:t xml:space="preserve"> ease of spreading, which is desirable for functional food applications such as low-saturated-fat spread</w:t>
      </w:r>
      <w:r w:rsidR="003B0C13" w:rsidRPr="008D3494">
        <w:rPr>
          <w:rFonts w:asciiTheme="majorBidi" w:hAnsiTheme="majorBidi" w:cstheme="majorBidi"/>
          <w:sz w:val="28"/>
          <w:szCs w:val="28"/>
        </w:rPr>
        <w:t>able chocolate</w:t>
      </w:r>
      <w:r w:rsidRPr="008D3494">
        <w:rPr>
          <w:rFonts w:asciiTheme="majorBidi" w:hAnsiTheme="majorBidi" w:cstheme="majorBidi"/>
          <w:sz w:val="28"/>
          <w:szCs w:val="28"/>
        </w:rPr>
        <w:t xml:space="preserve"> (Patel et al., 2014). Improved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with 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ratio also reflect</w:t>
      </w:r>
      <w:r w:rsidR="003B0C13" w:rsidRPr="008D3494">
        <w:rPr>
          <w:rFonts w:asciiTheme="majorBidi" w:hAnsiTheme="majorBidi" w:cstheme="majorBidi"/>
          <w:sz w:val="28"/>
          <w:szCs w:val="28"/>
        </w:rPr>
        <w:t>ed</w:t>
      </w:r>
      <w:r w:rsidRPr="008D3494">
        <w:rPr>
          <w:rFonts w:asciiTheme="majorBidi" w:hAnsiTheme="majorBidi" w:cstheme="majorBidi"/>
          <w:sz w:val="28"/>
          <w:szCs w:val="28"/>
        </w:rPr>
        <w:t xml:space="preserve"> the lower internal resistance and higher plasticity of the </w:t>
      </w:r>
      <w:proofErr w:type="spellStart"/>
      <w:r w:rsidR="003B0C13"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matrix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&lt;EndNote&gt;&lt;Cite&gt;&lt;Author&gt;Co&lt;/Author&gt;&lt;Year&gt;2012&lt;/Year&gt;&lt;RecNum&gt;118&lt;/RecNum&gt;&lt;DisplayText&gt;(Co &amp;amp; Marangoni, 2012)&lt;/DisplayText&gt;&lt;record&gt;&lt;rec-number&gt;118&lt;/rec-number&gt;&lt;foreign-keys&gt;&lt;key app="EN" db-id="dsvfxewd75zdr9e5wp3pvswcer9ezaxzewfs" timestamp="1749488155"&gt;118&lt;/key&gt;&lt;/foreign-keys&gt;&lt;ref-type name="Journal Article"&gt;17&lt;/ref-type&gt;&lt;contributors&gt;&lt;authors&gt;&lt;author&gt;Edmund Daniel Co&lt;/author&gt;&lt;author&gt;Marangoni, Alejandro G&lt;/author&gt;&lt;/authors&gt;&lt;/contributors&gt;&lt;titles&gt;&lt;title&gt;Organogels: An alternative edible oil-structuring method&lt;/title&gt;&lt;secondary-title&gt;Journal of the American Oil Chemists&amp;apos; Society&lt;/secondary-title&gt;&lt;/titles&gt;&lt;periodical&gt;&lt;full-title&gt;Journal of the American Oil Chemists&amp;apos; Society&lt;/full-title&gt;&lt;/periodical&gt;&lt;pages&gt;749-780&lt;/pages&gt;&lt;volume&gt;89&lt;/volume&gt;&lt;dates&gt;&lt;year&gt;2012&lt;/year&gt;&lt;/dates&gt;&lt;isbn&gt;0003-021X&lt;/isbn&gt;&lt;urls&gt;&lt;/urls&gt;&lt;/record&gt;&lt;/Cite&gt;&lt;/EndNote&gt;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(Co &amp; Marangoni,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0748493F" w14:textId="0A022F7E" w:rsidR="00CD0306" w:rsidRPr="008D3494" w:rsidRDefault="005A2EDD"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lastRenderedPageBreak/>
        <w:t>While, c</w:t>
      </w:r>
      <w:r w:rsidR="00CD0306" w:rsidRPr="008D3494">
        <w:rPr>
          <w:rFonts w:asciiTheme="majorBidi" w:hAnsiTheme="majorBidi" w:cstheme="majorBidi"/>
          <w:sz w:val="28"/>
          <w:szCs w:val="28"/>
        </w:rPr>
        <w:t xml:space="preserve">ohesiveness values ranged from 0.66 </w:t>
      </w:r>
      <w:r w:rsidRPr="008D3494">
        <w:rPr>
          <w:rFonts w:asciiTheme="majorBidi" w:hAnsiTheme="majorBidi" w:cstheme="majorBidi"/>
          <w:sz w:val="28"/>
          <w:szCs w:val="28"/>
        </w:rPr>
        <w:t xml:space="preserve">for sample 2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CD0306" w:rsidRPr="008D3494">
        <w:rPr>
          <w:rFonts w:asciiTheme="majorBidi" w:hAnsiTheme="majorBidi" w:cstheme="majorBidi"/>
          <w:sz w:val="28"/>
          <w:szCs w:val="28"/>
        </w:rPr>
        <w:t>to 0.72</w:t>
      </w:r>
      <w:r w:rsidRPr="008D3494">
        <w:rPr>
          <w:rFonts w:asciiTheme="majorBidi" w:hAnsiTheme="majorBidi" w:cstheme="majorBidi"/>
          <w:sz w:val="28"/>
          <w:szCs w:val="28"/>
        </w:rPr>
        <w:t xml:space="preserve"> </w:t>
      </w:r>
      <w:r w:rsidR="00633960" w:rsidRPr="008D3494">
        <w:rPr>
          <w:rFonts w:asciiTheme="majorBidi" w:hAnsiTheme="majorBidi" w:cstheme="majorBidi"/>
          <w:sz w:val="28"/>
          <w:szCs w:val="28"/>
        </w:rPr>
        <w:t>for sample1 (100% butter)</w:t>
      </w:r>
      <w:r w:rsidR="001C0B00" w:rsidRPr="008D3494">
        <w:rPr>
          <w:rFonts w:asciiTheme="majorBidi" w:hAnsiTheme="majorBidi" w:cstheme="majorBidi"/>
          <w:sz w:val="28"/>
          <w:szCs w:val="28"/>
        </w:rPr>
        <w:t xml:space="preserve">. </w:t>
      </w:r>
      <w:r w:rsidR="00CD0306" w:rsidRPr="008D3494">
        <w:rPr>
          <w:rFonts w:asciiTheme="majorBidi" w:hAnsiTheme="majorBidi" w:cstheme="majorBidi"/>
          <w:sz w:val="28"/>
          <w:szCs w:val="28"/>
        </w:rPr>
        <w:t xml:space="preserve">However, differences among </w:t>
      </w:r>
      <w:r w:rsidR="001C0B00" w:rsidRPr="008D3494">
        <w:rPr>
          <w:rFonts w:asciiTheme="majorBidi" w:hAnsiTheme="majorBidi" w:cstheme="majorBidi"/>
          <w:sz w:val="28"/>
          <w:szCs w:val="28"/>
        </w:rPr>
        <w:t>all samples</w:t>
      </w:r>
      <w:r w:rsidR="00CD0306" w:rsidRPr="008D3494">
        <w:rPr>
          <w:rFonts w:asciiTheme="majorBidi" w:hAnsiTheme="majorBidi" w:cstheme="majorBidi"/>
          <w:sz w:val="28"/>
          <w:szCs w:val="28"/>
        </w:rPr>
        <w:t xml:space="preserve"> were not substantial. Cohesiveness, a measure of the internal bonding and resistance to fragmentation, </w:t>
      </w:r>
      <w:r w:rsidR="001C0B00" w:rsidRPr="008D3494">
        <w:rPr>
          <w:rFonts w:asciiTheme="majorBidi" w:hAnsiTheme="majorBidi" w:cstheme="majorBidi"/>
          <w:sz w:val="28"/>
          <w:szCs w:val="28"/>
        </w:rPr>
        <w:t>was</w:t>
      </w:r>
      <w:r w:rsidR="00CD0306" w:rsidRPr="008D3494">
        <w:rPr>
          <w:rFonts w:asciiTheme="majorBidi" w:hAnsiTheme="majorBidi" w:cstheme="majorBidi"/>
          <w:sz w:val="28"/>
          <w:szCs w:val="28"/>
        </w:rPr>
        <w:t xml:space="preserve"> influenced by both the fat crystal structure and water-fat interactions in the matrix. The slightly lower cohesiveness in </w:t>
      </w:r>
      <w:proofErr w:type="spellStart"/>
      <w:r w:rsidR="00CD0306" w:rsidRPr="008D3494">
        <w:rPr>
          <w:rFonts w:asciiTheme="majorBidi" w:hAnsiTheme="majorBidi" w:cstheme="majorBidi"/>
          <w:sz w:val="28"/>
          <w:szCs w:val="28"/>
        </w:rPr>
        <w:t>emulgel</w:t>
      </w:r>
      <w:proofErr w:type="spellEnd"/>
      <w:r w:rsidR="00CD0306" w:rsidRPr="008D3494">
        <w:rPr>
          <w:rFonts w:asciiTheme="majorBidi" w:hAnsiTheme="majorBidi" w:cstheme="majorBidi"/>
          <w:sz w:val="28"/>
          <w:szCs w:val="28"/>
        </w:rPr>
        <w:t xml:space="preserve">-rich samples </w:t>
      </w:r>
      <w:r w:rsidR="001C0B00" w:rsidRPr="008D3494">
        <w:rPr>
          <w:rFonts w:asciiTheme="majorBidi" w:hAnsiTheme="majorBidi" w:cstheme="majorBidi"/>
          <w:sz w:val="28"/>
          <w:szCs w:val="28"/>
        </w:rPr>
        <w:t>might</w:t>
      </w:r>
      <w:r w:rsidR="00CD0306" w:rsidRPr="008D3494">
        <w:rPr>
          <w:rFonts w:asciiTheme="majorBidi" w:hAnsiTheme="majorBidi" w:cstheme="majorBidi"/>
          <w:sz w:val="28"/>
          <w:szCs w:val="28"/>
        </w:rPr>
        <w:t xml:space="preserve"> be attributed to the less compact microstructure of beeswax-based gels compared to saturated fat crystals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&lt;EndNote&gt;&lt;Cite&gt;&lt;Author&gt;Silva&lt;/Author&gt;&lt;Year&gt;2021&lt;/Year&gt;&lt;RecNum&gt;582&lt;/RecNum&gt;&lt;DisplayText&gt;(Silva, Martins, Fasolin, &amp;amp; Vicente, 2021)&lt;/DisplayText&gt;&lt;record&gt;&lt;rec-number&gt;582&lt;/rec-number&gt;&lt;foreign-keys&gt;&lt;key app="EN" db-id="dsvfxewd75zdr9e5wp3pvswcer9ezaxzewfs" timestamp="1757262577"&gt;582&lt;/key&gt;&lt;/foreign-keys&gt;&lt;ref-type name="Journal Article"&gt;17&lt;/ref-type&gt;&lt;contributors&gt;&lt;authors&gt;&lt;author&gt;Silva, Pedro M.&lt;/author&gt;&lt;author&gt;Martins, Artur J.&lt;/author&gt;&lt;author&gt;Fasolin, Luiz H.&lt;/author&gt;&lt;author&gt;Vicente, António A.&lt;/author&gt;&lt;/authors&gt;&lt;/contributors&gt;&lt;titles&gt;&lt;title&gt;Modulation and Characterization of Wax-Based Olive Oil Organogels in View of Their Application in the Food Industry&lt;/title&gt;&lt;secondary-title&gt;Gels&lt;/secondary-title&gt;&lt;/titles&gt;&lt;periodical&gt;&lt;full-title&gt;Gels&lt;/full-title&gt;&lt;/periodical&gt;&lt;pages&gt;12&lt;/pages&gt;&lt;volume&gt;7&lt;/volume&gt;&lt;number&gt;1&lt;/number&gt;&lt;dates&gt;&lt;year&gt;2021&lt;/year&gt;&lt;/dates&gt;&lt;isbn&gt;2310-2861&lt;/isbn&gt;&lt;accession-num&gt;doi:10.3390/gels7010012&lt;/accession-num&gt;&lt;urls&gt;&lt;related-urls&gt;&lt;url&gt;https://www.mdpi.com/2310-2861/7/1/12&lt;/url&gt;&lt;/related-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(Silva, Martins, Fasolin, &amp; Vicente, 2021)</w:t>
      </w:r>
      <w:r w:rsidR="00B34BD5" w:rsidRPr="008D3494">
        <w:rPr>
          <w:rFonts w:asciiTheme="majorBidi" w:hAnsiTheme="majorBidi" w:cstheme="majorBidi"/>
          <w:sz w:val="28"/>
          <w:szCs w:val="28"/>
        </w:rPr>
        <w:fldChar w:fldCharType="end"/>
      </w:r>
      <w:r w:rsidR="00CD0306" w:rsidRPr="008D3494">
        <w:rPr>
          <w:rFonts w:asciiTheme="majorBidi" w:hAnsiTheme="majorBidi" w:cstheme="majorBidi"/>
          <w:sz w:val="28"/>
          <w:szCs w:val="28"/>
        </w:rPr>
        <w:t>. Nevertheless, the retention of similar cohesiveness across all formulations suggest</w:t>
      </w:r>
      <w:r w:rsidR="001C0B00" w:rsidRPr="008D3494">
        <w:rPr>
          <w:rFonts w:asciiTheme="majorBidi" w:hAnsiTheme="majorBidi" w:cstheme="majorBidi"/>
          <w:sz w:val="28"/>
          <w:szCs w:val="28"/>
        </w:rPr>
        <w:t>ed</w:t>
      </w:r>
      <w:r w:rsidR="00CD0306" w:rsidRPr="008D3494">
        <w:rPr>
          <w:rFonts w:asciiTheme="majorBidi" w:hAnsiTheme="majorBidi" w:cstheme="majorBidi"/>
          <w:sz w:val="28"/>
          <w:szCs w:val="28"/>
        </w:rPr>
        <w:t xml:space="preserve"> that replacing butter with </w:t>
      </w:r>
      <w:proofErr w:type="spellStart"/>
      <w:r w:rsidR="00CD0306" w:rsidRPr="008D3494">
        <w:rPr>
          <w:rFonts w:asciiTheme="majorBidi" w:hAnsiTheme="majorBidi" w:cstheme="majorBidi"/>
          <w:sz w:val="28"/>
          <w:szCs w:val="28"/>
        </w:rPr>
        <w:t>emulgel</w:t>
      </w:r>
      <w:proofErr w:type="spellEnd"/>
      <w:r w:rsidR="00CD0306" w:rsidRPr="008D3494">
        <w:rPr>
          <w:rFonts w:asciiTheme="majorBidi" w:hAnsiTheme="majorBidi" w:cstheme="majorBidi"/>
          <w:sz w:val="28"/>
          <w:szCs w:val="28"/>
        </w:rPr>
        <w:t xml:space="preserve"> </w:t>
      </w:r>
      <w:r w:rsidR="001C0B00" w:rsidRPr="008D3494">
        <w:rPr>
          <w:rFonts w:asciiTheme="majorBidi" w:hAnsiTheme="majorBidi" w:cstheme="majorBidi"/>
          <w:sz w:val="28"/>
          <w:szCs w:val="28"/>
        </w:rPr>
        <w:t>did</w:t>
      </w:r>
      <w:r w:rsidR="00CD0306" w:rsidRPr="008D3494">
        <w:rPr>
          <w:rFonts w:asciiTheme="majorBidi" w:hAnsiTheme="majorBidi" w:cstheme="majorBidi"/>
          <w:sz w:val="28"/>
          <w:szCs w:val="28"/>
        </w:rPr>
        <w:t xml:space="preserve"> not severely compromise structural integrity.</w:t>
      </w:r>
      <w:r w:rsidR="00A77BB6" w:rsidRPr="008D3494">
        <w:rPr>
          <w:rFonts w:asciiTheme="majorBidi" w:hAnsiTheme="majorBidi" w:cstheme="majorBidi"/>
          <w:sz w:val="28"/>
          <w:szCs w:val="28"/>
        </w:rPr>
        <w:t xml:space="preserve"> Finally, these</w:t>
      </w:r>
      <w:r w:rsidR="00CD0306" w:rsidRPr="008D3494">
        <w:rPr>
          <w:rFonts w:asciiTheme="majorBidi" w:hAnsiTheme="majorBidi" w:cstheme="majorBidi"/>
          <w:sz w:val="28"/>
          <w:szCs w:val="28"/>
        </w:rPr>
        <w:t xml:space="preserve"> results demonstrate</w:t>
      </w:r>
      <w:r w:rsidR="00A77BB6" w:rsidRPr="008D3494">
        <w:rPr>
          <w:rFonts w:asciiTheme="majorBidi" w:hAnsiTheme="majorBidi" w:cstheme="majorBidi"/>
          <w:sz w:val="28"/>
          <w:szCs w:val="28"/>
        </w:rPr>
        <w:t>d</w:t>
      </w:r>
      <w:r w:rsidR="00CD0306" w:rsidRPr="008D3494">
        <w:rPr>
          <w:rFonts w:asciiTheme="majorBidi" w:hAnsiTheme="majorBidi" w:cstheme="majorBidi"/>
          <w:sz w:val="28"/>
          <w:szCs w:val="28"/>
        </w:rPr>
        <w:t xml:space="preserve"> that increasing the olive oil-based </w:t>
      </w:r>
      <w:proofErr w:type="spellStart"/>
      <w:r w:rsidR="00CD0306" w:rsidRPr="008D3494">
        <w:rPr>
          <w:rFonts w:asciiTheme="majorBidi" w:hAnsiTheme="majorBidi" w:cstheme="majorBidi"/>
          <w:sz w:val="28"/>
          <w:szCs w:val="28"/>
        </w:rPr>
        <w:t>emulgel</w:t>
      </w:r>
      <w:proofErr w:type="spellEnd"/>
      <w:r w:rsidR="00CD0306" w:rsidRPr="008D3494">
        <w:rPr>
          <w:rFonts w:asciiTheme="majorBidi" w:hAnsiTheme="majorBidi" w:cstheme="majorBidi"/>
          <w:sz w:val="28"/>
          <w:szCs w:val="28"/>
        </w:rPr>
        <w:t xml:space="preserve"> content </w:t>
      </w:r>
      <w:r w:rsidR="00A77BB6" w:rsidRPr="008D3494">
        <w:rPr>
          <w:rFonts w:asciiTheme="majorBidi" w:hAnsiTheme="majorBidi" w:cstheme="majorBidi"/>
          <w:sz w:val="28"/>
          <w:szCs w:val="28"/>
        </w:rPr>
        <w:t>led</w:t>
      </w:r>
      <w:r w:rsidR="00CD0306" w:rsidRPr="008D3494">
        <w:rPr>
          <w:rFonts w:asciiTheme="majorBidi" w:hAnsiTheme="majorBidi" w:cstheme="majorBidi"/>
          <w:sz w:val="28"/>
          <w:szCs w:val="28"/>
        </w:rPr>
        <w:t xml:space="preserve"> to softer, more spreadable, and slightly less cohesive spreads. Such textural modifications are consistent with goals of reducing saturated fat intake while maintaining acceptable consumer qualities. Similar findings were observed in structured lipid systems developed for healthier margarine and bakery fat formulations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&lt;EndNote&gt;&lt;Cite&gt;&lt;Author&gt;Davidovich-Pinhas&lt;/Author&gt;&lt;Year&gt;2016&lt;/Year&gt;&lt;RecNum&gt;566&lt;/RecNum&gt;&lt;DisplayText&gt;(Davidovich-Pinhas et al., 2016)&lt;/DisplayText&gt;&lt;record&gt;&lt;rec-number&gt;566&lt;/rec-number&gt;&lt;foreign-keys&gt;&lt;key app="EN" db-id="dsvfxewd75zdr9e5wp3pvswcer9ezaxzewfs" timestamp="1757103495"&gt;566&lt;/key&gt;&lt;/foreign-keys&gt;&lt;ref-type name="Journal Article"&gt;17&lt;/ref-type&gt;&lt;contributors&gt;&lt;authors&gt;&lt;author&gt;Davidovich-Pinhas, M&lt;/author&gt;&lt;author&gt;Barbut, Shai&lt;/author&gt;&lt;author&gt;Marangoni, AG&lt;/author&gt;&lt;/authors&gt;&lt;/contributors&gt;&lt;titles&gt;&lt;title&gt;Development, characterization, and utilization of food-grade polymer oleogels&lt;/title&gt;&lt;secondary-title&gt;Annual review of food science and technology&lt;/secondary-title&gt;&lt;/titles&gt;&lt;periodical&gt;&lt;full-title&gt;Annual review of food science and technology&lt;/full-title&gt;&lt;/periodical&gt;&lt;pages&gt;65-91&lt;/pages&gt;&lt;volume&gt;7&lt;/volume&gt;&lt;number&gt;1&lt;/number&gt;&lt;dates&gt;&lt;year&gt;2016&lt;/year&gt;&lt;/dates&gt;&lt;isbn&gt;1941-1413&lt;/isbn&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(Davidovich-Pinhas et al., 2016)</w:t>
      </w:r>
      <w:r w:rsidR="00B34BD5" w:rsidRPr="008D3494">
        <w:rPr>
          <w:rFonts w:asciiTheme="majorBidi" w:hAnsiTheme="majorBidi" w:cstheme="majorBidi"/>
          <w:sz w:val="28"/>
          <w:szCs w:val="28"/>
        </w:rPr>
        <w:fldChar w:fldCharType="end"/>
      </w:r>
      <w:r w:rsidR="00CD0306" w:rsidRPr="008D3494">
        <w:rPr>
          <w:rFonts w:asciiTheme="majorBidi" w:hAnsiTheme="majorBidi" w:cstheme="majorBidi"/>
          <w:sz w:val="28"/>
          <w:szCs w:val="28"/>
        </w:rPr>
        <w:t xml:space="preserve">. Therefore, adjusting the </w:t>
      </w:r>
      <w:proofErr w:type="spellStart"/>
      <w:r w:rsidR="00CD0306" w:rsidRPr="008D3494">
        <w:rPr>
          <w:rFonts w:asciiTheme="majorBidi" w:hAnsiTheme="majorBidi" w:cstheme="majorBidi"/>
          <w:sz w:val="28"/>
          <w:szCs w:val="28"/>
        </w:rPr>
        <w:t>emulgel</w:t>
      </w:r>
      <w:proofErr w:type="spellEnd"/>
      <w:r w:rsidR="00CD0306" w:rsidRPr="008D3494">
        <w:rPr>
          <w:rFonts w:asciiTheme="majorBidi" w:hAnsiTheme="majorBidi" w:cstheme="majorBidi"/>
          <w:sz w:val="28"/>
          <w:szCs w:val="28"/>
        </w:rPr>
        <w:t xml:space="preserve">-to-butter ratio provides a practical strategy to </w:t>
      </w:r>
      <w:r w:rsidR="00A77BB6" w:rsidRPr="008D3494">
        <w:rPr>
          <w:rFonts w:asciiTheme="majorBidi" w:hAnsiTheme="majorBidi" w:cstheme="majorBidi"/>
          <w:sz w:val="28"/>
          <w:szCs w:val="28"/>
        </w:rPr>
        <w:t>improve</w:t>
      </w:r>
      <w:r w:rsidR="00CD0306" w:rsidRPr="008D3494">
        <w:rPr>
          <w:rFonts w:asciiTheme="majorBidi" w:hAnsiTheme="majorBidi" w:cstheme="majorBidi"/>
          <w:sz w:val="28"/>
          <w:szCs w:val="28"/>
        </w:rPr>
        <w:t xml:space="preserve"> the physical properties of spreads based on functional and nutritional requirements.</w:t>
      </w:r>
    </w:p>
    <w:p w14:paraId="7D686AA9" w14:textId="26FBF594" w:rsidR="006131F9" w:rsidRPr="008D3494" w:rsidRDefault="006131F9" w:rsidP="008D3494">
      <w:pPr>
        <w:spacing w:before="20" w:afterLines="20" w:after="48" w:line="360" w:lineRule="auto"/>
        <w:jc w:val="both"/>
        <w:rPr>
          <w:rFonts w:asciiTheme="majorBidi" w:eastAsia="Times New Roman" w:hAnsiTheme="majorBidi" w:cstheme="majorBidi"/>
          <w:b/>
          <w:bCs/>
          <w:sz w:val="28"/>
          <w:szCs w:val="28"/>
        </w:rPr>
      </w:pPr>
      <w:r w:rsidRPr="008D3494">
        <w:rPr>
          <w:rFonts w:asciiTheme="majorBidi" w:eastAsia="Times New Roman" w:hAnsiTheme="majorBidi" w:cstheme="majorBidi"/>
          <w:b/>
          <w:bCs/>
          <w:sz w:val="28"/>
          <w:szCs w:val="28"/>
        </w:rPr>
        <w:t xml:space="preserve">3.6 Impact of Substituting Butter with Olive Oil-Based </w:t>
      </w:r>
      <w:proofErr w:type="spellStart"/>
      <w:r w:rsidRPr="008D3494">
        <w:rPr>
          <w:rFonts w:asciiTheme="majorBidi" w:eastAsia="Times New Roman" w:hAnsiTheme="majorBidi" w:cstheme="majorBidi"/>
          <w:b/>
          <w:bCs/>
          <w:sz w:val="28"/>
          <w:szCs w:val="28"/>
        </w:rPr>
        <w:t>Emulgel</w:t>
      </w:r>
      <w:proofErr w:type="spellEnd"/>
      <w:r w:rsidRPr="008D3494">
        <w:rPr>
          <w:rFonts w:asciiTheme="majorBidi" w:eastAsia="Times New Roman" w:hAnsiTheme="majorBidi" w:cstheme="majorBidi"/>
          <w:b/>
          <w:bCs/>
          <w:sz w:val="28"/>
          <w:szCs w:val="28"/>
        </w:rPr>
        <w:t xml:space="preserve"> at Different Ratios on Rheological Behavior of Spreadable Chocolate:</w:t>
      </w:r>
    </w:p>
    <w:p w14:paraId="156FCF17" w14:textId="77777777" w:rsidR="006131F9" w:rsidRPr="008D3494" w:rsidRDefault="006131F9" w:rsidP="008D3494">
      <w:pPr>
        <w:pStyle w:val="Heading3"/>
        <w:spacing w:before="20" w:beforeAutospacing="0" w:afterLines="20" w:after="48" w:afterAutospacing="0"/>
        <w:jc w:val="both"/>
        <w:rPr>
          <w:rFonts w:asciiTheme="majorBidi" w:hAnsiTheme="majorBidi" w:cstheme="majorBidi"/>
          <w:sz w:val="28"/>
          <w:szCs w:val="28"/>
        </w:rPr>
      </w:pPr>
    </w:p>
    <w:p w14:paraId="6FE3466F" w14:textId="3B42D05C"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rheological analysis revealed that incorporating 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into butter formulations significantly influenced the </w:t>
      </w:r>
      <w:r w:rsidRPr="008D3494">
        <w:rPr>
          <w:rStyle w:val="Strong"/>
          <w:rFonts w:asciiTheme="majorBidi" w:hAnsiTheme="majorBidi" w:cstheme="majorBidi"/>
          <w:b w:val="0"/>
          <w:bCs w:val="0"/>
          <w:sz w:val="28"/>
          <w:szCs w:val="28"/>
        </w:rPr>
        <w:t>viscosity profile</w:t>
      </w:r>
      <w:r w:rsidRPr="008D3494">
        <w:rPr>
          <w:rFonts w:asciiTheme="majorBidi" w:hAnsiTheme="majorBidi" w:cstheme="majorBidi"/>
          <w:b/>
          <w:bCs/>
          <w:sz w:val="28"/>
          <w:szCs w:val="28"/>
        </w:rPr>
        <w:t xml:space="preserve">, </w:t>
      </w:r>
      <w:r w:rsidRPr="008D3494">
        <w:rPr>
          <w:rStyle w:val="Strong"/>
          <w:rFonts w:asciiTheme="majorBidi" w:hAnsiTheme="majorBidi" w:cstheme="majorBidi"/>
          <w:b w:val="0"/>
          <w:bCs w:val="0"/>
          <w:sz w:val="28"/>
          <w:szCs w:val="28"/>
        </w:rPr>
        <w:t>flow behavior</w:t>
      </w:r>
      <w:r w:rsidRPr="008D3494">
        <w:rPr>
          <w:rFonts w:asciiTheme="majorBidi" w:hAnsiTheme="majorBidi" w:cstheme="majorBidi"/>
          <w:b/>
          <w:bCs/>
          <w:sz w:val="28"/>
          <w:szCs w:val="28"/>
        </w:rPr>
        <w:t>,</w:t>
      </w:r>
      <w:r w:rsidRPr="008D3494">
        <w:rPr>
          <w:rFonts w:asciiTheme="majorBidi" w:hAnsiTheme="majorBidi" w:cstheme="majorBidi"/>
          <w:sz w:val="28"/>
          <w:szCs w:val="28"/>
        </w:rPr>
        <w:t xml:space="preserve"> and </w:t>
      </w:r>
      <w:r w:rsidRPr="008D3494">
        <w:rPr>
          <w:rStyle w:val="Strong"/>
          <w:rFonts w:asciiTheme="majorBidi" w:hAnsiTheme="majorBidi" w:cstheme="majorBidi"/>
          <w:b w:val="0"/>
          <w:bCs w:val="0"/>
          <w:sz w:val="28"/>
          <w:szCs w:val="28"/>
        </w:rPr>
        <w:t>consistency index</w:t>
      </w:r>
      <w:r w:rsidRPr="008D3494">
        <w:rPr>
          <w:rFonts w:asciiTheme="majorBidi" w:hAnsiTheme="majorBidi" w:cstheme="majorBidi"/>
          <w:sz w:val="28"/>
          <w:szCs w:val="28"/>
        </w:rPr>
        <w:t xml:space="preserve"> of the blended spreads</w:t>
      </w:r>
      <w:r w:rsidR="00296FB7">
        <w:rPr>
          <w:rFonts w:asciiTheme="majorBidi" w:hAnsiTheme="majorBidi" w:cstheme="majorBidi"/>
          <w:sz w:val="28"/>
          <w:szCs w:val="28"/>
        </w:rPr>
        <w:t xml:space="preserve"> </w:t>
      </w:r>
      <w:r w:rsidR="00296FB7" w:rsidRPr="00E95087">
        <w:rPr>
          <w:rFonts w:asciiTheme="majorBidi" w:hAnsiTheme="majorBidi" w:cstheme="majorBidi"/>
          <w:sz w:val="28"/>
          <w:szCs w:val="28"/>
          <w:shd w:val="clear" w:color="auto" w:fill="FFFF00"/>
        </w:rPr>
        <w:t>(Table 7)</w:t>
      </w:r>
      <w:r w:rsidRPr="008D3494">
        <w:rPr>
          <w:rFonts w:asciiTheme="majorBidi" w:hAnsiTheme="majorBidi" w:cstheme="majorBidi"/>
          <w:sz w:val="28"/>
          <w:szCs w:val="28"/>
        </w:rPr>
        <w:t>.</w:t>
      </w:r>
      <w:r w:rsidR="009C2404"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The </w:t>
      </w:r>
      <w:r w:rsidRPr="008D3494">
        <w:rPr>
          <w:rStyle w:val="Strong"/>
          <w:rFonts w:asciiTheme="majorBidi" w:hAnsiTheme="majorBidi" w:cstheme="majorBidi"/>
          <w:b w:val="0"/>
          <w:bCs w:val="0"/>
          <w:sz w:val="28"/>
          <w:szCs w:val="28"/>
        </w:rPr>
        <w:t>apparent viscosity</w:t>
      </w:r>
      <w:r w:rsidRPr="008D3494">
        <w:rPr>
          <w:rFonts w:asciiTheme="majorBidi" w:hAnsiTheme="majorBidi" w:cstheme="majorBidi"/>
          <w:sz w:val="28"/>
          <w:szCs w:val="28"/>
        </w:rPr>
        <w:t xml:space="preserve"> at both low (10 s⁻¹) and high (100 s⁻¹) shear rates decreased with 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substitution. The 100% butter sample exhibited the highest viscosity (45.32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 xml:space="preserve"> at 10 s⁻¹)</w:t>
      </w:r>
      <w:r w:rsidR="009C2404" w:rsidRPr="008D3494">
        <w:rPr>
          <w:rFonts w:asciiTheme="majorBidi" w:hAnsiTheme="majorBidi" w:cstheme="majorBidi"/>
          <w:sz w:val="28"/>
          <w:szCs w:val="28"/>
        </w:rPr>
        <w:t xml:space="preserve"> f</w:t>
      </w:r>
      <w:r w:rsidR="00C10A2A" w:rsidRPr="008D3494">
        <w:rPr>
          <w:rFonts w:asciiTheme="majorBidi" w:hAnsiTheme="majorBidi" w:cstheme="majorBidi"/>
          <w:sz w:val="28"/>
          <w:szCs w:val="28"/>
        </w:rPr>
        <w:t>o</w:t>
      </w:r>
      <w:r w:rsidR="009C2404" w:rsidRPr="008D3494">
        <w:rPr>
          <w:rFonts w:asciiTheme="majorBidi" w:hAnsiTheme="majorBidi" w:cstheme="majorBidi"/>
          <w:sz w:val="28"/>
          <w:szCs w:val="28"/>
        </w:rPr>
        <w:t>l</w:t>
      </w:r>
      <w:r w:rsidR="00C10A2A" w:rsidRPr="008D3494">
        <w:rPr>
          <w:rFonts w:asciiTheme="majorBidi" w:hAnsiTheme="majorBidi" w:cstheme="majorBidi"/>
          <w:sz w:val="28"/>
          <w:szCs w:val="28"/>
        </w:rPr>
        <w:t>l</w:t>
      </w:r>
      <w:r w:rsidR="009C2404" w:rsidRPr="008D3494">
        <w:rPr>
          <w:rFonts w:asciiTheme="majorBidi" w:hAnsiTheme="majorBidi" w:cstheme="majorBidi"/>
          <w:sz w:val="28"/>
          <w:szCs w:val="28"/>
        </w:rPr>
        <w:t>owed by samp</w:t>
      </w:r>
      <w:r w:rsidR="00E95087">
        <w:rPr>
          <w:rFonts w:asciiTheme="majorBidi" w:hAnsiTheme="majorBidi" w:cstheme="majorBidi"/>
          <w:sz w:val="28"/>
          <w:szCs w:val="28"/>
        </w:rPr>
        <w:t xml:space="preserve">le 25:75 (41.67 </w:t>
      </w:r>
      <w:proofErr w:type="spellStart"/>
      <w:r w:rsidR="00E95087">
        <w:rPr>
          <w:rFonts w:asciiTheme="majorBidi" w:hAnsiTheme="majorBidi" w:cstheme="majorBidi"/>
          <w:sz w:val="28"/>
          <w:szCs w:val="28"/>
        </w:rPr>
        <w:t>Pa·s</w:t>
      </w:r>
      <w:proofErr w:type="spellEnd"/>
      <w:r w:rsidR="00E95087">
        <w:rPr>
          <w:rFonts w:asciiTheme="majorBidi" w:hAnsiTheme="majorBidi" w:cstheme="majorBidi"/>
          <w:sz w:val="28"/>
          <w:szCs w:val="28"/>
        </w:rPr>
        <w:t xml:space="preserve"> at 10 s⁻¹)</w:t>
      </w:r>
      <w:r w:rsidRPr="008D3494">
        <w:rPr>
          <w:rFonts w:asciiTheme="majorBidi" w:hAnsiTheme="majorBidi" w:cstheme="majorBidi"/>
          <w:sz w:val="28"/>
          <w:szCs w:val="28"/>
        </w:rPr>
        <w:t xml:space="preserve">, while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spread recorded a lowe</w:t>
      </w:r>
      <w:r w:rsidR="009C2404" w:rsidRPr="008D3494">
        <w:rPr>
          <w:rFonts w:asciiTheme="majorBidi" w:hAnsiTheme="majorBidi" w:cstheme="majorBidi"/>
          <w:sz w:val="28"/>
          <w:szCs w:val="28"/>
        </w:rPr>
        <w:t>st</w:t>
      </w:r>
      <w:r w:rsidRPr="008D3494">
        <w:rPr>
          <w:rFonts w:asciiTheme="majorBidi" w:hAnsiTheme="majorBidi" w:cstheme="majorBidi"/>
          <w:sz w:val="28"/>
          <w:szCs w:val="28"/>
        </w:rPr>
        <w:t xml:space="preserve"> value (26.48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 xml:space="preserve">). This reduction </w:t>
      </w:r>
      <w:r w:rsidR="009C2404" w:rsidRPr="008D3494">
        <w:rPr>
          <w:rFonts w:asciiTheme="majorBidi" w:hAnsiTheme="majorBidi" w:cstheme="majorBidi"/>
          <w:sz w:val="28"/>
          <w:szCs w:val="28"/>
        </w:rPr>
        <w:t>was</w:t>
      </w:r>
      <w:r w:rsidRPr="008D3494">
        <w:rPr>
          <w:rFonts w:asciiTheme="majorBidi" w:hAnsiTheme="majorBidi" w:cstheme="majorBidi"/>
          <w:sz w:val="28"/>
          <w:szCs w:val="28"/>
        </w:rPr>
        <w:t xml:space="preserve"> consistent with the </w:t>
      </w:r>
      <w:r w:rsidRPr="008D3494">
        <w:rPr>
          <w:rFonts w:asciiTheme="majorBidi" w:hAnsiTheme="majorBidi" w:cstheme="majorBidi"/>
          <w:sz w:val="28"/>
          <w:szCs w:val="28"/>
        </w:rPr>
        <w:lastRenderedPageBreak/>
        <w:t xml:space="preserve">softer structure of </w:t>
      </w:r>
      <w:proofErr w:type="spellStart"/>
      <w:r w:rsidR="009C2404"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compared to the more rigid crystalline fat matrix of butter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&lt;EndNote&gt;&lt;Cite&gt;&lt;Author&gt;Patel&lt;/Author&gt;&lt;Year&gt;2015&lt;/Year&gt;&lt;RecNum&gt;568&lt;/RecNum&gt;&lt;DisplayText&gt;(Patel &amp;amp; Dewettinck, 2015)&lt;/DisplayText&gt;&lt;record&gt;&lt;rec-number&gt;568&lt;/rec-number&gt;&lt;foreign-keys&gt;&lt;key app="EN" db-id="dsvfxewd75zdr9e5wp3pvswcer9ezaxzewfs" timestamp="1757103612"&gt;568&lt;/key&gt;&lt;/foreign-keys&gt;&lt;ref-type name="Journal Article"&gt;17&lt;/ref-type&gt;&lt;contributors&gt;&lt;authors&gt;&lt;author&gt;Patel, Ashok R&lt;/author&gt;&lt;author&gt;Dewettinck, Koen&lt;/author&gt;&lt;/authors&gt;&lt;/contributors&gt;&lt;titles&gt;&lt;title&gt;Comparative evaluation of structured oil systems: Shellac oleogel, HPMC oleogel, and HIPE gel&lt;/title&gt;&lt;secondary-title&gt;European journal of lipid science and technology&lt;/secondary-title&gt;&lt;/titles&gt;&lt;periodical&gt;&lt;full-title&gt;European Journal of Lipid Science and Technology&lt;/full-title&gt;&lt;/periodical&gt;&lt;pages&gt;1772-1781&lt;/pages&gt;&lt;volume&gt;117&lt;/volume&gt;&lt;number&gt;11&lt;/number&gt;&lt;dates&gt;&lt;year&gt;2015&lt;/year&gt;&lt;/dates&gt;&lt;isbn&gt;1438-7697&lt;/isbn&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(Patel &amp; Dewettinck, 2015)</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Butter contain</w:t>
      </w:r>
      <w:r w:rsidR="009C2404" w:rsidRPr="008D3494">
        <w:rPr>
          <w:rFonts w:asciiTheme="majorBidi" w:hAnsiTheme="majorBidi" w:cstheme="majorBidi"/>
          <w:sz w:val="28"/>
          <w:szCs w:val="28"/>
        </w:rPr>
        <w:t>ed</w:t>
      </w:r>
      <w:r w:rsidRPr="008D3494">
        <w:rPr>
          <w:rFonts w:asciiTheme="majorBidi" w:hAnsiTheme="majorBidi" w:cstheme="majorBidi"/>
          <w:sz w:val="28"/>
          <w:szCs w:val="28"/>
        </w:rPr>
        <w:t xml:space="preserve"> saturated triglycerides forming dense crystal networks, whereas beeswax-structured </w:t>
      </w:r>
      <w:proofErr w:type="spellStart"/>
      <w:r w:rsidR="009C2404"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w:t>
      </w:r>
      <w:proofErr w:type="spellStart"/>
      <w:r w:rsidRPr="008D3494">
        <w:rPr>
          <w:rFonts w:asciiTheme="majorBidi" w:hAnsiTheme="majorBidi" w:cstheme="majorBidi"/>
          <w:sz w:val="28"/>
          <w:szCs w:val="28"/>
        </w:rPr>
        <w:t>posse</w:t>
      </w:r>
      <w:r w:rsidR="009C2404" w:rsidRPr="008D3494">
        <w:rPr>
          <w:rFonts w:asciiTheme="majorBidi" w:hAnsiTheme="majorBidi" w:cstheme="majorBidi"/>
          <w:sz w:val="28"/>
          <w:szCs w:val="28"/>
        </w:rPr>
        <w:t>d</w:t>
      </w:r>
      <w:proofErr w:type="spellEnd"/>
      <w:r w:rsidRPr="008D3494">
        <w:rPr>
          <w:rFonts w:asciiTheme="majorBidi" w:hAnsiTheme="majorBidi" w:cstheme="majorBidi"/>
          <w:sz w:val="28"/>
          <w:szCs w:val="28"/>
        </w:rPr>
        <w:t xml:space="preserve"> a less compact microstructure due to weaker van der Waals interactions and a dispersed wax crystal phase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&lt;EndNote&gt;&lt;Cite&gt;&lt;Author&gt;Zetzl&lt;/Author&gt;&lt;Year&gt;2012&lt;/Year&gt;&lt;RecNum&gt;117&lt;/RecNum&gt;&lt;DisplayText&gt;(Zetzl et al., 2012)&lt;/DisplayText&gt;&lt;record&gt;&lt;rec-number&gt;117&lt;/rec-number&gt;&lt;foreign-keys&gt;&lt;key app="EN" db-id="dsvfxewd75zdr9e5wp3pvswcer9ezaxzewfs" timestamp="1749488087"&gt;117&lt;/key&gt;&lt;/foreign-keys&gt;&lt;ref-type name="Journal Article"&gt;17&lt;/ref-type&gt;&lt;contributors&gt;&lt;authors&gt;&lt;author&gt;Zetzl, Alexander K&lt;/author&gt;&lt;author&gt;Marangoni, Alejandro G&lt;/author&gt;&lt;author&gt;Barbut, Shai&lt;/author&gt;&lt;/authors&gt;&lt;/contributors&gt;&lt;titles&gt;&lt;title&gt;Mechanical properties of ethylcellulose oleogels and their potential for saturated fat reduction in frankfurters&lt;/title&gt;&lt;secondary-title&gt;Food &amp;amp; function&lt;/secondary-title&gt;&lt;/titles&gt;&lt;periodical&gt;&lt;full-title&gt;Food &amp;amp; Function&lt;/full-title&gt;&lt;/periodical&gt;&lt;pages&gt;327-337&lt;/pages&gt;&lt;volume&gt;3&lt;/volume&gt;&lt;number&gt;3&lt;/number&gt;&lt;dates&gt;&lt;year&gt;2012&lt;/year&gt;&lt;/dates&gt;&lt;urls&gt;&lt;/urls&gt;&lt;/record&gt;&lt;/Cite&gt;&lt;/EndNote&gt;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(Zetzl et al.,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As a result, </w:t>
      </w:r>
      <w:r w:rsidR="009C2404" w:rsidRPr="008D3494">
        <w:rPr>
          <w:rFonts w:asciiTheme="majorBidi" w:hAnsiTheme="majorBidi" w:cstheme="majorBidi"/>
          <w:sz w:val="28"/>
          <w:szCs w:val="28"/>
        </w:rPr>
        <w:t xml:space="preserve">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-containing </w:t>
      </w:r>
      <w:r w:rsidR="009C2404" w:rsidRPr="008D3494">
        <w:rPr>
          <w:rFonts w:asciiTheme="majorBidi" w:hAnsiTheme="majorBidi" w:cstheme="majorBidi"/>
          <w:sz w:val="28"/>
          <w:szCs w:val="28"/>
        </w:rPr>
        <w:t>in blends</w:t>
      </w:r>
      <w:r w:rsidRPr="008D3494">
        <w:rPr>
          <w:rFonts w:asciiTheme="majorBidi" w:hAnsiTheme="majorBidi" w:cstheme="majorBidi"/>
          <w:sz w:val="28"/>
          <w:szCs w:val="28"/>
        </w:rPr>
        <w:t xml:space="preserve"> reduced flow resistance under applied shear, facilitating easier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w:t>
      </w:r>
    </w:p>
    <w:p w14:paraId="7D11F34D" w14:textId="6A79B4D6"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At higher shear rates (100 s⁻¹), viscosity values also decreased across all samples</w:t>
      </w:r>
      <w:r w:rsidR="009C2404" w:rsidRPr="008D3494">
        <w:rPr>
          <w:rFonts w:asciiTheme="majorBidi" w:hAnsiTheme="majorBidi" w:cstheme="majorBidi"/>
          <w:sz w:val="28"/>
          <w:szCs w:val="28"/>
        </w:rPr>
        <w:t xml:space="preserve"> and</w:t>
      </w:r>
      <w:r w:rsidRPr="008D3494">
        <w:rPr>
          <w:rFonts w:asciiTheme="majorBidi" w:hAnsiTheme="majorBidi" w:cstheme="majorBidi"/>
          <w:sz w:val="28"/>
          <w:szCs w:val="28"/>
        </w:rPr>
        <w:t xml:space="preserve"> indicating </w:t>
      </w:r>
      <w:r w:rsidRPr="008D3494">
        <w:rPr>
          <w:rStyle w:val="Strong"/>
          <w:rFonts w:asciiTheme="majorBidi" w:hAnsiTheme="majorBidi" w:cstheme="majorBidi"/>
          <w:b w:val="0"/>
          <w:bCs w:val="0"/>
          <w:sz w:val="28"/>
          <w:szCs w:val="28"/>
        </w:rPr>
        <w:t>shear-thinning behavior</w:t>
      </w:r>
      <w:r w:rsidRPr="008D3494">
        <w:rPr>
          <w:rFonts w:asciiTheme="majorBidi" w:hAnsiTheme="majorBidi" w:cstheme="majorBidi"/>
          <w:sz w:val="28"/>
          <w:szCs w:val="28"/>
        </w:rPr>
        <w:t xml:space="preserve">. This </w:t>
      </w:r>
      <w:proofErr w:type="spellStart"/>
      <w:r w:rsidRPr="008D3494">
        <w:rPr>
          <w:rFonts w:asciiTheme="majorBidi" w:hAnsiTheme="majorBidi" w:cstheme="majorBidi"/>
          <w:sz w:val="28"/>
          <w:szCs w:val="28"/>
        </w:rPr>
        <w:t>pseudoplastic</w:t>
      </w:r>
      <w:proofErr w:type="spellEnd"/>
      <w:r w:rsidRPr="008D3494">
        <w:rPr>
          <w:rFonts w:asciiTheme="majorBidi" w:hAnsiTheme="majorBidi" w:cstheme="majorBidi"/>
          <w:sz w:val="28"/>
          <w:szCs w:val="28"/>
        </w:rPr>
        <w:t xml:space="preserve"> flow behavior is desirable in spreadable products, enabling firmness at rest but improved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under mechanical stress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&lt;EndNote&gt;&lt;Cite&gt;&lt;Author&gt;Co&lt;/Author&gt;&lt;Year&gt;2012&lt;/Year&gt;&lt;RecNum&gt;118&lt;/RecNum&gt;&lt;DisplayText&gt;(Co &amp;amp; Marangoni, 2012)&lt;/DisplayText&gt;&lt;record&gt;&lt;rec-number&gt;118&lt;/rec-number&gt;&lt;foreign-keys&gt;&lt;key app="EN" db-id="dsvfxewd75zdr9e5wp3pvswcer9ezaxzewfs" timestamp="1749488155"&gt;118&lt;/key&gt;&lt;/foreign-keys&gt;&lt;ref-type name="Journal Article"&gt;17&lt;/ref-type&gt;&lt;contributors&gt;&lt;authors&gt;&lt;author&gt;Edmund Daniel Co&lt;/author&gt;&lt;author&gt;Marangoni, Alejandro G&lt;/author&gt;&lt;/authors&gt;&lt;/contributors&gt;&lt;titles&gt;&lt;title&gt;Organogels: An alternative edible oil-structuring method&lt;/title&gt;&lt;secondary-title&gt;Journal of the American Oil Chemists&amp;apos; Society&lt;/secondary-title&gt;&lt;/titles&gt;&lt;periodical&gt;&lt;full-title&gt;Journal of the American Oil Chemists&amp;apos; Society&lt;/full-title&gt;&lt;/periodical&gt;&lt;pages&gt;749-780&lt;/pages&gt;&lt;volume&gt;89&lt;/volume&gt;&lt;dates&gt;&lt;year&gt;2012&lt;/year&gt;&lt;/dates&gt;&lt;isbn&gt;0003-021X&lt;/isbn&gt;&lt;urls&gt;&lt;/urls&gt;&lt;/record&gt;&lt;/Cite&gt;&lt;/EndNote&gt;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(Co &amp; Marangoni,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57ADC075" w14:textId="5CD70DB1" w:rsidR="00CD0306" w:rsidRPr="008D3494" w:rsidRDefault="007E59B2" w:rsidP="00F24FDC">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In the same table, a</w:t>
      </w:r>
      <w:r w:rsidR="00CD0306" w:rsidRPr="008D3494">
        <w:rPr>
          <w:rFonts w:asciiTheme="majorBidi" w:hAnsiTheme="majorBidi" w:cstheme="majorBidi"/>
          <w:sz w:val="28"/>
          <w:szCs w:val="28"/>
        </w:rPr>
        <w:t xml:space="preserve">ll </w:t>
      </w:r>
      <w:r w:rsidRPr="008D3494">
        <w:rPr>
          <w:rFonts w:asciiTheme="majorBidi" w:hAnsiTheme="majorBidi" w:cstheme="majorBidi"/>
          <w:sz w:val="28"/>
          <w:szCs w:val="28"/>
        </w:rPr>
        <w:t>blends</w:t>
      </w:r>
      <w:r w:rsidR="00CD0306" w:rsidRPr="008D3494">
        <w:rPr>
          <w:rFonts w:asciiTheme="majorBidi" w:hAnsiTheme="majorBidi" w:cstheme="majorBidi"/>
          <w:sz w:val="28"/>
          <w:szCs w:val="28"/>
        </w:rPr>
        <w:t xml:space="preserve"> showed </w:t>
      </w:r>
      <w:r w:rsidR="00CD0306" w:rsidRPr="008D3494">
        <w:rPr>
          <w:rStyle w:val="Strong"/>
          <w:rFonts w:asciiTheme="majorBidi" w:hAnsiTheme="majorBidi" w:cstheme="majorBidi"/>
          <w:b w:val="0"/>
          <w:bCs w:val="0"/>
          <w:sz w:val="28"/>
          <w:szCs w:val="28"/>
        </w:rPr>
        <w:t>flow behavior indices (n)</w:t>
      </w:r>
      <w:r w:rsidR="00CD0306" w:rsidRPr="008D3494">
        <w:rPr>
          <w:rFonts w:asciiTheme="majorBidi" w:hAnsiTheme="majorBidi" w:cstheme="majorBidi"/>
          <w:sz w:val="28"/>
          <w:szCs w:val="28"/>
        </w:rPr>
        <w:t xml:space="preserve"> less than 1 (0.42</w:t>
      </w:r>
      <w:r w:rsidRPr="008D3494">
        <w:rPr>
          <w:rFonts w:asciiTheme="majorBidi" w:hAnsiTheme="majorBidi" w:cstheme="majorBidi"/>
          <w:sz w:val="28"/>
          <w:szCs w:val="28"/>
        </w:rPr>
        <w:t xml:space="preserve"> to </w:t>
      </w:r>
      <w:r w:rsidR="00CD0306" w:rsidRPr="008D3494">
        <w:rPr>
          <w:rFonts w:asciiTheme="majorBidi" w:hAnsiTheme="majorBidi" w:cstheme="majorBidi"/>
          <w:sz w:val="28"/>
          <w:szCs w:val="28"/>
        </w:rPr>
        <w:t xml:space="preserve">0.49). The 100% butter </w:t>
      </w:r>
      <w:r w:rsidRPr="008D3494">
        <w:rPr>
          <w:rFonts w:asciiTheme="majorBidi" w:hAnsiTheme="majorBidi" w:cstheme="majorBidi"/>
          <w:sz w:val="28"/>
          <w:szCs w:val="28"/>
        </w:rPr>
        <w:t>sample</w:t>
      </w:r>
      <w:r w:rsidR="00CD0306" w:rsidRPr="008D3494">
        <w:rPr>
          <w:rFonts w:asciiTheme="majorBidi" w:hAnsiTheme="majorBidi" w:cstheme="majorBidi"/>
          <w:sz w:val="28"/>
          <w:szCs w:val="28"/>
        </w:rPr>
        <w:t xml:space="preserve"> had the lowest </w:t>
      </w:r>
      <w:r w:rsidRPr="008D3494">
        <w:rPr>
          <w:rFonts w:asciiTheme="majorBidi" w:hAnsiTheme="majorBidi" w:cstheme="majorBidi"/>
          <w:sz w:val="28"/>
          <w:szCs w:val="28"/>
        </w:rPr>
        <w:t>flow</w:t>
      </w:r>
      <w:r w:rsidR="00CD0306" w:rsidRPr="008D3494">
        <w:rPr>
          <w:rFonts w:asciiTheme="majorBidi" w:hAnsiTheme="majorBidi" w:cstheme="majorBidi"/>
          <w:sz w:val="28"/>
          <w:szCs w:val="28"/>
        </w:rPr>
        <w:t xml:space="preserve"> value (</w:t>
      </w:r>
      <w:r w:rsidRPr="008D3494">
        <w:rPr>
          <w:rFonts w:asciiTheme="majorBidi" w:hAnsiTheme="majorBidi" w:cstheme="majorBidi"/>
          <w:sz w:val="28"/>
          <w:szCs w:val="28"/>
        </w:rPr>
        <w:t xml:space="preserve">n = </w:t>
      </w:r>
      <w:r w:rsidR="00CD0306" w:rsidRPr="008D3494">
        <w:rPr>
          <w:rFonts w:asciiTheme="majorBidi" w:hAnsiTheme="majorBidi" w:cstheme="majorBidi"/>
          <w:sz w:val="28"/>
          <w:szCs w:val="28"/>
        </w:rPr>
        <w:t xml:space="preserve">0.42), suggesting higher shear-thinning capacity, while the </w:t>
      </w:r>
      <w:r w:rsidRPr="008D3494">
        <w:rPr>
          <w:rFonts w:asciiTheme="majorBidi" w:hAnsiTheme="majorBidi" w:cstheme="majorBidi"/>
          <w:sz w:val="28"/>
          <w:szCs w:val="28"/>
        </w:rPr>
        <w:t xml:space="preserve">100% </w:t>
      </w:r>
      <w:proofErr w:type="spellStart"/>
      <w:r w:rsidR="00CD0306" w:rsidRPr="008D3494">
        <w:rPr>
          <w:rFonts w:asciiTheme="majorBidi" w:hAnsiTheme="majorBidi" w:cstheme="majorBidi"/>
          <w:sz w:val="28"/>
          <w:szCs w:val="28"/>
        </w:rPr>
        <w:t>emulgel</w:t>
      </w:r>
      <w:proofErr w:type="spellEnd"/>
      <w:r w:rsidR="00CD0306" w:rsidRPr="008D3494">
        <w:rPr>
          <w:rFonts w:asciiTheme="majorBidi" w:hAnsiTheme="majorBidi" w:cstheme="majorBidi"/>
          <w:sz w:val="28"/>
          <w:szCs w:val="28"/>
        </w:rPr>
        <w:t xml:space="preserve"> sample had a slightly more flow (n = 0.49). This trend </w:t>
      </w:r>
      <w:r w:rsidRPr="008D3494">
        <w:rPr>
          <w:rFonts w:asciiTheme="majorBidi" w:hAnsiTheme="majorBidi" w:cstheme="majorBidi"/>
          <w:sz w:val="28"/>
          <w:szCs w:val="28"/>
        </w:rPr>
        <w:t>was</w:t>
      </w:r>
      <w:r w:rsidR="00CD0306" w:rsidRPr="008D3494">
        <w:rPr>
          <w:rFonts w:asciiTheme="majorBidi" w:hAnsiTheme="majorBidi" w:cstheme="majorBidi"/>
          <w:sz w:val="28"/>
          <w:szCs w:val="28"/>
        </w:rPr>
        <w:t xml:space="preserve"> consistent with findings by </w:t>
      </w:r>
      <w:r w:rsidR="00B34BD5" w:rsidRPr="008D3494">
        <w:rPr>
          <w:rFonts w:asciiTheme="majorBidi" w:hAnsiTheme="majorBidi" w:cstheme="majorBidi"/>
          <w:sz w:val="28"/>
          <w:szCs w:val="28"/>
        </w:rPr>
        <w:fldChar w:fldCharType="begin"/>
      </w:r>
      <w:r w:rsidR="00F24FDC">
        <w:rPr>
          <w:rFonts w:asciiTheme="majorBidi" w:hAnsiTheme="majorBidi" w:cstheme="majorBidi"/>
          <w:sz w:val="28"/>
          <w:szCs w:val="28"/>
        </w:rPr>
        <w:instrText xml:space="preserve"> ADDIN EN.CITE &lt;EndNote&gt;&lt;Cite AuthorYear="1"&gt;&lt;Author&gt;Silva&lt;/Author&gt;&lt;Year&gt;2021&lt;/Year&gt;&lt;RecNum&gt;582&lt;/RecNum&gt;&lt;DisplayText&gt;P. M. Silva et al. (2021)&lt;/DisplayText&gt;&lt;record&gt;&lt;rec-number&gt;582&lt;/rec-number&gt;&lt;foreign-keys&gt;&lt;key app="EN" db-id="dsvfxewd75zdr9e5wp3pvswcer9ezaxzewfs" timestamp="1757262577"&gt;582&lt;/key&gt;&lt;/foreign-keys&gt;&lt;ref-type name="Journal Article"&gt;17&lt;/ref-type&gt;&lt;contributors&gt;&lt;authors&gt;&lt;author&gt;Silva, Pedro M.&lt;/author&gt;&lt;author&gt;Martins, Artur J.&lt;/author&gt;&lt;author&gt;Fasolin, Luiz H.&lt;/author&gt;&lt;author&gt;Vicente, António A.&lt;/author&gt;&lt;/authors&gt;&lt;/contributors&gt;&lt;titles&gt;&lt;title&gt;Modulation and Characterization of Wax-Based Olive Oil Organogels in View of Their Application in the Food Industry&lt;/title&gt;&lt;secondary-title&gt;Gels&lt;/secondary-title&gt;&lt;/titles&gt;&lt;periodical&gt;&lt;full-title&gt;Gels&lt;/full-title&gt;&lt;/periodical&gt;&lt;pages&gt;12&lt;/pages&gt;&lt;volume&gt;7&lt;/volume&gt;&lt;number&gt;1&lt;/number&gt;&lt;dates&gt;&lt;year&gt;2021&lt;/year&gt;&lt;/dates&gt;&lt;isbn&gt;2310-2861&lt;/isbn&gt;&lt;accession-num&gt;doi:10.3390/gels7010012&lt;/accession-num&gt;&lt;urls&gt;&lt;related-urls&gt;&lt;url&gt;https://www.mdpi.com/2310-2861/7/1/12&lt;/url&gt;&lt;/related-urls&gt;&lt;/urls&gt;&lt;/record&gt;&lt;/Cite&gt;&lt;/EndNote&gt;</w:instrText>
      </w:r>
      <w:r w:rsidR="00B34BD5" w:rsidRPr="008D3494">
        <w:rPr>
          <w:rFonts w:asciiTheme="majorBidi" w:hAnsiTheme="majorBidi" w:cstheme="majorBidi"/>
          <w:sz w:val="28"/>
          <w:szCs w:val="28"/>
        </w:rPr>
        <w:fldChar w:fldCharType="separate"/>
      </w:r>
      <w:r w:rsidR="00F24FDC">
        <w:rPr>
          <w:rFonts w:asciiTheme="majorBidi" w:hAnsiTheme="majorBidi" w:cstheme="majorBidi"/>
          <w:noProof/>
          <w:sz w:val="28"/>
          <w:szCs w:val="28"/>
        </w:rPr>
        <w:t>P. M. Silva et al. (2021)</w:t>
      </w:r>
      <w:r w:rsidR="00B34BD5" w:rsidRPr="008D3494">
        <w:rPr>
          <w:rFonts w:asciiTheme="majorBidi" w:hAnsiTheme="majorBidi" w:cstheme="majorBidi"/>
          <w:sz w:val="28"/>
          <w:szCs w:val="28"/>
        </w:rPr>
        <w:fldChar w:fldCharType="end"/>
      </w:r>
      <w:r w:rsidR="00CD0306" w:rsidRPr="008D3494">
        <w:rPr>
          <w:rFonts w:asciiTheme="majorBidi" w:hAnsiTheme="majorBidi" w:cstheme="majorBidi"/>
          <w:sz w:val="28"/>
          <w:szCs w:val="28"/>
        </w:rPr>
        <w:t xml:space="preserve">, who reported that wax-based </w:t>
      </w:r>
      <w:proofErr w:type="spellStart"/>
      <w:r w:rsidRPr="008D3494">
        <w:rPr>
          <w:rFonts w:asciiTheme="majorBidi" w:hAnsiTheme="majorBidi" w:cstheme="majorBidi"/>
          <w:sz w:val="28"/>
          <w:szCs w:val="28"/>
        </w:rPr>
        <w:t>emulgels</w:t>
      </w:r>
      <w:proofErr w:type="spellEnd"/>
      <w:r w:rsidR="00CD0306" w:rsidRPr="008D3494">
        <w:rPr>
          <w:rFonts w:asciiTheme="majorBidi" w:hAnsiTheme="majorBidi" w:cstheme="majorBidi"/>
          <w:sz w:val="28"/>
          <w:szCs w:val="28"/>
        </w:rPr>
        <w:t xml:space="preserve"> exhibit more linear flow compared to crystalline triglyceride networks</w:t>
      </w:r>
      <w:r w:rsidRPr="008D3494">
        <w:rPr>
          <w:rFonts w:asciiTheme="majorBidi" w:hAnsiTheme="majorBidi" w:cstheme="majorBidi"/>
          <w:sz w:val="28"/>
          <w:szCs w:val="28"/>
        </w:rPr>
        <w:t xml:space="preserve"> in butter</w:t>
      </w:r>
      <w:r w:rsidR="00CD0306" w:rsidRPr="008D3494">
        <w:rPr>
          <w:rFonts w:asciiTheme="majorBidi" w:hAnsiTheme="majorBidi" w:cstheme="majorBidi"/>
          <w:sz w:val="28"/>
          <w:szCs w:val="28"/>
        </w:rPr>
        <w:t>.</w:t>
      </w:r>
    </w:p>
    <w:p w14:paraId="3FBD20EB" w14:textId="0243D891"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w:t>
      </w:r>
      <w:r w:rsidRPr="008D3494">
        <w:rPr>
          <w:rStyle w:val="Strong"/>
          <w:rFonts w:asciiTheme="majorBidi" w:hAnsiTheme="majorBidi" w:cstheme="majorBidi"/>
          <w:sz w:val="28"/>
          <w:szCs w:val="28"/>
        </w:rPr>
        <w:t>consistency index (K)</w:t>
      </w:r>
      <w:r w:rsidRPr="008D3494">
        <w:rPr>
          <w:rFonts w:asciiTheme="majorBidi" w:hAnsiTheme="majorBidi" w:cstheme="majorBidi"/>
          <w:sz w:val="28"/>
          <w:szCs w:val="28"/>
        </w:rPr>
        <w:t xml:space="preserve">, representing resistance to flow, followed the same trend as viscosity, decreasing from </w:t>
      </w:r>
      <w:r w:rsidR="007E59B2" w:rsidRPr="008D3494">
        <w:rPr>
          <w:rFonts w:asciiTheme="majorBidi" w:hAnsiTheme="majorBidi" w:cstheme="majorBidi"/>
          <w:sz w:val="28"/>
          <w:szCs w:val="28"/>
        </w:rPr>
        <w:t>(</w:t>
      </w:r>
      <w:r w:rsidRPr="008D3494">
        <w:rPr>
          <w:rFonts w:asciiTheme="majorBidi" w:hAnsiTheme="majorBidi" w:cstheme="majorBidi"/>
          <w:sz w:val="28"/>
          <w:szCs w:val="28"/>
        </w:rPr>
        <w:t xml:space="preserve">110.34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ⁿ</w:t>
      </w:r>
      <w:r w:rsidR="007E59B2" w:rsidRPr="008D3494">
        <w:rPr>
          <w:rFonts w:asciiTheme="majorBidi" w:hAnsiTheme="majorBidi" w:cstheme="majorBidi"/>
          <w:sz w:val="28"/>
          <w:szCs w:val="28"/>
        </w:rPr>
        <w:t>) for sample1 (100% butter)</w:t>
      </w:r>
      <w:r w:rsidRPr="008D3494">
        <w:rPr>
          <w:rFonts w:asciiTheme="majorBidi" w:hAnsiTheme="majorBidi" w:cstheme="majorBidi"/>
          <w:sz w:val="28"/>
          <w:szCs w:val="28"/>
        </w:rPr>
        <w:t xml:space="preserve"> to </w:t>
      </w:r>
      <w:r w:rsidR="007E59B2" w:rsidRPr="008D3494">
        <w:rPr>
          <w:rFonts w:asciiTheme="majorBidi" w:hAnsiTheme="majorBidi" w:cstheme="majorBidi"/>
          <w:sz w:val="28"/>
          <w:szCs w:val="28"/>
        </w:rPr>
        <w:t>(</w:t>
      </w:r>
      <w:r w:rsidRPr="008D3494">
        <w:rPr>
          <w:rFonts w:asciiTheme="majorBidi" w:hAnsiTheme="majorBidi" w:cstheme="majorBidi"/>
          <w:sz w:val="28"/>
          <w:szCs w:val="28"/>
        </w:rPr>
        <w:t xml:space="preserve">65.27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ⁿ</w:t>
      </w:r>
      <w:r w:rsidR="007E59B2" w:rsidRPr="008D3494">
        <w:rPr>
          <w:rFonts w:asciiTheme="majorBidi" w:hAnsiTheme="majorBidi" w:cstheme="majorBidi"/>
          <w:sz w:val="28"/>
          <w:szCs w:val="28"/>
        </w:rPr>
        <w:t>) for sample2 (100% butter).</w:t>
      </w:r>
      <w:r w:rsidRPr="008D3494">
        <w:rPr>
          <w:rFonts w:asciiTheme="majorBidi" w:hAnsiTheme="majorBidi" w:cstheme="majorBidi"/>
          <w:sz w:val="28"/>
          <w:szCs w:val="28"/>
        </w:rPr>
        <w:t xml:space="preserve"> Intermediate blends (</w:t>
      </w:r>
      <w:r w:rsidR="007E59B2" w:rsidRPr="008D3494">
        <w:rPr>
          <w:rFonts w:asciiTheme="majorBidi" w:hAnsiTheme="majorBidi" w:cstheme="majorBidi"/>
          <w:sz w:val="28"/>
          <w:szCs w:val="28"/>
        </w:rPr>
        <w:t>50</w:t>
      </w:r>
      <w:r w:rsidRPr="008D3494">
        <w:rPr>
          <w:rFonts w:asciiTheme="majorBidi" w:hAnsiTheme="majorBidi" w:cstheme="majorBidi"/>
          <w:sz w:val="28"/>
          <w:szCs w:val="28"/>
        </w:rPr>
        <w:t>–</w:t>
      </w:r>
      <w:r w:rsidR="007E59B2" w:rsidRPr="008D3494">
        <w:rPr>
          <w:rFonts w:asciiTheme="majorBidi" w:hAnsiTheme="majorBidi" w:cstheme="majorBidi"/>
          <w:sz w:val="28"/>
          <w:szCs w:val="28"/>
        </w:rPr>
        <w:t>50</w:t>
      </w:r>
      <w:r w:rsidRPr="008D3494">
        <w:rPr>
          <w:rFonts w:asciiTheme="majorBidi" w:hAnsiTheme="majorBidi" w:cstheme="majorBidi"/>
          <w:sz w:val="28"/>
          <w:szCs w:val="28"/>
        </w:rPr>
        <w:t xml:space="preserve">% </w:t>
      </w:r>
      <w:proofErr w:type="spellStart"/>
      <w:r w:rsidRPr="008D3494">
        <w:rPr>
          <w:rFonts w:asciiTheme="majorBidi" w:hAnsiTheme="majorBidi" w:cstheme="majorBidi"/>
          <w:sz w:val="28"/>
          <w:szCs w:val="28"/>
        </w:rPr>
        <w:t>emulgel</w:t>
      </w:r>
      <w:r w:rsidR="00BC780F" w:rsidRPr="008D3494">
        <w:rPr>
          <w:rFonts w:asciiTheme="majorBidi" w:hAnsiTheme="majorBidi" w:cstheme="majorBidi"/>
          <w:sz w:val="28"/>
          <w:szCs w:val="28"/>
        </w:rPr>
        <w:t>:butter</w:t>
      </w:r>
      <w:proofErr w:type="spellEnd"/>
      <w:r w:rsidRPr="008D3494">
        <w:rPr>
          <w:rFonts w:asciiTheme="majorBidi" w:hAnsiTheme="majorBidi" w:cstheme="majorBidi"/>
          <w:sz w:val="28"/>
          <w:szCs w:val="28"/>
        </w:rPr>
        <w:t xml:space="preserve">) displayed transitional behavior, indicating that fine-tuning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content allow</w:t>
      </w:r>
      <w:r w:rsidR="00BC780F" w:rsidRPr="008D3494">
        <w:rPr>
          <w:rFonts w:asciiTheme="majorBidi" w:hAnsiTheme="majorBidi" w:cstheme="majorBidi"/>
          <w:sz w:val="28"/>
          <w:szCs w:val="28"/>
        </w:rPr>
        <w:t>ed</w:t>
      </w:r>
      <w:r w:rsidRPr="008D3494">
        <w:rPr>
          <w:rFonts w:asciiTheme="majorBidi" w:hAnsiTheme="majorBidi" w:cstheme="majorBidi"/>
          <w:sz w:val="28"/>
          <w:szCs w:val="28"/>
        </w:rPr>
        <w:t xml:space="preserve"> control over the textural and flow properties of the final product. These results </w:t>
      </w:r>
      <w:r w:rsidR="00BC780F" w:rsidRPr="008D3494">
        <w:rPr>
          <w:rFonts w:asciiTheme="majorBidi" w:hAnsiTheme="majorBidi" w:cstheme="majorBidi"/>
          <w:sz w:val="28"/>
          <w:szCs w:val="28"/>
        </w:rPr>
        <w:t>were</w:t>
      </w:r>
      <w:r w:rsidRPr="008D3494">
        <w:rPr>
          <w:rFonts w:asciiTheme="majorBidi" w:hAnsiTheme="majorBidi" w:cstheme="majorBidi"/>
          <w:sz w:val="28"/>
          <w:szCs w:val="28"/>
        </w:rPr>
        <w:t xml:space="preserve"> consistent with previous work demonstrating that partial substitution of saturated fats with </w:t>
      </w:r>
      <w:proofErr w:type="spellStart"/>
      <w:r w:rsidR="00BC780F"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modulates consistency without significantly compromising structural quality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&lt;EndNote&gt;&lt;Cite&gt;&lt;Author&gt;Davidovich-Pinhas&lt;/Author&gt;&lt;Year&gt;2016&lt;/Year&gt;&lt;RecNum&gt;566&lt;/RecNum&gt;&lt;DisplayText&gt;(Davidovich-Pinhas et al., 2016; Marangoni et al., 2012)&lt;/DisplayText&gt;&lt;record&gt;&lt;rec-number&gt;566&lt;/rec-number&gt;&lt;foreign-keys&gt;&lt;key app="EN" db-id="dsvfxewd75zdr9e5wp3pvswcer9ezaxzewfs" timestamp="1757103495"&gt;566&lt;/key&gt;&lt;/foreign-keys&gt;&lt;ref-type name="Journal Article"&gt;17&lt;/ref-type&gt;&lt;contributors&gt;&lt;authors&gt;&lt;author&gt;Davidovich-Pinhas, M&lt;/author&gt;&lt;author&gt;Barbut, Shai&lt;/author&gt;&lt;author&gt;Marangoni, AG&lt;/author&gt;&lt;/authors&gt;&lt;/contributors&gt;&lt;titles&gt;&lt;title&gt;Development, characterization, and utilization of food-grade polymer oleogels&lt;/title&gt;&lt;secondary-title&gt;Annual review of food science and technology&lt;/secondary-title&gt;&lt;/titles&gt;&lt;periodical&gt;&lt;full-title&gt;Annual review of food science and technology&lt;/full-title&gt;&lt;/periodical&gt;&lt;pages&gt;65-91&lt;/pages&gt;&lt;volume&gt;7&lt;/volume&gt;&lt;number&gt;1&lt;/number&gt;&lt;dates&gt;&lt;year&gt;2016&lt;/year&gt;&lt;/dates&gt;&lt;isbn&gt;1941-1413&lt;/isbn&gt;&lt;urls&gt;&lt;/urls&gt;&lt;/record&gt;&lt;/Cite&gt;&lt;Cite&gt;&lt;Author&gt;Marangoni&lt;/Author&gt;&lt;Year&gt;2012&lt;/Year&gt;&lt;RecNum&gt;577&lt;/RecNum&gt;&lt;record&gt;&lt;rec-number&gt;577&lt;/rec-number&gt;&lt;foreign-keys&gt;&lt;key app="EN" db-id="dsvfxewd75zdr9e5wp3pvswcer9ezaxzewfs" timestamp="1757262243"&gt;577&lt;/key&gt;&lt;/foreign-keys&gt;&lt;ref-type name="Journal Article"&gt;17&lt;/ref-type&gt;&lt;contributors&gt;&lt;authors&gt;&lt;author&gt;Marangoni, Alejandro G&lt;/author&gt;&lt;author&gt;Acevedo, Nuria&lt;/author&gt;&lt;author&gt;Maleky, Fatemeh&lt;/author&gt;&lt;author&gt;Peyronel, Fernanda&lt;/author&gt;&lt;author&gt;Mazzanti, Gianfranco&lt;/author&gt;&lt;author&gt;Quinn, Bonnie&lt;/author&gt;&lt;author&gt;Pink, David&lt;/author&gt;&lt;/authors&gt;&lt;/contributors&gt;&lt;titles&gt;&lt;title&gt;Structure and functionality of edible fats&lt;/title&gt;&lt;secondary-title&gt;Soft Matter&lt;/secondary-title&gt;&lt;/titles&gt;&lt;periodical&gt;&lt;full-title&gt;Soft matter&lt;/full-title&gt;&lt;/periodical&gt;&lt;pages&gt;1275-1300&lt;/pages&gt;&lt;volume&gt;8&lt;/volume&gt;&lt;number&gt;5&lt;/number&gt;&lt;dates&gt;&lt;year&gt;2012&lt;/year&gt;&lt;/dates&gt;&lt;urls&gt;&lt;/urls&gt;&lt;/record&gt;&lt;/Cite&gt;&lt;/EndNote&gt;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(Davidovich-Pinhas et al., 2016; Marangoni et al.,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0589AADF" w14:textId="26618A69" w:rsidR="00052E9B" w:rsidRPr="008D3494" w:rsidRDefault="00052E9B" w:rsidP="008D3494">
      <w:pPr>
        <w:spacing w:before="20" w:afterLines="20" w:after="48" w:line="360" w:lineRule="auto"/>
        <w:jc w:val="both"/>
        <w:rPr>
          <w:rFonts w:asciiTheme="majorBidi" w:eastAsia="Times New Roman" w:hAnsiTheme="majorBidi" w:cstheme="majorBidi"/>
          <w:b/>
          <w:bCs/>
          <w:sz w:val="28"/>
          <w:szCs w:val="28"/>
        </w:rPr>
      </w:pPr>
      <w:r w:rsidRPr="008D3494">
        <w:rPr>
          <w:rFonts w:asciiTheme="majorBidi" w:eastAsia="Times New Roman" w:hAnsiTheme="majorBidi" w:cstheme="majorBidi"/>
          <w:b/>
          <w:bCs/>
          <w:sz w:val="28"/>
          <w:szCs w:val="28"/>
        </w:rPr>
        <w:t xml:space="preserve">3.7 Impact of Substituting Butter with Olive Oil-Based </w:t>
      </w:r>
      <w:proofErr w:type="spellStart"/>
      <w:r w:rsidRPr="008D3494">
        <w:rPr>
          <w:rFonts w:asciiTheme="majorBidi" w:eastAsia="Times New Roman" w:hAnsiTheme="majorBidi" w:cstheme="majorBidi"/>
          <w:b/>
          <w:bCs/>
          <w:sz w:val="28"/>
          <w:szCs w:val="28"/>
        </w:rPr>
        <w:t>Emulgel</w:t>
      </w:r>
      <w:proofErr w:type="spellEnd"/>
      <w:r w:rsidRPr="008D3494">
        <w:rPr>
          <w:rFonts w:asciiTheme="majorBidi" w:eastAsia="Times New Roman" w:hAnsiTheme="majorBidi" w:cstheme="majorBidi"/>
          <w:b/>
          <w:bCs/>
          <w:sz w:val="28"/>
          <w:szCs w:val="28"/>
        </w:rPr>
        <w:t xml:space="preserve"> at Different Ratios on Thermal Properties of Spreadable Chocolate Assessed by DSC:</w:t>
      </w:r>
    </w:p>
    <w:p w14:paraId="23E630F5" w14:textId="5327209E"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lastRenderedPageBreak/>
        <w:t xml:space="preserve">Differential Scanning </w:t>
      </w:r>
      <w:proofErr w:type="spellStart"/>
      <w:r w:rsidRPr="008D3494">
        <w:rPr>
          <w:rFonts w:asciiTheme="majorBidi" w:hAnsiTheme="majorBidi" w:cstheme="majorBidi"/>
          <w:sz w:val="28"/>
          <w:szCs w:val="28"/>
        </w:rPr>
        <w:t>Calorimetry</w:t>
      </w:r>
      <w:proofErr w:type="spellEnd"/>
      <w:r w:rsidRPr="008D3494">
        <w:rPr>
          <w:rFonts w:asciiTheme="majorBidi" w:hAnsiTheme="majorBidi" w:cstheme="majorBidi"/>
          <w:sz w:val="28"/>
          <w:szCs w:val="28"/>
        </w:rPr>
        <w:t xml:space="preserve"> (DSC) was employed to evaluate the thermal transitions of the blended </w:t>
      </w:r>
      <w:r w:rsidR="00052E9B" w:rsidRPr="008D3494">
        <w:rPr>
          <w:rFonts w:asciiTheme="majorBidi" w:hAnsiTheme="majorBidi" w:cstheme="majorBidi"/>
          <w:sz w:val="28"/>
          <w:szCs w:val="28"/>
        </w:rPr>
        <w:t>Spreadable Chocolate</w:t>
      </w:r>
      <w:r w:rsidRPr="008D3494">
        <w:rPr>
          <w:rFonts w:asciiTheme="majorBidi" w:hAnsiTheme="majorBidi" w:cstheme="majorBidi"/>
          <w:sz w:val="28"/>
          <w:szCs w:val="28"/>
        </w:rPr>
        <w:t xml:space="preserve">, providing insights into the effect of 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incorporation on the melting characteristics of butter.</w:t>
      </w:r>
      <w:r w:rsidR="00A654AA" w:rsidRPr="008D3494">
        <w:rPr>
          <w:rFonts w:asciiTheme="majorBidi" w:hAnsiTheme="majorBidi" w:cstheme="majorBidi"/>
          <w:sz w:val="28"/>
          <w:szCs w:val="28"/>
        </w:rPr>
        <w:t xml:space="preserve"> As shown in table </w:t>
      </w:r>
      <w:r w:rsidR="00C62F5C">
        <w:rPr>
          <w:rFonts w:asciiTheme="majorBidi" w:hAnsiTheme="majorBidi" w:cstheme="majorBidi"/>
          <w:sz w:val="28"/>
          <w:szCs w:val="28"/>
        </w:rPr>
        <w:t>8</w:t>
      </w:r>
      <w:r w:rsidR="00A654AA"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The </w:t>
      </w:r>
      <w:r w:rsidRPr="008D3494">
        <w:rPr>
          <w:rStyle w:val="Strong"/>
          <w:rFonts w:asciiTheme="majorBidi" w:hAnsiTheme="majorBidi" w:cstheme="majorBidi"/>
          <w:b w:val="0"/>
          <w:bCs w:val="0"/>
          <w:sz w:val="28"/>
          <w:szCs w:val="28"/>
        </w:rPr>
        <w:t>onset temperature (To)</w:t>
      </w:r>
      <w:r w:rsidRPr="008D3494">
        <w:rPr>
          <w:rFonts w:asciiTheme="majorBidi" w:hAnsiTheme="majorBidi" w:cstheme="majorBidi"/>
          <w:b/>
          <w:bCs/>
          <w:sz w:val="28"/>
          <w:szCs w:val="28"/>
        </w:rPr>
        <w:t xml:space="preserve"> </w:t>
      </w:r>
      <w:r w:rsidRPr="008D3494">
        <w:rPr>
          <w:rFonts w:asciiTheme="majorBidi" w:hAnsiTheme="majorBidi" w:cstheme="majorBidi"/>
          <w:sz w:val="28"/>
          <w:szCs w:val="28"/>
        </w:rPr>
        <w:t>and</w:t>
      </w:r>
      <w:r w:rsidRPr="008D3494">
        <w:rPr>
          <w:rFonts w:asciiTheme="majorBidi" w:hAnsiTheme="majorBidi" w:cstheme="majorBidi"/>
          <w:b/>
          <w:bCs/>
          <w:sz w:val="28"/>
          <w:szCs w:val="28"/>
        </w:rPr>
        <w:t xml:space="preserve"> </w:t>
      </w:r>
      <w:r w:rsidRPr="008D3494">
        <w:rPr>
          <w:rStyle w:val="Strong"/>
          <w:rFonts w:asciiTheme="majorBidi" w:hAnsiTheme="majorBidi" w:cstheme="majorBidi"/>
          <w:b w:val="0"/>
          <w:bCs w:val="0"/>
          <w:sz w:val="28"/>
          <w:szCs w:val="28"/>
        </w:rPr>
        <w:t>peak melting temperature (</w:t>
      </w:r>
      <w:proofErr w:type="spellStart"/>
      <w:r w:rsidRPr="008D3494">
        <w:rPr>
          <w:rStyle w:val="Strong"/>
          <w:rFonts w:asciiTheme="majorBidi" w:hAnsiTheme="majorBidi" w:cstheme="majorBidi"/>
          <w:b w:val="0"/>
          <w:bCs w:val="0"/>
          <w:sz w:val="28"/>
          <w:szCs w:val="28"/>
        </w:rPr>
        <w:t>Tp</w:t>
      </w:r>
      <w:proofErr w:type="spellEnd"/>
      <w:r w:rsidRPr="008D3494">
        <w:rPr>
          <w:rStyle w:val="Strong"/>
          <w:rFonts w:asciiTheme="majorBidi" w:hAnsiTheme="majorBidi" w:cstheme="majorBidi"/>
          <w:b w:val="0"/>
          <w:bCs w:val="0"/>
          <w:sz w:val="28"/>
          <w:szCs w:val="28"/>
        </w:rPr>
        <w:t>)</w:t>
      </w:r>
      <w:r w:rsidRPr="008D3494">
        <w:rPr>
          <w:rFonts w:asciiTheme="majorBidi" w:hAnsiTheme="majorBidi" w:cstheme="majorBidi"/>
          <w:sz w:val="28"/>
          <w:szCs w:val="28"/>
        </w:rPr>
        <w:t xml:space="preserve"> exhibited a downward trend with 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content. The 100% butter sample demonstrated the highest thermal transition temperatures (To = 28.45°C</w:t>
      </w:r>
      <w:proofErr w:type="gramStart"/>
      <w:r w:rsidRPr="008D3494">
        <w:rPr>
          <w:rFonts w:asciiTheme="majorBidi" w:hAnsiTheme="majorBidi" w:cstheme="majorBidi"/>
          <w:sz w:val="28"/>
          <w:szCs w:val="28"/>
        </w:rPr>
        <w:t xml:space="preserve">, </w:t>
      </w:r>
      <w:r w:rsidR="00A654AA" w:rsidRPr="008D3494">
        <w:rPr>
          <w:rFonts w:asciiTheme="majorBidi" w:hAnsiTheme="majorBidi" w:cstheme="majorBidi"/>
          <w:sz w:val="28"/>
          <w:szCs w:val="28"/>
        </w:rPr>
        <w:t xml:space="preserve"> </w:t>
      </w:r>
      <w:proofErr w:type="spellStart"/>
      <w:r w:rsidRPr="008D3494">
        <w:rPr>
          <w:rFonts w:asciiTheme="majorBidi" w:hAnsiTheme="majorBidi" w:cstheme="majorBidi"/>
          <w:sz w:val="28"/>
          <w:szCs w:val="28"/>
        </w:rPr>
        <w:t>Tp</w:t>
      </w:r>
      <w:proofErr w:type="spellEnd"/>
      <w:proofErr w:type="gramEnd"/>
      <w:r w:rsidRPr="008D3494">
        <w:rPr>
          <w:rFonts w:asciiTheme="majorBidi" w:hAnsiTheme="majorBidi" w:cstheme="majorBidi"/>
          <w:sz w:val="28"/>
          <w:szCs w:val="28"/>
        </w:rPr>
        <w:t xml:space="preserve"> = 33.62°C),</w:t>
      </w:r>
      <w:r w:rsidR="009B7C13" w:rsidRPr="008D3494">
        <w:rPr>
          <w:rFonts w:asciiTheme="majorBidi" w:hAnsiTheme="majorBidi" w:cstheme="majorBidi"/>
          <w:sz w:val="28"/>
          <w:szCs w:val="28"/>
        </w:rPr>
        <w:t xml:space="preserve"> followed by sample 25:75 </w:t>
      </w:r>
      <w:proofErr w:type="spellStart"/>
      <w:r w:rsidR="009B7C13" w:rsidRPr="008D3494">
        <w:rPr>
          <w:rFonts w:asciiTheme="majorBidi" w:hAnsiTheme="majorBidi" w:cstheme="majorBidi"/>
          <w:sz w:val="28"/>
          <w:szCs w:val="28"/>
        </w:rPr>
        <w:t>emulgel:butter</w:t>
      </w:r>
      <w:proofErr w:type="spellEnd"/>
      <w:r w:rsidR="009B7C13" w:rsidRPr="008D3494">
        <w:rPr>
          <w:rFonts w:asciiTheme="majorBidi" w:hAnsiTheme="majorBidi" w:cstheme="majorBidi"/>
          <w:sz w:val="28"/>
          <w:szCs w:val="28"/>
        </w:rPr>
        <w:t xml:space="preserve"> (To = 26.84°C,  </w:t>
      </w:r>
      <w:proofErr w:type="spellStart"/>
      <w:r w:rsidR="009B7C13" w:rsidRPr="008D3494">
        <w:rPr>
          <w:rFonts w:asciiTheme="majorBidi" w:hAnsiTheme="majorBidi" w:cstheme="majorBidi"/>
          <w:sz w:val="28"/>
          <w:szCs w:val="28"/>
        </w:rPr>
        <w:t>Tp</w:t>
      </w:r>
      <w:proofErr w:type="spellEnd"/>
      <w:r w:rsidR="009B7C13" w:rsidRPr="008D3494">
        <w:rPr>
          <w:rFonts w:asciiTheme="majorBidi" w:hAnsiTheme="majorBidi" w:cstheme="majorBidi"/>
          <w:sz w:val="28"/>
          <w:szCs w:val="28"/>
        </w:rPr>
        <w:t xml:space="preserve"> = 32.24°C)</w:t>
      </w:r>
      <w:r w:rsidRPr="008D3494">
        <w:rPr>
          <w:rFonts w:asciiTheme="majorBidi" w:hAnsiTheme="majorBidi" w:cstheme="majorBidi"/>
          <w:sz w:val="28"/>
          <w:szCs w:val="28"/>
        </w:rPr>
        <w:t xml:space="preserve"> while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9B7C13" w:rsidRPr="008D3494">
        <w:rPr>
          <w:rFonts w:asciiTheme="majorBidi" w:hAnsiTheme="majorBidi" w:cstheme="majorBidi"/>
          <w:sz w:val="28"/>
          <w:szCs w:val="28"/>
        </w:rPr>
        <w:t>sample</w:t>
      </w:r>
      <w:r w:rsidRPr="008D3494">
        <w:rPr>
          <w:rFonts w:asciiTheme="majorBidi" w:hAnsiTheme="majorBidi" w:cstheme="majorBidi"/>
          <w:sz w:val="28"/>
          <w:szCs w:val="28"/>
        </w:rPr>
        <w:t xml:space="preserve"> recorded lower values (To = 21.62°C, </w:t>
      </w:r>
      <w:proofErr w:type="spellStart"/>
      <w:r w:rsidRPr="008D3494">
        <w:rPr>
          <w:rFonts w:asciiTheme="majorBidi" w:hAnsiTheme="majorBidi" w:cstheme="majorBidi"/>
          <w:sz w:val="28"/>
          <w:szCs w:val="28"/>
        </w:rPr>
        <w:t>Tp</w:t>
      </w:r>
      <w:proofErr w:type="spellEnd"/>
      <w:r w:rsidRPr="008D3494">
        <w:rPr>
          <w:rFonts w:asciiTheme="majorBidi" w:hAnsiTheme="majorBidi" w:cstheme="majorBidi"/>
          <w:sz w:val="28"/>
          <w:szCs w:val="28"/>
        </w:rPr>
        <w:t xml:space="preserve"> = 27.36°C)</w:t>
      </w:r>
      <w:r w:rsidR="009B7C13"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 This shift </w:t>
      </w:r>
      <w:r w:rsidR="009B7C13" w:rsidRPr="008D3494">
        <w:rPr>
          <w:rFonts w:asciiTheme="majorBidi" w:hAnsiTheme="majorBidi" w:cstheme="majorBidi"/>
          <w:sz w:val="28"/>
          <w:szCs w:val="28"/>
        </w:rPr>
        <w:t>was</w:t>
      </w:r>
      <w:r w:rsidRPr="008D3494">
        <w:rPr>
          <w:rFonts w:asciiTheme="majorBidi" w:hAnsiTheme="majorBidi" w:cstheme="majorBidi"/>
          <w:sz w:val="28"/>
          <w:szCs w:val="28"/>
        </w:rPr>
        <w:t xml:space="preserve"> attributed to the substitution of saturated triacylglycerol-rich butter</w:t>
      </w:r>
      <w:r w:rsidR="009B7C13"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fat with olive oil, which </w:t>
      </w:r>
      <w:r w:rsidR="009B7C13" w:rsidRPr="008D3494">
        <w:rPr>
          <w:rFonts w:asciiTheme="majorBidi" w:hAnsiTheme="majorBidi" w:cstheme="majorBidi"/>
          <w:sz w:val="28"/>
          <w:szCs w:val="28"/>
        </w:rPr>
        <w:t>was</w:t>
      </w:r>
      <w:r w:rsidRPr="008D3494">
        <w:rPr>
          <w:rFonts w:asciiTheme="majorBidi" w:hAnsiTheme="majorBidi" w:cstheme="majorBidi"/>
          <w:sz w:val="28"/>
          <w:szCs w:val="28"/>
        </w:rPr>
        <w:t xml:space="preserve"> predominantly unsaturated and possesse</w:t>
      </w:r>
      <w:r w:rsidR="009B7C13" w:rsidRPr="008D3494">
        <w:rPr>
          <w:rFonts w:asciiTheme="majorBidi" w:hAnsiTheme="majorBidi" w:cstheme="majorBidi"/>
          <w:sz w:val="28"/>
          <w:szCs w:val="28"/>
        </w:rPr>
        <w:t>d</w:t>
      </w:r>
      <w:r w:rsidRPr="008D3494">
        <w:rPr>
          <w:rFonts w:asciiTheme="majorBidi" w:hAnsiTheme="majorBidi" w:cstheme="majorBidi"/>
          <w:sz w:val="28"/>
          <w:szCs w:val="28"/>
        </w:rPr>
        <w:t xml:space="preserve"> a lower melting point </w:t>
      </w:r>
      <w:r w:rsidR="008A09B8" w:rsidRPr="008D3494">
        <w:rPr>
          <w:rFonts w:asciiTheme="majorBidi" w:hAnsiTheme="majorBidi" w:cstheme="majorBidi"/>
          <w:sz w:val="28"/>
          <w:szCs w:val="28"/>
        </w:rPr>
        <w:fldChar w:fldCharType="begin"/>
      </w:r>
      <w:r w:rsidR="008A09B8" w:rsidRPr="008D3494">
        <w:rPr>
          <w:rFonts w:asciiTheme="majorBidi" w:hAnsiTheme="majorBidi" w:cstheme="majorBidi"/>
          <w:sz w:val="28"/>
          <w:szCs w:val="28"/>
        </w:rPr>
        <w:instrText xml:space="preserve"> ADDIN EN.CITE &lt;EndNote&gt;&lt;Cite&gt;&lt;Author&gt;Wang&lt;/Author&gt;&lt;Year&gt;2022&lt;/Year&gt;&lt;RecNum&gt;584&lt;/RecNum&gt;&lt;DisplayText&gt;(Wang et al., 2022)&lt;/DisplayText&gt;&lt;record&gt;&lt;rec-number&gt;584&lt;/rec-number&gt;&lt;foreign-keys&gt;&lt;key app="EN" db-id="dsvfxewd75zdr9e5wp3pvswcer9ezaxzewfs" timestamp="1757262829"&gt;584&lt;/key&gt;&lt;/foreign-keys&gt;&lt;ref-type name="Journal Article"&gt;17&lt;/ref-type&gt;&lt;contributors&gt;&lt;authors&gt;&lt;author&gt;Wang, Xin&lt;/author&gt;&lt;author&gt;Chen, Yuning&lt;/author&gt;&lt;author&gt;Liu, Yue&lt;/author&gt;&lt;author&gt;Ouyang, Lei&lt;/author&gt;&lt;author&gt;Yao, Ruonan&lt;/author&gt;&lt;author&gt;Wang, Zhihui&lt;/author&gt;&lt;author&gt;Kang, Yanping&lt;/author&gt;&lt;author&gt;Yan, Liying&lt;/author&gt;&lt;author&gt;Huai, Dongxin&lt;/author&gt;&lt;author&gt;Jiang, Huifang&lt;/author&gt;&lt;author&gt;Lei, Yong&lt;/author&gt;&lt;author&gt;Liao, Boshou&lt;/author&gt;&lt;/authors&gt;&lt;/contributors&gt;&lt;titles&gt;&lt;title&gt;Visualizing the Distribution of Lipids in Peanut Seeds by MALDI Mass Spectrometric Imaging&lt;/title&gt;&lt;secondary-title&gt;Foods&lt;/secondary-title&gt;&lt;/titles&gt;&lt;periodical&gt;&lt;full-title&gt;Foods&lt;/full-title&gt;&lt;/periodical&gt;&lt;pages&gt;3888&lt;/pages&gt;&lt;volume&gt;11&lt;/volume&gt;&lt;number&gt;23&lt;/number&gt;&lt;dates&gt;&lt;year&gt;2022&lt;/year&gt;&lt;/dates&gt;&lt;isbn&gt;2304-8158&lt;/isbn&gt;&lt;accession-num&gt;doi:10.3390/foods11233888&lt;/accession-num&gt;&lt;urls&gt;&lt;related-urls&gt;&lt;url&gt;https://www.mdpi.com/2304-8158/11/23/3888&lt;/url&gt;&lt;/related-urls&gt;&lt;/urls&gt;&lt;/record&gt;&lt;/Cite&gt;&lt;/EndNote&gt;</w:instrText>
      </w:r>
      <w:r w:rsidR="008A09B8" w:rsidRPr="008D3494">
        <w:rPr>
          <w:rFonts w:asciiTheme="majorBidi" w:hAnsiTheme="majorBidi" w:cstheme="majorBidi"/>
          <w:sz w:val="28"/>
          <w:szCs w:val="28"/>
        </w:rPr>
        <w:fldChar w:fldCharType="separate"/>
      </w:r>
      <w:r w:rsidR="008A09B8" w:rsidRPr="008D3494">
        <w:rPr>
          <w:rFonts w:asciiTheme="majorBidi" w:hAnsiTheme="majorBidi" w:cstheme="majorBidi"/>
          <w:noProof/>
          <w:sz w:val="28"/>
          <w:szCs w:val="28"/>
        </w:rPr>
        <w:t>(Wang et al., 2022)</w:t>
      </w:r>
      <w:r w:rsidR="008A09B8" w:rsidRPr="008D3494">
        <w:rPr>
          <w:rFonts w:asciiTheme="majorBidi" w:hAnsiTheme="majorBidi" w:cstheme="majorBidi"/>
          <w:sz w:val="28"/>
          <w:szCs w:val="28"/>
        </w:rPr>
        <w:fldChar w:fldCharType="end"/>
      </w:r>
      <w:r w:rsidRPr="008D3494">
        <w:rPr>
          <w:rFonts w:asciiTheme="majorBidi" w:hAnsiTheme="majorBidi" w:cstheme="majorBidi"/>
          <w:sz w:val="28"/>
          <w:szCs w:val="28"/>
        </w:rPr>
        <w:t>. The trend confirm</w:t>
      </w:r>
      <w:r w:rsidR="009B7C13" w:rsidRPr="008D3494">
        <w:rPr>
          <w:rFonts w:asciiTheme="majorBidi" w:hAnsiTheme="majorBidi" w:cstheme="majorBidi"/>
          <w:sz w:val="28"/>
          <w:szCs w:val="28"/>
        </w:rPr>
        <w:t>ed</w:t>
      </w:r>
      <w:r w:rsidRPr="008D3494">
        <w:rPr>
          <w:rFonts w:asciiTheme="majorBidi" w:hAnsiTheme="majorBidi" w:cstheme="majorBidi"/>
          <w:sz w:val="28"/>
          <w:szCs w:val="28"/>
        </w:rPr>
        <w:t xml:space="preserve"> that increasing unsaturated lipid content reduce</w:t>
      </w:r>
      <w:r w:rsidR="009B7C13" w:rsidRPr="008D3494">
        <w:rPr>
          <w:rFonts w:asciiTheme="majorBidi" w:hAnsiTheme="majorBidi" w:cstheme="majorBidi"/>
          <w:sz w:val="28"/>
          <w:szCs w:val="28"/>
        </w:rPr>
        <w:t>d</w:t>
      </w:r>
      <w:r w:rsidRPr="008D3494">
        <w:rPr>
          <w:rFonts w:asciiTheme="majorBidi" w:hAnsiTheme="majorBidi" w:cstheme="majorBidi"/>
          <w:sz w:val="28"/>
          <w:szCs w:val="28"/>
        </w:rPr>
        <w:t xml:space="preserve"> the thermal stability of the fat matrix, aligning with earlier findings on structured lipid systems </w:t>
      </w:r>
      <w:r w:rsidR="008A09B8" w:rsidRPr="008D3494">
        <w:rPr>
          <w:rFonts w:asciiTheme="majorBidi" w:hAnsiTheme="majorBidi" w:cstheme="majorBidi"/>
          <w:sz w:val="28"/>
          <w:szCs w:val="28"/>
        </w:rPr>
        <w:fldChar w:fldCharType="begin"/>
      </w:r>
      <w:r w:rsidR="008A09B8" w:rsidRPr="008D3494">
        <w:rPr>
          <w:rFonts w:asciiTheme="majorBidi" w:hAnsiTheme="majorBidi" w:cstheme="majorBidi"/>
          <w:sz w:val="28"/>
          <w:szCs w:val="28"/>
        </w:rPr>
        <w:instrText xml:space="preserve"> ADDIN EN.CITE &lt;EndNote&gt;&lt;Cite&gt;&lt;Author&gt;Marangoni&lt;/Author&gt;&lt;Year&gt;2018&lt;/Year&gt;&lt;RecNum&gt;70&lt;/RecNum&gt;&lt;DisplayText&gt;(Marangoni &amp;amp; Garti, 2018)&lt;/DisplayText&gt;&lt;record&gt;&lt;rec-number&gt;70&lt;/rec-number&gt;&lt;foreign-keys&gt;&lt;key app="EN" db-id="dsvfxewd75zdr9e5wp3pvswcer9ezaxzewfs" timestamp="1746460491"&gt;70&lt;/key&gt;&lt;/foreign-keys&gt;&lt;ref-type name="Book"&gt;6&lt;/ref-type&gt;&lt;contributors&gt;&lt;authors&gt;&lt;author&gt;Marangoni, Alejandro G&lt;/author&gt;&lt;author&gt;Garti, Nissim&lt;/author&gt;&lt;/authors&gt;&lt;/contributors&gt;&lt;titles&gt;&lt;title&gt;Edible oleogels: structure and health implications&lt;/title&gt;&lt;/titles&gt;&lt;dates&gt;&lt;year&gt;2018&lt;/year&gt;&lt;/dates&gt;&lt;publisher&gt;Elsevier&lt;/publisher&gt;&lt;isbn&gt;0128142715&lt;/isbn&gt;&lt;urls&gt;&lt;/urls&gt;&lt;/record&gt;&lt;/Cite&gt;&lt;/EndNote&gt;</w:instrText>
      </w:r>
      <w:r w:rsidR="008A09B8" w:rsidRPr="008D3494">
        <w:rPr>
          <w:rFonts w:asciiTheme="majorBidi" w:hAnsiTheme="majorBidi" w:cstheme="majorBidi"/>
          <w:sz w:val="28"/>
          <w:szCs w:val="28"/>
        </w:rPr>
        <w:fldChar w:fldCharType="separate"/>
      </w:r>
      <w:r w:rsidR="008A09B8" w:rsidRPr="008D3494">
        <w:rPr>
          <w:rFonts w:asciiTheme="majorBidi" w:hAnsiTheme="majorBidi" w:cstheme="majorBidi"/>
          <w:noProof/>
          <w:sz w:val="28"/>
          <w:szCs w:val="28"/>
        </w:rPr>
        <w:t>(Marangoni &amp; Garti, 2018)</w:t>
      </w:r>
      <w:r w:rsidR="008A09B8"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72E1252E" w14:textId="1886EFE4" w:rsidR="00CD0306" w:rsidRPr="008D3494" w:rsidRDefault="00CD0306" w:rsidP="00F24FDC">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gradual increase in both onset and peak temperatures with higher butter content (from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to 100% butter) further confirm</w:t>
      </w:r>
      <w:r w:rsidR="009B7C13" w:rsidRPr="008D3494">
        <w:rPr>
          <w:rFonts w:asciiTheme="majorBidi" w:hAnsiTheme="majorBidi" w:cstheme="majorBidi"/>
          <w:sz w:val="28"/>
          <w:szCs w:val="28"/>
        </w:rPr>
        <w:t>ed</w:t>
      </w:r>
      <w:r w:rsidRPr="008D3494">
        <w:rPr>
          <w:rFonts w:asciiTheme="majorBidi" w:hAnsiTheme="majorBidi" w:cstheme="majorBidi"/>
          <w:sz w:val="28"/>
          <w:szCs w:val="28"/>
        </w:rPr>
        <w:t xml:space="preserve"> that the crystalline structure of butter, formed primarily by high-melting-point triglycerides such as </w:t>
      </w:r>
      <w:proofErr w:type="spellStart"/>
      <w:r w:rsidRPr="008D3494">
        <w:rPr>
          <w:rFonts w:asciiTheme="majorBidi" w:hAnsiTheme="majorBidi" w:cstheme="majorBidi"/>
          <w:sz w:val="28"/>
          <w:szCs w:val="28"/>
        </w:rPr>
        <w:t>palmitic</w:t>
      </w:r>
      <w:proofErr w:type="spellEnd"/>
      <w:r w:rsidRPr="008D3494">
        <w:rPr>
          <w:rFonts w:asciiTheme="majorBidi" w:hAnsiTheme="majorBidi" w:cstheme="majorBidi"/>
          <w:sz w:val="28"/>
          <w:szCs w:val="28"/>
        </w:rPr>
        <w:t xml:space="preserve"> and stearic acids, dominates the thermal behavior of the blend </w:t>
      </w:r>
      <w:r w:rsidR="008A09B8" w:rsidRPr="008D3494">
        <w:rPr>
          <w:rFonts w:asciiTheme="majorBidi" w:hAnsiTheme="majorBidi" w:cstheme="majorBidi"/>
          <w:sz w:val="28"/>
          <w:szCs w:val="28"/>
        </w:rPr>
        <w:fldChar w:fldCharType="begin"/>
      </w:r>
      <w:r w:rsidR="008A09B8" w:rsidRPr="008D3494">
        <w:rPr>
          <w:rFonts w:asciiTheme="majorBidi" w:hAnsiTheme="majorBidi" w:cstheme="majorBidi"/>
          <w:sz w:val="28"/>
          <w:szCs w:val="28"/>
        </w:rPr>
        <w:instrText xml:space="preserve"> ADDIN EN.CITE &lt;EndNote&gt;&lt;Cite&gt;&lt;Author&gt;Zbikowska&lt;/Author&gt;&lt;Year&gt;2022&lt;/Year&gt;&lt;RecNum&gt;571&lt;/RecNum&gt;&lt;DisplayText&gt;(Zbikowska et al., 2022)&lt;/DisplayText&gt;&lt;record&gt;&lt;rec-number&gt;571&lt;/rec-number&gt;&lt;foreign-keys&gt;&lt;key app="EN" db-id="dsvfxewd75zdr9e5wp3pvswcer9ezaxzewfs" timestamp="1757104100"&gt;571&lt;/key&gt;&lt;/foreign-keys&gt;&lt;ref-type name="Journal Article"&gt;17&lt;/ref-type&gt;&lt;contributors&gt;&lt;authors&gt;&lt;author&gt;Zbikowska, Anna&lt;/author&gt;&lt;author&gt;Onacik-Gür, Sylwia&lt;/author&gt;&lt;author&gt;Kowalska, Małgorzata&lt;/author&gt;&lt;author&gt;Sowiński, Michał&lt;/author&gt;&lt;author&gt;Szymańska, Iwona&lt;/author&gt;&lt;author&gt;Żbikowska, Katarzyna&lt;/author&gt;&lt;author&gt;Marciniak-Łukasiak, Katarzyna&lt;/author&gt;&lt;author&gt;Werpachowski, Wojciech&lt;/author&gt;&lt;/authors&gt;&lt;/contributors&gt;&lt;titles&gt;&lt;title&gt;Analysis of Stability, Rheological and Structural Properties of Oleogels Obtained from Peanut Oil Structured with Yellow Beeswax&lt;/title&gt;&lt;secondary-title&gt;Gels&lt;/secondary-title&gt;&lt;/titles&gt;&lt;periodical&gt;&lt;full-title&gt;Gels&lt;/full-title&gt;&lt;/periodical&gt;&lt;pages&gt;448&lt;/pages&gt;&lt;volume&gt;8&lt;/volume&gt;&lt;number&gt;7&lt;/number&gt;&lt;dates&gt;&lt;year&gt;2022&lt;/year&gt;&lt;/dates&gt;&lt;isbn&gt;2310-2861&lt;/isbn&gt;&lt;accession-num&gt;doi:10.3390/gels8070448&lt;/accession-num&gt;&lt;urls&gt;&lt;related-urls&gt;&lt;url&gt;https://www.mdpi.com/2310-2861/8/7/448&lt;/url&gt;&lt;/related-urls&gt;&lt;/urls&gt;&lt;/record&gt;&lt;/Cite&gt;&lt;/EndNote&gt;</w:instrText>
      </w:r>
      <w:r w:rsidR="008A09B8" w:rsidRPr="008D3494">
        <w:rPr>
          <w:rFonts w:asciiTheme="majorBidi" w:hAnsiTheme="majorBidi" w:cstheme="majorBidi"/>
          <w:sz w:val="28"/>
          <w:szCs w:val="28"/>
        </w:rPr>
        <w:fldChar w:fldCharType="separate"/>
      </w:r>
      <w:r w:rsidR="008A09B8" w:rsidRPr="008D3494">
        <w:rPr>
          <w:rFonts w:asciiTheme="majorBidi" w:hAnsiTheme="majorBidi" w:cstheme="majorBidi"/>
          <w:noProof/>
          <w:sz w:val="28"/>
          <w:szCs w:val="28"/>
        </w:rPr>
        <w:t>(Zbikowska et al., 2022)</w:t>
      </w:r>
      <w:r w:rsidR="008A09B8"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In contrast, the </w:t>
      </w:r>
      <w:proofErr w:type="spellStart"/>
      <w:r w:rsidR="009B7C13"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matrix formed by beeswax and olive oil features weaker and more </w:t>
      </w:r>
      <w:proofErr w:type="spellStart"/>
      <w:r w:rsidRPr="008D3494">
        <w:rPr>
          <w:rFonts w:asciiTheme="majorBidi" w:hAnsiTheme="majorBidi" w:cstheme="majorBidi"/>
          <w:sz w:val="28"/>
          <w:szCs w:val="28"/>
        </w:rPr>
        <w:t>thermolabile</w:t>
      </w:r>
      <w:proofErr w:type="spellEnd"/>
      <w:r w:rsidRPr="008D3494">
        <w:rPr>
          <w:rFonts w:asciiTheme="majorBidi" w:hAnsiTheme="majorBidi" w:cstheme="majorBidi"/>
          <w:sz w:val="28"/>
          <w:szCs w:val="28"/>
        </w:rPr>
        <w:t xml:space="preserve"> crystalline interactions, hence a lower thermal resistance.</w:t>
      </w:r>
      <w:r w:rsidR="00311BD3" w:rsidRPr="008D3494">
        <w:rPr>
          <w:rFonts w:asciiTheme="majorBidi" w:hAnsiTheme="majorBidi" w:cstheme="majorBidi"/>
          <w:sz w:val="28"/>
          <w:szCs w:val="28"/>
        </w:rPr>
        <w:t xml:space="preserve"> On the other hand, t</w:t>
      </w:r>
      <w:r w:rsidRPr="008D3494">
        <w:rPr>
          <w:rFonts w:asciiTheme="majorBidi" w:hAnsiTheme="majorBidi" w:cstheme="majorBidi"/>
          <w:sz w:val="28"/>
          <w:szCs w:val="28"/>
        </w:rPr>
        <w:t xml:space="preserve">he </w:t>
      </w:r>
      <w:r w:rsidRPr="008D3494">
        <w:rPr>
          <w:rStyle w:val="Strong"/>
          <w:rFonts w:asciiTheme="majorBidi" w:hAnsiTheme="majorBidi" w:cstheme="majorBidi"/>
          <w:b w:val="0"/>
          <w:bCs w:val="0"/>
          <w:sz w:val="28"/>
          <w:szCs w:val="28"/>
        </w:rPr>
        <w:t>enthalpy of melting (ΔH)</w:t>
      </w:r>
      <w:r w:rsidRPr="008D3494">
        <w:rPr>
          <w:rFonts w:asciiTheme="majorBidi" w:hAnsiTheme="majorBidi" w:cstheme="majorBidi"/>
          <w:sz w:val="28"/>
          <w:szCs w:val="28"/>
        </w:rPr>
        <w:t xml:space="preserve"> followed a similar trend, decreasing significantly with increased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substitution. The 100% butter </w:t>
      </w:r>
      <w:r w:rsidR="000F75FA" w:rsidRPr="008D3494">
        <w:rPr>
          <w:rFonts w:asciiTheme="majorBidi" w:hAnsiTheme="majorBidi" w:cstheme="majorBidi"/>
          <w:sz w:val="28"/>
          <w:szCs w:val="28"/>
        </w:rPr>
        <w:t>sample</w:t>
      </w:r>
      <w:r w:rsidRPr="008D3494">
        <w:rPr>
          <w:rFonts w:asciiTheme="majorBidi" w:hAnsiTheme="majorBidi" w:cstheme="majorBidi"/>
          <w:sz w:val="28"/>
          <w:szCs w:val="28"/>
        </w:rPr>
        <w:t xml:space="preserve"> exhibited the highest ΔH (78.24</w:t>
      </w:r>
      <w:r w:rsidR="000F75FA"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J/g), reflecting the high energy required to melt its extensive crystalline fat structure. Conversely, the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-only sample showed a lower ΔH (35.72</w:t>
      </w:r>
      <w:r w:rsidR="000F75FA"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J/g), consistent with the softer, semi-crystalline network formed by beeswax in olive oil. These findings </w:t>
      </w:r>
      <w:r w:rsidR="000F75FA" w:rsidRPr="008D3494">
        <w:rPr>
          <w:rFonts w:asciiTheme="majorBidi" w:hAnsiTheme="majorBidi" w:cstheme="majorBidi"/>
          <w:sz w:val="28"/>
          <w:szCs w:val="28"/>
        </w:rPr>
        <w:t>were</w:t>
      </w:r>
      <w:r w:rsidRPr="008D3494">
        <w:rPr>
          <w:rFonts w:asciiTheme="majorBidi" w:hAnsiTheme="majorBidi" w:cstheme="majorBidi"/>
          <w:sz w:val="28"/>
          <w:szCs w:val="28"/>
        </w:rPr>
        <w:t xml:space="preserve"> in agreement with previous reports where the substitution of solid fats with </w:t>
      </w:r>
      <w:proofErr w:type="spellStart"/>
      <w:r w:rsidR="000F75FA"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or emulsified oils led to lower ΔH values due </w:t>
      </w:r>
      <w:r w:rsidRPr="008D3494">
        <w:rPr>
          <w:rFonts w:asciiTheme="majorBidi" w:hAnsiTheme="majorBidi" w:cstheme="majorBidi"/>
          <w:sz w:val="28"/>
          <w:szCs w:val="28"/>
        </w:rPr>
        <w:lastRenderedPageBreak/>
        <w:t xml:space="preserve">to reduced </w:t>
      </w:r>
      <w:proofErr w:type="spellStart"/>
      <w:r w:rsidRPr="008D3494">
        <w:rPr>
          <w:rFonts w:asciiTheme="majorBidi" w:hAnsiTheme="majorBidi" w:cstheme="majorBidi"/>
          <w:sz w:val="28"/>
          <w:szCs w:val="28"/>
        </w:rPr>
        <w:t>crystallinity</w:t>
      </w:r>
      <w:proofErr w:type="spellEnd"/>
      <w:r w:rsidRPr="008D3494">
        <w:rPr>
          <w:rFonts w:asciiTheme="majorBidi" w:hAnsiTheme="majorBidi" w:cstheme="majorBidi"/>
          <w:sz w:val="28"/>
          <w:szCs w:val="28"/>
        </w:rPr>
        <w:t xml:space="preserve"> and lower overall solid fat content </w:t>
      </w:r>
      <w:r w:rsidR="008A09B8" w:rsidRPr="008D3494">
        <w:rPr>
          <w:rFonts w:asciiTheme="majorBidi" w:hAnsiTheme="majorBidi" w:cstheme="majorBidi"/>
          <w:sz w:val="28"/>
          <w:szCs w:val="28"/>
        </w:rPr>
        <w:fldChar w:fldCharType="begin"/>
      </w:r>
      <w:r w:rsidR="00F24FDC">
        <w:rPr>
          <w:rFonts w:asciiTheme="majorBidi" w:hAnsiTheme="majorBidi" w:cstheme="majorBidi"/>
          <w:sz w:val="28"/>
          <w:szCs w:val="28"/>
        </w:rPr>
        <w:instrText xml:space="preserve"> ADDIN EN.CITE &lt;EndNote&gt;&lt;Cite&gt;&lt;Author&gt;Patel&lt;/Author&gt;&lt;Year&gt;2015&lt;/Year&gt;&lt;RecNum&gt;568&lt;/RecNum&gt;&lt;DisplayText&gt;(Patel &amp;amp; Dewettinck, 2015; P. M. Silva et al., 2021)&lt;/DisplayText&gt;&lt;record&gt;&lt;rec-number&gt;568&lt;/rec-number&gt;&lt;foreign-keys&gt;&lt;key app="EN" db-id="dsvfxewd75zdr9e5wp3pvswcer9ezaxzewfs" timestamp="1757103612"&gt;568&lt;/key&gt;&lt;/foreign-keys&gt;&lt;ref-type name="Journal Article"&gt;17&lt;/ref-type&gt;&lt;contributors&gt;&lt;authors&gt;&lt;author&gt;Patel, Ashok R&lt;/author&gt;&lt;author&gt;Dewettinck, Koen&lt;/author&gt;&lt;/authors&gt;&lt;/contributors&gt;&lt;titles&gt;&lt;title&gt;Comparative evaluation of structured oil systems: Shellac oleogel, HPMC oleogel, and HIPE gel&lt;/title&gt;&lt;secondary-title&gt;European journal of lipid science and technology&lt;/secondary-title&gt;&lt;/titles&gt;&lt;periodical&gt;&lt;full-title&gt;European Journal of Lipid Science and Technology&lt;/full-title&gt;&lt;/periodical&gt;&lt;pages&gt;1772-1781&lt;/pages&gt;&lt;volume&gt;117&lt;/volume&gt;&lt;number&gt;11&lt;/number&gt;&lt;dates&gt;&lt;year&gt;2015&lt;/year&gt;&lt;/dates&gt;&lt;isbn&gt;1438-7697&lt;/isbn&gt;&lt;urls&gt;&lt;/urls&gt;&lt;/record&gt;&lt;/Cite&gt;&lt;Cite&gt;&lt;Author&gt;Silva&lt;/Author&gt;&lt;Year&gt;2021&lt;/Year&gt;&lt;RecNum&gt;582&lt;/RecNum&gt;&lt;record&gt;&lt;rec-number&gt;582&lt;/rec-number&gt;&lt;foreign-keys&gt;&lt;key app="EN" db-id="dsvfxewd75zdr9e5wp3pvswcer9ezaxzewfs" timestamp="1757262577"&gt;582&lt;/key&gt;&lt;/foreign-keys&gt;&lt;ref-type name="Journal Article"&gt;17&lt;/ref-type&gt;&lt;contributors&gt;&lt;authors&gt;&lt;author&gt;Silva, Pedro M.&lt;/author&gt;&lt;author&gt;Martins, Artur J.&lt;/author&gt;&lt;author&gt;Fasolin, Luiz H.&lt;/author&gt;&lt;author&gt;Vicente, António A.&lt;/author&gt;&lt;/authors&gt;&lt;/contributors&gt;&lt;titles&gt;&lt;title&gt;Modulation and Characterization of Wax-Based Olive Oil Organogels in View of Their Application in the Food Industry&lt;/title&gt;&lt;secondary-title&gt;Gels&lt;/secondary-title&gt;&lt;/titles&gt;&lt;periodical&gt;&lt;full-title&gt;Gels&lt;/full-title&gt;&lt;/periodical&gt;&lt;pages&gt;12&lt;/pages&gt;&lt;volume&gt;7&lt;/volume&gt;&lt;number&gt;1&lt;/number&gt;&lt;dates&gt;&lt;year&gt;2021&lt;/year&gt;&lt;/dates&gt;&lt;isbn&gt;2310-2861&lt;/isbn&gt;&lt;accession-num&gt;doi:10.3390/gels7010012&lt;/accession-num&gt;&lt;urls&gt;&lt;related-urls&gt;&lt;url&gt;https://www.mdpi.com/2310-2861/7/1/12&lt;/url&gt;&lt;/related-urls&gt;&lt;/urls&gt;&lt;/record&gt;&lt;/Cite&gt;&lt;/EndNote&gt;</w:instrText>
      </w:r>
      <w:r w:rsidR="008A09B8" w:rsidRPr="008D3494">
        <w:rPr>
          <w:rFonts w:asciiTheme="majorBidi" w:hAnsiTheme="majorBidi" w:cstheme="majorBidi"/>
          <w:sz w:val="28"/>
          <w:szCs w:val="28"/>
        </w:rPr>
        <w:fldChar w:fldCharType="separate"/>
      </w:r>
      <w:r w:rsidR="00F24FDC">
        <w:rPr>
          <w:rFonts w:asciiTheme="majorBidi" w:hAnsiTheme="majorBidi" w:cstheme="majorBidi"/>
          <w:noProof/>
          <w:sz w:val="28"/>
          <w:szCs w:val="28"/>
        </w:rPr>
        <w:t>(Patel &amp; Dewettinck, 2015; P. M. Silva et al., 2021)</w:t>
      </w:r>
      <w:r w:rsidR="008A09B8"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7CC87FE1" w14:textId="25326F2C"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Intermediate blends (25–</w:t>
      </w:r>
      <w:r w:rsidR="000F75FA" w:rsidRPr="008D3494">
        <w:rPr>
          <w:rFonts w:asciiTheme="majorBidi" w:hAnsiTheme="majorBidi" w:cstheme="majorBidi"/>
          <w:sz w:val="28"/>
          <w:szCs w:val="28"/>
        </w:rPr>
        <w:t>50-</w:t>
      </w:r>
      <w:r w:rsidRPr="008D3494">
        <w:rPr>
          <w:rFonts w:asciiTheme="majorBidi" w:hAnsiTheme="majorBidi" w:cstheme="majorBidi"/>
          <w:sz w:val="28"/>
          <w:szCs w:val="28"/>
        </w:rPr>
        <w:t xml:space="preserve">75%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exhibited a gradual reduction in ΔH (68.13 </w:t>
      </w:r>
      <w:r w:rsidR="000F75FA" w:rsidRPr="008D3494">
        <w:rPr>
          <w:rFonts w:asciiTheme="majorBidi" w:hAnsiTheme="majorBidi" w:cstheme="majorBidi"/>
          <w:sz w:val="28"/>
          <w:szCs w:val="28"/>
        </w:rPr>
        <w:t xml:space="preserve">- 58.64 - </w:t>
      </w:r>
      <w:r w:rsidRPr="008D3494">
        <w:rPr>
          <w:rFonts w:asciiTheme="majorBidi" w:hAnsiTheme="majorBidi" w:cstheme="majorBidi"/>
          <w:sz w:val="28"/>
          <w:szCs w:val="28"/>
        </w:rPr>
        <w:t>46.83 J/</w:t>
      </w:r>
      <w:r w:rsidR="00A43C5A" w:rsidRPr="008D3494">
        <w:rPr>
          <w:rFonts w:asciiTheme="majorBidi" w:hAnsiTheme="majorBidi" w:cstheme="majorBidi"/>
          <w:sz w:val="28"/>
          <w:szCs w:val="28"/>
        </w:rPr>
        <w:t>g, respectively</w:t>
      </w:r>
      <w:r w:rsidRPr="008D3494">
        <w:rPr>
          <w:rFonts w:asciiTheme="majorBidi" w:hAnsiTheme="majorBidi" w:cstheme="majorBidi"/>
          <w:sz w:val="28"/>
          <w:szCs w:val="28"/>
        </w:rPr>
        <w:t xml:space="preserve">) indicating a linear correlation between butter content and melting enthalpy. This thermodynamic modulation is important from a product development perspective, as it affects the spread’s plasticity, </w:t>
      </w:r>
      <w:proofErr w:type="spellStart"/>
      <w:r w:rsidRPr="008D3494">
        <w:rPr>
          <w:rFonts w:asciiTheme="majorBidi" w:hAnsiTheme="majorBidi" w:cstheme="majorBidi"/>
          <w:sz w:val="28"/>
          <w:szCs w:val="28"/>
        </w:rPr>
        <w:t>mouthfeel</w:t>
      </w:r>
      <w:proofErr w:type="spellEnd"/>
      <w:r w:rsidRPr="008D3494">
        <w:rPr>
          <w:rFonts w:asciiTheme="majorBidi" w:hAnsiTheme="majorBidi" w:cstheme="majorBidi"/>
          <w:sz w:val="28"/>
          <w:szCs w:val="28"/>
        </w:rPr>
        <w:t>, and stability during processing or storage.</w:t>
      </w:r>
      <w:r w:rsidR="009E6685" w:rsidRPr="008D3494">
        <w:rPr>
          <w:rFonts w:asciiTheme="majorBidi" w:hAnsiTheme="majorBidi" w:cstheme="majorBidi"/>
          <w:sz w:val="28"/>
          <w:szCs w:val="28"/>
        </w:rPr>
        <w:t xml:space="preserve"> </w:t>
      </w:r>
      <w:r w:rsidR="008A09B8" w:rsidRPr="008D3494">
        <w:rPr>
          <w:rFonts w:asciiTheme="majorBidi" w:hAnsiTheme="majorBidi" w:cstheme="majorBidi"/>
          <w:sz w:val="28"/>
          <w:szCs w:val="28"/>
        </w:rPr>
        <w:t>Finally</w:t>
      </w:r>
      <w:r w:rsidR="009E6685" w:rsidRPr="008D3494">
        <w:rPr>
          <w:rFonts w:asciiTheme="majorBidi" w:hAnsiTheme="majorBidi" w:cstheme="majorBidi"/>
          <w:sz w:val="28"/>
          <w:szCs w:val="28"/>
        </w:rPr>
        <w:t>, t</w:t>
      </w:r>
      <w:r w:rsidRPr="008D3494">
        <w:rPr>
          <w:rFonts w:asciiTheme="majorBidi" w:hAnsiTheme="majorBidi" w:cstheme="majorBidi"/>
          <w:sz w:val="28"/>
          <w:szCs w:val="28"/>
        </w:rPr>
        <w:t xml:space="preserve">he reduction in melting temperatures and enthalpy with 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content suggest</w:t>
      </w:r>
      <w:r w:rsidR="009E6685" w:rsidRPr="008D3494">
        <w:rPr>
          <w:rFonts w:asciiTheme="majorBidi" w:hAnsiTheme="majorBidi" w:cstheme="majorBidi"/>
          <w:sz w:val="28"/>
          <w:szCs w:val="28"/>
        </w:rPr>
        <w:t>ed</w:t>
      </w:r>
      <w:r w:rsidRPr="008D3494">
        <w:rPr>
          <w:rFonts w:asciiTheme="majorBidi" w:hAnsiTheme="majorBidi" w:cstheme="majorBidi"/>
          <w:sz w:val="28"/>
          <w:szCs w:val="28"/>
        </w:rPr>
        <w:t xml:space="preserve"> enhanced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and a softer texture at refrigeration or ambient temperatures. However, it also implies that fully replacing butter may compromise thermal stability, which could affect shelf-life and product behavior under fluctuating temperatures. Therefore, partial replacement strategies (e.g., 50–75%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9E6685" w:rsidRPr="008D3494">
        <w:rPr>
          <w:rFonts w:asciiTheme="majorBidi" w:hAnsiTheme="majorBidi" w:cstheme="majorBidi"/>
          <w:sz w:val="28"/>
          <w:szCs w:val="28"/>
        </w:rPr>
        <w:t>might</w:t>
      </w:r>
      <w:r w:rsidRPr="008D3494">
        <w:rPr>
          <w:rFonts w:asciiTheme="majorBidi" w:hAnsiTheme="majorBidi" w:cstheme="majorBidi"/>
          <w:sz w:val="28"/>
          <w:szCs w:val="28"/>
        </w:rPr>
        <w:t xml:space="preserve"> offer a functional compromise between improved nutritional profile and acceptable </w:t>
      </w:r>
      <w:proofErr w:type="spellStart"/>
      <w:r w:rsidRPr="008D3494">
        <w:rPr>
          <w:rFonts w:asciiTheme="majorBidi" w:hAnsiTheme="majorBidi" w:cstheme="majorBidi"/>
          <w:sz w:val="28"/>
          <w:szCs w:val="28"/>
        </w:rPr>
        <w:t>thermomechanical</w:t>
      </w:r>
      <w:proofErr w:type="spellEnd"/>
      <w:r w:rsidRPr="008D3494">
        <w:rPr>
          <w:rFonts w:asciiTheme="majorBidi" w:hAnsiTheme="majorBidi" w:cstheme="majorBidi"/>
          <w:sz w:val="28"/>
          <w:szCs w:val="28"/>
        </w:rPr>
        <w:t xml:space="preserve"> stability </w:t>
      </w:r>
      <w:r w:rsidR="008A09B8" w:rsidRPr="008D3494">
        <w:rPr>
          <w:rFonts w:asciiTheme="majorBidi" w:hAnsiTheme="majorBidi" w:cstheme="majorBidi"/>
          <w:sz w:val="28"/>
          <w:szCs w:val="28"/>
        </w:rPr>
        <w:fldChar w:fldCharType="begin"/>
      </w:r>
      <w:r w:rsidR="008A09B8" w:rsidRPr="008D3494">
        <w:rPr>
          <w:rFonts w:asciiTheme="majorBidi" w:hAnsiTheme="majorBidi" w:cstheme="majorBidi"/>
          <w:sz w:val="28"/>
          <w:szCs w:val="28"/>
        </w:rPr>
        <w:instrText xml:space="preserve"> ADDIN EN.CITE &lt;EndNote&gt;&lt;Cite&gt;&lt;Author&gt;Meng&lt;/Author&gt;&lt;Year&gt;2018&lt;/Year&gt;&lt;RecNum&gt;409&lt;/RecNum&gt;&lt;DisplayText&gt;(Meng, Qi, Guo, Wang, &amp;amp; Liu, 2018)&lt;/DisplayText&gt;&lt;record&gt;&lt;rec-number&gt;409&lt;/rec-number&gt;&lt;foreign-keys&gt;&lt;key app="EN" db-id="dsvfxewd75zdr9e5wp3pvswcer9ezaxzewfs" timestamp="1755161479"&gt;409&lt;/key&gt;&lt;/foreign-keys&gt;&lt;ref-type name="Journal Article"&gt;17&lt;/ref-type&gt;&lt;contributors&gt;&lt;authors&gt;&lt;author&gt;Meng, Zong&lt;/author&gt;&lt;author&gt;Qi, Keyu&lt;/author&gt;&lt;author&gt;Guo, Ying&lt;/author&gt;&lt;author&gt;Wang, Yong&lt;/author&gt;&lt;author&gt;Liu, Yuanfa&lt;/author&gt;&lt;/authors&gt;&lt;/contributors&gt;&lt;titles&gt;&lt;title&gt;Macro-micro structure characterization and molecular properties of emulsion-templated polysaccharide oleogels&lt;/title&gt;&lt;secondary-title&gt;Food hydrocolloids&lt;/secondary-title&gt;&lt;/titles&gt;&lt;periodical&gt;&lt;full-title&gt;Food Hydrocolloids&lt;/full-title&gt;&lt;/periodical&gt;&lt;pages&gt;17-29&lt;/pages&gt;&lt;volume&gt;77&lt;/volume&gt;&lt;dates&gt;&lt;year&gt;2018&lt;/year&gt;&lt;/dates&gt;&lt;isbn&gt;0268-005X&lt;/isbn&gt;&lt;urls&gt;&lt;/urls&gt;&lt;/record&gt;&lt;/Cite&gt;&lt;/EndNote&gt;</w:instrText>
      </w:r>
      <w:r w:rsidR="008A09B8" w:rsidRPr="008D3494">
        <w:rPr>
          <w:rFonts w:asciiTheme="majorBidi" w:hAnsiTheme="majorBidi" w:cstheme="majorBidi"/>
          <w:sz w:val="28"/>
          <w:szCs w:val="28"/>
        </w:rPr>
        <w:fldChar w:fldCharType="separate"/>
      </w:r>
      <w:r w:rsidR="008A09B8" w:rsidRPr="008D3494">
        <w:rPr>
          <w:rFonts w:asciiTheme="majorBidi" w:hAnsiTheme="majorBidi" w:cstheme="majorBidi"/>
          <w:noProof/>
          <w:sz w:val="28"/>
          <w:szCs w:val="28"/>
        </w:rPr>
        <w:t>(Meng, Qi, Guo, Wang, &amp; Liu, 2018)</w:t>
      </w:r>
      <w:r w:rsidR="008A09B8"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7EE2DBFB" w14:textId="77777777" w:rsidR="00CD0306" w:rsidRPr="008D3494" w:rsidRDefault="00CD0306" w:rsidP="008D3494">
      <w:pPr>
        <w:spacing w:before="20" w:afterLines="20" w:after="48" w:line="240" w:lineRule="auto"/>
        <w:jc w:val="both"/>
        <w:rPr>
          <w:rFonts w:asciiTheme="majorBidi" w:hAnsiTheme="majorBidi" w:cstheme="majorBidi"/>
          <w:b/>
          <w:bCs/>
          <w:sz w:val="28"/>
          <w:szCs w:val="28"/>
          <w:lang w:bidi="ar-EG"/>
        </w:rPr>
      </w:pPr>
      <w:r w:rsidRPr="008D3494">
        <w:rPr>
          <w:rFonts w:asciiTheme="majorBidi" w:hAnsiTheme="majorBidi" w:cstheme="majorBidi"/>
          <w:b/>
          <w:bCs/>
          <w:sz w:val="28"/>
          <w:szCs w:val="28"/>
          <w:lang w:bidi="ar-EG"/>
        </w:rPr>
        <w:t xml:space="preserve">Conclusion </w:t>
      </w:r>
    </w:p>
    <w:p w14:paraId="601E2EB5" w14:textId="11D2801A" w:rsidR="00CD0306" w:rsidRPr="008D3494" w:rsidRDefault="00CD0306" w:rsidP="008D3494">
      <w:pPr>
        <w:spacing w:before="20" w:afterLines="20" w:after="48"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incorporation of beeswax-structured olive oil-based </w:t>
      </w:r>
      <w:proofErr w:type="spellStart"/>
      <w:r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into butter spreads effectively improved structural, oxidative, and functional characteristics while maintaining key nutritional components such as monounsaturated fatty acids and phenolic compounds. Beeswax enhanced gel stability, firmness, and oxidative resistance without altering the fatty acid profile or antioxidant activity. Textural and rheological analyses confirmed the feasibility of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integration for modulating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and flow properties. Thermal analysis further validated the reduction in melting point and </w:t>
      </w:r>
      <w:proofErr w:type="spellStart"/>
      <w:r w:rsidRPr="008D3494">
        <w:rPr>
          <w:rFonts w:asciiTheme="majorBidi" w:hAnsiTheme="majorBidi" w:cstheme="majorBidi"/>
          <w:sz w:val="28"/>
          <w:szCs w:val="28"/>
        </w:rPr>
        <w:t>crystallinity</w:t>
      </w:r>
      <w:proofErr w:type="spellEnd"/>
      <w:r w:rsidRPr="008D3494">
        <w:rPr>
          <w:rFonts w:asciiTheme="majorBidi" w:hAnsiTheme="majorBidi" w:cstheme="majorBidi"/>
          <w:sz w:val="28"/>
          <w:szCs w:val="28"/>
        </w:rPr>
        <w:t xml:space="preserve"> with higher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ratios, offering a softer and more user-friendly product. Overall, the results highlight the potential of these </w:t>
      </w:r>
      <w:proofErr w:type="spellStart"/>
      <w:r w:rsidR="002C3103"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as healthier fat alternatives in the formulation of functional and clean-label spreads, supporting the transition toward reduced saturated fat consumption in line with dietary recommendations.</w:t>
      </w:r>
    </w:p>
    <w:p w14:paraId="00F2BFC8" w14:textId="77777777" w:rsidR="006E68A5" w:rsidRPr="008D3494" w:rsidRDefault="006E68A5" w:rsidP="008D3494">
      <w:pPr>
        <w:spacing w:before="20" w:afterLines="20" w:after="48" w:line="240" w:lineRule="auto"/>
        <w:jc w:val="both"/>
        <w:rPr>
          <w:rFonts w:asciiTheme="majorBidi" w:hAnsiTheme="majorBidi" w:cstheme="majorBidi"/>
          <w:sz w:val="28"/>
          <w:szCs w:val="28"/>
          <w:lang w:bidi="ar-EG"/>
        </w:rPr>
      </w:pPr>
    </w:p>
    <w:p w14:paraId="7BB40FF4" w14:textId="18DFD56A" w:rsidR="006E68A5" w:rsidRPr="008D3494" w:rsidRDefault="006E68A5" w:rsidP="008D3494">
      <w:pPr>
        <w:spacing w:before="20" w:afterLines="20" w:after="48" w:line="240" w:lineRule="auto"/>
        <w:jc w:val="both"/>
        <w:rPr>
          <w:rFonts w:asciiTheme="majorBidi" w:hAnsiTheme="majorBidi" w:cstheme="majorBidi"/>
          <w:sz w:val="28"/>
          <w:szCs w:val="28"/>
          <w:lang w:bidi="ar-EG"/>
        </w:rPr>
      </w:pPr>
    </w:p>
    <w:p w14:paraId="5E0B145B" w14:textId="77777777" w:rsidR="00D4507D" w:rsidRPr="008D3494" w:rsidRDefault="00D4507D" w:rsidP="008D3494">
      <w:pPr>
        <w:spacing w:before="20" w:afterLines="20" w:after="48" w:line="240" w:lineRule="auto"/>
        <w:jc w:val="both"/>
        <w:rPr>
          <w:rFonts w:asciiTheme="majorBidi" w:hAnsiTheme="majorBidi" w:cstheme="majorBidi"/>
          <w:sz w:val="28"/>
          <w:szCs w:val="28"/>
          <w:lang w:bidi="ar-EG"/>
        </w:rPr>
      </w:pPr>
    </w:p>
    <w:p w14:paraId="45D4FB9A" w14:textId="77777777" w:rsidR="006E68A5" w:rsidRPr="008D3494" w:rsidRDefault="006E68A5" w:rsidP="008D3494">
      <w:pPr>
        <w:spacing w:before="20" w:afterLines="20" w:after="48" w:line="240" w:lineRule="auto"/>
        <w:jc w:val="both"/>
        <w:rPr>
          <w:rFonts w:asciiTheme="majorBidi" w:hAnsiTheme="majorBidi" w:cstheme="majorBidi"/>
          <w:sz w:val="28"/>
          <w:szCs w:val="28"/>
          <w:lang w:bidi="ar-EG"/>
        </w:rPr>
      </w:pPr>
    </w:p>
    <w:p w14:paraId="16C520FC" w14:textId="0EA1BBFD" w:rsidR="006E68A5" w:rsidRPr="008D3494" w:rsidRDefault="006E68A5" w:rsidP="008D3494">
      <w:pPr>
        <w:spacing w:before="20" w:afterLines="20" w:after="48" w:line="240" w:lineRule="auto"/>
        <w:jc w:val="both"/>
        <w:rPr>
          <w:rFonts w:asciiTheme="majorBidi" w:hAnsiTheme="majorBidi" w:cstheme="majorBidi"/>
          <w:b/>
          <w:bCs/>
          <w:sz w:val="28"/>
          <w:szCs w:val="28"/>
          <w:lang w:bidi="ar-EG"/>
        </w:rPr>
      </w:pPr>
      <w:r w:rsidRPr="008D3494">
        <w:rPr>
          <w:rFonts w:asciiTheme="majorBidi" w:hAnsiTheme="majorBidi" w:cstheme="majorBidi"/>
          <w:b/>
          <w:bCs/>
          <w:sz w:val="28"/>
          <w:szCs w:val="28"/>
          <w:lang w:bidi="ar-EG"/>
        </w:rPr>
        <w:t>Table</w:t>
      </w:r>
      <w:r w:rsidR="004D1969" w:rsidRPr="008D3494">
        <w:rPr>
          <w:rFonts w:asciiTheme="majorBidi" w:hAnsiTheme="majorBidi" w:cstheme="majorBidi"/>
          <w:b/>
          <w:bCs/>
          <w:sz w:val="28"/>
          <w:szCs w:val="28"/>
          <w:lang w:bidi="ar-EG"/>
        </w:rPr>
        <w:t xml:space="preserve"> </w:t>
      </w:r>
      <w:r w:rsidR="00C75B9E">
        <w:rPr>
          <w:rFonts w:asciiTheme="majorBidi" w:hAnsiTheme="majorBidi" w:cstheme="majorBidi"/>
          <w:b/>
          <w:bCs/>
          <w:sz w:val="28"/>
          <w:szCs w:val="28"/>
          <w:lang w:bidi="ar-EG"/>
        </w:rPr>
        <w:t>2</w:t>
      </w:r>
      <w:r w:rsidRPr="008D3494">
        <w:rPr>
          <w:rFonts w:asciiTheme="majorBidi" w:hAnsiTheme="majorBidi" w:cstheme="majorBidi"/>
          <w:b/>
          <w:bCs/>
          <w:sz w:val="28"/>
          <w:szCs w:val="28"/>
          <w:lang w:bidi="ar-EG"/>
        </w:rPr>
        <w:t xml:space="preserve">: </w:t>
      </w:r>
      <w:r w:rsidR="004D1969" w:rsidRPr="008D3494">
        <w:rPr>
          <w:rFonts w:asciiTheme="majorBidi" w:hAnsiTheme="majorBidi" w:cstheme="majorBidi"/>
          <w:b/>
          <w:bCs/>
          <w:sz w:val="28"/>
          <w:szCs w:val="28"/>
        </w:rPr>
        <w:t xml:space="preserve">Impact of different beeswax concentrations on the physicochemical characteristics and oxidative stability of olive oil-based </w:t>
      </w:r>
      <w:proofErr w:type="spellStart"/>
      <w:r w:rsidR="004D1969" w:rsidRPr="008D3494">
        <w:rPr>
          <w:rFonts w:asciiTheme="majorBidi" w:hAnsiTheme="majorBidi" w:cstheme="majorBidi"/>
          <w:b/>
          <w:bCs/>
          <w:sz w:val="28"/>
          <w:szCs w:val="28"/>
        </w:rPr>
        <w:t>emulgel</w:t>
      </w:r>
      <w:r w:rsidR="0025333E" w:rsidRPr="008D3494">
        <w:rPr>
          <w:rFonts w:asciiTheme="majorBidi" w:hAnsiTheme="majorBidi" w:cstheme="majorBidi"/>
          <w:b/>
          <w:bCs/>
          <w:sz w:val="28"/>
          <w:szCs w:val="28"/>
        </w:rPr>
        <w:t>s</w:t>
      </w:r>
      <w:proofErr w:type="spellEnd"/>
      <w:r w:rsidR="004D1969" w:rsidRPr="008D3494">
        <w:rPr>
          <w:rFonts w:asciiTheme="majorBidi" w:hAnsiTheme="majorBidi" w:cstheme="majorBidi"/>
          <w:b/>
          <w:bCs/>
          <w:sz w:val="28"/>
          <w:szCs w:val="28"/>
        </w:rPr>
        <w:t>.</w:t>
      </w:r>
    </w:p>
    <w:tbl>
      <w:tblPr>
        <w:tblStyle w:val="TableGrid"/>
        <w:tblW w:w="0" w:type="auto"/>
        <w:tblLayout w:type="fixed"/>
        <w:tblLook w:val="04A0" w:firstRow="1" w:lastRow="0" w:firstColumn="1" w:lastColumn="0" w:noHBand="0" w:noVBand="1"/>
      </w:tblPr>
      <w:tblGrid>
        <w:gridCol w:w="1072"/>
        <w:gridCol w:w="1032"/>
        <w:gridCol w:w="993"/>
        <w:gridCol w:w="1059"/>
        <w:gridCol w:w="1230"/>
        <w:gridCol w:w="1086"/>
        <w:gridCol w:w="749"/>
        <w:gridCol w:w="749"/>
        <w:gridCol w:w="631"/>
        <w:gridCol w:w="749"/>
      </w:tblGrid>
      <w:tr w:rsidR="00736E7B" w:rsidRPr="008D3494" w14:paraId="0388212C" w14:textId="77777777" w:rsidTr="004D1969">
        <w:tc>
          <w:tcPr>
            <w:tcW w:w="1072" w:type="dxa"/>
          </w:tcPr>
          <w:p w14:paraId="238F1574"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 xml:space="preserve">Sample </w:t>
            </w:r>
          </w:p>
        </w:tc>
        <w:tc>
          <w:tcPr>
            <w:tcW w:w="1032" w:type="dxa"/>
          </w:tcPr>
          <w:p w14:paraId="4336B591"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Gelation Time (min)</w:t>
            </w:r>
          </w:p>
        </w:tc>
        <w:tc>
          <w:tcPr>
            <w:tcW w:w="993" w:type="dxa"/>
          </w:tcPr>
          <w:p w14:paraId="24E05EE2"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Acid Value (mg KOH/g)</w:t>
            </w:r>
          </w:p>
        </w:tc>
        <w:tc>
          <w:tcPr>
            <w:tcW w:w="1059" w:type="dxa"/>
          </w:tcPr>
          <w:p w14:paraId="4EA4CA75"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Peroxide Value (</w:t>
            </w:r>
            <w:proofErr w:type="spellStart"/>
            <w:r w:rsidRPr="008D3494">
              <w:rPr>
                <w:rFonts w:asciiTheme="majorBidi" w:hAnsiTheme="majorBidi" w:cstheme="majorBidi"/>
                <w:sz w:val="20"/>
                <w:szCs w:val="20"/>
              </w:rPr>
              <w:t>meq</w:t>
            </w:r>
            <w:proofErr w:type="spellEnd"/>
            <w:r w:rsidRPr="008D3494">
              <w:rPr>
                <w:rFonts w:asciiTheme="majorBidi" w:hAnsiTheme="majorBidi" w:cstheme="majorBidi"/>
                <w:sz w:val="20"/>
                <w:szCs w:val="20"/>
              </w:rPr>
              <w:t xml:space="preserve"> O₂/kg)</w:t>
            </w:r>
          </w:p>
        </w:tc>
        <w:tc>
          <w:tcPr>
            <w:tcW w:w="1230" w:type="dxa"/>
          </w:tcPr>
          <w:p w14:paraId="6BCB8EE5" w14:textId="5E5AF56F" w:rsidR="00736E7B" w:rsidRPr="008D3494" w:rsidRDefault="00736E7B" w:rsidP="008D3494">
            <w:pPr>
              <w:spacing w:before="20" w:afterLines="20" w:after="48"/>
              <w:jc w:val="both"/>
              <w:rPr>
                <w:rFonts w:asciiTheme="majorBidi" w:hAnsiTheme="majorBidi" w:cstheme="majorBidi"/>
                <w:sz w:val="20"/>
                <w:szCs w:val="20"/>
              </w:rPr>
            </w:pPr>
            <w:proofErr w:type="spellStart"/>
            <w:r w:rsidRPr="008D3494">
              <w:rPr>
                <w:rFonts w:asciiTheme="majorBidi" w:hAnsiTheme="majorBidi" w:cstheme="majorBidi"/>
                <w:sz w:val="20"/>
                <w:szCs w:val="20"/>
              </w:rPr>
              <w:t>Rancimate</w:t>
            </w:r>
            <w:proofErr w:type="spellEnd"/>
            <w:r w:rsidRPr="008D3494">
              <w:rPr>
                <w:rFonts w:asciiTheme="majorBidi" w:hAnsiTheme="majorBidi" w:cstheme="majorBidi"/>
                <w:sz w:val="20"/>
                <w:szCs w:val="20"/>
              </w:rPr>
              <w:t xml:space="preserve"> (h)</w:t>
            </w:r>
          </w:p>
        </w:tc>
        <w:tc>
          <w:tcPr>
            <w:tcW w:w="1086" w:type="dxa"/>
          </w:tcPr>
          <w:p w14:paraId="22F7D9D9" w14:textId="07308784"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Firmness (N)</w:t>
            </w:r>
          </w:p>
        </w:tc>
        <w:tc>
          <w:tcPr>
            <w:tcW w:w="749" w:type="dxa"/>
          </w:tcPr>
          <w:p w14:paraId="196D3087"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OBC (%)</w:t>
            </w:r>
          </w:p>
        </w:tc>
        <w:tc>
          <w:tcPr>
            <w:tcW w:w="749" w:type="dxa"/>
          </w:tcPr>
          <w:p w14:paraId="3D7EBB83"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L*</w:t>
            </w:r>
          </w:p>
        </w:tc>
        <w:tc>
          <w:tcPr>
            <w:tcW w:w="631" w:type="dxa"/>
          </w:tcPr>
          <w:p w14:paraId="41EC7572"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a*</w:t>
            </w:r>
          </w:p>
        </w:tc>
        <w:tc>
          <w:tcPr>
            <w:tcW w:w="749" w:type="dxa"/>
          </w:tcPr>
          <w:p w14:paraId="27625CA0"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b*</w:t>
            </w:r>
          </w:p>
        </w:tc>
      </w:tr>
      <w:tr w:rsidR="00736E7B" w:rsidRPr="008D3494" w14:paraId="66F1A9CD" w14:textId="77777777" w:rsidTr="004D1969">
        <w:tc>
          <w:tcPr>
            <w:tcW w:w="1072" w:type="dxa"/>
          </w:tcPr>
          <w:p w14:paraId="186D4D8F" w14:textId="5A537E30" w:rsidR="00736E7B" w:rsidRPr="008D3494" w:rsidRDefault="002B0224" w:rsidP="008D3494">
            <w:pPr>
              <w:spacing w:before="20" w:afterLines="20" w:after="48"/>
              <w:jc w:val="both"/>
              <w:rPr>
                <w:rFonts w:asciiTheme="majorBidi" w:hAnsiTheme="majorBidi" w:cstheme="majorBidi"/>
                <w:sz w:val="20"/>
                <w:szCs w:val="20"/>
              </w:rPr>
            </w:pPr>
            <w:proofErr w:type="spellStart"/>
            <w:r w:rsidRPr="008D3494">
              <w:rPr>
                <w:rFonts w:asciiTheme="majorBidi" w:hAnsiTheme="majorBidi" w:cstheme="majorBidi"/>
                <w:sz w:val="20"/>
                <w:szCs w:val="20"/>
              </w:rPr>
              <w:t>Emulgel</w:t>
            </w:r>
            <w:proofErr w:type="spellEnd"/>
            <w:r w:rsidRPr="008D3494">
              <w:rPr>
                <w:rFonts w:asciiTheme="majorBidi" w:hAnsiTheme="majorBidi" w:cstheme="majorBidi"/>
                <w:sz w:val="20"/>
                <w:szCs w:val="20"/>
              </w:rPr>
              <w:t xml:space="preserve"> (</w:t>
            </w:r>
            <w:r w:rsidR="00736E7B" w:rsidRPr="008D3494">
              <w:rPr>
                <w:rFonts w:asciiTheme="majorBidi" w:hAnsiTheme="majorBidi" w:cstheme="majorBidi"/>
                <w:sz w:val="20"/>
                <w:szCs w:val="20"/>
              </w:rPr>
              <w:t>olive oil + Beeswax 6%</w:t>
            </w:r>
          </w:p>
        </w:tc>
        <w:tc>
          <w:tcPr>
            <w:tcW w:w="1032" w:type="dxa"/>
          </w:tcPr>
          <w:p w14:paraId="34451FBF" w14:textId="767EEE91" w:rsidR="00736E7B" w:rsidRPr="008D3494" w:rsidRDefault="00736E7B" w:rsidP="008D3494">
            <w:pPr>
              <w:spacing w:before="20" w:afterLines="20" w:after="48"/>
              <w:jc w:val="both"/>
              <w:rPr>
                <w:rFonts w:asciiTheme="majorBidi" w:hAnsiTheme="majorBidi" w:cstheme="majorBidi"/>
                <w:sz w:val="20"/>
                <w:szCs w:val="20"/>
                <w:lang w:bidi="ar-EG"/>
              </w:rPr>
            </w:pPr>
            <w:r w:rsidRPr="008D3494">
              <w:rPr>
                <w:rFonts w:asciiTheme="majorBidi" w:hAnsiTheme="majorBidi" w:cstheme="majorBidi"/>
                <w:sz w:val="20"/>
                <w:szCs w:val="20"/>
              </w:rPr>
              <w:t>6.4</w:t>
            </w:r>
            <w:r w:rsidR="004900E7" w:rsidRPr="008D3494">
              <w:rPr>
                <w:rFonts w:asciiTheme="majorBidi" w:hAnsiTheme="majorBidi" w:cstheme="majorBidi"/>
                <w:sz w:val="20"/>
                <w:szCs w:val="20"/>
              </w:rPr>
              <w:t>1</w:t>
            </w:r>
            <w:r w:rsidRPr="008D3494">
              <w:rPr>
                <w:rFonts w:asciiTheme="majorBidi" w:hAnsiTheme="majorBidi" w:cstheme="majorBidi"/>
                <w:sz w:val="20"/>
                <w:szCs w:val="20"/>
              </w:rPr>
              <w:t xml:space="preserve"> ± 0.2</w:t>
            </w:r>
            <w:r w:rsidR="004900E7" w:rsidRPr="008D3494">
              <w:rPr>
                <w:rFonts w:asciiTheme="majorBidi" w:hAnsiTheme="majorBidi" w:cstheme="majorBidi"/>
                <w:sz w:val="20"/>
                <w:szCs w:val="20"/>
              </w:rPr>
              <w:t>2</w:t>
            </w:r>
            <w:r w:rsidR="0004426C" w:rsidRPr="008D3494">
              <w:rPr>
                <w:rFonts w:asciiTheme="majorBidi" w:hAnsiTheme="majorBidi" w:cstheme="majorBidi"/>
                <w:sz w:val="20"/>
                <w:szCs w:val="20"/>
                <w:lang w:bidi="ar-EG"/>
              </w:rPr>
              <w:t>a</w:t>
            </w:r>
          </w:p>
        </w:tc>
        <w:tc>
          <w:tcPr>
            <w:tcW w:w="993" w:type="dxa"/>
          </w:tcPr>
          <w:p w14:paraId="5ADFB016" w14:textId="63E933DC"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1.15 ± 0.05</w:t>
            </w:r>
            <w:r w:rsidR="0068736E" w:rsidRPr="008D3494">
              <w:rPr>
                <w:rFonts w:asciiTheme="majorBidi" w:hAnsiTheme="majorBidi" w:cstheme="majorBidi"/>
                <w:sz w:val="20"/>
                <w:szCs w:val="20"/>
              </w:rPr>
              <w:t>b</w:t>
            </w:r>
          </w:p>
        </w:tc>
        <w:tc>
          <w:tcPr>
            <w:tcW w:w="1059" w:type="dxa"/>
          </w:tcPr>
          <w:p w14:paraId="527323B1" w14:textId="04777516"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3.85 ± 0.1</w:t>
            </w:r>
            <w:r w:rsidR="004900E7" w:rsidRPr="008D3494">
              <w:rPr>
                <w:rFonts w:asciiTheme="majorBidi" w:hAnsiTheme="majorBidi" w:cstheme="majorBidi"/>
                <w:sz w:val="20"/>
                <w:szCs w:val="20"/>
              </w:rPr>
              <w:t>3</w:t>
            </w:r>
            <w:r w:rsidR="0068736E" w:rsidRPr="008D3494">
              <w:rPr>
                <w:rFonts w:asciiTheme="majorBidi" w:hAnsiTheme="majorBidi" w:cstheme="majorBidi"/>
                <w:sz w:val="20"/>
                <w:szCs w:val="20"/>
              </w:rPr>
              <w:t>a</w:t>
            </w:r>
          </w:p>
        </w:tc>
        <w:tc>
          <w:tcPr>
            <w:tcW w:w="1230" w:type="dxa"/>
          </w:tcPr>
          <w:p w14:paraId="5A070CF6" w14:textId="0464CEB5"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5.8</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0.15</w:t>
            </w:r>
            <w:r w:rsidR="0068736E" w:rsidRPr="008D3494">
              <w:rPr>
                <w:rFonts w:asciiTheme="majorBidi" w:hAnsiTheme="majorBidi" w:cstheme="majorBidi"/>
                <w:sz w:val="20"/>
                <w:szCs w:val="20"/>
              </w:rPr>
              <w:t>d</w:t>
            </w:r>
          </w:p>
        </w:tc>
        <w:tc>
          <w:tcPr>
            <w:tcW w:w="1086" w:type="dxa"/>
          </w:tcPr>
          <w:p w14:paraId="262D2621" w14:textId="2BE06843"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4.12 ± 0.08</w:t>
            </w:r>
            <w:r w:rsidR="0068736E" w:rsidRPr="008D3494">
              <w:rPr>
                <w:rFonts w:asciiTheme="majorBidi" w:hAnsiTheme="majorBidi" w:cstheme="majorBidi"/>
                <w:sz w:val="20"/>
                <w:szCs w:val="20"/>
              </w:rPr>
              <w:t>d</w:t>
            </w:r>
          </w:p>
        </w:tc>
        <w:tc>
          <w:tcPr>
            <w:tcW w:w="749" w:type="dxa"/>
          </w:tcPr>
          <w:p w14:paraId="2D1C77E3" w14:textId="69E53EB5"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92.3</w:t>
            </w:r>
            <w:r w:rsidR="004900E7" w:rsidRPr="008D3494">
              <w:rPr>
                <w:rFonts w:asciiTheme="majorBidi" w:hAnsiTheme="majorBidi" w:cstheme="majorBidi"/>
                <w:sz w:val="20"/>
                <w:szCs w:val="20"/>
              </w:rPr>
              <w:t>4</w:t>
            </w:r>
            <w:r w:rsidRPr="008D3494">
              <w:rPr>
                <w:rFonts w:asciiTheme="majorBidi" w:hAnsiTheme="majorBidi" w:cstheme="majorBidi"/>
                <w:sz w:val="20"/>
                <w:szCs w:val="20"/>
              </w:rPr>
              <w:t xml:space="preserve"> ± 0.6</w:t>
            </w:r>
            <w:r w:rsidR="004900E7" w:rsidRPr="008D3494">
              <w:rPr>
                <w:rFonts w:asciiTheme="majorBidi" w:hAnsiTheme="majorBidi" w:cstheme="majorBidi"/>
                <w:sz w:val="20"/>
                <w:szCs w:val="20"/>
              </w:rPr>
              <w:t>1</w:t>
            </w:r>
            <w:r w:rsidR="0068736E" w:rsidRPr="008D3494">
              <w:rPr>
                <w:rFonts w:asciiTheme="majorBidi" w:hAnsiTheme="majorBidi" w:cstheme="majorBidi"/>
                <w:sz w:val="20"/>
                <w:szCs w:val="20"/>
              </w:rPr>
              <w:t>d</w:t>
            </w:r>
          </w:p>
        </w:tc>
        <w:tc>
          <w:tcPr>
            <w:tcW w:w="749" w:type="dxa"/>
          </w:tcPr>
          <w:p w14:paraId="256D77DC" w14:textId="1AA39E1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78.45 ± 0.3</w:t>
            </w:r>
            <w:r w:rsidR="004900E7" w:rsidRPr="008D3494">
              <w:rPr>
                <w:rFonts w:asciiTheme="majorBidi" w:hAnsiTheme="majorBidi" w:cstheme="majorBidi"/>
                <w:sz w:val="20"/>
                <w:szCs w:val="20"/>
              </w:rPr>
              <w:t>1</w:t>
            </w:r>
            <w:r w:rsidR="0068736E" w:rsidRPr="008D3494">
              <w:rPr>
                <w:rFonts w:asciiTheme="majorBidi" w:hAnsiTheme="majorBidi" w:cstheme="majorBidi"/>
                <w:sz w:val="20"/>
                <w:szCs w:val="20"/>
              </w:rPr>
              <w:t>a</w:t>
            </w:r>
          </w:p>
        </w:tc>
        <w:tc>
          <w:tcPr>
            <w:tcW w:w="631" w:type="dxa"/>
          </w:tcPr>
          <w:p w14:paraId="739BF0E2" w14:textId="7AF1C8C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-2.1</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0.05</w:t>
            </w:r>
            <w:r w:rsidR="0068736E" w:rsidRPr="008D3494">
              <w:rPr>
                <w:rFonts w:asciiTheme="majorBidi" w:hAnsiTheme="majorBidi" w:cstheme="majorBidi"/>
                <w:sz w:val="20"/>
                <w:szCs w:val="20"/>
              </w:rPr>
              <w:t>d</w:t>
            </w:r>
          </w:p>
        </w:tc>
        <w:tc>
          <w:tcPr>
            <w:tcW w:w="749" w:type="dxa"/>
          </w:tcPr>
          <w:p w14:paraId="4075169F" w14:textId="28B0721B"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17.3</w:t>
            </w:r>
            <w:r w:rsidR="004900E7" w:rsidRPr="008D3494">
              <w:rPr>
                <w:rFonts w:asciiTheme="majorBidi" w:hAnsiTheme="majorBidi" w:cstheme="majorBidi"/>
                <w:sz w:val="20"/>
                <w:szCs w:val="20"/>
              </w:rPr>
              <w:t>1</w:t>
            </w:r>
            <w:r w:rsidRPr="008D3494">
              <w:rPr>
                <w:rFonts w:asciiTheme="majorBidi" w:hAnsiTheme="majorBidi" w:cstheme="majorBidi"/>
                <w:sz w:val="20"/>
                <w:szCs w:val="20"/>
              </w:rPr>
              <w:t xml:space="preserve"> ± 0.20</w:t>
            </w:r>
            <w:r w:rsidR="0068736E" w:rsidRPr="008D3494">
              <w:rPr>
                <w:rFonts w:asciiTheme="majorBidi" w:hAnsiTheme="majorBidi" w:cstheme="majorBidi"/>
                <w:sz w:val="20"/>
                <w:szCs w:val="20"/>
              </w:rPr>
              <w:t>a</w:t>
            </w:r>
          </w:p>
        </w:tc>
      </w:tr>
      <w:tr w:rsidR="00736E7B" w:rsidRPr="008D3494" w14:paraId="7134D221" w14:textId="77777777" w:rsidTr="004D1969">
        <w:tc>
          <w:tcPr>
            <w:tcW w:w="1072" w:type="dxa"/>
          </w:tcPr>
          <w:p w14:paraId="600C07B8" w14:textId="77777777" w:rsidR="00736E7B" w:rsidRPr="008D3494" w:rsidRDefault="00736E7B" w:rsidP="008D3494">
            <w:pPr>
              <w:spacing w:before="20" w:afterLines="20" w:after="48"/>
              <w:jc w:val="both"/>
              <w:rPr>
                <w:rFonts w:asciiTheme="majorBidi" w:hAnsiTheme="majorBidi" w:cstheme="majorBidi"/>
                <w:sz w:val="20"/>
                <w:szCs w:val="20"/>
              </w:rPr>
            </w:pPr>
            <w:proofErr w:type="spellStart"/>
            <w:r w:rsidRPr="008D3494">
              <w:rPr>
                <w:rFonts w:asciiTheme="majorBidi" w:hAnsiTheme="majorBidi" w:cstheme="majorBidi"/>
                <w:sz w:val="20"/>
                <w:szCs w:val="20"/>
              </w:rPr>
              <w:t>Emulgel</w:t>
            </w:r>
            <w:proofErr w:type="spellEnd"/>
            <w:r w:rsidRPr="008D3494">
              <w:rPr>
                <w:rFonts w:asciiTheme="majorBidi" w:hAnsiTheme="majorBidi" w:cstheme="majorBidi"/>
                <w:sz w:val="20"/>
                <w:szCs w:val="20"/>
              </w:rPr>
              <w:t xml:space="preserve"> (olive oil + Beeswax 8%</w:t>
            </w:r>
          </w:p>
        </w:tc>
        <w:tc>
          <w:tcPr>
            <w:tcW w:w="1032" w:type="dxa"/>
          </w:tcPr>
          <w:p w14:paraId="48910D69" w14:textId="7E933273"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5.2</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0.15</w:t>
            </w:r>
            <w:r w:rsidR="0004426C" w:rsidRPr="008D3494">
              <w:rPr>
                <w:rFonts w:asciiTheme="majorBidi" w:hAnsiTheme="majorBidi" w:cstheme="majorBidi"/>
                <w:sz w:val="20"/>
                <w:szCs w:val="20"/>
              </w:rPr>
              <w:t>b</w:t>
            </w:r>
          </w:p>
        </w:tc>
        <w:tc>
          <w:tcPr>
            <w:tcW w:w="993" w:type="dxa"/>
          </w:tcPr>
          <w:p w14:paraId="7FBC60BD" w14:textId="739CDD78"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1.18 ± 0.04</w:t>
            </w:r>
            <w:r w:rsidR="0068736E" w:rsidRPr="008D3494">
              <w:rPr>
                <w:rFonts w:asciiTheme="majorBidi" w:hAnsiTheme="majorBidi" w:cstheme="majorBidi"/>
                <w:sz w:val="20"/>
                <w:szCs w:val="20"/>
              </w:rPr>
              <w:t>b</w:t>
            </w:r>
          </w:p>
        </w:tc>
        <w:tc>
          <w:tcPr>
            <w:tcW w:w="1059" w:type="dxa"/>
          </w:tcPr>
          <w:p w14:paraId="78D82C91" w14:textId="75D391A0"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3.45 ± 0.12</w:t>
            </w:r>
            <w:r w:rsidR="0068736E" w:rsidRPr="008D3494">
              <w:rPr>
                <w:rFonts w:asciiTheme="majorBidi" w:hAnsiTheme="majorBidi" w:cstheme="majorBidi"/>
                <w:sz w:val="20"/>
                <w:szCs w:val="20"/>
              </w:rPr>
              <w:t>b</w:t>
            </w:r>
          </w:p>
        </w:tc>
        <w:tc>
          <w:tcPr>
            <w:tcW w:w="1230" w:type="dxa"/>
          </w:tcPr>
          <w:p w14:paraId="349BAAF6" w14:textId="54D82DE0"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6.7</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w:t>
            </w:r>
            <w:r w:rsidR="004900E7" w:rsidRPr="008D3494">
              <w:rPr>
                <w:rFonts w:asciiTheme="majorBidi" w:hAnsiTheme="majorBidi" w:cstheme="majorBidi"/>
                <w:sz w:val="20"/>
                <w:szCs w:val="20"/>
              </w:rPr>
              <w:t>2</w:t>
            </w:r>
            <w:r w:rsidR="0068736E" w:rsidRPr="008D3494">
              <w:rPr>
                <w:rFonts w:asciiTheme="majorBidi" w:hAnsiTheme="majorBidi" w:cstheme="majorBidi"/>
                <w:sz w:val="20"/>
                <w:szCs w:val="20"/>
              </w:rPr>
              <w:t>c</w:t>
            </w:r>
          </w:p>
        </w:tc>
        <w:tc>
          <w:tcPr>
            <w:tcW w:w="1086" w:type="dxa"/>
          </w:tcPr>
          <w:p w14:paraId="1832A4E6" w14:textId="4080E510"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6.08 ± 0.12</w:t>
            </w:r>
            <w:r w:rsidR="0068736E" w:rsidRPr="008D3494">
              <w:rPr>
                <w:rFonts w:asciiTheme="majorBidi" w:hAnsiTheme="majorBidi" w:cstheme="majorBidi"/>
                <w:sz w:val="20"/>
                <w:szCs w:val="20"/>
              </w:rPr>
              <w:t>c</w:t>
            </w:r>
          </w:p>
        </w:tc>
        <w:tc>
          <w:tcPr>
            <w:tcW w:w="749" w:type="dxa"/>
          </w:tcPr>
          <w:p w14:paraId="69ECC685" w14:textId="45D3D02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94.85 ± 0.50</w:t>
            </w:r>
            <w:r w:rsidR="0068736E" w:rsidRPr="008D3494">
              <w:rPr>
                <w:rFonts w:asciiTheme="majorBidi" w:hAnsiTheme="majorBidi" w:cstheme="majorBidi"/>
                <w:sz w:val="20"/>
                <w:szCs w:val="20"/>
              </w:rPr>
              <w:t>c</w:t>
            </w:r>
          </w:p>
        </w:tc>
        <w:tc>
          <w:tcPr>
            <w:tcW w:w="749" w:type="dxa"/>
          </w:tcPr>
          <w:p w14:paraId="0C38CF3A" w14:textId="11F4A742"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76.9</w:t>
            </w:r>
            <w:r w:rsidR="004900E7" w:rsidRPr="008D3494">
              <w:rPr>
                <w:rFonts w:asciiTheme="majorBidi" w:hAnsiTheme="majorBidi" w:cstheme="majorBidi"/>
                <w:sz w:val="20"/>
                <w:szCs w:val="20"/>
              </w:rPr>
              <w:t>3</w:t>
            </w:r>
            <w:r w:rsidRPr="008D3494">
              <w:rPr>
                <w:rFonts w:asciiTheme="majorBidi" w:hAnsiTheme="majorBidi" w:cstheme="majorBidi"/>
                <w:sz w:val="20"/>
                <w:szCs w:val="20"/>
              </w:rPr>
              <w:t xml:space="preserve"> ± 0.25</w:t>
            </w:r>
            <w:r w:rsidR="0068736E" w:rsidRPr="008D3494">
              <w:rPr>
                <w:rFonts w:asciiTheme="majorBidi" w:hAnsiTheme="majorBidi" w:cstheme="majorBidi"/>
                <w:sz w:val="20"/>
                <w:szCs w:val="20"/>
              </w:rPr>
              <w:t>b</w:t>
            </w:r>
          </w:p>
        </w:tc>
        <w:tc>
          <w:tcPr>
            <w:tcW w:w="631" w:type="dxa"/>
          </w:tcPr>
          <w:p w14:paraId="7A728B08" w14:textId="23B1E6D9"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-1.95 ± 0.04</w:t>
            </w:r>
            <w:r w:rsidR="0068736E" w:rsidRPr="008D3494">
              <w:rPr>
                <w:rFonts w:asciiTheme="majorBidi" w:hAnsiTheme="majorBidi" w:cstheme="majorBidi"/>
                <w:sz w:val="20"/>
                <w:szCs w:val="20"/>
              </w:rPr>
              <w:t>c</w:t>
            </w:r>
          </w:p>
        </w:tc>
        <w:tc>
          <w:tcPr>
            <w:tcW w:w="749" w:type="dxa"/>
          </w:tcPr>
          <w:p w14:paraId="174C9D22" w14:textId="14163A5F"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16.85 ± 0.18</w:t>
            </w:r>
            <w:r w:rsidR="0068736E" w:rsidRPr="008D3494">
              <w:rPr>
                <w:rFonts w:asciiTheme="majorBidi" w:hAnsiTheme="majorBidi" w:cstheme="majorBidi"/>
                <w:sz w:val="20"/>
                <w:szCs w:val="20"/>
              </w:rPr>
              <w:t>b</w:t>
            </w:r>
          </w:p>
        </w:tc>
      </w:tr>
      <w:tr w:rsidR="00736E7B" w:rsidRPr="008D3494" w14:paraId="26933B86" w14:textId="77777777" w:rsidTr="004D1969">
        <w:tc>
          <w:tcPr>
            <w:tcW w:w="1072" w:type="dxa"/>
          </w:tcPr>
          <w:p w14:paraId="126E1F59" w14:textId="77777777" w:rsidR="00736E7B" w:rsidRPr="008D3494" w:rsidRDefault="00736E7B" w:rsidP="008D3494">
            <w:pPr>
              <w:spacing w:before="20" w:afterLines="20" w:after="48"/>
              <w:jc w:val="both"/>
              <w:rPr>
                <w:rFonts w:asciiTheme="majorBidi" w:hAnsiTheme="majorBidi" w:cstheme="majorBidi"/>
                <w:sz w:val="20"/>
                <w:szCs w:val="20"/>
              </w:rPr>
            </w:pPr>
            <w:proofErr w:type="spellStart"/>
            <w:r w:rsidRPr="008D3494">
              <w:rPr>
                <w:rFonts w:asciiTheme="majorBidi" w:hAnsiTheme="majorBidi" w:cstheme="majorBidi"/>
                <w:sz w:val="20"/>
                <w:szCs w:val="20"/>
              </w:rPr>
              <w:t>Emulgel</w:t>
            </w:r>
            <w:proofErr w:type="spellEnd"/>
            <w:r w:rsidRPr="008D3494">
              <w:rPr>
                <w:rFonts w:asciiTheme="majorBidi" w:hAnsiTheme="majorBidi" w:cstheme="majorBidi"/>
                <w:sz w:val="20"/>
                <w:szCs w:val="20"/>
              </w:rPr>
              <w:t xml:space="preserve"> (olive oil + Beeswax 10%</w:t>
            </w:r>
          </w:p>
        </w:tc>
        <w:tc>
          <w:tcPr>
            <w:tcW w:w="1032" w:type="dxa"/>
          </w:tcPr>
          <w:p w14:paraId="25B5476A" w14:textId="700356B1"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4.3</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w:t>
            </w:r>
            <w:r w:rsidR="004900E7" w:rsidRPr="008D3494">
              <w:rPr>
                <w:rFonts w:asciiTheme="majorBidi" w:hAnsiTheme="majorBidi" w:cstheme="majorBidi"/>
                <w:sz w:val="20"/>
                <w:szCs w:val="20"/>
              </w:rPr>
              <w:t>2</w:t>
            </w:r>
            <w:r w:rsidR="0004426C" w:rsidRPr="008D3494">
              <w:rPr>
                <w:rFonts w:asciiTheme="majorBidi" w:hAnsiTheme="majorBidi" w:cstheme="majorBidi"/>
                <w:sz w:val="20"/>
                <w:szCs w:val="20"/>
              </w:rPr>
              <w:t>c</w:t>
            </w:r>
          </w:p>
        </w:tc>
        <w:tc>
          <w:tcPr>
            <w:tcW w:w="993" w:type="dxa"/>
          </w:tcPr>
          <w:p w14:paraId="36817C2F" w14:textId="3A2D36D2"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1.20 ± 0.03</w:t>
            </w:r>
            <w:r w:rsidR="0068736E" w:rsidRPr="008D3494">
              <w:rPr>
                <w:rFonts w:asciiTheme="majorBidi" w:hAnsiTheme="majorBidi" w:cstheme="majorBidi"/>
                <w:sz w:val="20"/>
                <w:szCs w:val="20"/>
              </w:rPr>
              <w:t>ab</w:t>
            </w:r>
          </w:p>
        </w:tc>
        <w:tc>
          <w:tcPr>
            <w:tcW w:w="1059" w:type="dxa"/>
          </w:tcPr>
          <w:p w14:paraId="2085E647" w14:textId="50868FA6"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3.2</w:t>
            </w:r>
            <w:r w:rsidR="004900E7" w:rsidRPr="008D3494">
              <w:rPr>
                <w:rFonts w:asciiTheme="majorBidi" w:hAnsiTheme="majorBidi" w:cstheme="majorBidi"/>
                <w:sz w:val="20"/>
                <w:szCs w:val="20"/>
              </w:rPr>
              <w:t>3</w:t>
            </w:r>
            <w:r w:rsidRPr="008D3494">
              <w:rPr>
                <w:rFonts w:asciiTheme="majorBidi" w:hAnsiTheme="majorBidi" w:cstheme="majorBidi"/>
                <w:sz w:val="20"/>
                <w:szCs w:val="20"/>
              </w:rPr>
              <w:t xml:space="preserve"> ± 0.08</w:t>
            </w:r>
            <w:r w:rsidR="0068736E" w:rsidRPr="008D3494">
              <w:rPr>
                <w:rFonts w:asciiTheme="majorBidi" w:hAnsiTheme="majorBidi" w:cstheme="majorBidi"/>
                <w:sz w:val="20"/>
                <w:szCs w:val="20"/>
              </w:rPr>
              <w:t>c</w:t>
            </w:r>
          </w:p>
        </w:tc>
        <w:tc>
          <w:tcPr>
            <w:tcW w:w="1230" w:type="dxa"/>
          </w:tcPr>
          <w:p w14:paraId="6D288203" w14:textId="51D78A0E"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7.5</w:t>
            </w:r>
            <w:r w:rsidR="004900E7" w:rsidRPr="008D3494">
              <w:rPr>
                <w:rFonts w:asciiTheme="majorBidi" w:hAnsiTheme="majorBidi" w:cstheme="majorBidi"/>
                <w:sz w:val="20"/>
                <w:szCs w:val="20"/>
              </w:rPr>
              <w:t>3</w:t>
            </w:r>
            <w:r w:rsidRPr="008D3494">
              <w:rPr>
                <w:rFonts w:asciiTheme="majorBidi" w:hAnsiTheme="majorBidi" w:cstheme="majorBidi"/>
                <w:sz w:val="20"/>
                <w:szCs w:val="20"/>
              </w:rPr>
              <w:t xml:space="preserve"> ± 0.12</w:t>
            </w:r>
            <w:r w:rsidR="0068736E" w:rsidRPr="008D3494">
              <w:rPr>
                <w:rFonts w:asciiTheme="majorBidi" w:hAnsiTheme="majorBidi" w:cstheme="majorBidi"/>
                <w:sz w:val="20"/>
                <w:szCs w:val="20"/>
              </w:rPr>
              <w:t>b</w:t>
            </w:r>
          </w:p>
        </w:tc>
        <w:tc>
          <w:tcPr>
            <w:tcW w:w="1086" w:type="dxa"/>
          </w:tcPr>
          <w:p w14:paraId="4BDFE50B" w14:textId="745A1FBF"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7.9</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0.15</w:t>
            </w:r>
            <w:r w:rsidR="0068736E" w:rsidRPr="008D3494">
              <w:rPr>
                <w:rFonts w:asciiTheme="majorBidi" w:hAnsiTheme="majorBidi" w:cstheme="majorBidi"/>
                <w:sz w:val="20"/>
                <w:szCs w:val="20"/>
              </w:rPr>
              <w:t>b</w:t>
            </w:r>
          </w:p>
        </w:tc>
        <w:tc>
          <w:tcPr>
            <w:tcW w:w="749" w:type="dxa"/>
          </w:tcPr>
          <w:p w14:paraId="6762BA20" w14:textId="0D02F73E"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96.1</w:t>
            </w:r>
            <w:r w:rsidR="004900E7" w:rsidRPr="008D3494">
              <w:rPr>
                <w:rFonts w:asciiTheme="majorBidi" w:hAnsiTheme="majorBidi" w:cstheme="majorBidi"/>
                <w:sz w:val="20"/>
                <w:szCs w:val="20"/>
              </w:rPr>
              <w:t>4</w:t>
            </w:r>
            <w:r w:rsidRPr="008D3494">
              <w:rPr>
                <w:rFonts w:asciiTheme="majorBidi" w:hAnsiTheme="majorBidi" w:cstheme="majorBidi"/>
                <w:sz w:val="20"/>
                <w:szCs w:val="20"/>
              </w:rPr>
              <w:t xml:space="preserve"> ± 0.45</w:t>
            </w:r>
            <w:r w:rsidR="0068736E" w:rsidRPr="008D3494">
              <w:rPr>
                <w:rFonts w:asciiTheme="majorBidi" w:hAnsiTheme="majorBidi" w:cstheme="majorBidi"/>
                <w:sz w:val="20"/>
                <w:szCs w:val="20"/>
              </w:rPr>
              <w:t>b</w:t>
            </w:r>
          </w:p>
        </w:tc>
        <w:tc>
          <w:tcPr>
            <w:tcW w:w="749" w:type="dxa"/>
          </w:tcPr>
          <w:p w14:paraId="66A4AD56" w14:textId="71C14CB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75.40 ± 0.28</w:t>
            </w:r>
            <w:r w:rsidR="0068736E" w:rsidRPr="008D3494">
              <w:rPr>
                <w:rFonts w:asciiTheme="majorBidi" w:hAnsiTheme="majorBidi" w:cstheme="majorBidi"/>
                <w:sz w:val="20"/>
                <w:szCs w:val="20"/>
              </w:rPr>
              <w:t>c</w:t>
            </w:r>
          </w:p>
        </w:tc>
        <w:tc>
          <w:tcPr>
            <w:tcW w:w="631" w:type="dxa"/>
          </w:tcPr>
          <w:p w14:paraId="569AB8EC" w14:textId="0453F385"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-1.8</w:t>
            </w:r>
            <w:r w:rsidR="004900E7" w:rsidRPr="008D3494">
              <w:rPr>
                <w:rFonts w:asciiTheme="majorBidi" w:hAnsiTheme="majorBidi" w:cstheme="majorBidi"/>
                <w:sz w:val="20"/>
                <w:szCs w:val="20"/>
              </w:rPr>
              <w:t>3</w:t>
            </w:r>
            <w:r w:rsidRPr="008D3494">
              <w:rPr>
                <w:rFonts w:asciiTheme="majorBidi" w:hAnsiTheme="majorBidi" w:cstheme="majorBidi"/>
                <w:sz w:val="20"/>
                <w:szCs w:val="20"/>
              </w:rPr>
              <w:t xml:space="preserve"> ± 0.03</w:t>
            </w:r>
            <w:r w:rsidR="0068736E" w:rsidRPr="008D3494">
              <w:rPr>
                <w:rFonts w:asciiTheme="majorBidi" w:hAnsiTheme="majorBidi" w:cstheme="majorBidi"/>
                <w:sz w:val="20"/>
                <w:szCs w:val="20"/>
              </w:rPr>
              <w:t>b</w:t>
            </w:r>
          </w:p>
        </w:tc>
        <w:tc>
          <w:tcPr>
            <w:tcW w:w="749" w:type="dxa"/>
          </w:tcPr>
          <w:p w14:paraId="08B5192B" w14:textId="33CA09B5"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16.3</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0.16</w:t>
            </w:r>
            <w:r w:rsidR="0068736E" w:rsidRPr="008D3494">
              <w:rPr>
                <w:rFonts w:asciiTheme="majorBidi" w:hAnsiTheme="majorBidi" w:cstheme="majorBidi"/>
                <w:sz w:val="20"/>
                <w:szCs w:val="20"/>
              </w:rPr>
              <w:t>c</w:t>
            </w:r>
          </w:p>
        </w:tc>
      </w:tr>
      <w:tr w:rsidR="00736E7B" w:rsidRPr="008D3494" w14:paraId="026AC432" w14:textId="77777777" w:rsidTr="004D1969">
        <w:tc>
          <w:tcPr>
            <w:tcW w:w="1072" w:type="dxa"/>
          </w:tcPr>
          <w:p w14:paraId="795F404B" w14:textId="77777777" w:rsidR="00736E7B" w:rsidRPr="008D3494" w:rsidRDefault="00736E7B" w:rsidP="008D3494">
            <w:pPr>
              <w:spacing w:before="20" w:afterLines="20" w:after="48"/>
              <w:jc w:val="both"/>
              <w:rPr>
                <w:rFonts w:asciiTheme="majorBidi" w:hAnsiTheme="majorBidi" w:cstheme="majorBidi"/>
                <w:sz w:val="20"/>
                <w:szCs w:val="20"/>
              </w:rPr>
            </w:pPr>
            <w:proofErr w:type="spellStart"/>
            <w:r w:rsidRPr="008D3494">
              <w:rPr>
                <w:rFonts w:asciiTheme="majorBidi" w:hAnsiTheme="majorBidi" w:cstheme="majorBidi"/>
                <w:sz w:val="20"/>
                <w:szCs w:val="20"/>
              </w:rPr>
              <w:t>Emulgel</w:t>
            </w:r>
            <w:proofErr w:type="spellEnd"/>
            <w:r w:rsidRPr="008D3494">
              <w:rPr>
                <w:rFonts w:asciiTheme="majorBidi" w:hAnsiTheme="majorBidi" w:cstheme="majorBidi"/>
                <w:sz w:val="20"/>
                <w:szCs w:val="20"/>
              </w:rPr>
              <w:t xml:space="preserve"> (olive oil + Beeswax 12%</w:t>
            </w:r>
          </w:p>
        </w:tc>
        <w:tc>
          <w:tcPr>
            <w:tcW w:w="1032" w:type="dxa"/>
          </w:tcPr>
          <w:p w14:paraId="56327B6D" w14:textId="4B21BA50"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3.6</w:t>
            </w:r>
            <w:r w:rsidR="004900E7" w:rsidRPr="008D3494">
              <w:rPr>
                <w:rFonts w:asciiTheme="majorBidi" w:hAnsiTheme="majorBidi" w:cstheme="majorBidi"/>
                <w:sz w:val="20"/>
                <w:szCs w:val="20"/>
              </w:rPr>
              <w:t>3</w:t>
            </w:r>
            <w:r w:rsidRPr="008D3494">
              <w:rPr>
                <w:rFonts w:asciiTheme="majorBidi" w:hAnsiTheme="majorBidi" w:cstheme="majorBidi"/>
                <w:sz w:val="20"/>
                <w:szCs w:val="20"/>
              </w:rPr>
              <w:t xml:space="preserve"> ± 0.12</w:t>
            </w:r>
            <w:r w:rsidR="0004426C" w:rsidRPr="008D3494">
              <w:rPr>
                <w:rFonts w:asciiTheme="majorBidi" w:hAnsiTheme="majorBidi" w:cstheme="majorBidi"/>
                <w:sz w:val="20"/>
                <w:szCs w:val="20"/>
              </w:rPr>
              <w:t>d</w:t>
            </w:r>
          </w:p>
        </w:tc>
        <w:tc>
          <w:tcPr>
            <w:tcW w:w="993" w:type="dxa"/>
          </w:tcPr>
          <w:p w14:paraId="69B5D9F0" w14:textId="18E8E88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1.25 ± 0.05</w:t>
            </w:r>
            <w:r w:rsidR="0068736E" w:rsidRPr="008D3494">
              <w:rPr>
                <w:rFonts w:asciiTheme="majorBidi" w:hAnsiTheme="majorBidi" w:cstheme="majorBidi"/>
                <w:sz w:val="20"/>
                <w:szCs w:val="20"/>
              </w:rPr>
              <w:t>a</w:t>
            </w:r>
          </w:p>
        </w:tc>
        <w:tc>
          <w:tcPr>
            <w:tcW w:w="1059" w:type="dxa"/>
          </w:tcPr>
          <w:p w14:paraId="0076C820" w14:textId="5541BC21"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2.95 ± 0.07</w:t>
            </w:r>
            <w:r w:rsidR="0068736E" w:rsidRPr="008D3494">
              <w:rPr>
                <w:rFonts w:asciiTheme="majorBidi" w:hAnsiTheme="majorBidi" w:cstheme="majorBidi"/>
                <w:sz w:val="20"/>
                <w:szCs w:val="20"/>
              </w:rPr>
              <w:t>d</w:t>
            </w:r>
          </w:p>
        </w:tc>
        <w:tc>
          <w:tcPr>
            <w:tcW w:w="1230" w:type="dxa"/>
          </w:tcPr>
          <w:p w14:paraId="053191E6" w14:textId="55DB1C3F"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8.3</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0.14</w:t>
            </w:r>
            <w:r w:rsidR="0068736E" w:rsidRPr="008D3494">
              <w:rPr>
                <w:rFonts w:asciiTheme="majorBidi" w:hAnsiTheme="majorBidi" w:cstheme="majorBidi"/>
                <w:sz w:val="20"/>
                <w:szCs w:val="20"/>
              </w:rPr>
              <w:t>a</w:t>
            </w:r>
          </w:p>
        </w:tc>
        <w:tc>
          <w:tcPr>
            <w:tcW w:w="1086" w:type="dxa"/>
          </w:tcPr>
          <w:p w14:paraId="67E8115F" w14:textId="2A5AB18C"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9.25 ± 0.18</w:t>
            </w:r>
            <w:r w:rsidR="0068736E" w:rsidRPr="008D3494">
              <w:rPr>
                <w:rFonts w:asciiTheme="majorBidi" w:hAnsiTheme="majorBidi" w:cstheme="majorBidi"/>
                <w:sz w:val="20"/>
                <w:szCs w:val="20"/>
              </w:rPr>
              <w:t>a</w:t>
            </w:r>
          </w:p>
        </w:tc>
        <w:tc>
          <w:tcPr>
            <w:tcW w:w="749" w:type="dxa"/>
          </w:tcPr>
          <w:p w14:paraId="4CEF479F" w14:textId="5B0C96D3"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97.35 ± 0.4</w:t>
            </w:r>
            <w:r w:rsidR="004900E7" w:rsidRPr="008D3494">
              <w:rPr>
                <w:rFonts w:asciiTheme="majorBidi" w:hAnsiTheme="majorBidi" w:cstheme="majorBidi"/>
                <w:sz w:val="20"/>
                <w:szCs w:val="20"/>
              </w:rPr>
              <w:t>2</w:t>
            </w:r>
            <w:r w:rsidR="0068736E" w:rsidRPr="008D3494">
              <w:rPr>
                <w:rFonts w:asciiTheme="majorBidi" w:hAnsiTheme="majorBidi" w:cstheme="majorBidi"/>
                <w:sz w:val="20"/>
                <w:szCs w:val="20"/>
              </w:rPr>
              <w:t>a</w:t>
            </w:r>
          </w:p>
        </w:tc>
        <w:tc>
          <w:tcPr>
            <w:tcW w:w="749" w:type="dxa"/>
          </w:tcPr>
          <w:p w14:paraId="73F54084" w14:textId="1FA8FC19"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73.8</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0.3</w:t>
            </w:r>
            <w:r w:rsidR="004900E7" w:rsidRPr="008D3494">
              <w:rPr>
                <w:rFonts w:asciiTheme="majorBidi" w:hAnsiTheme="majorBidi" w:cstheme="majorBidi"/>
                <w:sz w:val="20"/>
                <w:szCs w:val="20"/>
              </w:rPr>
              <w:t>1</w:t>
            </w:r>
            <w:r w:rsidR="0068736E" w:rsidRPr="008D3494">
              <w:rPr>
                <w:rFonts w:asciiTheme="majorBidi" w:hAnsiTheme="majorBidi" w:cstheme="majorBidi"/>
                <w:sz w:val="20"/>
                <w:szCs w:val="20"/>
              </w:rPr>
              <w:t>d</w:t>
            </w:r>
          </w:p>
        </w:tc>
        <w:tc>
          <w:tcPr>
            <w:tcW w:w="631" w:type="dxa"/>
          </w:tcPr>
          <w:p w14:paraId="22B90130" w14:textId="30DC090D"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-1.7</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0.03</w:t>
            </w:r>
            <w:r w:rsidR="0068736E" w:rsidRPr="008D3494">
              <w:rPr>
                <w:rFonts w:asciiTheme="majorBidi" w:hAnsiTheme="majorBidi" w:cstheme="majorBidi"/>
                <w:sz w:val="20"/>
                <w:szCs w:val="20"/>
              </w:rPr>
              <w:t>a</w:t>
            </w:r>
          </w:p>
        </w:tc>
        <w:tc>
          <w:tcPr>
            <w:tcW w:w="749" w:type="dxa"/>
          </w:tcPr>
          <w:p w14:paraId="2E6F6462" w14:textId="68E32B42"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15.85 ± 0.15</w:t>
            </w:r>
            <w:r w:rsidR="0068736E" w:rsidRPr="008D3494">
              <w:rPr>
                <w:rFonts w:asciiTheme="majorBidi" w:hAnsiTheme="majorBidi" w:cstheme="majorBidi"/>
                <w:sz w:val="20"/>
                <w:szCs w:val="20"/>
              </w:rPr>
              <w:t>d</w:t>
            </w:r>
          </w:p>
        </w:tc>
      </w:tr>
    </w:tbl>
    <w:p w14:paraId="54F5554E" w14:textId="51A76428" w:rsidR="006E68A5" w:rsidRPr="008D3494" w:rsidRDefault="006E68A5" w:rsidP="008D3494">
      <w:pPr>
        <w:jc w:val="both"/>
        <w:rPr>
          <w:rFonts w:asciiTheme="majorBidi" w:hAnsiTheme="majorBidi" w:cstheme="majorBidi"/>
          <w:sz w:val="20"/>
          <w:szCs w:val="20"/>
        </w:rPr>
      </w:pPr>
      <w:r w:rsidRPr="008D3494">
        <w:rPr>
          <w:rStyle w:val="Emphasis"/>
          <w:rFonts w:asciiTheme="majorBidi" w:hAnsiTheme="majorBidi" w:cstheme="majorBidi"/>
          <w:sz w:val="20"/>
          <w:szCs w:val="20"/>
        </w:rPr>
        <w:t>Values are expressed as mean ± standard deviation (n = 3). OBC = Oil Binding Capacity; L</w:t>
      </w:r>
      <w:r w:rsidRPr="008D3494">
        <w:rPr>
          <w:rFonts w:asciiTheme="majorBidi" w:hAnsiTheme="majorBidi" w:cstheme="majorBidi"/>
          <w:sz w:val="20"/>
          <w:szCs w:val="20"/>
        </w:rPr>
        <w:t xml:space="preserve">, a*, b* = CIE color parameters representing lightness, redness/greenness, and yellowness/blueness, </w:t>
      </w:r>
      <w:r w:rsidR="00C95116" w:rsidRPr="008D3494">
        <w:rPr>
          <w:rFonts w:asciiTheme="majorBidi" w:hAnsiTheme="majorBidi" w:cstheme="majorBidi"/>
          <w:sz w:val="20"/>
          <w:szCs w:val="20"/>
        </w:rPr>
        <w:t>respectively. *</w:t>
      </w:r>
    </w:p>
    <w:p w14:paraId="1DBA245B" w14:textId="77777777" w:rsidR="0025333E" w:rsidRPr="008D3494" w:rsidRDefault="0025333E" w:rsidP="008D3494">
      <w:pPr>
        <w:jc w:val="both"/>
        <w:rPr>
          <w:rFonts w:asciiTheme="majorBidi" w:hAnsiTheme="majorBidi" w:cstheme="majorBidi"/>
          <w:sz w:val="20"/>
          <w:szCs w:val="20"/>
        </w:rPr>
      </w:pPr>
    </w:p>
    <w:p w14:paraId="69EC942E" w14:textId="68112C8F" w:rsidR="00BD05B8" w:rsidRPr="008D3494" w:rsidRDefault="006E68A5" w:rsidP="008D3494">
      <w:pPr>
        <w:spacing w:before="20" w:afterLines="20" w:after="48" w:line="240" w:lineRule="auto"/>
        <w:jc w:val="both"/>
        <w:rPr>
          <w:rFonts w:asciiTheme="majorBidi" w:hAnsiTheme="majorBidi" w:cstheme="majorBidi"/>
          <w:b/>
          <w:bCs/>
          <w:sz w:val="28"/>
          <w:szCs w:val="28"/>
        </w:rPr>
      </w:pPr>
      <w:r w:rsidRPr="008D3494">
        <w:rPr>
          <w:rStyle w:val="Strong"/>
          <w:rFonts w:asciiTheme="majorBidi" w:hAnsiTheme="majorBidi" w:cstheme="majorBidi"/>
          <w:sz w:val="28"/>
          <w:szCs w:val="28"/>
        </w:rPr>
        <w:t>Table</w:t>
      </w:r>
      <w:r w:rsidR="00BD05B8" w:rsidRPr="008D3494">
        <w:rPr>
          <w:rStyle w:val="Strong"/>
          <w:rFonts w:asciiTheme="majorBidi" w:hAnsiTheme="majorBidi" w:cstheme="majorBidi"/>
          <w:sz w:val="28"/>
          <w:szCs w:val="28"/>
        </w:rPr>
        <w:t xml:space="preserve"> </w:t>
      </w:r>
      <w:r w:rsidR="00C75B9E">
        <w:rPr>
          <w:rStyle w:val="Strong"/>
          <w:rFonts w:asciiTheme="majorBidi" w:hAnsiTheme="majorBidi" w:cstheme="majorBidi"/>
          <w:sz w:val="28"/>
          <w:szCs w:val="28"/>
        </w:rPr>
        <w:t>3</w:t>
      </w:r>
      <w:r w:rsidRPr="008D3494">
        <w:rPr>
          <w:rStyle w:val="Strong"/>
          <w:rFonts w:asciiTheme="majorBidi" w:hAnsiTheme="majorBidi" w:cstheme="majorBidi"/>
          <w:sz w:val="28"/>
          <w:szCs w:val="28"/>
        </w:rPr>
        <w:t xml:space="preserve">. </w:t>
      </w:r>
      <w:r w:rsidR="00BD05B8" w:rsidRPr="008D3494">
        <w:rPr>
          <w:rStyle w:val="Strong"/>
          <w:rFonts w:asciiTheme="majorBidi" w:hAnsiTheme="majorBidi" w:cstheme="majorBidi"/>
          <w:sz w:val="28"/>
          <w:szCs w:val="28"/>
        </w:rPr>
        <w:t xml:space="preserve">Impact of different beeswax concentrations on Fatty Acid Composition of Olive Oil and Olive Oil-Based </w:t>
      </w:r>
      <w:proofErr w:type="spellStart"/>
      <w:r w:rsidR="00285FF2" w:rsidRPr="008D3494">
        <w:rPr>
          <w:rStyle w:val="Strong"/>
          <w:rFonts w:asciiTheme="majorBidi" w:hAnsiTheme="majorBidi" w:cstheme="majorBidi"/>
          <w:sz w:val="28"/>
          <w:szCs w:val="28"/>
        </w:rPr>
        <w:t>emulgels</w:t>
      </w:r>
      <w:proofErr w:type="spellEnd"/>
      <w:r w:rsidR="00285FF2" w:rsidRPr="008D3494">
        <w:rPr>
          <w:rStyle w:val="Strong"/>
          <w:rFonts w:asciiTheme="majorBidi" w:hAnsiTheme="majorBidi" w:cstheme="majorBidi"/>
          <w:sz w:val="28"/>
          <w:szCs w:val="28"/>
        </w:rPr>
        <w:t xml:space="preserve"> </w:t>
      </w:r>
      <w:r w:rsidRPr="008D3494">
        <w:rPr>
          <w:rStyle w:val="Strong"/>
          <w:rFonts w:asciiTheme="majorBidi" w:hAnsiTheme="majorBidi" w:cstheme="majorBidi"/>
          <w:sz w:val="28"/>
          <w:szCs w:val="28"/>
        </w:rPr>
        <w:t>(% of Total Fatty Acids)</w:t>
      </w:r>
      <w:r w:rsidR="00285FF2" w:rsidRPr="008D3494">
        <w:rPr>
          <w:rStyle w:val="Strong"/>
          <w:rFonts w:asciiTheme="majorBidi" w:hAnsiTheme="majorBidi" w:cstheme="majorBidi"/>
          <w:sz w:val="28"/>
          <w:szCs w:val="28"/>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E68A5" w:rsidRPr="008D3494" w14:paraId="7E18D995" w14:textId="77777777" w:rsidTr="0068564B">
        <w:tc>
          <w:tcPr>
            <w:tcW w:w="1558" w:type="dxa"/>
          </w:tcPr>
          <w:p w14:paraId="388ADB95"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 xml:space="preserve">Sample </w:t>
            </w:r>
          </w:p>
        </w:tc>
        <w:tc>
          <w:tcPr>
            <w:tcW w:w="1558" w:type="dxa"/>
          </w:tcPr>
          <w:p w14:paraId="4216B27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Stearic (C18:0)</w:t>
            </w:r>
          </w:p>
        </w:tc>
        <w:tc>
          <w:tcPr>
            <w:tcW w:w="1558" w:type="dxa"/>
          </w:tcPr>
          <w:p w14:paraId="7BC9D9DE"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Palmitic</w:t>
            </w:r>
            <w:proofErr w:type="spellEnd"/>
            <w:r w:rsidRPr="008D3494">
              <w:rPr>
                <w:rFonts w:asciiTheme="majorBidi" w:hAnsiTheme="majorBidi" w:cstheme="majorBidi"/>
                <w:sz w:val="28"/>
                <w:szCs w:val="28"/>
              </w:rPr>
              <w:t xml:space="preserve"> (C16:0)</w:t>
            </w:r>
          </w:p>
        </w:tc>
        <w:tc>
          <w:tcPr>
            <w:tcW w:w="1558" w:type="dxa"/>
          </w:tcPr>
          <w:p w14:paraId="09B81AE7"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Oleic (C18:1)</w:t>
            </w:r>
          </w:p>
        </w:tc>
        <w:tc>
          <w:tcPr>
            <w:tcW w:w="1559" w:type="dxa"/>
          </w:tcPr>
          <w:p w14:paraId="76ECD021"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Linoleic (C18:2)</w:t>
            </w:r>
          </w:p>
        </w:tc>
        <w:tc>
          <w:tcPr>
            <w:tcW w:w="1559" w:type="dxa"/>
          </w:tcPr>
          <w:p w14:paraId="75F97560"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Linolenic</w:t>
            </w:r>
            <w:proofErr w:type="spellEnd"/>
            <w:r w:rsidRPr="008D3494">
              <w:rPr>
                <w:rFonts w:asciiTheme="majorBidi" w:hAnsiTheme="majorBidi" w:cstheme="majorBidi"/>
                <w:sz w:val="28"/>
                <w:szCs w:val="28"/>
              </w:rPr>
              <w:t xml:space="preserve"> (C18:3)</w:t>
            </w:r>
          </w:p>
        </w:tc>
      </w:tr>
      <w:tr w:rsidR="006E68A5" w:rsidRPr="008D3494" w14:paraId="5BDE215A" w14:textId="77777777" w:rsidTr="0068564B">
        <w:tc>
          <w:tcPr>
            <w:tcW w:w="1558" w:type="dxa"/>
          </w:tcPr>
          <w:p w14:paraId="1A60371F" w14:textId="77777777" w:rsidR="006E68A5" w:rsidRPr="008D3494" w:rsidRDefault="006E68A5" w:rsidP="008D3494">
            <w:pPr>
              <w:spacing w:before="20" w:afterLines="20" w:after="48"/>
              <w:jc w:val="both"/>
              <w:rPr>
                <w:rFonts w:asciiTheme="majorBidi" w:hAnsiTheme="majorBidi" w:cstheme="majorBidi"/>
                <w:sz w:val="28"/>
                <w:szCs w:val="28"/>
                <w:lang w:bidi="ar-EG"/>
              </w:rPr>
            </w:pPr>
            <w:r w:rsidRPr="008D3494">
              <w:rPr>
                <w:rFonts w:asciiTheme="majorBidi" w:hAnsiTheme="majorBidi" w:cstheme="majorBidi"/>
                <w:sz w:val="28"/>
                <w:szCs w:val="28"/>
              </w:rPr>
              <w:t>Olive oil</w:t>
            </w:r>
          </w:p>
        </w:tc>
        <w:tc>
          <w:tcPr>
            <w:tcW w:w="1558" w:type="dxa"/>
          </w:tcPr>
          <w:p w14:paraId="782F5BD4" w14:textId="48531515"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2.7</w:t>
            </w:r>
            <w:r w:rsidR="006049E6" w:rsidRPr="008D3494">
              <w:rPr>
                <w:rFonts w:asciiTheme="majorBidi" w:hAnsiTheme="majorBidi" w:cstheme="majorBidi"/>
                <w:sz w:val="28"/>
                <w:szCs w:val="28"/>
              </w:rPr>
              <w:t>3</w:t>
            </w:r>
            <w:r w:rsidRPr="008D3494">
              <w:rPr>
                <w:rFonts w:asciiTheme="majorBidi" w:hAnsiTheme="majorBidi" w:cstheme="majorBidi"/>
                <w:sz w:val="28"/>
                <w:szCs w:val="28"/>
              </w:rPr>
              <w:t xml:space="preserve"> ± 0.05</w:t>
            </w:r>
            <w:r w:rsidR="001532A7" w:rsidRPr="008D3494">
              <w:rPr>
                <w:rFonts w:asciiTheme="majorBidi" w:hAnsiTheme="majorBidi" w:cstheme="majorBidi"/>
                <w:sz w:val="28"/>
                <w:szCs w:val="28"/>
              </w:rPr>
              <w:t>b</w:t>
            </w:r>
          </w:p>
        </w:tc>
        <w:tc>
          <w:tcPr>
            <w:tcW w:w="1558" w:type="dxa"/>
          </w:tcPr>
          <w:p w14:paraId="4BE2BD5D" w14:textId="5FA6DE35"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11.2</w:t>
            </w:r>
            <w:r w:rsidR="006049E6" w:rsidRPr="008D3494">
              <w:rPr>
                <w:rFonts w:asciiTheme="majorBidi" w:hAnsiTheme="majorBidi" w:cstheme="majorBidi"/>
                <w:sz w:val="28"/>
                <w:szCs w:val="28"/>
              </w:rPr>
              <w:t>1</w:t>
            </w:r>
            <w:r w:rsidRPr="008D3494">
              <w:rPr>
                <w:rFonts w:asciiTheme="majorBidi" w:hAnsiTheme="majorBidi" w:cstheme="majorBidi"/>
                <w:sz w:val="28"/>
                <w:szCs w:val="28"/>
              </w:rPr>
              <w:t xml:space="preserve"> ± 0.1</w:t>
            </w:r>
            <w:r w:rsidR="006049E6" w:rsidRPr="008D3494">
              <w:rPr>
                <w:rFonts w:asciiTheme="majorBidi" w:hAnsiTheme="majorBidi" w:cstheme="majorBidi"/>
                <w:sz w:val="28"/>
                <w:szCs w:val="28"/>
              </w:rPr>
              <w:t>3</w:t>
            </w:r>
            <w:r w:rsidR="001532A7" w:rsidRPr="008D3494">
              <w:rPr>
                <w:rFonts w:asciiTheme="majorBidi" w:hAnsiTheme="majorBidi" w:cstheme="majorBidi"/>
                <w:sz w:val="28"/>
                <w:szCs w:val="28"/>
              </w:rPr>
              <w:t>b</w:t>
            </w:r>
          </w:p>
        </w:tc>
        <w:tc>
          <w:tcPr>
            <w:tcW w:w="1558" w:type="dxa"/>
          </w:tcPr>
          <w:p w14:paraId="5487819C" w14:textId="1FA77B1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73.</w:t>
            </w:r>
            <w:r w:rsidR="006049E6" w:rsidRPr="008D3494">
              <w:rPr>
                <w:rFonts w:asciiTheme="majorBidi" w:hAnsiTheme="majorBidi" w:cstheme="majorBidi"/>
                <w:sz w:val="28"/>
                <w:szCs w:val="28"/>
              </w:rPr>
              <w:t>12</w:t>
            </w:r>
            <w:r w:rsidRPr="008D3494">
              <w:rPr>
                <w:rFonts w:asciiTheme="majorBidi" w:hAnsiTheme="majorBidi" w:cstheme="majorBidi"/>
                <w:sz w:val="28"/>
                <w:szCs w:val="28"/>
              </w:rPr>
              <w:t xml:space="preserve"> ± 0.3</w:t>
            </w:r>
            <w:r w:rsidR="006049E6" w:rsidRPr="008D3494">
              <w:rPr>
                <w:rFonts w:asciiTheme="majorBidi" w:hAnsiTheme="majorBidi" w:cstheme="majorBidi"/>
                <w:sz w:val="28"/>
                <w:szCs w:val="28"/>
              </w:rPr>
              <w:t>4</w:t>
            </w:r>
            <w:r w:rsidR="001532A7" w:rsidRPr="008D3494">
              <w:rPr>
                <w:rFonts w:asciiTheme="majorBidi" w:hAnsiTheme="majorBidi" w:cstheme="majorBidi"/>
                <w:sz w:val="28"/>
                <w:szCs w:val="28"/>
              </w:rPr>
              <w:t>a</w:t>
            </w:r>
          </w:p>
        </w:tc>
        <w:tc>
          <w:tcPr>
            <w:tcW w:w="1559" w:type="dxa"/>
          </w:tcPr>
          <w:p w14:paraId="6D841BEE" w14:textId="126DBE6F"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10.5</w:t>
            </w:r>
            <w:r w:rsidR="006049E6" w:rsidRPr="008D3494">
              <w:rPr>
                <w:rFonts w:asciiTheme="majorBidi" w:hAnsiTheme="majorBidi" w:cstheme="majorBidi"/>
                <w:sz w:val="28"/>
                <w:szCs w:val="28"/>
              </w:rPr>
              <w:t>3</w:t>
            </w:r>
            <w:r w:rsidRPr="008D3494">
              <w:rPr>
                <w:rFonts w:asciiTheme="majorBidi" w:hAnsiTheme="majorBidi" w:cstheme="majorBidi"/>
                <w:sz w:val="28"/>
                <w:szCs w:val="28"/>
              </w:rPr>
              <w:t xml:space="preserve"> ± 0.15</w:t>
            </w:r>
            <w:r w:rsidR="001532A7" w:rsidRPr="008D3494">
              <w:rPr>
                <w:rFonts w:asciiTheme="majorBidi" w:hAnsiTheme="majorBidi" w:cstheme="majorBidi"/>
                <w:sz w:val="28"/>
                <w:szCs w:val="28"/>
              </w:rPr>
              <w:t>a</w:t>
            </w:r>
          </w:p>
        </w:tc>
        <w:tc>
          <w:tcPr>
            <w:tcW w:w="1559" w:type="dxa"/>
          </w:tcPr>
          <w:p w14:paraId="003066A3" w14:textId="05CBCD8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0.60 ± 0.02</w:t>
            </w:r>
            <w:r w:rsidR="001532A7" w:rsidRPr="008D3494">
              <w:rPr>
                <w:rFonts w:asciiTheme="majorBidi" w:hAnsiTheme="majorBidi" w:cstheme="majorBidi"/>
                <w:sz w:val="28"/>
                <w:szCs w:val="28"/>
              </w:rPr>
              <w:t>a</w:t>
            </w:r>
          </w:p>
        </w:tc>
      </w:tr>
      <w:tr w:rsidR="006E68A5" w:rsidRPr="008D3494" w14:paraId="477F6A05" w14:textId="77777777" w:rsidTr="0068564B">
        <w:tc>
          <w:tcPr>
            <w:tcW w:w="1558" w:type="dxa"/>
          </w:tcPr>
          <w:p w14:paraId="73B264FE" w14:textId="447259D9"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6%</w:t>
            </w:r>
          </w:p>
        </w:tc>
        <w:tc>
          <w:tcPr>
            <w:tcW w:w="1558" w:type="dxa"/>
          </w:tcPr>
          <w:p w14:paraId="1DD950B2" w14:textId="65C8714E"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2.85 ± 0.08</w:t>
            </w:r>
            <w:r w:rsidR="001532A7" w:rsidRPr="008D3494">
              <w:rPr>
                <w:rFonts w:asciiTheme="majorBidi" w:hAnsiTheme="majorBidi" w:cstheme="majorBidi"/>
                <w:sz w:val="28"/>
                <w:szCs w:val="28"/>
              </w:rPr>
              <w:t>a</w:t>
            </w:r>
          </w:p>
        </w:tc>
        <w:tc>
          <w:tcPr>
            <w:tcW w:w="1558" w:type="dxa"/>
          </w:tcPr>
          <w:p w14:paraId="34F99036" w14:textId="2B6F15DF"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12.2</w:t>
            </w:r>
            <w:r w:rsidR="006049E6" w:rsidRPr="008D3494">
              <w:rPr>
                <w:rFonts w:asciiTheme="majorBidi" w:hAnsiTheme="majorBidi" w:cstheme="majorBidi"/>
                <w:sz w:val="28"/>
                <w:szCs w:val="28"/>
              </w:rPr>
              <w:t>2</w:t>
            </w:r>
            <w:r w:rsidRPr="008D3494">
              <w:rPr>
                <w:rFonts w:asciiTheme="majorBidi" w:hAnsiTheme="majorBidi" w:cstheme="majorBidi"/>
                <w:sz w:val="28"/>
                <w:szCs w:val="28"/>
              </w:rPr>
              <w:t xml:space="preserve"> ± 0.12</w:t>
            </w:r>
            <w:r w:rsidR="001532A7" w:rsidRPr="008D3494">
              <w:rPr>
                <w:rFonts w:asciiTheme="majorBidi" w:hAnsiTheme="majorBidi" w:cstheme="majorBidi"/>
                <w:sz w:val="28"/>
                <w:szCs w:val="28"/>
              </w:rPr>
              <w:t>a</w:t>
            </w:r>
          </w:p>
        </w:tc>
        <w:tc>
          <w:tcPr>
            <w:tcW w:w="1558" w:type="dxa"/>
          </w:tcPr>
          <w:p w14:paraId="651E2F66" w14:textId="7728C63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71.25 ± 0.35</w:t>
            </w:r>
            <w:r w:rsidR="001532A7" w:rsidRPr="008D3494">
              <w:rPr>
                <w:rFonts w:asciiTheme="majorBidi" w:hAnsiTheme="majorBidi" w:cstheme="majorBidi"/>
                <w:sz w:val="28"/>
                <w:szCs w:val="28"/>
              </w:rPr>
              <w:t>b</w:t>
            </w:r>
          </w:p>
        </w:tc>
        <w:tc>
          <w:tcPr>
            <w:tcW w:w="1559" w:type="dxa"/>
          </w:tcPr>
          <w:p w14:paraId="520D3658" w14:textId="172F726E"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w:t>
            </w:r>
            <w:r w:rsidR="006049E6" w:rsidRPr="008D3494">
              <w:rPr>
                <w:rFonts w:asciiTheme="majorBidi" w:hAnsiTheme="majorBidi" w:cstheme="majorBidi"/>
                <w:sz w:val="28"/>
                <w:szCs w:val="28"/>
              </w:rPr>
              <w:t>14</w:t>
            </w:r>
            <w:r w:rsidRPr="008D3494">
              <w:rPr>
                <w:rFonts w:asciiTheme="majorBidi" w:hAnsiTheme="majorBidi" w:cstheme="majorBidi"/>
                <w:sz w:val="28"/>
                <w:szCs w:val="28"/>
              </w:rPr>
              <w:t xml:space="preserve"> ± 0.15</w:t>
            </w:r>
            <w:r w:rsidR="001532A7" w:rsidRPr="008D3494">
              <w:rPr>
                <w:rFonts w:asciiTheme="majorBidi" w:hAnsiTheme="majorBidi" w:cstheme="majorBidi"/>
                <w:sz w:val="28"/>
                <w:szCs w:val="28"/>
              </w:rPr>
              <w:t>a</w:t>
            </w:r>
          </w:p>
        </w:tc>
        <w:tc>
          <w:tcPr>
            <w:tcW w:w="1559" w:type="dxa"/>
          </w:tcPr>
          <w:p w14:paraId="5FEAA316" w14:textId="76976B9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0.60 ± 0.02</w:t>
            </w:r>
            <w:r w:rsidR="001532A7" w:rsidRPr="008D3494">
              <w:rPr>
                <w:rFonts w:asciiTheme="majorBidi" w:hAnsiTheme="majorBidi" w:cstheme="majorBidi"/>
                <w:sz w:val="28"/>
                <w:szCs w:val="28"/>
              </w:rPr>
              <w:t>a</w:t>
            </w:r>
          </w:p>
        </w:tc>
      </w:tr>
      <w:tr w:rsidR="006E68A5" w:rsidRPr="008D3494" w14:paraId="30182709" w14:textId="77777777" w:rsidTr="0068564B">
        <w:tc>
          <w:tcPr>
            <w:tcW w:w="1558" w:type="dxa"/>
          </w:tcPr>
          <w:p w14:paraId="7E131249"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lastRenderedPageBreak/>
              <w:t>Emulgel</w:t>
            </w:r>
            <w:proofErr w:type="spellEnd"/>
            <w:r w:rsidRPr="008D3494">
              <w:rPr>
                <w:rFonts w:asciiTheme="majorBidi" w:hAnsiTheme="majorBidi" w:cstheme="majorBidi"/>
                <w:sz w:val="28"/>
                <w:szCs w:val="28"/>
              </w:rPr>
              <w:t xml:space="preserve"> (olive oil + Beeswax 8%</w:t>
            </w:r>
          </w:p>
        </w:tc>
        <w:tc>
          <w:tcPr>
            <w:tcW w:w="1558" w:type="dxa"/>
          </w:tcPr>
          <w:p w14:paraId="3CB17DDF" w14:textId="55AFA21D"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2.87 ± 0.07</w:t>
            </w:r>
            <w:r w:rsidR="001532A7" w:rsidRPr="008D3494">
              <w:rPr>
                <w:rFonts w:asciiTheme="majorBidi" w:hAnsiTheme="majorBidi" w:cstheme="majorBidi"/>
                <w:sz w:val="28"/>
                <w:szCs w:val="28"/>
              </w:rPr>
              <w:t>a</w:t>
            </w:r>
          </w:p>
        </w:tc>
        <w:tc>
          <w:tcPr>
            <w:tcW w:w="1558" w:type="dxa"/>
          </w:tcPr>
          <w:p w14:paraId="00369787" w14:textId="4D03F231"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12.25 ± 0.11</w:t>
            </w:r>
            <w:r w:rsidR="001532A7" w:rsidRPr="008D3494">
              <w:rPr>
                <w:rFonts w:asciiTheme="majorBidi" w:hAnsiTheme="majorBidi" w:cstheme="majorBidi"/>
                <w:sz w:val="28"/>
                <w:szCs w:val="28"/>
              </w:rPr>
              <w:t>a</w:t>
            </w:r>
          </w:p>
        </w:tc>
        <w:tc>
          <w:tcPr>
            <w:tcW w:w="1558" w:type="dxa"/>
          </w:tcPr>
          <w:p w14:paraId="495FBC68" w14:textId="7248142C"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71.2</w:t>
            </w:r>
            <w:r w:rsidR="006049E6" w:rsidRPr="008D3494">
              <w:rPr>
                <w:rFonts w:asciiTheme="majorBidi" w:hAnsiTheme="majorBidi" w:cstheme="majorBidi"/>
                <w:sz w:val="28"/>
                <w:szCs w:val="28"/>
              </w:rPr>
              <w:t>3</w:t>
            </w:r>
            <w:r w:rsidRPr="008D3494">
              <w:rPr>
                <w:rFonts w:asciiTheme="majorBidi" w:hAnsiTheme="majorBidi" w:cstheme="majorBidi"/>
                <w:sz w:val="28"/>
                <w:szCs w:val="28"/>
              </w:rPr>
              <w:t xml:space="preserve"> ± 0.32</w:t>
            </w:r>
            <w:r w:rsidR="001532A7" w:rsidRPr="008D3494">
              <w:rPr>
                <w:rFonts w:asciiTheme="majorBidi" w:hAnsiTheme="majorBidi" w:cstheme="majorBidi"/>
                <w:sz w:val="28"/>
                <w:szCs w:val="28"/>
              </w:rPr>
              <w:t>b</w:t>
            </w:r>
          </w:p>
        </w:tc>
        <w:tc>
          <w:tcPr>
            <w:tcW w:w="1559" w:type="dxa"/>
          </w:tcPr>
          <w:p w14:paraId="78CBBB9E" w14:textId="1245B21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9.98 ± 0.14</w:t>
            </w:r>
            <w:r w:rsidR="001532A7" w:rsidRPr="008D3494">
              <w:rPr>
                <w:rFonts w:asciiTheme="majorBidi" w:hAnsiTheme="majorBidi" w:cstheme="majorBidi"/>
                <w:sz w:val="28"/>
                <w:szCs w:val="28"/>
              </w:rPr>
              <w:t>b</w:t>
            </w:r>
          </w:p>
        </w:tc>
        <w:tc>
          <w:tcPr>
            <w:tcW w:w="1559" w:type="dxa"/>
          </w:tcPr>
          <w:p w14:paraId="3AE9A2D2" w14:textId="2A081DC9"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0.61 ± 0.02</w:t>
            </w:r>
            <w:r w:rsidR="001532A7" w:rsidRPr="008D3494">
              <w:rPr>
                <w:rFonts w:asciiTheme="majorBidi" w:hAnsiTheme="majorBidi" w:cstheme="majorBidi"/>
                <w:sz w:val="28"/>
                <w:szCs w:val="28"/>
              </w:rPr>
              <w:t>a</w:t>
            </w:r>
          </w:p>
        </w:tc>
      </w:tr>
      <w:tr w:rsidR="006E68A5" w:rsidRPr="008D3494" w14:paraId="2AE00C58" w14:textId="77777777" w:rsidTr="0068564B">
        <w:tc>
          <w:tcPr>
            <w:tcW w:w="1558" w:type="dxa"/>
          </w:tcPr>
          <w:p w14:paraId="299E4875"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10%</w:t>
            </w:r>
          </w:p>
        </w:tc>
        <w:tc>
          <w:tcPr>
            <w:tcW w:w="1558" w:type="dxa"/>
          </w:tcPr>
          <w:p w14:paraId="384E6F38" w14:textId="4DEB1823"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2.88 ± 0.06</w:t>
            </w:r>
            <w:r w:rsidR="001532A7" w:rsidRPr="008D3494">
              <w:rPr>
                <w:rFonts w:asciiTheme="majorBidi" w:hAnsiTheme="majorBidi" w:cstheme="majorBidi"/>
                <w:sz w:val="28"/>
                <w:szCs w:val="28"/>
              </w:rPr>
              <w:t>a</w:t>
            </w:r>
          </w:p>
        </w:tc>
        <w:tc>
          <w:tcPr>
            <w:tcW w:w="1558" w:type="dxa"/>
          </w:tcPr>
          <w:p w14:paraId="340D9275" w14:textId="1BD81E02"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12.3</w:t>
            </w:r>
            <w:r w:rsidR="006049E6" w:rsidRPr="008D3494">
              <w:rPr>
                <w:rFonts w:asciiTheme="majorBidi" w:hAnsiTheme="majorBidi" w:cstheme="majorBidi"/>
                <w:sz w:val="28"/>
                <w:szCs w:val="28"/>
              </w:rPr>
              <w:t>1</w:t>
            </w:r>
            <w:r w:rsidRPr="008D3494">
              <w:rPr>
                <w:rFonts w:asciiTheme="majorBidi" w:hAnsiTheme="majorBidi" w:cstheme="majorBidi"/>
                <w:sz w:val="28"/>
                <w:szCs w:val="28"/>
              </w:rPr>
              <w:t xml:space="preserve"> ± 0.1</w:t>
            </w:r>
            <w:r w:rsidR="006049E6" w:rsidRPr="008D3494">
              <w:rPr>
                <w:rFonts w:asciiTheme="majorBidi" w:hAnsiTheme="majorBidi" w:cstheme="majorBidi"/>
                <w:sz w:val="28"/>
                <w:szCs w:val="28"/>
              </w:rPr>
              <w:t>2</w:t>
            </w:r>
            <w:r w:rsidR="001532A7" w:rsidRPr="008D3494">
              <w:rPr>
                <w:rFonts w:asciiTheme="majorBidi" w:hAnsiTheme="majorBidi" w:cstheme="majorBidi"/>
                <w:sz w:val="28"/>
                <w:szCs w:val="28"/>
              </w:rPr>
              <w:t>a</w:t>
            </w:r>
          </w:p>
        </w:tc>
        <w:tc>
          <w:tcPr>
            <w:tcW w:w="1558" w:type="dxa"/>
          </w:tcPr>
          <w:p w14:paraId="07B8678D" w14:textId="523ADC3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71.15 ± 0.3</w:t>
            </w:r>
            <w:r w:rsidR="006049E6" w:rsidRPr="008D3494">
              <w:rPr>
                <w:rFonts w:asciiTheme="majorBidi" w:hAnsiTheme="majorBidi" w:cstheme="majorBidi"/>
                <w:sz w:val="28"/>
                <w:szCs w:val="28"/>
              </w:rPr>
              <w:t>2</w:t>
            </w:r>
            <w:r w:rsidR="001532A7" w:rsidRPr="008D3494">
              <w:rPr>
                <w:rFonts w:asciiTheme="majorBidi" w:hAnsiTheme="majorBidi" w:cstheme="majorBidi"/>
                <w:sz w:val="28"/>
                <w:szCs w:val="28"/>
              </w:rPr>
              <w:t>b</w:t>
            </w:r>
          </w:p>
        </w:tc>
        <w:tc>
          <w:tcPr>
            <w:tcW w:w="1559" w:type="dxa"/>
          </w:tcPr>
          <w:p w14:paraId="486945EB" w14:textId="16CDE4D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9.95 ± 0.13</w:t>
            </w:r>
            <w:r w:rsidR="001532A7" w:rsidRPr="008D3494">
              <w:rPr>
                <w:rFonts w:asciiTheme="majorBidi" w:hAnsiTheme="majorBidi" w:cstheme="majorBidi"/>
                <w:sz w:val="28"/>
                <w:szCs w:val="28"/>
              </w:rPr>
              <w:t>b</w:t>
            </w:r>
          </w:p>
        </w:tc>
        <w:tc>
          <w:tcPr>
            <w:tcW w:w="1559" w:type="dxa"/>
          </w:tcPr>
          <w:p w14:paraId="09AC1CF8" w14:textId="146B60E5"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0.60 ± 0.02</w:t>
            </w:r>
            <w:r w:rsidR="001532A7" w:rsidRPr="008D3494">
              <w:rPr>
                <w:rFonts w:asciiTheme="majorBidi" w:hAnsiTheme="majorBidi" w:cstheme="majorBidi"/>
                <w:sz w:val="28"/>
                <w:szCs w:val="28"/>
              </w:rPr>
              <w:t>a</w:t>
            </w:r>
          </w:p>
        </w:tc>
      </w:tr>
      <w:tr w:rsidR="006E68A5" w:rsidRPr="008D3494" w14:paraId="12CAB147" w14:textId="77777777" w:rsidTr="0068564B">
        <w:tc>
          <w:tcPr>
            <w:tcW w:w="1558" w:type="dxa"/>
          </w:tcPr>
          <w:p w14:paraId="704652EC"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12%</w:t>
            </w:r>
          </w:p>
        </w:tc>
        <w:tc>
          <w:tcPr>
            <w:tcW w:w="1558" w:type="dxa"/>
          </w:tcPr>
          <w:p w14:paraId="54E82876" w14:textId="4F09DC3E"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2.9</w:t>
            </w:r>
            <w:r w:rsidR="006049E6" w:rsidRPr="008D3494">
              <w:rPr>
                <w:rFonts w:asciiTheme="majorBidi" w:hAnsiTheme="majorBidi" w:cstheme="majorBidi"/>
                <w:sz w:val="28"/>
                <w:szCs w:val="28"/>
              </w:rPr>
              <w:t>4</w:t>
            </w:r>
            <w:r w:rsidRPr="008D3494">
              <w:rPr>
                <w:rFonts w:asciiTheme="majorBidi" w:hAnsiTheme="majorBidi" w:cstheme="majorBidi"/>
                <w:sz w:val="28"/>
                <w:szCs w:val="28"/>
              </w:rPr>
              <w:t xml:space="preserve"> ± 0.07</w:t>
            </w:r>
            <w:r w:rsidR="001532A7" w:rsidRPr="008D3494">
              <w:rPr>
                <w:rFonts w:asciiTheme="majorBidi" w:hAnsiTheme="majorBidi" w:cstheme="majorBidi"/>
                <w:sz w:val="28"/>
                <w:szCs w:val="28"/>
              </w:rPr>
              <w:t>a</w:t>
            </w:r>
          </w:p>
        </w:tc>
        <w:tc>
          <w:tcPr>
            <w:tcW w:w="1558" w:type="dxa"/>
          </w:tcPr>
          <w:p w14:paraId="6965131A" w14:textId="365CA94F"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12.35 ± 0.1</w:t>
            </w:r>
            <w:r w:rsidR="006049E6" w:rsidRPr="008D3494">
              <w:rPr>
                <w:rFonts w:asciiTheme="majorBidi" w:hAnsiTheme="majorBidi" w:cstheme="majorBidi"/>
                <w:sz w:val="28"/>
                <w:szCs w:val="28"/>
              </w:rPr>
              <w:t>3</w:t>
            </w:r>
            <w:r w:rsidR="001532A7" w:rsidRPr="008D3494">
              <w:rPr>
                <w:rFonts w:asciiTheme="majorBidi" w:hAnsiTheme="majorBidi" w:cstheme="majorBidi"/>
                <w:sz w:val="28"/>
                <w:szCs w:val="28"/>
              </w:rPr>
              <w:t>a</w:t>
            </w:r>
          </w:p>
        </w:tc>
        <w:tc>
          <w:tcPr>
            <w:tcW w:w="1558" w:type="dxa"/>
          </w:tcPr>
          <w:p w14:paraId="659ABD49" w14:textId="371DEF2F"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71.1</w:t>
            </w:r>
            <w:r w:rsidR="006049E6" w:rsidRPr="008D3494">
              <w:rPr>
                <w:rFonts w:asciiTheme="majorBidi" w:hAnsiTheme="majorBidi" w:cstheme="majorBidi"/>
                <w:sz w:val="28"/>
                <w:szCs w:val="28"/>
              </w:rPr>
              <w:t>1</w:t>
            </w:r>
            <w:r w:rsidRPr="008D3494">
              <w:rPr>
                <w:rFonts w:asciiTheme="majorBidi" w:hAnsiTheme="majorBidi" w:cstheme="majorBidi"/>
                <w:sz w:val="28"/>
                <w:szCs w:val="28"/>
              </w:rPr>
              <w:t xml:space="preserve"> ± 0.33</w:t>
            </w:r>
            <w:r w:rsidR="001532A7" w:rsidRPr="008D3494">
              <w:rPr>
                <w:rFonts w:asciiTheme="majorBidi" w:hAnsiTheme="majorBidi" w:cstheme="majorBidi"/>
                <w:sz w:val="28"/>
                <w:szCs w:val="28"/>
              </w:rPr>
              <w:t>b</w:t>
            </w:r>
          </w:p>
        </w:tc>
        <w:tc>
          <w:tcPr>
            <w:tcW w:w="1559" w:type="dxa"/>
          </w:tcPr>
          <w:p w14:paraId="7C5C887C" w14:textId="73CFCBD6"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9.93 ± 0.14</w:t>
            </w:r>
            <w:r w:rsidR="001532A7" w:rsidRPr="008D3494">
              <w:rPr>
                <w:rFonts w:asciiTheme="majorBidi" w:hAnsiTheme="majorBidi" w:cstheme="majorBidi"/>
                <w:sz w:val="28"/>
                <w:szCs w:val="28"/>
              </w:rPr>
              <w:t>b</w:t>
            </w:r>
          </w:p>
        </w:tc>
        <w:tc>
          <w:tcPr>
            <w:tcW w:w="1559" w:type="dxa"/>
          </w:tcPr>
          <w:p w14:paraId="04ECFDA1" w14:textId="7670DF7E"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0.59 ± 0.02</w:t>
            </w:r>
            <w:r w:rsidR="001532A7" w:rsidRPr="008D3494">
              <w:rPr>
                <w:rFonts w:asciiTheme="majorBidi" w:hAnsiTheme="majorBidi" w:cstheme="majorBidi"/>
                <w:sz w:val="28"/>
                <w:szCs w:val="28"/>
              </w:rPr>
              <w:t>a</w:t>
            </w:r>
          </w:p>
        </w:tc>
      </w:tr>
    </w:tbl>
    <w:p w14:paraId="60E5BEDD" w14:textId="15A90508" w:rsidR="006E68A5" w:rsidRPr="008D3494" w:rsidRDefault="006E68A5" w:rsidP="008D3494">
      <w:pPr>
        <w:rPr>
          <w:rStyle w:val="Emphasis"/>
          <w:rFonts w:asciiTheme="majorBidi" w:hAnsiTheme="majorBidi" w:cstheme="majorBidi"/>
          <w:sz w:val="28"/>
          <w:szCs w:val="28"/>
        </w:rPr>
      </w:pPr>
      <w:r w:rsidRPr="008D3494">
        <w:rPr>
          <w:rStyle w:val="Emphasis"/>
          <w:rFonts w:asciiTheme="majorBidi" w:hAnsiTheme="majorBidi" w:cstheme="majorBidi"/>
          <w:sz w:val="28"/>
          <w:szCs w:val="28"/>
        </w:rPr>
        <w:t xml:space="preserve">Values are expressed as mean ± standard deviation (n = 3). </w:t>
      </w:r>
    </w:p>
    <w:p w14:paraId="1032B044" w14:textId="77777777" w:rsidR="007B1A38" w:rsidRPr="008D3494" w:rsidRDefault="007B1A38" w:rsidP="008D3494">
      <w:pPr>
        <w:rPr>
          <w:rStyle w:val="Emphasis"/>
          <w:rFonts w:asciiTheme="majorBidi" w:hAnsiTheme="majorBidi" w:cstheme="majorBidi"/>
          <w:sz w:val="28"/>
          <w:szCs w:val="28"/>
        </w:rPr>
      </w:pPr>
    </w:p>
    <w:p w14:paraId="42C3830C" w14:textId="77777777" w:rsidR="0068564B" w:rsidRPr="008D3494" w:rsidRDefault="0068564B" w:rsidP="008D3494">
      <w:pPr>
        <w:rPr>
          <w:rStyle w:val="Emphasis"/>
          <w:rFonts w:asciiTheme="majorBidi" w:hAnsiTheme="majorBidi" w:cstheme="majorBidi"/>
          <w:sz w:val="28"/>
          <w:szCs w:val="28"/>
        </w:rPr>
      </w:pPr>
    </w:p>
    <w:p w14:paraId="61873986" w14:textId="77777777" w:rsidR="0068564B" w:rsidRPr="008D3494" w:rsidRDefault="0068564B" w:rsidP="008D3494">
      <w:pPr>
        <w:rPr>
          <w:rStyle w:val="Emphasis"/>
          <w:rFonts w:asciiTheme="majorBidi" w:hAnsiTheme="majorBidi" w:cstheme="majorBidi"/>
          <w:sz w:val="28"/>
          <w:szCs w:val="28"/>
        </w:rPr>
      </w:pPr>
    </w:p>
    <w:p w14:paraId="1BB6C58A" w14:textId="77777777" w:rsidR="0068564B" w:rsidRPr="008D3494" w:rsidRDefault="0068564B" w:rsidP="008D3494">
      <w:pPr>
        <w:rPr>
          <w:rStyle w:val="Emphasis"/>
          <w:rFonts w:asciiTheme="majorBidi" w:hAnsiTheme="majorBidi" w:cstheme="majorBidi"/>
          <w:sz w:val="28"/>
          <w:szCs w:val="28"/>
        </w:rPr>
      </w:pPr>
    </w:p>
    <w:p w14:paraId="4DC4FC46" w14:textId="77777777" w:rsidR="0068564B" w:rsidRPr="008D3494" w:rsidRDefault="0068564B" w:rsidP="008D3494">
      <w:pPr>
        <w:rPr>
          <w:rStyle w:val="Emphasis"/>
          <w:rFonts w:asciiTheme="majorBidi" w:hAnsiTheme="majorBidi" w:cstheme="majorBidi"/>
          <w:sz w:val="28"/>
          <w:szCs w:val="28"/>
        </w:rPr>
      </w:pPr>
    </w:p>
    <w:p w14:paraId="190EEBAA" w14:textId="77777777" w:rsidR="0068564B" w:rsidRPr="008D3494" w:rsidRDefault="0068564B" w:rsidP="008D3494">
      <w:pPr>
        <w:rPr>
          <w:rStyle w:val="Emphasis"/>
          <w:rFonts w:asciiTheme="majorBidi" w:hAnsiTheme="majorBidi" w:cstheme="majorBidi"/>
          <w:sz w:val="28"/>
          <w:szCs w:val="28"/>
        </w:rPr>
      </w:pPr>
    </w:p>
    <w:p w14:paraId="6C739140" w14:textId="77777777" w:rsidR="0068564B" w:rsidRPr="008D3494" w:rsidRDefault="0068564B" w:rsidP="008D3494">
      <w:pPr>
        <w:rPr>
          <w:rStyle w:val="Emphasis"/>
          <w:rFonts w:asciiTheme="majorBidi" w:hAnsiTheme="majorBidi" w:cstheme="majorBidi"/>
          <w:sz w:val="28"/>
          <w:szCs w:val="28"/>
        </w:rPr>
      </w:pPr>
    </w:p>
    <w:p w14:paraId="68D804CA" w14:textId="4670936A" w:rsidR="006E68A5" w:rsidRPr="008D3494" w:rsidRDefault="006E68A5" w:rsidP="008D3494">
      <w:pPr>
        <w:pStyle w:val="NormalWeb"/>
        <w:spacing w:before="20" w:beforeAutospacing="0" w:afterLines="20" w:after="48" w:afterAutospacing="0"/>
        <w:jc w:val="both"/>
        <w:rPr>
          <w:rFonts w:asciiTheme="majorBidi" w:hAnsiTheme="majorBidi" w:cstheme="majorBidi"/>
          <w:sz w:val="28"/>
          <w:szCs w:val="28"/>
        </w:rPr>
      </w:pPr>
      <w:r w:rsidRPr="008D3494">
        <w:rPr>
          <w:rStyle w:val="Strong"/>
          <w:rFonts w:asciiTheme="majorBidi" w:hAnsiTheme="majorBidi" w:cstheme="majorBidi"/>
          <w:sz w:val="28"/>
          <w:szCs w:val="28"/>
        </w:rPr>
        <w:t xml:space="preserve">Table </w:t>
      </w:r>
      <w:r w:rsidR="00C75B9E">
        <w:rPr>
          <w:rStyle w:val="Strong"/>
          <w:rFonts w:asciiTheme="majorBidi" w:hAnsiTheme="majorBidi" w:cstheme="majorBidi"/>
          <w:sz w:val="28"/>
          <w:szCs w:val="28"/>
        </w:rPr>
        <w:t>4</w:t>
      </w:r>
      <w:r w:rsidRPr="008D3494">
        <w:rPr>
          <w:rStyle w:val="Strong"/>
          <w:rFonts w:asciiTheme="majorBidi" w:hAnsiTheme="majorBidi" w:cstheme="majorBidi"/>
          <w:sz w:val="28"/>
          <w:szCs w:val="28"/>
        </w:rPr>
        <w:t xml:space="preserve">. </w:t>
      </w:r>
      <w:r w:rsidR="008F0B42" w:rsidRPr="008D3494">
        <w:rPr>
          <w:rFonts w:asciiTheme="majorBidi" w:hAnsiTheme="majorBidi" w:cstheme="majorBidi"/>
          <w:b/>
          <w:bCs/>
          <w:sz w:val="28"/>
          <w:szCs w:val="28"/>
        </w:rPr>
        <w:t>Impact of different beeswax concentrations on Total Phenolic Content and Antioxidant Activity (DPPH radical scavenging activity</w:t>
      </w:r>
      <w:r w:rsidR="0025333E" w:rsidRPr="008D3494">
        <w:rPr>
          <w:rFonts w:asciiTheme="majorBidi" w:hAnsiTheme="majorBidi" w:cstheme="majorBidi"/>
          <w:b/>
          <w:bCs/>
          <w:sz w:val="28"/>
          <w:szCs w:val="28"/>
        </w:rPr>
        <w:t xml:space="preserve"> </w:t>
      </w:r>
      <w:r w:rsidR="0025333E" w:rsidRPr="008D3494">
        <w:rPr>
          <w:rFonts w:asciiTheme="majorBidi" w:hAnsiTheme="majorBidi" w:cstheme="majorBidi"/>
          <w:sz w:val="28"/>
          <w:szCs w:val="28"/>
        </w:rPr>
        <w:t>inhibition</w:t>
      </w:r>
      <w:r w:rsidR="008F0B42" w:rsidRPr="008D3494">
        <w:rPr>
          <w:rFonts w:asciiTheme="majorBidi" w:hAnsiTheme="majorBidi" w:cstheme="majorBidi"/>
          <w:b/>
          <w:bCs/>
          <w:sz w:val="28"/>
          <w:szCs w:val="28"/>
        </w:rPr>
        <w:t xml:space="preserve">) of Olive Oil-Based </w:t>
      </w:r>
      <w:proofErr w:type="spellStart"/>
      <w:r w:rsidR="008F0B42" w:rsidRPr="008D3494">
        <w:rPr>
          <w:rFonts w:asciiTheme="majorBidi" w:hAnsiTheme="majorBidi" w:cstheme="majorBidi"/>
          <w:b/>
          <w:bCs/>
          <w:sz w:val="28"/>
          <w:szCs w:val="28"/>
        </w:rPr>
        <w:t>emulgels</w:t>
      </w:r>
      <w:proofErr w:type="spellEnd"/>
      <w:r w:rsidR="008F0B42" w:rsidRPr="008D3494">
        <w:rPr>
          <w:rFonts w:asciiTheme="majorBidi" w:hAnsiTheme="majorBidi" w:cstheme="majorBidi"/>
          <w:b/>
          <w:bCs/>
          <w:sz w:val="28"/>
          <w:szCs w:val="28"/>
        </w:rPr>
        <w:t>:</w:t>
      </w:r>
    </w:p>
    <w:tbl>
      <w:tblPr>
        <w:tblStyle w:val="TableGrid"/>
        <w:tblW w:w="0" w:type="auto"/>
        <w:tblLook w:val="04A0" w:firstRow="1" w:lastRow="0" w:firstColumn="1" w:lastColumn="0" w:noHBand="0" w:noVBand="1"/>
      </w:tblPr>
      <w:tblGrid>
        <w:gridCol w:w="3116"/>
        <w:gridCol w:w="3117"/>
        <w:gridCol w:w="3117"/>
      </w:tblGrid>
      <w:tr w:rsidR="006E68A5" w:rsidRPr="008D3494" w14:paraId="41D486AA" w14:textId="77777777" w:rsidTr="0068564B">
        <w:tc>
          <w:tcPr>
            <w:tcW w:w="3116" w:type="dxa"/>
          </w:tcPr>
          <w:p w14:paraId="423CB7C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 xml:space="preserve">Sample </w:t>
            </w:r>
          </w:p>
        </w:tc>
        <w:tc>
          <w:tcPr>
            <w:tcW w:w="3117" w:type="dxa"/>
          </w:tcPr>
          <w:p w14:paraId="2E638445" w14:textId="39D59B9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 xml:space="preserve">Total Phenolic </w:t>
            </w:r>
            <w:r w:rsidR="0025333E" w:rsidRPr="008D3494">
              <w:rPr>
                <w:rFonts w:asciiTheme="majorBidi" w:hAnsiTheme="majorBidi" w:cstheme="majorBidi"/>
                <w:sz w:val="28"/>
                <w:szCs w:val="28"/>
              </w:rPr>
              <w:t>Content (</w:t>
            </w:r>
            <w:r w:rsidRPr="008D3494">
              <w:rPr>
                <w:rFonts w:asciiTheme="majorBidi" w:hAnsiTheme="majorBidi" w:cstheme="majorBidi"/>
                <w:sz w:val="28"/>
                <w:szCs w:val="28"/>
              </w:rPr>
              <w:t xml:space="preserve">mg GAE/kg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w:t>
            </w:r>
          </w:p>
        </w:tc>
        <w:tc>
          <w:tcPr>
            <w:tcW w:w="3117" w:type="dxa"/>
          </w:tcPr>
          <w:p w14:paraId="3AD61446" w14:textId="26C00880" w:rsidR="006E68A5" w:rsidRPr="008D3494" w:rsidRDefault="0025333E" w:rsidP="008D3494">
            <w:pPr>
              <w:spacing w:before="20" w:afterLines="20" w:after="48"/>
              <w:jc w:val="both"/>
              <w:rPr>
                <w:rFonts w:asciiTheme="majorBidi" w:hAnsiTheme="majorBidi" w:cstheme="majorBidi"/>
                <w:sz w:val="28"/>
                <w:szCs w:val="28"/>
              </w:rPr>
            </w:pPr>
            <w:r w:rsidRPr="008D3494">
              <w:rPr>
                <w:rFonts w:asciiTheme="majorBidi" w:hAnsiTheme="majorBidi" w:cstheme="majorBidi"/>
                <w:b/>
                <w:bCs/>
                <w:sz w:val="28"/>
                <w:szCs w:val="28"/>
              </w:rPr>
              <w:t>Antioxidant Activity (</w:t>
            </w:r>
            <w:r w:rsidR="006E68A5" w:rsidRPr="008D3494">
              <w:rPr>
                <w:rFonts w:asciiTheme="majorBidi" w:hAnsiTheme="majorBidi" w:cstheme="majorBidi"/>
                <w:sz w:val="28"/>
                <w:szCs w:val="28"/>
              </w:rPr>
              <w:t>DPPH</w:t>
            </w:r>
            <w:r w:rsidRPr="008D3494">
              <w:rPr>
                <w:rFonts w:asciiTheme="majorBidi" w:hAnsiTheme="majorBidi" w:cstheme="majorBidi"/>
                <w:sz w:val="28"/>
                <w:szCs w:val="28"/>
              </w:rPr>
              <w:t>%</w:t>
            </w:r>
            <w:r w:rsidR="006E68A5" w:rsidRPr="008D3494">
              <w:rPr>
                <w:rFonts w:asciiTheme="majorBidi" w:hAnsiTheme="majorBidi" w:cstheme="majorBidi"/>
                <w:sz w:val="28"/>
                <w:szCs w:val="28"/>
              </w:rPr>
              <w:t>)</w:t>
            </w:r>
          </w:p>
        </w:tc>
      </w:tr>
      <w:tr w:rsidR="006E68A5" w:rsidRPr="008D3494" w14:paraId="4DB87A8E" w14:textId="77777777" w:rsidTr="0068564B">
        <w:tc>
          <w:tcPr>
            <w:tcW w:w="3116" w:type="dxa"/>
          </w:tcPr>
          <w:p w14:paraId="113EFB4E" w14:textId="5DCC971E" w:rsidR="006E68A5" w:rsidRPr="008D3494" w:rsidRDefault="0025333E"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6E68A5" w:rsidRPr="008D3494">
              <w:rPr>
                <w:rFonts w:asciiTheme="majorBidi" w:hAnsiTheme="majorBidi" w:cstheme="majorBidi"/>
                <w:sz w:val="28"/>
                <w:szCs w:val="28"/>
              </w:rPr>
              <w:t>olive oil + Beeswax 6%</w:t>
            </w:r>
          </w:p>
        </w:tc>
        <w:tc>
          <w:tcPr>
            <w:tcW w:w="3117" w:type="dxa"/>
          </w:tcPr>
          <w:p w14:paraId="383BA71E" w14:textId="289842CE"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145.3</w:t>
            </w:r>
            <w:r w:rsidR="0025333E" w:rsidRPr="008D3494">
              <w:rPr>
                <w:rFonts w:asciiTheme="majorBidi" w:hAnsiTheme="majorBidi" w:cstheme="majorBidi"/>
                <w:sz w:val="28"/>
                <w:szCs w:val="28"/>
              </w:rPr>
              <w:t>2</w:t>
            </w:r>
            <w:r w:rsidRPr="008D3494">
              <w:rPr>
                <w:rFonts w:asciiTheme="majorBidi" w:hAnsiTheme="majorBidi" w:cstheme="majorBidi"/>
                <w:sz w:val="28"/>
                <w:szCs w:val="28"/>
              </w:rPr>
              <w:t xml:space="preserve"> ± 2.5</w:t>
            </w:r>
            <w:r w:rsidR="0025333E" w:rsidRPr="008D3494">
              <w:rPr>
                <w:rFonts w:asciiTheme="majorBidi" w:hAnsiTheme="majorBidi" w:cstheme="majorBidi"/>
                <w:sz w:val="28"/>
                <w:szCs w:val="28"/>
              </w:rPr>
              <w:t>3</w:t>
            </w:r>
            <w:r w:rsidR="0068564B" w:rsidRPr="008D3494">
              <w:rPr>
                <w:rFonts w:asciiTheme="majorBidi" w:hAnsiTheme="majorBidi" w:cstheme="majorBidi"/>
                <w:sz w:val="28"/>
                <w:szCs w:val="28"/>
              </w:rPr>
              <w:t>a</w:t>
            </w:r>
          </w:p>
        </w:tc>
        <w:tc>
          <w:tcPr>
            <w:tcW w:w="3117" w:type="dxa"/>
          </w:tcPr>
          <w:p w14:paraId="6387042F" w14:textId="0495CAF9"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56.2</w:t>
            </w:r>
            <w:r w:rsidR="00324E39" w:rsidRPr="008D3494">
              <w:rPr>
                <w:rFonts w:asciiTheme="majorBidi" w:hAnsiTheme="majorBidi" w:cstheme="majorBidi"/>
                <w:sz w:val="28"/>
                <w:szCs w:val="28"/>
              </w:rPr>
              <w:t>2</w:t>
            </w:r>
            <w:r w:rsidRPr="008D3494">
              <w:rPr>
                <w:rFonts w:asciiTheme="majorBidi" w:hAnsiTheme="majorBidi" w:cstheme="majorBidi"/>
                <w:sz w:val="28"/>
                <w:szCs w:val="28"/>
              </w:rPr>
              <w:t xml:space="preserve"> ± 1.1</w:t>
            </w:r>
            <w:r w:rsidR="00324E39" w:rsidRPr="008D3494">
              <w:rPr>
                <w:rFonts w:asciiTheme="majorBidi" w:hAnsiTheme="majorBidi" w:cstheme="majorBidi"/>
                <w:sz w:val="28"/>
                <w:szCs w:val="28"/>
              </w:rPr>
              <w:t>2</w:t>
            </w:r>
            <w:r w:rsidR="0068564B" w:rsidRPr="008D3494">
              <w:rPr>
                <w:rFonts w:asciiTheme="majorBidi" w:hAnsiTheme="majorBidi" w:cstheme="majorBidi"/>
                <w:sz w:val="28"/>
                <w:szCs w:val="28"/>
              </w:rPr>
              <w:t>a</w:t>
            </w:r>
          </w:p>
        </w:tc>
      </w:tr>
      <w:tr w:rsidR="006E68A5" w:rsidRPr="008D3494" w14:paraId="61F4C86A" w14:textId="77777777" w:rsidTr="0068564B">
        <w:tc>
          <w:tcPr>
            <w:tcW w:w="3116" w:type="dxa"/>
          </w:tcPr>
          <w:p w14:paraId="3942809D"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8%</w:t>
            </w:r>
          </w:p>
        </w:tc>
        <w:tc>
          <w:tcPr>
            <w:tcW w:w="3117" w:type="dxa"/>
          </w:tcPr>
          <w:p w14:paraId="474CD782" w14:textId="7447AAB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144.</w:t>
            </w:r>
            <w:r w:rsidR="0025333E" w:rsidRPr="008D3494">
              <w:rPr>
                <w:rFonts w:asciiTheme="majorBidi" w:hAnsiTheme="majorBidi" w:cstheme="majorBidi"/>
                <w:sz w:val="28"/>
                <w:szCs w:val="28"/>
              </w:rPr>
              <w:t>9</w:t>
            </w:r>
            <w:r w:rsidRPr="008D3494">
              <w:rPr>
                <w:rFonts w:asciiTheme="majorBidi" w:hAnsiTheme="majorBidi" w:cstheme="majorBidi"/>
                <w:sz w:val="28"/>
                <w:szCs w:val="28"/>
              </w:rPr>
              <w:t>5 ± 2.4</w:t>
            </w:r>
            <w:r w:rsidR="0025333E" w:rsidRPr="008D3494">
              <w:rPr>
                <w:rFonts w:asciiTheme="majorBidi" w:hAnsiTheme="majorBidi" w:cstheme="majorBidi"/>
                <w:sz w:val="28"/>
                <w:szCs w:val="28"/>
              </w:rPr>
              <w:t>4</w:t>
            </w:r>
            <w:r w:rsidR="0068564B" w:rsidRPr="008D3494">
              <w:rPr>
                <w:rFonts w:asciiTheme="majorBidi" w:hAnsiTheme="majorBidi" w:cstheme="majorBidi"/>
                <w:sz w:val="28"/>
                <w:szCs w:val="28"/>
              </w:rPr>
              <w:t>a</w:t>
            </w:r>
          </w:p>
        </w:tc>
        <w:tc>
          <w:tcPr>
            <w:tcW w:w="3117" w:type="dxa"/>
          </w:tcPr>
          <w:p w14:paraId="69F47336" w14:textId="7D7820F8"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56.45 ± 1.05</w:t>
            </w:r>
            <w:r w:rsidR="0068564B" w:rsidRPr="008D3494">
              <w:rPr>
                <w:rFonts w:asciiTheme="majorBidi" w:hAnsiTheme="majorBidi" w:cstheme="majorBidi"/>
                <w:sz w:val="28"/>
                <w:szCs w:val="28"/>
              </w:rPr>
              <w:t>a</w:t>
            </w:r>
          </w:p>
        </w:tc>
      </w:tr>
      <w:tr w:rsidR="006E68A5" w:rsidRPr="008D3494" w14:paraId="54492AD0" w14:textId="77777777" w:rsidTr="0068564B">
        <w:tc>
          <w:tcPr>
            <w:tcW w:w="3116" w:type="dxa"/>
          </w:tcPr>
          <w:p w14:paraId="06B976A2"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10%</w:t>
            </w:r>
          </w:p>
        </w:tc>
        <w:tc>
          <w:tcPr>
            <w:tcW w:w="3117" w:type="dxa"/>
          </w:tcPr>
          <w:p w14:paraId="1408DC74" w14:textId="7C6DB63A"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145.1</w:t>
            </w:r>
            <w:r w:rsidR="0025333E" w:rsidRPr="008D3494">
              <w:rPr>
                <w:rFonts w:asciiTheme="majorBidi" w:hAnsiTheme="majorBidi" w:cstheme="majorBidi"/>
                <w:sz w:val="28"/>
                <w:szCs w:val="28"/>
              </w:rPr>
              <w:t>3</w:t>
            </w:r>
            <w:r w:rsidRPr="008D3494">
              <w:rPr>
                <w:rFonts w:asciiTheme="majorBidi" w:hAnsiTheme="majorBidi" w:cstheme="majorBidi"/>
                <w:sz w:val="28"/>
                <w:szCs w:val="28"/>
              </w:rPr>
              <w:t xml:space="preserve"> ± 2.45</w:t>
            </w:r>
            <w:r w:rsidR="0068564B" w:rsidRPr="008D3494">
              <w:rPr>
                <w:rFonts w:asciiTheme="majorBidi" w:hAnsiTheme="majorBidi" w:cstheme="majorBidi"/>
                <w:sz w:val="28"/>
                <w:szCs w:val="28"/>
              </w:rPr>
              <w:t>a</w:t>
            </w:r>
          </w:p>
        </w:tc>
        <w:tc>
          <w:tcPr>
            <w:tcW w:w="3117" w:type="dxa"/>
          </w:tcPr>
          <w:p w14:paraId="32FDF913" w14:textId="0D4A7BB2"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56.1</w:t>
            </w:r>
            <w:r w:rsidR="00324E39" w:rsidRPr="008D3494">
              <w:rPr>
                <w:rFonts w:asciiTheme="majorBidi" w:hAnsiTheme="majorBidi" w:cstheme="majorBidi"/>
                <w:sz w:val="28"/>
                <w:szCs w:val="28"/>
              </w:rPr>
              <w:t>3</w:t>
            </w:r>
            <w:r w:rsidRPr="008D3494">
              <w:rPr>
                <w:rFonts w:asciiTheme="majorBidi" w:hAnsiTheme="majorBidi" w:cstheme="majorBidi"/>
                <w:sz w:val="28"/>
                <w:szCs w:val="28"/>
              </w:rPr>
              <w:t xml:space="preserve"> ± 1.15</w:t>
            </w:r>
            <w:r w:rsidR="0068564B" w:rsidRPr="008D3494">
              <w:rPr>
                <w:rFonts w:asciiTheme="majorBidi" w:hAnsiTheme="majorBidi" w:cstheme="majorBidi"/>
                <w:sz w:val="28"/>
                <w:szCs w:val="28"/>
              </w:rPr>
              <w:t>a</w:t>
            </w:r>
          </w:p>
        </w:tc>
      </w:tr>
      <w:tr w:rsidR="006E68A5" w:rsidRPr="008D3494" w14:paraId="158DB0F2" w14:textId="77777777" w:rsidTr="0068564B">
        <w:tc>
          <w:tcPr>
            <w:tcW w:w="3116" w:type="dxa"/>
          </w:tcPr>
          <w:p w14:paraId="15FC5065"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12%</w:t>
            </w:r>
          </w:p>
        </w:tc>
        <w:tc>
          <w:tcPr>
            <w:tcW w:w="3117" w:type="dxa"/>
          </w:tcPr>
          <w:p w14:paraId="0BA4FC93" w14:textId="17F4B74C"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144.</w:t>
            </w:r>
            <w:r w:rsidR="00324E39" w:rsidRPr="008D3494">
              <w:rPr>
                <w:rFonts w:asciiTheme="majorBidi" w:hAnsiTheme="majorBidi" w:cstheme="majorBidi"/>
                <w:sz w:val="28"/>
                <w:szCs w:val="28"/>
              </w:rPr>
              <w:t>8</w:t>
            </w:r>
            <w:r w:rsidRPr="008D3494">
              <w:rPr>
                <w:rFonts w:asciiTheme="majorBidi" w:hAnsiTheme="majorBidi" w:cstheme="majorBidi"/>
                <w:sz w:val="28"/>
                <w:szCs w:val="28"/>
              </w:rPr>
              <w:t>5 ± 2.55</w:t>
            </w:r>
            <w:r w:rsidR="0068564B" w:rsidRPr="008D3494">
              <w:rPr>
                <w:rFonts w:asciiTheme="majorBidi" w:hAnsiTheme="majorBidi" w:cstheme="majorBidi"/>
                <w:sz w:val="28"/>
                <w:szCs w:val="28"/>
              </w:rPr>
              <w:t>a</w:t>
            </w:r>
          </w:p>
        </w:tc>
        <w:tc>
          <w:tcPr>
            <w:tcW w:w="3117" w:type="dxa"/>
          </w:tcPr>
          <w:p w14:paraId="537A4AA0" w14:textId="2228AB9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56.35 ± 1.2</w:t>
            </w:r>
            <w:r w:rsidR="00324E39" w:rsidRPr="008D3494">
              <w:rPr>
                <w:rFonts w:asciiTheme="majorBidi" w:hAnsiTheme="majorBidi" w:cstheme="majorBidi"/>
                <w:sz w:val="28"/>
                <w:szCs w:val="28"/>
              </w:rPr>
              <w:t>4</w:t>
            </w:r>
            <w:r w:rsidR="0068564B" w:rsidRPr="008D3494">
              <w:rPr>
                <w:rFonts w:asciiTheme="majorBidi" w:hAnsiTheme="majorBidi" w:cstheme="majorBidi"/>
                <w:sz w:val="28"/>
                <w:szCs w:val="28"/>
              </w:rPr>
              <w:t>a</w:t>
            </w:r>
          </w:p>
        </w:tc>
      </w:tr>
    </w:tbl>
    <w:p w14:paraId="77C9FF10" w14:textId="0CCE4340" w:rsidR="006E68A5" w:rsidRPr="008D3494" w:rsidRDefault="006E68A5" w:rsidP="008D3494">
      <w:pPr>
        <w:rPr>
          <w:rStyle w:val="Emphasis"/>
          <w:rFonts w:asciiTheme="majorBidi" w:hAnsiTheme="majorBidi" w:cstheme="majorBidi"/>
          <w:sz w:val="28"/>
          <w:szCs w:val="28"/>
        </w:rPr>
      </w:pPr>
      <w:r w:rsidRPr="008D3494">
        <w:rPr>
          <w:rStyle w:val="Emphasis"/>
          <w:rFonts w:asciiTheme="majorBidi" w:hAnsiTheme="majorBidi" w:cstheme="majorBidi"/>
          <w:sz w:val="28"/>
          <w:szCs w:val="28"/>
        </w:rPr>
        <w:lastRenderedPageBreak/>
        <w:t xml:space="preserve">Values are expressed as mean ± standard deviation (n = 3). </w:t>
      </w:r>
    </w:p>
    <w:p w14:paraId="1B4B1023" w14:textId="77777777" w:rsidR="006E68A5" w:rsidRPr="008D3494" w:rsidRDefault="006E68A5" w:rsidP="008D3494">
      <w:pPr>
        <w:rPr>
          <w:rStyle w:val="Emphasis"/>
          <w:rFonts w:asciiTheme="majorBidi" w:hAnsiTheme="majorBidi" w:cstheme="majorBidi"/>
          <w:sz w:val="28"/>
          <w:szCs w:val="28"/>
        </w:rPr>
      </w:pPr>
    </w:p>
    <w:p w14:paraId="29B6C3FE" w14:textId="77777777" w:rsidR="006E68A5" w:rsidRPr="008D3494" w:rsidRDefault="006E68A5" w:rsidP="008D3494">
      <w:pPr>
        <w:rPr>
          <w:rStyle w:val="Emphasis"/>
          <w:rFonts w:asciiTheme="majorBidi" w:hAnsiTheme="majorBidi" w:cstheme="majorBidi"/>
          <w:sz w:val="28"/>
          <w:szCs w:val="28"/>
        </w:rPr>
      </w:pPr>
    </w:p>
    <w:p w14:paraId="0198761F" w14:textId="77777777" w:rsidR="0068564B" w:rsidRPr="008D3494" w:rsidRDefault="0068564B" w:rsidP="008D3494">
      <w:pPr>
        <w:rPr>
          <w:rStyle w:val="Emphasis"/>
          <w:rFonts w:asciiTheme="majorBidi" w:hAnsiTheme="majorBidi" w:cstheme="majorBidi"/>
          <w:sz w:val="28"/>
          <w:szCs w:val="28"/>
        </w:rPr>
      </w:pPr>
    </w:p>
    <w:p w14:paraId="50F83790" w14:textId="77777777" w:rsidR="0068564B" w:rsidRPr="008D3494" w:rsidRDefault="0068564B" w:rsidP="008D3494">
      <w:pPr>
        <w:rPr>
          <w:rStyle w:val="Emphasis"/>
          <w:rFonts w:asciiTheme="majorBidi" w:hAnsiTheme="majorBidi" w:cstheme="majorBidi"/>
          <w:sz w:val="28"/>
          <w:szCs w:val="28"/>
        </w:rPr>
      </w:pPr>
    </w:p>
    <w:p w14:paraId="5D7860E9" w14:textId="77777777" w:rsidR="0068564B" w:rsidRPr="008D3494" w:rsidRDefault="0068564B" w:rsidP="008D3494">
      <w:pPr>
        <w:rPr>
          <w:rStyle w:val="Emphasis"/>
          <w:rFonts w:asciiTheme="majorBidi" w:hAnsiTheme="majorBidi" w:cstheme="majorBidi"/>
          <w:sz w:val="28"/>
          <w:szCs w:val="28"/>
        </w:rPr>
      </w:pPr>
    </w:p>
    <w:p w14:paraId="6E2AA887" w14:textId="77777777" w:rsidR="0068564B" w:rsidRPr="008D3494" w:rsidRDefault="0068564B" w:rsidP="008D3494">
      <w:pPr>
        <w:rPr>
          <w:rStyle w:val="Emphasis"/>
          <w:rFonts w:asciiTheme="majorBidi" w:hAnsiTheme="majorBidi" w:cstheme="majorBidi"/>
          <w:sz w:val="28"/>
          <w:szCs w:val="28"/>
        </w:rPr>
      </w:pPr>
    </w:p>
    <w:p w14:paraId="759033BB" w14:textId="77777777" w:rsidR="0068564B" w:rsidRPr="008D3494" w:rsidRDefault="0068564B" w:rsidP="008D3494">
      <w:pPr>
        <w:rPr>
          <w:rStyle w:val="Emphasis"/>
          <w:rFonts w:asciiTheme="majorBidi" w:hAnsiTheme="majorBidi" w:cstheme="majorBidi"/>
          <w:sz w:val="28"/>
          <w:szCs w:val="28"/>
        </w:rPr>
      </w:pPr>
    </w:p>
    <w:p w14:paraId="381D9454" w14:textId="77777777" w:rsidR="0068564B" w:rsidRPr="008D3494" w:rsidRDefault="0068564B" w:rsidP="008D3494">
      <w:pPr>
        <w:rPr>
          <w:rStyle w:val="Emphasis"/>
          <w:rFonts w:asciiTheme="majorBidi" w:hAnsiTheme="majorBidi" w:cstheme="majorBidi"/>
          <w:sz w:val="28"/>
          <w:szCs w:val="28"/>
        </w:rPr>
      </w:pPr>
    </w:p>
    <w:p w14:paraId="61D03D0B" w14:textId="77777777" w:rsidR="0068564B" w:rsidRPr="008D3494" w:rsidRDefault="0068564B" w:rsidP="008D3494">
      <w:pPr>
        <w:rPr>
          <w:rStyle w:val="Emphasis"/>
          <w:rFonts w:asciiTheme="majorBidi" w:hAnsiTheme="majorBidi" w:cstheme="majorBidi"/>
          <w:sz w:val="28"/>
          <w:szCs w:val="28"/>
        </w:rPr>
      </w:pPr>
    </w:p>
    <w:p w14:paraId="0CC2C9BB" w14:textId="77777777" w:rsidR="0068564B" w:rsidRPr="008D3494" w:rsidRDefault="0068564B" w:rsidP="008D3494">
      <w:pPr>
        <w:rPr>
          <w:rStyle w:val="Emphasis"/>
          <w:rFonts w:asciiTheme="majorBidi" w:hAnsiTheme="majorBidi" w:cstheme="majorBidi"/>
          <w:sz w:val="28"/>
          <w:szCs w:val="28"/>
        </w:rPr>
      </w:pPr>
    </w:p>
    <w:p w14:paraId="27C1D2A4" w14:textId="77777777" w:rsidR="0068564B" w:rsidRPr="008D3494" w:rsidRDefault="0068564B" w:rsidP="008D3494">
      <w:pPr>
        <w:rPr>
          <w:rStyle w:val="Emphasis"/>
          <w:rFonts w:asciiTheme="majorBidi" w:hAnsiTheme="majorBidi" w:cstheme="majorBidi"/>
          <w:sz w:val="28"/>
          <w:szCs w:val="28"/>
        </w:rPr>
      </w:pPr>
    </w:p>
    <w:p w14:paraId="51BAB0E6" w14:textId="77777777" w:rsidR="0068564B" w:rsidRPr="008D3494" w:rsidRDefault="0068564B" w:rsidP="008D3494">
      <w:pPr>
        <w:rPr>
          <w:rStyle w:val="Emphasis"/>
          <w:rFonts w:asciiTheme="majorBidi" w:hAnsiTheme="majorBidi" w:cstheme="majorBidi"/>
          <w:sz w:val="28"/>
          <w:szCs w:val="28"/>
        </w:rPr>
      </w:pPr>
    </w:p>
    <w:p w14:paraId="022140CC" w14:textId="77777777" w:rsidR="0068564B" w:rsidRPr="008D3494" w:rsidRDefault="0068564B" w:rsidP="008D3494">
      <w:pPr>
        <w:rPr>
          <w:rStyle w:val="Emphasis"/>
          <w:rFonts w:asciiTheme="majorBidi" w:hAnsiTheme="majorBidi" w:cstheme="majorBidi"/>
          <w:sz w:val="28"/>
          <w:szCs w:val="28"/>
        </w:rPr>
      </w:pPr>
    </w:p>
    <w:p w14:paraId="50BF9266" w14:textId="77777777" w:rsidR="0068564B" w:rsidRPr="008D3494" w:rsidRDefault="0068564B" w:rsidP="008D3494">
      <w:pPr>
        <w:rPr>
          <w:rStyle w:val="Emphasis"/>
          <w:rFonts w:asciiTheme="majorBidi" w:hAnsiTheme="majorBidi" w:cstheme="majorBidi"/>
          <w:sz w:val="28"/>
          <w:szCs w:val="28"/>
        </w:rPr>
      </w:pPr>
    </w:p>
    <w:p w14:paraId="6389A05E" w14:textId="4F8DE851" w:rsidR="006E68A5" w:rsidRPr="008D3494" w:rsidRDefault="006E68A5" w:rsidP="008D3494">
      <w:pPr>
        <w:pStyle w:val="NormalWeb"/>
        <w:spacing w:before="20" w:beforeAutospacing="0" w:afterLines="20" w:after="48" w:afterAutospacing="0"/>
        <w:jc w:val="both"/>
        <w:rPr>
          <w:rFonts w:asciiTheme="majorBidi" w:hAnsiTheme="majorBidi" w:cstheme="majorBidi"/>
          <w:sz w:val="28"/>
          <w:szCs w:val="28"/>
        </w:rPr>
      </w:pPr>
      <w:r w:rsidRPr="008D3494">
        <w:rPr>
          <w:rStyle w:val="Strong"/>
          <w:rFonts w:asciiTheme="majorBidi" w:hAnsiTheme="majorBidi" w:cstheme="majorBidi"/>
          <w:sz w:val="28"/>
          <w:szCs w:val="28"/>
        </w:rPr>
        <w:t>Table</w:t>
      </w:r>
      <w:r w:rsidR="0025333E" w:rsidRPr="008D3494">
        <w:rPr>
          <w:rStyle w:val="Strong"/>
          <w:rFonts w:asciiTheme="majorBidi" w:hAnsiTheme="majorBidi" w:cstheme="majorBidi"/>
          <w:sz w:val="28"/>
          <w:szCs w:val="28"/>
        </w:rPr>
        <w:t xml:space="preserve"> </w:t>
      </w:r>
      <w:r w:rsidR="00C75B9E">
        <w:rPr>
          <w:rStyle w:val="Strong"/>
          <w:rFonts w:asciiTheme="majorBidi" w:hAnsiTheme="majorBidi" w:cstheme="majorBidi"/>
          <w:sz w:val="28"/>
          <w:szCs w:val="28"/>
        </w:rPr>
        <w:t>5</w:t>
      </w:r>
      <w:r w:rsidRPr="008D3494">
        <w:rPr>
          <w:rStyle w:val="Strong"/>
          <w:rFonts w:asciiTheme="majorBidi" w:hAnsiTheme="majorBidi" w:cstheme="majorBidi"/>
          <w:sz w:val="28"/>
          <w:szCs w:val="28"/>
        </w:rPr>
        <w:t xml:space="preserve">. </w:t>
      </w:r>
      <w:r w:rsidR="00114813" w:rsidRPr="008D3494">
        <w:rPr>
          <w:rFonts w:asciiTheme="majorBidi" w:hAnsiTheme="majorBidi" w:cstheme="majorBidi"/>
          <w:b/>
          <w:bCs/>
          <w:sz w:val="28"/>
          <w:szCs w:val="28"/>
        </w:rPr>
        <w:t xml:space="preserve">Impact of Substituting Butter with Olive Oil-Based </w:t>
      </w:r>
      <w:proofErr w:type="spellStart"/>
      <w:r w:rsidR="00114813" w:rsidRPr="008D3494">
        <w:rPr>
          <w:rFonts w:asciiTheme="majorBidi" w:hAnsiTheme="majorBidi" w:cstheme="majorBidi"/>
          <w:b/>
          <w:bCs/>
          <w:sz w:val="28"/>
          <w:szCs w:val="28"/>
        </w:rPr>
        <w:t>Emulgel</w:t>
      </w:r>
      <w:proofErr w:type="spellEnd"/>
      <w:r w:rsidR="00114813" w:rsidRPr="008D3494">
        <w:rPr>
          <w:rFonts w:asciiTheme="majorBidi" w:hAnsiTheme="majorBidi" w:cstheme="majorBidi"/>
          <w:b/>
          <w:bCs/>
          <w:sz w:val="28"/>
          <w:szCs w:val="28"/>
        </w:rPr>
        <w:t xml:space="preserve"> at Different Ratios on Color, peroxide and acid values, total phenolic content and Antioxidant Activity (DPPH %) of Spreadable Chocolate:</w:t>
      </w:r>
    </w:p>
    <w:tbl>
      <w:tblPr>
        <w:tblStyle w:val="TableGrid"/>
        <w:tblW w:w="0" w:type="auto"/>
        <w:tblLayout w:type="fixed"/>
        <w:tblLook w:val="04A0" w:firstRow="1" w:lastRow="0" w:firstColumn="1" w:lastColumn="0" w:noHBand="0" w:noVBand="1"/>
      </w:tblPr>
      <w:tblGrid>
        <w:gridCol w:w="777"/>
        <w:gridCol w:w="1369"/>
        <w:gridCol w:w="1068"/>
        <w:gridCol w:w="1151"/>
        <w:gridCol w:w="1296"/>
        <w:gridCol w:w="881"/>
        <w:gridCol w:w="829"/>
        <w:gridCol w:w="870"/>
        <w:gridCol w:w="1109"/>
      </w:tblGrid>
      <w:tr w:rsidR="006E68A5" w:rsidRPr="008D3494" w14:paraId="6C03170B" w14:textId="77777777" w:rsidTr="00114813">
        <w:tc>
          <w:tcPr>
            <w:tcW w:w="777" w:type="dxa"/>
          </w:tcPr>
          <w:p w14:paraId="31DA1FB9"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Sample</w:t>
            </w:r>
          </w:p>
        </w:tc>
        <w:tc>
          <w:tcPr>
            <w:tcW w:w="1369" w:type="dxa"/>
          </w:tcPr>
          <w:p w14:paraId="17FFD36D" w14:textId="4BFB2023" w:rsidR="006E68A5" w:rsidRPr="008D3494" w:rsidRDefault="006E68A5" w:rsidP="008D3494">
            <w:pPr>
              <w:spacing w:before="20" w:afterLines="20" w:after="48"/>
              <w:jc w:val="both"/>
              <w:rPr>
                <w:rFonts w:asciiTheme="majorBidi" w:hAnsiTheme="majorBidi" w:cstheme="majorBidi"/>
                <w:sz w:val="24"/>
                <w:szCs w:val="24"/>
              </w:rPr>
            </w:pPr>
            <w:proofErr w:type="spellStart"/>
            <w:r w:rsidRPr="008D3494">
              <w:rPr>
                <w:rFonts w:asciiTheme="majorBidi" w:hAnsiTheme="majorBidi" w:cstheme="majorBidi"/>
                <w:sz w:val="24"/>
                <w:szCs w:val="24"/>
              </w:rPr>
              <w:t>Emulgel</w:t>
            </w:r>
            <w:proofErr w:type="spellEnd"/>
            <w:r w:rsidRPr="008D3494">
              <w:rPr>
                <w:rFonts w:asciiTheme="majorBidi" w:hAnsiTheme="majorBidi" w:cstheme="majorBidi"/>
                <w:sz w:val="24"/>
                <w:szCs w:val="24"/>
              </w:rPr>
              <w:t>:</w:t>
            </w:r>
            <w:r w:rsidR="00114813" w:rsidRPr="008D3494">
              <w:rPr>
                <w:rFonts w:asciiTheme="majorBidi" w:hAnsiTheme="majorBidi" w:cstheme="majorBidi"/>
                <w:sz w:val="24"/>
                <w:szCs w:val="24"/>
              </w:rPr>
              <w:t xml:space="preserve"> </w:t>
            </w:r>
            <w:r w:rsidRPr="008D3494">
              <w:rPr>
                <w:rFonts w:asciiTheme="majorBidi" w:hAnsiTheme="majorBidi" w:cstheme="majorBidi"/>
                <w:sz w:val="24"/>
                <w:szCs w:val="24"/>
              </w:rPr>
              <w:t>Butter (%)</w:t>
            </w:r>
          </w:p>
        </w:tc>
        <w:tc>
          <w:tcPr>
            <w:tcW w:w="1068" w:type="dxa"/>
          </w:tcPr>
          <w:p w14:paraId="4C5EC08F"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L* (Lightness)</w:t>
            </w:r>
          </w:p>
        </w:tc>
        <w:tc>
          <w:tcPr>
            <w:tcW w:w="1151" w:type="dxa"/>
          </w:tcPr>
          <w:p w14:paraId="6A0DFE1F"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a* (Red/Green)</w:t>
            </w:r>
          </w:p>
        </w:tc>
        <w:tc>
          <w:tcPr>
            <w:tcW w:w="1296" w:type="dxa"/>
          </w:tcPr>
          <w:p w14:paraId="35DAD2BD"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b* (Yellow/Blue)</w:t>
            </w:r>
          </w:p>
        </w:tc>
        <w:tc>
          <w:tcPr>
            <w:tcW w:w="881" w:type="dxa"/>
          </w:tcPr>
          <w:p w14:paraId="26D37095"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Peroxide Value (</w:t>
            </w:r>
            <w:proofErr w:type="spellStart"/>
            <w:r w:rsidRPr="008D3494">
              <w:rPr>
                <w:rFonts w:asciiTheme="majorBidi" w:hAnsiTheme="majorBidi" w:cstheme="majorBidi"/>
                <w:sz w:val="24"/>
                <w:szCs w:val="24"/>
              </w:rPr>
              <w:t>meq</w:t>
            </w:r>
            <w:proofErr w:type="spellEnd"/>
            <w:r w:rsidRPr="008D3494">
              <w:rPr>
                <w:rFonts w:asciiTheme="majorBidi" w:hAnsiTheme="majorBidi" w:cstheme="majorBidi"/>
                <w:sz w:val="24"/>
                <w:szCs w:val="24"/>
              </w:rPr>
              <w:t xml:space="preserve"> O₂/kg)</w:t>
            </w:r>
          </w:p>
        </w:tc>
        <w:tc>
          <w:tcPr>
            <w:tcW w:w="829" w:type="dxa"/>
          </w:tcPr>
          <w:p w14:paraId="1892C864"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Acid Value (mg KOH/g)</w:t>
            </w:r>
          </w:p>
        </w:tc>
        <w:tc>
          <w:tcPr>
            <w:tcW w:w="870" w:type="dxa"/>
          </w:tcPr>
          <w:p w14:paraId="521E6A03"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Total Phenolic Content (mg GAE/g)</w:t>
            </w:r>
          </w:p>
        </w:tc>
        <w:tc>
          <w:tcPr>
            <w:tcW w:w="1109" w:type="dxa"/>
          </w:tcPr>
          <w:p w14:paraId="73D5CC14" w14:textId="37606CFA" w:rsidR="006E68A5" w:rsidRPr="008D3494" w:rsidRDefault="00114813"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Antioxidant Activity (DPPH %)</w:t>
            </w:r>
          </w:p>
        </w:tc>
      </w:tr>
      <w:tr w:rsidR="006E68A5" w:rsidRPr="008D3494" w14:paraId="43C3D97E" w14:textId="77777777" w:rsidTr="00114813">
        <w:tc>
          <w:tcPr>
            <w:tcW w:w="777" w:type="dxa"/>
          </w:tcPr>
          <w:p w14:paraId="4D9803E5"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w:t>
            </w:r>
          </w:p>
        </w:tc>
        <w:tc>
          <w:tcPr>
            <w:tcW w:w="1369" w:type="dxa"/>
          </w:tcPr>
          <w:p w14:paraId="5BDA4E9E"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0:100</w:t>
            </w:r>
          </w:p>
        </w:tc>
        <w:tc>
          <w:tcPr>
            <w:tcW w:w="1068" w:type="dxa"/>
          </w:tcPr>
          <w:p w14:paraId="6106E8DA" w14:textId="5AFA2AE9"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28.45 ± 0.52</w:t>
            </w:r>
            <w:r w:rsidR="005F63C6" w:rsidRPr="008D3494">
              <w:rPr>
                <w:rFonts w:asciiTheme="majorBidi" w:hAnsiTheme="majorBidi" w:cstheme="majorBidi"/>
                <w:sz w:val="24"/>
                <w:szCs w:val="24"/>
              </w:rPr>
              <w:t>b</w:t>
            </w:r>
          </w:p>
        </w:tc>
        <w:tc>
          <w:tcPr>
            <w:tcW w:w="1151" w:type="dxa"/>
          </w:tcPr>
          <w:p w14:paraId="611FCAC9" w14:textId="4A4D267A"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7.12 ± 0.19</w:t>
            </w:r>
            <w:r w:rsidR="005F63C6" w:rsidRPr="008D3494">
              <w:rPr>
                <w:rFonts w:asciiTheme="majorBidi" w:hAnsiTheme="majorBidi" w:cstheme="majorBidi"/>
                <w:sz w:val="24"/>
                <w:szCs w:val="24"/>
              </w:rPr>
              <w:t>a</w:t>
            </w:r>
          </w:p>
        </w:tc>
        <w:tc>
          <w:tcPr>
            <w:tcW w:w="1296" w:type="dxa"/>
          </w:tcPr>
          <w:p w14:paraId="1BB367D3" w14:textId="6CF48082"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12.76 ± 0.34</w:t>
            </w:r>
            <w:r w:rsidR="005F63C6" w:rsidRPr="008D3494">
              <w:rPr>
                <w:rFonts w:asciiTheme="majorBidi" w:hAnsiTheme="majorBidi" w:cstheme="majorBidi"/>
                <w:sz w:val="24"/>
                <w:szCs w:val="24"/>
              </w:rPr>
              <w:t>c</w:t>
            </w:r>
          </w:p>
        </w:tc>
        <w:tc>
          <w:tcPr>
            <w:tcW w:w="881" w:type="dxa"/>
          </w:tcPr>
          <w:p w14:paraId="4CA2C538" w14:textId="7AF2D9A2"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1.35 ± 0.08</w:t>
            </w:r>
            <w:r w:rsidR="005F63C6" w:rsidRPr="008D3494">
              <w:rPr>
                <w:rFonts w:asciiTheme="majorBidi" w:hAnsiTheme="majorBidi" w:cstheme="majorBidi"/>
                <w:sz w:val="24"/>
                <w:szCs w:val="24"/>
              </w:rPr>
              <w:t>a</w:t>
            </w:r>
          </w:p>
        </w:tc>
        <w:tc>
          <w:tcPr>
            <w:tcW w:w="829" w:type="dxa"/>
          </w:tcPr>
          <w:p w14:paraId="1B74DEB2" w14:textId="676345CA"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0.65 ± 0.04</w:t>
            </w:r>
            <w:r w:rsidR="005F63C6" w:rsidRPr="008D3494">
              <w:rPr>
                <w:rFonts w:asciiTheme="majorBidi" w:hAnsiTheme="majorBidi" w:cstheme="majorBidi"/>
                <w:sz w:val="24"/>
                <w:szCs w:val="24"/>
              </w:rPr>
              <w:t>a</w:t>
            </w:r>
          </w:p>
        </w:tc>
        <w:tc>
          <w:tcPr>
            <w:tcW w:w="870" w:type="dxa"/>
          </w:tcPr>
          <w:p w14:paraId="6D9014F9" w14:textId="01FD2713"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0.95 ± 0.06</w:t>
            </w:r>
            <w:r w:rsidR="005F63C6" w:rsidRPr="008D3494">
              <w:rPr>
                <w:rFonts w:asciiTheme="majorBidi" w:hAnsiTheme="majorBidi" w:cstheme="majorBidi"/>
                <w:sz w:val="24"/>
                <w:szCs w:val="24"/>
              </w:rPr>
              <w:t>e</w:t>
            </w:r>
          </w:p>
        </w:tc>
        <w:tc>
          <w:tcPr>
            <w:tcW w:w="1109" w:type="dxa"/>
          </w:tcPr>
          <w:p w14:paraId="4B818B25" w14:textId="1419E331"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22.34 ± 1.11</w:t>
            </w:r>
            <w:r w:rsidR="005F63C6" w:rsidRPr="008D3494">
              <w:rPr>
                <w:rFonts w:asciiTheme="majorBidi" w:hAnsiTheme="majorBidi" w:cstheme="majorBidi"/>
                <w:sz w:val="24"/>
                <w:szCs w:val="24"/>
              </w:rPr>
              <w:t>e</w:t>
            </w:r>
          </w:p>
        </w:tc>
      </w:tr>
      <w:tr w:rsidR="006E68A5" w:rsidRPr="008D3494" w14:paraId="1CCBE239" w14:textId="77777777" w:rsidTr="00114813">
        <w:tc>
          <w:tcPr>
            <w:tcW w:w="777" w:type="dxa"/>
          </w:tcPr>
          <w:p w14:paraId="4B7B8273"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w:t>
            </w:r>
          </w:p>
        </w:tc>
        <w:tc>
          <w:tcPr>
            <w:tcW w:w="1369" w:type="dxa"/>
          </w:tcPr>
          <w:p w14:paraId="5C486126"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100:0</w:t>
            </w:r>
          </w:p>
        </w:tc>
        <w:tc>
          <w:tcPr>
            <w:tcW w:w="1068" w:type="dxa"/>
          </w:tcPr>
          <w:p w14:paraId="5FC3D3CE" w14:textId="6456127F"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30.76 ± 0.61</w:t>
            </w:r>
            <w:r w:rsidR="005F63C6" w:rsidRPr="008D3494">
              <w:rPr>
                <w:rFonts w:asciiTheme="majorBidi" w:hAnsiTheme="majorBidi" w:cstheme="majorBidi"/>
                <w:sz w:val="24"/>
                <w:szCs w:val="24"/>
              </w:rPr>
              <w:t>a</w:t>
            </w:r>
          </w:p>
        </w:tc>
        <w:tc>
          <w:tcPr>
            <w:tcW w:w="1151" w:type="dxa"/>
          </w:tcPr>
          <w:p w14:paraId="76A18057" w14:textId="1F3D029B"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6.35 ± 0.22</w:t>
            </w:r>
            <w:r w:rsidR="005F63C6" w:rsidRPr="008D3494">
              <w:rPr>
                <w:rFonts w:asciiTheme="majorBidi" w:hAnsiTheme="majorBidi" w:cstheme="majorBidi"/>
                <w:sz w:val="24"/>
                <w:szCs w:val="24"/>
              </w:rPr>
              <w:t>b</w:t>
            </w:r>
          </w:p>
        </w:tc>
        <w:tc>
          <w:tcPr>
            <w:tcW w:w="1296" w:type="dxa"/>
          </w:tcPr>
          <w:p w14:paraId="2CC58923" w14:textId="5E479EDA"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14.28 ± 0.29</w:t>
            </w:r>
            <w:r w:rsidR="005F63C6" w:rsidRPr="008D3494">
              <w:rPr>
                <w:rFonts w:asciiTheme="majorBidi" w:hAnsiTheme="majorBidi" w:cstheme="majorBidi"/>
                <w:sz w:val="24"/>
                <w:szCs w:val="24"/>
              </w:rPr>
              <w:t>a</w:t>
            </w:r>
          </w:p>
        </w:tc>
        <w:tc>
          <w:tcPr>
            <w:tcW w:w="881" w:type="dxa"/>
          </w:tcPr>
          <w:p w14:paraId="312ABD30" w14:textId="7987D3F9"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0.85 ± 0.06</w:t>
            </w:r>
            <w:r w:rsidR="005F63C6" w:rsidRPr="008D3494">
              <w:rPr>
                <w:rFonts w:asciiTheme="majorBidi" w:hAnsiTheme="majorBidi" w:cstheme="majorBidi"/>
                <w:sz w:val="24"/>
                <w:szCs w:val="24"/>
              </w:rPr>
              <w:t>c</w:t>
            </w:r>
          </w:p>
        </w:tc>
        <w:tc>
          <w:tcPr>
            <w:tcW w:w="829" w:type="dxa"/>
          </w:tcPr>
          <w:p w14:paraId="4FA89A20" w14:textId="6ADBF33C"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0.74 ± 0.03</w:t>
            </w:r>
            <w:r w:rsidR="005F63C6" w:rsidRPr="008D3494">
              <w:rPr>
                <w:rFonts w:asciiTheme="majorBidi" w:hAnsiTheme="majorBidi" w:cstheme="majorBidi"/>
                <w:sz w:val="24"/>
                <w:szCs w:val="24"/>
              </w:rPr>
              <w:t>a</w:t>
            </w:r>
          </w:p>
        </w:tc>
        <w:tc>
          <w:tcPr>
            <w:tcW w:w="870" w:type="dxa"/>
          </w:tcPr>
          <w:p w14:paraId="122DA69A" w14:textId="66793D2F"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2.18 ± 0.09</w:t>
            </w:r>
            <w:r w:rsidR="005F63C6" w:rsidRPr="008D3494">
              <w:rPr>
                <w:rFonts w:asciiTheme="majorBidi" w:hAnsiTheme="majorBidi" w:cstheme="majorBidi"/>
                <w:sz w:val="24"/>
                <w:szCs w:val="24"/>
              </w:rPr>
              <w:t>a</w:t>
            </w:r>
          </w:p>
        </w:tc>
        <w:tc>
          <w:tcPr>
            <w:tcW w:w="1109" w:type="dxa"/>
          </w:tcPr>
          <w:p w14:paraId="7C5D27C6" w14:textId="67D0AC96"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54.76 ± 1.37</w:t>
            </w:r>
            <w:r w:rsidR="005F63C6" w:rsidRPr="008D3494">
              <w:rPr>
                <w:rFonts w:asciiTheme="majorBidi" w:hAnsiTheme="majorBidi" w:cstheme="majorBidi"/>
                <w:sz w:val="24"/>
                <w:szCs w:val="24"/>
              </w:rPr>
              <w:t>a</w:t>
            </w:r>
          </w:p>
        </w:tc>
      </w:tr>
      <w:tr w:rsidR="006E68A5" w:rsidRPr="008D3494" w14:paraId="07C7BB0A" w14:textId="77777777" w:rsidTr="00114813">
        <w:tc>
          <w:tcPr>
            <w:tcW w:w="777" w:type="dxa"/>
          </w:tcPr>
          <w:p w14:paraId="54B271F5"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3</w:t>
            </w:r>
          </w:p>
        </w:tc>
        <w:tc>
          <w:tcPr>
            <w:tcW w:w="1369" w:type="dxa"/>
          </w:tcPr>
          <w:p w14:paraId="5CCAA842"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75:25</w:t>
            </w:r>
          </w:p>
        </w:tc>
        <w:tc>
          <w:tcPr>
            <w:tcW w:w="1068" w:type="dxa"/>
          </w:tcPr>
          <w:p w14:paraId="65A5C72A" w14:textId="551090B1"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30.12 ± 0.47</w:t>
            </w:r>
            <w:r w:rsidR="005F63C6" w:rsidRPr="008D3494">
              <w:rPr>
                <w:rFonts w:asciiTheme="majorBidi" w:hAnsiTheme="majorBidi" w:cstheme="majorBidi"/>
                <w:sz w:val="24"/>
                <w:szCs w:val="24"/>
              </w:rPr>
              <w:t>a</w:t>
            </w:r>
          </w:p>
        </w:tc>
        <w:tc>
          <w:tcPr>
            <w:tcW w:w="1151" w:type="dxa"/>
          </w:tcPr>
          <w:p w14:paraId="23D67246" w14:textId="3C0ECF8C"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6.55 ± 0.20</w:t>
            </w:r>
            <w:r w:rsidR="005F63C6" w:rsidRPr="008D3494">
              <w:rPr>
                <w:rFonts w:asciiTheme="majorBidi" w:hAnsiTheme="majorBidi" w:cstheme="majorBidi"/>
                <w:sz w:val="24"/>
                <w:szCs w:val="24"/>
              </w:rPr>
              <w:t>b</w:t>
            </w:r>
          </w:p>
        </w:tc>
        <w:tc>
          <w:tcPr>
            <w:tcW w:w="1296" w:type="dxa"/>
          </w:tcPr>
          <w:p w14:paraId="74EA9D00" w14:textId="7CA5EC4F"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13.94 ± 0.32</w:t>
            </w:r>
            <w:r w:rsidR="005F63C6" w:rsidRPr="008D3494">
              <w:rPr>
                <w:rFonts w:asciiTheme="majorBidi" w:hAnsiTheme="majorBidi" w:cstheme="majorBidi"/>
                <w:sz w:val="24"/>
                <w:szCs w:val="24"/>
              </w:rPr>
              <w:t>b</w:t>
            </w:r>
          </w:p>
        </w:tc>
        <w:tc>
          <w:tcPr>
            <w:tcW w:w="881" w:type="dxa"/>
          </w:tcPr>
          <w:p w14:paraId="67960454" w14:textId="2595A92C"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0.92 ± 0.05</w:t>
            </w:r>
            <w:r w:rsidR="005F63C6" w:rsidRPr="008D3494">
              <w:rPr>
                <w:rFonts w:asciiTheme="majorBidi" w:hAnsiTheme="majorBidi" w:cstheme="majorBidi"/>
                <w:sz w:val="24"/>
                <w:szCs w:val="24"/>
              </w:rPr>
              <w:t>c</w:t>
            </w:r>
          </w:p>
        </w:tc>
        <w:tc>
          <w:tcPr>
            <w:tcW w:w="829" w:type="dxa"/>
          </w:tcPr>
          <w:p w14:paraId="01310A1F" w14:textId="130F47B3"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0.71 ± 0.05</w:t>
            </w:r>
            <w:r w:rsidR="005F63C6" w:rsidRPr="008D3494">
              <w:rPr>
                <w:rFonts w:asciiTheme="majorBidi" w:hAnsiTheme="majorBidi" w:cstheme="majorBidi"/>
                <w:sz w:val="24"/>
                <w:szCs w:val="24"/>
              </w:rPr>
              <w:t>a</w:t>
            </w:r>
          </w:p>
        </w:tc>
        <w:tc>
          <w:tcPr>
            <w:tcW w:w="870" w:type="dxa"/>
          </w:tcPr>
          <w:p w14:paraId="515E078D" w14:textId="542D1601"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1.96 ± 0.08</w:t>
            </w:r>
            <w:r w:rsidR="005F63C6" w:rsidRPr="008D3494">
              <w:rPr>
                <w:rFonts w:asciiTheme="majorBidi" w:hAnsiTheme="majorBidi" w:cstheme="majorBidi"/>
                <w:sz w:val="24"/>
                <w:szCs w:val="24"/>
              </w:rPr>
              <w:t>b</w:t>
            </w:r>
          </w:p>
        </w:tc>
        <w:tc>
          <w:tcPr>
            <w:tcW w:w="1109" w:type="dxa"/>
          </w:tcPr>
          <w:p w14:paraId="1F548039" w14:textId="4B79E889"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49.82 ± 1.24</w:t>
            </w:r>
            <w:r w:rsidR="005F63C6" w:rsidRPr="008D3494">
              <w:rPr>
                <w:rFonts w:asciiTheme="majorBidi" w:hAnsiTheme="majorBidi" w:cstheme="majorBidi"/>
                <w:sz w:val="24"/>
                <w:szCs w:val="24"/>
              </w:rPr>
              <w:t>b</w:t>
            </w:r>
          </w:p>
        </w:tc>
      </w:tr>
      <w:tr w:rsidR="006E68A5" w:rsidRPr="008D3494" w14:paraId="05F891C4" w14:textId="77777777" w:rsidTr="00114813">
        <w:tc>
          <w:tcPr>
            <w:tcW w:w="777" w:type="dxa"/>
          </w:tcPr>
          <w:p w14:paraId="145F282E"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lastRenderedPageBreak/>
              <w:t>4</w:t>
            </w:r>
          </w:p>
        </w:tc>
        <w:tc>
          <w:tcPr>
            <w:tcW w:w="1369" w:type="dxa"/>
          </w:tcPr>
          <w:p w14:paraId="2195335F"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50:50</w:t>
            </w:r>
          </w:p>
        </w:tc>
        <w:tc>
          <w:tcPr>
            <w:tcW w:w="1068" w:type="dxa"/>
          </w:tcPr>
          <w:p w14:paraId="73E08200" w14:textId="43BD949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29.24 ± 0.59</w:t>
            </w:r>
            <w:r w:rsidR="005F63C6" w:rsidRPr="008D3494">
              <w:rPr>
                <w:rFonts w:asciiTheme="majorBidi" w:hAnsiTheme="majorBidi" w:cstheme="majorBidi"/>
                <w:sz w:val="24"/>
                <w:szCs w:val="24"/>
              </w:rPr>
              <w:t>ab</w:t>
            </w:r>
          </w:p>
        </w:tc>
        <w:tc>
          <w:tcPr>
            <w:tcW w:w="1151" w:type="dxa"/>
          </w:tcPr>
          <w:p w14:paraId="06E82693" w14:textId="0CC9FD80"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6.88 ± 0.17</w:t>
            </w:r>
            <w:r w:rsidR="005F63C6" w:rsidRPr="008D3494">
              <w:rPr>
                <w:rFonts w:asciiTheme="majorBidi" w:hAnsiTheme="majorBidi" w:cstheme="majorBidi"/>
                <w:sz w:val="24"/>
                <w:szCs w:val="24"/>
              </w:rPr>
              <w:t>ab</w:t>
            </w:r>
          </w:p>
        </w:tc>
        <w:tc>
          <w:tcPr>
            <w:tcW w:w="1296" w:type="dxa"/>
          </w:tcPr>
          <w:p w14:paraId="131C9086" w14:textId="7FFCEA65"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13.35 ± 0.30</w:t>
            </w:r>
            <w:r w:rsidR="005F63C6" w:rsidRPr="008D3494">
              <w:rPr>
                <w:rFonts w:asciiTheme="majorBidi" w:hAnsiTheme="majorBidi" w:cstheme="majorBidi"/>
                <w:sz w:val="24"/>
                <w:szCs w:val="24"/>
              </w:rPr>
              <w:t>b</w:t>
            </w:r>
          </w:p>
        </w:tc>
        <w:tc>
          <w:tcPr>
            <w:tcW w:w="881" w:type="dxa"/>
          </w:tcPr>
          <w:p w14:paraId="49E12438" w14:textId="39419FA1"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1.08 ± 0.07</w:t>
            </w:r>
            <w:r w:rsidR="005F63C6" w:rsidRPr="008D3494">
              <w:rPr>
                <w:rFonts w:asciiTheme="majorBidi" w:hAnsiTheme="majorBidi" w:cstheme="majorBidi"/>
                <w:sz w:val="24"/>
                <w:szCs w:val="24"/>
              </w:rPr>
              <w:t>b</w:t>
            </w:r>
          </w:p>
        </w:tc>
        <w:tc>
          <w:tcPr>
            <w:tcW w:w="829" w:type="dxa"/>
          </w:tcPr>
          <w:p w14:paraId="5D375361" w14:textId="4C3E5E1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0.69 ± 0.04</w:t>
            </w:r>
            <w:r w:rsidR="005F63C6" w:rsidRPr="008D3494">
              <w:rPr>
                <w:rFonts w:asciiTheme="majorBidi" w:hAnsiTheme="majorBidi" w:cstheme="majorBidi"/>
                <w:sz w:val="24"/>
                <w:szCs w:val="24"/>
              </w:rPr>
              <w:t>a</w:t>
            </w:r>
          </w:p>
        </w:tc>
        <w:tc>
          <w:tcPr>
            <w:tcW w:w="870" w:type="dxa"/>
          </w:tcPr>
          <w:p w14:paraId="2E86A4AE" w14:textId="60B20DB6"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1.55 ± 0.07</w:t>
            </w:r>
            <w:r w:rsidR="005F63C6" w:rsidRPr="008D3494">
              <w:rPr>
                <w:rFonts w:asciiTheme="majorBidi" w:hAnsiTheme="majorBidi" w:cstheme="majorBidi"/>
                <w:sz w:val="24"/>
                <w:szCs w:val="24"/>
              </w:rPr>
              <w:t>c</w:t>
            </w:r>
          </w:p>
        </w:tc>
        <w:tc>
          <w:tcPr>
            <w:tcW w:w="1109" w:type="dxa"/>
          </w:tcPr>
          <w:p w14:paraId="7E686506" w14:textId="1EDAABC9"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39.64 ± 1.15</w:t>
            </w:r>
            <w:r w:rsidR="005F63C6" w:rsidRPr="008D3494">
              <w:rPr>
                <w:rFonts w:asciiTheme="majorBidi" w:hAnsiTheme="majorBidi" w:cstheme="majorBidi"/>
                <w:sz w:val="24"/>
                <w:szCs w:val="24"/>
              </w:rPr>
              <w:t>c</w:t>
            </w:r>
          </w:p>
        </w:tc>
      </w:tr>
      <w:tr w:rsidR="006E68A5" w:rsidRPr="008D3494" w14:paraId="29B99E56" w14:textId="77777777" w:rsidTr="00114813">
        <w:tc>
          <w:tcPr>
            <w:tcW w:w="777" w:type="dxa"/>
          </w:tcPr>
          <w:p w14:paraId="2BFCC5F9"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5</w:t>
            </w:r>
          </w:p>
        </w:tc>
        <w:tc>
          <w:tcPr>
            <w:tcW w:w="1369" w:type="dxa"/>
          </w:tcPr>
          <w:p w14:paraId="1B43BD06"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25:75</w:t>
            </w:r>
          </w:p>
        </w:tc>
        <w:tc>
          <w:tcPr>
            <w:tcW w:w="1068" w:type="dxa"/>
          </w:tcPr>
          <w:p w14:paraId="10B7414F" w14:textId="778BA81F"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28.90 ± 0.45</w:t>
            </w:r>
            <w:r w:rsidR="005F63C6" w:rsidRPr="008D3494">
              <w:rPr>
                <w:rFonts w:asciiTheme="majorBidi" w:hAnsiTheme="majorBidi" w:cstheme="majorBidi"/>
                <w:sz w:val="24"/>
                <w:szCs w:val="24"/>
              </w:rPr>
              <w:t>b</w:t>
            </w:r>
          </w:p>
        </w:tc>
        <w:tc>
          <w:tcPr>
            <w:tcW w:w="1151" w:type="dxa"/>
          </w:tcPr>
          <w:p w14:paraId="61513B07" w14:textId="0299B87F"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7.01</w:t>
            </w:r>
            <w:r w:rsidR="005F63C6" w:rsidRPr="008D3494">
              <w:rPr>
                <w:rFonts w:asciiTheme="majorBidi" w:hAnsiTheme="majorBidi" w:cstheme="majorBidi"/>
                <w:sz w:val="24"/>
                <w:szCs w:val="24"/>
              </w:rPr>
              <w:t>a</w:t>
            </w:r>
            <w:r w:rsidRPr="008D3494">
              <w:rPr>
                <w:rFonts w:asciiTheme="majorBidi" w:hAnsiTheme="majorBidi" w:cstheme="majorBidi"/>
                <w:sz w:val="24"/>
                <w:szCs w:val="24"/>
              </w:rPr>
              <w:t xml:space="preserve"> ± 0.18</w:t>
            </w:r>
          </w:p>
        </w:tc>
        <w:tc>
          <w:tcPr>
            <w:tcW w:w="1296" w:type="dxa"/>
          </w:tcPr>
          <w:p w14:paraId="045278C1" w14:textId="24B91F5A"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13.02 ± 0.28</w:t>
            </w:r>
            <w:r w:rsidR="005F63C6" w:rsidRPr="008D3494">
              <w:rPr>
                <w:rFonts w:asciiTheme="majorBidi" w:hAnsiTheme="majorBidi" w:cstheme="majorBidi"/>
                <w:sz w:val="24"/>
                <w:szCs w:val="24"/>
              </w:rPr>
              <w:t>b</w:t>
            </w:r>
          </w:p>
        </w:tc>
        <w:tc>
          <w:tcPr>
            <w:tcW w:w="881" w:type="dxa"/>
          </w:tcPr>
          <w:p w14:paraId="6AEF253B" w14:textId="519416F5"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1.22 ± 0.09</w:t>
            </w:r>
            <w:r w:rsidR="005F63C6" w:rsidRPr="008D3494">
              <w:rPr>
                <w:rFonts w:asciiTheme="majorBidi" w:hAnsiTheme="majorBidi" w:cstheme="majorBidi"/>
                <w:sz w:val="24"/>
                <w:szCs w:val="24"/>
              </w:rPr>
              <w:t>a</w:t>
            </w:r>
          </w:p>
        </w:tc>
        <w:tc>
          <w:tcPr>
            <w:tcW w:w="829" w:type="dxa"/>
          </w:tcPr>
          <w:p w14:paraId="73742D36" w14:textId="0FAC7DD0"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0.67 ± 0.03</w:t>
            </w:r>
            <w:r w:rsidR="005F63C6" w:rsidRPr="008D3494">
              <w:rPr>
                <w:rFonts w:asciiTheme="majorBidi" w:hAnsiTheme="majorBidi" w:cstheme="majorBidi"/>
                <w:sz w:val="24"/>
                <w:szCs w:val="24"/>
              </w:rPr>
              <w:t>a</w:t>
            </w:r>
          </w:p>
        </w:tc>
        <w:tc>
          <w:tcPr>
            <w:tcW w:w="870" w:type="dxa"/>
          </w:tcPr>
          <w:p w14:paraId="4AF7564B" w14:textId="29C4E7CB"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1.32 ± 0.06</w:t>
            </w:r>
            <w:r w:rsidR="005F63C6" w:rsidRPr="008D3494">
              <w:rPr>
                <w:rFonts w:asciiTheme="majorBidi" w:hAnsiTheme="majorBidi" w:cstheme="majorBidi"/>
                <w:sz w:val="24"/>
                <w:szCs w:val="24"/>
              </w:rPr>
              <w:t>d</w:t>
            </w:r>
          </w:p>
        </w:tc>
        <w:tc>
          <w:tcPr>
            <w:tcW w:w="1109" w:type="dxa"/>
          </w:tcPr>
          <w:p w14:paraId="0DB667D2" w14:textId="45FCF398"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31.45 ± 1.02</w:t>
            </w:r>
            <w:r w:rsidR="005F63C6" w:rsidRPr="008D3494">
              <w:rPr>
                <w:rFonts w:asciiTheme="majorBidi" w:hAnsiTheme="majorBidi" w:cstheme="majorBidi"/>
                <w:sz w:val="24"/>
                <w:szCs w:val="24"/>
              </w:rPr>
              <w:t>d</w:t>
            </w:r>
          </w:p>
        </w:tc>
      </w:tr>
    </w:tbl>
    <w:p w14:paraId="6EDE67B8" w14:textId="3891E7FC" w:rsidR="006E68A5" w:rsidRPr="008D3494" w:rsidRDefault="006E68A5" w:rsidP="008D3494">
      <w:pPr>
        <w:rPr>
          <w:rFonts w:asciiTheme="majorBidi" w:hAnsiTheme="majorBidi" w:cstheme="majorBidi"/>
          <w:sz w:val="28"/>
          <w:szCs w:val="28"/>
        </w:rPr>
      </w:pPr>
      <w:r w:rsidRPr="008D3494">
        <w:rPr>
          <w:rStyle w:val="Emphasis"/>
          <w:rFonts w:asciiTheme="majorBidi" w:hAnsiTheme="majorBidi" w:cstheme="majorBidi"/>
          <w:sz w:val="28"/>
          <w:szCs w:val="28"/>
        </w:rPr>
        <w:t xml:space="preserve">Values are expressed as mean ± standard deviation (n = 3). </w:t>
      </w:r>
      <w:proofErr w:type="spellStart"/>
      <w:r w:rsidRPr="008D3494">
        <w:rPr>
          <w:rStyle w:val="Emphasis"/>
          <w:rFonts w:asciiTheme="majorBidi" w:hAnsiTheme="majorBidi" w:cstheme="majorBidi"/>
          <w:sz w:val="28"/>
          <w:szCs w:val="28"/>
        </w:rPr>
        <w:t>Emulgel:Butter</w:t>
      </w:r>
      <w:proofErr w:type="spellEnd"/>
      <w:r w:rsidRPr="008D3494">
        <w:rPr>
          <w:rStyle w:val="Emphasis"/>
          <w:rFonts w:asciiTheme="majorBidi" w:hAnsiTheme="majorBidi" w:cstheme="majorBidi"/>
          <w:sz w:val="28"/>
          <w:szCs w:val="28"/>
        </w:rPr>
        <w:t xml:space="preserve"> ratios represent the percentage replacement of butter with olive oil-based </w:t>
      </w:r>
      <w:proofErr w:type="spellStart"/>
      <w:r w:rsidRPr="008D3494">
        <w:rPr>
          <w:rStyle w:val="Emphasis"/>
          <w:rFonts w:asciiTheme="majorBidi" w:hAnsiTheme="majorBidi" w:cstheme="majorBidi"/>
          <w:sz w:val="28"/>
          <w:szCs w:val="28"/>
        </w:rPr>
        <w:t>emulgel</w:t>
      </w:r>
      <w:proofErr w:type="spellEnd"/>
      <w:r w:rsidRPr="008D3494">
        <w:rPr>
          <w:rStyle w:val="Emphasis"/>
          <w:rFonts w:asciiTheme="majorBidi" w:hAnsiTheme="majorBidi" w:cstheme="majorBidi"/>
          <w:sz w:val="28"/>
          <w:szCs w:val="28"/>
        </w:rPr>
        <w:t>. L</w:t>
      </w:r>
      <w:r w:rsidRPr="008D3494">
        <w:rPr>
          <w:rFonts w:asciiTheme="majorBidi" w:hAnsiTheme="majorBidi" w:cstheme="majorBidi"/>
          <w:sz w:val="28"/>
          <w:szCs w:val="28"/>
        </w:rPr>
        <w:t xml:space="preserve">, a*, and b* are CIE color parameters indicating lightness, redness/greenness, and yellowness/blueness, respectively. </w:t>
      </w:r>
    </w:p>
    <w:p w14:paraId="653DF1E8" w14:textId="77777777" w:rsidR="006E68A5" w:rsidRPr="008D3494" w:rsidRDefault="006E68A5" w:rsidP="008D3494">
      <w:pPr>
        <w:rPr>
          <w:rFonts w:asciiTheme="majorBidi" w:hAnsiTheme="majorBidi" w:cstheme="majorBidi"/>
          <w:sz w:val="28"/>
          <w:szCs w:val="28"/>
        </w:rPr>
      </w:pPr>
    </w:p>
    <w:p w14:paraId="1677BDE2" w14:textId="77777777" w:rsidR="006E68A5" w:rsidRPr="008D3494" w:rsidRDefault="006E68A5" w:rsidP="008D3494">
      <w:pPr>
        <w:spacing w:before="20" w:afterLines="20" w:after="48" w:line="240" w:lineRule="auto"/>
        <w:jc w:val="both"/>
        <w:rPr>
          <w:rStyle w:val="Strong"/>
          <w:rFonts w:asciiTheme="majorBidi" w:hAnsiTheme="majorBidi" w:cstheme="majorBidi"/>
          <w:sz w:val="28"/>
          <w:szCs w:val="28"/>
        </w:rPr>
      </w:pPr>
    </w:p>
    <w:p w14:paraId="0510D851" w14:textId="79D3E5BC" w:rsidR="00A77BB6" w:rsidRPr="008D3494" w:rsidRDefault="006E68A5" w:rsidP="008D3494">
      <w:pPr>
        <w:spacing w:before="20" w:afterLines="20" w:after="48" w:line="360" w:lineRule="auto"/>
        <w:jc w:val="both"/>
        <w:rPr>
          <w:rFonts w:asciiTheme="majorBidi" w:eastAsia="Times New Roman" w:hAnsiTheme="majorBidi" w:cstheme="majorBidi"/>
          <w:b/>
          <w:bCs/>
          <w:sz w:val="28"/>
          <w:szCs w:val="28"/>
        </w:rPr>
      </w:pPr>
      <w:r w:rsidRPr="008D3494">
        <w:rPr>
          <w:rStyle w:val="Strong"/>
          <w:rFonts w:asciiTheme="majorBidi" w:hAnsiTheme="majorBidi" w:cstheme="majorBidi"/>
          <w:sz w:val="28"/>
          <w:szCs w:val="28"/>
        </w:rPr>
        <w:t>Table</w:t>
      </w:r>
      <w:r w:rsidR="00A77BB6" w:rsidRPr="008D3494">
        <w:rPr>
          <w:rStyle w:val="Strong"/>
          <w:rFonts w:asciiTheme="majorBidi" w:hAnsiTheme="majorBidi" w:cstheme="majorBidi"/>
          <w:sz w:val="28"/>
          <w:szCs w:val="28"/>
        </w:rPr>
        <w:t xml:space="preserve"> </w:t>
      </w:r>
      <w:r w:rsidR="00C75B9E">
        <w:rPr>
          <w:rStyle w:val="Strong"/>
          <w:rFonts w:asciiTheme="majorBidi" w:hAnsiTheme="majorBidi" w:cstheme="majorBidi"/>
          <w:sz w:val="28"/>
          <w:szCs w:val="28"/>
        </w:rPr>
        <w:t>6</w:t>
      </w:r>
      <w:r w:rsidRPr="008D3494">
        <w:rPr>
          <w:rStyle w:val="Strong"/>
          <w:rFonts w:asciiTheme="majorBidi" w:hAnsiTheme="majorBidi" w:cstheme="majorBidi"/>
          <w:sz w:val="28"/>
          <w:szCs w:val="28"/>
        </w:rPr>
        <w:t xml:space="preserve">. </w:t>
      </w:r>
      <w:r w:rsidR="00A77BB6" w:rsidRPr="008D3494">
        <w:rPr>
          <w:rFonts w:asciiTheme="majorBidi" w:eastAsia="Times New Roman" w:hAnsiTheme="majorBidi" w:cstheme="majorBidi"/>
          <w:b/>
          <w:bCs/>
          <w:sz w:val="28"/>
          <w:szCs w:val="28"/>
        </w:rPr>
        <w:t xml:space="preserve">Impact of Substituting Butter with Olive Oil-Based </w:t>
      </w:r>
      <w:proofErr w:type="spellStart"/>
      <w:r w:rsidR="00A77BB6" w:rsidRPr="008D3494">
        <w:rPr>
          <w:rFonts w:asciiTheme="majorBidi" w:eastAsia="Times New Roman" w:hAnsiTheme="majorBidi" w:cstheme="majorBidi"/>
          <w:b/>
          <w:bCs/>
          <w:sz w:val="28"/>
          <w:szCs w:val="28"/>
        </w:rPr>
        <w:t>Emulgel</w:t>
      </w:r>
      <w:proofErr w:type="spellEnd"/>
      <w:r w:rsidR="00A77BB6" w:rsidRPr="008D3494">
        <w:rPr>
          <w:rFonts w:asciiTheme="majorBidi" w:eastAsia="Times New Roman" w:hAnsiTheme="majorBidi" w:cstheme="majorBidi"/>
          <w:b/>
          <w:bCs/>
          <w:sz w:val="28"/>
          <w:szCs w:val="28"/>
        </w:rPr>
        <w:t xml:space="preserve"> at Different Ratios on textural Properties of Spreadable Chocolate:</w:t>
      </w:r>
    </w:p>
    <w:tbl>
      <w:tblPr>
        <w:tblStyle w:val="TableGrid"/>
        <w:tblW w:w="0" w:type="auto"/>
        <w:tblLook w:val="04A0" w:firstRow="1" w:lastRow="0" w:firstColumn="1" w:lastColumn="0" w:noHBand="0" w:noVBand="1"/>
      </w:tblPr>
      <w:tblGrid>
        <w:gridCol w:w="1835"/>
        <w:gridCol w:w="1943"/>
        <w:gridCol w:w="1844"/>
        <w:gridCol w:w="1863"/>
        <w:gridCol w:w="1865"/>
      </w:tblGrid>
      <w:tr w:rsidR="006E68A5" w:rsidRPr="008D3494" w14:paraId="76505184" w14:textId="77777777" w:rsidTr="0068564B">
        <w:tc>
          <w:tcPr>
            <w:tcW w:w="1870" w:type="dxa"/>
          </w:tcPr>
          <w:p w14:paraId="722B90E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Sample</w:t>
            </w:r>
          </w:p>
        </w:tc>
        <w:tc>
          <w:tcPr>
            <w:tcW w:w="1870" w:type="dxa"/>
          </w:tcPr>
          <w:p w14:paraId="0C6376A5"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gramStart"/>
            <w:r w:rsidRPr="008D3494">
              <w:rPr>
                <w:rFonts w:asciiTheme="majorBidi" w:hAnsiTheme="majorBidi" w:cstheme="majorBidi"/>
                <w:sz w:val="28"/>
                <w:szCs w:val="28"/>
              </w:rPr>
              <w:t>:Butter</w:t>
            </w:r>
            <w:proofErr w:type="spellEnd"/>
            <w:proofErr w:type="gramEnd"/>
            <w:r w:rsidRPr="008D3494">
              <w:rPr>
                <w:rFonts w:asciiTheme="majorBidi" w:hAnsiTheme="majorBidi" w:cstheme="majorBidi"/>
                <w:sz w:val="28"/>
                <w:szCs w:val="28"/>
              </w:rPr>
              <w:t xml:space="preserve"> (%)</w:t>
            </w:r>
          </w:p>
        </w:tc>
        <w:tc>
          <w:tcPr>
            <w:tcW w:w="1870" w:type="dxa"/>
          </w:tcPr>
          <w:p w14:paraId="5ECB4160"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Firmness (N)</w:t>
            </w:r>
          </w:p>
        </w:tc>
        <w:tc>
          <w:tcPr>
            <w:tcW w:w="1870" w:type="dxa"/>
          </w:tcPr>
          <w:p w14:paraId="3697EAE0"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(mm)</w:t>
            </w:r>
          </w:p>
        </w:tc>
        <w:tc>
          <w:tcPr>
            <w:tcW w:w="1870" w:type="dxa"/>
          </w:tcPr>
          <w:p w14:paraId="7D1A558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Cohesiveness (ratio)</w:t>
            </w:r>
          </w:p>
        </w:tc>
      </w:tr>
      <w:tr w:rsidR="006E68A5" w:rsidRPr="008D3494" w14:paraId="4C1D4B98" w14:textId="77777777" w:rsidTr="0068564B">
        <w:tc>
          <w:tcPr>
            <w:tcW w:w="1870" w:type="dxa"/>
          </w:tcPr>
          <w:p w14:paraId="025432C3"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w:t>
            </w:r>
          </w:p>
        </w:tc>
        <w:tc>
          <w:tcPr>
            <w:tcW w:w="1870" w:type="dxa"/>
          </w:tcPr>
          <w:p w14:paraId="732C156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0:100</w:t>
            </w:r>
          </w:p>
        </w:tc>
        <w:tc>
          <w:tcPr>
            <w:tcW w:w="1870" w:type="dxa"/>
          </w:tcPr>
          <w:p w14:paraId="7D3E74A6" w14:textId="402D818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5.46 ± 0.23</w:t>
            </w:r>
            <w:r w:rsidR="005F63C6" w:rsidRPr="008D3494">
              <w:rPr>
                <w:rFonts w:asciiTheme="majorBidi" w:hAnsiTheme="majorBidi" w:cstheme="majorBidi"/>
                <w:sz w:val="28"/>
                <w:szCs w:val="28"/>
              </w:rPr>
              <w:t>a</w:t>
            </w:r>
          </w:p>
        </w:tc>
        <w:tc>
          <w:tcPr>
            <w:tcW w:w="1870" w:type="dxa"/>
          </w:tcPr>
          <w:p w14:paraId="600DFFDC" w14:textId="2EAE867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18.34 ± 0.65</w:t>
            </w:r>
            <w:r w:rsidR="005F63C6" w:rsidRPr="008D3494">
              <w:rPr>
                <w:rFonts w:asciiTheme="majorBidi" w:hAnsiTheme="majorBidi" w:cstheme="majorBidi"/>
                <w:sz w:val="28"/>
                <w:szCs w:val="28"/>
              </w:rPr>
              <w:t>e</w:t>
            </w:r>
          </w:p>
        </w:tc>
        <w:tc>
          <w:tcPr>
            <w:tcW w:w="1870" w:type="dxa"/>
          </w:tcPr>
          <w:p w14:paraId="141D88FF" w14:textId="7869F519"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0.72 ± 0.04</w:t>
            </w:r>
            <w:r w:rsidR="005F63C6" w:rsidRPr="008D3494">
              <w:rPr>
                <w:rFonts w:asciiTheme="majorBidi" w:hAnsiTheme="majorBidi" w:cstheme="majorBidi"/>
                <w:sz w:val="28"/>
                <w:szCs w:val="28"/>
              </w:rPr>
              <w:t>a</w:t>
            </w:r>
          </w:p>
        </w:tc>
      </w:tr>
      <w:tr w:rsidR="006E68A5" w:rsidRPr="008D3494" w14:paraId="5E6B4FA3" w14:textId="77777777" w:rsidTr="0068564B">
        <w:tc>
          <w:tcPr>
            <w:tcW w:w="1870" w:type="dxa"/>
          </w:tcPr>
          <w:p w14:paraId="1AE9DF76"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w:t>
            </w:r>
          </w:p>
        </w:tc>
        <w:tc>
          <w:tcPr>
            <w:tcW w:w="1870" w:type="dxa"/>
          </w:tcPr>
          <w:p w14:paraId="192E722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100:0</w:t>
            </w:r>
          </w:p>
        </w:tc>
        <w:tc>
          <w:tcPr>
            <w:tcW w:w="1870" w:type="dxa"/>
          </w:tcPr>
          <w:p w14:paraId="25DE3C87" w14:textId="26FDD1F9"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2.18 ± 0.17</w:t>
            </w:r>
            <w:r w:rsidR="005F63C6" w:rsidRPr="008D3494">
              <w:rPr>
                <w:rFonts w:asciiTheme="majorBidi" w:hAnsiTheme="majorBidi" w:cstheme="majorBidi"/>
                <w:sz w:val="28"/>
                <w:szCs w:val="28"/>
              </w:rPr>
              <w:t>e</w:t>
            </w:r>
          </w:p>
        </w:tc>
        <w:tc>
          <w:tcPr>
            <w:tcW w:w="1870" w:type="dxa"/>
          </w:tcPr>
          <w:p w14:paraId="59C4D245" w14:textId="726D17A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28.45 ± 0.74</w:t>
            </w:r>
            <w:r w:rsidR="005F63C6" w:rsidRPr="008D3494">
              <w:rPr>
                <w:rFonts w:asciiTheme="majorBidi" w:hAnsiTheme="majorBidi" w:cstheme="majorBidi"/>
                <w:sz w:val="28"/>
                <w:szCs w:val="28"/>
              </w:rPr>
              <w:t>a</w:t>
            </w:r>
          </w:p>
        </w:tc>
        <w:tc>
          <w:tcPr>
            <w:tcW w:w="1870" w:type="dxa"/>
          </w:tcPr>
          <w:p w14:paraId="6EC388FD" w14:textId="251CEA21"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0.66 ± 0.03</w:t>
            </w:r>
            <w:r w:rsidR="005F63C6" w:rsidRPr="008D3494">
              <w:rPr>
                <w:rFonts w:asciiTheme="majorBidi" w:hAnsiTheme="majorBidi" w:cstheme="majorBidi"/>
                <w:sz w:val="28"/>
                <w:szCs w:val="28"/>
              </w:rPr>
              <w:t>a</w:t>
            </w:r>
          </w:p>
        </w:tc>
      </w:tr>
      <w:tr w:rsidR="006E68A5" w:rsidRPr="008D3494" w14:paraId="0F366B74" w14:textId="77777777" w:rsidTr="0068564B">
        <w:tc>
          <w:tcPr>
            <w:tcW w:w="1870" w:type="dxa"/>
          </w:tcPr>
          <w:p w14:paraId="55DB18A0"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w:t>
            </w:r>
          </w:p>
        </w:tc>
        <w:tc>
          <w:tcPr>
            <w:tcW w:w="1870" w:type="dxa"/>
          </w:tcPr>
          <w:p w14:paraId="514C87F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75:25</w:t>
            </w:r>
          </w:p>
        </w:tc>
        <w:tc>
          <w:tcPr>
            <w:tcW w:w="1870" w:type="dxa"/>
          </w:tcPr>
          <w:p w14:paraId="0009FB43" w14:textId="38621CF6"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2.85 ± 0.21</w:t>
            </w:r>
            <w:r w:rsidR="005F63C6" w:rsidRPr="008D3494">
              <w:rPr>
                <w:rFonts w:asciiTheme="majorBidi" w:hAnsiTheme="majorBidi" w:cstheme="majorBidi"/>
                <w:sz w:val="28"/>
                <w:szCs w:val="28"/>
              </w:rPr>
              <w:t>d</w:t>
            </w:r>
          </w:p>
        </w:tc>
        <w:tc>
          <w:tcPr>
            <w:tcW w:w="1870" w:type="dxa"/>
          </w:tcPr>
          <w:p w14:paraId="19F8E09B" w14:textId="5E31EFA2"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26.18 ± 0.68</w:t>
            </w:r>
            <w:r w:rsidR="005F63C6" w:rsidRPr="008D3494">
              <w:rPr>
                <w:rFonts w:asciiTheme="majorBidi" w:hAnsiTheme="majorBidi" w:cstheme="majorBidi"/>
                <w:sz w:val="28"/>
                <w:szCs w:val="28"/>
              </w:rPr>
              <w:t>b</w:t>
            </w:r>
          </w:p>
        </w:tc>
        <w:tc>
          <w:tcPr>
            <w:tcW w:w="1870" w:type="dxa"/>
          </w:tcPr>
          <w:p w14:paraId="7BCD54AD" w14:textId="32A2A83D"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0.68 ± 0.04</w:t>
            </w:r>
            <w:r w:rsidR="005F63C6" w:rsidRPr="008D3494">
              <w:rPr>
                <w:rFonts w:asciiTheme="majorBidi" w:hAnsiTheme="majorBidi" w:cstheme="majorBidi"/>
                <w:sz w:val="28"/>
                <w:szCs w:val="28"/>
              </w:rPr>
              <w:t>a</w:t>
            </w:r>
          </w:p>
        </w:tc>
      </w:tr>
      <w:tr w:rsidR="006E68A5" w:rsidRPr="008D3494" w14:paraId="01BD3927" w14:textId="77777777" w:rsidTr="0068564B">
        <w:tc>
          <w:tcPr>
            <w:tcW w:w="1870" w:type="dxa"/>
          </w:tcPr>
          <w:p w14:paraId="35C4F31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w:t>
            </w:r>
          </w:p>
        </w:tc>
        <w:tc>
          <w:tcPr>
            <w:tcW w:w="1870" w:type="dxa"/>
          </w:tcPr>
          <w:p w14:paraId="5FAFA5A8"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50:50</w:t>
            </w:r>
          </w:p>
        </w:tc>
        <w:tc>
          <w:tcPr>
            <w:tcW w:w="1870" w:type="dxa"/>
          </w:tcPr>
          <w:p w14:paraId="7072FD1D" w14:textId="19F71EB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3.62 ± 0.19</w:t>
            </w:r>
            <w:r w:rsidR="005F63C6" w:rsidRPr="008D3494">
              <w:rPr>
                <w:rFonts w:asciiTheme="majorBidi" w:hAnsiTheme="majorBidi" w:cstheme="majorBidi"/>
                <w:sz w:val="28"/>
                <w:szCs w:val="28"/>
              </w:rPr>
              <w:t>c</w:t>
            </w:r>
          </w:p>
        </w:tc>
        <w:tc>
          <w:tcPr>
            <w:tcW w:w="1870" w:type="dxa"/>
          </w:tcPr>
          <w:p w14:paraId="06652EA2" w14:textId="3CC30513"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23.04 ± 0.71</w:t>
            </w:r>
            <w:r w:rsidR="005F63C6" w:rsidRPr="008D3494">
              <w:rPr>
                <w:rFonts w:asciiTheme="majorBidi" w:hAnsiTheme="majorBidi" w:cstheme="majorBidi"/>
                <w:sz w:val="28"/>
                <w:szCs w:val="28"/>
              </w:rPr>
              <w:t>c</w:t>
            </w:r>
          </w:p>
        </w:tc>
        <w:tc>
          <w:tcPr>
            <w:tcW w:w="1870" w:type="dxa"/>
          </w:tcPr>
          <w:p w14:paraId="72BAC24F" w14:textId="13ECA6D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0.70 ± 0.03</w:t>
            </w:r>
            <w:r w:rsidR="005F63C6" w:rsidRPr="008D3494">
              <w:rPr>
                <w:rFonts w:asciiTheme="majorBidi" w:hAnsiTheme="majorBidi" w:cstheme="majorBidi"/>
                <w:sz w:val="28"/>
                <w:szCs w:val="28"/>
              </w:rPr>
              <w:t>a</w:t>
            </w:r>
          </w:p>
        </w:tc>
      </w:tr>
      <w:tr w:rsidR="006E68A5" w:rsidRPr="008D3494" w14:paraId="61AD61E7" w14:textId="77777777" w:rsidTr="0068564B">
        <w:tc>
          <w:tcPr>
            <w:tcW w:w="1870" w:type="dxa"/>
          </w:tcPr>
          <w:p w14:paraId="534648B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w:t>
            </w:r>
          </w:p>
        </w:tc>
        <w:tc>
          <w:tcPr>
            <w:tcW w:w="1870" w:type="dxa"/>
          </w:tcPr>
          <w:p w14:paraId="4A613DA6"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25:75</w:t>
            </w:r>
          </w:p>
        </w:tc>
        <w:tc>
          <w:tcPr>
            <w:tcW w:w="1870" w:type="dxa"/>
          </w:tcPr>
          <w:p w14:paraId="0F86E29F" w14:textId="2CCEF0C2"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4.48 ± 0.22</w:t>
            </w:r>
            <w:r w:rsidR="005F63C6" w:rsidRPr="008D3494">
              <w:rPr>
                <w:rFonts w:asciiTheme="majorBidi" w:hAnsiTheme="majorBidi" w:cstheme="majorBidi"/>
                <w:sz w:val="28"/>
                <w:szCs w:val="28"/>
              </w:rPr>
              <w:t>b</w:t>
            </w:r>
          </w:p>
        </w:tc>
        <w:tc>
          <w:tcPr>
            <w:tcW w:w="1870" w:type="dxa"/>
          </w:tcPr>
          <w:p w14:paraId="44B0B505" w14:textId="20A680F9"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20.12 ± 0.69</w:t>
            </w:r>
            <w:r w:rsidR="005F63C6" w:rsidRPr="008D3494">
              <w:rPr>
                <w:rFonts w:asciiTheme="majorBidi" w:hAnsiTheme="majorBidi" w:cstheme="majorBidi"/>
                <w:sz w:val="28"/>
                <w:szCs w:val="28"/>
              </w:rPr>
              <w:t>d</w:t>
            </w:r>
          </w:p>
        </w:tc>
        <w:tc>
          <w:tcPr>
            <w:tcW w:w="1870" w:type="dxa"/>
          </w:tcPr>
          <w:p w14:paraId="4A1D50B1" w14:textId="78C82E3C"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0.71 ± 0.03</w:t>
            </w:r>
            <w:r w:rsidR="005F63C6" w:rsidRPr="008D3494">
              <w:rPr>
                <w:rFonts w:asciiTheme="majorBidi" w:hAnsiTheme="majorBidi" w:cstheme="majorBidi"/>
                <w:sz w:val="28"/>
                <w:szCs w:val="28"/>
              </w:rPr>
              <w:t>a</w:t>
            </w:r>
          </w:p>
        </w:tc>
      </w:tr>
    </w:tbl>
    <w:p w14:paraId="5391BF52" w14:textId="25BD8F47" w:rsidR="006E68A5" w:rsidRPr="008D3494" w:rsidRDefault="006E68A5" w:rsidP="008D3494">
      <w:pPr>
        <w:rPr>
          <w:rStyle w:val="Emphasis"/>
          <w:rFonts w:asciiTheme="majorBidi" w:hAnsiTheme="majorBidi" w:cstheme="majorBidi"/>
          <w:sz w:val="28"/>
          <w:szCs w:val="28"/>
        </w:rPr>
      </w:pPr>
      <w:r w:rsidRPr="008D3494">
        <w:rPr>
          <w:rStyle w:val="Emphasis"/>
          <w:rFonts w:asciiTheme="majorBidi" w:hAnsiTheme="majorBidi" w:cstheme="majorBidi"/>
          <w:sz w:val="28"/>
          <w:szCs w:val="28"/>
        </w:rPr>
        <w:t xml:space="preserve">Values are expressed as mean ± standard deviation (n = 3). Firmness is measured in </w:t>
      </w:r>
      <w:proofErr w:type="spellStart"/>
      <w:r w:rsidRPr="008D3494">
        <w:rPr>
          <w:rStyle w:val="Emphasis"/>
          <w:rFonts w:asciiTheme="majorBidi" w:hAnsiTheme="majorBidi" w:cstheme="majorBidi"/>
          <w:sz w:val="28"/>
          <w:szCs w:val="28"/>
        </w:rPr>
        <w:t>Newtons</w:t>
      </w:r>
      <w:proofErr w:type="spellEnd"/>
      <w:r w:rsidRPr="008D3494">
        <w:rPr>
          <w:rStyle w:val="Emphasis"/>
          <w:rFonts w:asciiTheme="majorBidi" w:hAnsiTheme="majorBidi" w:cstheme="majorBidi"/>
          <w:sz w:val="28"/>
          <w:szCs w:val="28"/>
        </w:rPr>
        <w:t xml:space="preserve"> (N), </w:t>
      </w:r>
      <w:proofErr w:type="spellStart"/>
      <w:r w:rsidRPr="008D3494">
        <w:rPr>
          <w:rStyle w:val="Emphasis"/>
          <w:rFonts w:asciiTheme="majorBidi" w:hAnsiTheme="majorBidi" w:cstheme="majorBidi"/>
          <w:sz w:val="28"/>
          <w:szCs w:val="28"/>
        </w:rPr>
        <w:t>spreadability</w:t>
      </w:r>
      <w:proofErr w:type="spellEnd"/>
      <w:r w:rsidRPr="008D3494">
        <w:rPr>
          <w:rStyle w:val="Emphasis"/>
          <w:rFonts w:asciiTheme="majorBidi" w:hAnsiTheme="majorBidi" w:cstheme="majorBidi"/>
          <w:sz w:val="28"/>
          <w:szCs w:val="28"/>
        </w:rPr>
        <w:t xml:space="preserve"> is indicated by the diameter (mm) under standardized force</w:t>
      </w:r>
      <w:r w:rsidR="00F51438" w:rsidRPr="008D3494">
        <w:rPr>
          <w:rStyle w:val="Emphasis"/>
          <w:rFonts w:asciiTheme="majorBidi" w:hAnsiTheme="majorBidi" w:cstheme="majorBidi"/>
          <w:sz w:val="28"/>
          <w:szCs w:val="28"/>
        </w:rPr>
        <w:t>.</w:t>
      </w:r>
    </w:p>
    <w:p w14:paraId="196595EB" w14:textId="77777777" w:rsidR="006E68A5" w:rsidRPr="008D3494" w:rsidRDefault="006E68A5" w:rsidP="008D3494">
      <w:pPr>
        <w:rPr>
          <w:rStyle w:val="Emphasis"/>
          <w:rFonts w:asciiTheme="majorBidi" w:hAnsiTheme="majorBidi" w:cstheme="majorBidi"/>
          <w:sz w:val="28"/>
          <w:szCs w:val="28"/>
        </w:rPr>
      </w:pPr>
    </w:p>
    <w:p w14:paraId="693505C7" w14:textId="77777777" w:rsidR="006E68A5" w:rsidRPr="008D3494" w:rsidRDefault="006E68A5" w:rsidP="008D3494">
      <w:pPr>
        <w:spacing w:before="20" w:afterLines="20" w:after="48" w:line="240" w:lineRule="auto"/>
        <w:jc w:val="both"/>
        <w:rPr>
          <w:rFonts w:asciiTheme="majorBidi" w:hAnsiTheme="majorBidi" w:cstheme="majorBidi"/>
          <w:sz w:val="28"/>
          <w:szCs w:val="28"/>
        </w:rPr>
      </w:pPr>
    </w:p>
    <w:p w14:paraId="322B7FFB" w14:textId="77777777" w:rsidR="006E68A5" w:rsidRPr="008D3494" w:rsidRDefault="006E68A5" w:rsidP="008D3494">
      <w:pPr>
        <w:spacing w:before="20" w:afterLines="20" w:after="48" w:line="240" w:lineRule="auto"/>
        <w:jc w:val="both"/>
        <w:rPr>
          <w:rFonts w:asciiTheme="majorBidi" w:hAnsiTheme="majorBidi" w:cstheme="majorBidi"/>
          <w:sz w:val="28"/>
          <w:szCs w:val="28"/>
        </w:rPr>
      </w:pPr>
    </w:p>
    <w:p w14:paraId="49D98E1C" w14:textId="09713937" w:rsidR="006E68A5" w:rsidRPr="008D3494" w:rsidRDefault="006E68A5" w:rsidP="008D3494">
      <w:pPr>
        <w:pStyle w:val="NormalWeb"/>
        <w:spacing w:before="20" w:beforeAutospacing="0" w:afterLines="20" w:after="48" w:afterAutospacing="0"/>
        <w:jc w:val="both"/>
        <w:rPr>
          <w:rFonts w:asciiTheme="majorBidi" w:hAnsiTheme="majorBidi" w:cstheme="majorBidi"/>
          <w:sz w:val="28"/>
          <w:szCs w:val="28"/>
        </w:rPr>
      </w:pPr>
      <w:r w:rsidRPr="008D3494">
        <w:rPr>
          <w:rStyle w:val="Strong"/>
          <w:rFonts w:asciiTheme="majorBidi" w:hAnsiTheme="majorBidi" w:cstheme="majorBidi"/>
          <w:sz w:val="28"/>
          <w:szCs w:val="28"/>
        </w:rPr>
        <w:t xml:space="preserve">Table </w:t>
      </w:r>
      <w:r w:rsidR="00C75B9E">
        <w:rPr>
          <w:rStyle w:val="Strong"/>
          <w:rFonts w:asciiTheme="majorBidi" w:hAnsiTheme="majorBidi" w:cstheme="majorBidi"/>
          <w:sz w:val="28"/>
          <w:szCs w:val="28"/>
        </w:rPr>
        <w:t>7</w:t>
      </w:r>
      <w:r w:rsidRPr="008D3494">
        <w:rPr>
          <w:rStyle w:val="Strong"/>
          <w:rFonts w:asciiTheme="majorBidi" w:hAnsiTheme="majorBidi" w:cstheme="majorBidi"/>
          <w:sz w:val="28"/>
          <w:szCs w:val="28"/>
        </w:rPr>
        <w:t xml:space="preserve">. </w:t>
      </w:r>
      <w:r w:rsidR="00BC780F" w:rsidRPr="008D3494">
        <w:rPr>
          <w:rFonts w:asciiTheme="majorBidi" w:hAnsiTheme="majorBidi" w:cstheme="majorBidi"/>
          <w:b/>
          <w:bCs/>
          <w:sz w:val="28"/>
          <w:szCs w:val="28"/>
        </w:rPr>
        <w:t xml:space="preserve">Impact of Substituting Butter with Olive Oil-Based </w:t>
      </w:r>
      <w:proofErr w:type="spellStart"/>
      <w:r w:rsidR="00BC780F" w:rsidRPr="008D3494">
        <w:rPr>
          <w:rFonts w:asciiTheme="majorBidi" w:hAnsiTheme="majorBidi" w:cstheme="majorBidi"/>
          <w:b/>
          <w:bCs/>
          <w:sz w:val="28"/>
          <w:szCs w:val="28"/>
        </w:rPr>
        <w:t>Emulgel</w:t>
      </w:r>
      <w:proofErr w:type="spellEnd"/>
      <w:r w:rsidR="00BC780F" w:rsidRPr="008D3494">
        <w:rPr>
          <w:rFonts w:asciiTheme="majorBidi" w:hAnsiTheme="majorBidi" w:cstheme="majorBidi"/>
          <w:b/>
          <w:bCs/>
          <w:sz w:val="28"/>
          <w:szCs w:val="28"/>
        </w:rPr>
        <w:t xml:space="preserve"> at Different Ratios on Rheological Behavior of Spreadable Chocolate:</w:t>
      </w:r>
    </w:p>
    <w:tbl>
      <w:tblPr>
        <w:tblStyle w:val="TableGrid"/>
        <w:tblW w:w="0" w:type="auto"/>
        <w:tblLook w:val="04A0" w:firstRow="1" w:lastRow="0" w:firstColumn="1" w:lastColumn="0" w:noHBand="0" w:noVBand="1"/>
      </w:tblPr>
      <w:tblGrid>
        <w:gridCol w:w="1409"/>
        <w:gridCol w:w="1943"/>
        <w:gridCol w:w="1474"/>
        <w:gridCol w:w="1474"/>
        <w:gridCol w:w="1465"/>
        <w:gridCol w:w="1585"/>
      </w:tblGrid>
      <w:tr w:rsidR="006E68A5" w:rsidRPr="008D3494" w14:paraId="164CA974" w14:textId="77777777" w:rsidTr="0068564B">
        <w:tc>
          <w:tcPr>
            <w:tcW w:w="1558" w:type="dxa"/>
          </w:tcPr>
          <w:p w14:paraId="3A2D9E6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Sample</w:t>
            </w:r>
          </w:p>
        </w:tc>
        <w:tc>
          <w:tcPr>
            <w:tcW w:w="1558" w:type="dxa"/>
          </w:tcPr>
          <w:p w14:paraId="032324F9"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gramStart"/>
            <w:r w:rsidRPr="008D3494">
              <w:rPr>
                <w:rFonts w:asciiTheme="majorBidi" w:hAnsiTheme="majorBidi" w:cstheme="majorBidi"/>
                <w:sz w:val="28"/>
                <w:szCs w:val="28"/>
              </w:rPr>
              <w:t>:Butter</w:t>
            </w:r>
            <w:proofErr w:type="spellEnd"/>
            <w:proofErr w:type="gramEnd"/>
            <w:r w:rsidRPr="008D3494">
              <w:rPr>
                <w:rFonts w:asciiTheme="majorBidi" w:hAnsiTheme="majorBidi" w:cstheme="majorBidi"/>
                <w:sz w:val="28"/>
                <w:szCs w:val="28"/>
              </w:rPr>
              <w:t xml:space="preserve"> (%)</w:t>
            </w:r>
          </w:p>
        </w:tc>
        <w:tc>
          <w:tcPr>
            <w:tcW w:w="1558" w:type="dxa"/>
          </w:tcPr>
          <w:p w14:paraId="764E1D7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Apparent Viscosity at 10 s⁻¹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w:t>
            </w:r>
          </w:p>
        </w:tc>
        <w:tc>
          <w:tcPr>
            <w:tcW w:w="1558" w:type="dxa"/>
          </w:tcPr>
          <w:p w14:paraId="2DCDB3E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Apparent Viscosity at 100 s⁻¹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w:t>
            </w:r>
          </w:p>
        </w:tc>
        <w:tc>
          <w:tcPr>
            <w:tcW w:w="1559" w:type="dxa"/>
          </w:tcPr>
          <w:p w14:paraId="477C7D83"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Flow Behavior Index (n)</w:t>
            </w:r>
          </w:p>
        </w:tc>
        <w:tc>
          <w:tcPr>
            <w:tcW w:w="1559" w:type="dxa"/>
          </w:tcPr>
          <w:p w14:paraId="0DE7F27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 xml:space="preserve">Consistency Index (K,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ⁿ)</w:t>
            </w:r>
          </w:p>
        </w:tc>
      </w:tr>
      <w:tr w:rsidR="006E68A5" w:rsidRPr="008D3494" w14:paraId="5DB819CC" w14:textId="77777777" w:rsidTr="0068564B">
        <w:tc>
          <w:tcPr>
            <w:tcW w:w="1558" w:type="dxa"/>
          </w:tcPr>
          <w:p w14:paraId="160D76C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w:t>
            </w:r>
          </w:p>
        </w:tc>
        <w:tc>
          <w:tcPr>
            <w:tcW w:w="1558" w:type="dxa"/>
          </w:tcPr>
          <w:p w14:paraId="1D9337A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0:100</w:t>
            </w:r>
          </w:p>
        </w:tc>
        <w:tc>
          <w:tcPr>
            <w:tcW w:w="1558" w:type="dxa"/>
          </w:tcPr>
          <w:p w14:paraId="33CB6081"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45.32 ± 1.27</w:t>
            </w:r>
          </w:p>
        </w:tc>
        <w:tc>
          <w:tcPr>
            <w:tcW w:w="1558" w:type="dxa"/>
          </w:tcPr>
          <w:p w14:paraId="1C42165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12.18 ± 0.84</w:t>
            </w:r>
          </w:p>
        </w:tc>
        <w:tc>
          <w:tcPr>
            <w:tcW w:w="1559" w:type="dxa"/>
          </w:tcPr>
          <w:p w14:paraId="2E6013D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0.42 ± 0.02</w:t>
            </w:r>
          </w:p>
        </w:tc>
        <w:tc>
          <w:tcPr>
            <w:tcW w:w="1559" w:type="dxa"/>
          </w:tcPr>
          <w:p w14:paraId="36E72D0D"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110.34 ± 3.26</w:t>
            </w:r>
          </w:p>
        </w:tc>
      </w:tr>
      <w:tr w:rsidR="006E68A5" w:rsidRPr="008D3494" w14:paraId="2D05A54B" w14:textId="77777777" w:rsidTr="0068564B">
        <w:tc>
          <w:tcPr>
            <w:tcW w:w="1558" w:type="dxa"/>
          </w:tcPr>
          <w:p w14:paraId="7AC28B4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lastRenderedPageBreak/>
              <w:t>2</w:t>
            </w:r>
          </w:p>
        </w:tc>
        <w:tc>
          <w:tcPr>
            <w:tcW w:w="1558" w:type="dxa"/>
          </w:tcPr>
          <w:p w14:paraId="14666A1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100:0</w:t>
            </w:r>
          </w:p>
        </w:tc>
        <w:tc>
          <w:tcPr>
            <w:tcW w:w="1558" w:type="dxa"/>
          </w:tcPr>
          <w:p w14:paraId="38014794"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26.48 ± 1.11</w:t>
            </w:r>
          </w:p>
        </w:tc>
        <w:tc>
          <w:tcPr>
            <w:tcW w:w="1558" w:type="dxa"/>
          </w:tcPr>
          <w:p w14:paraId="2423D454"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8.62 ± 0.73</w:t>
            </w:r>
          </w:p>
        </w:tc>
        <w:tc>
          <w:tcPr>
            <w:tcW w:w="1559" w:type="dxa"/>
          </w:tcPr>
          <w:p w14:paraId="0D95730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0.49 ± 0.03</w:t>
            </w:r>
          </w:p>
        </w:tc>
        <w:tc>
          <w:tcPr>
            <w:tcW w:w="1559" w:type="dxa"/>
          </w:tcPr>
          <w:p w14:paraId="3969DB0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65.27 ± 2.91</w:t>
            </w:r>
          </w:p>
        </w:tc>
      </w:tr>
      <w:tr w:rsidR="006E68A5" w:rsidRPr="008D3494" w14:paraId="0EE2CC8E" w14:textId="77777777" w:rsidTr="0068564B">
        <w:tc>
          <w:tcPr>
            <w:tcW w:w="1558" w:type="dxa"/>
          </w:tcPr>
          <w:p w14:paraId="4CA2F5B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w:t>
            </w:r>
          </w:p>
        </w:tc>
        <w:tc>
          <w:tcPr>
            <w:tcW w:w="1558" w:type="dxa"/>
          </w:tcPr>
          <w:p w14:paraId="22B9C55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75:25</w:t>
            </w:r>
          </w:p>
        </w:tc>
        <w:tc>
          <w:tcPr>
            <w:tcW w:w="1558" w:type="dxa"/>
          </w:tcPr>
          <w:p w14:paraId="4BD4CCE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30.21 ± 1.06</w:t>
            </w:r>
          </w:p>
        </w:tc>
        <w:tc>
          <w:tcPr>
            <w:tcW w:w="1558" w:type="dxa"/>
          </w:tcPr>
          <w:p w14:paraId="3DC6D25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9.84 ± 0.68</w:t>
            </w:r>
          </w:p>
        </w:tc>
        <w:tc>
          <w:tcPr>
            <w:tcW w:w="1559" w:type="dxa"/>
          </w:tcPr>
          <w:p w14:paraId="0F80A54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0.47 ± 0.02</w:t>
            </w:r>
          </w:p>
        </w:tc>
        <w:tc>
          <w:tcPr>
            <w:tcW w:w="1559" w:type="dxa"/>
          </w:tcPr>
          <w:p w14:paraId="5550914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78.32 ± 3.08</w:t>
            </w:r>
          </w:p>
        </w:tc>
      </w:tr>
      <w:tr w:rsidR="006E68A5" w:rsidRPr="008D3494" w14:paraId="3FF861AC" w14:textId="77777777" w:rsidTr="0068564B">
        <w:tc>
          <w:tcPr>
            <w:tcW w:w="1558" w:type="dxa"/>
          </w:tcPr>
          <w:p w14:paraId="2DCE230D"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w:t>
            </w:r>
          </w:p>
        </w:tc>
        <w:tc>
          <w:tcPr>
            <w:tcW w:w="1558" w:type="dxa"/>
          </w:tcPr>
          <w:p w14:paraId="58237DC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50:50</w:t>
            </w:r>
          </w:p>
        </w:tc>
        <w:tc>
          <w:tcPr>
            <w:tcW w:w="1558" w:type="dxa"/>
          </w:tcPr>
          <w:p w14:paraId="649DA6F1"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36.45 ± 1.22</w:t>
            </w:r>
          </w:p>
        </w:tc>
        <w:tc>
          <w:tcPr>
            <w:tcW w:w="1558" w:type="dxa"/>
          </w:tcPr>
          <w:p w14:paraId="0F1A4F5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10.95 ± 0.70</w:t>
            </w:r>
          </w:p>
        </w:tc>
        <w:tc>
          <w:tcPr>
            <w:tcW w:w="1559" w:type="dxa"/>
          </w:tcPr>
          <w:p w14:paraId="7F632DC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0.45 ± 0.02</w:t>
            </w:r>
          </w:p>
        </w:tc>
        <w:tc>
          <w:tcPr>
            <w:tcW w:w="1559" w:type="dxa"/>
          </w:tcPr>
          <w:p w14:paraId="1AE0DFD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92.16 ± 2.74</w:t>
            </w:r>
          </w:p>
        </w:tc>
      </w:tr>
      <w:tr w:rsidR="006E68A5" w:rsidRPr="008D3494" w14:paraId="217A0442" w14:textId="77777777" w:rsidTr="0068564B">
        <w:tc>
          <w:tcPr>
            <w:tcW w:w="1558" w:type="dxa"/>
          </w:tcPr>
          <w:p w14:paraId="36C7D528"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w:t>
            </w:r>
          </w:p>
        </w:tc>
        <w:tc>
          <w:tcPr>
            <w:tcW w:w="1558" w:type="dxa"/>
          </w:tcPr>
          <w:p w14:paraId="2B4938E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25:75</w:t>
            </w:r>
          </w:p>
        </w:tc>
        <w:tc>
          <w:tcPr>
            <w:tcW w:w="1558" w:type="dxa"/>
          </w:tcPr>
          <w:p w14:paraId="331983F6" w14:textId="7F0CAD9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w:t>
            </w:r>
            <w:r w:rsidR="00BC780F" w:rsidRPr="008D3494">
              <w:rPr>
                <w:rFonts w:asciiTheme="majorBidi" w:hAnsiTheme="majorBidi" w:cstheme="majorBidi"/>
                <w:sz w:val="28"/>
                <w:szCs w:val="28"/>
              </w:rPr>
              <w:t>1</w:t>
            </w:r>
            <w:r w:rsidRPr="008D3494">
              <w:rPr>
                <w:rFonts w:asciiTheme="majorBidi" w:hAnsiTheme="majorBidi" w:cstheme="majorBidi"/>
                <w:sz w:val="28"/>
                <w:szCs w:val="28"/>
              </w:rPr>
              <w:t>.67 ± 1.38</w:t>
            </w:r>
          </w:p>
        </w:tc>
        <w:tc>
          <w:tcPr>
            <w:tcW w:w="1558" w:type="dxa"/>
          </w:tcPr>
          <w:p w14:paraId="74E8401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11.42 ± 0.79</w:t>
            </w:r>
          </w:p>
        </w:tc>
        <w:tc>
          <w:tcPr>
            <w:tcW w:w="1559" w:type="dxa"/>
          </w:tcPr>
          <w:p w14:paraId="0CF0B13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0.44 ± 0.02</w:t>
            </w:r>
          </w:p>
        </w:tc>
        <w:tc>
          <w:tcPr>
            <w:tcW w:w="1559" w:type="dxa"/>
          </w:tcPr>
          <w:p w14:paraId="08CC523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103.89 ± 2.85</w:t>
            </w:r>
          </w:p>
        </w:tc>
      </w:tr>
    </w:tbl>
    <w:p w14:paraId="2A60C611" w14:textId="6F1530D8" w:rsidR="006E68A5" w:rsidRPr="008D3494" w:rsidRDefault="006E68A5" w:rsidP="008D3494">
      <w:pPr>
        <w:rPr>
          <w:rStyle w:val="Emphasis"/>
          <w:rFonts w:asciiTheme="majorBidi" w:hAnsiTheme="majorBidi" w:cstheme="majorBidi"/>
          <w:sz w:val="28"/>
          <w:szCs w:val="28"/>
        </w:rPr>
      </w:pPr>
      <w:r w:rsidRPr="008D3494">
        <w:rPr>
          <w:rStyle w:val="Emphasis"/>
          <w:rFonts w:asciiTheme="majorBidi" w:hAnsiTheme="majorBidi" w:cstheme="majorBidi"/>
          <w:sz w:val="28"/>
          <w:szCs w:val="28"/>
        </w:rPr>
        <w:t xml:space="preserve">Values are expressed as mean ± standard deviation (n = 3). </w:t>
      </w:r>
    </w:p>
    <w:p w14:paraId="605E089D" w14:textId="77777777" w:rsidR="006013A0" w:rsidRPr="008D3494" w:rsidRDefault="006013A0" w:rsidP="008D3494">
      <w:pPr>
        <w:pStyle w:val="NormalWeb"/>
        <w:spacing w:before="20" w:beforeAutospacing="0" w:afterLines="20" w:after="48" w:afterAutospacing="0"/>
        <w:jc w:val="both"/>
        <w:rPr>
          <w:rStyle w:val="Strong"/>
          <w:rFonts w:asciiTheme="majorBidi" w:hAnsiTheme="majorBidi" w:cstheme="majorBidi"/>
          <w:sz w:val="28"/>
          <w:szCs w:val="28"/>
        </w:rPr>
      </w:pPr>
    </w:p>
    <w:p w14:paraId="5B661685" w14:textId="7264C627" w:rsidR="00BC0E8E" w:rsidRPr="008D3494" w:rsidRDefault="006E68A5" w:rsidP="008D3494">
      <w:pPr>
        <w:spacing w:before="20" w:afterLines="20" w:after="48" w:line="360" w:lineRule="auto"/>
        <w:jc w:val="both"/>
        <w:rPr>
          <w:rFonts w:asciiTheme="majorBidi" w:eastAsia="Times New Roman" w:hAnsiTheme="majorBidi" w:cstheme="majorBidi"/>
          <w:b/>
          <w:bCs/>
          <w:sz w:val="28"/>
          <w:szCs w:val="28"/>
        </w:rPr>
      </w:pPr>
      <w:r w:rsidRPr="008D3494">
        <w:rPr>
          <w:rStyle w:val="Strong"/>
          <w:rFonts w:asciiTheme="majorBidi" w:hAnsiTheme="majorBidi" w:cstheme="majorBidi"/>
          <w:sz w:val="28"/>
          <w:szCs w:val="28"/>
        </w:rPr>
        <w:t>Table</w:t>
      </w:r>
      <w:r w:rsidR="00C75B9E">
        <w:rPr>
          <w:rStyle w:val="Strong"/>
          <w:rFonts w:asciiTheme="majorBidi" w:hAnsiTheme="majorBidi" w:cstheme="majorBidi"/>
          <w:sz w:val="28"/>
          <w:szCs w:val="28"/>
        </w:rPr>
        <w:t xml:space="preserve"> 8</w:t>
      </w:r>
      <w:r w:rsidRPr="008D3494">
        <w:rPr>
          <w:rStyle w:val="Strong"/>
          <w:rFonts w:asciiTheme="majorBidi" w:hAnsiTheme="majorBidi" w:cstheme="majorBidi"/>
          <w:sz w:val="28"/>
          <w:szCs w:val="28"/>
        </w:rPr>
        <w:t>.</w:t>
      </w:r>
      <w:r w:rsidR="00BC0E8E" w:rsidRPr="008D3494">
        <w:rPr>
          <w:rStyle w:val="Strong"/>
          <w:rFonts w:asciiTheme="majorBidi" w:hAnsiTheme="majorBidi" w:cstheme="majorBidi"/>
          <w:sz w:val="28"/>
          <w:szCs w:val="28"/>
        </w:rPr>
        <w:t xml:space="preserve"> </w:t>
      </w:r>
      <w:r w:rsidR="00BC0E8E" w:rsidRPr="008D3494">
        <w:rPr>
          <w:rFonts w:asciiTheme="majorBidi" w:eastAsia="Times New Roman" w:hAnsiTheme="majorBidi" w:cstheme="majorBidi"/>
          <w:b/>
          <w:bCs/>
          <w:sz w:val="28"/>
          <w:szCs w:val="28"/>
        </w:rPr>
        <w:t xml:space="preserve">Impact of Substituting Butter with Olive Oil-Based </w:t>
      </w:r>
      <w:proofErr w:type="spellStart"/>
      <w:r w:rsidR="00BC0E8E" w:rsidRPr="008D3494">
        <w:rPr>
          <w:rFonts w:asciiTheme="majorBidi" w:eastAsia="Times New Roman" w:hAnsiTheme="majorBidi" w:cstheme="majorBidi"/>
          <w:b/>
          <w:bCs/>
          <w:sz w:val="28"/>
          <w:szCs w:val="28"/>
        </w:rPr>
        <w:t>Emulgel</w:t>
      </w:r>
      <w:proofErr w:type="spellEnd"/>
      <w:r w:rsidR="00BC0E8E" w:rsidRPr="008D3494">
        <w:rPr>
          <w:rFonts w:asciiTheme="majorBidi" w:eastAsia="Times New Roman" w:hAnsiTheme="majorBidi" w:cstheme="majorBidi"/>
          <w:b/>
          <w:bCs/>
          <w:sz w:val="28"/>
          <w:szCs w:val="28"/>
        </w:rPr>
        <w:t xml:space="preserve"> at Different Ratios on Thermal Properties of Spreadable Chocolate Assessed by DSC:</w:t>
      </w:r>
    </w:p>
    <w:tbl>
      <w:tblPr>
        <w:tblStyle w:val="TableGrid"/>
        <w:tblW w:w="0" w:type="auto"/>
        <w:tblLook w:val="04A0" w:firstRow="1" w:lastRow="0" w:firstColumn="1" w:lastColumn="0" w:noHBand="0" w:noVBand="1"/>
      </w:tblPr>
      <w:tblGrid>
        <w:gridCol w:w="1853"/>
        <w:gridCol w:w="1943"/>
        <w:gridCol w:w="1849"/>
        <w:gridCol w:w="1849"/>
        <w:gridCol w:w="1856"/>
      </w:tblGrid>
      <w:tr w:rsidR="006E68A5" w:rsidRPr="008D3494" w14:paraId="22F928D0" w14:textId="77777777" w:rsidTr="0068564B">
        <w:tc>
          <w:tcPr>
            <w:tcW w:w="1870" w:type="dxa"/>
          </w:tcPr>
          <w:p w14:paraId="237E6A13"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Sample</w:t>
            </w:r>
          </w:p>
        </w:tc>
        <w:tc>
          <w:tcPr>
            <w:tcW w:w="1870" w:type="dxa"/>
          </w:tcPr>
          <w:p w14:paraId="43B82D06"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gramStart"/>
            <w:r w:rsidRPr="008D3494">
              <w:rPr>
                <w:rFonts w:asciiTheme="majorBidi" w:hAnsiTheme="majorBidi" w:cstheme="majorBidi"/>
                <w:sz w:val="28"/>
                <w:szCs w:val="28"/>
              </w:rPr>
              <w:t>:Butter</w:t>
            </w:r>
            <w:proofErr w:type="spellEnd"/>
            <w:proofErr w:type="gramEnd"/>
            <w:r w:rsidRPr="008D3494">
              <w:rPr>
                <w:rFonts w:asciiTheme="majorBidi" w:hAnsiTheme="majorBidi" w:cstheme="majorBidi"/>
                <w:sz w:val="28"/>
                <w:szCs w:val="28"/>
              </w:rPr>
              <w:t xml:space="preserve"> (%)</w:t>
            </w:r>
          </w:p>
        </w:tc>
        <w:tc>
          <w:tcPr>
            <w:tcW w:w="1870" w:type="dxa"/>
          </w:tcPr>
          <w:p w14:paraId="0BA41C05"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Onset Temp (°C)</w:t>
            </w:r>
          </w:p>
        </w:tc>
        <w:tc>
          <w:tcPr>
            <w:tcW w:w="1870" w:type="dxa"/>
          </w:tcPr>
          <w:p w14:paraId="31D3A151"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Peak Temp (°C)</w:t>
            </w:r>
          </w:p>
        </w:tc>
        <w:tc>
          <w:tcPr>
            <w:tcW w:w="1870" w:type="dxa"/>
          </w:tcPr>
          <w:p w14:paraId="1EE06E6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Enthalpy (∆H, J/g)</w:t>
            </w:r>
          </w:p>
        </w:tc>
      </w:tr>
      <w:tr w:rsidR="006E68A5" w:rsidRPr="008D3494" w14:paraId="5A687735" w14:textId="77777777" w:rsidTr="0068564B">
        <w:tc>
          <w:tcPr>
            <w:tcW w:w="1870" w:type="dxa"/>
          </w:tcPr>
          <w:p w14:paraId="4B9F658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w:t>
            </w:r>
          </w:p>
        </w:tc>
        <w:tc>
          <w:tcPr>
            <w:tcW w:w="1870" w:type="dxa"/>
          </w:tcPr>
          <w:p w14:paraId="3D073EE4"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0:100</w:t>
            </w:r>
          </w:p>
        </w:tc>
        <w:tc>
          <w:tcPr>
            <w:tcW w:w="1870" w:type="dxa"/>
          </w:tcPr>
          <w:p w14:paraId="5A048FE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28.45 ± 0.36</w:t>
            </w:r>
          </w:p>
        </w:tc>
        <w:tc>
          <w:tcPr>
            <w:tcW w:w="1870" w:type="dxa"/>
          </w:tcPr>
          <w:p w14:paraId="7C11CABD"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33.62 ± 0.29</w:t>
            </w:r>
          </w:p>
        </w:tc>
        <w:tc>
          <w:tcPr>
            <w:tcW w:w="1870" w:type="dxa"/>
          </w:tcPr>
          <w:p w14:paraId="519BA07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78.24 ± 2.18</w:t>
            </w:r>
          </w:p>
        </w:tc>
      </w:tr>
      <w:tr w:rsidR="006E68A5" w:rsidRPr="008D3494" w14:paraId="1805F5B4" w14:textId="77777777" w:rsidTr="0068564B">
        <w:tc>
          <w:tcPr>
            <w:tcW w:w="1870" w:type="dxa"/>
          </w:tcPr>
          <w:p w14:paraId="74B21500"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w:t>
            </w:r>
          </w:p>
        </w:tc>
        <w:tc>
          <w:tcPr>
            <w:tcW w:w="1870" w:type="dxa"/>
          </w:tcPr>
          <w:p w14:paraId="6EDC9EA7"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100:0</w:t>
            </w:r>
          </w:p>
        </w:tc>
        <w:tc>
          <w:tcPr>
            <w:tcW w:w="1870" w:type="dxa"/>
          </w:tcPr>
          <w:p w14:paraId="20BF5E0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21.62 ± 0.28</w:t>
            </w:r>
          </w:p>
        </w:tc>
        <w:tc>
          <w:tcPr>
            <w:tcW w:w="1870" w:type="dxa"/>
          </w:tcPr>
          <w:p w14:paraId="6887525D"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27.36 ± 0.33</w:t>
            </w:r>
          </w:p>
        </w:tc>
        <w:tc>
          <w:tcPr>
            <w:tcW w:w="1870" w:type="dxa"/>
          </w:tcPr>
          <w:p w14:paraId="2A6FA47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35.72 ± 1.64</w:t>
            </w:r>
          </w:p>
        </w:tc>
      </w:tr>
      <w:tr w:rsidR="006E68A5" w:rsidRPr="008D3494" w14:paraId="2C6CA53B" w14:textId="77777777" w:rsidTr="0068564B">
        <w:tc>
          <w:tcPr>
            <w:tcW w:w="1870" w:type="dxa"/>
          </w:tcPr>
          <w:p w14:paraId="37AFA6E6"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w:t>
            </w:r>
          </w:p>
        </w:tc>
        <w:tc>
          <w:tcPr>
            <w:tcW w:w="1870" w:type="dxa"/>
          </w:tcPr>
          <w:p w14:paraId="68A29B58"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75:25</w:t>
            </w:r>
          </w:p>
        </w:tc>
        <w:tc>
          <w:tcPr>
            <w:tcW w:w="1870" w:type="dxa"/>
          </w:tcPr>
          <w:p w14:paraId="412E7E5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23.05 ± 0.31</w:t>
            </w:r>
          </w:p>
        </w:tc>
        <w:tc>
          <w:tcPr>
            <w:tcW w:w="1870" w:type="dxa"/>
          </w:tcPr>
          <w:p w14:paraId="2FB1EE15"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29.44 ± 0.30</w:t>
            </w:r>
          </w:p>
        </w:tc>
        <w:tc>
          <w:tcPr>
            <w:tcW w:w="1870" w:type="dxa"/>
          </w:tcPr>
          <w:p w14:paraId="5807559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46.83 ± 1.85</w:t>
            </w:r>
          </w:p>
        </w:tc>
      </w:tr>
      <w:tr w:rsidR="006E68A5" w:rsidRPr="008D3494" w14:paraId="36C6C3EE" w14:textId="77777777" w:rsidTr="0068564B">
        <w:tc>
          <w:tcPr>
            <w:tcW w:w="1870" w:type="dxa"/>
          </w:tcPr>
          <w:p w14:paraId="5F0B948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w:t>
            </w:r>
          </w:p>
        </w:tc>
        <w:tc>
          <w:tcPr>
            <w:tcW w:w="1870" w:type="dxa"/>
          </w:tcPr>
          <w:p w14:paraId="5A4F20C4"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50:50</w:t>
            </w:r>
          </w:p>
        </w:tc>
        <w:tc>
          <w:tcPr>
            <w:tcW w:w="1870" w:type="dxa"/>
          </w:tcPr>
          <w:p w14:paraId="28A8F1D8"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25.10 ± 0.27</w:t>
            </w:r>
          </w:p>
        </w:tc>
        <w:tc>
          <w:tcPr>
            <w:tcW w:w="1870" w:type="dxa"/>
          </w:tcPr>
          <w:p w14:paraId="7452C1D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30.85 ± 0.35</w:t>
            </w:r>
          </w:p>
        </w:tc>
        <w:tc>
          <w:tcPr>
            <w:tcW w:w="1870" w:type="dxa"/>
          </w:tcPr>
          <w:p w14:paraId="25E3FF5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58.64 ± 1.91</w:t>
            </w:r>
          </w:p>
        </w:tc>
      </w:tr>
      <w:tr w:rsidR="006E68A5" w:rsidRPr="008D3494" w14:paraId="62137E9A" w14:textId="77777777" w:rsidTr="0068564B">
        <w:tc>
          <w:tcPr>
            <w:tcW w:w="1870" w:type="dxa"/>
          </w:tcPr>
          <w:p w14:paraId="025764D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w:t>
            </w:r>
          </w:p>
        </w:tc>
        <w:tc>
          <w:tcPr>
            <w:tcW w:w="1870" w:type="dxa"/>
          </w:tcPr>
          <w:p w14:paraId="6DC37A38"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25:75</w:t>
            </w:r>
          </w:p>
        </w:tc>
        <w:tc>
          <w:tcPr>
            <w:tcW w:w="1870" w:type="dxa"/>
          </w:tcPr>
          <w:p w14:paraId="7F349D7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26.84 ± 0.30</w:t>
            </w:r>
          </w:p>
        </w:tc>
        <w:tc>
          <w:tcPr>
            <w:tcW w:w="1870" w:type="dxa"/>
          </w:tcPr>
          <w:p w14:paraId="20890CE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32.24 ± 0.28</w:t>
            </w:r>
          </w:p>
        </w:tc>
        <w:tc>
          <w:tcPr>
            <w:tcW w:w="1870" w:type="dxa"/>
          </w:tcPr>
          <w:p w14:paraId="44C203A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68.13 ± 2.03</w:t>
            </w:r>
          </w:p>
        </w:tc>
      </w:tr>
    </w:tbl>
    <w:p w14:paraId="20ECBEBA" w14:textId="7D1EEEF1" w:rsidR="006E68A5" w:rsidRPr="008D3494" w:rsidRDefault="006E68A5" w:rsidP="008D3494">
      <w:pPr>
        <w:rPr>
          <w:rStyle w:val="Emphasis"/>
          <w:rFonts w:asciiTheme="majorBidi" w:hAnsiTheme="majorBidi" w:cstheme="majorBidi"/>
          <w:sz w:val="28"/>
          <w:szCs w:val="28"/>
        </w:rPr>
      </w:pPr>
      <w:r w:rsidRPr="008D3494">
        <w:rPr>
          <w:rStyle w:val="Emphasis"/>
          <w:rFonts w:asciiTheme="majorBidi" w:hAnsiTheme="majorBidi" w:cstheme="majorBidi"/>
          <w:sz w:val="28"/>
          <w:szCs w:val="28"/>
        </w:rPr>
        <w:t xml:space="preserve">Values are expressed as mean ± standard deviation (n = 3). </w:t>
      </w:r>
    </w:p>
    <w:p w14:paraId="355DA4D0" w14:textId="77777777" w:rsidR="006E68A5" w:rsidRPr="008D3494" w:rsidRDefault="006E68A5" w:rsidP="008D3494">
      <w:pPr>
        <w:rPr>
          <w:rStyle w:val="Emphasis"/>
          <w:rFonts w:asciiTheme="majorBidi" w:hAnsiTheme="majorBidi" w:cstheme="majorBidi"/>
          <w:sz w:val="28"/>
          <w:szCs w:val="28"/>
        </w:rPr>
      </w:pPr>
    </w:p>
    <w:p w14:paraId="41F36785" w14:textId="77777777" w:rsidR="000A4249" w:rsidRDefault="000A4249" w:rsidP="008D3494">
      <w:pPr>
        <w:rPr>
          <w:b/>
          <w:bCs/>
          <w:sz w:val="36"/>
          <w:szCs w:val="36"/>
        </w:rPr>
      </w:pPr>
    </w:p>
    <w:p w14:paraId="5AFA87B8" w14:textId="77777777" w:rsidR="000A4249" w:rsidRPr="000A4249" w:rsidRDefault="000A4249" w:rsidP="000A4249">
      <w:pPr>
        <w:spacing w:after="200" w:line="276" w:lineRule="auto"/>
        <w:jc w:val="both"/>
        <w:outlineLvl w:val="0"/>
        <w:rPr>
          <w:rFonts w:ascii="Arial" w:eastAsia="Times New Roman" w:hAnsi="Arial" w:cs="Arial"/>
          <w:lang w:val="en-GB" w:eastAsia="en-GB"/>
        </w:rPr>
      </w:pPr>
      <w:r w:rsidRPr="000A4249">
        <w:rPr>
          <w:rFonts w:ascii="Arial" w:eastAsia="Times New Roman" w:hAnsi="Arial" w:cs="Arial"/>
          <w:b/>
          <w:bCs/>
          <w:lang w:val="en-GB" w:eastAsia="en-GB"/>
        </w:rPr>
        <w:t>COMPETING INTERESTS DISCLAIMER:</w:t>
      </w:r>
    </w:p>
    <w:p w14:paraId="58357403" w14:textId="59F4CAD1" w:rsidR="000A4249" w:rsidRDefault="000A4249" w:rsidP="000A4249">
      <w:pPr>
        <w:spacing w:after="200" w:line="276" w:lineRule="auto"/>
        <w:rPr>
          <w:rFonts w:ascii="Calibri" w:eastAsia="Times New Roman" w:hAnsi="Calibri" w:cs="Times New Roman"/>
          <w:lang w:val="en-GB" w:eastAsia="en-GB"/>
        </w:rPr>
      </w:pPr>
      <w:r w:rsidRPr="000A4249">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F159F27" w14:textId="1B874BE0" w:rsidR="007B728E" w:rsidRDefault="007B728E" w:rsidP="000A4249">
      <w:pPr>
        <w:spacing w:after="200" w:line="276" w:lineRule="auto"/>
        <w:rPr>
          <w:rFonts w:ascii="Calibri" w:eastAsia="Times New Roman" w:hAnsi="Calibri" w:cs="Times New Roman"/>
          <w:lang w:val="en-GB" w:eastAsia="en-GB"/>
        </w:rPr>
      </w:pPr>
    </w:p>
    <w:p w14:paraId="4E0ECF78" w14:textId="77777777" w:rsidR="007B728E" w:rsidRPr="009C5487" w:rsidRDefault="007B728E" w:rsidP="007B728E">
      <w:pPr>
        <w:rPr>
          <w:rFonts w:ascii="Calibri" w:eastAsia="Calibri" w:hAnsi="Calibri" w:cs="Times New Roman"/>
          <w:kern w:val="2"/>
          <w:highlight w:val="yellow"/>
        </w:rPr>
      </w:pPr>
      <w:bookmarkStart w:id="5" w:name="_Hlk197682619"/>
      <w:r w:rsidRPr="009C5487">
        <w:rPr>
          <w:rFonts w:ascii="Calibri" w:eastAsia="Calibri" w:hAnsi="Calibri" w:cs="Times New Roman"/>
          <w:kern w:val="2"/>
          <w:highlight w:val="yellow"/>
        </w:rPr>
        <w:t>Disclaimer (Artificial intelligence)</w:t>
      </w:r>
    </w:p>
    <w:p w14:paraId="293A1552" w14:textId="77777777" w:rsidR="007B728E" w:rsidRPr="009C5487" w:rsidRDefault="007B728E" w:rsidP="007B728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450C5C1" w14:textId="77777777" w:rsidR="007B728E" w:rsidRPr="009C5487" w:rsidRDefault="007B728E" w:rsidP="007B728E">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5"/>
    <w:p w14:paraId="30768666" w14:textId="77777777" w:rsidR="007B728E" w:rsidRPr="000A4249" w:rsidRDefault="007B728E" w:rsidP="000A4249">
      <w:pPr>
        <w:spacing w:after="200" w:line="276" w:lineRule="auto"/>
        <w:rPr>
          <w:rFonts w:ascii="Calibri" w:eastAsia="Times New Roman" w:hAnsi="Calibri" w:cs="Times New Roman"/>
          <w:lang w:val="en-GB" w:eastAsia="en-GB"/>
        </w:rPr>
      </w:pPr>
    </w:p>
    <w:p w14:paraId="281D13D8" w14:textId="77777777" w:rsidR="000A4249" w:rsidRDefault="000A4249" w:rsidP="008D3494">
      <w:pPr>
        <w:rPr>
          <w:b/>
          <w:bCs/>
          <w:sz w:val="36"/>
          <w:szCs w:val="36"/>
        </w:rPr>
      </w:pPr>
    </w:p>
    <w:p w14:paraId="4F10A0A7" w14:textId="77777777" w:rsidR="000A4249" w:rsidRDefault="000A4249" w:rsidP="008D3494">
      <w:pPr>
        <w:rPr>
          <w:b/>
          <w:bCs/>
          <w:sz w:val="36"/>
          <w:szCs w:val="36"/>
        </w:rPr>
      </w:pPr>
    </w:p>
    <w:p w14:paraId="64887EBA" w14:textId="7E8F006F" w:rsidR="006E68A5" w:rsidRPr="008D3494" w:rsidRDefault="004A5D62" w:rsidP="008D3494">
      <w:pPr>
        <w:rPr>
          <w:b/>
          <w:bCs/>
          <w:sz w:val="36"/>
          <w:szCs w:val="36"/>
        </w:rPr>
      </w:pPr>
      <w:r>
        <w:rPr>
          <w:b/>
          <w:bCs/>
          <w:sz w:val="36"/>
          <w:szCs w:val="36"/>
        </w:rPr>
        <w:t>R</w:t>
      </w:r>
      <w:r w:rsidR="00EA144F" w:rsidRPr="008D3494">
        <w:rPr>
          <w:b/>
          <w:bCs/>
          <w:sz w:val="36"/>
          <w:szCs w:val="36"/>
        </w:rPr>
        <w:t>eference</w:t>
      </w:r>
    </w:p>
    <w:p w14:paraId="6F7E16A3" w14:textId="20474B21" w:rsidR="00BB277E" w:rsidRPr="00C84CE8" w:rsidRDefault="00EA144F" w:rsidP="00C84CE8">
      <w:pPr>
        <w:jc w:val="both"/>
        <w:rPr>
          <w:rFonts w:ascii="Times New Roman" w:eastAsia="Times New Roman" w:hAnsi="Times New Roman" w:cs="Times New Roman"/>
          <w:b/>
          <w:bCs/>
          <w:sz w:val="27"/>
          <w:szCs w:val="27"/>
        </w:rPr>
      </w:pPr>
      <w:proofErr w:type="spellStart"/>
      <w:r w:rsidRPr="008D3494">
        <w:rPr>
          <w:rFonts w:ascii="Arial" w:hAnsi="Arial" w:cs="Arial"/>
          <w:color w:val="222222"/>
          <w:sz w:val="20"/>
          <w:szCs w:val="20"/>
          <w:shd w:val="clear" w:color="auto" w:fill="FFFFFF"/>
        </w:rPr>
        <w:t>Pakseresht</w:t>
      </w:r>
      <w:proofErr w:type="spellEnd"/>
      <w:r w:rsidRPr="008D3494">
        <w:rPr>
          <w:rFonts w:ascii="Arial" w:hAnsi="Arial" w:cs="Arial"/>
          <w:color w:val="222222"/>
          <w:sz w:val="20"/>
          <w:szCs w:val="20"/>
          <w:shd w:val="clear" w:color="auto" w:fill="FFFFFF"/>
        </w:rPr>
        <w:t xml:space="preserve">, S., </w:t>
      </w:r>
      <w:proofErr w:type="spellStart"/>
      <w:r w:rsidRPr="008D3494">
        <w:rPr>
          <w:rFonts w:ascii="Arial" w:hAnsi="Arial" w:cs="Arial"/>
          <w:color w:val="222222"/>
          <w:sz w:val="20"/>
          <w:szCs w:val="20"/>
          <w:shd w:val="clear" w:color="auto" w:fill="FFFFFF"/>
        </w:rPr>
        <w:t>Tehrani</w:t>
      </w:r>
      <w:proofErr w:type="spellEnd"/>
      <w:r w:rsidRPr="008D3494">
        <w:rPr>
          <w:rFonts w:ascii="Arial" w:hAnsi="Arial" w:cs="Arial"/>
          <w:color w:val="222222"/>
          <w:sz w:val="20"/>
          <w:szCs w:val="20"/>
          <w:shd w:val="clear" w:color="auto" w:fill="FFFFFF"/>
        </w:rPr>
        <w:t xml:space="preserve">, M. M., </w:t>
      </w:r>
      <w:proofErr w:type="spellStart"/>
      <w:r w:rsidRPr="008D3494">
        <w:rPr>
          <w:rFonts w:ascii="Arial" w:hAnsi="Arial" w:cs="Arial"/>
          <w:color w:val="222222"/>
          <w:sz w:val="20"/>
          <w:szCs w:val="20"/>
          <w:shd w:val="clear" w:color="auto" w:fill="FFFFFF"/>
        </w:rPr>
        <w:t>Farhoosh</w:t>
      </w:r>
      <w:proofErr w:type="spellEnd"/>
      <w:r w:rsidRPr="008D3494">
        <w:rPr>
          <w:rFonts w:ascii="Arial" w:hAnsi="Arial" w:cs="Arial"/>
          <w:color w:val="222222"/>
          <w:sz w:val="20"/>
          <w:szCs w:val="20"/>
          <w:shd w:val="clear" w:color="auto" w:fill="FFFFFF"/>
        </w:rPr>
        <w:t xml:space="preserve">, R., &amp; </w:t>
      </w:r>
      <w:proofErr w:type="spellStart"/>
      <w:r w:rsidRPr="008D3494">
        <w:rPr>
          <w:rFonts w:ascii="Arial" w:hAnsi="Arial" w:cs="Arial"/>
          <w:color w:val="222222"/>
          <w:sz w:val="20"/>
          <w:szCs w:val="20"/>
          <w:shd w:val="clear" w:color="auto" w:fill="FFFFFF"/>
        </w:rPr>
        <w:t>Koocheki</w:t>
      </w:r>
      <w:proofErr w:type="spellEnd"/>
      <w:r w:rsidRPr="008D3494">
        <w:rPr>
          <w:rFonts w:ascii="Arial" w:hAnsi="Arial" w:cs="Arial"/>
          <w:color w:val="222222"/>
          <w:sz w:val="20"/>
          <w:szCs w:val="20"/>
          <w:shd w:val="clear" w:color="auto" w:fill="FFFFFF"/>
        </w:rPr>
        <w:t xml:space="preserve">, A. (2023). Rheological and thermal properties of reinforced </w:t>
      </w:r>
      <w:proofErr w:type="spellStart"/>
      <w:r w:rsidRPr="008D3494">
        <w:rPr>
          <w:rFonts w:ascii="Arial" w:hAnsi="Arial" w:cs="Arial"/>
          <w:color w:val="222222"/>
          <w:sz w:val="20"/>
          <w:szCs w:val="20"/>
          <w:shd w:val="clear" w:color="auto" w:fill="FFFFFF"/>
        </w:rPr>
        <w:t>monoglyceride</w:t>
      </w:r>
      <w:proofErr w:type="spellEnd"/>
      <w:r w:rsidRPr="008D3494">
        <w:rPr>
          <w:rFonts w:ascii="Cambria Math" w:hAnsi="Cambria Math" w:cs="Cambria Math"/>
          <w:color w:val="222222"/>
          <w:sz w:val="20"/>
          <w:szCs w:val="20"/>
          <w:shd w:val="clear" w:color="auto" w:fill="FFFFFF"/>
        </w:rPr>
        <w:t>‐</w:t>
      </w:r>
      <w:r w:rsidRPr="008D3494">
        <w:rPr>
          <w:rFonts w:ascii="Arial" w:hAnsi="Arial" w:cs="Arial"/>
          <w:color w:val="222222"/>
          <w:sz w:val="20"/>
          <w:szCs w:val="20"/>
          <w:shd w:val="clear" w:color="auto" w:fill="FFFFFF"/>
        </w:rPr>
        <w:t xml:space="preserve">carnauba wax </w:t>
      </w:r>
      <w:proofErr w:type="spellStart"/>
      <w:r w:rsidRPr="008D3494">
        <w:rPr>
          <w:rFonts w:ascii="Arial" w:hAnsi="Arial" w:cs="Arial"/>
          <w:color w:val="222222"/>
          <w:sz w:val="20"/>
          <w:szCs w:val="20"/>
          <w:shd w:val="clear" w:color="auto" w:fill="FFFFFF"/>
        </w:rPr>
        <w:t>oleogels</w:t>
      </w:r>
      <w:proofErr w:type="spellEnd"/>
      <w:r w:rsidRPr="008D3494">
        <w:rPr>
          <w:rFonts w:ascii="Arial" w:hAnsi="Arial" w:cs="Arial"/>
          <w:color w:val="222222"/>
          <w:sz w:val="20"/>
          <w:szCs w:val="20"/>
          <w:shd w:val="clear" w:color="auto" w:fill="FFFFFF"/>
        </w:rPr>
        <w:t>. </w:t>
      </w:r>
      <w:r w:rsidRPr="008D3494">
        <w:rPr>
          <w:rFonts w:ascii="Arial" w:hAnsi="Arial" w:cs="Arial"/>
          <w:i/>
          <w:iCs/>
          <w:color w:val="222222"/>
          <w:sz w:val="20"/>
          <w:szCs w:val="20"/>
          <w:shd w:val="clear" w:color="auto" w:fill="FFFFFF"/>
        </w:rPr>
        <w:t>Journal of the Science of Food and Agriculture</w:t>
      </w:r>
      <w:r w:rsidRPr="008D3494">
        <w:rPr>
          <w:rFonts w:ascii="Arial" w:hAnsi="Arial" w:cs="Arial"/>
          <w:color w:val="222222"/>
          <w:sz w:val="20"/>
          <w:szCs w:val="20"/>
          <w:shd w:val="clear" w:color="auto" w:fill="FFFFFF"/>
        </w:rPr>
        <w:t>, </w:t>
      </w:r>
      <w:r w:rsidRPr="008D3494">
        <w:rPr>
          <w:rFonts w:ascii="Arial" w:hAnsi="Arial" w:cs="Arial"/>
          <w:i/>
          <w:iCs/>
          <w:color w:val="222222"/>
          <w:sz w:val="20"/>
          <w:szCs w:val="20"/>
          <w:shd w:val="clear" w:color="auto" w:fill="FFFFFF"/>
        </w:rPr>
        <w:t>103</w:t>
      </w:r>
      <w:r w:rsidRPr="008D3494">
        <w:rPr>
          <w:rFonts w:ascii="Arial" w:hAnsi="Arial" w:cs="Arial"/>
          <w:color w:val="222222"/>
          <w:sz w:val="20"/>
          <w:szCs w:val="20"/>
          <w:shd w:val="clear" w:color="auto" w:fill="FFFFFF"/>
        </w:rPr>
        <w:t>(8), 4184-4194.</w:t>
      </w:r>
    </w:p>
    <w:p w14:paraId="74B0E708" w14:textId="77777777" w:rsidR="00F24FDC" w:rsidRPr="00F24FDC" w:rsidRDefault="00BB277E" w:rsidP="00F24FDC">
      <w:pPr>
        <w:pStyle w:val="EndNoteBibliography"/>
        <w:spacing w:after="0"/>
        <w:ind w:left="720" w:hanging="720"/>
      </w:pPr>
      <w:r w:rsidRPr="008D3494">
        <w:rPr>
          <w:rFonts w:asciiTheme="majorBidi" w:hAnsiTheme="majorBidi" w:cstheme="majorBidi"/>
          <w:sz w:val="28"/>
          <w:szCs w:val="28"/>
          <w:lang w:bidi="ar-EG"/>
        </w:rPr>
        <w:fldChar w:fldCharType="begin"/>
      </w:r>
      <w:r w:rsidRPr="008D3494">
        <w:rPr>
          <w:rFonts w:asciiTheme="majorBidi" w:hAnsiTheme="majorBidi" w:cstheme="majorBidi"/>
          <w:sz w:val="28"/>
          <w:szCs w:val="28"/>
          <w:lang w:bidi="ar-EG"/>
        </w:rPr>
        <w:instrText xml:space="preserve"> ADDIN EN.REFLIST </w:instrText>
      </w:r>
      <w:r w:rsidRPr="008D3494">
        <w:rPr>
          <w:rFonts w:asciiTheme="majorBidi" w:hAnsiTheme="majorBidi" w:cstheme="majorBidi"/>
          <w:sz w:val="28"/>
          <w:szCs w:val="28"/>
          <w:lang w:bidi="ar-EG"/>
        </w:rPr>
        <w:fldChar w:fldCharType="separate"/>
      </w:r>
      <w:r w:rsidR="00F24FDC" w:rsidRPr="00F24FDC">
        <w:t xml:space="preserve">Álvarez-Mateos, P., García-Martín, J. F., Guerrero-Vacas, F. J., Naranjo-Calderón, C., Barrios-Sánchez, C. C., &amp; Pérez Camino, M. d. C. (2019). Valorization of a high-acidity residual oil generated in the waste cooking oils recycling industries. </w:t>
      </w:r>
    </w:p>
    <w:p w14:paraId="4608EB4A" w14:textId="77777777" w:rsidR="00F24FDC" w:rsidRPr="00F24FDC" w:rsidRDefault="00F24FDC" w:rsidP="00F24FDC">
      <w:pPr>
        <w:pStyle w:val="EndNoteBibliography"/>
        <w:spacing w:after="0"/>
        <w:ind w:left="720" w:hanging="720"/>
      </w:pPr>
      <w:r w:rsidRPr="00F24FDC">
        <w:t xml:space="preserve">Amer, S. A., Barakat, H. A., &amp; Zaki, H. M. (2024). The development of a functional chocolate spread based on sweet potato and dried fruits. </w:t>
      </w:r>
      <w:r w:rsidRPr="00F24FDC">
        <w:rPr>
          <w:i/>
        </w:rPr>
        <w:t>Egyptian Journal of Chemistry, 67</w:t>
      </w:r>
      <w:r w:rsidRPr="00F24FDC">
        <w:t xml:space="preserve">(11), 239-261. </w:t>
      </w:r>
    </w:p>
    <w:p w14:paraId="62B18DE8" w14:textId="77777777" w:rsidR="00F24FDC" w:rsidRPr="00F24FDC" w:rsidRDefault="00F24FDC" w:rsidP="00F24FDC">
      <w:pPr>
        <w:pStyle w:val="EndNoteBibliography"/>
        <w:spacing w:after="0"/>
        <w:ind w:left="720" w:hanging="720"/>
      </w:pPr>
      <w:r w:rsidRPr="00F24FDC">
        <w:t xml:space="preserve">AOCS. (2017). American Oil Chemists’ Society (2017). Official Method Ca 5a-40: Free Fatty Acids. In D. Firestone (Ed.), Official Methods and Recommended Practices of the AOCS (7th ed.). AOCS Press, Champaign, IL, USA. </w:t>
      </w:r>
    </w:p>
    <w:p w14:paraId="5BA72516" w14:textId="77777777" w:rsidR="00F24FDC" w:rsidRPr="00F24FDC" w:rsidRDefault="00F24FDC" w:rsidP="00F24FDC">
      <w:pPr>
        <w:pStyle w:val="EndNoteBibliography"/>
        <w:spacing w:after="0"/>
        <w:ind w:left="720" w:hanging="720"/>
      </w:pPr>
      <w:r w:rsidRPr="00F24FDC">
        <w:t xml:space="preserve">Attard, E. (2013). A rapid microtitre plate Folin-Ciocalteu method for the assessment of polyphenols. </w:t>
      </w:r>
      <w:r w:rsidRPr="00F24FDC">
        <w:rPr>
          <w:i/>
        </w:rPr>
        <w:t>Open Life Sciences, 8</w:t>
      </w:r>
      <w:r w:rsidRPr="00F24FDC">
        <w:t xml:space="preserve">(1), 48-53. </w:t>
      </w:r>
    </w:p>
    <w:p w14:paraId="4A22CB5E" w14:textId="2F0E56CA" w:rsidR="00F24FDC" w:rsidRPr="00F24FDC" w:rsidRDefault="00F24FDC" w:rsidP="00F24FDC">
      <w:pPr>
        <w:pStyle w:val="EndNoteBibliography"/>
        <w:spacing w:after="0"/>
        <w:ind w:left="720" w:hanging="720"/>
      </w:pPr>
      <w:r w:rsidRPr="00F24FDC">
        <w:t xml:space="preserve">Bascuas, S., Espert, M., Llorca, E., Quiles, A., Salvador, A., &amp; Hernando, I. (2021). Structural and sensory studies on chocolate spreads with hydrocolloid-based oleogels as a fat alternative. </w:t>
      </w:r>
      <w:r w:rsidRPr="00F24FDC">
        <w:rPr>
          <w:i/>
        </w:rPr>
        <w:t>LWT, 135</w:t>
      </w:r>
      <w:r w:rsidRPr="00F24FDC">
        <w:t>, 110228. doi:</w:t>
      </w:r>
      <w:hyperlink r:id="rId8" w:history="1">
        <w:r w:rsidRPr="00F24FDC">
          <w:rPr>
            <w:rStyle w:val="Hyperlink"/>
          </w:rPr>
          <w:t>https://doi.org/10.1016/j.lwt.2020.110228</w:t>
        </w:r>
      </w:hyperlink>
    </w:p>
    <w:p w14:paraId="46C5A6B9" w14:textId="576A2131" w:rsidR="00F24FDC" w:rsidRPr="00F24FDC" w:rsidRDefault="00F24FDC" w:rsidP="00F24FDC">
      <w:pPr>
        <w:pStyle w:val="EndNoteBibliography"/>
        <w:spacing w:after="0"/>
        <w:ind w:left="720" w:hanging="720"/>
      </w:pPr>
      <w:r w:rsidRPr="00F24FDC">
        <w:t xml:space="preserve">Besbes, S., Blecker, C., Deroanne, C., Drira, N.-E., &amp; Attia, H. (2004). Date seeds: chemical composition and characteristic profiles of the lipid fraction. </w:t>
      </w:r>
      <w:r w:rsidRPr="00F24FDC">
        <w:rPr>
          <w:i/>
        </w:rPr>
        <w:t>Food chemistry, 84</w:t>
      </w:r>
      <w:r w:rsidRPr="00F24FDC">
        <w:t>(4), 577-584. doi:</w:t>
      </w:r>
      <w:hyperlink r:id="rId9" w:history="1">
        <w:r w:rsidRPr="00F24FDC">
          <w:rPr>
            <w:rStyle w:val="Hyperlink"/>
          </w:rPr>
          <w:t>https://doi.org/10.1016/S0308-8146(03)00281-4</w:t>
        </w:r>
      </w:hyperlink>
    </w:p>
    <w:p w14:paraId="56978CCE" w14:textId="77777777" w:rsidR="00F24FDC" w:rsidRPr="00F24FDC" w:rsidRDefault="00F24FDC" w:rsidP="00F24FDC">
      <w:pPr>
        <w:pStyle w:val="EndNoteBibliography"/>
        <w:spacing w:after="0"/>
        <w:ind w:left="720" w:hanging="720"/>
      </w:pPr>
      <w:r w:rsidRPr="00F24FDC">
        <w:t xml:space="preserve">Borello, E., &amp; Domenici, V. (2019). Determination of Pigments in Virgin and Extra-Virgin Olive Oils: A Comparison between Two Near UV-Vis Spectroscopic Techniques. </w:t>
      </w:r>
      <w:r w:rsidRPr="00F24FDC">
        <w:rPr>
          <w:i/>
        </w:rPr>
        <w:t>Foods, 8</w:t>
      </w:r>
      <w:r w:rsidRPr="00F24FDC">
        <w:t xml:space="preserve">(1), 18. </w:t>
      </w:r>
    </w:p>
    <w:p w14:paraId="7F1D6815" w14:textId="77777777" w:rsidR="00F24FDC" w:rsidRPr="00F24FDC" w:rsidRDefault="00F24FDC" w:rsidP="00F24FDC">
      <w:pPr>
        <w:pStyle w:val="EndNoteBibliography"/>
        <w:spacing w:after="0"/>
        <w:ind w:left="720" w:hanging="720"/>
      </w:pPr>
      <w:r w:rsidRPr="00F24FDC">
        <w:t xml:space="preserve">Co, E. D., &amp; Marangoni, A. G. (2012). Organogels: An alternative edible oil-structuring method. </w:t>
      </w:r>
      <w:r w:rsidRPr="00F24FDC">
        <w:rPr>
          <w:i/>
        </w:rPr>
        <w:t>Journal of the American Oil Chemists' Society, 89</w:t>
      </w:r>
      <w:r w:rsidRPr="00F24FDC">
        <w:t xml:space="preserve">, 749-780. </w:t>
      </w:r>
    </w:p>
    <w:p w14:paraId="48BEA4EE" w14:textId="47537123" w:rsidR="00F24FDC" w:rsidRPr="00F24FDC" w:rsidRDefault="00F24FDC" w:rsidP="00F24FDC">
      <w:pPr>
        <w:pStyle w:val="EndNoteBibliography"/>
        <w:spacing w:after="0"/>
        <w:ind w:left="720" w:hanging="720"/>
      </w:pPr>
      <w:r w:rsidRPr="00F24FDC">
        <w:t xml:space="preserve">da Silva, T. L. T., Arellano, D. B., &amp; Martini, S. (2019). Interactions between candelilla wax and saturated triacylglycerols in oleogels. </w:t>
      </w:r>
      <w:r w:rsidRPr="00F24FDC">
        <w:rPr>
          <w:i/>
        </w:rPr>
        <w:t>Food Research International, 121</w:t>
      </w:r>
      <w:r w:rsidRPr="00F24FDC">
        <w:t>, 900-909. doi:</w:t>
      </w:r>
      <w:hyperlink r:id="rId10" w:history="1">
        <w:r w:rsidRPr="00F24FDC">
          <w:rPr>
            <w:rStyle w:val="Hyperlink"/>
          </w:rPr>
          <w:t>https://doi.org/10.1016/j.foodres.2019.01.018</w:t>
        </w:r>
      </w:hyperlink>
    </w:p>
    <w:p w14:paraId="131C0F38" w14:textId="77777777" w:rsidR="00F24FDC" w:rsidRPr="00F24FDC" w:rsidRDefault="00F24FDC" w:rsidP="00F24FDC">
      <w:pPr>
        <w:pStyle w:val="EndNoteBibliography"/>
        <w:spacing w:after="0"/>
        <w:ind w:left="720" w:hanging="720"/>
      </w:pPr>
      <w:r w:rsidRPr="00F24FDC">
        <w:t xml:space="preserve">Darioli, R., Bovet, P., Banatvala, N., &amp; Khaw, K.-T. (2023). Cholesterol, saturated fats and trans fats: Burden, epidemiology and priority interventions </w:t>
      </w:r>
      <w:r w:rsidRPr="00F24FDC">
        <w:rPr>
          <w:i/>
        </w:rPr>
        <w:t>Noncommunicable Diseases</w:t>
      </w:r>
      <w:r w:rsidRPr="00F24FDC">
        <w:t xml:space="preserve"> (pp. 149-156): Routledge.</w:t>
      </w:r>
    </w:p>
    <w:p w14:paraId="7D0CA3F0" w14:textId="77777777" w:rsidR="00F24FDC" w:rsidRPr="00F24FDC" w:rsidRDefault="00F24FDC" w:rsidP="00F24FDC">
      <w:pPr>
        <w:pStyle w:val="EndNoteBibliography"/>
        <w:spacing w:after="0"/>
        <w:ind w:left="720" w:hanging="720"/>
      </w:pPr>
      <w:r w:rsidRPr="00F24FDC">
        <w:t xml:space="preserve">Davidov‐Pardo, G., Moreno, M., Arozarena, I., Marín‐Arroyo, M., Bleibaum, R., &amp; Bruhn, C. (2012). Sensory and consumer perception of the addition of grape seed extracts in cookies. </w:t>
      </w:r>
      <w:r w:rsidRPr="00F24FDC">
        <w:rPr>
          <w:i/>
        </w:rPr>
        <w:t>Journal of Food Science, 77</w:t>
      </w:r>
      <w:r w:rsidRPr="00F24FDC">
        <w:t xml:space="preserve">(12), S430-S438. </w:t>
      </w:r>
    </w:p>
    <w:p w14:paraId="65572AE4" w14:textId="77777777" w:rsidR="00F24FDC" w:rsidRPr="00F24FDC" w:rsidRDefault="00F24FDC" w:rsidP="00F24FDC">
      <w:pPr>
        <w:pStyle w:val="EndNoteBibliography"/>
        <w:spacing w:after="0"/>
        <w:ind w:left="720" w:hanging="720"/>
      </w:pPr>
      <w:r w:rsidRPr="00F24FDC">
        <w:t xml:space="preserve">Davidovich-Pinhas, M., Barbut, S., &amp; Marangoni, A. (2016). Development, characterization, and utilization of food-grade polymer oleogels. </w:t>
      </w:r>
      <w:r w:rsidRPr="00F24FDC">
        <w:rPr>
          <w:i/>
        </w:rPr>
        <w:t>Annual review of food science and technology, 7</w:t>
      </w:r>
      <w:r w:rsidRPr="00F24FDC">
        <w:t xml:space="preserve">(1), 65-91. </w:t>
      </w:r>
    </w:p>
    <w:p w14:paraId="3CBF173C" w14:textId="77777777" w:rsidR="00F24FDC" w:rsidRPr="00F24FDC" w:rsidRDefault="00F24FDC" w:rsidP="00F24FDC">
      <w:pPr>
        <w:pStyle w:val="EndNoteBibliography"/>
        <w:spacing w:after="0"/>
        <w:ind w:left="720" w:hanging="720"/>
      </w:pPr>
      <w:r w:rsidRPr="00F24FDC">
        <w:lastRenderedPageBreak/>
        <w:t xml:space="preserve">EFSA Panel on Dietetic Products, N., &amp; Allergies. (2010). Scientific opinion on dietary reference values for fats, including saturated fatty acids, polyunsaturated fatty acids, monounsaturated fatty acids, trans fatty acids, and cholesterol. </w:t>
      </w:r>
      <w:r w:rsidRPr="00F24FDC">
        <w:rPr>
          <w:i/>
        </w:rPr>
        <w:t>Efsa Journal, 8</w:t>
      </w:r>
      <w:r w:rsidRPr="00F24FDC">
        <w:t xml:space="preserve">(3), 1461. </w:t>
      </w:r>
    </w:p>
    <w:p w14:paraId="0F50CC47" w14:textId="0CF352F6" w:rsidR="00F24FDC" w:rsidRPr="00F24FDC" w:rsidRDefault="00F24FDC" w:rsidP="00F24FDC">
      <w:pPr>
        <w:pStyle w:val="EndNoteBibliography"/>
        <w:spacing w:after="0"/>
        <w:ind w:left="720" w:hanging="720"/>
      </w:pPr>
      <w:r w:rsidRPr="00F24FDC">
        <w:t xml:space="preserve">Hou, S., Wang, F., Li, Y., Li, Y., Wang, M., Sun, D., &amp; Sun, C. (2012). Pharmacokinetic study of mangiferin in human plasma after oral administration. </w:t>
      </w:r>
      <w:r w:rsidRPr="00F24FDC">
        <w:rPr>
          <w:i/>
        </w:rPr>
        <w:t>Food chemistry, 132</w:t>
      </w:r>
      <w:r w:rsidRPr="00F24FDC">
        <w:t>(1), 289-294. doi:</w:t>
      </w:r>
      <w:hyperlink r:id="rId11" w:history="1">
        <w:r w:rsidRPr="00F24FDC">
          <w:rPr>
            <w:rStyle w:val="Hyperlink"/>
          </w:rPr>
          <w:t>https://doi.org/10.1016/j.foodchem.2011.10.079</w:t>
        </w:r>
      </w:hyperlink>
    </w:p>
    <w:p w14:paraId="4C516A1C" w14:textId="77777777" w:rsidR="00F24FDC" w:rsidRPr="00F24FDC" w:rsidRDefault="00F24FDC" w:rsidP="00F24FDC">
      <w:pPr>
        <w:pStyle w:val="EndNoteBibliography"/>
        <w:spacing w:after="0"/>
        <w:ind w:left="720" w:hanging="720"/>
      </w:pPr>
      <w:r w:rsidRPr="00F24FDC">
        <w:t xml:space="preserve">Jimenez-Lopez, C., Carpena, M., Lourenço-Lopes, C., Gallardo-Gomez, M., Lorenzo, J. M., Barba, F. J., . . . Simal-Gandara, J. (2020). Bioactive Compounds and Quality of Extra Virgin Olive Oil. </w:t>
      </w:r>
      <w:r w:rsidRPr="00F24FDC">
        <w:rPr>
          <w:i/>
        </w:rPr>
        <w:t>Foods, 9</w:t>
      </w:r>
      <w:r w:rsidRPr="00F24FDC">
        <w:t xml:space="preserve">(8), 1014. </w:t>
      </w:r>
    </w:p>
    <w:p w14:paraId="21690681" w14:textId="77777777" w:rsidR="00F24FDC" w:rsidRPr="00F24FDC" w:rsidRDefault="00F24FDC" w:rsidP="00F24FDC">
      <w:pPr>
        <w:pStyle w:val="EndNoteBibliography"/>
        <w:spacing w:after="0"/>
        <w:ind w:left="720" w:hanging="720"/>
      </w:pPr>
      <w:r w:rsidRPr="00F24FDC">
        <w:t xml:space="preserve">Lapčíková, B., Lapčík, L., Valenta, T., &amp; Neuwirth, V. (2024). Chocolate Ganaches: Formulation, Processing and Stability in View of the New Production Trends. </w:t>
      </w:r>
      <w:r w:rsidRPr="00F24FDC">
        <w:rPr>
          <w:i/>
        </w:rPr>
        <w:t>Foods, 13</w:t>
      </w:r>
      <w:r w:rsidRPr="00F24FDC">
        <w:t>(16). doi:10.3390/foods13162543</w:t>
      </w:r>
    </w:p>
    <w:p w14:paraId="68C2587A" w14:textId="77777777" w:rsidR="00F24FDC" w:rsidRPr="00F24FDC" w:rsidRDefault="00F24FDC" w:rsidP="00F24FDC">
      <w:pPr>
        <w:pStyle w:val="EndNoteBibliography"/>
        <w:spacing w:after="0"/>
        <w:ind w:left="720" w:hanging="720"/>
      </w:pPr>
      <w:r w:rsidRPr="00F24FDC">
        <w:t xml:space="preserve">Lozano‐Castellón, J., López‐Yerena, A., Domínguez‐López, I., Siscart‐Serra, A., Fraga, N., Sámano, S., . . . Pérez, M. (2022). Extra virgin olive oil: A comprehensive review of efforts to ensure its authenticity, traceability, and safety. </w:t>
      </w:r>
      <w:r w:rsidRPr="00F24FDC">
        <w:rPr>
          <w:i/>
        </w:rPr>
        <w:t>Comprehensive Reviews in Food Science and Food Safety, 21</w:t>
      </w:r>
      <w:r w:rsidRPr="00F24FDC">
        <w:t xml:space="preserve">(3), 2639-2664. </w:t>
      </w:r>
    </w:p>
    <w:p w14:paraId="1DA6D056" w14:textId="77777777" w:rsidR="00F24FDC" w:rsidRPr="00F24FDC" w:rsidRDefault="00F24FDC" w:rsidP="00F24FDC">
      <w:pPr>
        <w:pStyle w:val="EndNoteBibliography"/>
        <w:spacing w:after="0"/>
        <w:ind w:left="720" w:hanging="720"/>
      </w:pPr>
      <w:r w:rsidRPr="00F24FDC">
        <w:t xml:space="preserve">Ma, J., &amp; Zhang, J. (2022). Progress of Process Monitoring for the Multi-Mode Process: A Review. </w:t>
      </w:r>
      <w:r w:rsidRPr="00F24FDC">
        <w:rPr>
          <w:i/>
        </w:rPr>
        <w:t>Applied Sciences, 12</w:t>
      </w:r>
      <w:r w:rsidRPr="00F24FDC">
        <w:t xml:space="preserve">(14), 7207. </w:t>
      </w:r>
    </w:p>
    <w:p w14:paraId="606C2510" w14:textId="77777777" w:rsidR="00F24FDC" w:rsidRPr="00F24FDC" w:rsidRDefault="00F24FDC" w:rsidP="00F24FDC">
      <w:pPr>
        <w:pStyle w:val="EndNoteBibliography"/>
        <w:spacing w:after="0"/>
        <w:ind w:left="720" w:hanging="720"/>
      </w:pPr>
      <w:r w:rsidRPr="00F24FDC">
        <w:t xml:space="preserve">Marangoni, A. G., Acevedo, N., Maleky, F., Peyronel, F., Mazzanti, G., Quinn, B., &amp; Pink, D. (2012). Structure and functionality of edible fats. </w:t>
      </w:r>
      <w:r w:rsidRPr="00F24FDC">
        <w:rPr>
          <w:i/>
        </w:rPr>
        <w:t>Soft matter, 8</w:t>
      </w:r>
      <w:r w:rsidRPr="00F24FDC">
        <w:t xml:space="preserve">(5), 1275-1300. </w:t>
      </w:r>
    </w:p>
    <w:p w14:paraId="0462714C" w14:textId="77777777" w:rsidR="00F24FDC" w:rsidRPr="00F24FDC" w:rsidRDefault="00F24FDC" w:rsidP="00F24FDC">
      <w:pPr>
        <w:pStyle w:val="EndNoteBibliography"/>
        <w:spacing w:after="0"/>
        <w:ind w:left="720" w:hanging="720"/>
      </w:pPr>
      <w:r w:rsidRPr="00F24FDC">
        <w:t xml:space="preserve">Marangoni, A. G., &amp; Garti, N. (2018). </w:t>
      </w:r>
      <w:r w:rsidRPr="00F24FDC">
        <w:rPr>
          <w:i/>
        </w:rPr>
        <w:t>Edible oleogels: structure and health implications</w:t>
      </w:r>
      <w:r w:rsidRPr="00F24FDC">
        <w:t>: Elsevier.</w:t>
      </w:r>
    </w:p>
    <w:p w14:paraId="72AD6046" w14:textId="77777777" w:rsidR="00F24FDC" w:rsidRPr="00F24FDC" w:rsidRDefault="00F24FDC" w:rsidP="00F24FDC">
      <w:pPr>
        <w:pStyle w:val="EndNoteBibliography"/>
        <w:spacing w:after="0"/>
        <w:ind w:left="720" w:hanging="720"/>
      </w:pPr>
      <w:r w:rsidRPr="00F24FDC">
        <w:t xml:space="preserve">Meng, Z., Qi, K., Guo, Y., Wang, Y., &amp; Liu, Y. (2018). Macro-micro structure characterization and molecular properties of emulsion-templated polysaccharide oleogels. </w:t>
      </w:r>
      <w:r w:rsidRPr="00F24FDC">
        <w:rPr>
          <w:i/>
        </w:rPr>
        <w:t>Food Hydrocolloids, 77</w:t>
      </w:r>
      <w:r w:rsidRPr="00F24FDC">
        <w:t xml:space="preserve">, 17-29. </w:t>
      </w:r>
    </w:p>
    <w:p w14:paraId="29288DF7" w14:textId="77777777" w:rsidR="00F24FDC" w:rsidRPr="00F24FDC" w:rsidRDefault="00F24FDC" w:rsidP="00F24FDC">
      <w:pPr>
        <w:pStyle w:val="EndNoteBibliography"/>
        <w:spacing w:after="0"/>
        <w:ind w:left="720" w:hanging="720"/>
      </w:pPr>
      <w:r w:rsidRPr="00F24FDC">
        <w:t xml:space="preserve">Öğütcü, M., Arifoğlu, N., &amp; Yılmaz, E. (2015). Preparation and characterization of virgin olive oil-beeswax oleogel emulsion products. </w:t>
      </w:r>
      <w:r w:rsidRPr="00F24FDC">
        <w:rPr>
          <w:i/>
        </w:rPr>
        <w:t>Journal of the American Oil Chemists' Society, 92</w:t>
      </w:r>
      <w:r w:rsidRPr="00F24FDC">
        <w:t xml:space="preserve">(4), 459-471. </w:t>
      </w:r>
    </w:p>
    <w:p w14:paraId="249E2167" w14:textId="77777777" w:rsidR="00F24FDC" w:rsidRPr="00F24FDC" w:rsidRDefault="00F24FDC" w:rsidP="00F24FDC">
      <w:pPr>
        <w:pStyle w:val="EndNoteBibliography"/>
        <w:spacing w:after="0"/>
        <w:ind w:left="720" w:hanging="720"/>
      </w:pPr>
      <w:r w:rsidRPr="00F24FDC">
        <w:t xml:space="preserve">Organization, W. H. (2023). </w:t>
      </w:r>
      <w:r w:rsidRPr="00F24FDC">
        <w:rPr>
          <w:i/>
        </w:rPr>
        <w:t>Saturated fatty acid and trans-fatty acid intake for adults and children: WHO guideline</w:t>
      </w:r>
      <w:r w:rsidRPr="00F24FDC">
        <w:t>: World Health Organization.</w:t>
      </w:r>
    </w:p>
    <w:p w14:paraId="10A28352" w14:textId="06650F48" w:rsidR="00F24FDC" w:rsidRPr="00F24FDC" w:rsidRDefault="00F24FDC" w:rsidP="00F24FDC">
      <w:pPr>
        <w:pStyle w:val="EndNoteBibliography"/>
        <w:spacing w:after="0"/>
        <w:ind w:left="720" w:hanging="720"/>
      </w:pPr>
      <w:r w:rsidRPr="00F24FDC">
        <w:t xml:space="preserve">Pakseresht, S., Tehrani, M. M., Farhoosh, R., &amp; Koocheki, A. (2023). The monoglyceride oleogel characteristics modified by carnauba wax. </w:t>
      </w:r>
      <w:r w:rsidRPr="00F24FDC">
        <w:rPr>
          <w:i/>
        </w:rPr>
        <w:t>LWT, 185</w:t>
      </w:r>
      <w:r w:rsidRPr="00F24FDC">
        <w:t>, 115156. doi:</w:t>
      </w:r>
      <w:hyperlink r:id="rId12" w:history="1">
        <w:r w:rsidRPr="00F24FDC">
          <w:rPr>
            <w:rStyle w:val="Hyperlink"/>
          </w:rPr>
          <w:t>https://doi.org/10.1016/j.lwt.2023.115156</w:t>
        </w:r>
      </w:hyperlink>
    </w:p>
    <w:p w14:paraId="72B207B9" w14:textId="77777777" w:rsidR="00F24FDC" w:rsidRPr="00F24FDC" w:rsidRDefault="00F24FDC" w:rsidP="00F24FDC">
      <w:pPr>
        <w:pStyle w:val="EndNoteBibliography"/>
        <w:spacing w:after="0"/>
        <w:ind w:left="720" w:hanging="720"/>
      </w:pPr>
      <w:r w:rsidRPr="00F24FDC">
        <w:t xml:space="preserve">Palla, C. A., Dominguez, M., &amp; Carrin, M. E. (2022). Recent advances on food‐based applications of monoglyceride oleogels. </w:t>
      </w:r>
      <w:r w:rsidRPr="00F24FDC">
        <w:rPr>
          <w:i/>
        </w:rPr>
        <w:t>Journal of the American Oil Chemists' Society, 99</w:t>
      </w:r>
      <w:r w:rsidRPr="00F24FDC">
        <w:t xml:space="preserve">(11), 985-1006. </w:t>
      </w:r>
    </w:p>
    <w:p w14:paraId="63B5D868" w14:textId="77777777" w:rsidR="00F24FDC" w:rsidRPr="00F24FDC" w:rsidRDefault="00F24FDC" w:rsidP="00F24FDC">
      <w:pPr>
        <w:pStyle w:val="EndNoteBibliography"/>
        <w:spacing w:after="0"/>
        <w:ind w:left="720" w:hanging="720"/>
      </w:pPr>
      <w:r w:rsidRPr="00F24FDC">
        <w:t xml:space="preserve">Park, C., &amp; Maleky, F. (2020). A critical review of the last 10 years of oleogels in food. </w:t>
      </w:r>
      <w:r w:rsidRPr="00F24FDC">
        <w:rPr>
          <w:i/>
        </w:rPr>
        <w:t>Frontiers in Sustainable Food Systems, 4</w:t>
      </w:r>
      <w:r w:rsidRPr="00F24FDC">
        <w:t xml:space="preserve">, 139. </w:t>
      </w:r>
    </w:p>
    <w:p w14:paraId="79A6187F" w14:textId="77777777" w:rsidR="00F24FDC" w:rsidRPr="00F24FDC" w:rsidRDefault="00F24FDC" w:rsidP="00F24FDC">
      <w:pPr>
        <w:pStyle w:val="EndNoteBibliography"/>
        <w:spacing w:after="0"/>
        <w:ind w:left="720" w:hanging="720"/>
      </w:pPr>
      <w:r w:rsidRPr="00F24FDC">
        <w:t xml:space="preserve">Patel, A. R., &amp; Dewettinck, K. (2015). Comparative evaluation of structured oil systems: Shellac oleogel, HPMC oleogel, and HIPE gel. </w:t>
      </w:r>
      <w:r w:rsidRPr="00F24FDC">
        <w:rPr>
          <w:i/>
        </w:rPr>
        <w:t>European Journal of Lipid Science and Technology, 117</w:t>
      </w:r>
      <w:r w:rsidRPr="00F24FDC">
        <w:t xml:space="preserve">(11), 1772-1781. </w:t>
      </w:r>
    </w:p>
    <w:p w14:paraId="745F26D8" w14:textId="77777777" w:rsidR="00F24FDC" w:rsidRPr="00F24FDC" w:rsidRDefault="00F24FDC" w:rsidP="00F24FDC">
      <w:pPr>
        <w:pStyle w:val="EndNoteBibliography"/>
        <w:spacing w:after="0"/>
        <w:ind w:left="720" w:hanging="720"/>
      </w:pPr>
      <w:r w:rsidRPr="00F24FDC">
        <w:t xml:space="preserve">Plazzotta, S., Alongi, M., De Berardinis, L., Melchior, S., Calligaris, S., &amp; Manzocco, L. (2022). Steering protein and lipid digestibility by oleogelation with protein aerogels. </w:t>
      </w:r>
      <w:r w:rsidRPr="00F24FDC">
        <w:rPr>
          <w:i/>
        </w:rPr>
        <w:t>Food &amp; Function, 13</w:t>
      </w:r>
      <w:r w:rsidRPr="00F24FDC">
        <w:t xml:space="preserve">(20), 10601-10609. </w:t>
      </w:r>
    </w:p>
    <w:p w14:paraId="50F394C2" w14:textId="77777777" w:rsidR="00F24FDC" w:rsidRPr="00F24FDC" w:rsidRDefault="00F24FDC" w:rsidP="00F24FDC">
      <w:pPr>
        <w:pStyle w:val="EndNoteBibliography"/>
        <w:spacing w:after="0"/>
        <w:ind w:left="720" w:hanging="720"/>
      </w:pPr>
      <w:r w:rsidRPr="00F24FDC">
        <w:t xml:space="preserve">Serikkanov, A., Shongalova, A., Zholdybayev, K., Tokmoldin, N., Turmagambetov, T., Pavlov, A., &amp; Mukashev, B. (2022). Integration of Kazakhstan Technologies for Silicon and Monosilane Production with the Suitable World Practices for the Production of Solar Cells and Panels. </w:t>
      </w:r>
      <w:r w:rsidRPr="00F24FDC">
        <w:rPr>
          <w:i/>
        </w:rPr>
        <w:t>Processes, 10</w:t>
      </w:r>
      <w:r w:rsidRPr="00F24FDC">
        <w:t xml:space="preserve">(7), 1303. </w:t>
      </w:r>
    </w:p>
    <w:p w14:paraId="2B37582A" w14:textId="77777777" w:rsidR="00F24FDC" w:rsidRPr="00F24FDC" w:rsidRDefault="00F24FDC" w:rsidP="00F24FDC">
      <w:pPr>
        <w:pStyle w:val="EndNoteBibliography"/>
        <w:spacing w:after="0"/>
        <w:ind w:left="720" w:hanging="720"/>
      </w:pPr>
      <w:r w:rsidRPr="00F24FDC">
        <w:t xml:space="preserve">Servili, M., Esposto, S., Fabiani, R., Urbani, S., Taticchi, A., Mariucci, F., . . . Montedoro, G. F. (2009). Phenolic compounds in olive oil: antioxidant, health and organoleptic activities according to their chemical structure. </w:t>
      </w:r>
      <w:r w:rsidRPr="00F24FDC">
        <w:rPr>
          <w:i/>
        </w:rPr>
        <w:t>Inflammopharmacology, 17</w:t>
      </w:r>
      <w:r w:rsidRPr="00F24FDC">
        <w:t>(2), 76-84. doi:10.1007/s10787-008-8014-y</w:t>
      </w:r>
    </w:p>
    <w:p w14:paraId="748ABB29" w14:textId="0864F6EF" w:rsidR="00F24FDC" w:rsidRPr="00F24FDC" w:rsidRDefault="00F24FDC" w:rsidP="00F24FDC">
      <w:pPr>
        <w:pStyle w:val="EndNoteBibliography"/>
        <w:spacing w:after="0"/>
        <w:ind w:left="720" w:hanging="720"/>
      </w:pPr>
      <w:r w:rsidRPr="00F24FDC">
        <w:lastRenderedPageBreak/>
        <w:t xml:space="preserve">Silva, I. D. d. L., Moraes Filho, L. E. P. T. d., Caetano, V. F., Andrade, M. F. d., Hallwass, F., Brito, A. M. S. S., &amp; Vinhas, G. M. (2021). Development of antioxidant active PVA films with plant extract of Caesalpinia ferrea Martius. </w:t>
      </w:r>
      <w:r w:rsidRPr="00F24FDC">
        <w:rPr>
          <w:i/>
        </w:rPr>
        <w:t>LWT, 144</w:t>
      </w:r>
      <w:r w:rsidRPr="00F24FDC">
        <w:t>, 111215. doi:</w:t>
      </w:r>
      <w:hyperlink r:id="rId13" w:history="1">
        <w:r w:rsidRPr="00F24FDC">
          <w:rPr>
            <w:rStyle w:val="Hyperlink"/>
          </w:rPr>
          <w:t>https://doi.org/10.1016/j.lwt.2021.111215</w:t>
        </w:r>
      </w:hyperlink>
    </w:p>
    <w:p w14:paraId="4E9B47AD" w14:textId="77777777" w:rsidR="00F24FDC" w:rsidRPr="00F24FDC" w:rsidRDefault="00F24FDC" w:rsidP="00F24FDC">
      <w:pPr>
        <w:pStyle w:val="EndNoteBibliography"/>
        <w:spacing w:after="0"/>
        <w:ind w:left="720" w:hanging="720"/>
      </w:pPr>
      <w:r w:rsidRPr="00F24FDC">
        <w:t xml:space="preserve">Silva, P. M., Martins, A. J., Fasolin, L. H., &amp; Vicente, A. A. (2021). Modulation and Characterization of Wax-Based Olive Oil Organogels in View of Their Application in the Food Industry. </w:t>
      </w:r>
      <w:r w:rsidRPr="00F24FDC">
        <w:rPr>
          <w:i/>
        </w:rPr>
        <w:t>Gels, 7</w:t>
      </w:r>
      <w:r w:rsidRPr="00F24FDC">
        <w:t xml:space="preserve">(1), 12. </w:t>
      </w:r>
    </w:p>
    <w:p w14:paraId="22F1729B" w14:textId="77777777" w:rsidR="00F24FDC" w:rsidRPr="00F24FDC" w:rsidRDefault="00F24FDC" w:rsidP="00F24FDC">
      <w:pPr>
        <w:pStyle w:val="EndNoteBibliography"/>
        <w:spacing w:after="0"/>
        <w:ind w:left="720" w:hanging="720"/>
      </w:pPr>
      <w:r w:rsidRPr="00F24FDC">
        <w:t xml:space="preserve">Steel, C. J., Dobarganes, M. C., &amp; Barrera-Arellano, D. (2005). The influence of natural tocopherols during thermal oxidation of refined and partially hydrogenated soybean oils. </w:t>
      </w:r>
      <w:r w:rsidRPr="00F24FDC">
        <w:rPr>
          <w:i/>
        </w:rPr>
        <w:t>Grasas y Aceites, 56</w:t>
      </w:r>
      <w:r w:rsidRPr="00F24FDC">
        <w:t xml:space="preserve">(1), 46-52. </w:t>
      </w:r>
    </w:p>
    <w:p w14:paraId="0F137E4D" w14:textId="77777777" w:rsidR="00F24FDC" w:rsidRPr="00F24FDC" w:rsidRDefault="00F24FDC" w:rsidP="00F24FDC">
      <w:pPr>
        <w:pStyle w:val="EndNoteBibliography"/>
        <w:spacing w:after="0"/>
        <w:ind w:left="720" w:hanging="720"/>
      </w:pPr>
      <w:r w:rsidRPr="00F24FDC">
        <w:t xml:space="preserve">Sumi, D., Nagatsuka, H., Matsuo, K., Okazaki, K., &amp; Goto, K. (2023). The Impact of Heat Acclimation on Gastrointestinal Function following Endurance Exercise in a Hot Environment. </w:t>
      </w:r>
      <w:r w:rsidRPr="00F24FDC">
        <w:rPr>
          <w:i/>
        </w:rPr>
        <w:t>Nutrients, 15</w:t>
      </w:r>
      <w:r w:rsidRPr="00F24FDC">
        <w:t xml:space="preserve">(1), 216. </w:t>
      </w:r>
    </w:p>
    <w:p w14:paraId="1C49721F" w14:textId="0D780AF2" w:rsidR="00F24FDC" w:rsidRPr="00F24FDC" w:rsidRDefault="00F24FDC" w:rsidP="00F24FDC">
      <w:pPr>
        <w:pStyle w:val="EndNoteBibliography"/>
        <w:spacing w:after="0"/>
        <w:ind w:left="720" w:hanging="720"/>
      </w:pPr>
      <w:r w:rsidRPr="00F24FDC">
        <w:t xml:space="preserve">Szydłowska-Czerniak, A., Bartkowiak-Broda, I., Karlović, I., Karlovits, G., &amp; Szłyk, E. (2011). Antioxidant capacity, total phenolics, glucosinolates and colour parameters of rapeseed cultivars. </w:t>
      </w:r>
      <w:r w:rsidRPr="00F24FDC">
        <w:rPr>
          <w:i/>
        </w:rPr>
        <w:t>Food chemistry, 127</w:t>
      </w:r>
      <w:r w:rsidRPr="00F24FDC">
        <w:t>(2), 556-563. doi:</w:t>
      </w:r>
      <w:hyperlink r:id="rId14" w:history="1">
        <w:r w:rsidRPr="00F24FDC">
          <w:rPr>
            <w:rStyle w:val="Hyperlink"/>
          </w:rPr>
          <w:t>https://doi.org/10.1016/j.foodchem.2011.01.040</w:t>
        </w:r>
      </w:hyperlink>
    </w:p>
    <w:p w14:paraId="019C8FDA" w14:textId="77777777" w:rsidR="00F24FDC" w:rsidRPr="00F24FDC" w:rsidRDefault="00F24FDC" w:rsidP="00F24FDC">
      <w:pPr>
        <w:pStyle w:val="EndNoteBibliography"/>
        <w:spacing w:after="0"/>
        <w:ind w:left="720" w:hanging="720"/>
      </w:pPr>
      <w:r w:rsidRPr="00F24FDC">
        <w:t xml:space="preserve">Tabibazar, M., Hamishekar, H., &amp; Alizadeh, A. (2020). Assessing the feasibility of carnauba wax/adipic acid oleogel application as a shortening replacer in cake. </w:t>
      </w:r>
      <w:r w:rsidRPr="00F24FDC">
        <w:rPr>
          <w:i/>
        </w:rPr>
        <w:t>Journal of food science and technology (Iran), 17</w:t>
      </w:r>
      <w:r w:rsidRPr="00F24FDC">
        <w:t xml:space="preserve">(103), 83-93. </w:t>
      </w:r>
    </w:p>
    <w:p w14:paraId="64669ADD" w14:textId="77777777" w:rsidR="00F24FDC" w:rsidRPr="00F24FDC" w:rsidRDefault="00F24FDC" w:rsidP="00F24FDC">
      <w:pPr>
        <w:pStyle w:val="EndNoteBibliography"/>
        <w:spacing w:after="0"/>
        <w:ind w:left="720" w:hanging="720"/>
      </w:pPr>
      <w:r w:rsidRPr="00F24FDC">
        <w:t xml:space="preserve">Tanislav, A. E., Pușcaș, A., Mureșan, V., &amp; Mudura, E. (2024). The oxidative quality of bi-, oleo-and emulgels and their bioactives molecules delivery. </w:t>
      </w:r>
      <w:r w:rsidRPr="00F24FDC">
        <w:rPr>
          <w:i/>
        </w:rPr>
        <w:t>Critical Reviews in Food Science and Nutrition, 64</w:t>
      </w:r>
      <w:r w:rsidRPr="00F24FDC">
        <w:t xml:space="preserve">(25), 8990-9016. </w:t>
      </w:r>
    </w:p>
    <w:p w14:paraId="47636086" w14:textId="77777777" w:rsidR="00F24FDC" w:rsidRPr="00F24FDC" w:rsidRDefault="00F24FDC" w:rsidP="00F24FDC">
      <w:pPr>
        <w:pStyle w:val="EndNoteBibliography"/>
        <w:spacing w:after="0"/>
        <w:ind w:left="720" w:hanging="720"/>
      </w:pPr>
      <w:r w:rsidRPr="00F24FDC">
        <w:t xml:space="preserve">Toro-Vazquez, J., Morales-Rueda, J., Dibildox-Alvarado, E., Charó-Alonso, M., Alonzo-Macias, M., &amp; González-Chávez, M. (2007). Thermal and textural properties of organogels developed by candelilla wax in safflower oil. </w:t>
      </w:r>
      <w:r w:rsidRPr="00F24FDC">
        <w:rPr>
          <w:i/>
        </w:rPr>
        <w:t>Journal of the American Oil Chemists' Society, 84</w:t>
      </w:r>
      <w:r w:rsidRPr="00F24FDC">
        <w:t xml:space="preserve">(11), 989-1000. </w:t>
      </w:r>
    </w:p>
    <w:p w14:paraId="211A19D5" w14:textId="77777777" w:rsidR="00F24FDC" w:rsidRPr="00F24FDC" w:rsidRDefault="00F24FDC" w:rsidP="00F24FDC">
      <w:pPr>
        <w:pStyle w:val="EndNoteBibliography"/>
        <w:spacing w:after="0"/>
        <w:ind w:left="720" w:hanging="720"/>
      </w:pPr>
      <w:r w:rsidRPr="00F24FDC">
        <w:t xml:space="preserve">Valdivia-Culqui, J. E., Maicelo-Quintana, J. L., Cayo-Colca, I. S., Medina-Mendoza, M., Castro-Alayo, E. M., &amp; Balcázar-Zumaeta, C. R. (2024). Oleogel Systems for Chocolate Production: A Systematic Review. </w:t>
      </w:r>
      <w:r w:rsidRPr="00F24FDC">
        <w:rPr>
          <w:i/>
        </w:rPr>
        <w:t>Gels, 10</w:t>
      </w:r>
      <w:r w:rsidRPr="00F24FDC">
        <w:t xml:space="preserve">(9), 561. </w:t>
      </w:r>
    </w:p>
    <w:p w14:paraId="2E852972" w14:textId="77777777" w:rsidR="00F24FDC" w:rsidRPr="00F24FDC" w:rsidRDefault="00F24FDC" w:rsidP="00F24FDC">
      <w:pPr>
        <w:pStyle w:val="EndNoteBibliography"/>
        <w:spacing w:after="0"/>
        <w:ind w:left="720" w:hanging="720"/>
      </w:pPr>
      <w:r w:rsidRPr="00F24FDC">
        <w:t xml:space="preserve">Wang, X., Chen, Y., Liu, Y., Ouyang, L., Yao, R., Wang, Z., . . . Liao, B. (2022). Visualizing the Distribution of Lipids in Peanut Seeds by MALDI Mass Spectrometric Imaging. </w:t>
      </w:r>
      <w:r w:rsidRPr="00F24FDC">
        <w:rPr>
          <w:i/>
        </w:rPr>
        <w:t>Foods, 11</w:t>
      </w:r>
      <w:r w:rsidRPr="00F24FDC">
        <w:t xml:space="preserve">(23), 3888. </w:t>
      </w:r>
    </w:p>
    <w:p w14:paraId="0E02DA7D" w14:textId="77777777" w:rsidR="00F24FDC" w:rsidRPr="00F24FDC" w:rsidRDefault="00F24FDC" w:rsidP="00F24FDC">
      <w:pPr>
        <w:pStyle w:val="EndNoteBibliography"/>
        <w:spacing w:after="0"/>
        <w:ind w:left="720" w:hanging="720"/>
      </w:pPr>
      <w:r w:rsidRPr="00F24FDC">
        <w:t xml:space="preserve">Yi, B., Kim, M.-J., Lee, S. Y., &amp; Lee, J. (2017). Physicochemical properties and oxidative stability of oleogels made of carnauba wax with canola oil or beeswax with grapeseed oil. </w:t>
      </w:r>
      <w:r w:rsidRPr="00F24FDC">
        <w:rPr>
          <w:i/>
        </w:rPr>
        <w:t>Food science and biotechnology, 26</w:t>
      </w:r>
      <w:r w:rsidRPr="00F24FDC">
        <w:t xml:space="preserve">(1), 79-87. </w:t>
      </w:r>
    </w:p>
    <w:p w14:paraId="77E8B29A" w14:textId="77777777" w:rsidR="00F24FDC" w:rsidRPr="00F24FDC" w:rsidRDefault="00F24FDC" w:rsidP="00F24FDC">
      <w:pPr>
        <w:pStyle w:val="EndNoteBibliography"/>
        <w:spacing w:after="0"/>
        <w:ind w:left="720" w:hanging="720"/>
      </w:pPr>
      <w:r w:rsidRPr="00F24FDC">
        <w:t xml:space="preserve">Zbikowska, A., Onacik-Gür, S., Kowalska, M., Sowiński, M., Szymańska, I., Żbikowska, K., . . . Werpachowski, W. (2022). Analysis of Stability, Rheological and Structural Properties of Oleogels Obtained from Peanut Oil Structured with Yellow Beeswax. </w:t>
      </w:r>
      <w:r w:rsidRPr="00F24FDC">
        <w:rPr>
          <w:i/>
        </w:rPr>
        <w:t>Gels, 8</w:t>
      </w:r>
      <w:r w:rsidRPr="00F24FDC">
        <w:t xml:space="preserve">(7), 448. </w:t>
      </w:r>
    </w:p>
    <w:p w14:paraId="0E5DF82B" w14:textId="77777777" w:rsidR="00F24FDC" w:rsidRPr="00F24FDC" w:rsidRDefault="00F24FDC" w:rsidP="00F24FDC">
      <w:pPr>
        <w:pStyle w:val="EndNoteBibliography"/>
        <w:ind w:left="720" w:hanging="720"/>
      </w:pPr>
      <w:r w:rsidRPr="00F24FDC">
        <w:t xml:space="preserve">Zetzl, A. K., Marangoni, A. G., &amp; Barbut, S. (2012). Mechanical properties of ethylcellulose oleogels and their potential for saturated fat reduction in frankfurters. </w:t>
      </w:r>
      <w:r w:rsidRPr="00F24FDC">
        <w:rPr>
          <w:i/>
        </w:rPr>
        <w:t>Food &amp; Function, 3</w:t>
      </w:r>
      <w:r w:rsidRPr="00F24FDC">
        <w:t xml:space="preserve">(3), 327-337. </w:t>
      </w:r>
    </w:p>
    <w:p w14:paraId="481B42A5" w14:textId="1151E8D5" w:rsidR="00F331FF" w:rsidRDefault="00BB277E" w:rsidP="00F24FDC">
      <w:pPr>
        <w:spacing w:before="20" w:afterLines="20" w:after="48" w:line="240" w:lineRule="auto"/>
        <w:jc w:val="both"/>
        <w:rPr>
          <w:rFonts w:asciiTheme="majorBidi" w:hAnsiTheme="majorBidi" w:cstheme="majorBidi"/>
          <w:sz w:val="28"/>
          <w:szCs w:val="28"/>
          <w:lang w:bidi="ar-EG"/>
        </w:rPr>
      </w:pPr>
      <w:r w:rsidRPr="008D3494">
        <w:rPr>
          <w:rFonts w:asciiTheme="majorBidi" w:hAnsiTheme="majorBidi" w:cstheme="majorBidi"/>
          <w:sz w:val="28"/>
          <w:szCs w:val="28"/>
          <w:lang w:bidi="ar-EG"/>
        </w:rPr>
        <w:fldChar w:fldCharType="end"/>
      </w:r>
    </w:p>
    <w:sectPr w:rsidR="00F331F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DF01B" w14:textId="77777777" w:rsidR="00BA1AF1" w:rsidRDefault="00BA1AF1" w:rsidP="00D27CFF">
      <w:pPr>
        <w:spacing w:after="0" w:line="240" w:lineRule="auto"/>
      </w:pPr>
      <w:r>
        <w:separator/>
      </w:r>
    </w:p>
  </w:endnote>
  <w:endnote w:type="continuationSeparator" w:id="0">
    <w:p w14:paraId="40A936EE" w14:textId="77777777" w:rsidR="00BA1AF1" w:rsidRDefault="00BA1AF1" w:rsidP="00D2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C0AAD" w14:textId="77777777" w:rsidR="00D64632" w:rsidRDefault="00D64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8794D" w14:textId="77777777" w:rsidR="00D64632" w:rsidRDefault="00D646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9B866" w14:textId="77777777" w:rsidR="00D64632" w:rsidRDefault="00D64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2B2A8" w14:textId="77777777" w:rsidR="00BA1AF1" w:rsidRDefault="00BA1AF1" w:rsidP="00D27CFF">
      <w:pPr>
        <w:spacing w:after="0" w:line="240" w:lineRule="auto"/>
      </w:pPr>
      <w:r>
        <w:separator/>
      </w:r>
    </w:p>
  </w:footnote>
  <w:footnote w:type="continuationSeparator" w:id="0">
    <w:p w14:paraId="34235314" w14:textId="77777777" w:rsidR="00BA1AF1" w:rsidRDefault="00BA1AF1" w:rsidP="00D27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FE7FE" w14:textId="2D49C108" w:rsidR="00D64632" w:rsidRDefault="00D64632">
    <w:pPr>
      <w:pStyle w:val="Header"/>
    </w:pPr>
    <w:r>
      <w:rPr>
        <w:noProof/>
      </w:rPr>
      <w:pict w14:anchorId="583CB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1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7CB68" w14:textId="50EFB8BF" w:rsidR="00D64632" w:rsidRDefault="00D64632">
    <w:pPr>
      <w:pStyle w:val="Header"/>
    </w:pPr>
    <w:r>
      <w:rPr>
        <w:noProof/>
      </w:rPr>
      <w:pict w14:anchorId="205AA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1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1D96" w14:textId="1EB544B6" w:rsidR="00D64632" w:rsidRDefault="00D64632">
    <w:pPr>
      <w:pStyle w:val="Header"/>
    </w:pPr>
    <w:r>
      <w:rPr>
        <w:noProof/>
      </w:rPr>
      <w:pict w14:anchorId="4736D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1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C4811"/>
    <w:multiLevelType w:val="hybridMultilevel"/>
    <w:tmpl w:val="9E96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A5664"/>
    <w:multiLevelType w:val="multilevel"/>
    <w:tmpl w:val="EC2CE944"/>
    <w:lvl w:ilvl="0">
      <w:start w:val="3"/>
      <w:numFmt w:val="decimal"/>
      <w:lvlText w:val="%1."/>
      <w:lvlJc w:val="left"/>
      <w:pPr>
        <w:ind w:left="720" w:hanging="360"/>
      </w:pPr>
      <w:rPr>
        <w:rFonts w:hint="default"/>
      </w:rPr>
    </w:lvl>
    <w:lvl w:ilvl="1">
      <w:start w:val="2"/>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nsid w:val="11051518"/>
    <w:multiLevelType w:val="multilevel"/>
    <w:tmpl w:val="C25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42E79"/>
    <w:multiLevelType w:val="multilevel"/>
    <w:tmpl w:val="468A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094D4A"/>
    <w:multiLevelType w:val="multilevel"/>
    <w:tmpl w:val="CBF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7D5D9C"/>
    <w:multiLevelType w:val="multilevel"/>
    <w:tmpl w:val="E92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0B5690"/>
    <w:multiLevelType w:val="multilevel"/>
    <w:tmpl w:val="4744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A7006B"/>
    <w:multiLevelType w:val="multilevel"/>
    <w:tmpl w:val="4B2A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EE204E"/>
    <w:multiLevelType w:val="multilevel"/>
    <w:tmpl w:val="1960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6"/>
  </w:num>
  <w:num w:numId="5">
    <w:abstractNumId w:val="3"/>
  </w:num>
  <w:num w:numId="6">
    <w:abstractNumId w:val="4"/>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vfxewd75zdr9e5wp3pvswcer9ezaxzewfs&quot;&gt;My EndNote Library&lt;record-ids&gt;&lt;item&gt;63&lt;/item&gt;&lt;item&gt;70&lt;/item&gt;&lt;item&gt;96&lt;/item&gt;&lt;item&gt;111&lt;/item&gt;&lt;item&gt;117&lt;/item&gt;&lt;item&gt;118&lt;/item&gt;&lt;item&gt;350&lt;/item&gt;&lt;item&gt;369&lt;/item&gt;&lt;item&gt;408&lt;/item&gt;&lt;item&gt;409&lt;/item&gt;&lt;item&gt;491&lt;/item&gt;&lt;item&gt;547&lt;/item&gt;&lt;item&gt;548&lt;/item&gt;&lt;item&gt;551&lt;/item&gt;&lt;item&gt;552&lt;/item&gt;&lt;item&gt;553&lt;/item&gt;&lt;item&gt;554&lt;/item&gt;&lt;item&gt;555&lt;/item&gt;&lt;item&gt;556&lt;/item&gt;&lt;item&gt;557&lt;/item&gt;&lt;item&gt;558&lt;/item&gt;&lt;item&gt;559&lt;/item&gt;&lt;item&gt;560&lt;/item&gt;&lt;item&gt;561&lt;/item&gt;&lt;item&gt;563&lt;/item&gt;&lt;item&gt;564&lt;/item&gt;&lt;item&gt;565&lt;/item&gt;&lt;item&gt;566&lt;/item&gt;&lt;item&gt;568&lt;/item&gt;&lt;item&gt;569&lt;/item&gt;&lt;item&gt;571&lt;/item&gt;&lt;item&gt;572&lt;/item&gt;&lt;item&gt;573&lt;/item&gt;&lt;item&gt;575&lt;/item&gt;&lt;item&gt;576&lt;/item&gt;&lt;item&gt;577&lt;/item&gt;&lt;item&gt;578&lt;/item&gt;&lt;item&gt;580&lt;/item&gt;&lt;item&gt;581&lt;/item&gt;&lt;item&gt;582&lt;/item&gt;&lt;item&gt;584&lt;/item&gt;&lt;item&gt;633&lt;/item&gt;&lt;item&gt;636&lt;/item&gt;&lt;item&gt;637&lt;/item&gt;&lt;item&gt;638&lt;/item&gt;&lt;/record-ids&gt;&lt;/item&gt;&lt;/Libraries&gt;"/>
  </w:docVars>
  <w:rsids>
    <w:rsidRoot w:val="00DA35B1"/>
    <w:rsid w:val="000224FE"/>
    <w:rsid w:val="00042E50"/>
    <w:rsid w:val="0004426C"/>
    <w:rsid w:val="00052D94"/>
    <w:rsid w:val="00052E9B"/>
    <w:rsid w:val="000626E8"/>
    <w:rsid w:val="000A4249"/>
    <w:rsid w:val="000D60AC"/>
    <w:rsid w:val="000E414B"/>
    <w:rsid w:val="000E7E28"/>
    <w:rsid w:val="000F75FA"/>
    <w:rsid w:val="00104423"/>
    <w:rsid w:val="00112301"/>
    <w:rsid w:val="00114813"/>
    <w:rsid w:val="00130486"/>
    <w:rsid w:val="001532A7"/>
    <w:rsid w:val="001622ED"/>
    <w:rsid w:val="00192003"/>
    <w:rsid w:val="001C0B00"/>
    <w:rsid w:val="001C1856"/>
    <w:rsid w:val="002234EF"/>
    <w:rsid w:val="002315EB"/>
    <w:rsid w:val="0023264E"/>
    <w:rsid w:val="0025333E"/>
    <w:rsid w:val="0026017C"/>
    <w:rsid w:val="00285FF2"/>
    <w:rsid w:val="00296FB7"/>
    <w:rsid w:val="002A51E0"/>
    <w:rsid w:val="002A6019"/>
    <w:rsid w:val="002B0224"/>
    <w:rsid w:val="002C3103"/>
    <w:rsid w:val="002C6496"/>
    <w:rsid w:val="002E6FFD"/>
    <w:rsid w:val="002F35A8"/>
    <w:rsid w:val="00311BD3"/>
    <w:rsid w:val="003214BB"/>
    <w:rsid w:val="00324E39"/>
    <w:rsid w:val="00335E46"/>
    <w:rsid w:val="00343854"/>
    <w:rsid w:val="0035157A"/>
    <w:rsid w:val="00372DAA"/>
    <w:rsid w:val="00386781"/>
    <w:rsid w:val="00394EA6"/>
    <w:rsid w:val="003B0C13"/>
    <w:rsid w:val="003E44FD"/>
    <w:rsid w:val="00401F47"/>
    <w:rsid w:val="00464AAD"/>
    <w:rsid w:val="00475210"/>
    <w:rsid w:val="004900E7"/>
    <w:rsid w:val="004A5D62"/>
    <w:rsid w:val="004C060B"/>
    <w:rsid w:val="004D1969"/>
    <w:rsid w:val="00507A49"/>
    <w:rsid w:val="005216BF"/>
    <w:rsid w:val="00527FC8"/>
    <w:rsid w:val="005601BA"/>
    <w:rsid w:val="0056188E"/>
    <w:rsid w:val="005853EC"/>
    <w:rsid w:val="005A2EDD"/>
    <w:rsid w:val="005C12AA"/>
    <w:rsid w:val="005E06CB"/>
    <w:rsid w:val="005E3DD1"/>
    <w:rsid w:val="005F63C6"/>
    <w:rsid w:val="005F7112"/>
    <w:rsid w:val="005F7C7B"/>
    <w:rsid w:val="006013A0"/>
    <w:rsid w:val="006049E6"/>
    <w:rsid w:val="006131F9"/>
    <w:rsid w:val="0062736E"/>
    <w:rsid w:val="00633960"/>
    <w:rsid w:val="00640C62"/>
    <w:rsid w:val="00645E42"/>
    <w:rsid w:val="0066492A"/>
    <w:rsid w:val="00665AC2"/>
    <w:rsid w:val="0067775B"/>
    <w:rsid w:val="0068564B"/>
    <w:rsid w:val="0068736E"/>
    <w:rsid w:val="00687905"/>
    <w:rsid w:val="006916C3"/>
    <w:rsid w:val="006E68A5"/>
    <w:rsid w:val="00700A5F"/>
    <w:rsid w:val="00736E7B"/>
    <w:rsid w:val="00743A6C"/>
    <w:rsid w:val="00743C5E"/>
    <w:rsid w:val="00750E58"/>
    <w:rsid w:val="00781BEF"/>
    <w:rsid w:val="007A1F91"/>
    <w:rsid w:val="007B1A38"/>
    <w:rsid w:val="007B55C1"/>
    <w:rsid w:val="007B728E"/>
    <w:rsid w:val="007E10A1"/>
    <w:rsid w:val="007E49AA"/>
    <w:rsid w:val="007E59B2"/>
    <w:rsid w:val="00825D14"/>
    <w:rsid w:val="00844183"/>
    <w:rsid w:val="008846B9"/>
    <w:rsid w:val="008A09B8"/>
    <w:rsid w:val="008A5D5A"/>
    <w:rsid w:val="008D3494"/>
    <w:rsid w:val="008D46B5"/>
    <w:rsid w:val="008E6C54"/>
    <w:rsid w:val="008F0B42"/>
    <w:rsid w:val="009041E5"/>
    <w:rsid w:val="00906374"/>
    <w:rsid w:val="0094523B"/>
    <w:rsid w:val="00945F35"/>
    <w:rsid w:val="00965FE0"/>
    <w:rsid w:val="00985E84"/>
    <w:rsid w:val="009971D9"/>
    <w:rsid w:val="009B7C13"/>
    <w:rsid w:val="009C2404"/>
    <w:rsid w:val="009C6B32"/>
    <w:rsid w:val="009E3918"/>
    <w:rsid w:val="009E6685"/>
    <w:rsid w:val="00A43C5A"/>
    <w:rsid w:val="00A654AA"/>
    <w:rsid w:val="00A77BB6"/>
    <w:rsid w:val="00A90CA0"/>
    <w:rsid w:val="00A90FA4"/>
    <w:rsid w:val="00A9463C"/>
    <w:rsid w:val="00AB006B"/>
    <w:rsid w:val="00AE2BEC"/>
    <w:rsid w:val="00AE6303"/>
    <w:rsid w:val="00AF72D0"/>
    <w:rsid w:val="00B00CBF"/>
    <w:rsid w:val="00B049EE"/>
    <w:rsid w:val="00B235C0"/>
    <w:rsid w:val="00B34BD5"/>
    <w:rsid w:val="00B56ECC"/>
    <w:rsid w:val="00B965F4"/>
    <w:rsid w:val="00BA1AF1"/>
    <w:rsid w:val="00BB277E"/>
    <w:rsid w:val="00BC0E8E"/>
    <w:rsid w:val="00BC6098"/>
    <w:rsid w:val="00BC780F"/>
    <w:rsid w:val="00BD05B8"/>
    <w:rsid w:val="00C10A2A"/>
    <w:rsid w:val="00C21ACB"/>
    <w:rsid w:val="00C51D13"/>
    <w:rsid w:val="00C62F5C"/>
    <w:rsid w:val="00C73651"/>
    <w:rsid w:val="00C75B9E"/>
    <w:rsid w:val="00C80CDC"/>
    <w:rsid w:val="00C84CE8"/>
    <w:rsid w:val="00C867F9"/>
    <w:rsid w:val="00C95116"/>
    <w:rsid w:val="00CA5E27"/>
    <w:rsid w:val="00CD0306"/>
    <w:rsid w:val="00D04BBE"/>
    <w:rsid w:val="00D12284"/>
    <w:rsid w:val="00D27CFF"/>
    <w:rsid w:val="00D42F7C"/>
    <w:rsid w:val="00D4507D"/>
    <w:rsid w:val="00D4687D"/>
    <w:rsid w:val="00D64632"/>
    <w:rsid w:val="00D871F7"/>
    <w:rsid w:val="00DA35B1"/>
    <w:rsid w:val="00DD3A5B"/>
    <w:rsid w:val="00E260F2"/>
    <w:rsid w:val="00E31914"/>
    <w:rsid w:val="00E3462F"/>
    <w:rsid w:val="00E44257"/>
    <w:rsid w:val="00E95087"/>
    <w:rsid w:val="00EA144F"/>
    <w:rsid w:val="00EA2000"/>
    <w:rsid w:val="00EB2688"/>
    <w:rsid w:val="00EC29BC"/>
    <w:rsid w:val="00ED4FE5"/>
    <w:rsid w:val="00EF6613"/>
    <w:rsid w:val="00F21961"/>
    <w:rsid w:val="00F24FDC"/>
    <w:rsid w:val="00F331FF"/>
    <w:rsid w:val="00F429F4"/>
    <w:rsid w:val="00F51438"/>
    <w:rsid w:val="00F543C0"/>
    <w:rsid w:val="00F55BF9"/>
    <w:rsid w:val="00F9119D"/>
    <w:rsid w:val="00F952E6"/>
    <w:rsid w:val="00FA48F5"/>
    <w:rsid w:val="00FA4E75"/>
    <w:rsid w:val="00FB3B19"/>
    <w:rsid w:val="00FB5A54"/>
    <w:rsid w:val="00FE4B9E"/>
    <w:rsid w:val="00FE6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762A6E"/>
  <w15:chartTrackingRefBased/>
  <w15:docId w15:val="{D3C6F08E-0741-46C4-B4EE-C2EAEA4E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E06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D0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D03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87D"/>
    <w:rPr>
      <w:color w:val="0563C1" w:themeColor="hyperlink"/>
      <w:u w:val="single"/>
    </w:rPr>
  </w:style>
  <w:style w:type="paragraph" w:styleId="ListParagraph">
    <w:name w:val="List Paragraph"/>
    <w:basedOn w:val="Normal"/>
    <w:uiPriority w:val="34"/>
    <w:qFormat/>
    <w:rsid w:val="00D4687D"/>
    <w:pPr>
      <w:ind w:left="720"/>
      <w:contextualSpacing/>
    </w:pPr>
  </w:style>
  <w:style w:type="paragraph" w:customStyle="1" w:styleId="EndNoteBibliographyTitle">
    <w:name w:val="EndNote Bibliography Title"/>
    <w:basedOn w:val="Normal"/>
    <w:link w:val="EndNoteBibliographyTitleChar"/>
    <w:rsid w:val="00DD3A5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D3A5B"/>
    <w:rPr>
      <w:rFonts w:ascii="Calibri" w:hAnsi="Calibri" w:cs="Calibri"/>
      <w:noProof/>
    </w:rPr>
  </w:style>
  <w:style w:type="paragraph" w:customStyle="1" w:styleId="EndNoteBibliography">
    <w:name w:val="EndNote Bibliography"/>
    <w:basedOn w:val="Normal"/>
    <w:link w:val="EndNoteBibliographyChar"/>
    <w:rsid w:val="00DD3A5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D3A5B"/>
    <w:rPr>
      <w:rFonts w:ascii="Calibri" w:hAnsi="Calibri" w:cs="Calibri"/>
      <w:noProof/>
    </w:rPr>
  </w:style>
  <w:style w:type="character" w:customStyle="1" w:styleId="Heading3Char">
    <w:name w:val="Heading 3 Char"/>
    <w:basedOn w:val="DefaultParagraphFont"/>
    <w:link w:val="Heading3"/>
    <w:uiPriority w:val="9"/>
    <w:rsid w:val="00CD03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D0306"/>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D0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D0306"/>
    <w:rPr>
      <w:b/>
      <w:bCs/>
    </w:rPr>
  </w:style>
  <w:style w:type="character" w:styleId="Emphasis">
    <w:name w:val="Emphasis"/>
    <w:basedOn w:val="DefaultParagraphFont"/>
    <w:uiPriority w:val="20"/>
    <w:qFormat/>
    <w:rsid w:val="00CD0306"/>
    <w:rPr>
      <w:i/>
      <w:iCs/>
    </w:rPr>
  </w:style>
  <w:style w:type="paragraph" w:styleId="NormalWeb">
    <w:name w:val="Normal (Web)"/>
    <w:basedOn w:val="Normal"/>
    <w:uiPriority w:val="99"/>
    <w:unhideWhenUsed/>
    <w:rsid w:val="00CD03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E06CB"/>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5E06CB"/>
  </w:style>
  <w:style w:type="character" w:customStyle="1" w:styleId="mord">
    <w:name w:val="mord"/>
    <w:basedOn w:val="DefaultParagraphFont"/>
    <w:rsid w:val="005E06CB"/>
  </w:style>
  <w:style w:type="character" w:customStyle="1" w:styleId="mrel">
    <w:name w:val="mrel"/>
    <w:basedOn w:val="DefaultParagraphFont"/>
    <w:rsid w:val="005E06CB"/>
  </w:style>
  <w:style w:type="character" w:customStyle="1" w:styleId="mopen">
    <w:name w:val="mopen"/>
    <w:basedOn w:val="DefaultParagraphFont"/>
    <w:rsid w:val="005E06CB"/>
  </w:style>
  <w:style w:type="character" w:customStyle="1" w:styleId="mbin">
    <w:name w:val="mbin"/>
    <w:basedOn w:val="DefaultParagraphFont"/>
    <w:rsid w:val="005E06CB"/>
  </w:style>
  <w:style w:type="character" w:customStyle="1" w:styleId="mclose">
    <w:name w:val="mclose"/>
    <w:basedOn w:val="DefaultParagraphFont"/>
    <w:rsid w:val="005E06CB"/>
  </w:style>
  <w:style w:type="character" w:customStyle="1" w:styleId="vlist-s">
    <w:name w:val="vlist-s"/>
    <w:basedOn w:val="DefaultParagraphFont"/>
    <w:rsid w:val="005E06CB"/>
  </w:style>
  <w:style w:type="character" w:customStyle="1" w:styleId="mpunct">
    <w:name w:val="mpunct"/>
    <w:basedOn w:val="DefaultParagraphFont"/>
    <w:rsid w:val="005E06CB"/>
  </w:style>
  <w:style w:type="character" w:customStyle="1" w:styleId="delimsizing">
    <w:name w:val="delimsizing"/>
    <w:basedOn w:val="DefaultParagraphFont"/>
    <w:rsid w:val="005E06CB"/>
  </w:style>
  <w:style w:type="character" w:styleId="CommentReference">
    <w:name w:val="annotation reference"/>
    <w:basedOn w:val="DefaultParagraphFont"/>
    <w:uiPriority w:val="99"/>
    <w:semiHidden/>
    <w:unhideWhenUsed/>
    <w:rsid w:val="000626E8"/>
    <w:rPr>
      <w:sz w:val="16"/>
      <w:szCs w:val="16"/>
    </w:rPr>
  </w:style>
  <w:style w:type="paragraph" w:styleId="CommentText">
    <w:name w:val="annotation text"/>
    <w:basedOn w:val="Normal"/>
    <w:link w:val="CommentTextChar"/>
    <w:uiPriority w:val="99"/>
    <w:semiHidden/>
    <w:unhideWhenUsed/>
    <w:rsid w:val="000626E8"/>
    <w:pPr>
      <w:spacing w:line="240" w:lineRule="auto"/>
    </w:pPr>
    <w:rPr>
      <w:sz w:val="20"/>
      <w:szCs w:val="20"/>
    </w:rPr>
  </w:style>
  <w:style w:type="character" w:customStyle="1" w:styleId="CommentTextChar">
    <w:name w:val="Comment Text Char"/>
    <w:basedOn w:val="DefaultParagraphFont"/>
    <w:link w:val="CommentText"/>
    <w:uiPriority w:val="99"/>
    <w:semiHidden/>
    <w:rsid w:val="000626E8"/>
    <w:rPr>
      <w:sz w:val="20"/>
      <w:szCs w:val="20"/>
    </w:rPr>
  </w:style>
  <w:style w:type="paragraph" w:styleId="CommentSubject">
    <w:name w:val="annotation subject"/>
    <w:basedOn w:val="CommentText"/>
    <w:next w:val="CommentText"/>
    <w:link w:val="CommentSubjectChar"/>
    <w:uiPriority w:val="99"/>
    <w:semiHidden/>
    <w:unhideWhenUsed/>
    <w:rsid w:val="000626E8"/>
    <w:rPr>
      <w:b/>
      <w:bCs/>
    </w:rPr>
  </w:style>
  <w:style w:type="character" w:customStyle="1" w:styleId="CommentSubjectChar">
    <w:name w:val="Comment Subject Char"/>
    <w:basedOn w:val="CommentTextChar"/>
    <w:link w:val="CommentSubject"/>
    <w:uiPriority w:val="99"/>
    <w:semiHidden/>
    <w:rsid w:val="000626E8"/>
    <w:rPr>
      <w:b/>
      <w:bCs/>
      <w:sz w:val="20"/>
      <w:szCs w:val="20"/>
    </w:rPr>
  </w:style>
  <w:style w:type="character" w:customStyle="1" w:styleId="UnresolvedMention">
    <w:name w:val="Unresolved Mention"/>
    <w:basedOn w:val="DefaultParagraphFont"/>
    <w:uiPriority w:val="99"/>
    <w:semiHidden/>
    <w:unhideWhenUsed/>
    <w:rsid w:val="0023264E"/>
    <w:rPr>
      <w:color w:val="605E5C"/>
      <w:shd w:val="clear" w:color="auto" w:fill="E1DFDD"/>
    </w:rPr>
  </w:style>
  <w:style w:type="paragraph" w:styleId="Header">
    <w:name w:val="header"/>
    <w:basedOn w:val="Normal"/>
    <w:link w:val="HeaderChar"/>
    <w:uiPriority w:val="99"/>
    <w:unhideWhenUsed/>
    <w:rsid w:val="00D27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CFF"/>
  </w:style>
  <w:style w:type="paragraph" w:styleId="Footer">
    <w:name w:val="footer"/>
    <w:basedOn w:val="Normal"/>
    <w:link w:val="FooterChar"/>
    <w:uiPriority w:val="99"/>
    <w:unhideWhenUsed/>
    <w:rsid w:val="00D27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79887">
      <w:bodyDiv w:val="1"/>
      <w:marLeft w:val="0"/>
      <w:marRight w:val="0"/>
      <w:marTop w:val="0"/>
      <w:marBottom w:val="0"/>
      <w:divBdr>
        <w:top w:val="none" w:sz="0" w:space="0" w:color="auto"/>
        <w:left w:val="none" w:sz="0" w:space="0" w:color="auto"/>
        <w:bottom w:val="none" w:sz="0" w:space="0" w:color="auto"/>
        <w:right w:val="none" w:sz="0" w:space="0" w:color="auto"/>
      </w:divBdr>
    </w:div>
    <w:div w:id="376272711">
      <w:bodyDiv w:val="1"/>
      <w:marLeft w:val="0"/>
      <w:marRight w:val="0"/>
      <w:marTop w:val="0"/>
      <w:marBottom w:val="0"/>
      <w:divBdr>
        <w:top w:val="none" w:sz="0" w:space="0" w:color="auto"/>
        <w:left w:val="none" w:sz="0" w:space="0" w:color="auto"/>
        <w:bottom w:val="none" w:sz="0" w:space="0" w:color="auto"/>
        <w:right w:val="none" w:sz="0" w:space="0" w:color="auto"/>
      </w:divBdr>
    </w:div>
    <w:div w:id="470099123">
      <w:bodyDiv w:val="1"/>
      <w:marLeft w:val="0"/>
      <w:marRight w:val="0"/>
      <w:marTop w:val="0"/>
      <w:marBottom w:val="0"/>
      <w:divBdr>
        <w:top w:val="none" w:sz="0" w:space="0" w:color="auto"/>
        <w:left w:val="none" w:sz="0" w:space="0" w:color="auto"/>
        <w:bottom w:val="none" w:sz="0" w:space="0" w:color="auto"/>
        <w:right w:val="none" w:sz="0" w:space="0" w:color="auto"/>
      </w:divBdr>
    </w:div>
    <w:div w:id="975337719">
      <w:bodyDiv w:val="1"/>
      <w:marLeft w:val="0"/>
      <w:marRight w:val="0"/>
      <w:marTop w:val="0"/>
      <w:marBottom w:val="0"/>
      <w:divBdr>
        <w:top w:val="none" w:sz="0" w:space="0" w:color="auto"/>
        <w:left w:val="none" w:sz="0" w:space="0" w:color="auto"/>
        <w:bottom w:val="none" w:sz="0" w:space="0" w:color="auto"/>
        <w:right w:val="none" w:sz="0" w:space="0" w:color="auto"/>
      </w:divBdr>
    </w:div>
    <w:div w:id="980036077">
      <w:bodyDiv w:val="1"/>
      <w:marLeft w:val="0"/>
      <w:marRight w:val="0"/>
      <w:marTop w:val="0"/>
      <w:marBottom w:val="0"/>
      <w:divBdr>
        <w:top w:val="none" w:sz="0" w:space="0" w:color="auto"/>
        <w:left w:val="none" w:sz="0" w:space="0" w:color="auto"/>
        <w:bottom w:val="none" w:sz="0" w:space="0" w:color="auto"/>
        <w:right w:val="none" w:sz="0" w:space="0" w:color="auto"/>
      </w:divBdr>
    </w:div>
    <w:div w:id="1173036149">
      <w:bodyDiv w:val="1"/>
      <w:marLeft w:val="0"/>
      <w:marRight w:val="0"/>
      <w:marTop w:val="0"/>
      <w:marBottom w:val="0"/>
      <w:divBdr>
        <w:top w:val="none" w:sz="0" w:space="0" w:color="auto"/>
        <w:left w:val="none" w:sz="0" w:space="0" w:color="auto"/>
        <w:bottom w:val="none" w:sz="0" w:space="0" w:color="auto"/>
        <w:right w:val="none" w:sz="0" w:space="0" w:color="auto"/>
      </w:divBdr>
    </w:div>
    <w:div w:id="1290210477">
      <w:bodyDiv w:val="1"/>
      <w:marLeft w:val="0"/>
      <w:marRight w:val="0"/>
      <w:marTop w:val="0"/>
      <w:marBottom w:val="0"/>
      <w:divBdr>
        <w:top w:val="none" w:sz="0" w:space="0" w:color="auto"/>
        <w:left w:val="none" w:sz="0" w:space="0" w:color="auto"/>
        <w:bottom w:val="none" w:sz="0" w:space="0" w:color="auto"/>
        <w:right w:val="none" w:sz="0" w:space="0" w:color="auto"/>
      </w:divBdr>
    </w:div>
    <w:div w:id="1298604497">
      <w:bodyDiv w:val="1"/>
      <w:marLeft w:val="0"/>
      <w:marRight w:val="0"/>
      <w:marTop w:val="0"/>
      <w:marBottom w:val="0"/>
      <w:divBdr>
        <w:top w:val="none" w:sz="0" w:space="0" w:color="auto"/>
        <w:left w:val="none" w:sz="0" w:space="0" w:color="auto"/>
        <w:bottom w:val="none" w:sz="0" w:space="0" w:color="auto"/>
        <w:right w:val="none" w:sz="0" w:space="0" w:color="auto"/>
      </w:divBdr>
    </w:div>
    <w:div w:id="13912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wt.2020.110228" TargetMode="External"/><Relationship Id="rId13" Type="http://schemas.openxmlformats.org/officeDocument/2006/relationships/hyperlink" Target="https://doi.org/10.1016/j.lwt.2021.11121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lwt.2023.11515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odchem.2011.10.07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foodres.2019.01.01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S0308-8146(03)00281-4" TargetMode="External"/><Relationship Id="rId14" Type="http://schemas.openxmlformats.org/officeDocument/2006/relationships/hyperlink" Target="https://doi.org/10.1016/j.foodchem.2011.01.0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2AA10-8EFC-4DF8-A6BC-E87628EF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27</Pages>
  <Words>16721</Words>
  <Characters>95310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FreeComp</dc:creator>
  <cp:keywords/>
  <dc:description/>
  <cp:lastModifiedBy>FreeComp</cp:lastModifiedBy>
  <cp:revision>99</cp:revision>
  <dcterms:created xsi:type="dcterms:W3CDTF">2025-06-08T11:41:00Z</dcterms:created>
  <dcterms:modified xsi:type="dcterms:W3CDTF">2025-09-15T10:31:00Z</dcterms:modified>
</cp:coreProperties>
</file>