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94CAE" w14:textId="77777777" w:rsidR="000064FC" w:rsidRDefault="000064FC" w:rsidP="00267BB0">
      <w:pPr>
        <w:jc w:val="center"/>
        <w:rPr>
          <w:rFonts w:ascii="Times New Roman" w:hAnsi="Times New Roman" w:cs="Times New Roman"/>
          <w:b/>
          <w:sz w:val="28"/>
          <w:szCs w:val="28"/>
        </w:rPr>
      </w:pPr>
    </w:p>
    <w:p w14:paraId="7C20A350" w14:textId="4E7BFA43" w:rsidR="000064FC" w:rsidRDefault="000064FC" w:rsidP="00267BB0">
      <w:pPr>
        <w:jc w:val="center"/>
        <w:rPr>
          <w:rFonts w:ascii="Times New Roman" w:hAnsi="Times New Roman" w:cs="Times New Roman"/>
          <w:b/>
          <w:sz w:val="28"/>
          <w:szCs w:val="28"/>
        </w:rPr>
      </w:pPr>
    </w:p>
    <w:p w14:paraId="63146871" w14:textId="55DF8C92" w:rsidR="00195145" w:rsidRPr="002D7028" w:rsidRDefault="00195145" w:rsidP="00267BB0">
      <w:pPr>
        <w:jc w:val="center"/>
        <w:rPr>
          <w:rFonts w:ascii="Times New Roman" w:hAnsi="Times New Roman" w:cs="Times New Roman"/>
          <w:b/>
          <w:sz w:val="28"/>
          <w:szCs w:val="28"/>
        </w:rPr>
      </w:pPr>
      <w:r>
        <w:rPr>
          <w:rFonts w:ascii="Times New Roman" w:hAnsi="Times New Roman" w:cs="Times New Roman"/>
          <w:b/>
          <w:sz w:val="28"/>
          <w:szCs w:val="28"/>
        </w:rPr>
        <w:t xml:space="preserve">Influence of School Administrators’ Digital </w:t>
      </w:r>
      <w:r w:rsidR="00985E01">
        <w:rPr>
          <w:rFonts w:ascii="Times New Roman" w:hAnsi="Times New Roman" w:cs="Times New Roman"/>
          <w:b/>
          <w:sz w:val="28"/>
          <w:szCs w:val="28"/>
        </w:rPr>
        <w:t>C</w:t>
      </w:r>
      <w:r>
        <w:rPr>
          <w:rFonts w:ascii="Times New Roman" w:hAnsi="Times New Roman" w:cs="Times New Roman"/>
          <w:b/>
          <w:sz w:val="28"/>
          <w:szCs w:val="28"/>
        </w:rPr>
        <w:t>ompetence on Teachers’ Job Commitment in Public Secondary Schools in Morogoro Municipality, Tanzania</w:t>
      </w:r>
    </w:p>
    <w:p w14:paraId="5A53437D" w14:textId="77777777" w:rsidR="00003F26" w:rsidRDefault="00003F26" w:rsidP="00267BB0">
      <w:pPr>
        <w:spacing w:before="120" w:after="120" w:line="360" w:lineRule="auto"/>
        <w:jc w:val="both"/>
        <w:rPr>
          <w:rFonts w:ascii="Times New Roman" w:hAnsi="Times New Roman"/>
          <w:sz w:val="24"/>
          <w:szCs w:val="24"/>
        </w:rPr>
      </w:pPr>
    </w:p>
    <w:p w14:paraId="0E6E565E" w14:textId="76E03EBA" w:rsidR="00195145" w:rsidRDefault="00DF2D2F" w:rsidP="00267BB0">
      <w:pPr>
        <w:spacing w:before="120" w:after="120" w:line="360" w:lineRule="auto"/>
        <w:jc w:val="both"/>
        <w:rPr>
          <w:rFonts w:ascii="Times New Roman" w:hAnsi="Times New Roman"/>
          <w:sz w:val="24"/>
          <w:szCs w:val="24"/>
        </w:rPr>
      </w:pPr>
      <w:r>
        <w:rPr>
          <w:rFonts w:ascii="Times New Roman" w:hAnsi="Times New Roman"/>
          <w:sz w:val="24"/>
          <w:szCs w:val="24"/>
        </w:rPr>
        <w:t xml:space="preserve">                                                      </w:t>
      </w:r>
    </w:p>
    <w:p w14:paraId="48F2976C" w14:textId="1D6B682A" w:rsidR="00DF2D2F" w:rsidRDefault="00DF2D2F" w:rsidP="00267BB0">
      <w:pPr>
        <w:spacing w:before="120" w:after="120" w:line="360" w:lineRule="auto"/>
        <w:jc w:val="both"/>
        <w:rPr>
          <w:rFonts w:ascii="Times New Roman" w:eastAsia="Calibri" w:hAnsi="Times New Roman" w:cs="Times New Roman"/>
          <w:i/>
          <w:sz w:val="24"/>
          <w:szCs w:val="24"/>
        </w:rPr>
      </w:pPr>
      <w:r>
        <w:rPr>
          <w:rFonts w:ascii="Times New Roman" w:hAnsi="Times New Roman"/>
          <w:b/>
          <w:sz w:val="24"/>
          <w:szCs w:val="24"/>
        </w:rPr>
        <w:t>ABSTRACT</w:t>
      </w:r>
      <w:r w:rsidR="00F9540C">
        <w:rPr>
          <w:rFonts w:ascii="Times New Roman" w:hAnsi="Times New Roman"/>
          <w:b/>
          <w:sz w:val="24"/>
          <w:szCs w:val="24"/>
        </w:rPr>
        <w:t>:</w:t>
      </w:r>
      <w:r w:rsidR="00E217D2">
        <w:rPr>
          <w:rFonts w:ascii="Times New Roman" w:hAnsi="Times New Roman"/>
          <w:b/>
          <w:sz w:val="24"/>
          <w:szCs w:val="24"/>
        </w:rPr>
        <w:t xml:space="preserve"> </w:t>
      </w:r>
      <w:r w:rsidR="00985E01" w:rsidRPr="00267BB0">
        <w:rPr>
          <w:rFonts w:ascii="Times New Roman" w:eastAsia="Calibri" w:hAnsi="Times New Roman" w:cs="Times New Roman"/>
          <w:i/>
          <w:sz w:val="24"/>
          <w:szCs w:val="24"/>
        </w:rPr>
        <w:t>This study investigated the influence of school administrators’ digital competence on teachers’ job commitment in public secondary schools in Morogoro Municipality, Tanzania. The study adopted a pragmatic and convergent design under a mixed research approach. The sample size was 140 participants, comprising 10 public secondary school administrators and 130 teachers. Whereby purposive samplings were used to get the representatives. Questionnaires and interviews were employed to get the data. Similarly, research experts validate</w:t>
      </w:r>
      <w:r w:rsidR="00560C34">
        <w:rPr>
          <w:rFonts w:ascii="Times New Roman" w:eastAsia="Calibri" w:hAnsi="Times New Roman" w:cs="Times New Roman"/>
          <w:i/>
          <w:sz w:val="24"/>
          <w:szCs w:val="24"/>
        </w:rPr>
        <w:t>d the instruments. The data was</w:t>
      </w:r>
      <w:r w:rsidR="00985E01" w:rsidRPr="00267BB0">
        <w:rPr>
          <w:rFonts w:ascii="Times New Roman" w:eastAsia="Calibri" w:hAnsi="Times New Roman" w:cs="Times New Roman"/>
          <w:i/>
          <w:sz w:val="24"/>
          <w:szCs w:val="24"/>
        </w:rPr>
        <w:t xml:space="preserve"> analyzed quantitatively using descriptive statistics and thematic analysis for qualitative data. Before actual data analysis, a</w:t>
      </w:r>
      <w:r w:rsidR="00560C34">
        <w:rPr>
          <w:rFonts w:ascii="Times New Roman" w:eastAsia="Calibri" w:hAnsi="Times New Roman" w:cs="Times New Roman"/>
          <w:i/>
          <w:sz w:val="24"/>
          <w:szCs w:val="24"/>
        </w:rPr>
        <w:t xml:space="preserve"> pre-test</w:t>
      </w:r>
      <w:r w:rsidR="00985E01" w:rsidRPr="00267BB0">
        <w:rPr>
          <w:rFonts w:ascii="Times New Roman" w:eastAsia="Calibri" w:hAnsi="Times New Roman" w:cs="Times New Roman"/>
          <w:i/>
          <w:sz w:val="24"/>
          <w:szCs w:val="24"/>
        </w:rPr>
        <w:t xml:space="preserve"> was conducted to establish data reliability. The results showed that the digital competence of school administrators has impacted the job commitment of teachers working in the public secondary schools since it facilitated professional growth, teamwork, and the maintenance of a favorable environment and teacher motivation. </w:t>
      </w:r>
      <w:r w:rsidRPr="00267BB0">
        <w:rPr>
          <w:rFonts w:ascii="Times New Roman" w:eastAsia="Calibri" w:hAnsi="Times New Roman" w:cs="Times New Roman"/>
          <w:i/>
          <w:sz w:val="24"/>
          <w:szCs w:val="24"/>
        </w:rPr>
        <w:t>The study</w:t>
      </w:r>
      <w:r w:rsidR="00985E01" w:rsidRPr="00267BB0">
        <w:rPr>
          <w:rFonts w:ascii="Times New Roman" w:eastAsia="Calibri" w:hAnsi="Times New Roman" w:cs="Times New Roman"/>
          <w:i/>
          <w:sz w:val="24"/>
          <w:szCs w:val="24"/>
        </w:rPr>
        <w:t xml:space="preserve"> recommended that </w:t>
      </w:r>
      <w:proofErr w:type="spellStart"/>
      <w:r w:rsidR="00985E01" w:rsidRPr="00267BB0">
        <w:rPr>
          <w:rFonts w:ascii="Times New Roman" w:eastAsia="Calibri" w:hAnsi="Times New Roman" w:cs="Times New Roman"/>
          <w:i/>
          <w:sz w:val="24"/>
          <w:szCs w:val="24"/>
        </w:rPr>
        <w:t>MoEST</w:t>
      </w:r>
      <w:proofErr w:type="spellEnd"/>
      <w:r w:rsidR="00985E01" w:rsidRPr="00267BB0">
        <w:rPr>
          <w:rFonts w:ascii="Times New Roman" w:eastAsia="Calibri" w:hAnsi="Times New Roman" w:cs="Times New Roman"/>
          <w:i/>
          <w:sz w:val="24"/>
          <w:szCs w:val="24"/>
        </w:rPr>
        <w:t xml:space="preserve"> should provide training, policy guidance, and digital resources to ensure that secondary school administrators are digitally competent and able to lead effectively.</w:t>
      </w:r>
    </w:p>
    <w:p w14:paraId="1DA7D3D1" w14:textId="3B5AA230" w:rsidR="00F9540C" w:rsidRDefault="00F9540C" w:rsidP="00267BB0">
      <w:pPr>
        <w:spacing w:before="120" w:after="120" w:line="360" w:lineRule="auto"/>
        <w:jc w:val="both"/>
        <w:rPr>
          <w:rFonts w:ascii="Times New Roman" w:eastAsia="Calibri" w:hAnsi="Times New Roman" w:cs="Times New Roman"/>
          <w:i/>
          <w:sz w:val="24"/>
          <w:szCs w:val="24"/>
        </w:rPr>
      </w:pPr>
      <w:r w:rsidRPr="0024388D">
        <w:rPr>
          <w:rFonts w:ascii="Times New Roman" w:eastAsia="Calibri" w:hAnsi="Times New Roman" w:cs="Times New Roman"/>
          <w:b/>
          <w:sz w:val="24"/>
          <w:szCs w:val="24"/>
        </w:rPr>
        <w:t>Keywords:</w:t>
      </w:r>
      <w:r w:rsidR="00D81EA9" w:rsidRPr="00D81EA9">
        <w:t xml:space="preserve"> </w:t>
      </w:r>
      <w:r w:rsidR="00D81EA9" w:rsidRPr="00D81EA9">
        <w:rPr>
          <w:rFonts w:ascii="Times New Roman" w:eastAsia="Calibri" w:hAnsi="Times New Roman" w:cs="Times New Roman"/>
          <w:i/>
          <w:sz w:val="24"/>
          <w:szCs w:val="24"/>
        </w:rPr>
        <w:t>Digital competence, School administrators, Teachers’ job commi</w:t>
      </w:r>
      <w:r w:rsidR="00D81EA9">
        <w:rPr>
          <w:rFonts w:ascii="Times New Roman" w:eastAsia="Calibri" w:hAnsi="Times New Roman" w:cs="Times New Roman"/>
          <w:i/>
          <w:sz w:val="24"/>
          <w:szCs w:val="24"/>
        </w:rPr>
        <w:t>tment, Public secondary schools.</w:t>
      </w:r>
    </w:p>
    <w:p w14:paraId="7136EEC5" w14:textId="77777777" w:rsidR="003228E7" w:rsidRDefault="003228E7" w:rsidP="00267BB0">
      <w:pPr>
        <w:spacing w:before="120" w:after="120" w:line="360" w:lineRule="auto"/>
        <w:jc w:val="both"/>
        <w:rPr>
          <w:rFonts w:ascii="Times New Roman" w:eastAsia="Calibri" w:hAnsi="Times New Roman" w:cs="Times New Roman"/>
          <w:i/>
          <w:sz w:val="24"/>
          <w:szCs w:val="24"/>
        </w:rPr>
      </w:pPr>
    </w:p>
    <w:p w14:paraId="6313A901" w14:textId="77777777" w:rsidR="002A3E6A" w:rsidRPr="00267BB0" w:rsidRDefault="002A3E6A" w:rsidP="00267BB0">
      <w:pPr>
        <w:spacing w:before="120" w:after="120" w:line="360" w:lineRule="auto"/>
        <w:jc w:val="both"/>
        <w:rPr>
          <w:rFonts w:ascii="Times New Roman" w:eastAsia="Calibri" w:hAnsi="Times New Roman" w:cs="Times New Roman"/>
          <w:i/>
          <w:sz w:val="24"/>
          <w:szCs w:val="24"/>
        </w:rPr>
      </w:pPr>
    </w:p>
    <w:p w14:paraId="4A75BAA3" w14:textId="1325C2A1" w:rsidR="00896959" w:rsidRDefault="00DF2D2F" w:rsidP="00DF2D2F">
      <w:pPr>
        <w:spacing w:before="120" w:after="120" w:line="48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195145" w:rsidRPr="00DF2D2F">
        <w:rPr>
          <w:rFonts w:ascii="Times New Roman" w:eastAsia="Calibri" w:hAnsi="Times New Roman" w:cs="Times New Roman"/>
          <w:b/>
          <w:sz w:val="24"/>
          <w:szCs w:val="24"/>
        </w:rPr>
        <w:t>Introduction</w:t>
      </w:r>
    </w:p>
    <w:p w14:paraId="2185E485" w14:textId="55FF8AE8" w:rsidR="00896959" w:rsidRPr="00842299" w:rsidRDefault="00842299" w:rsidP="00842299">
      <w:pPr>
        <w:spacing w:before="120" w:after="120" w:line="480" w:lineRule="auto"/>
        <w:jc w:val="both"/>
        <w:rPr>
          <w:rFonts w:ascii="Times New Roman" w:eastAsia="Calibri" w:hAnsi="Times New Roman" w:cs="Times New Roman"/>
          <w:sz w:val="24"/>
          <w:szCs w:val="24"/>
        </w:rPr>
      </w:pPr>
      <w:r w:rsidRPr="00842299">
        <w:rPr>
          <w:rFonts w:ascii="Times New Roman" w:eastAsia="Calibri" w:hAnsi="Times New Roman" w:cs="Times New Roman"/>
          <w:sz w:val="24"/>
        </w:rPr>
        <w:t xml:space="preserve">Digital competence and job commitment by teachers have been a research topic of interest regarding </w:t>
      </w:r>
      <w:r w:rsidR="00B95F88">
        <w:rPr>
          <w:rFonts w:ascii="Times New Roman" w:eastAsia="Calibri" w:hAnsi="Times New Roman" w:cs="Times New Roman"/>
          <w:sz w:val="24"/>
        </w:rPr>
        <w:t xml:space="preserve">the </w:t>
      </w:r>
      <w:r w:rsidRPr="00842299">
        <w:rPr>
          <w:rFonts w:ascii="Times New Roman" w:eastAsia="Calibri" w:hAnsi="Times New Roman" w:cs="Times New Roman"/>
          <w:sz w:val="24"/>
        </w:rPr>
        <w:t xml:space="preserve">influence </w:t>
      </w:r>
      <w:r w:rsidR="00B95F88">
        <w:rPr>
          <w:rFonts w:ascii="Times New Roman" w:eastAsia="Calibri" w:hAnsi="Times New Roman" w:cs="Times New Roman"/>
          <w:sz w:val="24"/>
        </w:rPr>
        <w:t>of</w:t>
      </w:r>
      <w:r w:rsidRPr="00842299">
        <w:rPr>
          <w:rFonts w:ascii="Times New Roman" w:eastAsia="Calibri" w:hAnsi="Times New Roman" w:cs="Times New Roman"/>
          <w:sz w:val="24"/>
        </w:rPr>
        <w:t xml:space="preserve"> school administrators in just a few selected public secondary schools in Morogoro Municipality. Researchers have also highlighted the impact of the digital competence </w:t>
      </w:r>
      <w:r w:rsidRPr="00842299">
        <w:rPr>
          <w:rFonts w:ascii="Times New Roman" w:eastAsia="Calibri" w:hAnsi="Times New Roman" w:cs="Times New Roman"/>
          <w:sz w:val="24"/>
        </w:rPr>
        <w:lastRenderedPageBreak/>
        <w:t xml:space="preserve">of administrators in relation to the commitment of teachers to their jobs. Another example is the study by </w:t>
      </w:r>
      <w:proofErr w:type="spellStart"/>
      <w:r w:rsidRPr="00842299">
        <w:rPr>
          <w:rFonts w:ascii="Times New Roman" w:eastAsia="Calibri" w:hAnsi="Times New Roman" w:cs="Times New Roman"/>
          <w:sz w:val="24"/>
        </w:rPr>
        <w:t>Ogundolire</w:t>
      </w:r>
      <w:proofErr w:type="spellEnd"/>
      <w:r w:rsidRPr="00842299">
        <w:rPr>
          <w:rFonts w:ascii="Times New Roman" w:eastAsia="Calibri" w:hAnsi="Times New Roman" w:cs="Times New Roman"/>
          <w:sz w:val="24"/>
        </w:rPr>
        <w:t xml:space="preserve"> (2020), which is dedicated to the explanation of the connection between the digital competence of school administrators and the job commitment of teachers based on the context of technical and vocational education in Nigeria. Besides, the earlier research is based on the UNESCO model of ICT competency, which focuses on the importance of incorporating technology in the learning and teaching process in order to improve both</w:t>
      </w:r>
      <w:r>
        <w:rPr>
          <w:rFonts w:ascii="Times New Roman" w:eastAsia="Calibri" w:hAnsi="Times New Roman" w:cs="Times New Roman"/>
          <w:sz w:val="24"/>
        </w:rPr>
        <w:t>.</w:t>
      </w:r>
      <w:r w:rsidR="00D256D3" w:rsidRPr="00DF2D2F">
        <w:rPr>
          <w:rFonts w:ascii="Times New Roman" w:eastAsia="Calibri" w:hAnsi="Times New Roman" w:cs="Times New Roman"/>
          <w:sz w:val="24"/>
          <w:szCs w:val="24"/>
        </w:rPr>
        <w:t xml:space="preserve"> </w:t>
      </w:r>
    </w:p>
    <w:p w14:paraId="289C8BF9" w14:textId="77777777" w:rsidR="00842299" w:rsidRDefault="00842299" w:rsidP="00842299">
      <w:pPr>
        <w:spacing w:line="480" w:lineRule="auto"/>
        <w:jc w:val="both"/>
        <w:rPr>
          <w:rFonts w:ascii="Times New Roman" w:eastAsia="Calibri" w:hAnsi="Times New Roman" w:cs="Times New Roman"/>
          <w:sz w:val="24"/>
        </w:rPr>
      </w:pPr>
      <w:r w:rsidRPr="00842299">
        <w:rPr>
          <w:rFonts w:ascii="Times New Roman" w:eastAsia="Calibri" w:hAnsi="Times New Roman" w:cs="Times New Roman"/>
          <w:sz w:val="24"/>
        </w:rPr>
        <w:t>In Spain, Gisbert et al. (2022) demonstrate that the digital competence of school administrators is crucial for influencing both the digital competence and professional growth of teachers; furthermore, the high level of digital leadership among these administrators enables teachers to improve their performance and effectively integrate digital technologies into their teaching, resulting in increased loyalty to work and motivation. In addition, the digital skills of administrators would allow them to offer the required vision, resources, and encouragement to teachers to build their digital skills and establish teamwork and digital competence within school settings.</w:t>
      </w:r>
    </w:p>
    <w:p w14:paraId="48ADA3D7" w14:textId="6AFE3142" w:rsidR="00B751FC" w:rsidRDefault="00842299" w:rsidP="00842299">
      <w:pPr>
        <w:spacing w:line="480" w:lineRule="auto"/>
        <w:jc w:val="both"/>
        <w:rPr>
          <w:rFonts w:ascii="Times New Roman" w:eastAsia="Calibri" w:hAnsi="Times New Roman" w:cs="Times New Roman"/>
          <w:sz w:val="24"/>
        </w:rPr>
      </w:pPr>
      <w:r w:rsidRPr="00842299">
        <w:rPr>
          <w:rFonts w:ascii="Times New Roman" w:eastAsia="Calibri" w:hAnsi="Times New Roman" w:cs="Times New Roman"/>
          <w:sz w:val="24"/>
        </w:rPr>
        <w:t>Technology has shaped the study by Fulgence (2020) in Tanzania, which aims to aid in the formu</w:t>
      </w:r>
      <w:r>
        <w:rPr>
          <w:rFonts w:ascii="Times New Roman" w:eastAsia="Calibri" w:hAnsi="Times New Roman" w:cs="Times New Roman"/>
          <w:sz w:val="24"/>
        </w:rPr>
        <w:t>lation of</w:t>
      </w:r>
      <w:r w:rsidRPr="00842299">
        <w:rPr>
          <w:rFonts w:ascii="Times New Roman" w:eastAsia="Calibri" w:hAnsi="Times New Roman" w:cs="Times New Roman"/>
          <w:sz w:val="24"/>
        </w:rPr>
        <w:t xml:space="preserve"> digital fluency among the teacher educators in the </w:t>
      </w:r>
      <w:r w:rsidR="00660F90">
        <w:rPr>
          <w:rFonts w:ascii="Times New Roman" w:eastAsia="Calibri" w:hAnsi="Times New Roman" w:cs="Times New Roman"/>
          <w:sz w:val="24"/>
        </w:rPr>
        <w:t>Tanzanian schools.</w:t>
      </w:r>
      <w:r>
        <w:rPr>
          <w:rFonts w:ascii="Times New Roman" w:eastAsia="Calibri" w:hAnsi="Times New Roman" w:cs="Times New Roman"/>
          <w:sz w:val="24"/>
        </w:rPr>
        <w:t xml:space="preserve">  </w:t>
      </w:r>
      <w:r w:rsidRPr="00842299">
        <w:rPr>
          <w:rFonts w:ascii="Times New Roman" w:eastAsia="Calibri" w:hAnsi="Times New Roman" w:cs="Times New Roman"/>
          <w:sz w:val="24"/>
        </w:rPr>
        <w:t>Additionally, the study identifies that school administrators have a contribution towards the capabilities of teachers to use technology in instruction, which can lead to commitment to their job by promoting professional growth and motivation through suggesting continued training and encouragement by school administrators on the issues of improving their competence in digital technology, since their influence on teachers is large in terms of motivation to their jobs in their respective regions</w:t>
      </w:r>
      <w:r w:rsidR="00660F90">
        <w:rPr>
          <w:rFonts w:ascii="Times New Roman" w:eastAsia="Calibri" w:hAnsi="Times New Roman" w:cs="Times New Roman"/>
          <w:sz w:val="24"/>
        </w:rPr>
        <w:t>.</w:t>
      </w:r>
      <w:r>
        <w:rPr>
          <w:rFonts w:ascii="Times New Roman" w:eastAsia="Calibri" w:hAnsi="Times New Roman" w:cs="Times New Roman"/>
          <w:sz w:val="24"/>
        </w:rPr>
        <w:t xml:space="preserve"> </w:t>
      </w:r>
    </w:p>
    <w:p w14:paraId="168357E6" w14:textId="03DE01E0" w:rsidR="00660F90" w:rsidRPr="002A3E6A" w:rsidRDefault="00660F90" w:rsidP="002A3E6A">
      <w:pPr>
        <w:spacing w:line="480" w:lineRule="auto"/>
        <w:rPr>
          <w:rFonts w:ascii="Times New Roman" w:eastAsia="Calibri" w:hAnsi="Times New Roman" w:cs="Times New Roman"/>
          <w:b/>
          <w:sz w:val="24"/>
          <w:szCs w:val="28"/>
        </w:rPr>
      </w:pPr>
      <w:r w:rsidRPr="002A3E6A">
        <w:rPr>
          <w:rFonts w:ascii="Times New Roman" w:eastAsia="Calibri" w:hAnsi="Times New Roman" w:cs="Times New Roman"/>
          <w:b/>
          <w:sz w:val="24"/>
          <w:szCs w:val="28"/>
        </w:rPr>
        <w:t>Statement of the Problem</w:t>
      </w:r>
    </w:p>
    <w:p w14:paraId="47CFDC95" w14:textId="5838B467" w:rsidR="00F901D6" w:rsidRDefault="00F901D6" w:rsidP="00737FEB">
      <w:pPr>
        <w:spacing w:line="480" w:lineRule="auto"/>
        <w:jc w:val="both"/>
        <w:rPr>
          <w:rFonts w:ascii="Times New Roman" w:eastAsia="Calibri" w:hAnsi="Times New Roman" w:cs="Times New Roman"/>
          <w:sz w:val="24"/>
          <w:szCs w:val="24"/>
        </w:rPr>
      </w:pPr>
      <w:r w:rsidRPr="00737FEB">
        <w:rPr>
          <w:rFonts w:ascii="Times New Roman" w:eastAsia="Calibri" w:hAnsi="Times New Roman" w:cs="Times New Roman"/>
          <w:sz w:val="24"/>
          <w:szCs w:val="24"/>
        </w:rPr>
        <w:lastRenderedPageBreak/>
        <w:t xml:space="preserve">Studies have pointed out that the digital competence of an effective school administrator can develop a positive relationship with job commitment. As an example, the study by Olofsson et al. (2020) provides that effective school administrators do not simply involve the ability to work with technology but imply the need to have a better comprehension of its pedagogical consequences and specific application in the education environment. </w:t>
      </w:r>
      <w:r w:rsidR="00235878">
        <w:rPr>
          <w:rFonts w:ascii="Times New Roman" w:eastAsia="Calibri" w:hAnsi="Times New Roman" w:cs="Times New Roman"/>
          <w:sz w:val="24"/>
          <w:szCs w:val="24"/>
        </w:rPr>
        <w:t>Similarly</w:t>
      </w:r>
      <w:r w:rsidRPr="00737FEB">
        <w:rPr>
          <w:rFonts w:ascii="Times New Roman" w:eastAsia="Calibri" w:hAnsi="Times New Roman" w:cs="Times New Roman"/>
          <w:sz w:val="24"/>
          <w:szCs w:val="24"/>
        </w:rPr>
        <w:t xml:space="preserve">, an investigation conducted by Rubach and Lazarides (2021) suggests that teachers' belief in their competency with ICT holds a significant value in determining whether they are willing to incorporate the use of technology into their practice. In case there is a sense of competency about the digital skills of teachers, it is more likely that they would acquire innovative teaching approaches involving the use of technology. Nonetheless, there is </w:t>
      </w:r>
      <w:r w:rsidR="00B95F88">
        <w:rPr>
          <w:rFonts w:ascii="Times New Roman" w:eastAsia="Calibri" w:hAnsi="Times New Roman" w:cs="Times New Roman"/>
          <w:sz w:val="24"/>
          <w:szCs w:val="24"/>
        </w:rPr>
        <w:t>scant</w:t>
      </w:r>
      <w:r w:rsidRPr="00737FEB">
        <w:rPr>
          <w:rFonts w:ascii="Times New Roman" w:eastAsia="Calibri" w:hAnsi="Times New Roman" w:cs="Times New Roman"/>
          <w:sz w:val="24"/>
          <w:szCs w:val="24"/>
        </w:rPr>
        <w:t xml:space="preserve"> information </w:t>
      </w:r>
      <w:r w:rsidR="00B95F88">
        <w:rPr>
          <w:rFonts w:ascii="Times New Roman" w:eastAsia="Calibri" w:hAnsi="Times New Roman" w:cs="Times New Roman"/>
          <w:sz w:val="24"/>
          <w:szCs w:val="24"/>
        </w:rPr>
        <w:t>regarding</w:t>
      </w:r>
      <w:r w:rsidRPr="00737FEB">
        <w:rPr>
          <w:rFonts w:ascii="Times New Roman" w:eastAsia="Calibri" w:hAnsi="Times New Roman" w:cs="Times New Roman"/>
          <w:sz w:val="24"/>
          <w:szCs w:val="24"/>
        </w:rPr>
        <w:t xml:space="preserve"> the role that might be played by the school administrators with regard to digital competence and their subsequent impact on the job commitment of the teachers in the secondary schools of Morogoro Municipality. Higher rates of investigations have not been carried out on the impacts of school administrators' </w:t>
      </w:r>
      <w:r w:rsidR="00B95F88">
        <w:rPr>
          <w:rFonts w:ascii="Times New Roman" w:eastAsia="Calibri" w:hAnsi="Times New Roman" w:cs="Times New Roman"/>
          <w:sz w:val="24"/>
          <w:szCs w:val="24"/>
        </w:rPr>
        <w:t>competencies</w:t>
      </w:r>
      <w:r w:rsidRPr="00737FEB">
        <w:rPr>
          <w:rFonts w:ascii="Times New Roman" w:eastAsia="Calibri" w:hAnsi="Times New Roman" w:cs="Times New Roman"/>
          <w:sz w:val="24"/>
          <w:szCs w:val="24"/>
        </w:rPr>
        <w:t xml:space="preserve"> on the attitude of teachers towards their jobs. This research study has not been done in secondary schools, especially in Morogoro Municipality. Consequently, this study </w:t>
      </w:r>
      <w:r w:rsidR="00B95F88">
        <w:rPr>
          <w:rFonts w:ascii="Times New Roman" w:eastAsia="Calibri" w:hAnsi="Times New Roman" w:cs="Times New Roman"/>
          <w:sz w:val="24"/>
          <w:szCs w:val="24"/>
        </w:rPr>
        <w:t>contributes</w:t>
      </w:r>
      <w:r w:rsidRPr="00737FEB">
        <w:rPr>
          <w:rFonts w:ascii="Times New Roman" w:eastAsia="Calibri" w:hAnsi="Times New Roman" w:cs="Times New Roman"/>
          <w:sz w:val="24"/>
          <w:szCs w:val="24"/>
        </w:rPr>
        <w:t xml:space="preserve"> to bridging the gap in the literature by examining how the digital competence of school administrators affects the job commitment of teachers in Morogoro municipality who work in the public secondary school</w:t>
      </w:r>
      <w:r w:rsidR="00B751FC">
        <w:rPr>
          <w:rFonts w:ascii="Times New Roman" w:eastAsia="Calibri" w:hAnsi="Times New Roman" w:cs="Times New Roman"/>
          <w:sz w:val="24"/>
          <w:szCs w:val="24"/>
        </w:rPr>
        <w:t>.</w:t>
      </w:r>
    </w:p>
    <w:p w14:paraId="1728E269" w14:textId="77777777" w:rsidR="002A3E6A" w:rsidRDefault="002A3E6A" w:rsidP="00737FEB">
      <w:pPr>
        <w:spacing w:line="480" w:lineRule="auto"/>
        <w:jc w:val="both"/>
        <w:rPr>
          <w:rFonts w:ascii="Times New Roman" w:eastAsia="Calibri" w:hAnsi="Times New Roman" w:cs="Times New Roman"/>
          <w:sz w:val="24"/>
          <w:szCs w:val="24"/>
        </w:rPr>
      </w:pPr>
    </w:p>
    <w:p w14:paraId="29BF6D4C" w14:textId="2B10799B" w:rsidR="00D93E76" w:rsidRPr="00C03697" w:rsidRDefault="00B95F88" w:rsidP="00D93E76">
      <w:pPr>
        <w:spacing w:line="360" w:lineRule="auto"/>
        <w:rPr>
          <w:rFonts w:ascii="Times New Roman" w:hAnsi="Times New Roman"/>
          <w:b/>
          <w:sz w:val="24"/>
          <w:szCs w:val="24"/>
        </w:rPr>
      </w:pPr>
      <w:r>
        <w:rPr>
          <w:rFonts w:ascii="Times New Roman" w:hAnsi="Times New Roman"/>
          <w:b/>
          <w:sz w:val="24"/>
          <w:szCs w:val="24"/>
        </w:rPr>
        <w:t>Significance</w:t>
      </w:r>
      <w:r w:rsidR="00D93E76" w:rsidRPr="00C03697">
        <w:rPr>
          <w:rFonts w:ascii="Times New Roman" w:hAnsi="Times New Roman"/>
          <w:b/>
          <w:sz w:val="24"/>
          <w:szCs w:val="24"/>
        </w:rPr>
        <w:t xml:space="preserve"> of the Study</w:t>
      </w:r>
    </w:p>
    <w:p w14:paraId="2FD0D540" w14:textId="67E7D59A" w:rsidR="000C128C" w:rsidRDefault="00D93E76" w:rsidP="000C128C">
      <w:pPr>
        <w:spacing w:line="480" w:lineRule="auto"/>
        <w:jc w:val="both"/>
        <w:rPr>
          <w:rFonts w:ascii="Times New Roman" w:hAnsi="Times New Roman"/>
          <w:sz w:val="24"/>
        </w:rPr>
      </w:pPr>
      <w:r w:rsidRPr="00D012C5">
        <w:rPr>
          <w:rFonts w:ascii="Times New Roman" w:hAnsi="Times New Roman"/>
          <w:sz w:val="24"/>
        </w:rPr>
        <w:t xml:space="preserve">The research </w:t>
      </w:r>
      <w:r w:rsidR="00BF094D" w:rsidRPr="00D012C5">
        <w:rPr>
          <w:rFonts w:ascii="Times New Roman" w:hAnsi="Times New Roman"/>
          <w:sz w:val="24"/>
        </w:rPr>
        <w:t>guides</w:t>
      </w:r>
      <w:r w:rsidRPr="00D012C5">
        <w:rPr>
          <w:rFonts w:ascii="Times New Roman" w:hAnsi="Times New Roman"/>
          <w:sz w:val="24"/>
        </w:rPr>
        <w:t xml:space="preserve"> the national and local policymakers and curriculum designers. The findings of the research influence policy decision-making efforts in the education system by identifying the problems it faces and demonstrating </w:t>
      </w:r>
      <w:r>
        <w:rPr>
          <w:rFonts w:ascii="Times New Roman" w:hAnsi="Times New Roman"/>
          <w:sz w:val="24"/>
        </w:rPr>
        <w:t xml:space="preserve">effective </w:t>
      </w:r>
      <w:r w:rsidR="000C128C">
        <w:rPr>
          <w:rFonts w:ascii="Times New Roman" w:hAnsi="Times New Roman"/>
          <w:sz w:val="24"/>
        </w:rPr>
        <w:t>solutions.</w:t>
      </w:r>
      <w:r w:rsidR="000C128C" w:rsidRPr="00D012C5">
        <w:rPr>
          <w:rFonts w:ascii="Times New Roman" w:hAnsi="Times New Roman"/>
          <w:sz w:val="24"/>
        </w:rPr>
        <w:t xml:space="preserve"> The</w:t>
      </w:r>
      <w:r w:rsidR="00BF094D">
        <w:rPr>
          <w:rFonts w:ascii="Times New Roman" w:hAnsi="Times New Roman"/>
          <w:sz w:val="24"/>
        </w:rPr>
        <w:t xml:space="preserve"> study</w:t>
      </w:r>
      <w:r w:rsidRPr="00D012C5">
        <w:rPr>
          <w:rFonts w:ascii="Times New Roman" w:hAnsi="Times New Roman"/>
          <w:sz w:val="24"/>
        </w:rPr>
        <w:t xml:space="preserve"> contribute</w:t>
      </w:r>
      <w:r w:rsidR="00BF094D">
        <w:rPr>
          <w:rFonts w:ascii="Times New Roman" w:hAnsi="Times New Roman"/>
          <w:sz w:val="24"/>
        </w:rPr>
        <w:t>s</w:t>
      </w:r>
      <w:r w:rsidRPr="00D012C5">
        <w:rPr>
          <w:rFonts w:ascii="Times New Roman" w:hAnsi="Times New Roman"/>
          <w:sz w:val="24"/>
        </w:rPr>
        <w:t xml:space="preserve"> to the body of literature regarding the impact of the professional digital competences of the administrators on the </w:t>
      </w:r>
      <w:r w:rsidRPr="00D012C5">
        <w:rPr>
          <w:rFonts w:ascii="Times New Roman" w:hAnsi="Times New Roman"/>
          <w:sz w:val="24"/>
        </w:rPr>
        <w:lastRenderedPageBreak/>
        <w:t xml:space="preserve">job commitment of the teachers in Tanzania with respect to the particular setting in Morogoro Municipality. </w:t>
      </w:r>
      <w:r w:rsidR="004B0741">
        <w:rPr>
          <w:rFonts w:ascii="Times New Roman" w:hAnsi="Times New Roman"/>
          <w:sz w:val="24"/>
        </w:rPr>
        <w:t>Also</w:t>
      </w:r>
      <w:r w:rsidR="00B95F88">
        <w:rPr>
          <w:rFonts w:ascii="Times New Roman" w:hAnsi="Times New Roman"/>
          <w:sz w:val="24"/>
        </w:rPr>
        <w:t>,</w:t>
      </w:r>
      <w:r w:rsidR="004B0741">
        <w:rPr>
          <w:rFonts w:ascii="Times New Roman" w:hAnsi="Times New Roman"/>
          <w:sz w:val="24"/>
        </w:rPr>
        <w:t xml:space="preserve"> the study </w:t>
      </w:r>
      <w:r w:rsidR="004B0741" w:rsidRPr="004B0741">
        <w:rPr>
          <w:rFonts w:ascii="Times New Roman" w:hAnsi="Times New Roman"/>
          <w:sz w:val="24"/>
        </w:rPr>
        <w:t>help</w:t>
      </w:r>
      <w:r w:rsidR="004B0741">
        <w:rPr>
          <w:rFonts w:ascii="Times New Roman" w:hAnsi="Times New Roman"/>
          <w:sz w:val="24"/>
        </w:rPr>
        <w:t>s</w:t>
      </w:r>
      <w:r w:rsidR="004B0741" w:rsidRPr="004B0741">
        <w:rPr>
          <w:rFonts w:ascii="Times New Roman" w:hAnsi="Times New Roman"/>
          <w:sz w:val="24"/>
        </w:rPr>
        <w:t xml:space="preserve"> school admin</w:t>
      </w:r>
      <w:r w:rsidR="004B0741">
        <w:rPr>
          <w:rFonts w:ascii="Times New Roman" w:hAnsi="Times New Roman"/>
          <w:sz w:val="24"/>
        </w:rPr>
        <w:t xml:space="preserve">istrators </w:t>
      </w:r>
      <w:r w:rsidR="00B95F88">
        <w:rPr>
          <w:rFonts w:ascii="Times New Roman" w:hAnsi="Times New Roman"/>
          <w:sz w:val="24"/>
        </w:rPr>
        <w:t>with</w:t>
      </w:r>
      <w:r w:rsidR="004B0741">
        <w:rPr>
          <w:rFonts w:ascii="Times New Roman" w:hAnsi="Times New Roman"/>
          <w:sz w:val="24"/>
        </w:rPr>
        <w:t xml:space="preserve"> digital literacy, helps teachers </w:t>
      </w:r>
      <w:r w:rsidR="00B95F88">
        <w:rPr>
          <w:rFonts w:ascii="Times New Roman" w:hAnsi="Times New Roman"/>
          <w:sz w:val="24"/>
        </w:rPr>
        <w:t>with</w:t>
      </w:r>
      <w:r w:rsidR="004B0741">
        <w:rPr>
          <w:rFonts w:ascii="Times New Roman" w:hAnsi="Times New Roman"/>
          <w:sz w:val="24"/>
        </w:rPr>
        <w:t xml:space="preserve"> ICT skills, </w:t>
      </w:r>
      <w:r w:rsidR="00B95F88">
        <w:rPr>
          <w:rFonts w:ascii="Times New Roman" w:hAnsi="Times New Roman"/>
          <w:sz w:val="24"/>
        </w:rPr>
        <w:t>and improves</w:t>
      </w:r>
      <w:r w:rsidR="004B0741" w:rsidRPr="004B0741">
        <w:rPr>
          <w:rFonts w:ascii="Times New Roman" w:hAnsi="Times New Roman"/>
          <w:sz w:val="24"/>
        </w:rPr>
        <w:t xml:space="preserve"> the work performance of school admin</w:t>
      </w:r>
      <w:r w:rsidR="004B0741">
        <w:rPr>
          <w:rFonts w:ascii="Times New Roman" w:hAnsi="Times New Roman"/>
          <w:sz w:val="24"/>
        </w:rPr>
        <w:t>istrators.  Furthermore, t</w:t>
      </w:r>
      <w:r w:rsidRPr="00D012C5">
        <w:rPr>
          <w:rFonts w:ascii="Times New Roman" w:hAnsi="Times New Roman"/>
          <w:sz w:val="24"/>
        </w:rPr>
        <w:t>he study add</w:t>
      </w:r>
      <w:r w:rsidR="004B0741">
        <w:rPr>
          <w:rFonts w:ascii="Times New Roman" w:hAnsi="Times New Roman"/>
          <w:sz w:val="24"/>
        </w:rPr>
        <w:t>s</w:t>
      </w:r>
      <w:r w:rsidRPr="00D012C5">
        <w:rPr>
          <w:rFonts w:ascii="Times New Roman" w:hAnsi="Times New Roman"/>
          <w:sz w:val="24"/>
        </w:rPr>
        <w:t xml:space="preserve"> more insight into the factors that affect digital competences and the job commitment of teachers. Educational researchers, practitioners, and policymakers </w:t>
      </w:r>
      <w:r w:rsidR="00B95F88">
        <w:rPr>
          <w:rFonts w:ascii="Times New Roman" w:hAnsi="Times New Roman"/>
          <w:sz w:val="24"/>
        </w:rPr>
        <w:t>find</w:t>
      </w:r>
      <w:r w:rsidRPr="00D012C5">
        <w:rPr>
          <w:rFonts w:ascii="Times New Roman" w:hAnsi="Times New Roman"/>
          <w:sz w:val="24"/>
        </w:rPr>
        <w:t xml:space="preserve"> this knowledge useful in enhancing digital s</w:t>
      </w:r>
      <w:r w:rsidR="000C128C">
        <w:rPr>
          <w:rFonts w:ascii="Times New Roman" w:hAnsi="Times New Roman"/>
          <w:sz w:val="24"/>
        </w:rPr>
        <w:t xml:space="preserve">kills in the same circumstances. </w:t>
      </w:r>
      <w:r w:rsidRPr="00D012C5">
        <w:rPr>
          <w:rFonts w:ascii="Times New Roman" w:hAnsi="Times New Roman"/>
          <w:sz w:val="24"/>
        </w:rPr>
        <w:t>The research itself provide</w:t>
      </w:r>
      <w:r w:rsidR="004B0741">
        <w:rPr>
          <w:rFonts w:ascii="Times New Roman" w:hAnsi="Times New Roman"/>
          <w:sz w:val="24"/>
        </w:rPr>
        <w:t>s</w:t>
      </w:r>
      <w:r w:rsidRPr="00D012C5">
        <w:rPr>
          <w:rFonts w:ascii="Times New Roman" w:hAnsi="Times New Roman"/>
          <w:sz w:val="24"/>
        </w:rPr>
        <w:t xml:space="preserve"> a basis on which potential researchers can explore further the specific areas and develop new concepts of handling the issues confronting public secondary teachers</w:t>
      </w:r>
      <w:r w:rsidR="00B95F88">
        <w:rPr>
          <w:rFonts w:ascii="Times New Roman" w:hAnsi="Times New Roman"/>
          <w:sz w:val="24"/>
        </w:rPr>
        <w:t>,</w:t>
      </w:r>
      <w:r w:rsidRPr="00D012C5">
        <w:rPr>
          <w:rFonts w:ascii="Times New Roman" w:hAnsi="Times New Roman"/>
          <w:sz w:val="24"/>
        </w:rPr>
        <w:t xml:space="preserve"> not only in Morogoro municipality but also in the rest of the country. </w:t>
      </w:r>
    </w:p>
    <w:p w14:paraId="7991CD84" w14:textId="77777777" w:rsidR="000C128C" w:rsidRDefault="000C128C" w:rsidP="000C128C">
      <w:pPr>
        <w:spacing w:line="480" w:lineRule="auto"/>
        <w:jc w:val="both"/>
        <w:rPr>
          <w:rFonts w:ascii="Times New Roman" w:eastAsia="Times New Roman" w:hAnsi="Times New Roman" w:cs="Times New Roman"/>
          <w:b/>
          <w:color w:val="0E101A"/>
          <w:sz w:val="24"/>
          <w:szCs w:val="24"/>
          <w:lang w:val="en-GB"/>
        </w:rPr>
      </w:pPr>
      <w:r w:rsidRPr="000C128C">
        <w:rPr>
          <w:rFonts w:ascii="Times New Roman" w:eastAsia="Times New Roman" w:hAnsi="Times New Roman" w:cs="Times New Roman"/>
          <w:b/>
          <w:color w:val="0E101A"/>
          <w:sz w:val="24"/>
          <w:szCs w:val="24"/>
          <w:lang w:val="en-GB"/>
        </w:rPr>
        <w:t>Theoretical Framework</w:t>
      </w:r>
    </w:p>
    <w:p w14:paraId="698635EA" w14:textId="6ADBE94F" w:rsidR="00896959" w:rsidRDefault="000C128C" w:rsidP="00787FDB">
      <w:pPr>
        <w:spacing w:line="480" w:lineRule="auto"/>
        <w:jc w:val="both"/>
        <w:rPr>
          <w:rFonts w:ascii="Times New Roman" w:hAnsi="Times New Roman" w:cs="Times New Roman"/>
          <w:sz w:val="24"/>
          <w:szCs w:val="24"/>
        </w:rPr>
      </w:pPr>
      <w:r w:rsidRPr="000C128C">
        <w:rPr>
          <w:rFonts w:ascii="Times New Roman" w:hAnsi="Times New Roman" w:cs="Times New Roman"/>
          <w:sz w:val="24"/>
          <w:szCs w:val="24"/>
        </w:rPr>
        <w:t>This study applied</w:t>
      </w:r>
      <w:r>
        <w:rPr>
          <w:rFonts w:ascii="Times New Roman" w:hAnsi="Times New Roman" w:cs="Times New Roman"/>
          <w:sz w:val="24"/>
          <w:szCs w:val="24"/>
        </w:rPr>
        <w:t xml:space="preserve"> </w:t>
      </w:r>
      <w:r w:rsidR="00DB3F54" w:rsidRPr="001941B1">
        <w:rPr>
          <w:rFonts w:ascii="Times New Roman" w:hAnsi="Times New Roman"/>
          <w:sz w:val="24"/>
          <w:szCs w:val="24"/>
        </w:rPr>
        <w:t>the</w:t>
      </w:r>
      <w:r w:rsidRPr="001941B1">
        <w:rPr>
          <w:rFonts w:ascii="Times New Roman" w:hAnsi="Times New Roman"/>
          <w:sz w:val="24"/>
          <w:szCs w:val="24"/>
        </w:rPr>
        <w:t xml:space="preserve"> diffusion of innovation theory, formulated by Everett Rogers in 1962, </w:t>
      </w:r>
      <w:r w:rsidR="00B95F88">
        <w:rPr>
          <w:rFonts w:ascii="Times New Roman" w:hAnsi="Times New Roman"/>
          <w:sz w:val="24"/>
          <w:szCs w:val="24"/>
        </w:rPr>
        <w:t xml:space="preserve">which </w:t>
      </w:r>
      <w:r w:rsidRPr="001941B1">
        <w:rPr>
          <w:rFonts w:ascii="Times New Roman" w:hAnsi="Times New Roman"/>
          <w:sz w:val="24"/>
          <w:szCs w:val="24"/>
        </w:rPr>
        <w:t>describes how any new idea, technology, or innovation spreads in a group or society and the pace at which this spread occurs</w:t>
      </w:r>
      <w:r>
        <w:rPr>
          <w:rFonts w:ascii="Times New Roman" w:hAnsi="Times New Roman"/>
          <w:sz w:val="24"/>
          <w:szCs w:val="24"/>
        </w:rPr>
        <w:t>.</w:t>
      </w:r>
      <w:r w:rsidRPr="000C128C">
        <w:rPr>
          <w:rFonts w:ascii="Times New Roman" w:eastAsia="Calibri" w:hAnsi="Times New Roman" w:cs="Times New Roman"/>
          <w:sz w:val="24"/>
          <w:szCs w:val="24"/>
        </w:rPr>
        <w:t xml:space="preserve"> The theory of diffusion of innovation</w:t>
      </w:r>
      <w:r>
        <w:rPr>
          <w:rFonts w:ascii="Times New Roman" w:eastAsia="Calibri" w:hAnsi="Times New Roman" w:cs="Times New Roman"/>
          <w:sz w:val="24"/>
          <w:szCs w:val="24"/>
        </w:rPr>
        <w:t xml:space="preserve"> is important as it</w:t>
      </w:r>
      <w:r w:rsidRPr="000C128C">
        <w:rPr>
          <w:rFonts w:ascii="Times New Roman" w:eastAsia="Calibri" w:hAnsi="Times New Roman" w:cs="Times New Roman"/>
          <w:sz w:val="24"/>
          <w:szCs w:val="24"/>
        </w:rPr>
        <w:t xml:space="preserve"> </w:t>
      </w:r>
      <w:r w:rsidR="00B95F88">
        <w:rPr>
          <w:rFonts w:ascii="Times New Roman" w:eastAsia="Calibri" w:hAnsi="Times New Roman" w:cs="Times New Roman"/>
          <w:sz w:val="24"/>
          <w:szCs w:val="24"/>
        </w:rPr>
        <w:t>provides</w:t>
      </w:r>
      <w:r w:rsidRPr="000C128C">
        <w:rPr>
          <w:rFonts w:ascii="Times New Roman" w:eastAsia="Calibri" w:hAnsi="Times New Roman" w:cs="Times New Roman"/>
          <w:sz w:val="24"/>
          <w:szCs w:val="24"/>
        </w:rPr>
        <w:t xml:space="preserve"> the school administrators with a methodological means of proposing certain development skills to focus on. In cases where administrators were digitally smart, they led the teachers through the adoption process with the drivers of trialability, compatibility, and relative advantage, factors that increased teacher confidence and work satisfaction</w:t>
      </w:r>
      <w:r w:rsidR="00787FDB">
        <w:rPr>
          <w:rFonts w:ascii="Times New Roman" w:eastAsia="Calibri" w:hAnsi="Times New Roman" w:cs="Times New Roman"/>
          <w:sz w:val="24"/>
          <w:szCs w:val="24"/>
        </w:rPr>
        <w:t>.</w:t>
      </w:r>
    </w:p>
    <w:p w14:paraId="5CCF40AD" w14:textId="6AE3FD44" w:rsidR="00787FDB" w:rsidRDefault="00787FDB" w:rsidP="00787FDB">
      <w:pPr>
        <w:spacing w:line="480" w:lineRule="auto"/>
        <w:jc w:val="both"/>
        <w:rPr>
          <w:rFonts w:ascii="Times New Roman" w:eastAsia="Calibri" w:hAnsi="Times New Roman" w:cs="Times New Roman"/>
          <w:sz w:val="24"/>
          <w:szCs w:val="24"/>
        </w:rPr>
      </w:pPr>
      <w:r w:rsidRPr="00787FDB">
        <w:rPr>
          <w:rFonts w:ascii="Times New Roman" w:hAnsi="Times New Roman" w:cs="Times New Roman"/>
          <w:sz w:val="24"/>
          <w:szCs w:val="24"/>
        </w:rPr>
        <w:t>However, the theory has limitations</w:t>
      </w:r>
      <w:r>
        <w:rPr>
          <w:rFonts w:ascii="Times New Roman" w:hAnsi="Times New Roman" w:cs="Times New Roman"/>
          <w:sz w:val="24"/>
          <w:szCs w:val="24"/>
        </w:rPr>
        <w:t>;</w:t>
      </w:r>
      <w:r w:rsidRPr="00787FDB">
        <w:rPr>
          <w:rFonts w:ascii="Times New Roman" w:eastAsia="Calibri" w:hAnsi="Times New Roman" w:cs="Times New Roman"/>
          <w:sz w:val="24"/>
          <w:szCs w:val="24"/>
        </w:rPr>
        <w:t xml:space="preserve"> the theory </w:t>
      </w:r>
      <w:r w:rsidR="00B95F88">
        <w:rPr>
          <w:rFonts w:ascii="Times New Roman" w:eastAsia="Calibri" w:hAnsi="Times New Roman" w:cs="Times New Roman"/>
          <w:sz w:val="24"/>
          <w:szCs w:val="24"/>
        </w:rPr>
        <w:t>places</w:t>
      </w:r>
      <w:r w:rsidRPr="00787FDB">
        <w:rPr>
          <w:rFonts w:ascii="Times New Roman" w:eastAsia="Calibri" w:hAnsi="Times New Roman" w:cs="Times New Roman"/>
          <w:sz w:val="24"/>
          <w:szCs w:val="24"/>
        </w:rPr>
        <w:t xml:space="preserve"> much stress on the responsibility of an individual, teachers, and administrators</w:t>
      </w:r>
      <w:r w:rsidR="00235878">
        <w:rPr>
          <w:rFonts w:ascii="Times New Roman" w:eastAsia="Calibri" w:hAnsi="Times New Roman" w:cs="Times New Roman"/>
          <w:sz w:val="24"/>
          <w:szCs w:val="24"/>
        </w:rPr>
        <w:t>,</w:t>
      </w:r>
      <w:r w:rsidRPr="00787FDB">
        <w:rPr>
          <w:rFonts w:ascii="Times New Roman" w:eastAsia="Calibri" w:hAnsi="Times New Roman" w:cs="Times New Roman"/>
          <w:sz w:val="24"/>
          <w:szCs w:val="24"/>
        </w:rPr>
        <w:t xml:space="preserve"> instead of focusing on barriers. Critics also argue that the diffusion of innovation lacks organizational context, making the adoption stages too simple.</w:t>
      </w:r>
    </w:p>
    <w:p w14:paraId="15F1118E" w14:textId="77777777" w:rsidR="00787FDB" w:rsidRPr="002A3E6A" w:rsidRDefault="00787FDB" w:rsidP="00051ED7">
      <w:pPr>
        <w:spacing w:after="0" w:line="360" w:lineRule="auto"/>
        <w:rPr>
          <w:rFonts w:ascii="Times New Roman" w:eastAsia="DengXian" w:hAnsi="Times New Roman" w:cs="Times New Roman"/>
          <w:b/>
          <w:sz w:val="24"/>
          <w:szCs w:val="28"/>
          <w:lang w:val="en-GB" w:eastAsia="zh-CN"/>
        </w:rPr>
      </w:pPr>
      <w:r w:rsidRPr="002A3E6A">
        <w:rPr>
          <w:rFonts w:ascii="Times New Roman" w:eastAsia="DengXian" w:hAnsi="Times New Roman" w:cs="Times New Roman"/>
          <w:b/>
          <w:sz w:val="24"/>
          <w:szCs w:val="28"/>
          <w:lang w:val="en-GB" w:eastAsia="zh-CN"/>
        </w:rPr>
        <w:t>Review of Related Literature</w:t>
      </w:r>
    </w:p>
    <w:p w14:paraId="5C3B2CDB" w14:textId="0CC8C4A9" w:rsidR="00341824" w:rsidRPr="002805BB" w:rsidRDefault="00341824" w:rsidP="00341824">
      <w:pPr>
        <w:tabs>
          <w:tab w:val="center" w:pos="4680"/>
        </w:tabs>
        <w:spacing w:before="120" w:after="120" w:line="480" w:lineRule="auto"/>
        <w:jc w:val="both"/>
        <w:rPr>
          <w:rFonts w:ascii="Times New Roman" w:hAnsi="Times New Roman"/>
          <w:sz w:val="24"/>
          <w:szCs w:val="24"/>
        </w:rPr>
      </w:pPr>
      <w:r w:rsidRPr="00341824">
        <w:rPr>
          <w:rFonts w:ascii="Times New Roman" w:eastAsia="Calibri" w:hAnsi="Times New Roman" w:cs="Times New Roman"/>
          <w:sz w:val="24"/>
          <w:szCs w:val="24"/>
        </w:rPr>
        <w:lastRenderedPageBreak/>
        <w:t xml:space="preserve">Alenezi's (2024) research in Saudi Arabia has determined that digital skills for school administrators foster professional development and job commitment among teachers. The prior research paper investigates the necessity of teachers to have a combination of pedagogical knowledge, technology, and soft skills, including </w:t>
      </w:r>
      <w:r w:rsidR="00235878">
        <w:rPr>
          <w:rFonts w:ascii="Times New Roman" w:eastAsia="Calibri" w:hAnsi="Times New Roman" w:cs="Times New Roman"/>
          <w:sz w:val="24"/>
          <w:szCs w:val="24"/>
        </w:rPr>
        <w:t>communication</w:t>
      </w:r>
      <w:r w:rsidRPr="00341824">
        <w:rPr>
          <w:rFonts w:ascii="Times New Roman" w:eastAsia="Calibri" w:hAnsi="Times New Roman" w:cs="Times New Roman"/>
          <w:sz w:val="24"/>
          <w:szCs w:val="24"/>
        </w:rPr>
        <w:t xml:space="preserve"> and critical thinking.</w:t>
      </w:r>
      <w:r>
        <w:rPr>
          <w:rFonts w:ascii="Times New Roman" w:eastAsia="Calibri" w:hAnsi="Times New Roman" w:cs="Times New Roman"/>
          <w:sz w:val="24"/>
          <w:szCs w:val="24"/>
        </w:rPr>
        <w:t xml:space="preserve"> </w:t>
      </w:r>
      <w:r w:rsidRPr="00341824">
        <w:rPr>
          <w:rFonts w:ascii="Times New Roman" w:eastAsia="Calibri" w:hAnsi="Times New Roman" w:cs="Times New Roman"/>
          <w:sz w:val="24"/>
          <w:szCs w:val="24"/>
        </w:rPr>
        <w:t>Besides, the research on digital skills of the administrators conducted by Adu and Zondo (2024) in South Africa shows that administrators with digital literacy can promote professional development and job dedication among teachers. Nevertheless, an earlier analysis looks into the continuing support and resources, which indeed matter to educators in continuing their digital skill acquisition.</w:t>
      </w:r>
      <w:r>
        <w:rPr>
          <w:rFonts w:ascii="Times New Roman" w:eastAsia="Calibri" w:hAnsi="Times New Roman" w:cs="Times New Roman"/>
          <w:sz w:val="24"/>
          <w:szCs w:val="24"/>
        </w:rPr>
        <w:t xml:space="preserve"> </w:t>
      </w:r>
      <w:r w:rsidRPr="00341824">
        <w:rPr>
          <w:rFonts w:ascii="Times New Roman" w:eastAsia="Calibri" w:hAnsi="Times New Roman" w:cs="Times New Roman"/>
          <w:sz w:val="24"/>
          <w:szCs w:val="24"/>
        </w:rPr>
        <w:t xml:space="preserve">Further, the research conducted by </w:t>
      </w:r>
      <w:proofErr w:type="spellStart"/>
      <w:r w:rsidRPr="00341824">
        <w:rPr>
          <w:rFonts w:ascii="Times New Roman" w:eastAsia="Calibri" w:hAnsi="Times New Roman" w:cs="Times New Roman"/>
          <w:sz w:val="24"/>
          <w:szCs w:val="24"/>
        </w:rPr>
        <w:t>Mbune</w:t>
      </w:r>
      <w:proofErr w:type="spellEnd"/>
      <w:r w:rsidRPr="00341824">
        <w:rPr>
          <w:rFonts w:ascii="Times New Roman" w:eastAsia="Calibri" w:hAnsi="Times New Roman" w:cs="Times New Roman"/>
          <w:sz w:val="24"/>
          <w:szCs w:val="24"/>
        </w:rPr>
        <w:t xml:space="preserve"> et al. (2024) in Kenya has shown that administrators possessing digital literacy have the potential to contribute greatly to the incorporation of information communication technology among the educators, thereby augmenting the professional development, and the administrators tend to be more loyal to their careers</w:t>
      </w:r>
      <w:r>
        <w:rPr>
          <w:rFonts w:ascii="Times New Roman" w:eastAsia="Calibri" w:hAnsi="Times New Roman" w:cs="Times New Roman"/>
          <w:sz w:val="24"/>
          <w:szCs w:val="24"/>
        </w:rPr>
        <w:t xml:space="preserve"> </w:t>
      </w:r>
      <w:r w:rsidRPr="00341824">
        <w:rPr>
          <w:rFonts w:ascii="Times New Roman" w:eastAsia="Calibri" w:hAnsi="Times New Roman" w:cs="Times New Roman"/>
          <w:sz w:val="24"/>
          <w:szCs w:val="24"/>
        </w:rPr>
        <w:t>Furthermore, there are contextual and focus gaps in the previous study since this earlier study focuses on the individual consideration practice of principals about teachers using information communication technology in the study of the public secondary schools in Kenya, whereas this current study focuses on the digital competence practice of school administrators about the job commitment practice of teachers of the governmental secondary schools i</w:t>
      </w:r>
      <w:r>
        <w:rPr>
          <w:rFonts w:ascii="Times New Roman" w:eastAsia="Calibri" w:hAnsi="Times New Roman" w:cs="Times New Roman"/>
          <w:sz w:val="24"/>
          <w:szCs w:val="24"/>
        </w:rPr>
        <w:t xml:space="preserve">n Tanzania. </w:t>
      </w:r>
      <w:r w:rsidRPr="00974B9E">
        <w:rPr>
          <w:rFonts w:ascii="Times New Roman" w:hAnsi="Times New Roman"/>
          <w:sz w:val="24"/>
          <w:szCs w:val="24"/>
        </w:rPr>
        <w:t xml:space="preserve">According to another research by </w:t>
      </w:r>
      <w:proofErr w:type="spellStart"/>
      <w:r w:rsidRPr="00974B9E">
        <w:rPr>
          <w:rFonts w:ascii="Times New Roman" w:hAnsi="Times New Roman"/>
          <w:sz w:val="24"/>
          <w:szCs w:val="24"/>
        </w:rPr>
        <w:t>Lubuva</w:t>
      </w:r>
      <w:proofErr w:type="spellEnd"/>
      <w:r w:rsidRPr="00974B9E">
        <w:rPr>
          <w:rFonts w:ascii="Times New Roman" w:hAnsi="Times New Roman"/>
          <w:sz w:val="24"/>
          <w:szCs w:val="24"/>
        </w:rPr>
        <w:t xml:space="preserve"> et al. (2024) carried out in Tanzania, even some of the teachers have had their morale for their commitment to the job boosted by their digital competence as administrators. The reflection of the prior study indicates that the involvement of tutors in the information and communication technology can boost their confidence in efficiently using the ICT tools when teaching.</w:t>
      </w:r>
      <w:r>
        <w:rPr>
          <w:rFonts w:ascii="Times New Roman" w:hAnsi="Times New Roman"/>
          <w:sz w:val="24"/>
          <w:szCs w:val="24"/>
        </w:rPr>
        <w:t xml:space="preserve"> </w:t>
      </w:r>
      <w:r w:rsidRPr="00974B9E">
        <w:rPr>
          <w:rFonts w:ascii="Times New Roman" w:hAnsi="Times New Roman"/>
          <w:sz w:val="24"/>
          <w:szCs w:val="24"/>
        </w:rPr>
        <w:t xml:space="preserve">The gap in the previous study in context is that the previous study designs ICT-integrated lesson activities, which </w:t>
      </w:r>
      <w:r w:rsidR="00235878">
        <w:rPr>
          <w:rFonts w:ascii="Times New Roman" w:hAnsi="Times New Roman"/>
          <w:sz w:val="24"/>
          <w:szCs w:val="24"/>
        </w:rPr>
        <w:t>are</w:t>
      </w:r>
      <w:r w:rsidRPr="00974B9E">
        <w:rPr>
          <w:rFonts w:ascii="Times New Roman" w:hAnsi="Times New Roman"/>
          <w:sz w:val="24"/>
          <w:szCs w:val="24"/>
        </w:rPr>
        <w:t xml:space="preserve"> an intervention to enhance the pedagogical use of ICT competences by the tutors in </w:t>
      </w:r>
      <w:r w:rsidRPr="00974B9E">
        <w:rPr>
          <w:rFonts w:ascii="Times New Roman" w:hAnsi="Times New Roman"/>
          <w:sz w:val="24"/>
          <w:szCs w:val="24"/>
        </w:rPr>
        <w:lastRenderedPageBreak/>
        <w:t>Tanzanian teacher education, whereas the current study examines how the digitally competent school administrators affect the commitment of teachers to their jobs in the secondary schools in Morogoro Municipality, Tanzania.</w:t>
      </w:r>
      <w:r>
        <w:rPr>
          <w:rFonts w:ascii="Times New Roman" w:hAnsi="Times New Roman"/>
          <w:sz w:val="24"/>
          <w:szCs w:val="24"/>
        </w:rPr>
        <w:t xml:space="preserve"> </w:t>
      </w:r>
    </w:p>
    <w:p w14:paraId="6534B735" w14:textId="77777777" w:rsidR="00570C6C" w:rsidRPr="00570C6C" w:rsidRDefault="00570C6C" w:rsidP="00570C6C">
      <w:pPr>
        <w:spacing w:after="0" w:line="360" w:lineRule="auto"/>
        <w:rPr>
          <w:rFonts w:ascii="Times New Roman" w:eastAsia="DengXian" w:hAnsi="Times New Roman" w:cs="Times New Roman"/>
          <w:b/>
          <w:sz w:val="24"/>
          <w:szCs w:val="24"/>
          <w:lang w:val="en-GB" w:eastAsia="zh-CN"/>
        </w:rPr>
      </w:pPr>
      <w:r w:rsidRPr="00570C6C">
        <w:rPr>
          <w:rFonts w:ascii="Times New Roman" w:eastAsia="DengXian" w:hAnsi="Times New Roman" w:cs="Times New Roman"/>
          <w:b/>
          <w:sz w:val="24"/>
          <w:szCs w:val="24"/>
          <w:lang w:val="en-GB" w:eastAsia="zh-CN"/>
        </w:rPr>
        <w:t>Methodology</w:t>
      </w:r>
    </w:p>
    <w:p w14:paraId="32654A71" w14:textId="031B1C9F" w:rsidR="00341824" w:rsidRDefault="00570C6C" w:rsidP="00A44FF6">
      <w:pPr>
        <w:tabs>
          <w:tab w:val="center" w:pos="4680"/>
          <w:tab w:val="left" w:pos="4962"/>
        </w:tabs>
        <w:spacing w:before="120" w:after="120" w:line="480" w:lineRule="auto"/>
        <w:jc w:val="both"/>
        <w:rPr>
          <w:rFonts w:ascii="Times New Roman" w:eastAsia="Times New Roman" w:hAnsi="Times New Roman" w:cs="Times New Roman"/>
          <w:color w:val="0E101A"/>
          <w:sz w:val="24"/>
          <w:szCs w:val="24"/>
          <w:lang w:val="en-GB"/>
        </w:rPr>
      </w:pPr>
      <w:r w:rsidRPr="00570C6C">
        <w:rPr>
          <w:rFonts w:ascii="Times New Roman" w:eastAsia="DengXian" w:hAnsi="Times New Roman" w:cs="Times New Roman"/>
          <w:sz w:val="24"/>
          <w:szCs w:val="24"/>
          <w:lang w:val="en-GB" w:eastAsia="zh-CN"/>
        </w:rPr>
        <w:t xml:space="preserve">The study adopted a pragmatic and convergent design under a mixed research approach. </w:t>
      </w:r>
      <w:r w:rsidR="00235878">
        <w:rPr>
          <w:rFonts w:ascii="Times New Roman" w:eastAsia="DengXian" w:hAnsi="Times New Roman" w:cs="Times New Roman"/>
          <w:sz w:val="24"/>
          <w:szCs w:val="24"/>
          <w:lang w:val="en-GB" w:eastAsia="zh-CN"/>
        </w:rPr>
        <w:t>Pragmatist</w:t>
      </w:r>
      <w:r w:rsidR="00AA4450">
        <w:rPr>
          <w:rFonts w:ascii="Times New Roman" w:eastAsia="DengXian" w:hAnsi="Times New Roman" w:cs="Times New Roman"/>
          <w:sz w:val="24"/>
          <w:szCs w:val="24"/>
          <w:lang w:val="en-GB" w:eastAsia="zh-CN"/>
        </w:rPr>
        <w:t xml:space="preserve"> philosophy </w:t>
      </w:r>
      <w:r w:rsidR="00235878">
        <w:rPr>
          <w:rFonts w:ascii="Times New Roman" w:eastAsia="DengXian" w:hAnsi="Times New Roman" w:cs="Times New Roman"/>
          <w:sz w:val="24"/>
          <w:szCs w:val="24"/>
          <w:lang w:val="en-GB" w:eastAsia="zh-CN"/>
        </w:rPr>
        <w:t>was</w:t>
      </w:r>
      <w:r w:rsidR="00AA4450">
        <w:rPr>
          <w:rFonts w:ascii="Times New Roman" w:eastAsia="DengXian" w:hAnsi="Times New Roman" w:cs="Times New Roman"/>
          <w:sz w:val="24"/>
          <w:szCs w:val="24"/>
          <w:lang w:val="en-GB" w:eastAsia="zh-CN"/>
        </w:rPr>
        <w:t xml:space="preserve"> employed, </w:t>
      </w:r>
      <w:r w:rsidR="00737FEB" w:rsidRPr="00570C6C">
        <w:rPr>
          <w:rFonts w:ascii="Times New Roman" w:eastAsia="DengXian" w:hAnsi="Times New Roman" w:cs="Times New Roman"/>
          <w:sz w:val="24"/>
          <w:szCs w:val="24"/>
          <w:lang w:val="en-GB" w:eastAsia="zh-CN"/>
        </w:rPr>
        <w:t>the</w:t>
      </w:r>
      <w:r w:rsidRPr="00570C6C">
        <w:rPr>
          <w:rFonts w:ascii="Times New Roman" w:eastAsia="Times New Roman" w:hAnsi="Times New Roman" w:cs="Times New Roman"/>
          <w:sz w:val="24"/>
          <w:szCs w:val="24"/>
          <w:lang w:val="en-GB"/>
        </w:rPr>
        <w:t xml:space="preserve"> target population involved in the study</w:t>
      </w:r>
      <w:r w:rsidR="00AA4450">
        <w:rPr>
          <w:rFonts w:ascii="Times New Roman" w:eastAsia="Times New Roman" w:hAnsi="Times New Roman" w:cs="Times New Roman"/>
          <w:sz w:val="24"/>
          <w:szCs w:val="24"/>
          <w:lang w:val="en-GB"/>
        </w:rPr>
        <w:t xml:space="preserve"> was 14</w:t>
      </w:r>
      <w:r>
        <w:rPr>
          <w:rFonts w:ascii="Times New Roman" w:eastAsia="Times New Roman" w:hAnsi="Times New Roman" w:cs="Times New Roman"/>
          <w:sz w:val="24"/>
          <w:szCs w:val="24"/>
          <w:lang w:val="en-GB"/>
        </w:rPr>
        <w:t>0</w:t>
      </w:r>
      <w:r w:rsidRPr="00570C6C">
        <w:rPr>
          <w:rFonts w:ascii="Times New Roman" w:eastAsia="Times New Roman" w:hAnsi="Times New Roman" w:cs="Times New Roman"/>
          <w:sz w:val="24"/>
          <w:szCs w:val="24"/>
          <w:lang w:val="en-GB"/>
        </w:rPr>
        <w:t xml:space="preserve"> participants</w:t>
      </w:r>
      <w:r w:rsidR="00235878">
        <w:rPr>
          <w:rFonts w:ascii="Times New Roman" w:eastAsia="Times New Roman" w:hAnsi="Times New Roman" w:cs="Times New Roman"/>
          <w:sz w:val="24"/>
          <w:szCs w:val="24"/>
          <w:lang w:val="en-GB"/>
        </w:rPr>
        <w:t>,</w:t>
      </w:r>
      <w:r w:rsidRPr="00570C6C">
        <w:rPr>
          <w:rFonts w:ascii="Times New Roman" w:eastAsia="Times New Roman" w:hAnsi="Times New Roman" w:cs="Times New Roman"/>
          <w:sz w:val="24"/>
          <w:szCs w:val="24"/>
          <w:lang w:val="en-GB"/>
        </w:rPr>
        <w:t xml:space="preserve"> </w:t>
      </w:r>
      <w:r w:rsidR="00235878">
        <w:rPr>
          <w:rFonts w:ascii="Times New Roman" w:eastAsia="Times New Roman" w:hAnsi="Times New Roman" w:cs="Times New Roman"/>
          <w:sz w:val="24"/>
          <w:szCs w:val="24"/>
          <w:lang w:val="en-GB"/>
        </w:rPr>
        <w:t>including</w:t>
      </w:r>
      <w:r>
        <w:rPr>
          <w:rFonts w:ascii="Times New Roman" w:eastAsia="Times New Roman" w:hAnsi="Times New Roman" w:cs="Times New Roman"/>
          <w:sz w:val="24"/>
          <w:szCs w:val="24"/>
          <w:lang w:val="en-GB"/>
        </w:rPr>
        <w:t xml:space="preserve"> School administrators and selected public secondary school teachers </w:t>
      </w:r>
      <w:r>
        <w:rPr>
          <w:rFonts w:ascii="Times New Roman" w:eastAsia="DengXian" w:hAnsi="Times New Roman" w:cs="Times New Roman"/>
          <w:sz w:val="24"/>
          <w:szCs w:val="24"/>
          <w:lang w:val="en-GB" w:eastAsia="zh-CN"/>
        </w:rPr>
        <w:t>in Morogoro Municipality</w:t>
      </w:r>
      <w:r w:rsidRPr="00570C6C">
        <w:rPr>
          <w:rFonts w:ascii="Times New Roman" w:eastAsia="DengXian" w:hAnsi="Times New Roman" w:cs="Times New Roman"/>
          <w:sz w:val="24"/>
          <w:szCs w:val="24"/>
          <w:lang w:val="en-GB" w:eastAsia="zh-CN"/>
        </w:rPr>
        <w:t xml:space="preserve">.  The sample size of the study </w:t>
      </w:r>
      <w:r w:rsidR="00AA4450">
        <w:rPr>
          <w:rFonts w:ascii="Times New Roman" w:eastAsia="DengXian" w:hAnsi="Times New Roman" w:cs="Times New Roman"/>
          <w:sz w:val="24"/>
          <w:szCs w:val="24"/>
          <w:lang w:val="en-GB" w:eastAsia="zh-CN"/>
        </w:rPr>
        <w:t>was 10 School administrators</w:t>
      </w:r>
      <w:r w:rsidR="00AA4450">
        <w:rPr>
          <w:rFonts w:ascii="Times New Roman" w:eastAsia="Times New Roman" w:hAnsi="Times New Roman" w:cs="Times New Roman"/>
          <w:sz w:val="24"/>
          <w:szCs w:val="24"/>
          <w:lang w:val="en-GB"/>
        </w:rPr>
        <w:t xml:space="preserve"> and 130 Teachers</w:t>
      </w:r>
      <w:r w:rsidRPr="00570C6C">
        <w:rPr>
          <w:rFonts w:ascii="Times New Roman" w:eastAsia="Times New Roman" w:hAnsi="Times New Roman" w:cs="Times New Roman"/>
          <w:sz w:val="24"/>
          <w:szCs w:val="24"/>
          <w:lang w:val="en-GB"/>
        </w:rPr>
        <w:t>. Whereby, p</w:t>
      </w:r>
      <w:r w:rsidR="00AA4450">
        <w:rPr>
          <w:rFonts w:ascii="Times New Roman" w:eastAsia="Times New Roman" w:hAnsi="Times New Roman" w:cs="Times New Roman"/>
          <w:sz w:val="24"/>
          <w:szCs w:val="24"/>
          <w:lang w:val="en-GB"/>
        </w:rPr>
        <w:t>urposive sampling technique and stratified sampling</w:t>
      </w:r>
      <w:r w:rsidRPr="00570C6C">
        <w:rPr>
          <w:rFonts w:ascii="Times New Roman" w:eastAsia="Times New Roman" w:hAnsi="Times New Roman" w:cs="Times New Roman"/>
          <w:sz w:val="24"/>
          <w:szCs w:val="24"/>
          <w:lang w:val="en-GB"/>
        </w:rPr>
        <w:t xml:space="preserve"> techniques were used to get the representatives. Questionnaires, </w:t>
      </w:r>
      <w:r w:rsidR="00235878">
        <w:rPr>
          <w:rFonts w:ascii="Times New Roman" w:eastAsia="Times New Roman" w:hAnsi="Times New Roman" w:cs="Times New Roman"/>
          <w:sz w:val="24"/>
          <w:szCs w:val="24"/>
          <w:lang w:val="en-GB"/>
        </w:rPr>
        <w:t xml:space="preserve">an </w:t>
      </w:r>
      <w:r w:rsidRPr="00570C6C">
        <w:rPr>
          <w:rFonts w:ascii="Times New Roman" w:eastAsia="Times New Roman" w:hAnsi="Times New Roman" w:cs="Times New Roman"/>
          <w:sz w:val="24"/>
          <w:szCs w:val="24"/>
          <w:lang w:val="en-GB"/>
        </w:rPr>
        <w:t>interview</w:t>
      </w:r>
      <w:r w:rsidR="00AA4450">
        <w:rPr>
          <w:rFonts w:ascii="Times New Roman" w:eastAsia="Times New Roman" w:hAnsi="Times New Roman" w:cs="Times New Roman"/>
          <w:sz w:val="24"/>
          <w:szCs w:val="24"/>
          <w:lang w:val="en-GB"/>
        </w:rPr>
        <w:t xml:space="preserve"> guide</w:t>
      </w:r>
      <w:r w:rsidR="00235878">
        <w:rPr>
          <w:rFonts w:ascii="Times New Roman" w:eastAsia="Times New Roman" w:hAnsi="Times New Roman" w:cs="Times New Roman"/>
          <w:sz w:val="24"/>
          <w:szCs w:val="24"/>
          <w:lang w:val="en-GB"/>
        </w:rPr>
        <w:t>,</w:t>
      </w:r>
      <w:r w:rsidR="00AA4450">
        <w:rPr>
          <w:rFonts w:ascii="Times New Roman" w:eastAsia="Times New Roman" w:hAnsi="Times New Roman" w:cs="Times New Roman"/>
          <w:sz w:val="24"/>
          <w:szCs w:val="24"/>
          <w:lang w:val="en-GB"/>
        </w:rPr>
        <w:t xml:space="preserve"> and </w:t>
      </w:r>
      <w:r w:rsidR="00235878">
        <w:rPr>
          <w:rFonts w:ascii="Times New Roman" w:eastAsia="Times New Roman" w:hAnsi="Times New Roman" w:cs="Times New Roman"/>
          <w:sz w:val="24"/>
          <w:szCs w:val="24"/>
          <w:lang w:val="en-GB"/>
        </w:rPr>
        <w:t xml:space="preserve">a </w:t>
      </w:r>
      <w:r w:rsidR="00AA4450">
        <w:rPr>
          <w:rFonts w:ascii="Times New Roman" w:eastAsia="Times New Roman" w:hAnsi="Times New Roman" w:cs="Times New Roman"/>
          <w:sz w:val="24"/>
          <w:szCs w:val="24"/>
          <w:lang w:val="en-GB"/>
        </w:rPr>
        <w:t xml:space="preserve">structured questionnaire </w:t>
      </w:r>
      <w:r w:rsidRPr="00570C6C">
        <w:rPr>
          <w:rFonts w:ascii="Times New Roman" w:eastAsia="Times New Roman" w:hAnsi="Times New Roman" w:cs="Times New Roman"/>
          <w:sz w:val="24"/>
          <w:szCs w:val="24"/>
          <w:lang w:val="en-GB"/>
        </w:rPr>
        <w:t>were employed to get the data. R</w:t>
      </w:r>
      <w:r w:rsidRPr="00570C6C">
        <w:rPr>
          <w:rFonts w:ascii="Times New Roman" w:eastAsia="DengXian" w:hAnsi="Times New Roman" w:cs="Times New Roman"/>
          <w:sz w:val="24"/>
          <w:szCs w:val="24"/>
          <w:lang w:val="en-GB" w:eastAsia="zh-CN"/>
        </w:rPr>
        <w:t>esearch experts validate</w:t>
      </w:r>
      <w:r w:rsidR="00560C34">
        <w:rPr>
          <w:rFonts w:ascii="Times New Roman" w:eastAsia="DengXian" w:hAnsi="Times New Roman" w:cs="Times New Roman"/>
          <w:sz w:val="24"/>
          <w:szCs w:val="24"/>
          <w:lang w:val="en-GB" w:eastAsia="zh-CN"/>
        </w:rPr>
        <w:t xml:space="preserve">d the instruments. The data </w:t>
      </w:r>
      <w:r w:rsidR="00235878">
        <w:rPr>
          <w:rFonts w:ascii="Times New Roman" w:eastAsia="DengXian" w:hAnsi="Times New Roman" w:cs="Times New Roman"/>
          <w:sz w:val="24"/>
          <w:szCs w:val="24"/>
          <w:lang w:val="en-GB" w:eastAsia="zh-CN"/>
        </w:rPr>
        <w:t xml:space="preserve">were </w:t>
      </w:r>
      <w:proofErr w:type="spellStart"/>
      <w:r w:rsidR="00235878">
        <w:rPr>
          <w:rFonts w:ascii="Times New Roman" w:eastAsia="DengXian" w:hAnsi="Times New Roman" w:cs="Times New Roman"/>
          <w:sz w:val="24"/>
          <w:szCs w:val="24"/>
          <w:lang w:val="en-GB" w:eastAsia="zh-CN"/>
        </w:rPr>
        <w:t>analyzed</w:t>
      </w:r>
      <w:proofErr w:type="spellEnd"/>
      <w:r w:rsidR="00235878">
        <w:rPr>
          <w:rFonts w:ascii="Times New Roman" w:eastAsia="DengXian" w:hAnsi="Times New Roman" w:cs="Times New Roman"/>
          <w:sz w:val="24"/>
          <w:szCs w:val="24"/>
          <w:lang w:val="en-GB" w:eastAsia="zh-CN"/>
        </w:rPr>
        <w:t xml:space="preserve"> quantitatively using descriptive statistics and qualitatively through thematic analysis.</w:t>
      </w:r>
      <w:r w:rsidRPr="00570C6C">
        <w:rPr>
          <w:rFonts w:ascii="Times New Roman" w:eastAsia="DengXian" w:hAnsi="Times New Roman" w:cs="Times New Roman"/>
          <w:sz w:val="24"/>
          <w:szCs w:val="24"/>
          <w:lang w:val="en-GB" w:eastAsia="zh-CN"/>
        </w:rPr>
        <w:t xml:space="preserve"> Before actual data analysis, a pilot study was conducted to establish data reliability. A C</w:t>
      </w:r>
      <w:r w:rsidR="00AA4450">
        <w:rPr>
          <w:rFonts w:ascii="Times New Roman" w:eastAsia="DengXian" w:hAnsi="Times New Roman" w:cs="Times New Roman"/>
          <w:sz w:val="24"/>
          <w:szCs w:val="24"/>
          <w:lang w:val="en-GB" w:eastAsia="zh-CN"/>
        </w:rPr>
        <w:t>ronbach Alpha of 0.941</w:t>
      </w:r>
      <w:r w:rsidRPr="00570C6C">
        <w:rPr>
          <w:rFonts w:ascii="Times New Roman" w:eastAsia="DengXian" w:hAnsi="Times New Roman" w:cs="Times New Roman"/>
          <w:sz w:val="24"/>
          <w:szCs w:val="24"/>
          <w:lang w:val="en-GB" w:eastAsia="zh-CN"/>
        </w:rPr>
        <w:t xml:space="preserve"> for quantitative data was found</w:t>
      </w:r>
      <w:r w:rsidR="00235878">
        <w:rPr>
          <w:rFonts w:ascii="Times New Roman" w:eastAsia="DengXian" w:hAnsi="Times New Roman" w:cs="Times New Roman"/>
          <w:sz w:val="24"/>
          <w:szCs w:val="24"/>
          <w:lang w:val="en-GB" w:eastAsia="zh-CN"/>
        </w:rPr>
        <w:t>,</w:t>
      </w:r>
      <w:r w:rsidRPr="00570C6C">
        <w:rPr>
          <w:rFonts w:ascii="Times New Roman" w:eastAsia="DengXian" w:hAnsi="Times New Roman" w:cs="Times New Roman"/>
          <w:sz w:val="24"/>
          <w:szCs w:val="24"/>
          <w:lang w:val="en-GB" w:eastAsia="zh-CN"/>
        </w:rPr>
        <w:t xml:space="preserve"> while, for qualitative data, triangulation was used. </w:t>
      </w:r>
      <w:r w:rsidRPr="00570C6C">
        <w:rPr>
          <w:rFonts w:ascii="Times New Roman" w:eastAsia="DengXian" w:hAnsi="Times New Roman" w:cs="Times New Roman"/>
          <w:color w:val="0E101A"/>
          <w:sz w:val="24"/>
          <w:szCs w:val="24"/>
          <w:lang w:val="en-GB" w:eastAsia="zh-CN"/>
        </w:rPr>
        <w:t xml:space="preserve">Ethical considerations were precisely followed, ensuring informed consent, confidentiality, and </w:t>
      </w:r>
      <w:r w:rsidRPr="00570C6C">
        <w:rPr>
          <w:rFonts w:ascii="Times New Roman" w:eastAsia="Times New Roman" w:hAnsi="Times New Roman" w:cs="Times New Roman"/>
          <w:color w:val="0E101A"/>
          <w:sz w:val="24"/>
          <w:szCs w:val="24"/>
          <w:lang w:val="en-GB"/>
        </w:rPr>
        <w:t>before going to the field for data collection, obtained an introductory letter from the university and obtained permission letters from RAS at Morogoro region, which was directe</w:t>
      </w:r>
      <w:r w:rsidR="00AA4450">
        <w:rPr>
          <w:rFonts w:ascii="Times New Roman" w:eastAsia="Times New Roman" w:hAnsi="Times New Roman" w:cs="Times New Roman"/>
          <w:color w:val="0E101A"/>
          <w:sz w:val="24"/>
          <w:szCs w:val="24"/>
          <w:lang w:val="en-GB"/>
        </w:rPr>
        <w:t>d to</w:t>
      </w:r>
      <w:r w:rsidRPr="00570C6C">
        <w:rPr>
          <w:rFonts w:ascii="Times New Roman" w:eastAsia="Times New Roman" w:hAnsi="Times New Roman" w:cs="Times New Roman"/>
          <w:color w:val="0E101A"/>
          <w:sz w:val="24"/>
          <w:szCs w:val="24"/>
          <w:lang w:val="en-GB"/>
        </w:rPr>
        <w:t xml:space="preserve"> district administrative secretaries, who then wrote an introduction letter </w:t>
      </w:r>
      <w:r w:rsidR="00AA4450">
        <w:rPr>
          <w:rFonts w:ascii="Times New Roman" w:eastAsia="Times New Roman" w:hAnsi="Times New Roman" w:cs="Times New Roman"/>
          <w:color w:val="0E101A"/>
          <w:sz w:val="24"/>
          <w:szCs w:val="24"/>
          <w:lang w:val="en-GB"/>
        </w:rPr>
        <w:t>to the selected public secondary schools administrators.</w:t>
      </w:r>
    </w:p>
    <w:p w14:paraId="72E590E3" w14:textId="3F98B730" w:rsidR="00737FEB" w:rsidRPr="00737FEB" w:rsidRDefault="00737FEB" w:rsidP="00737FEB">
      <w:pPr>
        <w:keepNext/>
        <w:keepLines/>
        <w:widowControl w:val="0"/>
        <w:spacing w:before="240" w:after="120" w:line="360" w:lineRule="auto"/>
        <w:jc w:val="both"/>
        <w:outlineLvl w:val="2"/>
        <w:rPr>
          <w:rFonts w:ascii="Times New Roman" w:eastAsia="Times New Roman" w:hAnsi="Times New Roman" w:cs="Times New Roman"/>
          <w:b/>
          <w:bCs/>
          <w:color w:val="000000"/>
          <w:sz w:val="24"/>
          <w:szCs w:val="24"/>
          <w:lang w:eastAsia="zh-CN"/>
        </w:rPr>
      </w:pPr>
      <w:r w:rsidRPr="00737FEB">
        <w:rPr>
          <w:rFonts w:ascii="Times New Roman" w:eastAsia="DengXian" w:hAnsi="Times New Roman" w:cs="Times New Roman"/>
          <w:b/>
          <w:sz w:val="24"/>
          <w:szCs w:val="24"/>
          <w:lang w:val="en-GB" w:eastAsia="zh-CN"/>
        </w:rPr>
        <w:t>Findings and Discussion</w:t>
      </w:r>
      <w:r w:rsidRPr="00737FEB">
        <w:rPr>
          <w:rFonts w:ascii="Times New Roman" w:eastAsia="Times New Roman" w:hAnsi="Times New Roman" w:cs="Times New Roman"/>
          <w:b/>
          <w:bCs/>
          <w:color w:val="000000"/>
          <w:sz w:val="24"/>
          <w:szCs w:val="24"/>
          <w:lang w:eastAsia="zh-CN"/>
        </w:rPr>
        <w:t xml:space="preserve"> </w:t>
      </w:r>
    </w:p>
    <w:p w14:paraId="13A9DBA4" w14:textId="079A9721" w:rsidR="00737FEB" w:rsidRDefault="00737FEB" w:rsidP="00737FEB">
      <w:pPr>
        <w:spacing w:after="0" w:line="480" w:lineRule="auto"/>
        <w:jc w:val="both"/>
        <w:rPr>
          <w:rFonts w:ascii="Times New Roman" w:eastAsia="DengXian" w:hAnsi="Times New Roman" w:cs="Times New Roman"/>
          <w:sz w:val="24"/>
          <w:szCs w:val="24"/>
          <w:lang w:val="en-GB" w:eastAsia="zh-CN"/>
        </w:rPr>
      </w:pPr>
      <w:r>
        <w:rPr>
          <w:rFonts w:ascii="Times New Roman" w:eastAsia="DengXian" w:hAnsi="Times New Roman" w:cs="Times New Roman"/>
          <w:sz w:val="24"/>
          <w:szCs w:val="24"/>
          <w:lang w:val="en-GB" w:eastAsia="zh-CN"/>
        </w:rPr>
        <w:t xml:space="preserve">The study sought to examine how school </w:t>
      </w:r>
      <w:r w:rsidR="00560C34">
        <w:rPr>
          <w:rFonts w:ascii="Times New Roman" w:eastAsia="DengXian" w:hAnsi="Times New Roman" w:cs="Times New Roman"/>
          <w:sz w:val="24"/>
          <w:szCs w:val="24"/>
          <w:lang w:val="en-GB" w:eastAsia="zh-CN"/>
        </w:rPr>
        <w:t>administrators’</w:t>
      </w:r>
      <w:r>
        <w:rPr>
          <w:rFonts w:ascii="Times New Roman" w:eastAsia="DengXian" w:hAnsi="Times New Roman" w:cs="Times New Roman"/>
          <w:sz w:val="24"/>
          <w:szCs w:val="24"/>
          <w:lang w:val="en-GB" w:eastAsia="zh-CN"/>
        </w:rPr>
        <w:t xml:space="preserve"> digital competences </w:t>
      </w:r>
      <w:r w:rsidR="00235878">
        <w:rPr>
          <w:rFonts w:ascii="Times New Roman" w:eastAsia="DengXian" w:hAnsi="Times New Roman" w:cs="Times New Roman"/>
          <w:sz w:val="24"/>
          <w:szCs w:val="24"/>
          <w:lang w:val="en-GB" w:eastAsia="zh-CN"/>
        </w:rPr>
        <w:t>influence</w:t>
      </w:r>
      <w:r>
        <w:rPr>
          <w:rFonts w:ascii="Times New Roman" w:eastAsia="DengXian" w:hAnsi="Times New Roman" w:cs="Times New Roman"/>
          <w:sz w:val="24"/>
          <w:szCs w:val="24"/>
          <w:lang w:val="en-GB" w:eastAsia="zh-CN"/>
        </w:rPr>
        <w:t xml:space="preserve"> </w:t>
      </w:r>
      <w:r w:rsidR="00235878">
        <w:rPr>
          <w:rFonts w:ascii="Times New Roman" w:eastAsia="DengXian" w:hAnsi="Times New Roman" w:cs="Times New Roman"/>
          <w:sz w:val="24"/>
          <w:szCs w:val="24"/>
          <w:lang w:val="en-GB" w:eastAsia="zh-CN"/>
        </w:rPr>
        <w:t>teachers'</w:t>
      </w:r>
      <w:r>
        <w:rPr>
          <w:rFonts w:ascii="Times New Roman" w:eastAsia="DengXian" w:hAnsi="Times New Roman" w:cs="Times New Roman"/>
          <w:sz w:val="24"/>
          <w:szCs w:val="24"/>
          <w:lang w:val="en-GB" w:eastAsia="zh-CN"/>
        </w:rPr>
        <w:t xml:space="preserve"> job commitment</w:t>
      </w:r>
      <w:r w:rsidRPr="00737FEB">
        <w:rPr>
          <w:rFonts w:ascii="Times New Roman" w:eastAsia="Calibri" w:hAnsi="Times New Roman" w:cs="Times New Roman"/>
          <w:bCs/>
          <w:sz w:val="24"/>
          <w:szCs w:val="24"/>
          <w:lang w:val="en-GB"/>
        </w:rPr>
        <w:t xml:space="preserve"> in </w:t>
      </w:r>
      <w:r>
        <w:rPr>
          <w:rFonts w:ascii="Times New Roman" w:eastAsia="Calibri" w:hAnsi="Times New Roman" w:cs="Times New Roman"/>
          <w:bCs/>
          <w:sz w:val="24"/>
          <w:szCs w:val="24"/>
          <w:lang w:val="en-GB"/>
        </w:rPr>
        <w:t>Morogoro Municipality</w:t>
      </w:r>
      <w:r w:rsidRPr="00737FEB">
        <w:rPr>
          <w:rFonts w:ascii="Times New Roman" w:eastAsia="Calibri" w:hAnsi="Times New Roman" w:cs="Times New Roman"/>
          <w:bCs/>
          <w:sz w:val="24"/>
          <w:szCs w:val="24"/>
          <w:lang w:val="en-GB"/>
        </w:rPr>
        <w:t xml:space="preserve">, </w:t>
      </w:r>
      <w:r w:rsidR="00B51C04" w:rsidRPr="00737FEB">
        <w:rPr>
          <w:rFonts w:ascii="Times New Roman" w:eastAsia="Calibri" w:hAnsi="Times New Roman" w:cs="Times New Roman"/>
          <w:bCs/>
          <w:sz w:val="24"/>
          <w:szCs w:val="24"/>
          <w:lang w:val="en-GB"/>
        </w:rPr>
        <w:t>Tanzania.</w:t>
      </w:r>
      <w:r w:rsidR="00B51C04" w:rsidRPr="00737FEB">
        <w:rPr>
          <w:rFonts w:ascii="Times New Roman" w:eastAsia="DengXian" w:hAnsi="Times New Roman" w:cs="Times New Roman"/>
          <w:sz w:val="24"/>
          <w:szCs w:val="24"/>
          <w:lang w:val="en-GB" w:eastAsia="zh-CN"/>
        </w:rPr>
        <w:t xml:space="preserve"> The</w:t>
      </w:r>
      <w:r w:rsidRPr="00737FEB">
        <w:rPr>
          <w:rFonts w:ascii="Times New Roman" w:eastAsia="DengXian" w:hAnsi="Times New Roman" w:cs="Times New Roman"/>
          <w:sz w:val="24"/>
          <w:szCs w:val="24"/>
          <w:lang w:val="en-GB" w:eastAsia="zh-CN"/>
        </w:rPr>
        <w:t xml:space="preserve"> research q</w:t>
      </w:r>
      <w:r>
        <w:rPr>
          <w:rFonts w:ascii="Times New Roman" w:eastAsia="DengXian" w:hAnsi="Times New Roman" w:cs="Times New Roman"/>
          <w:sz w:val="24"/>
          <w:szCs w:val="24"/>
          <w:lang w:val="en-GB" w:eastAsia="zh-CN"/>
        </w:rPr>
        <w:t>uestion has been answered by 140</w:t>
      </w:r>
      <w:r w:rsidRPr="00737FEB">
        <w:rPr>
          <w:rFonts w:ascii="Times New Roman" w:eastAsia="DengXian" w:hAnsi="Times New Roman" w:cs="Times New Roman"/>
          <w:sz w:val="24"/>
          <w:szCs w:val="24"/>
          <w:lang w:val="en-GB" w:eastAsia="zh-CN"/>
        </w:rPr>
        <w:t xml:space="preserve"> participants</w:t>
      </w:r>
      <w:r w:rsidR="00235878">
        <w:rPr>
          <w:rFonts w:ascii="Times New Roman" w:eastAsia="DengXian" w:hAnsi="Times New Roman" w:cs="Times New Roman"/>
          <w:sz w:val="24"/>
          <w:szCs w:val="24"/>
          <w:lang w:val="en-GB" w:eastAsia="zh-CN"/>
        </w:rPr>
        <w:t>,</w:t>
      </w:r>
      <w:r w:rsidRPr="00737FEB">
        <w:rPr>
          <w:rFonts w:ascii="Times New Roman" w:eastAsia="DengXian" w:hAnsi="Times New Roman" w:cs="Times New Roman"/>
          <w:sz w:val="24"/>
          <w:szCs w:val="24"/>
          <w:lang w:val="en-GB" w:eastAsia="zh-CN"/>
        </w:rPr>
        <w:t xml:space="preserve"> comprising</w:t>
      </w:r>
      <w:r w:rsidRPr="00737FEB">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0f 10 school administrators</w:t>
      </w:r>
      <w:r w:rsidR="00235878">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 xml:space="preserve"> by using </w:t>
      </w:r>
      <w:r w:rsidR="00235878">
        <w:rPr>
          <w:rFonts w:ascii="Times New Roman" w:eastAsia="Times New Roman" w:hAnsi="Times New Roman" w:cs="Times New Roman"/>
          <w:sz w:val="24"/>
          <w:szCs w:val="24"/>
          <w:lang w:val="en-GB"/>
        </w:rPr>
        <w:t xml:space="preserve">an </w:t>
      </w:r>
      <w:r>
        <w:rPr>
          <w:rFonts w:ascii="Times New Roman" w:eastAsia="Times New Roman" w:hAnsi="Times New Roman" w:cs="Times New Roman"/>
          <w:sz w:val="24"/>
          <w:szCs w:val="24"/>
          <w:lang w:val="en-GB"/>
        </w:rPr>
        <w:t xml:space="preserve">interview guide </w:t>
      </w:r>
      <w:r w:rsidRPr="00737FEB">
        <w:rPr>
          <w:rFonts w:ascii="Times New Roman" w:eastAsia="Times New Roman" w:hAnsi="Times New Roman" w:cs="Times New Roman"/>
          <w:sz w:val="24"/>
          <w:szCs w:val="24"/>
          <w:lang w:val="en-GB"/>
        </w:rPr>
        <w:t xml:space="preserve">and </w:t>
      </w:r>
      <w:r>
        <w:rPr>
          <w:rFonts w:ascii="Times New Roman" w:eastAsia="Times New Roman" w:hAnsi="Times New Roman" w:cs="Times New Roman"/>
          <w:sz w:val="24"/>
          <w:szCs w:val="24"/>
          <w:lang w:val="en-GB"/>
        </w:rPr>
        <w:t xml:space="preserve">130 </w:t>
      </w:r>
      <w:r>
        <w:rPr>
          <w:rFonts w:ascii="Times New Roman" w:eastAsia="Times New Roman" w:hAnsi="Times New Roman" w:cs="Times New Roman"/>
          <w:sz w:val="24"/>
          <w:szCs w:val="24"/>
          <w:lang w:val="en-GB"/>
        </w:rPr>
        <w:lastRenderedPageBreak/>
        <w:t>teachers</w:t>
      </w:r>
      <w:r w:rsidRPr="00737FEB">
        <w:rPr>
          <w:rFonts w:ascii="Times New Roman" w:eastAsia="DengXian" w:hAnsi="Times New Roman" w:cs="Times New Roman"/>
          <w:sz w:val="24"/>
          <w:szCs w:val="24"/>
          <w:lang w:val="en-GB" w:eastAsia="zh-CN"/>
        </w:rPr>
        <w:t xml:space="preserve"> using</w:t>
      </w:r>
      <w:r>
        <w:rPr>
          <w:rFonts w:ascii="Times New Roman" w:eastAsia="DengXian" w:hAnsi="Times New Roman" w:cs="Times New Roman"/>
          <w:sz w:val="24"/>
          <w:szCs w:val="24"/>
          <w:lang w:val="en-GB" w:eastAsia="zh-CN"/>
        </w:rPr>
        <w:t xml:space="preserve"> structured</w:t>
      </w:r>
      <w:r w:rsidRPr="00737FEB">
        <w:rPr>
          <w:rFonts w:ascii="Times New Roman" w:eastAsia="DengXian" w:hAnsi="Times New Roman" w:cs="Times New Roman"/>
          <w:sz w:val="24"/>
          <w:szCs w:val="24"/>
          <w:lang w:val="en-GB" w:eastAsia="zh-CN"/>
        </w:rPr>
        <w:t xml:space="preserve"> questionnai</w:t>
      </w:r>
      <w:r>
        <w:rPr>
          <w:rFonts w:ascii="Times New Roman" w:eastAsia="DengXian" w:hAnsi="Times New Roman" w:cs="Times New Roman"/>
          <w:sz w:val="24"/>
          <w:szCs w:val="24"/>
          <w:lang w:val="en-GB" w:eastAsia="zh-CN"/>
        </w:rPr>
        <w:t>res</w:t>
      </w:r>
      <w:r w:rsidRPr="00737FEB">
        <w:rPr>
          <w:rFonts w:ascii="Times New Roman" w:eastAsia="DengXian" w:hAnsi="Times New Roman" w:cs="Times New Roman"/>
          <w:sz w:val="24"/>
          <w:szCs w:val="24"/>
          <w:lang w:val="en-GB" w:eastAsia="zh-CN"/>
        </w:rPr>
        <w:t>. Their responses were analysed using descriptive statistics for quantitative data</w:t>
      </w:r>
      <w:r w:rsidR="00235878">
        <w:rPr>
          <w:rFonts w:ascii="Times New Roman" w:eastAsia="DengXian" w:hAnsi="Times New Roman" w:cs="Times New Roman"/>
          <w:sz w:val="24"/>
          <w:szCs w:val="24"/>
          <w:lang w:val="en-GB" w:eastAsia="zh-CN"/>
        </w:rPr>
        <w:t>,</w:t>
      </w:r>
      <w:r w:rsidRPr="00737FEB">
        <w:rPr>
          <w:rFonts w:ascii="Times New Roman" w:eastAsia="DengXian" w:hAnsi="Times New Roman" w:cs="Times New Roman"/>
          <w:sz w:val="24"/>
          <w:szCs w:val="24"/>
          <w:lang w:val="en-GB" w:eastAsia="zh-CN"/>
        </w:rPr>
        <w:t xml:space="preserve"> while thematic analysis was applied to qualitative data. The data are summarized and presented in </w:t>
      </w:r>
      <w:r w:rsidR="00235878">
        <w:rPr>
          <w:rFonts w:ascii="Times New Roman" w:eastAsia="DengXian" w:hAnsi="Times New Roman" w:cs="Times New Roman"/>
          <w:sz w:val="24"/>
          <w:szCs w:val="24"/>
          <w:lang w:val="en-GB" w:eastAsia="zh-CN"/>
        </w:rPr>
        <w:t>Table</w:t>
      </w:r>
      <w:r w:rsidRPr="00737FEB">
        <w:rPr>
          <w:rFonts w:ascii="Times New Roman" w:eastAsia="DengXian" w:hAnsi="Times New Roman" w:cs="Times New Roman"/>
          <w:sz w:val="24"/>
          <w:szCs w:val="24"/>
          <w:lang w:val="en-GB" w:eastAsia="zh-CN"/>
        </w:rPr>
        <w:t xml:space="preserve"> 1.</w:t>
      </w:r>
    </w:p>
    <w:p w14:paraId="765BEB8E" w14:textId="786ED757" w:rsidR="00737FEB" w:rsidRPr="001B5F1C" w:rsidRDefault="00737FEB" w:rsidP="00737FEB">
      <w:pPr>
        <w:pStyle w:val="Heading2"/>
        <w:spacing w:before="120" w:line="240" w:lineRule="auto"/>
        <w:jc w:val="both"/>
        <w:rPr>
          <w:rFonts w:ascii="Times New Roman" w:hAnsi="Times New Roman"/>
          <w:color w:val="auto"/>
          <w:sz w:val="22"/>
          <w:szCs w:val="24"/>
        </w:rPr>
      </w:pPr>
      <w:bookmarkStart w:id="0" w:name="_Toc201017664"/>
      <w:bookmarkStart w:id="1" w:name="_Toc201882053"/>
      <w:bookmarkStart w:id="2" w:name="_Toc202426215"/>
      <w:r>
        <w:rPr>
          <w:rFonts w:ascii="Times New Roman" w:hAnsi="Times New Roman"/>
          <w:color w:val="auto"/>
          <w:sz w:val="22"/>
          <w:szCs w:val="24"/>
        </w:rPr>
        <w:t>Table 1</w:t>
      </w:r>
      <w:r w:rsidR="00235878">
        <w:rPr>
          <w:rFonts w:ascii="Times New Roman" w:hAnsi="Times New Roman"/>
          <w:color w:val="auto"/>
          <w:sz w:val="22"/>
          <w:szCs w:val="24"/>
        </w:rPr>
        <w:t>:</w:t>
      </w:r>
      <w:r>
        <w:rPr>
          <w:rFonts w:ascii="Times New Roman" w:hAnsi="Times New Roman"/>
          <w:color w:val="auto"/>
          <w:sz w:val="22"/>
          <w:szCs w:val="24"/>
        </w:rPr>
        <w:t xml:space="preserve"> </w:t>
      </w:r>
      <w:r w:rsidR="00235878">
        <w:rPr>
          <w:rFonts w:ascii="Times New Roman" w:hAnsi="Times New Roman"/>
          <w:color w:val="auto"/>
          <w:sz w:val="22"/>
          <w:szCs w:val="24"/>
          <w:lang w:val="sw-KE"/>
        </w:rPr>
        <w:t>Teachers'</w:t>
      </w:r>
      <w:r w:rsidR="00F9540C">
        <w:rPr>
          <w:rFonts w:ascii="Times New Roman" w:hAnsi="Times New Roman"/>
          <w:color w:val="auto"/>
          <w:sz w:val="22"/>
          <w:szCs w:val="24"/>
          <w:lang w:val="sw-KE"/>
        </w:rPr>
        <w:t xml:space="preserve"> </w:t>
      </w:r>
      <w:r w:rsidR="00235878">
        <w:rPr>
          <w:rFonts w:ascii="Times New Roman" w:hAnsi="Times New Roman"/>
          <w:color w:val="auto"/>
          <w:sz w:val="22"/>
          <w:szCs w:val="24"/>
          <w:lang w:val="sw-KE"/>
        </w:rPr>
        <w:t>Responses</w:t>
      </w:r>
      <w:r w:rsidR="00F9540C">
        <w:rPr>
          <w:rFonts w:ascii="Times New Roman" w:hAnsi="Times New Roman"/>
          <w:color w:val="auto"/>
          <w:sz w:val="22"/>
          <w:szCs w:val="24"/>
          <w:lang w:val="sw-KE"/>
        </w:rPr>
        <w:t xml:space="preserve"> on</w:t>
      </w:r>
      <w:r w:rsidR="00F9540C">
        <w:rPr>
          <w:rFonts w:ascii="Times New Roman" w:hAnsi="Times New Roman"/>
          <w:color w:val="auto"/>
          <w:sz w:val="22"/>
          <w:szCs w:val="24"/>
        </w:rPr>
        <w:t xml:space="preserve"> </w:t>
      </w:r>
      <w:r>
        <w:rPr>
          <w:rFonts w:ascii="Times New Roman" w:hAnsi="Times New Roman"/>
          <w:color w:val="auto"/>
          <w:sz w:val="22"/>
          <w:szCs w:val="24"/>
        </w:rPr>
        <w:t>the Extent to which School A</w:t>
      </w:r>
      <w:r w:rsidRPr="001B5F1C">
        <w:rPr>
          <w:rFonts w:ascii="Times New Roman" w:hAnsi="Times New Roman"/>
          <w:color w:val="auto"/>
          <w:sz w:val="22"/>
          <w:szCs w:val="24"/>
        </w:rPr>
        <w:t>dministrators’</w:t>
      </w:r>
      <w:r>
        <w:rPr>
          <w:rFonts w:ascii="Times New Roman" w:hAnsi="Times New Roman"/>
          <w:color w:val="auto"/>
          <w:sz w:val="22"/>
          <w:szCs w:val="24"/>
        </w:rPr>
        <w:t xml:space="preserve"> Digital Competencies Influence Teachers` J</w:t>
      </w:r>
      <w:r w:rsidRPr="001B5F1C">
        <w:rPr>
          <w:rFonts w:ascii="Times New Roman" w:hAnsi="Times New Roman"/>
          <w:color w:val="auto"/>
          <w:sz w:val="22"/>
          <w:szCs w:val="24"/>
        </w:rPr>
        <w:t>ob</w:t>
      </w:r>
      <w:r>
        <w:rPr>
          <w:rFonts w:ascii="Times New Roman" w:hAnsi="Times New Roman"/>
          <w:color w:val="auto"/>
          <w:sz w:val="22"/>
          <w:szCs w:val="24"/>
        </w:rPr>
        <w:t xml:space="preserve"> C</w:t>
      </w:r>
      <w:r w:rsidRPr="001B5F1C">
        <w:rPr>
          <w:rFonts w:ascii="Times New Roman" w:hAnsi="Times New Roman"/>
          <w:color w:val="auto"/>
          <w:sz w:val="22"/>
          <w:szCs w:val="24"/>
        </w:rPr>
        <w:t>ommitment</w:t>
      </w:r>
      <w:bookmarkEnd w:id="0"/>
      <w:bookmarkEnd w:id="1"/>
      <w:r>
        <w:rPr>
          <w:rFonts w:ascii="Times New Roman" w:hAnsi="Times New Roman"/>
          <w:color w:val="auto"/>
          <w:sz w:val="22"/>
          <w:szCs w:val="24"/>
        </w:rPr>
        <w:t xml:space="preserve"> (n = 130)</w:t>
      </w:r>
      <w:bookmarkEnd w:id="2"/>
    </w:p>
    <w:tbl>
      <w:tblPr>
        <w:tblW w:w="10095" w:type="dxa"/>
        <w:tblBorders>
          <w:top w:val="single" w:sz="8" w:space="0" w:color="000000"/>
          <w:bottom w:val="single" w:sz="8" w:space="0" w:color="000000"/>
        </w:tblBorders>
        <w:tblLook w:val="04A0" w:firstRow="1" w:lastRow="0" w:firstColumn="1" w:lastColumn="0" w:noHBand="0" w:noVBand="1"/>
      </w:tblPr>
      <w:tblGrid>
        <w:gridCol w:w="556"/>
        <w:gridCol w:w="3378"/>
        <w:gridCol w:w="757"/>
        <w:gridCol w:w="757"/>
        <w:gridCol w:w="900"/>
        <w:gridCol w:w="900"/>
        <w:gridCol w:w="991"/>
        <w:gridCol w:w="938"/>
        <w:gridCol w:w="918"/>
      </w:tblGrid>
      <w:tr w:rsidR="00737FEB" w:rsidRPr="004944D6" w14:paraId="181DCA8E" w14:textId="77777777" w:rsidTr="00670E24">
        <w:trPr>
          <w:trHeight w:val="124"/>
        </w:trPr>
        <w:tc>
          <w:tcPr>
            <w:tcW w:w="567" w:type="dxa"/>
            <w:tcBorders>
              <w:top w:val="single" w:sz="8" w:space="0" w:color="000000"/>
              <w:bottom w:val="single" w:sz="8" w:space="0" w:color="000000"/>
            </w:tcBorders>
          </w:tcPr>
          <w:p w14:paraId="3F68A3A4" w14:textId="77777777" w:rsidR="00737FEB" w:rsidRPr="004944D6" w:rsidRDefault="00737FEB" w:rsidP="00670E24">
            <w:pPr>
              <w:spacing w:after="0" w:line="240" w:lineRule="auto"/>
              <w:jc w:val="both"/>
              <w:rPr>
                <w:rFonts w:ascii="Times New Roman" w:hAnsi="Times New Roman"/>
                <w:bCs/>
                <w:sz w:val="18"/>
                <w:szCs w:val="20"/>
              </w:rPr>
            </w:pPr>
            <w:r w:rsidRPr="004944D6">
              <w:rPr>
                <w:rFonts w:ascii="Times New Roman" w:hAnsi="Times New Roman"/>
                <w:b/>
                <w:bCs/>
                <w:sz w:val="18"/>
                <w:szCs w:val="20"/>
              </w:rPr>
              <w:t>SN</w:t>
            </w:r>
          </w:p>
        </w:tc>
        <w:tc>
          <w:tcPr>
            <w:tcW w:w="3595" w:type="dxa"/>
            <w:tcBorders>
              <w:top w:val="single" w:sz="8" w:space="0" w:color="000000"/>
              <w:bottom w:val="single" w:sz="8" w:space="0" w:color="000000"/>
            </w:tcBorders>
          </w:tcPr>
          <w:p w14:paraId="2C5AAA90" w14:textId="77777777" w:rsidR="00737FEB" w:rsidRPr="004944D6" w:rsidRDefault="00737FEB" w:rsidP="00670E24">
            <w:pPr>
              <w:spacing w:after="0" w:line="240" w:lineRule="auto"/>
              <w:jc w:val="both"/>
              <w:rPr>
                <w:rFonts w:ascii="Times New Roman" w:hAnsi="Times New Roman"/>
                <w:bCs/>
                <w:sz w:val="18"/>
                <w:szCs w:val="20"/>
              </w:rPr>
            </w:pPr>
            <w:r w:rsidRPr="004944D6">
              <w:rPr>
                <w:rFonts w:ascii="Times New Roman" w:hAnsi="Times New Roman"/>
                <w:b/>
                <w:bCs/>
                <w:sz w:val="18"/>
                <w:szCs w:val="20"/>
              </w:rPr>
              <w:t>STATEMENT</w:t>
            </w:r>
          </w:p>
        </w:tc>
        <w:tc>
          <w:tcPr>
            <w:tcW w:w="763" w:type="dxa"/>
            <w:tcBorders>
              <w:top w:val="single" w:sz="8" w:space="0" w:color="000000"/>
              <w:bottom w:val="single" w:sz="8" w:space="0" w:color="000000"/>
            </w:tcBorders>
          </w:tcPr>
          <w:p w14:paraId="2D4E23F1" w14:textId="77777777" w:rsidR="00737FEB" w:rsidRPr="004944D6" w:rsidRDefault="00737FEB" w:rsidP="00670E24">
            <w:pPr>
              <w:spacing w:after="0" w:line="240" w:lineRule="auto"/>
              <w:jc w:val="both"/>
              <w:rPr>
                <w:rFonts w:ascii="Times New Roman" w:hAnsi="Times New Roman"/>
                <w:bCs/>
                <w:sz w:val="20"/>
                <w:szCs w:val="20"/>
              </w:rPr>
            </w:pPr>
            <w:r w:rsidRPr="004944D6">
              <w:rPr>
                <w:rFonts w:ascii="Times New Roman" w:hAnsi="Times New Roman"/>
                <w:b/>
                <w:bCs/>
                <w:sz w:val="20"/>
                <w:szCs w:val="20"/>
              </w:rPr>
              <w:t>SD</w:t>
            </w:r>
          </w:p>
          <w:p w14:paraId="29C58EEC" w14:textId="4FA0BA17" w:rsidR="00737FEB" w:rsidRPr="004944D6" w:rsidRDefault="00B751FC" w:rsidP="00670E24">
            <w:pPr>
              <w:spacing w:after="0" w:line="240" w:lineRule="auto"/>
              <w:jc w:val="both"/>
              <w:rPr>
                <w:rFonts w:ascii="Times New Roman" w:hAnsi="Times New Roman"/>
                <w:bCs/>
                <w:sz w:val="20"/>
                <w:szCs w:val="20"/>
              </w:rPr>
            </w:pPr>
            <w:r>
              <w:rPr>
                <w:rFonts w:ascii="Times New Roman" w:hAnsi="Times New Roman"/>
                <w:b/>
                <w:bCs/>
                <w:sz w:val="20"/>
                <w:szCs w:val="20"/>
              </w:rPr>
              <w:t>(</w:t>
            </w:r>
            <w:r w:rsidR="00737FEB" w:rsidRPr="004944D6">
              <w:rPr>
                <w:rFonts w:ascii="Times New Roman" w:hAnsi="Times New Roman"/>
                <w:b/>
                <w:bCs/>
                <w:sz w:val="20"/>
                <w:szCs w:val="20"/>
              </w:rPr>
              <w:t>F</w:t>
            </w:r>
            <w:r>
              <w:rPr>
                <w:rFonts w:ascii="Times New Roman" w:hAnsi="Times New Roman"/>
                <w:b/>
                <w:bCs/>
                <w:sz w:val="20"/>
                <w:szCs w:val="20"/>
              </w:rPr>
              <w:t>)</w:t>
            </w:r>
            <w:r w:rsidR="00737FEB" w:rsidRPr="004944D6">
              <w:rPr>
                <w:rFonts w:ascii="Times New Roman" w:hAnsi="Times New Roman"/>
                <w:b/>
                <w:bCs/>
                <w:sz w:val="20"/>
                <w:szCs w:val="20"/>
              </w:rPr>
              <w:t>%</w:t>
            </w:r>
          </w:p>
        </w:tc>
        <w:tc>
          <w:tcPr>
            <w:tcW w:w="763" w:type="dxa"/>
            <w:tcBorders>
              <w:top w:val="single" w:sz="8" w:space="0" w:color="000000"/>
              <w:bottom w:val="single" w:sz="8" w:space="0" w:color="000000"/>
            </w:tcBorders>
          </w:tcPr>
          <w:p w14:paraId="1B08BA52" w14:textId="77777777" w:rsidR="00737FEB" w:rsidRPr="004944D6" w:rsidRDefault="00737FEB" w:rsidP="00670E24">
            <w:pPr>
              <w:spacing w:after="0" w:line="240" w:lineRule="auto"/>
              <w:jc w:val="both"/>
              <w:rPr>
                <w:rFonts w:ascii="Times New Roman" w:hAnsi="Times New Roman"/>
                <w:bCs/>
                <w:sz w:val="20"/>
                <w:szCs w:val="20"/>
              </w:rPr>
            </w:pPr>
            <w:r w:rsidRPr="004944D6">
              <w:rPr>
                <w:rFonts w:ascii="Times New Roman" w:hAnsi="Times New Roman"/>
                <w:b/>
                <w:bCs/>
                <w:sz w:val="20"/>
                <w:szCs w:val="20"/>
              </w:rPr>
              <w:t>D</w:t>
            </w:r>
          </w:p>
          <w:p w14:paraId="38E09350" w14:textId="640FE3F6" w:rsidR="00737FEB" w:rsidRPr="004944D6" w:rsidRDefault="00737FEB" w:rsidP="00670E24">
            <w:pPr>
              <w:spacing w:after="0" w:line="240" w:lineRule="auto"/>
              <w:jc w:val="both"/>
              <w:rPr>
                <w:rFonts w:ascii="Times New Roman" w:hAnsi="Times New Roman"/>
                <w:bCs/>
                <w:sz w:val="20"/>
                <w:szCs w:val="20"/>
              </w:rPr>
            </w:pPr>
            <w:r w:rsidRPr="004944D6">
              <w:rPr>
                <w:rFonts w:ascii="Times New Roman" w:hAnsi="Times New Roman"/>
                <w:b/>
                <w:bCs/>
                <w:sz w:val="20"/>
                <w:szCs w:val="20"/>
              </w:rPr>
              <w:t>(F</w:t>
            </w:r>
            <w:r w:rsidR="00B751FC">
              <w:rPr>
                <w:rFonts w:ascii="Times New Roman" w:hAnsi="Times New Roman"/>
                <w:b/>
                <w:bCs/>
                <w:sz w:val="20"/>
                <w:szCs w:val="20"/>
              </w:rPr>
              <w:t>)</w:t>
            </w:r>
            <w:r w:rsidRPr="004944D6">
              <w:rPr>
                <w:rFonts w:ascii="Times New Roman" w:hAnsi="Times New Roman"/>
                <w:b/>
                <w:bCs/>
                <w:sz w:val="20"/>
                <w:szCs w:val="20"/>
              </w:rPr>
              <w:t>%</w:t>
            </w:r>
          </w:p>
        </w:tc>
        <w:tc>
          <w:tcPr>
            <w:tcW w:w="763" w:type="dxa"/>
            <w:tcBorders>
              <w:top w:val="single" w:sz="8" w:space="0" w:color="000000"/>
              <w:bottom w:val="single" w:sz="8" w:space="0" w:color="000000"/>
            </w:tcBorders>
          </w:tcPr>
          <w:p w14:paraId="1A802E65" w14:textId="77777777" w:rsidR="00737FEB" w:rsidRPr="004944D6" w:rsidRDefault="00737FEB" w:rsidP="00670E24">
            <w:pPr>
              <w:spacing w:after="0" w:line="240" w:lineRule="auto"/>
              <w:jc w:val="both"/>
              <w:rPr>
                <w:rFonts w:ascii="Times New Roman" w:hAnsi="Times New Roman"/>
                <w:bCs/>
                <w:sz w:val="20"/>
                <w:szCs w:val="20"/>
              </w:rPr>
            </w:pPr>
            <w:r w:rsidRPr="004944D6">
              <w:rPr>
                <w:rFonts w:ascii="Times New Roman" w:hAnsi="Times New Roman"/>
                <w:b/>
                <w:bCs/>
                <w:sz w:val="20"/>
                <w:szCs w:val="20"/>
              </w:rPr>
              <w:t>N</w:t>
            </w:r>
          </w:p>
          <w:p w14:paraId="4280935C" w14:textId="09D0C5B7" w:rsidR="00737FEB" w:rsidRPr="004944D6" w:rsidRDefault="00B751FC" w:rsidP="00670E24">
            <w:pPr>
              <w:spacing w:after="0" w:line="240" w:lineRule="auto"/>
              <w:jc w:val="both"/>
              <w:rPr>
                <w:rFonts w:ascii="Times New Roman" w:hAnsi="Times New Roman"/>
                <w:bCs/>
                <w:sz w:val="20"/>
                <w:szCs w:val="20"/>
              </w:rPr>
            </w:pPr>
            <w:r>
              <w:rPr>
                <w:rFonts w:ascii="Times New Roman" w:hAnsi="Times New Roman"/>
                <w:b/>
                <w:bCs/>
                <w:sz w:val="20"/>
                <w:szCs w:val="20"/>
              </w:rPr>
              <w:t>(</w:t>
            </w:r>
            <w:r w:rsidR="00737FEB" w:rsidRPr="004944D6">
              <w:rPr>
                <w:rFonts w:ascii="Times New Roman" w:hAnsi="Times New Roman"/>
                <w:b/>
                <w:bCs/>
                <w:sz w:val="20"/>
                <w:szCs w:val="20"/>
              </w:rPr>
              <w:t>F</w:t>
            </w:r>
            <w:r>
              <w:rPr>
                <w:rFonts w:ascii="Times New Roman" w:hAnsi="Times New Roman"/>
                <w:b/>
                <w:bCs/>
                <w:sz w:val="20"/>
                <w:szCs w:val="20"/>
              </w:rPr>
              <w:t>)</w:t>
            </w:r>
            <w:r w:rsidR="00737FEB" w:rsidRPr="004944D6">
              <w:rPr>
                <w:rFonts w:ascii="Times New Roman" w:hAnsi="Times New Roman"/>
                <w:b/>
                <w:bCs/>
                <w:sz w:val="20"/>
                <w:szCs w:val="20"/>
              </w:rPr>
              <w:t>%</w:t>
            </w:r>
          </w:p>
        </w:tc>
        <w:tc>
          <w:tcPr>
            <w:tcW w:w="763" w:type="dxa"/>
            <w:tcBorders>
              <w:top w:val="single" w:sz="8" w:space="0" w:color="000000"/>
              <w:bottom w:val="single" w:sz="8" w:space="0" w:color="000000"/>
            </w:tcBorders>
          </w:tcPr>
          <w:p w14:paraId="59A212E0" w14:textId="77777777" w:rsidR="00737FEB" w:rsidRPr="004944D6" w:rsidRDefault="00737FEB" w:rsidP="00670E24">
            <w:pPr>
              <w:spacing w:after="0" w:line="240" w:lineRule="auto"/>
              <w:jc w:val="both"/>
              <w:rPr>
                <w:rFonts w:ascii="Times New Roman" w:hAnsi="Times New Roman"/>
                <w:bCs/>
                <w:sz w:val="20"/>
                <w:szCs w:val="20"/>
              </w:rPr>
            </w:pPr>
            <w:r w:rsidRPr="004944D6">
              <w:rPr>
                <w:rFonts w:ascii="Times New Roman" w:hAnsi="Times New Roman"/>
                <w:b/>
                <w:bCs/>
                <w:sz w:val="20"/>
                <w:szCs w:val="20"/>
              </w:rPr>
              <w:t>A</w:t>
            </w:r>
          </w:p>
          <w:p w14:paraId="39BB0F24" w14:textId="293DC231" w:rsidR="00737FEB" w:rsidRPr="004944D6" w:rsidRDefault="00737FEB" w:rsidP="00670E24">
            <w:pPr>
              <w:spacing w:after="0" w:line="240" w:lineRule="auto"/>
              <w:jc w:val="both"/>
              <w:rPr>
                <w:rFonts w:ascii="Times New Roman" w:hAnsi="Times New Roman"/>
                <w:bCs/>
                <w:sz w:val="20"/>
                <w:szCs w:val="20"/>
              </w:rPr>
            </w:pPr>
            <w:r w:rsidRPr="004944D6">
              <w:rPr>
                <w:rFonts w:ascii="Times New Roman" w:hAnsi="Times New Roman"/>
                <w:b/>
                <w:bCs/>
                <w:sz w:val="20"/>
                <w:szCs w:val="20"/>
              </w:rPr>
              <w:t>(F</w:t>
            </w:r>
            <w:r w:rsidR="00B751FC">
              <w:rPr>
                <w:rFonts w:ascii="Times New Roman" w:hAnsi="Times New Roman"/>
                <w:b/>
                <w:bCs/>
                <w:sz w:val="20"/>
                <w:szCs w:val="20"/>
              </w:rPr>
              <w:t>)</w:t>
            </w:r>
            <w:r w:rsidRPr="004944D6">
              <w:rPr>
                <w:rFonts w:ascii="Times New Roman" w:hAnsi="Times New Roman"/>
                <w:b/>
                <w:bCs/>
                <w:sz w:val="20"/>
                <w:szCs w:val="20"/>
              </w:rPr>
              <w:t>%</w:t>
            </w:r>
          </w:p>
        </w:tc>
        <w:tc>
          <w:tcPr>
            <w:tcW w:w="1001" w:type="dxa"/>
            <w:tcBorders>
              <w:top w:val="single" w:sz="8" w:space="0" w:color="000000"/>
              <w:bottom w:val="single" w:sz="8" w:space="0" w:color="000000"/>
            </w:tcBorders>
          </w:tcPr>
          <w:p w14:paraId="5840A3E8" w14:textId="77777777" w:rsidR="00737FEB" w:rsidRPr="004944D6" w:rsidRDefault="00737FEB" w:rsidP="00670E24">
            <w:pPr>
              <w:spacing w:after="0" w:line="240" w:lineRule="auto"/>
              <w:jc w:val="both"/>
              <w:rPr>
                <w:rFonts w:ascii="Times New Roman" w:hAnsi="Times New Roman"/>
                <w:bCs/>
                <w:sz w:val="20"/>
                <w:szCs w:val="20"/>
              </w:rPr>
            </w:pPr>
            <w:r w:rsidRPr="004944D6">
              <w:rPr>
                <w:rFonts w:ascii="Times New Roman" w:hAnsi="Times New Roman"/>
                <w:b/>
                <w:bCs/>
                <w:sz w:val="20"/>
                <w:szCs w:val="20"/>
              </w:rPr>
              <w:t>SA</w:t>
            </w:r>
          </w:p>
          <w:p w14:paraId="42DCCE3A" w14:textId="414F9AEE" w:rsidR="00737FEB" w:rsidRPr="004944D6" w:rsidRDefault="00737FEB" w:rsidP="00670E24">
            <w:pPr>
              <w:spacing w:after="0" w:line="240" w:lineRule="auto"/>
              <w:jc w:val="both"/>
              <w:rPr>
                <w:rFonts w:ascii="Times New Roman" w:hAnsi="Times New Roman"/>
                <w:bCs/>
                <w:sz w:val="20"/>
                <w:szCs w:val="20"/>
              </w:rPr>
            </w:pPr>
            <w:r w:rsidRPr="004944D6">
              <w:rPr>
                <w:rFonts w:ascii="Times New Roman" w:hAnsi="Times New Roman"/>
                <w:b/>
                <w:bCs/>
                <w:sz w:val="20"/>
                <w:szCs w:val="20"/>
              </w:rPr>
              <w:t>(F</w:t>
            </w:r>
            <w:r w:rsidR="00B751FC">
              <w:rPr>
                <w:rFonts w:ascii="Times New Roman" w:hAnsi="Times New Roman"/>
                <w:b/>
                <w:bCs/>
                <w:sz w:val="20"/>
                <w:szCs w:val="20"/>
              </w:rPr>
              <w:t>)</w:t>
            </w:r>
            <w:r w:rsidRPr="004944D6">
              <w:rPr>
                <w:rFonts w:ascii="Times New Roman" w:hAnsi="Times New Roman"/>
                <w:b/>
                <w:bCs/>
                <w:sz w:val="20"/>
                <w:szCs w:val="20"/>
              </w:rPr>
              <w:t xml:space="preserve"> %</w:t>
            </w:r>
          </w:p>
        </w:tc>
        <w:tc>
          <w:tcPr>
            <w:tcW w:w="950" w:type="dxa"/>
            <w:tcBorders>
              <w:top w:val="single" w:sz="8" w:space="0" w:color="000000"/>
              <w:bottom w:val="single" w:sz="8" w:space="0" w:color="000000"/>
            </w:tcBorders>
          </w:tcPr>
          <w:p w14:paraId="2BE063D5" w14:textId="77777777" w:rsidR="00737FEB" w:rsidRPr="004944D6" w:rsidRDefault="00737FEB" w:rsidP="00670E24">
            <w:pPr>
              <w:spacing w:after="0" w:line="240" w:lineRule="auto"/>
              <w:jc w:val="both"/>
              <w:rPr>
                <w:rFonts w:ascii="Times New Roman" w:hAnsi="Times New Roman"/>
                <w:bCs/>
                <w:sz w:val="20"/>
                <w:szCs w:val="20"/>
              </w:rPr>
            </w:pPr>
            <w:r w:rsidRPr="004944D6">
              <w:rPr>
                <w:rFonts w:ascii="Times New Roman" w:hAnsi="Times New Roman"/>
                <w:b/>
                <w:bCs/>
                <w:sz w:val="20"/>
                <w:szCs w:val="20"/>
              </w:rPr>
              <w:t>MEAN</w:t>
            </w:r>
          </w:p>
        </w:tc>
        <w:tc>
          <w:tcPr>
            <w:tcW w:w="930" w:type="dxa"/>
            <w:tcBorders>
              <w:top w:val="single" w:sz="8" w:space="0" w:color="000000"/>
              <w:bottom w:val="single" w:sz="8" w:space="0" w:color="000000"/>
            </w:tcBorders>
          </w:tcPr>
          <w:p w14:paraId="5A62B745" w14:textId="77777777" w:rsidR="00737FEB" w:rsidRPr="004944D6" w:rsidRDefault="00737FEB" w:rsidP="00670E24">
            <w:pPr>
              <w:spacing w:after="0" w:line="240" w:lineRule="auto"/>
              <w:jc w:val="both"/>
              <w:rPr>
                <w:rFonts w:ascii="Times New Roman" w:hAnsi="Times New Roman"/>
                <w:bCs/>
                <w:sz w:val="20"/>
                <w:szCs w:val="20"/>
              </w:rPr>
            </w:pPr>
            <w:r w:rsidRPr="004944D6">
              <w:rPr>
                <w:rFonts w:ascii="Times New Roman" w:hAnsi="Times New Roman"/>
                <w:b/>
                <w:bCs/>
                <w:sz w:val="20"/>
                <w:szCs w:val="20"/>
              </w:rPr>
              <w:t>S.DVN</w:t>
            </w:r>
          </w:p>
        </w:tc>
      </w:tr>
      <w:tr w:rsidR="00737FEB" w:rsidRPr="004944D6" w14:paraId="640BA265" w14:textId="77777777" w:rsidTr="00670E24">
        <w:trPr>
          <w:trHeight w:val="419"/>
        </w:trPr>
        <w:tc>
          <w:tcPr>
            <w:tcW w:w="567" w:type="dxa"/>
            <w:tcBorders>
              <w:left w:val="nil"/>
              <w:right w:val="nil"/>
            </w:tcBorders>
            <w:hideMark/>
          </w:tcPr>
          <w:p w14:paraId="49F0600F" w14:textId="77777777" w:rsidR="00737FEB" w:rsidRPr="004944D6" w:rsidRDefault="00737FEB" w:rsidP="00670E24">
            <w:pPr>
              <w:spacing w:after="0" w:line="240" w:lineRule="auto"/>
              <w:jc w:val="both"/>
              <w:rPr>
                <w:rFonts w:ascii="Times New Roman" w:hAnsi="Times New Roman"/>
                <w:b/>
                <w:bCs/>
                <w:sz w:val="18"/>
                <w:szCs w:val="20"/>
              </w:rPr>
            </w:pPr>
            <w:r w:rsidRPr="004944D6">
              <w:rPr>
                <w:rFonts w:ascii="Times New Roman" w:hAnsi="Times New Roman"/>
                <w:b/>
                <w:bCs/>
                <w:sz w:val="18"/>
                <w:szCs w:val="20"/>
              </w:rPr>
              <w:t>1</w:t>
            </w:r>
          </w:p>
        </w:tc>
        <w:tc>
          <w:tcPr>
            <w:tcW w:w="3595" w:type="dxa"/>
            <w:tcBorders>
              <w:left w:val="nil"/>
              <w:right w:val="nil"/>
            </w:tcBorders>
            <w:hideMark/>
          </w:tcPr>
          <w:p w14:paraId="25A1FB50" w14:textId="77777777" w:rsidR="00737FEB" w:rsidRPr="004944D6" w:rsidRDefault="00737FEB" w:rsidP="00670E24">
            <w:pPr>
              <w:spacing w:before="120" w:after="0" w:line="240" w:lineRule="auto"/>
              <w:jc w:val="both"/>
              <w:rPr>
                <w:rFonts w:ascii="Times New Roman" w:hAnsi="Times New Roman"/>
                <w:sz w:val="18"/>
                <w:szCs w:val="20"/>
              </w:rPr>
            </w:pPr>
            <w:r w:rsidRPr="004944D6">
              <w:rPr>
                <w:rFonts w:ascii="Times New Roman" w:hAnsi="Times New Roman"/>
                <w:sz w:val="18"/>
                <w:szCs w:val="20"/>
              </w:rPr>
              <w:t>My school administrators' proficiency with technology makes me feel more valued as a teacher.</w:t>
            </w:r>
          </w:p>
        </w:tc>
        <w:tc>
          <w:tcPr>
            <w:tcW w:w="763" w:type="dxa"/>
            <w:tcBorders>
              <w:left w:val="nil"/>
              <w:right w:val="nil"/>
            </w:tcBorders>
          </w:tcPr>
          <w:p w14:paraId="5232FA10" w14:textId="77777777" w:rsidR="00737FEB" w:rsidRPr="004944D6" w:rsidRDefault="00737FEB" w:rsidP="00670E24">
            <w:pPr>
              <w:spacing w:before="120" w:after="0" w:line="240" w:lineRule="auto"/>
              <w:jc w:val="both"/>
              <w:rPr>
                <w:rFonts w:ascii="Times New Roman" w:hAnsi="Times New Roman"/>
                <w:sz w:val="20"/>
                <w:szCs w:val="20"/>
              </w:rPr>
            </w:pPr>
            <w:r w:rsidRPr="004944D6">
              <w:rPr>
                <w:rFonts w:ascii="Times New Roman" w:hAnsi="Times New Roman"/>
                <w:sz w:val="20"/>
                <w:szCs w:val="20"/>
              </w:rPr>
              <w:t>(1)0.8</w:t>
            </w:r>
          </w:p>
        </w:tc>
        <w:tc>
          <w:tcPr>
            <w:tcW w:w="763" w:type="dxa"/>
            <w:tcBorders>
              <w:left w:val="nil"/>
              <w:right w:val="nil"/>
            </w:tcBorders>
          </w:tcPr>
          <w:p w14:paraId="08B01507" w14:textId="77777777" w:rsidR="00737FEB" w:rsidRPr="004944D6" w:rsidRDefault="00737FEB" w:rsidP="00670E24">
            <w:pPr>
              <w:spacing w:before="120" w:after="0" w:line="240" w:lineRule="auto"/>
              <w:jc w:val="both"/>
              <w:rPr>
                <w:rFonts w:ascii="Times New Roman" w:hAnsi="Times New Roman"/>
                <w:sz w:val="20"/>
                <w:szCs w:val="20"/>
              </w:rPr>
            </w:pPr>
            <w:r w:rsidRPr="004944D6">
              <w:rPr>
                <w:rFonts w:ascii="Times New Roman" w:hAnsi="Times New Roman"/>
                <w:sz w:val="20"/>
                <w:szCs w:val="20"/>
              </w:rPr>
              <w:t>(7)5.4</w:t>
            </w:r>
          </w:p>
        </w:tc>
        <w:tc>
          <w:tcPr>
            <w:tcW w:w="763" w:type="dxa"/>
            <w:tcBorders>
              <w:left w:val="nil"/>
              <w:right w:val="nil"/>
            </w:tcBorders>
          </w:tcPr>
          <w:p w14:paraId="66235F85" w14:textId="77777777" w:rsidR="00737FEB" w:rsidRPr="004944D6" w:rsidRDefault="00737FEB" w:rsidP="00670E24">
            <w:pPr>
              <w:spacing w:before="120" w:after="0" w:line="240" w:lineRule="auto"/>
              <w:jc w:val="both"/>
              <w:rPr>
                <w:rFonts w:ascii="Times New Roman" w:hAnsi="Times New Roman"/>
                <w:sz w:val="20"/>
                <w:szCs w:val="20"/>
              </w:rPr>
            </w:pPr>
            <w:r w:rsidRPr="004944D6">
              <w:rPr>
                <w:rFonts w:ascii="Times New Roman" w:hAnsi="Times New Roman"/>
                <w:sz w:val="20"/>
                <w:szCs w:val="20"/>
              </w:rPr>
              <w:t>(25)19.2</w:t>
            </w:r>
          </w:p>
        </w:tc>
        <w:tc>
          <w:tcPr>
            <w:tcW w:w="763" w:type="dxa"/>
            <w:tcBorders>
              <w:left w:val="nil"/>
              <w:right w:val="nil"/>
            </w:tcBorders>
          </w:tcPr>
          <w:p w14:paraId="76145112" w14:textId="77777777" w:rsidR="00737FEB" w:rsidRPr="004944D6" w:rsidRDefault="00737FEB" w:rsidP="00670E24">
            <w:pPr>
              <w:spacing w:before="120" w:after="0" w:line="240" w:lineRule="auto"/>
              <w:jc w:val="both"/>
              <w:rPr>
                <w:rFonts w:ascii="Times New Roman" w:hAnsi="Times New Roman"/>
                <w:sz w:val="20"/>
                <w:szCs w:val="20"/>
              </w:rPr>
            </w:pPr>
            <w:r w:rsidRPr="004944D6">
              <w:rPr>
                <w:rFonts w:ascii="Times New Roman" w:hAnsi="Times New Roman"/>
                <w:sz w:val="20"/>
                <w:szCs w:val="20"/>
              </w:rPr>
              <w:t>(68)52.3</w:t>
            </w:r>
          </w:p>
        </w:tc>
        <w:tc>
          <w:tcPr>
            <w:tcW w:w="1001" w:type="dxa"/>
            <w:tcBorders>
              <w:left w:val="nil"/>
              <w:right w:val="nil"/>
            </w:tcBorders>
          </w:tcPr>
          <w:p w14:paraId="047724FE" w14:textId="77777777" w:rsidR="00737FEB" w:rsidRPr="004944D6" w:rsidRDefault="00737FEB" w:rsidP="00670E24">
            <w:pPr>
              <w:spacing w:before="120" w:after="0" w:line="240" w:lineRule="auto"/>
              <w:jc w:val="both"/>
              <w:rPr>
                <w:rFonts w:ascii="Times New Roman" w:hAnsi="Times New Roman"/>
                <w:sz w:val="20"/>
                <w:szCs w:val="20"/>
              </w:rPr>
            </w:pPr>
            <w:r w:rsidRPr="004944D6">
              <w:rPr>
                <w:rFonts w:ascii="Times New Roman" w:hAnsi="Times New Roman"/>
                <w:sz w:val="20"/>
                <w:szCs w:val="20"/>
              </w:rPr>
              <w:t>(29)2.3</w:t>
            </w:r>
          </w:p>
        </w:tc>
        <w:tc>
          <w:tcPr>
            <w:tcW w:w="950" w:type="dxa"/>
            <w:tcBorders>
              <w:left w:val="nil"/>
              <w:right w:val="nil"/>
            </w:tcBorders>
          </w:tcPr>
          <w:p w14:paraId="69D2C4B7" w14:textId="77777777" w:rsidR="00737FEB" w:rsidRPr="004944D6" w:rsidRDefault="00737FEB" w:rsidP="00670E24">
            <w:pPr>
              <w:spacing w:before="120" w:after="0" w:line="240" w:lineRule="auto"/>
              <w:jc w:val="both"/>
              <w:rPr>
                <w:rFonts w:ascii="Times New Roman" w:hAnsi="Times New Roman"/>
                <w:sz w:val="20"/>
                <w:szCs w:val="20"/>
              </w:rPr>
            </w:pPr>
            <w:r w:rsidRPr="004944D6">
              <w:rPr>
                <w:rFonts w:ascii="Times New Roman" w:hAnsi="Times New Roman"/>
                <w:sz w:val="20"/>
                <w:szCs w:val="20"/>
              </w:rPr>
              <w:t>3.90</w:t>
            </w:r>
          </w:p>
        </w:tc>
        <w:tc>
          <w:tcPr>
            <w:tcW w:w="930" w:type="dxa"/>
            <w:tcBorders>
              <w:left w:val="nil"/>
              <w:right w:val="nil"/>
            </w:tcBorders>
          </w:tcPr>
          <w:p w14:paraId="55D19345" w14:textId="77777777" w:rsidR="00737FEB" w:rsidRPr="004944D6" w:rsidRDefault="00737FEB" w:rsidP="00670E24">
            <w:pPr>
              <w:spacing w:before="120" w:after="0" w:line="240" w:lineRule="auto"/>
              <w:jc w:val="both"/>
              <w:rPr>
                <w:rFonts w:ascii="Times New Roman" w:hAnsi="Times New Roman"/>
                <w:sz w:val="20"/>
                <w:szCs w:val="20"/>
              </w:rPr>
            </w:pPr>
            <w:r w:rsidRPr="004944D6">
              <w:rPr>
                <w:rFonts w:ascii="Times New Roman" w:hAnsi="Times New Roman"/>
                <w:sz w:val="20"/>
                <w:szCs w:val="20"/>
              </w:rPr>
              <w:t>0.834</w:t>
            </w:r>
          </w:p>
        </w:tc>
      </w:tr>
      <w:tr w:rsidR="00737FEB" w:rsidRPr="004944D6" w14:paraId="706AF84C" w14:textId="77777777" w:rsidTr="00670E24">
        <w:trPr>
          <w:trHeight w:val="403"/>
        </w:trPr>
        <w:tc>
          <w:tcPr>
            <w:tcW w:w="567" w:type="dxa"/>
            <w:hideMark/>
          </w:tcPr>
          <w:p w14:paraId="2D61DED9" w14:textId="77777777" w:rsidR="00737FEB" w:rsidRPr="004944D6" w:rsidRDefault="00737FEB" w:rsidP="00670E24">
            <w:pPr>
              <w:spacing w:before="120" w:after="0" w:line="240" w:lineRule="auto"/>
              <w:jc w:val="both"/>
              <w:rPr>
                <w:rFonts w:ascii="Times New Roman" w:hAnsi="Times New Roman"/>
                <w:b/>
                <w:bCs/>
                <w:color w:val="000000"/>
                <w:sz w:val="18"/>
                <w:szCs w:val="20"/>
              </w:rPr>
            </w:pPr>
            <w:r w:rsidRPr="004944D6">
              <w:rPr>
                <w:rFonts w:ascii="Times New Roman" w:hAnsi="Times New Roman"/>
                <w:b/>
                <w:bCs/>
                <w:color w:val="000000"/>
                <w:sz w:val="18"/>
                <w:szCs w:val="20"/>
              </w:rPr>
              <w:t>2</w:t>
            </w:r>
          </w:p>
        </w:tc>
        <w:tc>
          <w:tcPr>
            <w:tcW w:w="3595" w:type="dxa"/>
            <w:hideMark/>
          </w:tcPr>
          <w:p w14:paraId="1EAF02BA" w14:textId="77777777" w:rsidR="00737FEB" w:rsidRPr="004944D6" w:rsidRDefault="00737FEB" w:rsidP="00670E24">
            <w:pPr>
              <w:spacing w:before="120" w:after="0" w:line="240" w:lineRule="auto"/>
              <w:jc w:val="both"/>
              <w:rPr>
                <w:rFonts w:ascii="Times New Roman" w:hAnsi="Times New Roman"/>
                <w:color w:val="000000"/>
                <w:sz w:val="18"/>
                <w:szCs w:val="20"/>
              </w:rPr>
            </w:pPr>
            <w:r w:rsidRPr="004944D6">
              <w:rPr>
                <w:rFonts w:ascii="Times New Roman" w:hAnsi="Times New Roman"/>
                <w:color w:val="000000"/>
                <w:sz w:val="18"/>
                <w:szCs w:val="20"/>
              </w:rPr>
              <w:t xml:space="preserve">When </w:t>
            </w:r>
            <w:r>
              <w:rPr>
                <w:rFonts w:ascii="Times New Roman" w:hAnsi="Times New Roman"/>
                <w:color w:val="000000"/>
                <w:sz w:val="18"/>
                <w:szCs w:val="20"/>
              </w:rPr>
              <w:t xml:space="preserve">a </w:t>
            </w:r>
            <w:r w:rsidRPr="004944D6">
              <w:rPr>
                <w:rFonts w:ascii="Times New Roman" w:hAnsi="Times New Roman"/>
                <w:color w:val="000000"/>
                <w:sz w:val="18"/>
                <w:szCs w:val="20"/>
              </w:rPr>
              <w:t>school administrator</w:t>
            </w:r>
          </w:p>
          <w:p w14:paraId="3B084F85" w14:textId="77777777" w:rsidR="00737FEB" w:rsidRPr="004944D6" w:rsidRDefault="00737FEB" w:rsidP="00670E24">
            <w:pPr>
              <w:spacing w:before="120" w:after="0" w:line="240" w:lineRule="auto"/>
              <w:jc w:val="both"/>
              <w:rPr>
                <w:rFonts w:ascii="Times New Roman" w:hAnsi="Times New Roman"/>
                <w:color w:val="000000"/>
                <w:sz w:val="18"/>
                <w:szCs w:val="20"/>
              </w:rPr>
            </w:pPr>
            <w:r>
              <w:rPr>
                <w:rFonts w:ascii="Times New Roman" w:hAnsi="Times New Roman"/>
                <w:color w:val="000000"/>
                <w:sz w:val="18"/>
                <w:szCs w:val="20"/>
              </w:rPr>
              <w:t>Using</w:t>
            </w:r>
            <w:r w:rsidRPr="004944D6">
              <w:rPr>
                <w:rFonts w:ascii="Times New Roman" w:hAnsi="Times New Roman"/>
                <w:color w:val="000000"/>
                <w:sz w:val="18"/>
                <w:szCs w:val="20"/>
              </w:rPr>
              <w:t xml:space="preserve"> data from digital sources to make decisions strengthens my commitment to the school's goals.</w:t>
            </w:r>
          </w:p>
        </w:tc>
        <w:tc>
          <w:tcPr>
            <w:tcW w:w="763" w:type="dxa"/>
          </w:tcPr>
          <w:p w14:paraId="48DF72C3"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(1)0.8</w:t>
            </w:r>
          </w:p>
        </w:tc>
        <w:tc>
          <w:tcPr>
            <w:tcW w:w="763" w:type="dxa"/>
          </w:tcPr>
          <w:p w14:paraId="3F428DB0"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(5)3.8</w:t>
            </w:r>
          </w:p>
        </w:tc>
        <w:tc>
          <w:tcPr>
            <w:tcW w:w="763" w:type="dxa"/>
          </w:tcPr>
          <w:p w14:paraId="77427386"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(22)19.6</w:t>
            </w:r>
          </w:p>
        </w:tc>
        <w:tc>
          <w:tcPr>
            <w:tcW w:w="763" w:type="dxa"/>
          </w:tcPr>
          <w:p w14:paraId="4B56CCAC"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(70)53.8</w:t>
            </w:r>
          </w:p>
        </w:tc>
        <w:tc>
          <w:tcPr>
            <w:tcW w:w="1001" w:type="dxa"/>
          </w:tcPr>
          <w:p w14:paraId="5BF6B906"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(32)24.6</w:t>
            </w:r>
          </w:p>
        </w:tc>
        <w:tc>
          <w:tcPr>
            <w:tcW w:w="950" w:type="dxa"/>
          </w:tcPr>
          <w:p w14:paraId="23251384"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3.98</w:t>
            </w:r>
          </w:p>
        </w:tc>
        <w:tc>
          <w:tcPr>
            <w:tcW w:w="930" w:type="dxa"/>
          </w:tcPr>
          <w:p w14:paraId="606A7DDA"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0.802</w:t>
            </w:r>
          </w:p>
        </w:tc>
      </w:tr>
      <w:tr w:rsidR="00737FEB" w:rsidRPr="004944D6" w14:paraId="18074214" w14:textId="77777777" w:rsidTr="00670E24">
        <w:trPr>
          <w:trHeight w:val="419"/>
        </w:trPr>
        <w:tc>
          <w:tcPr>
            <w:tcW w:w="567" w:type="dxa"/>
            <w:tcBorders>
              <w:left w:val="nil"/>
              <w:right w:val="nil"/>
            </w:tcBorders>
            <w:hideMark/>
          </w:tcPr>
          <w:p w14:paraId="52C46F39" w14:textId="77777777" w:rsidR="00737FEB" w:rsidRPr="004944D6" w:rsidRDefault="00737FEB" w:rsidP="00670E24">
            <w:pPr>
              <w:spacing w:before="120" w:after="0" w:line="240" w:lineRule="auto"/>
              <w:jc w:val="both"/>
              <w:rPr>
                <w:rFonts w:ascii="Times New Roman" w:hAnsi="Times New Roman"/>
                <w:b/>
                <w:bCs/>
                <w:color w:val="000000"/>
                <w:sz w:val="18"/>
                <w:szCs w:val="20"/>
              </w:rPr>
            </w:pPr>
            <w:r w:rsidRPr="004944D6">
              <w:rPr>
                <w:rFonts w:ascii="Times New Roman" w:hAnsi="Times New Roman"/>
                <w:b/>
                <w:bCs/>
                <w:color w:val="000000"/>
                <w:sz w:val="18"/>
                <w:szCs w:val="20"/>
              </w:rPr>
              <w:t>3</w:t>
            </w:r>
          </w:p>
        </w:tc>
        <w:tc>
          <w:tcPr>
            <w:tcW w:w="3595" w:type="dxa"/>
            <w:tcBorders>
              <w:left w:val="nil"/>
              <w:right w:val="nil"/>
            </w:tcBorders>
            <w:hideMark/>
          </w:tcPr>
          <w:p w14:paraId="54EBC209" w14:textId="77777777" w:rsidR="00737FEB" w:rsidRPr="004944D6" w:rsidRDefault="00737FEB" w:rsidP="00670E24">
            <w:pPr>
              <w:spacing w:before="120" w:after="0" w:line="240" w:lineRule="auto"/>
              <w:jc w:val="both"/>
              <w:rPr>
                <w:rFonts w:ascii="Times New Roman" w:hAnsi="Times New Roman"/>
                <w:color w:val="000000"/>
                <w:sz w:val="18"/>
                <w:szCs w:val="20"/>
              </w:rPr>
            </w:pPr>
            <w:r w:rsidRPr="004944D6">
              <w:rPr>
                <w:rFonts w:ascii="Times New Roman" w:hAnsi="Times New Roman"/>
                <w:color w:val="000000"/>
                <w:sz w:val="18"/>
                <w:szCs w:val="20"/>
              </w:rPr>
              <w:t>Observing my school administrators embrace technology motivates me to integrate digital tools in my teaching practices.</w:t>
            </w:r>
          </w:p>
        </w:tc>
        <w:tc>
          <w:tcPr>
            <w:tcW w:w="763" w:type="dxa"/>
            <w:tcBorders>
              <w:left w:val="nil"/>
              <w:right w:val="nil"/>
            </w:tcBorders>
          </w:tcPr>
          <w:p w14:paraId="737FB56C"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(1)0.8</w:t>
            </w:r>
          </w:p>
        </w:tc>
        <w:tc>
          <w:tcPr>
            <w:tcW w:w="763" w:type="dxa"/>
            <w:tcBorders>
              <w:left w:val="nil"/>
              <w:right w:val="nil"/>
            </w:tcBorders>
          </w:tcPr>
          <w:p w14:paraId="055FEE7E"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(5)3.8</w:t>
            </w:r>
          </w:p>
        </w:tc>
        <w:tc>
          <w:tcPr>
            <w:tcW w:w="763" w:type="dxa"/>
            <w:tcBorders>
              <w:left w:val="nil"/>
              <w:right w:val="nil"/>
            </w:tcBorders>
          </w:tcPr>
          <w:p w14:paraId="4C4D0DCC"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(24)18.5</w:t>
            </w:r>
          </w:p>
        </w:tc>
        <w:tc>
          <w:tcPr>
            <w:tcW w:w="763" w:type="dxa"/>
            <w:tcBorders>
              <w:left w:val="nil"/>
              <w:right w:val="nil"/>
            </w:tcBorders>
          </w:tcPr>
          <w:p w14:paraId="43172386"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(62)47.7</w:t>
            </w:r>
          </w:p>
        </w:tc>
        <w:tc>
          <w:tcPr>
            <w:tcW w:w="1001" w:type="dxa"/>
            <w:tcBorders>
              <w:left w:val="nil"/>
              <w:right w:val="nil"/>
            </w:tcBorders>
          </w:tcPr>
          <w:p w14:paraId="69BAB267"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(38)29.2</w:t>
            </w:r>
          </w:p>
        </w:tc>
        <w:tc>
          <w:tcPr>
            <w:tcW w:w="950" w:type="dxa"/>
            <w:tcBorders>
              <w:left w:val="nil"/>
              <w:right w:val="nil"/>
            </w:tcBorders>
          </w:tcPr>
          <w:p w14:paraId="3A5B1ABF"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4.01</w:t>
            </w:r>
          </w:p>
        </w:tc>
        <w:tc>
          <w:tcPr>
            <w:tcW w:w="930" w:type="dxa"/>
            <w:tcBorders>
              <w:left w:val="nil"/>
              <w:right w:val="nil"/>
            </w:tcBorders>
          </w:tcPr>
          <w:p w14:paraId="541DD87E"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0.840</w:t>
            </w:r>
          </w:p>
        </w:tc>
      </w:tr>
      <w:tr w:rsidR="00737FEB" w:rsidRPr="004944D6" w14:paraId="021C37E7" w14:textId="77777777" w:rsidTr="00670E24">
        <w:trPr>
          <w:trHeight w:val="403"/>
        </w:trPr>
        <w:tc>
          <w:tcPr>
            <w:tcW w:w="567" w:type="dxa"/>
            <w:hideMark/>
          </w:tcPr>
          <w:p w14:paraId="697EA6BF" w14:textId="77777777" w:rsidR="00737FEB" w:rsidRPr="004944D6" w:rsidRDefault="00737FEB" w:rsidP="00670E24">
            <w:pPr>
              <w:spacing w:before="120" w:after="0" w:line="240" w:lineRule="auto"/>
              <w:jc w:val="both"/>
              <w:rPr>
                <w:rFonts w:ascii="Times New Roman" w:hAnsi="Times New Roman"/>
                <w:b/>
                <w:bCs/>
                <w:color w:val="000000"/>
                <w:sz w:val="18"/>
                <w:szCs w:val="20"/>
              </w:rPr>
            </w:pPr>
            <w:r w:rsidRPr="004944D6">
              <w:rPr>
                <w:rFonts w:ascii="Times New Roman" w:hAnsi="Times New Roman"/>
                <w:b/>
                <w:bCs/>
                <w:color w:val="000000"/>
                <w:sz w:val="18"/>
                <w:szCs w:val="20"/>
              </w:rPr>
              <w:t>4</w:t>
            </w:r>
          </w:p>
        </w:tc>
        <w:tc>
          <w:tcPr>
            <w:tcW w:w="3595" w:type="dxa"/>
            <w:hideMark/>
          </w:tcPr>
          <w:p w14:paraId="3ACFD10B" w14:textId="77777777" w:rsidR="00737FEB" w:rsidRPr="004944D6" w:rsidRDefault="00737FEB" w:rsidP="00670E24">
            <w:pPr>
              <w:spacing w:before="120" w:after="0" w:line="240" w:lineRule="auto"/>
              <w:jc w:val="both"/>
              <w:rPr>
                <w:rFonts w:ascii="Times New Roman" w:hAnsi="Times New Roman"/>
                <w:color w:val="000000"/>
                <w:sz w:val="18"/>
                <w:szCs w:val="20"/>
              </w:rPr>
            </w:pPr>
            <w:r w:rsidRPr="004944D6">
              <w:rPr>
                <w:rFonts w:ascii="Times New Roman" w:hAnsi="Times New Roman"/>
                <w:color w:val="000000"/>
                <w:sz w:val="18"/>
                <w:szCs w:val="20"/>
              </w:rPr>
              <w:t>When my school administrators effectively use digital tools for communication, it increases my sense of motivation.</w:t>
            </w:r>
          </w:p>
        </w:tc>
        <w:tc>
          <w:tcPr>
            <w:tcW w:w="763" w:type="dxa"/>
          </w:tcPr>
          <w:p w14:paraId="51935CCD"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(1)0.8</w:t>
            </w:r>
          </w:p>
        </w:tc>
        <w:tc>
          <w:tcPr>
            <w:tcW w:w="763" w:type="dxa"/>
          </w:tcPr>
          <w:p w14:paraId="1D5BFB18"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(2)1.5</w:t>
            </w:r>
          </w:p>
        </w:tc>
        <w:tc>
          <w:tcPr>
            <w:tcW w:w="763" w:type="dxa"/>
          </w:tcPr>
          <w:p w14:paraId="6CBC7A4B"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(19)14.6</w:t>
            </w:r>
          </w:p>
        </w:tc>
        <w:tc>
          <w:tcPr>
            <w:tcW w:w="763" w:type="dxa"/>
          </w:tcPr>
          <w:p w14:paraId="15AC8064"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(65)50.0</w:t>
            </w:r>
          </w:p>
        </w:tc>
        <w:tc>
          <w:tcPr>
            <w:tcW w:w="1001" w:type="dxa"/>
          </w:tcPr>
          <w:p w14:paraId="15C63A99"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(43)33.1</w:t>
            </w:r>
          </w:p>
        </w:tc>
        <w:tc>
          <w:tcPr>
            <w:tcW w:w="950" w:type="dxa"/>
          </w:tcPr>
          <w:p w14:paraId="70C2B0E2"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4.13</w:t>
            </w:r>
          </w:p>
        </w:tc>
        <w:tc>
          <w:tcPr>
            <w:tcW w:w="930" w:type="dxa"/>
          </w:tcPr>
          <w:p w14:paraId="7808BBDE"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0.771</w:t>
            </w:r>
          </w:p>
        </w:tc>
      </w:tr>
      <w:tr w:rsidR="00737FEB" w:rsidRPr="004944D6" w14:paraId="5A6089B9" w14:textId="77777777" w:rsidTr="00670E24">
        <w:trPr>
          <w:trHeight w:val="403"/>
        </w:trPr>
        <w:tc>
          <w:tcPr>
            <w:tcW w:w="567" w:type="dxa"/>
            <w:tcBorders>
              <w:left w:val="nil"/>
              <w:right w:val="nil"/>
            </w:tcBorders>
            <w:hideMark/>
          </w:tcPr>
          <w:p w14:paraId="0F993CF6" w14:textId="77777777" w:rsidR="00737FEB" w:rsidRPr="004944D6" w:rsidRDefault="00737FEB" w:rsidP="00670E24">
            <w:pPr>
              <w:spacing w:before="120" w:after="0" w:line="240" w:lineRule="auto"/>
              <w:jc w:val="both"/>
              <w:rPr>
                <w:rFonts w:ascii="Times New Roman" w:hAnsi="Times New Roman"/>
                <w:b/>
                <w:bCs/>
                <w:color w:val="000000"/>
                <w:sz w:val="18"/>
                <w:szCs w:val="20"/>
              </w:rPr>
            </w:pPr>
            <w:r w:rsidRPr="004944D6">
              <w:rPr>
                <w:rFonts w:ascii="Times New Roman" w:hAnsi="Times New Roman"/>
                <w:b/>
                <w:bCs/>
                <w:color w:val="000000"/>
                <w:sz w:val="18"/>
                <w:szCs w:val="20"/>
              </w:rPr>
              <w:t>5</w:t>
            </w:r>
          </w:p>
        </w:tc>
        <w:tc>
          <w:tcPr>
            <w:tcW w:w="3595" w:type="dxa"/>
            <w:tcBorders>
              <w:left w:val="nil"/>
              <w:right w:val="nil"/>
            </w:tcBorders>
            <w:hideMark/>
          </w:tcPr>
          <w:p w14:paraId="04C46B03" w14:textId="77777777" w:rsidR="00737FEB" w:rsidRPr="004944D6" w:rsidRDefault="00737FEB" w:rsidP="00670E24">
            <w:pPr>
              <w:spacing w:before="120" w:after="0" w:line="240" w:lineRule="auto"/>
              <w:jc w:val="both"/>
              <w:rPr>
                <w:rFonts w:ascii="Times New Roman" w:hAnsi="Times New Roman"/>
                <w:color w:val="000000"/>
                <w:sz w:val="18"/>
                <w:szCs w:val="20"/>
              </w:rPr>
            </w:pPr>
            <w:r w:rsidRPr="004944D6">
              <w:rPr>
                <w:rFonts w:ascii="Times New Roman" w:hAnsi="Times New Roman"/>
                <w:color w:val="000000"/>
                <w:sz w:val="18"/>
                <w:szCs w:val="20"/>
              </w:rPr>
              <w:t xml:space="preserve">When my school administrators provide digital resources </w:t>
            </w:r>
            <w:r>
              <w:rPr>
                <w:rFonts w:ascii="Times New Roman" w:hAnsi="Times New Roman"/>
                <w:color w:val="000000"/>
                <w:sz w:val="18"/>
                <w:szCs w:val="20"/>
              </w:rPr>
              <w:t xml:space="preserve">and </w:t>
            </w:r>
            <w:r w:rsidRPr="004944D6">
              <w:rPr>
                <w:rFonts w:ascii="Times New Roman" w:hAnsi="Times New Roman"/>
                <w:color w:val="000000"/>
                <w:sz w:val="18"/>
                <w:szCs w:val="20"/>
              </w:rPr>
              <w:t>opportunities related to technology, it strengthens my commitment to the school.</w:t>
            </w:r>
          </w:p>
        </w:tc>
        <w:tc>
          <w:tcPr>
            <w:tcW w:w="763" w:type="dxa"/>
            <w:tcBorders>
              <w:left w:val="nil"/>
              <w:right w:val="nil"/>
            </w:tcBorders>
          </w:tcPr>
          <w:p w14:paraId="7E49FAB3"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(2)1.5</w:t>
            </w:r>
          </w:p>
        </w:tc>
        <w:tc>
          <w:tcPr>
            <w:tcW w:w="763" w:type="dxa"/>
            <w:tcBorders>
              <w:left w:val="nil"/>
              <w:right w:val="nil"/>
            </w:tcBorders>
          </w:tcPr>
          <w:p w14:paraId="77239019"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(1)0.8</w:t>
            </w:r>
          </w:p>
        </w:tc>
        <w:tc>
          <w:tcPr>
            <w:tcW w:w="763" w:type="dxa"/>
            <w:tcBorders>
              <w:left w:val="nil"/>
              <w:right w:val="nil"/>
            </w:tcBorders>
          </w:tcPr>
          <w:p w14:paraId="2A5BFEA7"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(16)12.3</w:t>
            </w:r>
          </w:p>
        </w:tc>
        <w:tc>
          <w:tcPr>
            <w:tcW w:w="763" w:type="dxa"/>
            <w:tcBorders>
              <w:left w:val="nil"/>
              <w:right w:val="nil"/>
            </w:tcBorders>
          </w:tcPr>
          <w:p w14:paraId="264511FB"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(71)54.6</w:t>
            </w:r>
          </w:p>
        </w:tc>
        <w:tc>
          <w:tcPr>
            <w:tcW w:w="1001" w:type="dxa"/>
            <w:tcBorders>
              <w:left w:val="nil"/>
              <w:right w:val="nil"/>
            </w:tcBorders>
          </w:tcPr>
          <w:p w14:paraId="42CF7E55"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(40)30.8</w:t>
            </w:r>
          </w:p>
        </w:tc>
        <w:tc>
          <w:tcPr>
            <w:tcW w:w="950" w:type="dxa"/>
            <w:tcBorders>
              <w:left w:val="nil"/>
              <w:right w:val="nil"/>
            </w:tcBorders>
          </w:tcPr>
          <w:p w14:paraId="2D2E6CE7"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4.12</w:t>
            </w:r>
          </w:p>
        </w:tc>
        <w:tc>
          <w:tcPr>
            <w:tcW w:w="930" w:type="dxa"/>
            <w:tcBorders>
              <w:left w:val="nil"/>
              <w:right w:val="nil"/>
            </w:tcBorders>
          </w:tcPr>
          <w:p w14:paraId="6914B494"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0.768</w:t>
            </w:r>
          </w:p>
        </w:tc>
      </w:tr>
      <w:tr w:rsidR="00737FEB" w:rsidRPr="004944D6" w14:paraId="2A26D331" w14:textId="77777777" w:rsidTr="00670E24">
        <w:trPr>
          <w:trHeight w:val="419"/>
        </w:trPr>
        <w:tc>
          <w:tcPr>
            <w:tcW w:w="567" w:type="dxa"/>
            <w:hideMark/>
          </w:tcPr>
          <w:p w14:paraId="449076FE" w14:textId="77777777" w:rsidR="00737FEB" w:rsidRPr="004944D6" w:rsidRDefault="00737FEB" w:rsidP="00670E24">
            <w:pPr>
              <w:spacing w:before="120" w:after="0" w:line="240" w:lineRule="auto"/>
              <w:jc w:val="both"/>
              <w:rPr>
                <w:rFonts w:ascii="Times New Roman" w:hAnsi="Times New Roman"/>
                <w:b/>
                <w:bCs/>
                <w:color w:val="000000"/>
                <w:sz w:val="18"/>
                <w:szCs w:val="20"/>
              </w:rPr>
            </w:pPr>
            <w:r w:rsidRPr="004944D6">
              <w:rPr>
                <w:rFonts w:ascii="Times New Roman" w:hAnsi="Times New Roman"/>
                <w:b/>
                <w:bCs/>
                <w:color w:val="000000"/>
                <w:sz w:val="18"/>
                <w:szCs w:val="20"/>
              </w:rPr>
              <w:t>6</w:t>
            </w:r>
          </w:p>
        </w:tc>
        <w:tc>
          <w:tcPr>
            <w:tcW w:w="3595" w:type="dxa"/>
            <w:hideMark/>
          </w:tcPr>
          <w:p w14:paraId="7531C09E" w14:textId="77777777" w:rsidR="00737FEB" w:rsidRPr="004944D6" w:rsidRDefault="00737FEB" w:rsidP="00670E24">
            <w:pPr>
              <w:spacing w:before="120" w:after="0" w:line="240" w:lineRule="auto"/>
              <w:jc w:val="both"/>
              <w:rPr>
                <w:rFonts w:ascii="Times New Roman" w:hAnsi="Times New Roman"/>
                <w:color w:val="000000"/>
                <w:sz w:val="18"/>
                <w:szCs w:val="20"/>
              </w:rPr>
            </w:pPr>
            <w:r w:rsidRPr="004944D6">
              <w:rPr>
                <w:rFonts w:ascii="Times New Roman" w:hAnsi="Times New Roman"/>
                <w:color w:val="000000"/>
                <w:sz w:val="18"/>
                <w:szCs w:val="20"/>
              </w:rPr>
              <w:t>My school administrators' proficiency with technology makes me feel more supported</w:t>
            </w:r>
          </w:p>
        </w:tc>
        <w:tc>
          <w:tcPr>
            <w:tcW w:w="763" w:type="dxa"/>
          </w:tcPr>
          <w:p w14:paraId="10B75F25"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(1)0.8</w:t>
            </w:r>
          </w:p>
        </w:tc>
        <w:tc>
          <w:tcPr>
            <w:tcW w:w="763" w:type="dxa"/>
          </w:tcPr>
          <w:p w14:paraId="65C9B7BA"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(4)3.1</w:t>
            </w:r>
          </w:p>
        </w:tc>
        <w:tc>
          <w:tcPr>
            <w:tcW w:w="763" w:type="dxa"/>
          </w:tcPr>
          <w:p w14:paraId="069A37A3"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(14)10.8</w:t>
            </w:r>
          </w:p>
        </w:tc>
        <w:tc>
          <w:tcPr>
            <w:tcW w:w="763" w:type="dxa"/>
          </w:tcPr>
          <w:p w14:paraId="65550C41"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(67)51.5</w:t>
            </w:r>
          </w:p>
        </w:tc>
        <w:tc>
          <w:tcPr>
            <w:tcW w:w="1001" w:type="dxa"/>
          </w:tcPr>
          <w:p w14:paraId="0AC4019E"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(44)33.8</w:t>
            </w:r>
          </w:p>
        </w:tc>
        <w:tc>
          <w:tcPr>
            <w:tcW w:w="950" w:type="dxa"/>
          </w:tcPr>
          <w:p w14:paraId="1C7EC25F"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4.15</w:t>
            </w:r>
          </w:p>
        </w:tc>
        <w:tc>
          <w:tcPr>
            <w:tcW w:w="930" w:type="dxa"/>
          </w:tcPr>
          <w:p w14:paraId="45F3844A"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0.789</w:t>
            </w:r>
          </w:p>
        </w:tc>
      </w:tr>
      <w:tr w:rsidR="00737FEB" w:rsidRPr="004944D6" w14:paraId="499B5A47" w14:textId="77777777" w:rsidTr="00670E24">
        <w:trPr>
          <w:trHeight w:val="403"/>
        </w:trPr>
        <w:tc>
          <w:tcPr>
            <w:tcW w:w="567" w:type="dxa"/>
            <w:tcBorders>
              <w:left w:val="nil"/>
              <w:right w:val="nil"/>
            </w:tcBorders>
            <w:hideMark/>
          </w:tcPr>
          <w:p w14:paraId="2E80BD24" w14:textId="77777777" w:rsidR="00737FEB" w:rsidRPr="004944D6" w:rsidRDefault="00737FEB" w:rsidP="00670E24">
            <w:pPr>
              <w:spacing w:before="120" w:after="0" w:line="240" w:lineRule="auto"/>
              <w:jc w:val="both"/>
              <w:rPr>
                <w:rFonts w:ascii="Times New Roman" w:hAnsi="Times New Roman"/>
                <w:b/>
                <w:bCs/>
                <w:color w:val="000000"/>
                <w:sz w:val="18"/>
                <w:szCs w:val="20"/>
              </w:rPr>
            </w:pPr>
            <w:r w:rsidRPr="004944D6">
              <w:rPr>
                <w:rFonts w:ascii="Times New Roman" w:hAnsi="Times New Roman"/>
                <w:b/>
                <w:bCs/>
                <w:color w:val="000000"/>
                <w:sz w:val="18"/>
                <w:szCs w:val="20"/>
              </w:rPr>
              <w:t>7</w:t>
            </w:r>
          </w:p>
        </w:tc>
        <w:tc>
          <w:tcPr>
            <w:tcW w:w="3595" w:type="dxa"/>
            <w:tcBorders>
              <w:left w:val="nil"/>
              <w:right w:val="nil"/>
            </w:tcBorders>
            <w:hideMark/>
          </w:tcPr>
          <w:p w14:paraId="1BE4ECB7" w14:textId="77777777" w:rsidR="00737FEB" w:rsidRPr="004944D6" w:rsidRDefault="00737FEB" w:rsidP="00670E24">
            <w:pPr>
              <w:spacing w:before="120" w:after="0" w:line="240" w:lineRule="auto"/>
              <w:jc w:val="both"/>
              <w:rPr>
                <w:rFonts w:ascii="Times New Roman" w:hAnsi="Times New Roman"/>
                <w:color w:val="000000"/>
                <w:sz w:val="18"/>
                <w:szCs w:val="20"/>
              </w:rPr>
            </w:pPr>
            <w:r w:rsidRPr="004944D6">
              <w:rPr>
                <w:rFonts w:ascii="Times New Roman" w:hAnsi="Times New Roman"/>
                <w:color w:val="000000"/>
                <w:sz w:val="18"/>
                <w:szCs w:val="20"/>
              </w:rPr>
              <w:t xml:space="preserve">Teachers’ morale </w:t>
            </w:r>
            <w:r>
              <w:rPr>
                <w:rFonts w:ascii="Times New Roman" w:hAnsi="Times New Roman"/>
                <w:color w:val="000000"/>
                <w:sz w:val="18"/>
                <w:szCs w:val="20"/>
              </w:rPr>
              <w:t>is</w:t>
            </w:r>
            <w:r w:rsidRPr="004944D6">
              <w:rPr>
                <w:rFonts w:ascii="Times New Roman" w:hAnsi="Times New Roman"/>
                <w:color w:val="000000"/>
                <w:sz w:val="18"/>
                <w:szCs w:val="20"/>
              </w:rPr>
              <w:t xml:space="preserve"> busted when school administrators use digital tools to recognize teachers’ achievement</w:t>
            </w:r>
            <w:r>
              <w:rPr>
                <w:rFonts w:ascii="Times New Roman" w:hAnsi="Times New Roman"/>
                <w:color w:val="000000"/>
                <w:sz w:val="18"/>
                <w:szCs w:val="20"/>
              </w:rPr>
              <w:t>s</w:t>
            </w:r>
            <w:r w:rsidRPr="004944D6">
              <w:rPr>
                <w:rFonts w:ascii="Times New Roman" w:hAnsi="Times New Roman"/>
                <w:color w:val="000000"/>
                <w:sz w:val="18"/>
                <w:szCs w:val="20"/>
              </w:rPr>
              <w:t>.</w:t>
            </w:r>
          </w:p>
        </w:tc>
        <w:tc>
          <w:tcPr>
            <w:tcW w:w="763" w:type="dxa"/>
            <w:tcBorders>
              <w:left w:val="nil"/>
              <w:right w:val="nil"/>
            </w:tcBorders>
          </w:tcPr>
          <w:p w14:paraId="3859EBC4"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(4)3.1</w:t>
            </w:r>
          </w:p>
        </w:tc>
        <w:tc>
          <w:tcPr>
            <w:tcW w:w="763" w:type="dxa"/>
            <w:tcBorders>
              <w:left w:val="nil"/>
              <w:right w:val="nil"/>
            </w:tcBorders>
          </w:tcPr>
          <w:p w14:paraId="6CB69C63"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(2)1.5</w:t>
            </w:r>
          </w:p>
        </w:tc>
        <w:tc>
          <w:tcPr>
            <w:tcW w:w="763" w:type="dxa"/>
            <w:tcBorders>
              <w:left w:val="nil"/>
              <w:right w:val="nil"/>
            </w:tcBorders>
          </w:tcPr>
          <w:p w14:paraId="349A682B"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(20)15.4</w:t>
            </w:r>
          </w:p>
        </w:tc>
        <w:tc>
          <w:tcPr>
            <w:tcW w:w="763" w:type="dxa"/>
            <w:tcBorders>
              <w:left w:val="nil"/>
              <w:right w:val="nil"/>
            </w:tcBorders>
          </w:tcPr>
          <w:p w14:paraId="229B0A2C"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(65)50.0</w:t>
            </w:r>
          </w:p>
        </w:tc>
        <w:tc>
          <w:tcPr>
            <w:tcW w:w="1001" w:type="dxa"/>
            <w:tcBorders>
              <w:left w:val="nil"/>
              <w:right w:val="nil"/>
            </w:tcBorders>
          </w:tcPr>
          <w:p w14:paraId="30E1F794"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(39)30.0</w:t>
            </w:r>
          </w:p>
        </w:tc>
        <w:tc>
          <w:tcPr>
            <w:tcW w:w="950" w:type="dxa"/>
            <w:tcBorders>
              <w:left w:val="nil"/>
              <w:right w:val="nil"/>
            </w:tcBorders>
          </w:tcPr>
          <w:p w14:paraId="67E3A814"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4.02</w:t>
            </w:r>
          </w:p>
        </w:tc>
        <w:tc>
          <w:tcPr>
            <w:tcW w:w="930" w:type="dxa"/>
            <w:tcBorders>
              <w:left w:val="nil"/>
              <w:right w:val="nil"/>
            </w:tcBorders>
          </w:tcPr>
          <w:p w14:paraId="23B3F3C4"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0.893</w:t>
            </w:r>
          </w:p>
        </w:tc>
      </w:tr>
      <w:tr w:rsidR="00737FEB" w:rsidRPr="004944D6" w14:paraId="61B25574" w14:textId="77777777" w:rsidTr="00670E24">
        <w:trPr>
          <w:trHeight w:val="403"/>
        </w:trPr>
        <w:tc>
          <w:tcPr>
            <w:tcW w:w="567" w:type="dxa"/>
            <w:hideMark/>
          </w:tcPr>
          <w:p w14:paraId="67E338D9" w14:textId="77777777" w:rsidR="00737FEB" w:rsidRPr="004944D6" w:rsidRDefault="00737FEB" w:rsidP="00670E24">
            <w:pPr>
              <w:spacing w:before="120" w:after="0" w:line="240" w:lineRule="auto"/>
              <w:jc w:val="both"/>
              <w:rPr>
                <w:rFonts w:ascii="Times New Roman" w:hAnsi="Times New Roman"/>
                <w:b/>
                <w:bCs/>
                <w:color w:val="000000"/>
                <w:sz w:val="18"/>
                <w:szCs w:val="20"/>
              </w:rPr>
            </w:pPr>
            <w:r w:rsidRPr="004944D6">
              <w:rPr>
                <w:rFonts w:ascii="Times New Roman" w:hAnsi="Times New Roman"/>
                <w:b/>
                <w:bCs/>
                <w:color w:val="000000"/>
                <w:sz w:val="18"/>
                <w:szCs w:val="20"/>
              </w:rPr>
              <w:t>8</w:t>
            </w:r>
          </w:p>
        </w:tc>
        <w:tc>
          <w:tcPr>
            <w:tcW w:w="3595" w:type="dxa"/>
            <w:hideMark/>
          </w:tcPr>
          <w:p w14:paraId="1308BB9F" w14:textId="77777777" w:rsidR="00737FEB" w:rsidRPr="004944D6" w:rsidRDefault="00737FEB" w:rsidP="00670E24">
            <w:pPr>
              <w:spacing w:before="120" w:after="0" w:line="240" w:lineRule="auto"/>
              <w:jc w:val="both"/>
              <w:rPr>
                <w:rFonts w:ascii="Times New Roman" w:hAnsi="Times New Roman"/>
                <w:color w:val="000000"/>
                <w:sz w:val="18"/>
                <w:szCs w:val="20"/>
              </w:rPr>
            </w:pPr>
            <w:r w:rsidRPr="004944D6">
              <w:rPr>
                <w:rFonts w:ascii="Times New Roman" w:hAnsi="Times New Roman"/>
                <w:color w:val="000000"/>
                <w:sz w:val="18"/>
                <w:szCs w:val="20"/>
              </w:rPr>
              <w:t>Seeing my school administrators using technology motivates me to explore digital tools in my teaching activities</w:t>
            </w:r>
          </w:p>
        </w:tc>
        <w:tc>
          <w:tcPr>
            <w:tcW w:w="763" w:type="dxa"/>
          </w:tcPr>
          <w:p w14:paraId="51126D9F"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(2)1.5</w:t>
            </w:r>
          </w:p>
        </w:tc>
        <w:tc>
          <w:tcPr>
            <w:tcW w:w="763" w:type="dxa"/>
          </w:tcPr>
          <w:p w14:paraId="4B0442B4"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(1)0.8</w:t>
            </w:r>
          </w:p>
        </w:tc>
        <w:tc>
          <w:tcPr>
            <w:tcW w:w="763" w:type="dxa"/>
          </w:tcPr>
          <w:p w14:paraId="7D7FDA57"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(9)6.9</w:t>
            </w:r>
          </w:p>
        </w:tc>
        <w:tc>
          <w:tcPr>
            <w:tcW w:w="763" w:type="dxa"/>
          </w:tcPr>
          <w:p w14:paraId="2CE82B7A"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(73)56.2</w:t>
            </w:r>
          </w:p>
        </w:tc>
        <w:tc>
          <w:tcPr>
            <w:tcW w:w="1001" w:type="dxa"/>
          </w:tcPr>
          <w:p w14:paraId="61D8A223"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(45)34.6</w:t>
            </w:r>
          </w:p>
        </w:tc>
        <w:tc>
          <w:tcPr>
            <w:tcW w:w="950" w:type="dxa"/>
          </w:tcPr>
          <w:p w14:paraId="4ED1091B"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4.22</w:t>
            </w:r>
          </w:p>
        </w:tc>
        <w:tc>
          <w:tcPr>
            <w:tcW w:w="930" w:type="dxa"/>
          </w:tcPr>
          <w:p w14:paraId="44573C55"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0.736</w:t>
            </w:r>
          </w:p>
        </w:tc>
      </w:tr>
      <w:tr w:rsidR="00737FEB" w:rsidRPr="004944D6" w14:paraId="3B88501C" w14:textId="77777777" w:rsidTr="00670E24">
        <w:trPr>
          <w:trHeight w:val="403"/>
        </w:trPr>
        <w:tc>
          <w:tcPr>
            <w:tcW w:w="567" w:type="dxa"/>
            <w:tcBorders>
              <w:left w:val="nil"/>
              <w:right w:val="nil"/>
            </w:tcBorders>
            <w:hideMark/>
          </w:tcPr>
          <w:p w14:paraId="11853569" w14:textId="77777777" w:rsidR="00737FEB" w:rsidRPr="004944D6" w:rsidRDefault="00737FEB" w:rsidP="00670E24">
            <w:pPr>
              <w:spacing w:before="120" w:after="0" w:line="240" w:lineRule="auto"/>
              <w:jc w:val="both"/>
              <w:rPr>
                <w:rFonts w:ascii="Times New Roman" w:hAnsi="Times New Roman"/>
                <w:b/>
                <w:bCs/>
                <w:color w:val="000000"/>
                <w:sz w:val="18"/>
                <w:szCs w:val="20"/>
              </w:rPr>
            </w:pPr>
            <w:r w:rsidRPr="004944D6">
              <w:rPr>
                <w:rFonts w:ascii="Times New Roman" w:hAnsi="Times New Roman"/>
                <w:b/>
                <w:bCs/>
                <w:color w:val="000000"/>
                <w:sz w:val="18"/>
                <w:szCs w:val="20"/>
              </w:rPr>
              <w:t>9</w:t>
            </w:r>
          </w:p>
        </w:tc>
        <w:tc>
          <w:tcPr>
            <w:tcW w:w="3595" w:type="dxa"/>
            <w:tcBorders>
              <w:left w:val="nil"/>
              <w:right w:val="nil"/>
            </w:tcBorders>
            <w:hideMark/>
          </w:tcPr>
          <w:p w14:paraId="3E5EB0B2" w14:textId="77777777" w:rsidR="00737FEB" w:rsidRPr="004944D6" w:rsidRDefault="00737FEB" w:rsidP="00670E24">
            <w:pPr>
              <w:spacing w:before="120" w:after="0" w:line="240" w:lineRule="auto"/>
              <w:jc w:val="both"/>
              <w:rPr>
                <w:rFonts w:ascii="Times New Roman" w:hAnsi="Times New Roman"/>
                <w:color w:val="000000"/>
                <w:sz w:val="18"/>
                <w:szCs w:val="20"/>
              </w:rPr>
            </w:pPr>
            <w:r w:rsidRPr="004944D6">
              <w:rPr>
                <w:rFonts w:ascii="Times New Roman" w:hAnsi="Times New Roman"/>
                <w:color w:val="000000"/>
                <w:sz w:val="18"/>
                <w:szCs w:val="20"/>
              </w:rPr>
              <w:t>If my school administrator is digitally competent, I feel more empowered to innovate in my teaching.</w:t>
            </w:r>
          </w:p>
        </w:tc>
        <w:tc>
          <w:tcPr>
            <w:tcW w:w="763" w:type="dxa"/>
            <w:tcBorders>
              <w:left w:val="nil"/>
              <w:right w:val="nil"/>
            </w:tcBorders>
          </w:tcPr>
          <w:p w14:paraId="51AD754E"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(1)0.8</w:t>
            </w:r>
          </w:p>
        </w:tc>
        <w:tc>
          <w:tcPr>
            <w:tcW w:w="763" w:type="dxa"/>
            <w:tcBorders>
              <w:left w:val="nil"/>
              <w:right w:val="nil"/>
            </w:tcBorders>
          </w:tcPr>
          <w:p w14:paraId="067A069C"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(3)2.3</w:t>
            </w:r>
          </w:p>
        </w:tc>
        <w:tc>
          <w:tcPr>
            <w:tcW w:w="763" w:type="dxa"/>
            <w:tcBorders>
              <w:left w:val="nil"/>
              <w:right w:val="nil"/>
            </w:tcBorders>
          </w:tcPr>
          <w:p w14:paraId="125C36E9"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(13)10.0</w:t>
            </w:r>
          </w:p>
        </w:tc>
        <w:tc>
          <w:tcPr>
            <w:tcW w:w="763" w:type="dxa"/>
            <w:tcBorders>
              <w:left w:val="nil"/>
              <w:right w:val="nil"/>
            </w:tcBorders>
          </w:tcPr>
          <w:p w14:paraId="76B350DF"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(66)50.8</w:t>
            </w:r>
          </w:p>
        </w:tc>
        <w:tc>
          <w:tcPr>
            <w:tcW w:w="1001" w:type="dxa"/>
            <w:tcBorders>
              <w:left w:val="nil"/>
              <w:right w:val="nil"/>
            </w:tcBorders>
          </w:tcPr>
          <w:p w14:paraId="58327F1C"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(47)36.2</w:t>
            </w:r>
          </w:p>
        </w:tc>
        <w:tc>
          <w:tcPr>
            <w:tcW w:w="950" w:type="dxa"/>
            <w:tcBorders>
              <w:left w:val="nil"/>
              <w:right w:val="nil"/>
            </w:tcBorders>
          </w:tcPr>
          <w:p w14:paraId="24433801"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4.19</w:t>
            </w:r>
          </w:p>
        </w:tc>
        <w:tc>
          <w:tcPr>
            <w:tcW w:w="930" w:type="dxa"/>
            <w:tcBorders>
              <w:left w:val="nil"/>
              <w:right w:val="nil"/>
            </w:tcBorders>
          </w:tcPr>
          <w:p w14:paraId="41C8483E"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0.769</w:t>
            </w:r>
          </w:p>
        </w:tc>
      </w:tr>
      <w:tr w:rsidR="00737FEB" w:rsidRPr="004944D6" w14:paraId="7E227905" w14:textId="77777777" w:rsidTr="00670E24">
        <w:trPr>
          <w:trHeight w:val="403"/>
        </w:trPr>
        <w:tc>
          <w:tcPr>
            <w:tcW w:w="567" w:type="dxa"/>
            <w:hideMark/>
          </w:tcPr>
          <w:p w14:paraId="777616FD" w14:textId="77777777" w:rsidR="00737FEB" w:rsidRPr="004944D6" w:rsidRDefault="00737FEB" w:rsidP="00670E24">
            <w:pPr>
              <w:spacing w:before="120" w:after="0" w:line="240" w:lineRule="auto"/>
              <w:jc w:val="both"/>
              <w:rPr>
                <w:rFonts w:ascii="Times New Roman" w:hAnsi="Times New Roman"/>
                <w:b/>
                <w:bCs/>
                <w:color w:val="000000"/>
                <w:sz w:val="18"/>
                <w:szCs w:val="20"/>
              </w:rPr>
            </w:pPr>
            <w:r w:rsidRPr="004944D6">
              <w:rPr>
                <w:rFonts w:ascii="Times New Roman" w:hAnsi="Times New Roman"/>
                <w:b/>
                <w:bCs/>
                <w:color w:val="000000"/>
                <w:sz w:val="18"/>
                <w:szCs w:val="20"/>
              </w:rPr>
              <w:t>10</w:t>
            </w:r>
          </w:p>
        </w:tc>
        <w:tc>
          <w:tcPr>
            <w:tcW w:w="3595" w:type="dxa"/>
            <w:hideMark/>
          </w:tcPr>
          <w:p w14:paraId="085CD96E" w14:textId="77777777" w:rsidR="00737FEB" w:rsidRPr="004944D6" w:rsidRDefault="00737FEB" w:rsidP="00670E24">
            <w:pPr>
              <w:spacing w:before="120" w:after="0" w:line="240" w:lineRule="auto"/>
              <w:jc w:val="both"/>
              <w:rPr>
                <w:rFonts w:ascii="Times New Roman" w:hAnsi="Times New Roman"/>
                <w:color w:val="000000"/>
                <w:sz w:val="18"/>
                <w:szCs w:val="20"/>
              </w:rPr>
            </w:pPr>
            <w:r w:rsidRPr="004944D6">
              <w:rPr>
                <w:rFonts w:ascii="Times New Roman" w:hAnsi="Times New Roman"/>
                <w:color w:val="000000"/>
                <w:sz w:val="18"/>
                <w:szCs w:val="20"/>
              </w:rPr>
              <w:t>School administrators who use data from digital sources to make informed decisions increase teachers</w:t>
            </w:r>
            <w:r>
              <w:rPr>
                <w:rFonts w:ascii="Times New Roman" w:hAnsi="Times New Roman"/>
                <w:color w:val="000000"/>
                <w:sz w:val="18"/>
                <w:szCs w:val="20"/>
              </w:rPr>
              <w:t>'</w:t>
            </w:r>
            <w:r w:rsidRPr="004944D6">
              <w:rPr>
                <w:rFonts w:ascii="Times New Roman" w:hAnsi="Times New Roman"/>
                <w:color w:val="000000"/>
                <w:sz w:val="18"/>
                <w:szCs w:val="20"/>
              </w:rPr>
              <w:t xml:space="preserve"> trust in their leadership.</w:t>
            </w:r>
          </w:p>
        </w:tc>
        <w:tc>
          <w:tcPr>
            <w:tcW w:w="763" w:type="dxa"/>
          </w:tcPr>
          <w:p w14:paraId="6D0E0BA1"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(3)2.3</w:t>
            </w:r>
          </w:p>
        </w:tc>
        <w:tc>
          <w:tcPr>
            <w:tcW w:w="763" w:type="dxa"/>
          </w:tcPr>
          <w:p w14:paraId="4EE101F2"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(3)2.3</w:t>
            </w:r>
          </w:p>
        </w:tc>
        <w:tc>
          <w:tcPr>
            <w:tcW w:w="763" w:type="dxa"/>
          </w:tcPr>
          <w:p w14:paraId="29146E77"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(11)8.5</w:t>
            </w:r>
          </w:p>
        </w:tc>
        <w:tc>
          <w:tcPr>
            <w:tcW w:w="763" w:type="dxa"/>
          </w:tcPr>
          <w:p w14:paraId="0FDEA4FF"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(70)53.8</w:t>
            </w:r>
          </w:p>
        </w:tc>
        <w:tc>
          <w:tcPr>
            <w:tcW w:w="1001" w:type="dxa"/>
          </w:tcPr>
          <w:p w14:paraId="6B6C9557"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(43)33.1</w:t>
            </w:r>
          </w:p>
        </w:tc>
        <w:tc>
          <w:tcPr>
            <w:tcW w:w="950" w:type="dxa"/>
          </w:tcPr>
          <w:p w14:paraId="3FAA081E"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4.13</w:t>
            </w:r>
          </w:p>
        </w:tc>
        <w:tc>
          <w:tcPr>
            <w:tcW w:w="930" w:type="dxa"/>
          </w:tcPr>
          <w:p w14:paraId="790634BF"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0.839</w:t>
            </w:r>
          </w:p>
        </w:tc>
      </w:tr>
    </w:tbl>
    <w:p w14:paraId="0B89BBEA" w14:textId="77777777" w:rsidR="00737FEB" w:rsidRPr="00653D97" w:rsidRDefault="00737FEB" w:rsidP="00737FEB">
      <w:pPr>
        <w:spacing w:before="120" w:after="120" w:line="240" w:lineRule="auto"/>
        <w:jc w:val="both"/>
        <w:rPr>
          <w:rFonts w:ascii="Times New Roman" w:hAnsi="Times New Roman"/>
          <w:b/>
          <w:szCs w:val="24"/>
        </w:rPr>
      </w:pPr>
      <w:r>
        <w:rPr>
          <w:rFonts w:ascii="Times New Roman" w:hAnsi="Times New Roman"/>
          <w:b/>
          <w:szCs w:val="24"/>
        </w:rPr>
        <w:t>Key: 1= Strongly D</w:t>
      </w:r>
      <w:r w:rsidRPr="00653D97">
        <w:rPr>
          <w:rFonts w:ascii="Times New Roman" w:hAnsi="Times New Roman"/>
          <w:b/>
          <w:szCs w:val="24"/>
        </w:rPr>
        <w:t>isagree (SD), 2= Disagree (D), 3= Neutral (N)</w:t>
      </w:r>
      <w:r>
        <w:rPr>
          <w:rFonts w:ascii="Times New Roman" w:hAnsi="Times New Roman"/>
          <w:b/>
          <w:szCs w:val="24"/>
        </w:rPr>
        <w:t>, 4= Agree (A), and 5= Strongly A</w:t>
      </w:r>
      <w:r w:rsidRPr="00653D97">
        <w:rPr>
          <w:rFonts w:ascii="Times New Roman" w:hAnsi="Times New Roman"/>
          <w:b/>
          <w:szCs w:val="24"/>
        </w:rPr>
        <w:t xml:space="preserve">gree (SA). </w:t>
      </w:r>
    </w:p>
    <w:p w14:paraId="33635DA2" w14:textId="2AA846B3" w:rsidR="003228E7" w:rsidRDefault="00737FEB" w:rsidP="00737FEB">
      <w:pPr>
        <w:spacing w:before="120" w:after="120" w:line="240" w:lineRule="auto"/>
        <w:jc w:val="both"/>
        <w:rPr>
          <w:rFonts w:ascii="Times New Roman" w:hAnsi="Times New Roman"/>
          <w:b/>
          <w:sz w:val="20"/>
          <w:szCs w:val="24"/>
        </w:rPr>
      </w:pPr>
      <w:r w:rsidRPr="00653D97">
        <w:rPr>
          <w:rFonts w:ascii="Times New Roman" w:hAnsi="Times New Roman"/>
          <w:b/>
          <w:szCs w:val="24"/>
        </w:rPr>
        <w:t>Source: Field study (2025</w:t>
      </w:r>
      <w:r w:rsidRPr="00ED0459">
        <w:rPr>
          <w:rFonts w:ascii="Times New Roman" w:hAnsi="Times New Roman"/>
          <w:b/>
          <w:sz w:val="20"/>
          <w:szCs w:val="24"/>
        </w:rPr>
        <w:t>)</w:t>
      </w:r>
    </w:p>
    <w:p w14:paraId="1F6B399C" w14:textId="77777777" w:rsidR="003228E7" w:rsidRDefault="003228E7" w:rsidP="00737FEB">
      <w:pPr>
        <w:spacing w:before="120" w:after="120" w:line="240" w:lineRule="auto"/>
        <w:jc w:val="both"/>
        <w:rPr>
          <w:rFonts w:ascii="Times New Roman" w:hAnsi="Times New Roman"/>
          <w:b/>
          <w:sz w:val="20"/>
          <w:szCs w:val="24"/>
        </w:rPr>
      </w:pPr>
    </w:p>
    <w:p w14:paraId="0EF0C067" w14:textId="7DD70F30" w:rsidR="00B751FC" w:rsidRDefault="00B751FC" w:rsidP="00737FEB">
      <w:pPr>
        <w:spacing w:before="120" w:after="120" w:line="240" w:lineRule="auto"/>
        <w:jc w:val="both"/>
        <w:rPr>
          <w:rFonts w:ascii="Times New Roman" w:hAnsi="Times New Roman"/>
          <w:b/>
          <w:sz w:val="20"/>
          <w:szCs w:val="24"/>
        </w:rPr>
      </w:pPr>
    </w:p>
    <w:p w14:paraId="3E6EACA8" w14:textId="70BB83EC" w:rsidR="00B751FC" w:rsidRDefault="00B751FC" w:rsidP="00737FEB">
      <w:pPr>
        <w:spacing w:before="120" w:after="120" w:line="240" w:lineRule="auto"/>
        <w:jc w:val="both"/>
        <w:rPr>
          <w:rFonts w:ascii="Times New Roman" w:hAnsi="Times New Roman"/>
          <w:b/>
          <w:sz w:val="20"/>
          <w:szCs w:val="24"/>
        </w:rPr>
      </w:pPr>
    </w:p>
    <w:p w14:paraId="321BE93F" w14:textId="128E03B3" w:rsidR="0009388B" w:rsidRPr="0009388B" w:rsidRDefault="00440490" w:rsidP="00737FEB">
      <w:pPr>
        <w:spacing w:before="120" w:after="120" w:line="240" w:lineRule="auto"/>
        <w:jc w:val="both"/>
        <w:rPr>
          <w:rFonts w:ascii="Times New Roman" w:hAnsi="Times New Roman"/>
          <w:b/>
          <w:sz w:val="24"/>
          <w:szCs w:val="24"/>
        </w:rPr>
      </w:pPr>
      <w:r w:rsidRPr="00267BB0">
        <w:rPr>
          <w:rFonts w:ascii="Times New Roman" w:hAnsi="Times New Roman"/>
          <w:b/>
          <w:sz w:val="24"/>
          <w:szCs w:val="24"/>
        </w:rPr>
        <w:lastRenderedPageBreak/>
        <w:t>School administrators’ technology skills make teachers feel valued.</w:t>
      </w:r>
    </w:p>
    <w:p w14:paraId="73CFD0ED" w14:textId="0953ED77" w:rsidR="00737FEB" w:rsidRDefault="00D93CF8" w:rsidP="0009388B">
      <w:pPr>
        <w:spacing w:before="120" w:after="120" w:line="480" w:lineRule="auto"/>
        <w:jc w:val="both"/>
        <w:rPr>
          <w:rFonts w:ascii="Times New Roman" w:hAnsi="Times New Roman"/>
          <w:sz w:val="24"/>
          <w:szCs w:val="24"/>
        </w:rPr>
      </w:pPr>
      <w:r w:rsidRPr="00D93CF8">
        <w:rPr>
          <w:rFonts w:ascii="Times New Roman" w:hAnsi="Times New Roman"/>
          <w:sz w:val="24"/>
          <w:szCs w:val="24"/>
        </w:rPr>
        <w:t>The results i</w:t>
      </w:r>
      <w:r>
        <w:rPr>
          <w:rFonts w:ascii="Times New Roman" w:hAnsi="Times New Roman"/>
          <w:sz w:val="24"/>
          <w:szCs w:val="24"/>
        </w:rPr>
        <w:t xml:space="preserve">ndicate that most of them, 52.3% </w:t>
      </w:r>
      <w:r w:rsidRPr="00D93CF8">
        <w:rPr>
          <w:rFonts w:ascii="Times New Roman" w:hAnsi="Times New Roman"/>
          <w:sz w:val="24"/>
          <w:szCs w:val="24"/>
        </w:rPr>
        <w:t>said they agreed and 22.3</w:t>
      </w:r>
      <w:r>
        <w:rPr>
          <w:rFonts w:ascii="Times New Roman" w:hAnsi="Times New Roman"/>
          <w:sz w:val="24"/>
          <w:szCs w:val="24"/>
        </w:rPr>
        <w:t>%</w:t>
      </w:r>
      <w:r w:rsidRPr="00D93CF8">
        <w:rPr>
          <w:rFonts w:ascii="Times New Roman" w:hAnsi="Times New Roman"/>
          <w:sz w:val="24"/>
          <w:szCs w:val="24"/>
        </w:rPr>
        <w:t xml:space="preserve"> strongly agreed that the proficiency of my school administrators with technology makes me feel more appreciative as a teacher, with the average score being 3.90. This means that the teachers will be more relaxed and appreciated because they believe that their administrator is adept at technology, as most teachers have affirmed </w:t>
      </w:r>
      <w:r w:rsidR="00235878">
        <w:rPr>
          <w:rFonts w:ascii="Times New Roman" w:hAnsi="Times New Roman"/>
          <w:sz w:val="24"/>
          <w:szCs w:val="24"/>
        </w:rPr>
        <w:t>this</w:t>
      </w:r>
      <w:r w:rsidRPr="00D93CF8">
        <w:rPr>
          <w:rFonts w:ascii="Times New Roman" w:hAnsi="Times New Roman"/>
          <w:sz w:val="24"/>
          <w:szCs w:val="24"/>
        </w:rPr>
        <w:t xml:space="preserve"> conclusion. According to the study carried out by </w:t>
      </w:r>
      <w:proofErr w:type="spellStart"/>
      <w:r w:rsidRPr="00D93CF8">
        <w:rPr>
          <w:rFonts w:ascii="Times New Roman" w:hAnsi="Times New Roman"/>
          <w:sz w:val="24"/>
          <w:szCs w:val="24"/>
        </w:rPr>
        <w:t>Balatero</w:t>
      </w:r>
      <w:proofErr w:type="spellEnd"/>
      <w:r w:rsidRPr="00D93CF8">
        <w:rPr>
          <w:rFonts w:ascii="Times New Roman" w:hAnsi="Times New Roman"/>
          <w:sz w:val="24"/>
          <w:szCs w:val="24"/>
        </w:rPr>
        <w:t xml:space="preserve"> and </w:t>
      </w:r>
      <w:proofErr w:type="spellStart"/>
      <w:r w:rsidRPr="00D93CF8">
        <w:rPr>
          <w:rFonts w:ascii="Times New Roman" w:hAnsi="Times New Roman"/>
          <w:sz w:val="24"/>
          <w:szCs w:val="24"/>
        </w:rPr>
        <w:t>Bauyot</w:t>
      </w:r>
      <w:proofErr w:type="spellEnd"/>
      <w:r w:rsidRPr="00D93CF8">
        <w:rPr>
          <w:rFonts w:ascii="Times New Roman" w:hAnsi="Times New Roman"/>
          <w:sz w:val="24"/>
          <w:szCs w:val="24"/>
        </w:rPr>
        <w:t xml:space="preserve"> (2024), teachers perceive themselves to be appreciated when the school administrators are </w:t>
      </w:r>
      <w:r w:rsidR="00235878">
        <w:rPr>
          <w:rFonts w:ascii="Times New Roman" w:hAnsi="Times New Roman"/>
          <w:sz w:val="24"/>
          <w:szCs w:val="24"/>
        </w:rPr>
        <w:t>well-versed</w:t>
      </w:r>
      <w:r w:rsidRPr="00D93CF8">
        <w:rPr>
          <w:rFonts w:ascii="Times New Roman" w:hAnsi="Times New Roman"/>
          <w:sz w:val="24"/>
          <w:szCs w:val="24"/>
        </w:rPr>
        <w:t xml:space="preserve"> with technology because it results </w:t>
      </w:r>
      <w:r w:rsidR="00235878">
        <w:rPr>
          <w:rFonts w:ascii="Times New Roman" w:hAnsi="Times New Roman"/>
          <w:sz w:val="24"/>
          <w:szCs w:val="24"/>
        </w:rPr>
        <w:t>in</w:t>
      </w:r>
      <w:r w:rsidRPr="00D93CF8">
        <w:rPr>
          <w:rFonts w:ascii="Times New Roman" w:hAnsi="Times New Roman"/>
          <w:sz w:val="24"/>
          <w:szCs w:val="24"/>
        </w:rPr>
        <w:t xml:space="preserve"> better assistance, effective communication, and other teaching aids that </w:t>
      </w:r>
      <w:r w:rsidR="00235878">
        <w:rPr>
          <w:rFonts w:ascii="Times New Roman" w:hAnsi="Times New Roman"/>
          <w:sz w:val="24"/>
          <w:szCs w:val="24"/>
        </w:rPr>
        <w:t>contribute</w:t>
      </w:r>
      <w:r w:rsidRPr="00D93CF8">
        <w:rPr>
          <w:rFonts w:ascii="Times New Roman" w:hAnsi="Times New Roman"/>
          <w:sz w:val="24"/>
          <w:szCs w:val="24"/>
        </w:rPr>
        <w:t xml:space="preserve"> to greater satisfaction in the teaching practice. It means that when school leaders become sincere about the professional development of the teachers, in terms of technology and wellbeing application, teachers are more likely to be motivated, dedicated, and</w:t>
      </w:r>
      <w:r>
        <w:rPr>
          <w:rFonts w:ascii="Times New Roman" w:hAnsi="Times New Roman"/>
          <w:sz w:val="24"/>
          <w:szCs w:val="24"/>
        </w:rPr>
        <w:t xml:space="preserve"> happy when playing their roles</w:t>
      </w:r>
      <w:r w:rsidR="0009388B">
        <w:rPr>
          <w:rFonts w:ascii="Times New Roman" w:hAnsi="Times New Roman"/>
          <w:sz w:val="24"/>
          <w:szCs w:val="24"/>
        </w:rPr>
        <w:t xml:space="preserve">. </w:t>
      </w:r>
      <w:r w:rsidR="00440490" w:rsidRPr="00440490">
        <w:rPr>
          <w:rFonts w:ascii="Times New Roman" w:hAnsi="Times New Roman"/>
          <w:sz w:val="24"/>
          <w:szCs w:val="24"/>
        </w:rPr>
        <w:t xml:space="preserve">According to the Diffusion of Innovation Theory by Everett Rogers (1962), administrators’ proficiency in digital tools enhances adoption, reduces resistance, and makes teachers feel respected and equipped in a changing educational landscape. This view is supported by Ertmer et al. (2012), who found that leaders’ modelling of technology use encourages teachers’ integration of digital tools, and by </w:t>
      </w:r>
      <w:proofErr w:type="spellStart"/>
      <w:r w:rsidR="00440490" w:rsidRPr="00440490">
        <w:rPr>
          <w:rFonts w:ascii="Times New Roman" w:hAnsi="Times New Roman"/>
          <w:sz w:val="24"/>
          <w:szCs w:val="24"/>
        </w:rPr>
        <w:t>Balatero</w:t>
      </w:r>
      <w:proofErr w:type="spellEnd"/>
      <w:r w:rsidR="00440490" w:rsidRPr="00440490">
        <w:rPr>
          <w:rFonts w:ascii="Times New Roman" w:hAnsi="Times New Roman"/>
          <w:sz w:val="24"/>
          <w:szCs w:val="24"/>
        </w:rPr>
        <w:t xml:space="preserve"> and </w:t>
      </w:r>
      <w:proofErr w:type="spellStart"/>
      <w:r w:rsidR="00440490" w:rsidRPr="00440490">
        <w:rPr>
          <w:rFonts w:ascii="Times New Roman" w:hAnsi="Times New Roman"/>
          <w:sz w:val="24"/>
          <w:szCs w:val="24"/>
        </w:rPr>
        <w:t>Bauyot</w:t>
      </w:r>
      <w:proofErr w:type="spellEnd"/>
      <w:r w:rsidR="00440490" w:rsidRPr="00440490">
        <w:rPr>
          <w:rFonts w:ascii="Times New Roman" w:hAnsi="Times New Roman"/>
          <w:sz w:val="24"/>
          <w:szCs w:val="24"/>
        </w:rPr>
        <w:t xml:space="preserve"> (2024), who emphasize that administrators’ effective use of technology strengthens teachers’ sense of value and motivation.</w:t>
      </w:r>
      <w:r w:rsidR="00440490" w:rsidRPr="00440490" w:rsidDel="00440490">
        <w:rPr>
          <w:rFonts w:ascii="Times New Roman" w:hAnsi="Times New Roman"/>
          <w:sz w:val="24"/>
          <w:szCs w:val="24"/>
        </w:rPr>
        <w:t xml:space="preserve"> </w:t>
      </w:r>
    </w:p>
    <w:p w14:paraId="5BD013E1" w14:textId="77777777" w:rsidR="00D84A4E" w:rsidRDefault="00D84A4E" w:rsidP="0009388B">
      <w:pPr>
        <w:spacing w:before="120" w:after="120" w:line="480" w:lineRule="auto"/>
        <w:jc w:val="both"/>
        <w:rPr>
          <w:rFonts w:ascii="Times New Roman" w:hAnsi="Times New Roman"/>
          <w:b/>
          <w:sz w:val="24"/>
          <w:szCs w:val="24"/>
          <w:highlight w:val="yellow"/>
        </w:rPr>
      </w:pPr>
      <w:r w:rsidRPr="00D84A4E">
        <w:rPr>
          <w:rFonts w:ascii="Times New Roman" w:hAnsi="Times New Roman"/>
          <w:b/>
          <w:sz w:val="24"/>
          <w:szCs w:val="24"/>
        </w:rPr>
        <w:t>Commitment Strengthened by Administrators’ Data-Driven Decisions</w:t>
      </w:r>
      <w:r w:rsidRPr="00267BB0" w:rsidDel="00440490">
        <w:rPr>
          <w:rFonts w:ascii="Times New Roman" w:hAnsi="Times New Roman"/>
          <w:b/>
          <w:sz w:val="24"/>
          <w:szCs w:val="24"/>
          <w:highlight w:val="yellow"/>
        </w:rPr>
        <w:t xml:space="preserve"> </w:t>
      </w:r>
    </w:p>
    <w:p w14:paraId="3ACE16ED" w14:textId="21AAC730" w:rsidR="0009388B" w:rsidRDefault="00895CB1" w:rsidP="0009388B">
      <w:pPr>
        <w:spacing w:before="120" w:after="120" w:line="480" w:lineRule="auto"/>
        <w:jc w:val="both"/>
        <w:rPr>
          <w:rFonts w:ascii="Times New Roman" w:hAnsi="Times New Roman"/>
          <w:sz w:val="24"/>
          <w:szCs w:val="24"/>
        </w:rPr>
      </w:pPr>
      <w:r w:rsidRPr="00895CB1">
        <w:rPr>
          <w:rFonts w:ascii="Times New Roman" w:hAnsi="Times New Roman"/>
          <w:sz w:val="24"/>
          <w:szCs w:val="24"/>
        </w:rPr>
        <w:t>In the question where the respondents were asked to agree and strongly agree that they have to rate the statement that the school administrators use data in digital sources to make decisions, the results show that 53.8</w:t>
      </w:r>
      <w:r>
        <w:rPr>
          <w:rFonts w:ascii="Times New Roman" w:hAnsi="Times New Roman"/>
          <w:sz w:val="24"/>
          <w:szCs w:val="24"/>
        </w:rPr>
        <w:t>% and 24.6%</w:t>
      </w:r>
      <w:r w:rsidRPr="00895CB1">
        <w:rPr>
          <w:rFonts w:ascii="Times New Roman" w:hAnsi="Times New Roman"/>
          <w:sz w:val="24"/>
          <w:szCs w:val="24"/>
        </w:rPr>
        <w:t xml:space="preserve"> agreed and strongly agreed</w:t>
      </w:r>
      <w:r w:rsidR="00235878">
        <w:rPr>
          <w:rFonts w:ascii="Times New Roman" w:hAnsi="Times New Roman"/>
          <w:sz w:val="24"/>
          <w:szCs w:val="24"/>
        </w:rPr>
        <w:t>,</w:t>
      </w:r>
      <w:r w:rsidRPr="00895CB1">
        <w:rPr>
          <w:rFonts w:ascii="Times New Roman" w:hAnsi="Times New Roman"/>
          <w:sz w:val="24"/>
          <w:szCs w:val="24"/>
        </w:rPr>
        <w:t xml:space="preserve"> respectively, which enhances the commitment of the teacher to the school goals. The vast majority of the respondents thought that when their school administrators rely on data provided on the basis of digital sources to </w:t>
      </w:r>
      <w:r w:rsidR="00235878">
        <w:rPr>
          <w:rFonts w:ascii="Times New Roman" w:hAnsi="Times New Roman"/>
          <w:sz w:val="24"/>
          <w:szCs w:val="24"/>
        </w:rPr>
        <w:t>make</w:t>
      </w:r>
      <w:r w:rsidRPr="00895CB1">
        <w:rPr>
          <w:rFonts w:ascii="Times New Roman" w:hAnsi="Times New Roman"/>
          <w:sz w:val="24"/>
          <w:szCs w:val="24"/>
        </w:rPr>
        <w:t xml:space="preserve"> </w:t>
      </w:r>
      <w:r w:rsidRPr="00895CB1">
        <w:rPr>
          <w:rFonts w:ascii="Times New Roman" w:hAnsi="Times New Roman"/>
          <w:sz w:val="24"/>
          <w:szCs w:val="24"/>
        </w:rPr>
        <w:lastRenderedPageBreak/>
        <w:t xml:space="preserve">decisions, they reinforce the commitment of teachers to achieve the school goals. According to a study conducted by Dhiba et al. (2024), school administrators rely on digital sources and information </w:t>
      </w:r>
      <w:r w:rsidR="00235878">
        <w:rPr>
          <w:rFonts w:ascii="Times New Roman" w:hAnsi="Times New Roman"/>
          <w:sz w:val="24"/>
          <w:szCs w:val="24"/>
        </w:rPr>
        <w:t>systems</w:t>
      </w:r>
      <w:r w:rsidRPr="00895CB1">
        <w:rPr>
          <w:rFonts w:ascii="Times New Roman" w:hAnsi="Times New Roman"/>
          <w:sz w:val="24"/>
          <w:szCs w:val="24"/>
        </w:rPr>
        <w:t xml:space="preserve"> to make data-driven decisions that enhance the quality of school management in </w:t>
      </w:r>
      <w:r w:rsidR="00235878">
        <w:rPr>
          <w:rFonts w:ascii="Times New Roman" w:hAnsi="Times New Roman"/>
          <w:sz w:val="24"/>
          <w:szCs w:val="24"/>
        </w:rPr>
        <w:t xml:space="preserve">the </w:t>
      </w:r>
      <w:r w:rsidRPr="00895CB1">
        <w:rPr>
          <w:rFonts w:ascii="Times New Roman" w:hAnsi="Times New Roman"/>
          <w:sz w:val="24"/>
          <w:szCs w:val="24"/>
        </w:rPr>
        <w:t xml:space="preserve">digital age.   This means that the application of digital data would assist school administrators </w:t>
      </w:r>
      <w:r w:rsidR="00235878">
        <w:rPr>
          <w:rFonts w:ascii="Times New Roman" w:hAnsi="Times New Roman"/>
          <w:sz w:val="24"/>
          <w:szCs w:val="24"/>
        </w:rPr>
        <w:t>in demonstrating</w:t>
      </w:r>
      <w:r w:rsidRPr="00895CB1">
        <w:rPr>
          <w:rFonts w:ascii="Times New Roman" w:hAnsi="Times New Roman"/>
          <w:sz w:val="24"/>
          <w:szCs w:val="24"/>
        </w:rPr>
        <w:t xml:space="preserve"> evident improvement, transparency</w:t>
      </w:r>
      <w:r w:rsidR="00235878">
        <w:rPr>
          <w:rFonts w:ascii="Times New Roman" w:hAnsi="Times New Roman"/>
          <w:sz w:val="24"/>
          <w:szCs w:val="24"/>
        </w:rPr>
        <w:t>,</w:t>
      </w:r>
      <w:r w:rsidRPr="00895CB1">
        <w:rPr>
          <w:rFonts w:ascii="Times New Roman" w:hAnsi="Times New Roman"/>
          <w:sz w:val="24"/>
          <w:szCs w:val="24"/>
        </w:rPr>
        <w:t xml:space="preserve"> and common interest in improvement. Diffusion of Innovation Theory by Everett Rogers) states that the apparent use of innovation by leaders acts as a driving force </w:t>
      </w:r>
      <w:r w:rsidR="00235878">
        <w:rPr>
          <w:rFonts w:ascii="Times New Roman" w:hAnsi="Times New Roman"/>
          <w:sz w:val="24"/>
          <w:szCs w:val="24"/>
        </w:rPr>
        <w:t>for others to</w:t>
      </w:r>
      <w:r w:rsidRPr="00895CB1">
        <w:rPr>
          <w:rFonts w:ascii="Times New Roman" w:hAnsi="Times New Roman"/>
          <w:sz w:val="24"/>
          <w:szCs w:val="24"/>
        </w:rPr>
        <w:t xml:space="preserve"> </w:t>
      </w:r>
      <w:r w:rsidR="00235878">
        <w:rPr>
          <w:rFonts w:ascii="Times New Roman" w:hAnsi="Times New Roman"/>
          <w:sz w:val="24"/>
          <w:szCs w:val="24"/>
        </w:rPr>
        <w:t>adopt</w:t>
      </w:r>
      <w:r w:rsidRPr="00895CB1">
        <w:rPr>
          <w:rFonts w:ascii="Times New Roman" w:hAnsi="Times New Roman"/>
          <w:sz w:val="24"/>
          <w:szCs w:val="24"/>
        </w:rPr>
        <w:t xml:space="preserve"> the goals. This means that through the successful use of digital data by school administrators, it will bring a sense of trust and credibility, which enhances dedication to school objectives.</w:t>
      </w:r>
      <w:r w:rsidR="0009388B" w:rsidRPr="002805BB">
        <w:rPr>
          <w:rFonts w:ascii="Times New Roman" w:hAnsi="Times New Roman"/>
          <w:sz w:val="24"/>
          <w:szCs w:val="24"/>
        </w:rPr>
        <w:t xml:space="preserve"> </w:t>
      </w:r>
      <w:r w:rsidR="0009388B">
        <w:rPr>
          <w:rFonts w:ascii="Times New Roman" w:hAnsi="Times New Roman"/>
          <w:sz w:val="24"/>
          <w:szCs w:val="24"/>
        </w:rPr>
        <w:t xml:space="preserve"> </w:t>
      </w:r>
    </w:p>
    <w:p w14:paraId="376741BB" w14:textId="77777777" w:rsidR="00D84A4E" w:rsidRPr="00267BB0" w:rsidRDefault="00D84A4E" w:rsidP="00DF2DDF">
      <w:pPr>
        <w:spacing w:before="120" w:after="120" w:line="480" w:lineRule="auto"/>
        <w:jc w:val="both"/>
        <w:rPr>
          <w:rFonts w:ascii="Times New Roman" w:hAnsi="Times New Roman"/>
          <w:b/>
          <w:color w:val="000000"/>
          <w:sz w:val="24"/>
          <w:szCs w:val="24"/>
          <w:highlight w:val="yellow"/>
        </w:rPr>
      </w:pPr>
      <w:r w:rsidRPr="00267BB0">
        <w:rPr>
          <w:rFonts w:ascii="Times New Roman" w:hAnsi="Times New Roman"/>
          <w:b/>
          <w:color w:val="000000"/>
          <w:sz w:val="24"/>
          <w:szCs w:val="24"/>
        </w:rPr>
        <w:t>Teacher Motivation from Observing Administrators’ Technology Use</w:t>
      </w:r>
      <w:r w:rsidRPr="00267BB0" w:rsidDel="00440490">
        <w:rPr>
          <w:rFonts w:ascii="Times New Roman" w:hAnsi="Times New Roman"/>
          <w:b/>
          <w:color w:val="000000"/>
          <w:sz w:val="24"/>
          <w:szCs w:val="24"/>
          <w:highlight w:val="yellow"/>
        </w:rPr>
        <w:t xml:space="preserve"> </w:t>
      </w:r>
    </w:p>
    <w:p w14:paraId="64D780C8" w14:textId="5126A8F0" w:rsidR="00B9349F" w:rsidRDefault="008B2B53" w:rsidP="00DF2DDF">
      <w:pPr>
        <w:spacing w:before="120" w:after="120" w:line="480" w:lineRule="auto"/>
        <w:jc w:val="both"/>
        <w:rPr>
          <w:rFonts w:ascii="Times New Roman" w:hAnsi="Times New Roman"/>
          <w:sz w:val="24"/>
          <w:szCs w:val="24"/>
        </w:rPr>
      </w:pPr>
      <w:r w:rsidRPr="008B2B53">
        <w:rPr>
          <w:rFonts w:ascii="Times New Roman" w:hAnsi="Times New Roman"/>
          <w:sz w:val="24"/>
          <w:szCs w:val="24"/>
        </w:rPr>
        <w:t>B</w:t>
      </w:r>
      <w:r>
        <w:rPr>
          <w:rFonts w:ascii="Times New Roman" w:hAnsi="Times New Roman"/>
          <w:sz w:val="24"/>
          <w:szCs w:val="24"/>
        </w:rPr>
        <w:t xml:space="preserve">ased on the Table, 47.7% </w:t>
      </w:r>
      <w:r w:rsidRPr="008B2B53">
        <w:rPr>
          <w:rFonts w:ascii="Times New Roman" w:hAnsi="Times New Roman"/>
          <w:sz w:val="24"/>
          <w:szCs w:val="24"/>
        </w:rPr>
        <w:t>of the respon</w:t>
      </w:r>
      <w:r>
        <w:rPr>
          <w:rFonts w:ascii="Times New Roman" w:hAnsi="Times New Roman"/>
          <w:sz w:val="24"/>
          <w:szCs w:val="24"/>
        </w:rPr>
        <w:t>dents agree</w:t>
      </w:r>
      <w:r w:rsidR="00235878">
        <w:rPr>
          <w:rFonts w:ascii="Times New Roman" w:hAnsi="Times New Roman"/>
          <w:sz w:val="24"/>
          <w:szCs w:val="24"/>
        </w:rPr>
        <w:t>,</w:t>
      </w:r>
      <w:r>
        <w:rPr>
          <w:rFonts w:ascii="Times New Roman" w:hAnsi="Times New Roman"/>
          <w:sz w:val="24"/>
          <w:szCs w:val="24"/>
        </w:rPr>
        <w:t xml:space="preserve"> and 29.2% </w:t>
      </w:r>
      <w:r w:rsidRPr="008B2B53">
        <w:rPr>
          <w:rFonts w:ascii="Times New Roman" w:hAnsi="Times New Roman"/>
          <w:sz w:val="24"/>
          <w:szCs w:val="24"/>
        </w:rPr>
        <w:t>intensely agree that when they see my school administrators adopt technology, they are encouraged to use digital tools to practice teaching, with an average of 4.01. According to a study by Ertmer et al.  (2012)</w:t>
      </w:r>
      <w:r w:rsidR="00235878">
        <w:rPr>
          <w:rFonts w:ascii="Times New Roman" w:hAnsi="Times New Roman"/>
          <w:sz w:val="24"/>
          <w:szCs w:val="24"/>
        </w:rPr>
        <w:t>,</w:t>
      </w:r>
      <w:r w:rsidRPr="008B2B53">
        <w:rPr>
          <w:rFonts w:ascii="Times New Roman" w:hAnsi="Times New Roman"/>
          <w:sz w:val="24"/>
          <w:szCs w:val="24"/>
        </w:rPr>
        <w:t xml:space="preserve"> the supporting factor cited as having a significant impact on the technology integration practice in teachers is the support of the administrators</w:t>
      </w:r>
      <w:r w:rsidR="00235878">
        <w:rPr>
          <w:rFonts w:ascii="Times New Roman" w:hAnsi="Times New Roman"/>
          <w:sz w:val="24"/>
          <w:szCs w:val="24"/>
        </w:rPr>
        <w:t>,</w:t>
      </w:r>
      <w:r w:rsidRPr="008B2B53">
        <w:rPr>
          <w:rFonts w:ascii="Times New Roman" w:hAnsi="Times New Roman"/>
          <w:sz w:val="24"/>
          <w:szCs w:val="24"/>
        </w:rPr>
        <w:t xml:space="preserve"> which in this case lends credence to the view that when the administrators accept the use of technology</w:t>
      </w:r>
      <w:r w:rsidR="00235878">
        <w:rPr>
          <w:rFonts w:ascii="Times New Roman" w:hAnsi="Times New Roman"/>
          <w:sz w:val="24"/>
          <w:szCs w:val="24"/>
        </w:rPr>
        <w:t>,</w:t>
      </w:r>
      <w:r w:rsidRPr="008B2B53">
        <w:rPr>
          <w:rFonts w:ascii="Times New Roman" w:hAnsi="Times New Roman"/>
          <w:sz w:val="24"/>
          <w:szCs w:val="24"/>
        </w:rPr>
        <w:t xml:space="preserve"> then this can inspire the same in teachers. One of the interviews was carried out with one of the school administrators</w:t>
      </w:r>
      <w:r w:rsidR="00235878">
        <w:rPr>
          <w:rFonts w:ascii="Times New Roman" w:hAnsi="Times New Roman"/>
          <w:sz w:val="24"/>
          <w:szCs w:val="24"/>
        </w:rPr>
        <w:t>.</w:t>
      </w:r>
      <w:r w:rsidRPr="008B2B53">
        <w:rPr>
          <w:rFonts w:ascii="Times New Roman" w:hAnsi="Times New Roman"/>
          <w:sz w:val="24"/>
          <w:szCs w:val="24"/>
        </w:rPr>
        <w:t xml:space="preserve"> </w:t>
      </w:r>
      <w:r w:rsidR="00235878">
        <w:rPr>
          <w:rFonts w:ascii="Times New Roman" w:hAnsi="Times New Roman"/>
          <w:sz w:val="24"/>
          <w:szCs w:val="24"/>
        </w:rPr>
        <w:t>The</w:t>
      </w:r>
      <w:r w:rsidRPr="008B2B53">
        <w:rPr>
          <w:rFonts w:ascii="Times New Roman" w:hAnsi="Times New Roman"/>
          <w:sz w:val="24"/>
          <w:szCs w:val="24"/>
        </w:rPr>
        <w:t xml:space="preserve"> school is saying that we provide a conducive atmosphere that encourages the teachers to be more accommodating to technology</w:t>
      </w:r>
      <w:r w:rsidR="00235878">
        <w:rPr>
          <w:rFonts w:ascii="Times New Roman" w:hAnsi="Times New Roman"/>
          <w:sz w:val="24"/>
          <w:szCs w:val="24"/>
        </w:rPr>
        <w:t>,</w:t>
      </w:r>
      <w:r w:rsidRPr="008B2B53">
        <w:rPr>
          <w:rFonts w:ascii="Times New Roman" w:hAnsi="Times New Roman"/>
          <w:sz w:val="24"/>
          <w:szCs w:val="24"/>
        </w:rPr>
        <w:t xml:space="preserve"> such as digital tools and educational software</w:t>
      </w:r>
      <w:r w:rsidR="00235878">
        <w:rPr>
          <w:rFonts w:ascii="Times New Roman" w:hAnsi="Times New Roman"/>
          <w:sz w:val="24"/>
          <w:szCs w:val="24"/>
        </w:rPr>
        <w:t>,</w:t>
      </w:r>
      <w:r w:rsidRPr="008B2B53">
        <w:rPr>
          <w:rFonts w:ascii="Times New Roman" w:hAnsi="Times New Roman"/>
          <w:sz w:val="24"/>
          <w:szCs w:val="24"/>
        </w:rPr>
        <w:t xml:space="preserve"> such as projectors, internet access, and </w:t>
      </w:r>
      <w:r w:rsidR="00235878">
        <w:rPr>
          <w:rFonts w:ascii="Times New Roman" w:hAnsi="Times New Roman"/>
          <w:sz w:val="24"/>
          <w:szCs w:val="24"/>
        </w:rPr>
        <w:t>other equipment</w:t>
      </w:r>
      <w:r w:rsidRPr="008B2B53">
        <w:rPr>
          <w:rFonts w:ascii="Times New Roman" w:hAnsi="Times New Roman"/>
          <w:sz w:val="24"/>
          <w:szCs w:val="24"/>
        </w:rPr>
        <w:t xml:space="preserve">. More so, we motivate teachers to embrace technology and assist </w:t>
      </w:r>
      <w:r w:rsidR="00235878">
        <w:rPr>
          <w:rFonts w:ascii="Times New Roman" w:hAnsi="Times New Roman"/>
          <w:sz w:val="24"/>
          <w:szCs w:val="24"/>
        </w:rPr>
        <w:t>them</w:t>
      </w:r>
      <w:r w:rsidRPr="008B2B53">
        <w:rPr>
          <w:rFonts w:ascii="Times New Roman" w:hAnsi="Times New Roman"/>
          <w:sz w:val="24"/>
          <w:szCs w:val="24"/>
        </w:rPr>
        <w:t xml:space="preserve"> </w:t>
      </w:r>
      <w:r w:rsidR="00235878">
        <w:rPr>
          <w:rFonts w:ascii="Times New Roman" w:hAnsi="Times New Roman"/>
          <w:sz w:val="24"/>
          <w:szCs w:val="24"/>
        </w:rPr>
        <w:t>in using</w:t>
      </w:r>
      <w:r w:rsidRPr="008B2B53">
        <w:rPr>
          <w:rFonts w:ascii="Times New Roman" w:hAnsi="Times New Roman"/>
          <w:sz w:val="24"/>
          <w:szCs w:val="24"/>
        </w:rPr>
        <w:t xml:space="preserve"> </w:t>
      </w:r>
      <w:r w:rsidR="00235878">
        <w:rPr>
          <w:rFonts w:ascii="Times New Roman" w:hAnsi="Times New Roman"/>
          <w:sz w:val="24"/>
          <w:szCs w:val="24"/>
        </w:rPr>
        <w:t>it</w:t>
      </w:r>
      <w:r w:rsidRPr="008B2B53">
        <w:rPr>
          <w:rFonts w:ascii="Times New Roman" w:hAnsi="Times New Roman"/>
          <w:sz w:val="24"/>
          <w:szCs w:val="24"/>
        </w:rPr>
        <w:t>. Other than that, we developed a culture of collaboration, through which teachers can exchange ideas, experiences</w:t>
      </w:r>
      <w:r w:rsidR="00235878">
        <w:rPr>
          <w:rFonts w:ascii="Times New Roman" w:hAnsi="Times New Roman"/>
          <w:sz w:val="24"/>
          <w:szCs w:val="24"/>
        </w:rPr>
        <w:t>,</w:t>
      </w:r>
      <w:r w:rsidRPr="008B2B53">
        <w:rPr>
          <w:rFonts w:ascii="Times New Roman" w:hAnsi="Times New Roman"/>
          <w:sz w:val="24"/>
          <w:szCs w:val="24"/>
        </w:rPr>
        <w:t xml:space="preserve"> and digital strategies.</w:t>
      </w:r>
    </w:p>
    <w:p w14:paraId="1BA3E016" w14:textId="77777777" w:rsidR="008B2B53" w:rsidRPr="00DF2DDF" w:rsidRDefault="008B2B53" w:rsidP="00DF2DDF">
      <w:pPr>
        <w:spacing w:before="120" w:after="120" w:line="480" w:lineRule="auto"/>
        <w:jc w:val="both"/>
        <w:rPr>
          <w:rFonts w:ascii="Times New Roman" w:hAnsi="Times New Roman"/>
          <w:sz w:val="24"/>
          <w:szCs w:val="24"/>
        </w:rPr>
      </w:pPr>
    </w:p>
    <w:p w14:paraId="68863200" w14:textId="6E0743E7" w:rsidR="006F7E35" w:rsidRPr="00267BB0" w:rsidRDefault="006F7E35" w:rsidP="00B9349F">
      <w:pPr>
        <w:spacing w:before="120" w:after="120" w:line="480" w:lineRule="auto"/>
        <w:jc w:val="both"/>
        <w:rPr>
          <w:rFonts w:ascii="Times New Roman" w:hAnsi="Times New Roman"/>
          <w:b/>
          <w:color w:val="000000"/>
          <w:sz w:val="24"/>
          <w:szCs w:val="24"/>
          <w:highlight w:val="yellow"/>
        </w:rPr>
      </w:pPr>
      <w:r w:rsidRPr="00267BB0">
        <w:rPr>
          <w:rFonts w:ascii="Times New Roman" w:hAnsi="Times New Roman"/>
          <w:b/>
          <w:color w:val="000000"/>
          <w:sz w:val="24"/>
          <w:szCs w:val="24"/>
        </w:rPr>
        <w:lastRenderedPageBreak/>
        <w:t>Impact of Administrators’ Digital Communication on Teacher Motivation</w:t>
      </w:r>
      <w:r w:rsidRPr="00267BB0" w:rsidDel="00440490">
        <w:rPr>
          <w:rFonts w:ascii="Times New Roman" w:hAnsi="Times New Roman"/>
          <w:b/>
          <w:color w:val="000000"/>
          <w:sz w:val="24"/>
          <w:szCs w:val="24"/>
          <w:highlight w:val="yellow"/>
        </w:rPr>
        <w:t xml:space="preserve"> </w:t>
      </w:r>
    </w:p>
    <w:p w14:paraId="1DDAE94D" w14:textId="30886212" w:rsidR="00B9349F" w:rsidRDefault="00D349CD" w:rsidP="00B9349F">
      <w:pPr>
        <w:spacing w:before="120" w:after="120" w:line="480" w:lineRule="auto"/>
        <w:jc w:val="both"/>
        <w:rPr>
          <w:rFonts w:ascii="Times New Roman" w:hAnsi="Times New Roman"/>
          <w:sz w:val="24"/>
          <w:szCs w:val="24"/>
        </w:rPr>
      </w:pPr>
      <w:r w:rsidRPr="00D349CD">
        <w:rPr>
          <w:rFonts w:ascii="Times New Roman" w:hAnsi="Times New Roman"/>
          <w:sz w:val="24"/>
          <w:szCs w:val="24"/>
        </w:rPr>
        <w:t xml:space="preserve">The act has been proven by statistics, with half of the respondents </w:t>
      </w:r>
      <w:r w:rsidR="00235878">
        <w:rPr>
          <w:rFonts w:ascii="Times New Roman" w:hAnsi="Times New Roman"/>
          <w:sz w:val="24"/>
          <w:szCs w:val="24"/>
        </w:rPr>
        <w:t>reporting</w:t>
      </w:r>
      <w:r w:rsidRPr="00D349CD">
        <w:rPr>
          <w:rFonts w:ascii="Times New Roman" w:hAnsi="Times New Roman"/>
          <w:sz w:val="24"/>
          <w:szCs w:val="24"/>
        </w:rPr>
        <w:t xml:space="preserve"> to have been in total agreement with the statement</w:t>
      </w:r>
      <w:r w:rsidR="00235878">
        <w:rPr>
          <w:rFonts w:ascii="Times New Roman" w:hAnsi="Times New Roman"/>
          <w:sz w:val="24"/>
          <w:szCs w:val="24"/>
        </w:rPr>
        <w:t>,</w:t>
      </w:r>
      <w:r w:rsidRPr="00D349CD">
        <w:rPr>
          <w:rFonts w:ascii="Times New Roman" w:hAnsi="Times New Roman"/>
          <w:sz w:val="24"/>
          <w:szCs w:val="24"/>
        </w:rPr>
        <w:t xml:space="preserve"> and 33.1% strongly agreed with the statement that </w:t>
      </w:r>
      <w:r w:rsidR="00235878">
        <w:rPr>
          <w:rFonts w:ascii="Times New Roman" w:hAnsi="Times New Roman"/>
          <w:sz w:val="24"/>
          <w:szCs w:val="24"/>
        </w:rPr>
        <w:t xml:space="preserve">the </w:t>
      </w:r>
      <w:r w:rsidRPr="00D349CD">
        <w:rPr>
          <w:rFonts w:ascii="Times New Roman" w:hAnsi="Times New Roman"/>
          <w:sz w:val="24"/>
          <w:szCs w:val="24"/>
        </w:rPr>
        <w:t xml:space="preserve">effective use of digital tools by school administrators to communicate enhances the sense of motivation. Among the school administrators who took part in the interview, one of them who quoted, indicated that: "We use WhatsApp and email addresses as a digital tool to communicate with teachers (Interview April, 2025)". According to the research conducted by </w:t>
      </w:r>
      <w:proofErr w:type="spellStart"/>
      <w:r w:rsidRPr="00D349CD">
        <w:rPr>
          <w:rFonts w:ascii="Times New Roman" w:hAnsi="Times New Roman"/>
          <w:sz w:val="24"/>
          <w:szCs w:val="24"/>
        </w:rPr>
        <w:t>Mbune</w:t>
      </w:r>
      <w:proofErr w:type="spellEnd"/>
      <w:r w:rsidRPr="00D349CD">
        <w:rPr>
          <w:rFonts w:ascii="Times New Roman" w:hAnsi="Times New Roman"/>
          <w:sz w:val="24"/>
          <w:szCs w:val="24"/>
        </w:rPr>
        <w:t xml:space="preserve"> et al. (2024), the ability of school administrators to successfully utilize digital communications tools will have a positive influence on </w:t>
      </w:r>
      <w:r w:rsidR="00235878">
        <w:rPr>
          <w:rFonts w:ascii="Times New Roman" w:hAnsi="Times New Roman"/>
          <w:sz w:val="24"/>
          <w:szCs w:val="24"/>
        </w:rPr>
        <w:t>teachers’</w:t>
      </w:r>
      <w:r w:rsidRPr="00D349CD">
        <w:rPr>
          <w:rFonts w:ascii="Times New Roman" w:hAnsi="Times New Roman"/>
          <w:sz w:val="24"/>
          <w:szCs w:val="24"/>
        </w:rPr>
        <w:t xml:space="preserve"> motivation to implement the technology in their personal teaching. Nevertheless, this earlier research states that when administrators demonstrate effective utilization of ICT to communicate, they provide </w:t>
      </w:r>
      <w:r w:rsidR="00235878">
        <w:rPr>
          <w:rFonts w:ascii="Times New Roman" w:hAnsi="Times New Roman"/>
          <w:sz w:val="24"/>
          <w:szCs w:val="24"/>
        </w:rPr>
        <w:t>an</w:t>
      </w:r>
      <w:r w:rsidRPr="00D349CD">
        <w:rPr>
          <w:rFonts w:ascii="Times New Roman" w:hAnsi="Times New Roman"/>
          <w:sz w:val="24"/>
          <w:szCs w:val="24"/>
        </w:rPr>
        <w:t xml:space="preserve"> encouraging environment that encourages the confidence of the teachers and their readiness to use digital tools.</w:t>
      </w:r>
    </w:p>
    <w:p w14:paraId="485F2F33" w14:textId="77777777" w:rsidR="0035275F" w:rsidRPr="00267BB0" w:rsidRDefault="0035275F" w:rsidP="00B9349F">
      <w:pPr>
        <w:spacing w:before="120" w:after="120" w:line="480" w:lineRule="auto"/>
        <w:jc w:val="both"/>
        <w:rPr>
          <w:rFonts w:ascii="Times New Roman" w:hAnsi="Times New Roman"/>
          <w:b/>
          <w:color w:val="000000"/>
          <w:sz w:val="24"/>
          <w:szCs w:val="24"/>
          <w:highlight w:val="yellow"/>
        </w:rPr>
      </w:pPr>
      <w:r w:rsidRPr="00267BB0">
        <w:rPr>
          <w:rFonts w:ascii="Times New Roman" w:hAnsi="Times New Roman"/>
          <w:b/>
          <w:color w:val="000000"/>
          <w:sz w:val="24"/>
          <w:szCs w:val="24"/>
        </w:rPr>
        <w:t>Effect of Digital Resources on Teachers’ Commitment</w:t>
      </w:r>
    </w:p>
    <w:p w14:paraId="7850A5E4" w14:textId="518670E8" w:rsidR="00E12C6F" w:rsidRDefault="00E12C6F" w:rsidP="00BD0724">
      <w:pPr>
        <w:spacing w:before="120" w:after="120" w:line="480" w:lineRule="auto"/>
        <w:jc w:val="both"/>
        <w:rPr>
          <w:rFonts w:ascii="Times New Roman" w:hAnsi="Times New Roman"/>
          <w:color w:val="000000"/>
          <w:sz w:val="24"/>
          <w:szCs w:val="24"/>
        </w:rPr>
      </w:pPr>
      <w:r w:rsidRPr="00E12C6F">
        <w:rPr>
          <w:rFonts w:ascii="Times New Roman" w:hAnsi="Times New Roman"/>
          <w:color w:val="000000"/>
          <w:sz w:val="24"/>
          <w:szCs w:val="24"/>
        </w:rPr>
        <w:t xml:space="preserve">Statistics show that 54.6% of teachers agreed and 30.8% strongly agreed that the provision of digital resources and opportunities by the school administrators </w:t>
      </w:r>
      <w:r w:rsidR="00235878">
        <w:rPr>
          <w:rFonts w:ascii="Times New Roman" w:hAnsi="Times New Roman"/>
          <w:color w:val="000000"/>
          <w:sz w:val="24"/>
          <w:szCs w:val="24"/>
        </w:rPr>
        <w:t>about</w:t>
      </w:r>
      <w:r w:rsidRPr="00E12C6F">
        <w:rPr>
          <w:rFonts w:ascii="Times New Roman" w:hAnsi="Times New Roman"/>
          <w:color w:val="000000"/>
          <w:sz w:val="24"/>
          <w:szCs w:val="24"/>
        </w:rPr>
        <w:t xml:space="preserve"> technology would promote teacher commitment to the school. This result indicates that accessibility to online facilities and possibilities is a significant driver of the interest of teachers in their practice. The findings related to those of </w:t>
      </w:r>
      <w:proofErr w:type="spellStart"/>
      <w:r w:rsidRPr="00E12C6F">
        <w:rPr>
          <w:rFonts w:ascii="Times New Roman" w:hAnsi="Times New Roman"/>
          <w:color w:val="000000"/>
          <w:sz w:val="24"/>
          <w:szCs w:val="24"/>
        </w:rPr>
        <w:t>Mbune</w:t>
      </w:r>
      <w:proofErr w:type="spellEnd"/>
      <w:r w:rsidRPr="00E12C6F">
        <w:rPr>
          <w:rFonts w:ascii="Times New Roman" w:hAnsi="Times New Roman"/>
          <w:color w:val="000000"/>
          <w:sz w:val="24"/>
          <w:szCs w:val="24"/>
        </w:rPr>
        <w:t xml:space="preserve"> et al. (2024)</w:t>
      </w:r>
      <w:r w:rsidR="00235878">
        <w:rPr>
          <w:rFonts w:ascii="Times New Roman" w:hAnsi="Times New Roman"/>
          <w:color w:val="000000"/>
          <w:sz w:val="24"/>
          <w:szCs w:val="24"/>
        </w:rPr>
        <w:t>,</w:t>
      </w:r>
      <w:r w:rsidRPr="00E12C6F">
        <w:rPr>
          <w:rFonts w:ascii="Times New Roman" w:hAnsi="Times New Roman"/>
          <w:color w:val="000000"/>
          <w:sz w:val="24"/>
          <w:szCs w:val="24"/>
        </w:rPr>
        <w:t xml:space="preserve"> who highlight that when administrators invest in and model the application of digital communication and instructional tools to facilitate this, they foster the readiness of teachers to adopt technology in their practice. Similarly, </w:t>
      </w:r>
      <w:proofErr w:type="spellStart"/>
      <w:r w:rsidRPr="00E12C6F">
        <w:rPr>
          <w:rFonts w:ascii="Times New Roman" w:hAnsi="Times New Roman"/>
          <w:color w:val="000000"/>
          <w:sz w:val="24"/>
          <w:szCs w:val="24"/>
        </w:rPr>
        <w:t>Gordashnikova</w:t>
      </w:r>
      <w:proofErr w:type="spellEnd"/>
      <w:r w:rsidRPr="00E12C6F">
        <w:rPr>
          <w:rFonts w:ascii="Times New Roman" w:hAnsi="Times New Roman"/>
          <w:color w:val="000000"/>
          <w:sz w:val="24"/>
          <w:szCs w:val="24"/>
        </w:rPr>
        <w:t xml:space="preserve"> et al. (2021) state that administrators who gain access to pertinent ICT infrastructure (e.g., computers, stable internet, and learning platforms) create a facilitating environment in which teachers feel unprecedented and encouraged to provide quality teaching. These findings were also confirmed </w:t>
      </w:r>
      <w:r w:rsidRPr="00E12C6F">
        <w:rPr>
          <w:rFonts w:ascii="Times New Roman" w:hAnsi="Times New Roman"/>
          <w:color w:val="000000"/>
          <w:sz w:val="24"/>
          <w:szCs w:val="24"/>
        </w:rPr>
        <w:lastRenderedPageBreak/>
        <w:t xml:space="preserve">by </w:t>
      </w:r>
      <w:r w:rsidR="00235878">
        <w:rPr>
          <w:rFonts w:ascii="Times New Roman" w:hAnsi="Times New Roman"/>
          <w:color w:val="000000"/>
          <w:sz w:val="24"/>
          <w:szCs w:val="24"/>
        </w:rPr>
        <w:t xml:space="preserve">the </w:t>
      </w:r>
      <w:r w:rsidRPr="00E12C6F">
        <w:rPr>
          <w:rFonts w:ascii="Times New Roman" w:hAnsi="Times New Roman"/>
          <w:color w:val="000000"/>
          <w:sz w:val="24"/>
          <w:szCs w:val="24"/>
        </w:rPr>
        <w:t xml:space="preserve">interview data of this study. Some teachers indicated that the provision of laptops and projectors or e-learning access by their administrators made them consider creating more desirable lessons and stay committed to their schools. According to one of the teachers, the moment the school issued us with tablets and offered us occasional training in using them, I felt important and desired to </w:t>
      </w:r>
      <w:r>
        <w:rPr>
          <w:rFonts w:ascii="Times New Roman" w:hAnsi="Times New Roman"/>
          <w:color w:val="000000"/>
          <w:sz w:val="24"/>
          <w:szCs w:val="24"/>
        </w:rPr>
        <w:t xml:space="preserve">remain and use what I learned. </w:t>
      </w:r>
      <w:r w:rsidRPr="00E12C6F">
        <w:rPr>
          <w:rFonts w:ascii="Times New Roman" w:hAnsi="Times New Roman"/>
          <w:color w:val="000000"/>
          <w:sz w:val="24"/>
          <w:szCs w:val="24"/>
        </w:rPr>
        <w:t xml:space="preserve">The quantitative </w:t>
      </w:r>
      <w:r>
        <w:rPr>
          <w:rFonts w:ascii="Times New Roman" w:hAnsi="Times New Roman"/>
          <w:color w:val="000000"/>
          <w:sz w:val="24"/>
          <w:szCs w:val="24"/>
        </w:rPr>
        <w:t>data,</w:t>
      </w:r>
      <w:r w:rsidRPr="00E12C6F">
        <w:rPr>
          <w:rFonts w:ascii="Times New Roman" w:hAnsi="Times New Roman"/>
          <w:color w:val="000000"/>
          <w:sz w:val="24"/>
          <w:szCs w:val="24"/>
        </w:rPr>
        <w:t xml:space="preserve"> the qualitative interviews, and the previous literature demonstrate the same tendency: the use of digital resources by the administrators is not only a logistical service but also a demonstration of institutional value. Such support, according to Diffusion of Innovation Theory by Rogers</w:t>
      </w:r>
      <w:r w:rsidR="00235878">
        <w:rPr>
          <w:rFonts w:ascii="Times New Roman" w:hAnsi="Times New Roman"/>
          <w:color w:val="000000"/>
          <w:sz w:val="24"/>
          <w:szCs w:val="24"/>
        </w:rPr>
        <w:t xml:space="preserve"> (</w:t>
      </w:r>
      <w:r w:rsidRPr="00E12C6F">
        <w:rPr>
          <w:rFonts w:ascii="Times New Roman" w:hAnsi="Times New Roman"/>
          <w:color w:val="000000"/>
          <w:sz w:val="24"/>
          <w:szCs w:val="24"/>
        </w:rPr>
        <w:t xml:space="preserve">1962), is a form of relative advantage and will not only decrease impediments to adoption, but also raise the confidence of the teachers in their capability to innovate. When teachers feel that leadership is making the relevant </w:t>
      </w:r>
      <w:r w:rsidR="00235878">
        <w:rPr>
          <w:rFonts w:ascii="Times New Roman" w:hAnsi="Times New Roman"/>
          <w:color w:val="000000"/>
          <w:sz w:val="24"/>
          <w:szCs w:val="24"/>
        </w:rPr>
        <w:t>resource</w:t>
      </w:r>
      <w:r w:rsidRPr="00E12C6F">
        <w:rPr>
          <w:rFonts w:ascii="Times New Roman" w:hAnsi="Times New Roman"/>
          <w:color w:val="000000"/>
          <w:sz w:val="24"/>
          <w:szCs w:val="24"/>
        </w:rPr>
        <w:t xml:space="preserve"> investment, they tend to embrace technology usage, collaboration, and greater job commitment.</w:t>
      </w:r>
    </w:p>
    <w:p w14:paraId="6F5401D2" w14:textId="77777777" w:rsidR="0035275F" w:rsidRPr="00267BB0" w:rsidRDefault="0035275F" w:rsidP="00BD0724">
      <w:pPr>
        <w:spacing w:before="120" w:after="120" w:line="480" w:lineRule="auto"/>
        <w:jc w:val="both"/>
        <w:rPr>
          <w:rFonts w:ascii="Times New Roman" w:hAnsi="Times New Roman"/>
          <w:b/>
          <w:color w:val="000000"/>
          <w:sz w:val="24"/>
          <w:szCs w:val="24"/>
          <w:highlight w:val="yellow"/>
        </w:rPr>
      </w:pPr>
      <w:r w:rsidRPr="00267BB0">
        <w:rPr>
          <w:rFonts w:ascii="Times New Roman" w:hAnsi="Times New Roman"/>
          <w:b/>
          <w:color w:val="000000"/>
          <w:sz w:val="24"/>
          <w:szCs w:val="24"/>
        </w:rPr>
        <w:t>Support Perceived from Administrators’ Technology Proficiency</w:t>
      </w:r>
    </w:p>
    <w:p w14:paraId="32DA0C59" w14:textId="2F4305F1" w:rsidR="00BD0724" w:rsidRPr="0024388D" w:rsidRDefault="000027F5" w:rsidP="000027F5">
      <w:pPr>
        <w:spacing w:before="120" w:after="120" w:line="480" w:lineRule="auto"/>
        <w:jc w:val="both"/>
        <w:rPr>
          <w:rFonts w:ascii="Times New Roman" w:hAnsi="Times New Roman"/>
          <w:color w:val="000000"/>
          <w:sz w:val="24"/>
          <w:szCs w:val="24"/>
        </w:rPr>
      </w:pPr>
      <w:r w:rsidRPr="000027F5">
        <w:rPr>
          <w:rFonts w:ascii="Times New Roman" w:hAnsi="Times New Roman"/>
          <w:color w:val="000000"/>
          <w:sz w:val="24"/>
          <w:szCs w:val="24"/>
        </w:rPr>
        <w:t xml:space="preserve">The results indicate that 51.5% and 33.8% of teachers agreed and strongly agreed that </w:t>
      </w:r>
      <w:r w:rsidR="00235878">
        <w:rPr>
          <w:rFonts w:ascii="Times New Roman" w:hAnsi="Times New Roman"/>
          <w:color w:val="000000"/>
          <w:sz w:val="24"/>
          <w:szCs w:val="24"/>
        </w:rPr>
        <w:t xml:space="preserve">the </w:t>
      </w:r>
      <w:r w:rsidRPr="000027F5">
        <w:rPr>
          <w:rFonts w:ascii="Times New Roman" w:hAnsi="Times New Roman"/>
          <w:color w:val="000000"/>
          <w:sz w:val="24"/>
          <w:szCs w:val="24"/>
        </w:rPr>
        <w:t>proficiency of the school administrators in technology provides the teachers with the feeling of support. This indicates that teachers are more inclined to embrace digital tools in cases where the leadership exhibits competence. The perception was supported by the data obtained during interviews. Teachers said that when the administrators could effectively utilize email, WhatsApp, or school management software, this indicated that they could be approached to advise. One of the participants noted that in cases when the head teacher is familiar with the platforms we work with, I am sure that I can request some assistance; it makes me less worried about</w:t>
      </w:r>
      <w:r>
        <w:rPr>
          <w:rFonts w:ascii="Times New Roman" w:hAnsi="Times New Roman"/>
          <w:color w:val="000000"/>
          <w:sz w:val="24"/>
          <w:szCs w:val="24"/>
        </w:rPr>
        <w:t xml:space="preserve"> the attempts to use new tools. </w:t>
      </w:r>
      <w:r w:rsidRPr="000027F5">
        <w:rPr>
          <w:rFonts w:ascii="Times New Roman" w:hAnsi="Times New Roman"/>
          <w:color w:val="000000"/>
          <w:sz w:val="24"/>
          <w:szCs w:val="24"/>
        </w:rPr>
        <w:t xml:space="preserve">These findings correspond to </w:t>
      </w:r>
      <w:proofErr w:type="spellStart"/>
      <w:r w:rsidRPr="000027F5">
        <w:rPr>
          <w:rFonts w:ascii="Times New Roman" w:hAnsi="Times New Roman"/>
          <w:color w:val="000000"/>
          <w:sz w:val="24"/>
          <w:szCs w:val="24"/>
        </w:rPr>
        <w:t>Gordashnikova</w:t>
      </w:r>
      <w:proofErr w:type="spellEnd"/>
      <w:r w:rsidRPr="000027F5">
        <w:rPr>
          <w:rFonts w:ascii="Times New Roman" w:hAnsi="Times New Roman"/>
          <w:color w:val="000000"/>
          <w:sz w:val="24"/>
          <w:szCs w:val="24"/>
        </w:rPr>
        <w:t xml:space="preserve"> et al. (2021)</w:t>
      </w:r>
      <w:r w:rsidR="00235878">
        <w:rPr>
          <w:rFonts w:ascii="Times New Roman" w:hAnsi="Times New Roman"/>
          <w:color w:val="000000"/>
          <w:sz w:val="24"/>
          <w:szCs w:val="24"/>
        </w:rPr>
        <w:t>,</w:t>
      </w:r>
      <w:r w:rsidRPr="000027F5">
        <w:rPr>
          <w:rFonts w:ascii="Times New Roman" w:hAnsi="Times New Roman"/>
          <w:color w:val="000000"/>
          <w:sz w:val="24"/>
          <w:szCs w:val="24"/>
        </w:rPr>
        <w:t xml:space="preserve"> who believe that digitally capable principals foster an environment that helps to foster creativity and meaningful application </w:t>
      </w:r>
      <w:r w:rsidRPr="000027F5">
        <w:rPr>
          <w:rFonts w:ascii="Times New Roman" w:hAnsi="Times New Roman"/>
          <w:color w:val="000000"/>
          <w:sz w:val="24"/>
          <w:szCs w:val="24"/>
        </w:rPr>
        <w:lastRenderedPageBreak/>
        <w:t xml:space="preserve">of ICT. Similarly, </w:t>
      </w:r>
      <w:proofErr w:type="spellStart"/>
      <w:r w:rsidRPr="000027F5">
        <w:rPr>
          <w:rFonts w:ascii="Times New Roman" w:hAnsi="Times New Roman"/>
          <w:color w:val="000000"/>
          <w:sz w:val="24"/>
          <w:szCs w:val="24"/>
        </w:rPr>
        <w:t>Alenezi</w:t>
      </w:r>
      <w:proofErr w:type="spellEnd"/>
      <w:r w:rsidRPr="000027F5">
        <w:rPr>
          <w:rFonts w:ascii="Times New Roman" w:hAnsi="Times New Roman"/>
          <w:color w:val="000000"/>
          <w:sz w:val="24"/>
          <w:szCs w:val="24"/>
        </w:rPr>
        <w:t xml:space="preserve"> (2024) discovered that the proficiency of administrators in technology guarantees employees and encourages professional development. In theory, Leaders can be seen as knowledgeable change agents who reduce uncertainty and offer social reinforcement needed to adopt change through the Diffusion of Innovation Theory (1962) of Rogers. Relying on quantitative data, qualitative data, and previous findings, the evidence leads to an obvious conclusion: digital proficiency of administrators is not only a technical ability but also a source of psychological and instructional support. School leaders enable a conducive environment by modeling good ICT use and offering easy-to-access support</w:t>
      </w:r>
      <w:r w:rsidR="00235878">
        <w:rPr>
          <w:rFonts w:ascii="Times New Roman" w:hAnsi="Times New Roman"/>
          <w:color w:val="000000"/>
          <w:sz w:val="24"/>
          <w:szCs w:val="24"/>
        </w:rPr>
        <w:t>,</w:t>
      </w:r>
      <w:r w:rsidRPr="000027F5">
        <w:rPr>
          <w:rFonts w:ascii="Times New Roman" w:hAnsi="Times New Roman"/>
          <w:color w:val="000000"/>
          <w:sz w:val="24"/>
          <w:szCs w:val="24"/>
        </w:rPr>
        <w:t xml:space="preserve"> which encourages teachers to adopt technology and commit themselves to their job.</w:t>
      </w:r>
    </w:p>
    <w:p w14:paraId="1B851851" w14:textId="77777777" w:rsidR="00267BB0" w:rsidRPr="00267BB0" w:rsidRDefault="00267BB0" w:rsidP="00BD0724">
      <w:pPr>
        <w:spacing w:before="120" w:after="120" w:line="480" w:lineRule="auto"/>
        <w:jc w:val="both"/>
        <w:rPr>
          <w:rFonts w:ascii="Times New Roman" w:hAnsi="Times New Roman"/>
          <w:b/>
          <w:sz w:val="24"/>
          <w:szCs w:val="24"/>
          <w:highlight w:val="yellow"/>
        </w:rPr>
      </w:pPr>
      <w:r w:rsidRPr="00267BB0">
        <w:rPr>
          <w:rFonts w:ascii="Times New Roman" w:hAnsi="Times New Roman"/>
          <w:b/>
          <w:sz w:val="24"/>
          <w:szCs w:val="24"/>
        </w:rPr>
        <w:t>Boost in Teacher Morale Through Digital Recognition</w:t>
      </w:r>
      <w:r w:rsidRPr="00267BB0" w:rsidDel="00440490">
        <w:rPr>
          <w:rFonts w:ascii="Times New Roman" w:hAnsi="Times New Roman"/>
          <w:b/>
          <w:sz w:val="24"/>
          <w:szCs w:val="24"/>
          <w:highlight w:val="yellow"/>
        </w:rPr>
        <w:t xml:space="preserve"> </w:t>
      </w:r>
    </w:p>
    <w:p w14:paraId="2E933607" w14:textId="44194AE4" w:rsidR="00BD0724" w:rsidRDefault="00242F9B" w:rsidP="00242F9B">
      <w:pPr>
        <w:spacing w:before="120" w:after="120" w:line="480" w:lineRule="auto"/>
        <w:jc w:val="both"/>
        <w:rPr>
          <w:rFonts w:ascii="Times New Roman" w:hAnsi="Times New Roman"/>
          <w:sz w:val="24"/>
          <w:szCs w:val="24"/>
        </w:rPr>
      </w:pPr>
      <w:r w:rsidRPr="00242F9B">
        <w:rPr>
          <w:rFonts w:ascii="Times New Roman" w:hAnsi="Times New Roman"/>
          <w:sz w:val="24"/>
          <w:szCs w:val="24"/>
        </w:rPr>
        <w:t xml:space="preserve">The results in </w:t>
      </w:r>
      <w:r w:rsidR="00235878">
        <w:rPr>
          <w:rFonts w:ascii="Times New Roman" w:hAnsi="Times New Roman"/>
          <w:sz w:val="24"/>
          <w:szCs w:val="24"/>
        </w:rPr>
        <w:t>Table</w:t>
      </w:r>
      <w:r w:rsidRPr="00242F9B">
        <w:rPr>
          <w:rFonts w:ascii="Times New Roman" w:hAnsi="Times New Roman"/>
          <w:sz w:val="24"/>
          <w:szCs w:val="24"/>
        </w:rPr>
        <w:t xml:space="preserve"> 1 indicate that half of the teachers were in agreement and the other half strongly agreed that morale is increased when school administrators acknowledge the performance of the teachers with the help of digital tools. This indicates that social recognition</w:t>
      </w:r>
      <w:r w:rsidR="00235878">
        <w:rPr>
          <w:rFonts w:ascii="Times New Roman" w:hAnsi="Times New Roman"/>
          <w:sz w:val="24"/>
          <w:szCs w:val="24"/>
        </w:rPr>
        <w:t>,</w:t>
      </w:r>
      <w:r w:rsidRPr="00242F9B">
        <w:rPr>
          <w:rFonts w:ascii="Times New Roman" w:hAnsi="Times New Roman"/>
          <w:sz w:val="24"/>
          <w:szCs w:val="24"/>
        </w:rPr>
        <w:t xml:space="preserve"> particularly technology</w:t>
      </w:r>
      <w:r w:rsidR="00235878">
        <w:rPr>
          <w:rFonts w:ascii="Times New Roman" w:hAnsi="Times New Roman"/>
          <w:sz w:val="24"/>
          <w:szCs w:val="24"/>
        </w:rPr>
        <w:t>,</w:t>
      </w:r>
      <w:r w:rsidRPr="00242F9B">
        <w:rPr>
          <w:rFonts w:ascii="Times New Roman" w:hAnsi="Times New Roman"/>
          <w:sz w:val="24"/>
          <w:szCs w:val="24"/>
        </w:rPr>
        <w:t xml:space="preserve"> is a significant factor in maintaining the passion and commitment. The qualitative data shows that teachers felt proud when their head teachers sent them congratulatory messages through WhatsApp or when they talked about their work in online staff meetings. One of the teachers remarked, "I feel significant and motivated to continue improving after the head </w:t>
      </w:r>
      <w:r w:rsidR="00235878">
        <w:rPr>
          <w:rFonts w:ascii="Times New Roman" w:hAnsi="Times New Roman"/>
          <w:sz w:val="24"/>
          <w:szCs w:val="24"/>
        </w:rPr>
        <w:t>shares</w:t>
      </w:r>
      <w:r w:rsidRPr="00242F9B">
        <w:rPr>
          <w:rFonts w:ascii="Times New Roman" w:hAnsi="Times New Roman"/>
          <w:sz w:val="24"/>
          <w:szCs w:val="24"/>
        </w:rPr>
        <w:t xml:space="preserve"> our stories of success in the school group. Administrators also stated that they have deliberately used emails and digital noticeboards to present the innovations of the teachers an</w:t>
      </w:r>
      <w:r>
        <w:rPr>
          <w:rFonts w:ascii="Times New Roman" w:hAnsi="Times New Roman"/>
          <w:sz w:val="24"/>
          <w:szCs w:val="24"/>
        </w:rPr>
        <w:t xml:space="preserve">d the progress of the students. </w:t>
      </w:r>
      <w:r w:rsidRPr="00242F9B">
        <w:rPr>
          <w:rFonts w:ascii="Times New Roman" w:hAnsi="Times New Roman"/>
          <w:sz w:val="24"/>
          <w:szCs w:val="24"/>
        </w:rPr>
        <w:t xml:space="preserve">These findings are consistent with </w:t>
      </w:r>
      <w:proofErr w:type="spellStart"/>
      <w:r w:rsidRPr="00242F9B">
        <w:rPr>
          <w:rFonts w:ascii="Times New Roman" w:hAnsi="Times New Roman"/>
          <w:sz w:val="24"/>
          <w:szCs w:val="24"/>
        </w:rPr>
        <w:t>Balatero</w:t>
      </w:r>
      <w:proofErr w:type="spellEnd"/>
      <w:r w:rsidRPr="00242F9B">
        <w:rPr>
          <w:rFonts w:ascii="Times New Roman" w:hAnsi="Times New Roman"/>
          <w:sz w:val="24"/>
          <w:szCs w:val="24"/>
        </w:rPr>
        <w:t xml:space="preserve"> and </w:t>
      </w:r>
      <w:proofErr w:type="spellStart"/>
      <w:r w:rsidRPr="00242F9B">
        <w:rPr>
          <w:rFonts w:ascii="Times New Roman" w:hAnsi="Times New Roman"/>
          <w:sz w:val="24"/>
          <w:szCs w:val="24"/>
        </w:rPr>
        <w:t>Bauyot</w:t>
      </w:r>
      <w:proofErr w:type="spellEnd"/>
      <w:r w:rsidRPr="00242F9B">
        <w:rPr>
          <w:rFonts w:ascii="Times New Roman" w:hAnsi="Times New Roman"/>
          <w:sz w:val="24"/>
          <w:szCs w:val="24"/>
        </w:rPr>
        <w:t xml:space="preserve"> (2024), who concluded that digital platforms assist leaders </w:t>
      </w:r>
      <w:r w:rsidR="00235878">
        <w:rPr>
          <w:rFonts w:ascii="Times New Roman" w:hAnsi="Times New Roman"/>
          <w:sz w:val="24"/>
          <w:szCs w:val="24"/>
        </w:rPr>
        <w:t>in celebrating</w:t>
      </w:r>
      <w:r w:rsidRPr="00242F9B">
        <w:rPr>
          <w:rFonts w:ascii="Times New Roman" w:hAnsi="Times New Roman"/>
          <w:sz w:val="24"/>
          <w:szCs w:val="24"/>
        </w:rPr>
        <w:t xml:space="preserve"> the </w:t>
      </w:r>
      <w:r w:rsidR="00235878">
        <w:rPr>
          <w:rFonts w:ascii="Times New Roman" w:hAnsi="Times New Roman"/>
          <w:sz w:val="24"/>
          <w:szCs w:val="24"/>
        </w:rPr>
        <w:t>achievements</w:t>
      </w:r>
      <w:r w:rsidRPr="00242F9B">
        <w:rPr>
          <w:rFonts w:ascii="Times New Roman" w:hAnsi="Times New Roman"/>
          <w:sz w:val="24"/>
          <w:szCs w:val="24"/>
        </w:rPr>
        <w:t xml:space="preserve"> of the staff in real-time and boost their morale and motivation. In theory, the Diffusion of Innovation Theory (1962) by Rogers is based on the idea that the social reinforcement of early adopters leads to less uncertainty and more </w:t>
      </w:r>
      <w:r w:rsidRPr="00242F9B">
        <w:rPr>
          <w:rFonts w:ascii="Times New Roman" w:hAnsi="Times New Roman"/>
          <w:sz w:val="24"/>
          <w:szCs w:val="24"/>
        </w:rPr>
        <w:lastRenderedPageBreak/>
        <w:t xml:space="preserve">openness to experiment </w:t>
      </w:r>
      <w:r w:rsidR="00235878">
        <w:rPr>
          <w:rFonts w:ascii="Times New Roman" w:hAnsi="Times New Roman"/>
          <w:sz w:val="24"/>
          <w:szCs w:val="24"/>
        </w:rPr>
        <w:t xml:space="preserve">with </w:t>
      </w:r>
      <w:r w:rsidRPr="00242F9B">
        <w:rPr>
          <w:rFonts w:ascii="Times New Roman" w:hAnsi="Times New Roman"/>
          <w:sz w:val="24"/>
          <w:szCs w:val="24"/>
        </w:rPr>
        <w:t>a new practice. A combination of the quantitative data (high rates of agreement), interview accounts (teachers appreciating the importance of online recognition)</w:t>
      </w:r>
      <w:r w:rsidR="00235878">
        <w:rPr>
          <w:rFonts w:ascii="Times New Roman" w:hAnsi="Times New Roman"/>
          <w:sz w:val="24"/>
          <w:szCs w:val="24"/>
        </w:rPr>
        <w:t>,</w:t>
      </w:r>
      <w:r w:rsidRPr="00242F9B">
        <w:rPr>
          <w:rFonts w:ascii="Times New Roman" w:hAnsi="Times New Roman"/>
          <w:sz w:val="24"/>
          <w:szCs w:val="24"/>
        </w:rPr>
        <w:t xml:space="preserve"> and the information presented in the previous literature shows no other pattern: when the administrators use digital tools to laud success, they help develop a culture of appreciation. This kind of atmosphere encourages teachers, increases their professionalism</w:t>
      </w:r>
      <w:r w:rsidR="00235878">
        <w:rPr>
          <w:rFonts w:ascii="Times New Roman" w:hAnsi="Times New Roman"/>
          <w:sz w:val="24"/>
          <w:szCs w:val="24"/>
        </w:rPr>
        <w:t>,</w:t>
      </w:r>
      <w:r w:rsidRPr="00242F9B">
        <w:rPr>
          <w:rFonts w:ascii="Times New Roman" w:hAnsi="Times New Roman"/>
          <w:sz w:val="24"/>
          <w:szCs w:val="24"/>
        </w:rPr>
        <w:t xml:space="preserve"> </w:t>
      </w:r>
      <w:r w:rsidR="00235878">
        <w:rPr>
          <w:rFonts w:ascii="Times New Roman" w:hAnsi="Times New Roman"/>
          <w:sz w:val="24"/>
          <w:szCs w:val="24"/>
        </w:rPr>
        <w:t>and</w:t>
      </w:r>
      <w:r w:rsidRPr="00242F9B">
        <w:rPr>
          <w:rFonts w:ascii="Times New Roman" w:hAnsi="Times New Roman"/>
          <w:sz w:val="24"/>
          <w:szCs w:val="24"/>
        </w:rPr>
        <w:t xml:space="preserve"> </w:t>
      </w:r>
      <w:r w:rsidR="00235878">
        <w:rPr>
          <w:rFonts w:ascii="Times New Roman" w:hAnsi="Times New Roman"/>
          <w:sz w:val="24"/>
          <w:szCs w:val="24"/>
        </w:rPr>
        <w:t>encourages</w:t>
      </w:r>
      <w:r w:rsidRPr="00242F9B">
        <w:rPr>
          <w:rFonts w:ascii="Times New Roman" w:hAnsi="Times New Roman"/>
          <w:sz w:val="24"/>
          <w:szCs w:val="24"/>
        </w:rPr>
        <w:t xml:space="preserve"> them to be loyal to the teaching profession.</w:t>
      </w:r>
    </w:p>
    <w:p w14:paraId="1A1BEC3F" w14:textId="77777777" w:rsidR="00267BB0" w:rsidRDefault="00267BB0" w:rsidP="003B7152">
      <w:pPr>
        <w:spacing w:before="120" w:after="120" w:line="480" w:lineRule="auto"/>
        <w:jc w:val="both"/>
        <w:rPr>
          <w:rFonts w:ascii="Times New Roman" w:hAnsi="Times New Roman"/>
          <w:b/>
          <w:sz w:val="24"/>
          <w:szCs w:val="24"/>
        </w:rPr>
      </w:pPr>
      <w:r w:rsidRPr="00267BB0">
        <w:rPr>
          <w:rFonts w:ascii="Times New Roman" w:hAnsi="Times New Roman"/>
          <w:b/>
          <w:sz w:val="24"/>
          <w:szCs w:val="24"/>
        </w:rPr>
        <w:t>Motivation to Explore Digital Tools from Administrators’ Technology Use</w:t>
      </w:r>
      <w:r w:rsidRPr="00267BB0" w:rsidDel="00267BB0">
        <w:rPr>
          <w:rFonts w:ascii="Times New Roman" w:hAnsi="Times New Roman"/>
          <w:b/>
          <w:sz w:val="24"/>
          <w:szCs w:val="24"/>
        </w:rPr>
        <w:t xml:space="preserve"> </w:t>
      </w:r>
    </w:p>
    <w:p w14:paraId="04F12CA1" w14:textId="70ED8C3C" w:rsidR="003B7152" w:rsidRPr="0024388D" w:rsidRDefault="00CC174A" w:rsidP="00CC174A">
      <w:pPr>
        <w:spacing w:before="120" w:after="120" w:line="480" w:lineRule="auto"/>
        <w:jc w:val="both"/>
        <w:rPr>
          <w:rFonts w:ascii="Times New Roman" w:hAnsi="Times New Roman"/>
          <w:sz w:val="24"/>
          <w:szCs w:val="24"/>
        </w:rPr>
      </w:pPr>
      <w:r w:rsidRPr="00CC174A">
        <w:rPr>
          <w:rFonts w:ascii="Times New Roman" w:hAnsi="Times New Roman"/>
          <w:sz w:val="24"/>
          <w:szCs w:val="24"/>
        </w:rPr>
        <w:t>According to the data provided in Table 1, 56.2% and 34.6% of teachers agreed and strongly agreed</w:t>
      </w:r>
      <w:r w:rsidR="00235878">
        <w:rPr>
          <w:rFonts w:ascii="Times New Roman" w:hAnsi="Times New Roman"/>
          <w:sz w:val="24"/>
          <w:szCs w:val="24"/>
        </w:rPr>
        <w:t>,</w:t>
      </w:r>
      <w:r w:rsidRPr="00CC174A">
        <w:rPr>
          <w:rFonts w:ascii="Times New Roman" w:hAnsi="Times New Roman"/>
          <w:sz w:val="24"/>
          <w:szCs w:val="24"/>
        </w:rPr>
        <w:t xml:space="preserve"> respectively, that the use of technology by school administrators encourages teachers to integrate digital technologies in their respective teaching processes. This implies that the evident use of ICT by the leaders is a powerful motivation </w:t>
      </w:r>
      <w:r w:rsidR="00235878">
        <w:rPr>
          <w:rFonts w:ascii="Times New Roman" w:hAnsi="Times New Roman"/>
          <w:sz w:val="24"/>
          <w:szCs w:val="24"/>
        </w:rPr>
        <w:t>for</w:t>
      </w:r>
      <w:r w:rsidRPr="00CC174A">
        <w:rPr>
          <w:rFonts w:ascii="Times New Roman" w:hAnsi="Times New Roman"/>
          <w:sz w:val="24"/>
          <w:szCs w:val="24"/>
        </w:rPr>
        <w:t xml:space="preserve"> the willingness of teachers to innovate. These figures were backed by interview evidence. Some of the teachers stated that seeing their heads create lessons using PowerPoint, organize the records using Google spreadsheets, or organize the communication between staff using WhatsApp made them want to learn and use this tool. According to one teacher, I feel challenged when I see my headmaster making presentations or using resources online, because I am motivate</w:t>
      </w:r>
      <w:r>
        <w:rPr>
          <w:rFonts w:ascii="Times New Roman" w:hAnsi="Times New Roman"/>
          <w:sz w:val="24"/>
          <w:szCs w:val="24"/>
        </w:rPr>
        <w:t xml:space="preserve">d to enhance my digital skills. </w:t>
      </w:r>
      <w:r w:rsidRPr="00CC174A">
        <w:rPr>
          <w:rFonts w:ascii="Times New Roman" w:hAnsi="Times New Roman"/>
          <w:sz w:val="24"/>
          <w:szCs w:val="24"/>
        </w:rPr>
        <w:t xml:space="preserve">This result correlates with that of </w:t>
      </w:r>
      <w:proofErr w:type="spellStart"/>
      <w:r w:rsidRPr="00CC174A">
        <w:rPr>
          <w:rFonts w:ascii="Times New Roman" w:hAnsi="Times New Roman"/>
          <w:sz w:val="24"/>
          <w:szCs w:val="24"/>
        </w:rPr>
        <w:t>Mbune</w:t>
      </w:r>
      <w:proofErr w:type="spellEnd"/>
      <w:r w:rsidRPr="00CC174A">
        <w:rPr>
          <w:rFonts w:ascii="Times New Roman" w:hAnsi="Times New Roman"/>
          <w:sz w:val="24"/>
          <w:szCs w:val="24"/>
        </w:rPr>
        <w:t xml:space="preserve"> et al. (2024)</w:t>
      </w:r>
      <w:r w:rsidR="00235878">
        <w:rPr>
          <w:rFonts w:ascii="Times New Roman" w:hAnsi="Times New Roman"/>
          <w:sz w:val="24"/>
          <w:szCs w:val="24"/>
        </w:rPr>
        <w:t>,</w:t>
      </w:r>
      <w:r w:rsidRPr="00CC174A">
        <w:rPr>
          <w:rFonts w:ascii="Times New Roman" w:hAnsi="Times New Roman"/>
          <w:sz w:val="24"/>
          <w:szCs w:val="24"/>
        </w:rPr>
        <w:t xml:space="preserve"> </w:t>
      </w:r>
      <w:r w:rsidR="00235878">
        <w:rPr>
          <w:rFonts w:ascii="Times New Roman" w:hAnsi="Times New Roman"/>
          <w:sz w:val="24"/>
          <w:szCs w:val="24"/>
        </w:rPr>
        <w:t>who</w:t>
      </w:r>
      <w:r w:rsidRPr="00CC174A">
        <w:rPr>
          <w:rFonts w:ascii="Times New Roman" w:hAnsi="Times New Roman"/>
          <w:sz w:val="24"/>
          <w:szCs w:val="24"/>
        </w:rPr>
        <w:t xml:space="preserve"> believe that administrators who actively model successful ICT practices establish an environment that cultivates teacher confidence and motivation. Similarly, Ertmer et al. (2012) observe that the integration of technology by teachers is enhanced when the leaders demonstrate and illustrate its practical application. Theoretically, the Diffusion of Innovation Theory by Rogers (1962) explains that agents of change who are visible in the use of an innovation will become role models and decrease uncertainty and legitimization of new practices. Based on the quantitative findings and the qualitative data, the same picture is </w:t>
      </w:r>
      <w:r w:rsidRPr="00CC174A">
        <w:rPr>
          <w:rFonts w:ascii="Times New Roman" w:hAnsi="Times New Roman"/>
          <w:sz w:val="24"/>
          <w:szCs w:val="24"/>
        </w:rPr>
        <w:lastRenderedPageBreak/>
        <w:t xml:space="preserve">observed: the use of digital tools by administrators can send a strong signal that technology is appreciated and worth using. The effect of this modeling enhances </w:t>
      </w:r>
      <w:r w:rsidR="00235878">
        <w:rPr>
          <w:rFonts w:ascii="Times New Roman" w:hAnsi="Times New Roman"/>
          <w:sz w:val="24"/>
          <w:szCs w:val="24"/>
        </w:rPr>
        <w:t xml:space="preserve">the </w:t>
      </w:r>
      <w:r w:rsidRPr="00CC174A">
        <w:rPr>
          <w:rFonts w:ascii="Times New Roman" w:hAnsi="Times New Roman"/>
          <w:sz w:val="24"/>
          <w:szCs w:val="24"/>
        </w:rPr>
        <w:t xml:space="preserve">motivation of teachers to explore ICT, which helps in </w:t>
      </w:r>
      <w:r w:rsidR="00235878">
        <w:rPr>
          <w:rFonts w:ascii="Times New Roman" w:hAnsi="Times New Roman"/>
          <w:sz w:val="24"/>
          <w:szCs w:val="24"/>
        </w:rPr>
        <w:t>professional</w:t>
      </w:r>
      <w:r w:rsidRPr="00CC174A">
        <w:rPr>
          <w:rFonts w:ascii="Times New Roman" w:hAnsi="Times New Roman"/>
          <w:sz w:val="24"/>
          <w:szCs w:val="24"/>
        </w:rPr>
        <w:t xml:space="preserve"> development and commitment </w:t>
      </w:r>
      <w:r w:rsidR="00235878">
        <w:rPr>
          <w:rFonts w:ascii="Times New Roman" w:hAnsi="Times New Roman"/>
          <w:sz w:val="24"/>
          <w:szCs w:val="24"/>
        </w:rPr>
        <w:t>to</w:t>
      </w:r>
      <w:r w:rsidRPr="00CC174A">
        <w:rPr>
          <w:rFonts w:ascii="Times New Roman" w:hAnsi="Times New Roman"/>
          <w:sz w:val="24"/>
          <w:szCs w:val="24"/>
        </w:rPr>
        <w:t xml:space="preserve"> </w:t>
      </w:r>
      <w:r w:rsidR="00235878">
        <w:rPr>
          <w:rFonts w:ascii="Times New Roman" w:hAnsi="Times New Roman"/>
          <w:sz w:val="24"/>
          <w:szCs w:val="24"/>
        </w:rPr>
        <w:t>long-term</w:t>
      </w:r>
      <w:r w:rsidRPr="00CC174A">
        <w:rPr>
          <w:rFonts w:ascii="Times New Roman" w:hAnsi="Times New Roman"/>
          <w:sz w:val="24"/>
          <w:szCs w:val="24"/>
        </w:rPr>
        <w:t xml:space="preserve"> work.</w:t>
      </w:r>
    </w:p>
    <w:p w14:paraId="3561131D" w14:textId="77777777" w:rsidR="00267BB0" w:rsidRDefault="00267BB0" w:rsidP="00F232BA">
      <w:pPr>
        <w:spacing w:before="120" w:after="120" w:line="480" w:lineRule="auto"/>
        <w:jc w:val="both"/>
        <w:rPr>
          <w:rFonts w:ascii="Times New Roman" w:hAnsi="Times New Roman"/>
          <w:b/>
          <w:sz w:val="24"/>
          <w:szCs w:val="24"/>
        </w:rPr>
      </w:pPr>
      <w:r w:rsidRPr="00267BB0">
        <w:rPr>
          <w:rFonts w:ascii="Times New Roman" w:hAnsi="Times New Roman"/>
          <w:b/>
          <w:sz w:val="24"/>
          <w:szCs w:val="24"/>
        </w:rPr>
        <w:t>Empowerment for Innovation via Administrators’ Digital Competence</w:t>
      </w:r>
      <w:r>
        <w:rPr>
          <w:rFonts w:ascii="Times New Roman" w:hAnsi="Times New Roman"/>
          <w:b/>
          <w:sz w:val="24"/>
          <w:szCs w:val="24"/>
        </w:rPr>
        <w:t xml:space="preserve"> </w:t>
      </w:r>
    </w:p>
    <w:p w14:paraId="31884ABB" w14:textId="4A09B900" w:rsidR="00F232BA" w:rsidRDefault="002C3020" w:rsidP="002C3020">
      <w:pPr>
        <w:spacing w:before="120" w:after="120" w:line="480" w:lineRule="auto"/>
        <w:jc w:val="both"/>
        <w:rPr>
          <w:rFonts w:ascii="Times New Roman" w:hAnsi="Times New Roman"/>
          <w:sz w:val="24"/>
          <w:szCs w:val="24"/>
        </w:rPr>
      </w:pPr>
      <w:r w:rsidRPr="002C3020">
        <w:rPr>
          <w:rFonts w:ascii="Times New Roman" w:hAnsi="Times New Roman"/>
          <w:sz w:val="24"/>
          <w:szCs w:val="24"/>
        </w:rPr>
        <w:t xml:space="preserve">The findings show that 50.8% of the teachers responded that they strongly agreed </w:t>
      </w:r>
      <w:r w:rsidR="00235878">
        <w:rPr>
          <w:rFonts w:ascii="Times New Roman" w:hAnsi="Times New Roman"/>
          <w:sz w:val="24"/>
          <w:szCs w:val="24"/>
        </w:rPr>
        <w:t>with</w:t>
      </w:r>
      <w:r w:rsidRPr="002C3020">
        <w:rPr>
          <w:rFonts w:ascii="Times New Roman" w:hAnsi="Times New Roman"/>
          <w:sz w:val="24"/>
          <w:szCs w:val="24"/>
        </w:rPr>
        <w:t xml:space="preserve"> the statement</w:t>
      </w:r>
      <w:r w:rsidR="00235878">
        <w:rPr>
          <w:rFonts w:ascii="Times New Roman" w:hAnsi="Times New Roman"/>
          <w:sz w:val="24"/>
          <w:szCs w:val="24"/>
        </w:rPr>
        <w:t>,</w:t>
      </w:r>
      <w:r w:rsidRPr="002C3020">
        <w:rPr>
          <w:rFonts w:ascii="Times New Roman" w:hAnsi="Times New Roman"/>
          <w:sz w:val="24"/>
          <w:szCs w:val="24"/>
        </w:rPr>
        <w:t xml:space="preserve"> and </w:t>
      </w:r>
      <w:r w:rsidR="00235878">
        <w:rPr>
          <w:rFonts w:ascii="Times New Roman" w:hAnsi="Times New Roman"/>
          <w:sz w:val="24"/>
          <w:szCs w:val="24"/>
        </w:rPr>
        <w:t>36.2%</w:t>
      </w:r>
      <w:r w:rsidRPr="002C3020">
        <w:rPr>
          <w:rFonts w:ascii="Times New Roman" w:hAnsi="Times New Roman"/>
          <w:sz w:val="24"/>
          <w:szCs w:val="24"/>
        </w:rPr>
        <w:t xml:space="preserve"> agreed </w:t>
      </w:r>
      <w:r w:rsidR="00235878">
        <w:rPr>
          <w:rFonts w:ascii="Times New Roman" w:hAnsi="Times New Roman"/>
          <w:sz w:val="24"/>
          <w:szCs w:val="24"/>
        </w:rPr>
        <w:t>with</w:t>
      </w:r>
      <w:r w:rsidRPr="002C3020">
        <w:rPr>
          <w:rFonts w:ascii="Times New Roman" w:hAnsi="Times New Roman"/>
          <w:sz w:val="24"/>
          <w:szCs w:val="24"/>
        </w:rPr>
        <w:t xml:space="preserve"> the statement that teachers feel more empowered to be innovative in their teaching</w:t>
      </w:r>
      <w:r w:rsidR="00235878">
        <w:rPr>
          <w:rFonts w:ascii="Times New Roman" w:hAnsi="Times New Roman"/>
          <w:sz w:val="24"/>
          <w:szCs w:val="24"/>
        </w:rPr>
        <w:t>,</w:t>
      </w:r>
      <w:r w:rsidRPr="002C3020">
        <w:rPr>
          <w:rFonts w:ascii="Times New Roman" w:hAnsi="Times New Roman"/>
          <w:sz w:val="24"/>
          <w:szCs w:val="24"/>
        </w:rPr>
        <w:t xml:space="preserve"> whereby the school administrators are digitally competent. This observation demonstrates that the proficiency of administrators in technology not only </w:t>
      </w:r>
      <w:r w:rsidR="00235878">
        <w:rPr>
          <w:rFonts w:ascii="Times New Roman" w:hAnsi="Times New Roman"/>
          <w:sz w:val="24"/>
          <w:szCs w:val="24"/>
        </w:rPr>
        <w:t>enhances</w:t>
      </w:r>
      <w:r w:rsidRPr="002C3020">
        <w:rPr>
          <w:rFonts w:ascii="Times New Roman" w:hAnsi="Times New Roman"/>
          <w:sz w:val="24"/>
          <w:szCs w:val="24"/>
        </w:rPr>
        <w:t xml:space="preserve"> the efficiency in management but also helps build the confidence of educators to explore new teaching strategies. This outcome is supported by responses from interviews. One of the administrators stated that he or she is </w:t>
      </w:r>
      <w:r w:rsidR="00235878">
        <w:rPr>
          <w:rFonts w:ascii="Times New Roman" w:hAnsi="Times New Roman"/>
          <w:sz w:val="24"/>
          <w:szCs w:val="24"/>
        </w:rPr>
        <w:t>well-skilled</w:t>
      </w:r>
      <w:r w:rsidRPr="002C3020">
        <w:rPr>
          <w:rFonts w:ascii="Times New Roman" w:hAnsi="Times New Roman"/>
          <w:sz w:val="24"/>
          <w:szCs w:val="24"/>
        </w:rPr>
        <w:t xml:space="preserve"> in using Microsoft </w:t>
      </w:r>
      <w:r w:rsidR="00235878">
        <w:rPr>
          <w:rFonts w:ascii="Times New Roman" w:hAnsi="Times New Roman"/>
          <w:sz w:val="24"/>
          <w:szCs w:val="24"/>
        </w:rPr>
        <w:t>Word</w:t>
      </w:r>
      <w:r w:rsidRPr="002C3020">
        <w:rPr>
          <w:rFonts w:ascii="Times New Roman" w:hAnsi="Times New Roman"/>
          <w:sz w:val="24"/>
          <w:szCs w:val="24"/>
        </w:rPr>
        <w:t xml:space="preserve">, Excel, </w:t>
      </w:r>
      <w:r w:rsidR="00235878">
        <w:rPr>
          <w:rFonts w:ascii="Times New Roman" w:hAnsi="Times New Roman"/>
          <w:sz w:val="24"/>
          <w:szCs w:val="24"/>
        </w:rPr>
        <w:t xml:space="preserve">and </w:t>
      </w:r>
      <w:r w:rsidRPr="002C3020">
        <w:rPr>
          <w:rFonts w:ascii="Times New Roman" w:hAnsi="Times New Roman"/>
          <w:sz w:val="24"/>
          <w:szCs w:val="24"/>
        </w:rPr>
        <w:t>PowerPoint, as well as using the internet</w:t>
      </w:r>
      <w:r w:rsidR="00235878">
        <w:rPr>
          <w:rFonts w:ascii="Times New Roman" w:hAnsi="Times New Roman"/>
          <w:sz w:val="24"/>
          <w:szCs w:val="24"/>
        </w:rPr>
        <w:t>,</w:t>
      </w:r>
      <w:r w:rsidRPr="002C3020">
        <w:rPr>
          <w:rFonts w:ascii="Times New Roman" w:hAnsi="Times New Roman"/>
          <w:sz w:val="24"/>
          <w:szCs w:val="24"/>
        </w:rPr>
        <w:t xml:space="preserve"> and that this will enable him or her to instruct teachers and suggest appropriate tools. Echoed by teachers, the presence of a leader who could mentor them in matters that pertain to ICT instilled a feeling of security and support to take a risk and implement new strategies like online assessment, blended learning, and multimedia lesson design.</w:t>
      </w:r>
      <w:r>
        <w:rPr>
          <w:rFonts w:ascii="Times New Roman" w:hAnsi="Times New Roman"/>
          <w:sz w:val="24"/>
          <w:szCs w:val="24"/>
        </w:rPr>
        <w:t xml:space="preserve"> </w:t>
      </w:r>
      <w:r w:rsidRPr="002C3020">
        <w:rPr>
          <w:rFonts w:ascii="Times New Roman" w:hAnsi="Times New Roman"/>
          <w:sz w:val="24"/>
          <w:szCs w:val="24"/>
        </w:rPr>
        <w:t xml:space="preserve">These findings are similar to </w:t>
      </w:r>
      <w:r w:rsidR="00235878">
        <w:rPr>
          <w:rFonts w:ascii="Times New Roman" w:hAnsi="Times New Roman"/>
          <w:sz w:val="24"/>
          <w:szCs w:val="24"/>
        </w:rPr>
        <w:t xml:space="preserve">those of </w:t>
      </w:r>
      <w:proofErr w:type="spellStart"/>
      <w:r w:rsidRPr="002C3020">
        <w:rPr>
          <w:rFonts w:ascii="Times New Roman" w:hAnsi="Times New Roman"/>
          <w:sz w:val="24"/>
          <w:szCs w:val="24"/>
        </w:rPr>
        <w:t>Gordashnikova</w:t>
      </w:r>
      <w:proofErr w:type="spellEnd"/>
      <w:r w:rsidRPr="002C3020">
        <w:rPr>
          <w:rFonts w:ascii="Times New Roman" w:hAnsi="Times New Roman"/>
          <w:sz w:val="24"/>
          <w:szCs w:val="24"/>
        </w:rPr>
        <w:t xml:space="preserve"> et al. (2021), who discovered that digitally proficient principals develop creativity and meaningful use of ICT among the staff, and </w:t>
      </w:r>
      <w:proofErr w:type="spellStart"/>
      <w:r w:rsidRPr="002C3020">
        <w:rPr>
          <w:rFonts w:ascii="Times New Roman" w:hAnsi="Times New Roman"/>
          <w:sz w:val="24"/>
          <w:szCs w:val="24"/>
        </w:rPr>
        <w:t>Alenezi</w:t>
      </w:r>
      <w:proofErr w:type="spellEnd"/>
      <w:r w:rsidRPr="002C3020">
        <w:rPr>
          <w:rFonts w:ascii="Times New Roman" w:hAnsi="Times New Roman"/>
          <w:sz w:val="24"/>
          <w:szCs w:val="24"/>
        </w:rPr>
        <w:t xml:space="preserve"> (2024), who argues that supportive leaders develop the ability of teachers to use technology meaningfully in the classroom. Competent change agents also help to diminish the uncertainty adopted (Diffusion of Innovation Theory, 1962) as innovation will seem feasible and beneficial. Based on the quantitative results, qualitative descriptions, and the previous studies, the evidence proves that the digital competence of administrators helps teachers to plan and introduce new teaching concepts. </w:t>
      </w:r>
      <w:r w:rsidRPr="002C3020">
        <w:rPr>
          <w:rFonts w:ascii="Times New Roman" w:hAnsi="Times New Roman"/>
          <w:sz w:val="24"/>
          <w:szCs w:val="24"/>
        </w:rPr>
        <w:lastRenderedPageBreak/>
        <w:t xml:space="preserve">School leaders facilitate </w:t>
      </w:r>
      <w:r w:rsidR="00235878">
        <w:rPr>
          <w:rFonts w:ascii="Times New Roman" w:hAnsi="Times New Roman"/>
          <w:sz w:val="24"/>
          <w:szCs w:val="24"/>
        </w:rPr>
        <w:t>an</w:t>
      </w:r>
      <w:r w:rsidRPr="002C3020">
        <w:rPr>
          <w:rFonts w:ascii="Times New Roman" w:hAnsi="Times New Roman"/>
          <w:sz w:val="24"/>
          <w:szCs w:val="24"/>
        </w:rPr>
        <w:t xml:space="preserve"> environment of valuing innovation by modeling skills and offering technical advice, and </w:t>
      </w:r>
      <w:r w:rsidR="00235878">
        <w:rPr>
          <w:rFonts w:ascii="Times New Roman" w:hAnsi="Times New Roman"/>
          <w:sz w:val="24"/>
          <w:szCs w:val="24"/>
        </w:rPr>
        <w:t>as</w:t>
      </w:r>
      <w:r w:rsidRPr="002C3020">
        <w:rPr>
          <w:rFonts w:ascii="Times New Roman" w:hAnsi="Times New Roman"/>
          <w:sz w:val="24"/>
          <w:szCs w:val="24"/>
        </w:rPr>
        <w:t xml:space="preserve"> </w:t>
      </w:r>
      <w:r w:rsidR="00235878">
        <w:rPr>
          <w:rFonts w:ascii="Times New Roman" w:hAnsi="Times New Roman"/>
          <w:sz w:val="24"/>
          <w:szCs w:val="24"/>
        </w:rPr>
        <w:t>a</w:t>
      </w:r>
      <w:r w:rsidRPr="002C3020">
        <w:rPr>
          <w:rFonts w:ascii="Times New Roman" w:hAnsi="Times New Roman"/>
          <w:sz w:val="24"/>
          <w:szCs w:val="24"/>
        </w:rPr>
        <w:t xml:space="preserve"> </w:t>
      </w:r>
      <w:r w:rsidR="00235878">
        <w:rPr>
          <w:rFonts w:ascii="Times New Roman" w:hAnsi="Times New Roman"/>
          <w:sz w:val="24"/>
          <w:szCs w:val="24"/>
        </w:rPr>
        <w:t>result</w:t>
      </w:r>
      <w:r w:rsidRPr="002C3020">
        <w:rPr>
          <w:rFonts w:ascii="Times New Roman" w:hAnsi="Times New Roman"/>
          <w:sz w:val="24"/>
          <w:szCs w:val="24"/>
        </w:rPr>
        <w:t>, increasing the commitment of teachers to their job.</w:t>
      </w:r>
    </w:p>
    <w:p w14:paraId="2133EA14" w14:textId="77777777" w:rsidR="00267BB0" w:rsidRDefault="00267BB0" w:rsidP="00244806">
      <w:pPr>
        <w:spacing w:before="120" w:after="120" w:line="480" w:lineRule="auto"/>
        <w:jc w:val="both"/>
        <w:rPr>
          <w:rFonts w:ascii="Times New Roman" w:hAnsi="Times New Roman"/>
          <w:b/>
          <w:sz w:val="24"/>
          <w:szCs w:val="24"/>
        </w:rPr>
      </w:pPr>
      <w:r w:rsidRPr="00267BB0">
        <w:rPr>
          <w:rFonts w:ascii="Times New Roman" w:hAnsi="Times New Roman"/>
          <w:b/>
          <w:sz w:val="24"/>
          <w:szCs w:val="24"/>
        </w:rPr>
        <w:t>Trust in Leadership from Administrators’ Data-Driven Decisions</w:t>
      </w:r>
      <w:r w:rsidRPr="00267BB0" w:rsidDel="00267BB0">
        <w:rPr>
          <w:rFonts w:ascii="Times New Roman" w:hAnsi="Times New Roman"/>
          <w:b/>
          <w:sz w:val="24"/>
          <w:szCs w:val="24"/>
        </w:rPr>
        <w:t xml:space="preserve"> </w:t>
      </w:r>
    </w:p>
    <w:p w14:paraId="7FA913ED" w14:textId="4D201B2F" w:rsidR="001932AD" w:rsidRDefault="007F1A6E" w:rsidP="00244806">
      <w:pPr>
        <w:spacing w:before="120" w:after="120" w:line="480" w:lineRule="auto"/>
        <w:jc w:val="both"/>
        <w:rPr>
          <w:rFonts w:ascii="Times New Roman" w:hAnsi="Times New Roman"/>
          <w:sz w:val="24"/>
          <w:szCs w:val="24"/>
        </w:rPr>
      </w:pPr>
      <w:r w:rsidRPr="007F1A6E">
        <w:rPr>
          <w:rFonts w:ascii="Times New Roman" w:hAnsi="Times New Roman"/>
          <w:sz w:val="24"/>
          <w:szCs w:val="24"/>
        </w:rPr>
        <w:t>According to statistics, 53.8% of teachers agreed</w:t>
      </w:r>
      <w:r w:rsidR="00235878">
        <w:rPr>
          <w:rFonts w:ascii="Times New Roman" w:hAnsi="Times New Roman"/>
          <w:sz w:val="24"/>
          <w:szCs w:val="24"/>
        </w:rPr>
        <w:t>,</w:t>
      </w:r>
      <w:r w:rsidRPr="007F1A6E">
        <w:rPr>
          <w:rFonts w:ascii="Times New Roman" w:hAnsi="Times New Roman"/>
          <w:sz w:val="24"/>
          <w:szCs w:val="24"/>
        </w:rPr>
        <w:t xml:space="preserve"> and 33.1% strongly agreed that administrators who make informed decisions with the help of data obtained through digital sources enhance the trust of teachers in their leadership. This is what evidences the role of </w:t>
      </w:r>
      <w:r w:rsidR="00235878">
        <w:rPr>
          <w:rFonts w:ascii="Times New Roman" w:hAnsi="Times New Roman"/>
          <w:sz w:val="24"/>
          <w:szCs w:val="24"/>
        </w:rPr>
        <w:t>evidence-based</w:t>
      </w:r>
      <w:r w:rsidRPr="007F1A6E">
        <w:rPr>
          <w:rFonts w:ascii="Times New Roman" w:hAnsi="Times New Roman"/>
          <w:sz w:val="24"/>
          <w:szCs w:val="24"/>
        </w:rPr>
        <w:t xml:space="preserve"> management in enhancing professional </w:t>
      </w:r>
      <w:r w:rsidR="00235878">
        <w:rPr>
          <w:rFonts w:ascii="Times New Roman" w:hAnsi="Times New Roman"/>
          <w:sz w:val="24"/>
          <w:szCs w:val="24"/>
        </w:rPr>
        <w:t>relationships</w:t>
      </w:r>
      <w:r w:rsidRPr="007F1A6E">
        <w:rPr>
          <w:rFonts w:ascii="Times New Roman" w:hAnsi="Times New Roman"/>
          <w:sz w:val="24"/>
          <w:szCs w:val="24"/>
        </w:rPr>
        <w:t xml:space="preserve"> in schools. This is supported by interview evidence</w:t>
      </w:r>
      <w:r w:rsidR="00235878">
        <w:rPr>
          <w:rFonts w:ascii="Times New Roman" w:hAnsi="Times New Roman"/>
          <w:sz w:val="24"/>
          <w:szCs w:val="24"/>
        </w:rPr>
        <w:t>, according</w:t>
      </w:r>
      <w:r w:rsidRPr="007F1A6E">
        <w:rPr>
          <w:rFonts w:ascii="Times New Roman" w:hAnsi="Times New Roman"/>
          <w:sz w:val="24"/>
          <w:szCs w:val="24"/>
        </w:rPr>
        <w:t xml:space="preserve"> to teachers who went on to assert that when heads used student performance dashboards, attendance software</w:t>
      </w:r>
      <w:r w:rsidR="00235878">
        <w:rPr>
          <w:rFonts w:ascii="Times New Roman" w:hAnsi="Times New Roman"/>
          <w:sz w:val="24"/>
          <w:szCs w:val="24"/>
        </w:rPr>
        <w:t>,</w:t>
      </w:r>
      <w:r w:rsidRPr="007F1A6E">
        <w:rPr>
          <w:rFonts w:ascii="Times New Roman" w:hAnsi="Times New Roman"/>
          <w:sz w:val="24"/>
          <w:szCs w:val="24"/>
        </w:rPr>
        <w:t xml:space="preserve"> or electronic reports to justify changes in the teaching schedules or the allocation of resources, staff members felt that the decisions were transparent and based on factual argumentation and not personal preference. A teacher commented, "When our head builds up policies on transparent information, it demonstrates impartiality and causes us to ha</w:t>
      </w:r>
      <w:r>
        <w:rPr>
          <w:rFonts w:ascii="Times New Roman" w:hAnsi="Times New Roman"/>
          <w:sz w:val="24"/>
          <w:szCs w:val="24"/>
        </w:rPr>
        <w:t xml:space="preserve">ve confidence in the procedure. </w:t>
      </w:r>
      <w:r w:rsidRPr="007F1A6E">
        <w:rPr>
          <w:rFonts w:ascii="Times New Roman" w:hAnsi="Times New Roman"/>
          <w:sz w:val="24"/>
          <w:szCs w:val="24"/>
        </w:rPr>
        <w:t>This is evidenced by Dhiba et al. (2024), who state that data-driven leadership increases accountability and ensures better management of schools in the digital age. Similarly, Ertmer et al. (2012) note that the credibility among staff is established during the use of information systems in guiding professional practice. On the theoretical level, the Diffusion of Innovation Theory by Rogers (1962) states that the leaders should demonstrate the practical value of the new practices</w:t>
      </w:r>
      <w:r w:rsidR="00235878">
        <w:rPr>
          <w:rFonts w:ascii="Times New Roman" w:hAnsi="Times New Roman"/>
          <w:sz w:val="24"/>
          <w:szCs w:val="24"/>
        </w:rPr>
        <w:t>,</w:t>
      </w:r>
      <w:r w:rsidRPr="007F1A6E">
        <w:rPr>
          <w:rFonts w:ascii="Times New Roman" w:hAnsi="Times New Roman"/>
          <w:sz w:val="24"/>
          <w:szCs w:val="24"/>
        </w:rPr>
        <w:t xml:space="preserve"> like data-based planning</w:t>
      </w:r>
      <w:r w:rsidR="00235878">
        <w:rPr>
          <w:rFonts w:ascii="Times New Roman" w:hAnsi="Times New Roman"/>
          <w:sz w:val="24"/>
          <w:szCs w:val="24"/>
        </w:rPr>
        <w:t>,</w:t>
      </w:r>
      <w:r w:rsidRPr="007F1A6E">
        <w:rPr>
          <w:rFonts w:ascii="Times New Roman" w:hAnsi="Times New Roman"/>
          <w:sz w:val="24"/>
          <w:szCs w:val="24"/>
        </w:rPr>
        <w:t xml:space="preserve"> to diminish the uncertainty and encourage the adoption of the strategies of improvement. Based on the quantitative data (high levels of agreement), qualitative evidence (valuing the transparent decision-making by the teachers), and previous studies, one can state that administrators who use digital data to make decisions build trust and legitimacy. The trust, in its turn, reinforces the motivation of the teacher, </w:t>
      </w:r>
      <w:r w:rsidR="00235878">
        <w:rPr>
          <w:rFonts w:ascii="Times New Roman" w:hAnsi="Times New Roman"/>
          <w:sz w:val="24"/>
          <w:szCs w:val="24"/>
        </w:rPr>
        <w:t>leading</w:t>
      </w:r>
      <w:r w:rsidRPr="007F1A6E">
        <w:rPr>
          <w:rFonts w:ascii="Times New Roman" w:hAnsi="Times New Roman"/>
          <w:sz w:val="24"/>
          <w:szCs w:val="24"/>
        </w:rPr>
        <w:t xml:space="preserve"> to more collaboration and commitment to staying in the school.</w:t>
      </w:r>
    </w:p>
    <w:p w14:paraId="5D5453B5" w14:textId="77777777" w:rsidR="00244806" w:rsidRPr="00244806" w:rsidRDefault="00244806" w:rsidP="00244806">
      <w:pPr>
        <w:spacing w:before="120" w:after="120" w:line="480" w:lineRule="auto"/>
        <w:jc w:val="both"/>
        <w:rPr>
          <w:rFonts w:ascii="Times New Roman" w:eastAsia="DengXian" w:hAnsi="Times New Roman" w:cs="Times New Roman"/>
          <w:b/>
          <w:sz w:val="28"/>
          <w:szCs w:val="28"/>
          <w:lang w:val="en-GB" w:eastAsia="zh-CN"/>
        </w:rPr>
      </w:pPr>
      <w:r w:rsidRPr="00244806">
        <w:rPr>
          <w:rFonts w:ascii="Times New Roman" w:hAnsi="Times New Roman"/>
          <w:b/>
          <w:sz w:val="24"/>
          <w:szCs w:val="24"/>
        </w:rPr>
        <w:lastRenderedPageBreak/>
        <w:t>Conclusions of the Study</w:t>
      </w:r>
    </w:p>
    <w:p w14:paraId="071C2C5C" w14:textId="77777777" w:rsidR="00341824" w:rsidRDefault="00244806" w:rsidP="0024388D">
      <w:pPr>
        <w:spacing w:line="480" w:lineRule="auto"/>
        <w:jc w:val="both"/>
        <w:rPr>
          <w:rFonts w:ascii="Times New Roman" w:eastAsia="Times New Roman" w:hAnsi="Times New Roman"/>
          <w:bCs/>
          <w:sz w:val="24"/>
          <w:szCs w:val="24"/>
        </w:rPr>
      </w:pPr>
      <w:r w:rsidRPr="00244806">
        <w:rPr>
          <w:rFonts w:ascii="Times New Roman" w:eastAsia="Times New Roman" w:hAnsi="Times New Roman"/>
          <w:bCs/>
          <w:sz w:val="24"/>
          <w:szCs w:val="24"/>
        </w:rPr>
        <w:t>From the findings, it is concluded that school administrators’ digital competence contributed to the teacher’s job commitment, as administrators gave collaboration, supportive, innovative environments to teachers, promoting professional development and teamwork. This leads to greater teacher engagement with their work. Also, digital competence positively influenced teachers' job commitment by providing strong digital leadership, fostering a supportive environment for technology use, and enhancing teachers' digital skills and confidence. This leads to greater teacher engagement with their work</w:t>
      </w:r>
      <w:r>
        <w:rPr>
          <w:rFonts w:ascii="Times New Roman" w:eastAsia="Times New Roman" w:hAnsi="Times New Roman"/>
          <w:bCs/>
          <w:sz w:val="24"/>
          <w:szCs w:val="24"/>
        </w:rPr>
        <w:t>.</w:t>
      </w:r>
    </w:p>
    <w:p w14:paraId="5EDE8496" w14:textId="77777777" w:rsidR="00244806" w:rsidRPr="00244806" w:rsidRDefault="00244806" w:rsidP="00244806">
      <w:pPr>
        <w:keepNext/>
        <w:keepLines/>
        <w:spacing w:before="120" w:after="120" w:line="360" w:lineRule="auto"/>
        <w:jc w:val="both"/>
        <w:outlineLvl w:val="1"/>
        <w:rPr>
          <w:rFonts w:ascii="Times New Roman" w:eastAsia="Times New Roman" w:hAnsi="Times New Roman" w:cs="Times New Roman"/>
          <w:b/>
          <w:bCs/>
          <w:sz w:val="24"/>
          <w:szCs w:val="24"/>
          <w:lang w:val="x-none" w:eastAsia="x-none"/>
        </w:rPr>
      </w:pPr>
      <w:r w:rsidRPr="00244806">
        <w:rPr>
          <w:rFonts w:ascii="Times New Roman" w:eastAsia="Times New Roman" w:hAnsi="Times New Roman" w:cs="Times New Roman"/>
          <w:b/>
          <w:bCs/>
          <w:sz w:val="24"/>
          <w:szCs w:val="24"/>
          <w:lang w:val="x-none" w:eastAsia="x-none"/>
        </w:rPr>
        <w:t>Recommendations of the Study</w:t>
      </w:r>
    </w:p>
    <w:p w14:paraId="19914D0E" w14:textId="77777777" w:rsidR="00244806" w:rsidRPr="002805BB" w:rsidRDefault="00244806" w:rsidP="00244806">
      <w:pPr>
        <w:pStyle w:val="Heading3"/>
        <w:spacing w:before="120" w:after="120" w:line="360" w:lineRule="auto"/>
        <w:jc w:val="both"/>
        <w:rPr>
          <w:rFonts w:ascii="Times New Roman" w:hAnsi="Times New Roman"/>
          <w:color w:val="auto"/>
        </w:rPr>
      </w:pPr>
      <w:r>
        <w:rPr>
          <w:rFonts w:ascii="Times New Roman" w:hAnsi="Times New Roman"/>
          <w:color w:val="auto"/>
        </w:rPr>
        <w:t>Recommendations t</w:t>
      </w:r>
      <w:r w:rsidRPr="002805BB">
        <w:rPr>
          <w:rFonts w:ascii="Times New Roman" w:hAnsi="Times New Roman"/>
          <w:color w:val="auto"/>
        </w:rPr>
        <w:t>o the Ministry of Education</w:t>
      </w:r>
      <w:r>
        <w:rPr>
          <w:rFonts w:ascii="Times New Roman" w:hAnsi="Times New Roman"/>
          <w:color w:val="auto"/>
        </w:rPr>
        <w:t>,</w:t>
      </w:r>
      <w:r w:rsidRPr="002805BB">
        <w:rPr>
          <w:rFonts w:ascii="Times New Roman" w:hAnsi="Times New Roman"/>
          <w:color w:val="auto"/>
        </w:rPr>
        <w:t xml:space="preserve"> Science</w:t>
      </w:r>
      <w:r>
        <w:rPr>
          <w:rFonts w:ascii="Times New Roman" w:hAnsi="Times New Roman"/>
          <w:color w:val="auto"/>
        </w:rPr>
        <w:t>,</w:t>
      </w:r>
      <w:r w:rsidRPr="002805BB">
        <w:rPr>
          <w:rFonts w:ascii="Times New Roman" w:hAnsi="Times New Roman"/>
          <w:color w:val="auto"/>
        </w:rPr>
        <w:t xml:space="preserve"> and Technology Level</w:t>
      </w:r>
    </w:p>
    <w:p w14:paraId="7645CE66" w14:textId="7DC366FD" w:rsidR="00244806" w:rsidRDefault="00AF5C70" w:rsidP="00244806">
      <w:pPr>
        <w:spacing w:before="120" w:after="120" w:line="480" w:lineRule="auto"/>
        <w:jc w:val="both"/>
        <w:rPr>
          <w:rFonts w:ascii="Times New Roman" w:eastAsia="Times New Roman" w:hAnsi="Times New Roman"/>
          <w:bCs/>
          <w:sz w:val="24"/>
          <w:szCs w:val="24"/>
        </w:rPr>
      </w:pPr>
      <w:r w:rsidRPr="00AF5C70">
        <w:rPr>
          <w:rFonts w:ascii="Times New Roman" w:eastAsia="Times New Roman" w:hAnsi="Times New Roman"/>
          <w:bCs/>
          <w:sz w:val="24"/>
          <w:szCs w:val="24"/>
        </w:rPr>
        <w:t xml:space="preserve">The policy makers working in the Ministry of Education Science and Technology provide attention to the development of the digital competence of school administrators and teachers using the continuous professional development and training </w:t>
      </w:r>
      <w:proofErr w:type="spellStart"/>
      <w:r w:rsidRPr="00AF5C70">
        <w:rPr>
          <w:rFonts w:ascii="Times New Roman" w:eastAsia="Times New Roman" w:hAnsi="Times New Roman"/>
          <w:bCs/>
          <w:sz w:val="24"/>
          <w:szCs w:val="24"/>
        </w:rPr>
        <w:t>programme</w:t>
      </w:r>
      <w:proofErr w:type="spellEnd"/>
      <w:r w:rsidRPr="00AF5C70">
        <w:rPr>
          <w:rFonts w:ascii="Times New Roman" w:eastAsia="Times New Roman" w:hAnsi="Times New Roman"/>
          <w:bCs/>
          <w:sz w:val="24"/>
          <w:szCs w:val="24"/>
        </w:rPr>
        <w:t xml:space="preserve">, which involves among others, the establishment of clear national standards and frameworks related to digital competence according to the international best practices to inform the administrators and teachers on the effective integration of digital technologies in teaching and school management, in general. Besides, </w:t>
      </w:r>
      <w:r w:rsidR="00235878">
        <w:rPr>
          <w:rFonts w:ascii="Times New Roman" w:eastAsia="Times New Roman" w:hAnsi="Times New Roman"/>
          <w:bCs/>
          <w:sz w:val="24"/>
          <w:szCs w:val="24"/>
        </w:rPr>
        <w:t xml:space="preserve">the </w:t>
      </w:r>
      <w:r w:rsidRPr="00AF5C70">
        <w:rPr>
          <w:rFonts w:ascii="Times New Roman" w:eastAsia="Times New Roman" w:hAnsi="Times New Roman"/>
          <w:bCs/>
          <w:sz w:val="24"/>
          <w:szCs w:val="24"/>
        </w:rPr>
        <w:t xml:space="preserve">Provision of ongoing in-service training and materials to develop digital skills so that administrators can spearhead digital change and assist teachers </w:t>
      </w:r>
      <w:r w:rsidR="00235878">
        <w:rPr>
          <w:rFonts w:ascii="Times New Roman" w:eastAsia="Times New Roman" w:hAnsi="Times New Roman"/>
          <w:bCs/>
          <w:sz w:val="24"/>
          <w:szCs w:val="24"/>
        </w:rPr>
        <w:t>in</w:t>
      </w:r>
      <w:r w:rsidRPr="00AF5C70">
        <w:rPr>
          <w:rFonts w:ascii="Times New Roman" w:eastAsia="Times New Roman" w:hAnsi="Times New Roman"/>
          <w:bCs/>
          <w:sz w:val="24"/>
          <w:szCs w:val="24"/>
        </w:rPr>
        <w:t xml:space="preserve"> embracing digital tools. Moreover, equal access to digital devices and infrastructure in schools should be provided by the Ministry of Education, Science</w:t>
      </w:r>
      <w:r w:rsidR="00235878">
        <w:rPr>
          <w:rFonts w:ascii="Times New Roman" w:eastAsia="Times New Roman" w:hAnsi="Times New Roman"/>
          <w:bCs/>
          <w:sz w:val="24"/>
          <w:szCs w:val="24"/>
        </w:rPr>
        <w:t>,</w:t>
      </w:r>
      <w:r w:rsidRPr="00AF5C70">
        <w:rPr>
          <w:rFonts w:ascii="Times New Roman" w:eastAsia="Times New Roman" w:hAnsi="Times New Roman"/>
          <w:bCs/>
          <w:sz w:val="24"/>
          <w:szCs w:val="24"/>
        </w:rPr>
        <w:t xml:space="preserve"> and Technology to make it possible to put into practice digital skills. Finally, the </w:t>
      </w:r>
      <w:r w:rsidR="00235878">
        <w:rPr>
          <w:rFonts w:ascii="Times New Roman" w:eastAsia="Times New Roman" w:hAnsi="Times New Roman"/>
          <w:bCs/>
          <w:sz w:val="24"/>
          <w:szCs w:val="24"/>
        </w:rPr>
        <w:t>Ministry</w:t>
      </w:r>
      <w:r w:rsidRPr="00AF5C70">
        <w:rPr>
          <w:rFonts w:ascii="Times New Roman" w:eastAsia="Times New Roman" w:hAnsi="Times New Roman"/>
          <w:bCs/>
          <w:sz w:val="24"/>
          <w:szCs w:val="24"/>
        </w:rPr>
        <w:t xml:space="preserve"> of Education, Science</w:t>
      </w:r>
      <w:r w:rsidR="00235878">
        <w:rPr>
          <w:rFonts w:ascii="Times New Roman" w:eastAsia="Times New Roman" w:hAnsi="Times New Roman"/>
          <w:bCs/>
          <w:sz w:val="24"/>
          <w:szCs w:val="24"/>
        </w:rPr>
        <w:t>,</w:t>
      </w:r>
      <w:r w:rsidRPr="00AF5C70">
        <w:rPr>
          <w:rFonts w:ascii="Times New Roman" w:eastAsia="Times New Roman" w:hAnsi="Times New Roman"/>
          <w:bCs/>
          <w:sz w:val="24"/>
          <w:szCs w:val="24"/>
        </w:rPr>
        <w:t xml:space="preserve"> and Technology is supposed to encourage inclusive use of technology in teaching and responsible technology use in order to increase job commitment by teachers.</w:t>
      </w:r>
    </w:p>
    <w:p w14:paraId="6F0C27B9" w14:textId="3B8CF016" w:rsidR="00244806" w:rsidRPr="00244806" w:rsidRDefault="00244806" w:rsidP="00244806">
      <w:pPr>
        <w:pStyle w:val="Heading3"/>
        <w:spacing w:before="120" w:after="120" w:line="480" w:lineRule="auto"/>
        <w:jc w:val="both"/>
        <w:rPr>
          <w:rFonts w:ascii="Times New Roman" w:hAnsi="Times New Roman"/>
          <w:b/>
          <w:color w:val="auto"/>
        </w:rPr>
      </w:pPr>
      <w:r w:rsidRPr="00244806">
        <w:rPr>
          <w:rFonts w:ascii="Times New Roman" w:hAnsi="Times New Roman"/>
          <w:b/>
          <w:color w:val="auto"/>
        </w:rPr>
        <w:lastRenderedPageBreak/>
        <w:t xml:space="preserve">Recommendations </w:t>
      </w:r>
      <w:r w:rsidR="00235878">
        <w:rPr>
          <w:rFonts w:ascii="Times New Roman" w:hAnsi="Times New Roman"/>
          <w:b/>
          <w:color w:val="auto"/>
        </w:rPr>
        <w:t>for</w:t>
      </w:r>
      <w:r w:rsidRPr="00244806">
        <w:rPr>
          <w:rFonts w:ascii="Times New Roman" w:hAnsi="Times New Roman"/>
          <w:b/>
          <w:color w:val="auto"/>
        </w:rPr>
        <w:t xml:space="preserve"> the Public Secondary School Level</w:t>
      </w:r>
    </w:p>
    <w:p w14:paraId="405CCA09" w14:textId="6D7F1B23" w:rsidR="00244806" w:rsidRPr="002805BB" w:rsidRDefault="006B30B8" w:rsidP="00244806">
      <w:pPr>
        <w:spacing w:before="120" w:after="120" w:line="480" w:lineRule="auto"/>
        <w:jc w:val="both"/>
        <w:rPr>
          <w:rFonts w:ascii="Times New Roman" w:eastAsia="Times New Roman" w:hAnsi="Times New Roman"/>
          <w:bCs/>
          <w:sz w:val="24"/>
          <w:szCs w:val="24"/>
        </w:rPr>
      </w:pPr>
      <w:r w:rsidRPr="006B30B8">
        <w:rPr>
          <w:rFonts w:ascii="Times New Roman" w:eastAsia="Times New Roman" w:hAnsi="Times New Roman"/>
          <w:bCs/>
          <w:sz w:val="24"/>
          <w:szCs w:val="24"/>
        </w:rPr>
        <w:t xml:space="preserve">To become the head of technology integration and provide efficient teacher support, school administrators are expected to build effective digital skills. Moreover, school administrators can provide professional development </w:t>
      </w:r>
      <w:r w:rsidR="00235878">
        <w:rPr>
          <w:rFonts w:ascii="Times New Roman" w:eastAsia="Times New Roman" w:hAnsi="Times New Roman"/>
          <w:bCs/>
          <w:sz w:val="24"/>
          <w:szCs w:val="24"/>
        </w:rPr>
        <w:t>for</w:t>
      </w:r>
      <w:r w:rsidRPr="006B30B8">
        <w:rPr>
          <w:rFonts w:ascii="Times New Roman" w:eastAsia="Times New Roman" w:hAnsi="Times New Roman"/>
          <w:bCs/>
          <w:sz w:val="24"/>
          <w:szCs w:val="24"/>
        </w:rPr>
        <w:t xml:space="preserve"> teachers periodically to make them more digitally competent and confident in their use of technology, to develop </w:t>
      </w:r>
      <w:r w:rsidR="00235878">
        <w:rPr>
          <w:rFonts w:ascii="Times New Roman" w:eastAsia="Times New Roman" w:hAnsi="Times New Roman"/>
          <w:bCs/>
          <w:sz w:val="24"/>
          <w:szCs w:val="24"/>
        </w:rPr>
        <w:t>a</w:t>
      </w:r>
      <w:r w:rsidRPr="006B30B8">
        <w:rPr>
          <w:rFonts w:ascii="Times New Roman" w:eastAsia="Times New Roman" w:hAnsi="Times New Roman"/>
          <w:bCs/>
          <w:sz w:val="24"/>
          <w:szCs w:val="24"/>
        </w:rPr>
        <w:t xml:space="preserve"> culture where teachers can exchange digital practices, innovations, </w:t>
      </w:r>
      <w:r w:rsidR="00235878">
        <w:rPr>
          <w:rFonts w:ascii="Times New Roman" w:eastAsia="Times New Roman" w:hAnsi="Times New Roman"/>
          <w:bCs/>
          <w:sz w:val="24"/>
          <w:szCs w:val="24"/>
        </w:rPr>
        <w:t xml:space="preserve">and </w:t>
      </w:r>
      <w:r w:rsidRPr="006B30B8">
        <w:rPr>
          <w:rFonts w:ascii="Times New Roman" w:eastAsia="Times New Roman" w:hAnsi="Times New Roman"/>
          <w:bCs/>
          <w:sz w:val="24"/>
          <w:szCs w:val="24"/>
        </w:rPr>
        <w:t xml:space="preserve">help each other develop further. In addition, the administrators need to encourage the use of digital tools in lesson planning, delivery, and assessment to enhance the learning outcomes. The administrators of schools ought to motivate the teachers to experiment with the new digital approaches without the fear of failure, which will help them to be more creative and committed. In addition, they are expected to offer sufficient digital infrastructure, </w:t>
      </w:r>
      <w:r w:rsidR="00235878">
        <w:rPr>
          <w:rFonts w:ascii="Times New Roman" w:eastAsia="Times New Roman" w:hAnsi="Times New Roman"/>
          <w:bCs/>
          <w:sz w:val="24"/>
          <w:szCs w:val="24"/>
        </w:rPr>
        <w:t>equipment</w:t>
      </w:r>
      <w:r w:rsidRPr="006B30B8">
        <w:rPr>
          <w:rFonts w:ascii="Times New Roman" w:eastAsia="Times New Roman" w:hAnsi="Times New Roman"/>
          <w:bCs/>
          <w:sz w:val="24"/>
          <w:szCs w:val="24"/>
        </w:rPr>
        <w:t>, and technical services to enable easy use of technology. Besides, administrators are encouraged to celebrate the achievements and the efforts of teachers to embrace digital tools to increase their motivation and commitment to the job.</w:t>
      </w:r>
    </w:p>
    <w:p w14:paraId="42BF8F6A" w14:textId="77777777" w:rsidR="00244806" w:rsidRPr="002805BB" w:rsidRDefault="00244806" w:rsidP="00244806">
      <w:pPr>
        <w:pStyle w:val="Heading2"/>
        <w:spacing w:before="0" w:line="360" w:lineRule="auto"/>
        <w:jc w:val="both"/>
        <w:rPr>
          <w:rFonts w:ascii="Times New Roman" w:hAnsi="Times New Roman"/>
          <w:color w:val="auto"/>
          <w:sz w:val="24"/>
          <w:szCs w:val="24"/>
        </w:rPr>
      </w:pPr>
      <w:r w:rsidRPr="002805BB">
        <w:rPr>
          <w:rFonts w:ascii="Times New Roman" w:hAnsi="Times New Roman"/>
          <w:color w:val="auto"/>
          <w:sz w:val="24"/>
          <w:szCs w:val="24"/>
        </w:rPr>
        <w:t>Recommendation for Further Studies</w:t>
      </w:r>
    </w:p>
    <w:p w14:paraId="49EDAEAC" w14:textId="77777777" w:rsidR="00244806" w:rsidRDefault="00244806" w:rsidP="00244806">
      <w:pPr>
        <w:spacing w:before="120" w:after="120" w:line="480" w:lineRule="auto"/>
        <w:jc w:val="both"/>
        <w:rPr>
          <w:rFonts w:ascii="Times New Roman" w:eastAsia="Times New Roman" w:hAnsi="Times New Roman"/>
          <w:bCs/>
          <w:sz w:val="24"/>
          <w:szCs w:val="24"/>
        </w:rPr>
      </w:pPr>
      <w:r w:rsidRPr="002805BB">
        <w:rPr>
          <w:rFonts w:ascii="Times New Roman" w:eastAsia="Times New Roman" w:hAnsi="Times New Roman"/>
          <w:bCs/>
          <w:sz w:val="24"/>
          <w:szCs w:val="24"/>
        </w:rPr>
        <w:t>The study recommends</w:t>
      </w:r>
      <w:r>
        <w:rPr>
          <w:rFonts w:ascii="Times New Roman" w:eastAsia="Times New Roman" w:hAnsi="Times New Roman"/>
          <w:bCs/>
          <w:sz w:val="24"/>
          <w:szCs w:val="24"/>
        </w:rPr>
        <w:t xml:space="preserve"> that </w:t>
      </w:r>
      <w:r w:rsidRPr="002805BB">
        <w:rPr>
          <w:rFonts w:ascii="Times New Roman" w:eastAsia="Times New Roman" w:hAnsi="Times New Roman"/>
          <w:bCs/>
          <w:sz w:val="24"/>
          <w:szCs w:val="24"/>
        </w:rPr>
        <w:t>interested educational researchers investigate the influence of school administrators</w:t>
      </w:r>
      <w:r>
        <w:rPr>
          <w:rFonts w:ascii="Times New Roman" w:eastAsia="Times New Roman" w:hAnsi="Times New Roman"/>
          <w:bCs/>
          <w:sz w:val="24"/>
          <w:szCs w:val="24"/>
        </w:rPr>
        <w:t>’</w:t>
      </w:r>
      <w:r w:rsidRPr="002805BB">
        <w:rPr>
          <w:rFonts w:ascii="Times New Roman" w:eastAsia="Times New Roman" w:hAnsi="Times New Roman"/>
          <w:bCs/>
          <w:sz w:val="24"/>
          <w:szCs w:val="24"/>
        </w:rPr>
        <w:t xml:space="preserve"> digital competence </w:t>
      </w:r>
      <w:r>
        <w:rPr>
          <w:rFonts w:ascii="Times New Roman" w:eastAsia="Times New Roman" w:hAnsi="Times New Roman"/>
          <w:bCs/>
          <w:sz w:val="24"/>
          <w:szCs w:val="24"/>
        </w:rPr>
        <w:t>on teachers’ job commitment at ano</w:t>
      </w:r>
      <w:r w:rsidRPr="002805BB">
        <w:rPr>
          <w:rFonts w:ascii="Times New Roman" w:eastAsia="Times New Roman" w:hAnsi="Times New Roman"/>
          <w:bCs/>
          <w:sz w:val="24"/>
          <w:szCs w:val="24"/>
        </w:rPr>
        <w:t xml:space="preserve">ther level of education </w:t>
      </w:r>
      <w:r>
        <w:rPr>
          <w:rFonts w:ascii="Times New Roman" w:eastAsia="Times New Roman" w:hAnsi="Times New Roman"/>
          <w:bCs/>
          <w:sz w:val="24"/>
          <w:szCs w:val="24"/>
        </w:rPr>
        <w:t>in</w:t>
      </w:r>
      <w:r w:rsidRPr="002805BB">
        <w:rPr>
          <w:rFonts w:ascii="Times New Roman" w:eastAsia="Times New Roman" w:hAnsi="Times New Roman"/>
          <w:bCs/>
          <w:sz w:val="24"/>
          <w:szCs w:val="24"/>
        </w:rPr>
        <w:t xml:space="preserve"> different district</w:t>
      </w:r>
      <w:r>
        <w:rPr>
          <w:rFonts w:ascii="Times New Roman" w:eastAsia="Times New Roman" w:hAnsi="Times New Roman"/>
          <w:bCs/>
          <w:sz w:val="24"/>
          <w:szCs w:val="24"/>
        </w:rPr>
        <w:t>s</w:t>
      </w:r>
      <w:r w:rsidRPr="002805BB">
        <w:rPr>
          <w:rFonts w:ascii="Times New Roman" w:eastAsia="Times New Roman" w:hAnsi="Times New Roman"/>
          <w:bCs/>
          <w:sz w:val="24"/>
          <w:szCs w:val="24"/>
        </w:rPr>
        <w:t xml:space="preserve"> and regions.</w:t>
      </w:r>
      <w:r>
        <w:rPr>
          <w:rFonts w:ascii="Times New Roman" w:eastAsia="Times New Roman" w:hAnsi="Times New Roman"/>
          <w:bCs/>
          <w:sz w:val="24"/>
          <w:szCs w:val="24"/>
        </w:rPr>
        <w:t xml:space="preserve"> </w:t>
      </w:r>
      <w:r w:rsidRPr="002805BB">
        <w:rPr>
          <w:rFonts w:ascii="Times New Roman" w:eastAsia="Times New Roman" w:hAnsi="Times New Roman"/>
          <w:bCs/>
          <w:sz w:val="24"/>
          <w:szCs w:val="24"/>
        </w:rPr>
        <w:t xml:space="preserve">Also, the study recommends more research to be conducted on how school administrators' specific digital skills affect teachers' job commitment across different educational settings to identify effective digital leadership practices, and to develop targeted strategies and training </w:t>
      </w:r>
      <w:proofErr w:type="spellStart"/>
      <w:r>
        <w:rPr>
          <w:rFonts w:ascii="Times New Roman" w:eastAsia="Times New Roman" w:hAnsi="Times New Roman"/>
          <w:bCs/>
          <w:sz w:val="24"/>
          <w:szCs w:val="24"/>
        </w:rPr>
        <w:t>programme</w:t>
      </w:r>
      <w:proofErr w:type="spellEnd"/>
      <w:r w:rsidRPr="002805BB">
        <w:rPr>
          <w:rFonts w:ascii="Times New Roman" w:eastAsia="Times New Roman" w:hAnsi="Times New Roman"/>
          <w:bCs/>
          <w:sz w:val="24"/>
          <w:szCs w:val="24"/>
        </w:rPr>
        <w:t xml:space="preserve"> that enhance teacher motivation, performance, and maintenance and also analyze the relationship between digital competence, leadership styles, and teachers' innovation to identify best practices.</w:t>
      </w:r>
    </w:p>
    <w:p w14:paraId="186A0F5E" w14:textId="77777777" w:rsidR="00FB0E52" w:rsidRDefault="00FB0E52" w:rsidP="00244806">
      <w:pPr>
        <w:spacing w:before="120" w:after="120" w:line="480" w:lineRule="auto"/>
        <w:jc w:val="both"/>
        <w:rPr>
          <w:rFonts w:ascii="Times New Roman" w:eastAsia="Times New Roman" w:hAnsi="Times New Roman"/>
          <w:bCs/>
          <w:sz w:val="24"/>
          <w:szCs w:val="24"/>
        </w:rPr>
      </w:pPr>
    </w:p>
    <w:p w14:paraId="75B84C1B" w14:textId="77777777" w:rsidR="00626B60" w:rsidRPr="00626B60" w:rsidRDefault="00626B60" w:rsidP="00626B60">
      <w:pPr>
        <w:spacing w:before="120" w:after="120" w:line="480" w:lineRule="auto"/>
        <w:jc w:val="both"/>
        <w:rPr>
          <w:rFonts w:ascii="Times New Roman" w:eastAsia="Times New Roman" w:hAnsi="Times New Roman"/>
          <w:b/>
          <w:bCs/>
          <w:sz w:val="24"/>
          <w:szCs w:val="24"/>
        </w:rPr>
      </w:pPr>
      <w:r w:rsidRPr="00626B60">
        <w:rPr>
          <w:rFonts w:ascii="Times New Roman" w:eastAsia="Times New Roman" w:hAnsi="Times New Roman"/>
          <w:b/>
          <w:bCs/>
          <w:sz w:val="24"/>
          <w:szCs w:val="24"/>
        </w:rPr>
        <w:lastRenderedPageBreak/>
        <w:t>Ethical Approval:</w:t>
      </w:r>
    </w:p>
    <w:p w14:paraId="1B55C687" w14:textId="09AB340F" w:rsidR="00FB0E52" w:rsidRDefault="00626B60" w:rsidP="00626B60">
      <w:pPr>
        <w:spacing w:before="120" w:after="120" w:line="480" w:lineRule="auto"/>
        <w:jc w:val="both"/>
        <w:rPr>
          <w:rFonts w:ascii="Times New Roman" w:eastAsia="Times New Roman" w:hAnsi="Times New Roman"/>
          <w:bCs/>
          <w:sz w:val="24"/>
          <w:szCs w:val="24"/>
        </w:rPr>
      </w:pPr>
      <w:r w:rsidRPr="00626B60">
        <w:rPr>
          <w:rFonts w:ascii="Times New Roman" w:eastAsia="Times New Roman" w:hAnsi="Times New Roman"/>
          <w:bCs/>
          <w:sz w:val="24"/>
          <w:szCs w:val="24"/>
        </w:rPr>
        <w:t>As per international standards or university standards written ethical approval has been collected and preserved by the author(s).</w:t>
      </w:r>
    </w:p>
    <w:p w14:paraId="3DD92D16" w14:textId="77777777" w:rsidR="00626B60" w:rsidRPr="00626B60" w:rsidRDefault="00626B60" w:rsidP="00626B60">
      <w:pPr>
        <w:spacing w:before="120" w:after="120" w:line="480" w:lineRule="auto"/>
        <w:jc w:val="both"/>
        <w:rPr>
          <w:rFonts w:ascii="Times New Roman" w:eastAsia="Times New Roman" w:hAnsi="Times New Roman"/>
          <w:b/>
          <w:bCs/>
          <w:sz w:val="24"/>
          <w:szCs w:val="24"/>
        </w:rPr>
      </w:pPr>
      <w:r w:rsidRPr="00626B60">
        <w:rPr>
          <w:rFonts w:ascii="Times New Roman" w:eastAsia="Times New Roman" w:hAnsi="Times New Roman"/>
          <w:b/>
          <w:bCs/>
          <w:sz w:val="24"/>
          <w:szCs w:val="24"/>
        </w:rPr>
        <w:t xml:space="preserve">Consent </w:t>
      </w:r>
      <w:bookmarkStart w:id="3" w:name="_GoBack"/>
      <w:bookmarkEnd w:id="3"/>
    </w:p>
    <w:p w14:paraId="30C48E0F" w14:textId="4FA36E6C" w:rsidR="00626B60" w:rsidRDefault="00626B60" w:rsidP="00626B60">
      <w:pPr>
        <w:spacing w:before="120" w:after="120" w:line="480" w:lineRule="auto"/>
        <w:jc w:val="both"/>
        <w:rPr>
          <w:rFonts w:ascii="Times New Roman" w:eastAsia="Times New Roman" w:hAnsi="Times New Roman"/>
          <w:bCs/>
          <w:sz w:val="24"/>
          <w:szCs w:val="24"/>
        </w:rPr>
      </w:pPr>
      <w:r w:rsidRPr="00626B60">
        <w:rPr>
          <w:rFonts w:ascii="Times New Roman" w:eastAsia="Times New Roman" w:hAnsi="Times New Roman"/>
          <w:bCs/>
          <w:sz w:val="24"/>
          <w:szCs w:val="24"/>
        </w:rPr>
        <w:t>As per international standards or university standards, Participants’ written consent has been collected and preserved by the author(s).</w:t>
      </w:r>
    </w:p>
    <w:p w14:paraId="5D4AC7FA" w14:textId="77777777" w:rsidR="00FB0E52" w:rsidRPr="0091771F" w:rsidRDefault="00FB0E52" w:rsidP="00244806">
      <w:pPr>
        <w:spacing w:before="120" w:after="120" w:line="480" w:lineRule="auto"/>
        <w:jc w:val="both"/>
        <w:rPr>
          <w:rFonts w:ascii="Times New Roman" w:eastAsia="Times New Roman" w:hAnsi="Times New Roman"/>
          <w:b/>
          <w:bCs/>
          <w:sz w:val="24"/>
          <w:szCs w:val="24"/>
        </w:rPr>
      </w:pPr>
    </w:p>
    <w:p w14:paraId="3D3356B7" w14:textId="7592806C" w:rsidR="00DB7145" w:rsidRPr="0091771F" w:rsidRDefault="00DB7145" w:rsidP="00FB0E52">
      <w:pPr>
        <w:spacing w:before="120" w:after="120" w:line="480" w:lineRule="auto"/>
        <w:jc w:val="both"/>
        <w:rPr>
          <w:rFonts w:ascii="Times New Roman" w:eastAsia="Times New Roman" w:hAnsi="Times New Roman"/>
          <w:b/>
          <w:bCs/>
          <w:sz w:val="24"/>
          <w:szCs w:val="24"/>
        </w:rPr>
      </w:pPr>
    </w:p>
    <w:p w14:paraId="3E6F7918" w14:textId="77777777" w:rsidR="00DB7145" w:rsidRPr="0091771F" w:rsidRDefault="00DB7145" w:rsidP="0091771F">
      <w:pPr>
        <w:spacing w:line="360" w:lineRule="auto"/>
        <w:rPr>
          <w:rFonts w:ascii="Times New Roman" w:eastAsia="Calibri" w:hAnsi="Times New Roman" w:cs="Times New Roman"/>
          <w:b/>
          <w:kern w:val="2"/>
          <w:sz w:val="24"/>
        </w:rPr>
      </w:pPr>
      <w:bookmarkStart w:id="4" w:name="_Hlk197682619"/>
      <w:bookmarkStart w:id="5" w:name="_Hlk180402183"/>
      <w:bookmarkStart w:id="6" w:name="_Hlk183680988"/>
      <w:r w:rsidRPr="0091771F">
        <w:rPr>
          <w:rFonts w:ascii="Times New Roman" w:eastAsia="Calibri" w:hAnsi="Times New Roman" w:cs="Times New Roman"/>
          <w:b/>
          <w:kern w:val="2"/>
          <w:sz w:val="24"/>
        </w:rPr>
        <w:t>Disclaimer (Artificial intelligence)</w:t>
      </w:r>
    </w:p>
    <w:p w14:paraId="7750683C" w14:textId="77777777" w:rsidR="00DB7145" w:rsidRPr="0091771F" w:rsidRDefault="00DB7145" w:rsidP="0091771F">
      <w:pPr>
        <w:spacing w:line="360" w:lineRule="auto"/>
        <w:rPr>
          <w:rFonts w:ascii="Times New Roman" w:eastAsia="Calibri" w:hAnsi="Times New Roman" w:cs="Times New Roman"/>
          <w:kern w:val="2"/>
          <w:sz w:val="24"/>
        </w:rPr>
      </w:pPr>
      <w:r w:rsidRPr="0091771F">
        <w:rPr>
          <w:rFonts w:ascii="Times New Roman" w:eastAsia="Calibri" w:hAnsi="Times New Roman" w:cs="Times New Roman"/>
          <w:kern w:val="2"/>
          <w:sz w:val="24"/>
        </w:rPr>
        <w:t>Author(s) hereby declare that NO generative AI technologies such as Large Language Models (</w:t>
      </w:r>
      <w:proofErr w:type="spellStart"/>
      <w:r w:rsidRPr="0091771F">
        <w:rPr>
          <w:rFonts w:ascii="Times New Roman" w:eastAsia="Calibri" w:hAnsi="Times New Roman" w:cs="Times New Roman"/>
          <w:kern w:val="2"/>
          <w:sz w:val="24"/>
        </w:rPr>
        <w:t>ChatGPT</w:t>
      </w:r>
      <w:proofErr w:type="spellEnd"/>
      <w:r w:rsidRPr="0091771F">
        <w:rPr>
          <w:rFonts w:ascii="Times New Roman" w:eastAsia="Calibri" w:hAnsi="Times New Roman" w:cs="Times New Roman"/>
          <w:kern w:val="2"/>
          <w:sz w:val="24"/>
        </w:rPr>
        <w:t xml:space="preserve">, COPILOT, etc.) and text-to-image generators have been used during the writing or editing of this manuscript. </w:t>
      </w:r>
    </w:p>
    <w:bookmarkEnd w:id="4"/>
    <w:bookmarkEnd w:id="5"/>
    <w:bookmarkEnd w:id="6"/>
    <w:p w14:paraId="10559630" w14:textId="77777777" w:rsidR="00DB7145" w:rsidRDefault="00DB7145" w:rsidP="00FB0E52">
      <w:pPr>
        <w:spacing w:before="120" w:after="120" w:line="480" w:lineRule="auto"/>
        <w:jc w:val="both"/>
        <w:rPr>
          <w:rFonts w:ascii="Times New Roman" w:eastAsia="Times New Roman" w:hAnsi="Times New Roman"/>
          <w:bCs/>
          <w:sz w:val="24"/>
          <w:szCs w:val="24"/>
        </w:rPr>
      </w:pPr>
    </w:p>
    <w:p w14:paraId="0BD535BE" w14:textId="77777777" w:rsidR="00244806" w:rsidRDefault="00244806" w:rsidP="0024388D">
      <w:pPr>
        <w:tabs>
          <w:tab w:val="left" w:pos="1304"/>
        </w:tabs>
        <w:spacing w:before="120" w:after="120" w:line="480" w:lineRule="auto"/>
        <w:jc w:val="both"/>
        <w:rPr>
          <w:rFonts w:ascii="Times New Roman" w:hAnsi="Times New Roman"/>
          <w:sz w:val="24"/>
          <w:szCs w:val="24"/>
          <w:shd w:val="clear" w:color="auto" w:fill="FFFFFF"/>
        </w:rPr>
      </w:pPr>
    </w:p>
    <w:p w14:paraId="56385716" w14:textId="12692923" w:rsidR="00034607" w:rsidRDefault="00244806" w:rsidP="0024388D">
      <w:pPr>
        <w:spacing w:line="360" w:lineRule="auto"/>
        <w:jc w:val="center"/>
        <w:rPr>
          <w:rFonts w:ascii="Times New Roman" w:hAnsi="Times New Roman"/>
          <w:sz w:val="24"/>
          <w:szCs w:val="24"/>
          <w:shd w:val="clear" w:color="auto" w:fill="FFFFFF"/>
        </w:rPr>
      </w:pPr>
      <w:r w:rsidRPr="00244806">
        <w:rPr>
          <w:rFonts w:ascii="Times New Roman" w:hAnsi="Times New Roman"/>
          <w:b/>
          <w:sz w:val="28"/>
          <w:szCs w:val="28"/>
        </w:rPr>
        <w:t>REFERENCES</w:t>
      </w:r>
    </w:p>
    <w:p w14:paraId="773A2E58" w14:textId="1AA7171B" w:rsidR="0077182F" w:rsidRDefault="0077182F" w:rsidP="0024388D">
      <w:pPr>
        <w:pStyle w:val="NormalWeb"/>
        <w:spacing w:before="0" w:beforeAutospacing="0" w:after="120" w:afterAutospacing="0" w:line="480" w:lineRule="auto"/>
        <w:ind w:left="993" w:hanging="993"/>
        <w:jc w:val="both"/>
      </w:pPr>
      <w:r>
        <w:t xml:space="preserve">Adu, E. O., &amp; Zondo, S. S. (2024). Enhancing teachers’ digital skills in teaching economics in South African secondary schools. </w:t>
      </w:r>
      <w:r>
        <w:rPr>
          <w:rStyle w:val="Emphasis"/>
          <w:rFonts w:eastAsiaTheme="majorEastAsia"/>
        </w:rPr>
        <w:t>International Journal of Educational Research Open, 6</w:t>
      </w:r>
      <w:r>
        <w:t>, 100310.</w:t>
      </w:r>
    </w:p>
    <w:p w14:paraId="0E10EA85" w14:textId="7929A87B" w:rsidR="0077182F" w:rsidRDefault="0077182F" w:rsidP="0024388D">
      <w:pPr>
        <w:pStyle w:val="NormalWeb"/>
        <w:spacing w:before="0" w:beforeAutospacing="0" w:after="120" w:afterAutospacing="0" w:line="480" w:lineRule="auto"/>
        <w:ind w:left="993" w:hanging="993"/>
        <w:jc w:val="both"/>
      </w:pPr>
      <w:proofErr w:type="spellStart"/>
      <w:r>
        <w:t>Alenezi</w:t>
      </w:r>
      <w:proofErr w:type="spellEnd"/>
      <w:r>
        <w:t xml:space="preserve">, A. (2024). Analysis of competencies required for teachers according to the Kingdom’s Vision 2030. </w:t>
      </w:r>
      <w:r>
        <w:rPr>
          <w:rStyle w:val="Emphasis"/>
          <w:rFonts w:eastAsiaTheme="majorEastAsia"/>
        </w:rPr>
        <w:t>International Journal of Teacher Education and Professional Development, 7</w:t>
      </w:r>
      <w:r>
        <w:t>(1), 1–17.</w:t>
      </w:r>
    </w:p>
    <w:p w14:paraId="3A01B03B" w14:textId="2C627F90" w:rsidR="0077182F" w:rsidRDefault="0077182F" w:rsidP="0024388D">
      <w:pPr>
        <w:pStyle w:val="NormalWeb"/>
        <w:spacing w:before="0" w:beforeAutospacing="0" w:after="120" w:afterAutospacing="0" w:line="480" w:lineRule="auto"/>
        <w:ind w:left="993" w:hanging="993"/>
        <w:jc w:val="both"/>
      </w:pPr>
      <w:r>
        <w:lastRenderedPageBreak/>
        <w:t xml:space="preserve">Balatero, M. F. T., &amp; </w:t>
      </w:r>
      <w:proofErr w:type="spellStart"/>
      <w:r>
        <w:t>Bauyot</w:t>
      </w:r>
      <w:proofErr w:type="spellEnd"/>
      <w:r>
        <w:t xml:space="preserve">, M. M. (2024). Enhancing teacher motivation: Leadership strategies in </w:t>
      </w:r>
      <w:proofErr w:type="spellStart"/>
      <w:r>
        <w:t>Panabo</w:t>
      </w:r>
      <w:proofErr w:type="spellEnd"/>
      <w:r>
        <w:t xml:space="preserve"> City public senior high schools. </w:t>
      </w:r>
      <w:r>
        <w:rPr>
          <w:rStyle w:val="Emphasis"/>
          <w:rFonts w:eastAsiaTheme="majorEastAsia"/>
        </w:rPr>
        <w:t>Asian Journal of Education and Social Studies, 50</w:t>
      </w:r>
      <w:r>
        <w:t>(7), 286–299.</w:t>
      </w:r>
    </w:p>
    <w:p w14:paraId="6DD29EF3" w14:textId="22E07BB7" w:rsidR="0077182F" w:rsidRDefault="0077182F" w:rsidP="0024388D">
      <w:pPr>
        <w:pStyle w:val="NormalWeb"/>
        <w:spacing w:before="0" w:beforeAutospacing="0" w:after="120" w:afterAutospacing="0" w:line="480" w:lineRule="auto"/>
        <w:ind w:left="993" w:hanging="993"/>
        <w:jc w:val="both"/>
      </w:pPr>
      <w:r>
        <w:t xml:space="preserve">Dhiba, N. F., </w:t>
      </w:r>
      <w:proofErr w:type="spellStart"/>
      <w:r>
        <w:t>Triwiyanto</w:t>
      </w:r>
      <w:proofErr w:type="spellEnd"/>
      <w:r>
        <w:t xml:space="preserve">, T., &amp; </w:t>
      </w:r>
      <w:proofErr w:type="spellStart"/>
      <w:r>
        <w:t>Maisyaroh</w:t>
      </w:r>
      <w:proofErr w:type="spellEnd"/>
      <w:r>
        <w:t xml:space="preserve">, M. (2024). The role of school administrators in improving the quality of school management in the digital era. </w:t>
      </w:r>
      <w:r>
        <w:rPr>
          <w:rStyle w:val="Emphasis"/>
          <w:rFonts w:eastAsiaTheme="majorEastAsia"/>
        </w:rPr>
        <w:t>Proceedings Series of Educational Studies</w:t>
      </w:r>
      <w:r>
        <w:t>, 360–371.</w:t>
      </w:r>
    </w:p>
    <w:p w14:paraId="4428B01C" w14:textId="51A4744C" w:rsidR="0077182F" w:rsidRDefault="0077182F" w:rsidP="0024388D">
      <w:pPr>
        <w:pStyle w:val="NormalWeb"/>
        <w:spacing w:before="0" w:beforeAutospacing="0" w:after="120" w:afterAutospacing="0" w:line="480" w:lineRule="auto"/>
        <w:ind w:left="993" w:hanging="993"/>
        <w:jc w:val="both"/>
      </w:pPr>
      <w:r>
        <w:t xml:space="preserve">Ertmer, P. A., Ottenbreit-Leftwich, A. T., Sadik, O., </w:t>
      </w:r>
      <w:proofErr w:type="spellStart"/>
      <w:r>
        <w:t>Sendurur</w:t>
      </w:r>
      <w:proofErr w:type="spellEnd"/>
      <w:r>
        <w:t xml:space="preserve">, E., &amp; </w:t>
      </w:r>
      <w:proofErr w:type="spellStart"/>
      <w:r>
        <w:t>Sendurur</w:t>
      </w:r>
      <w:proofErr w:type="spellEnd"/>
      <w:r>
        <w:t xml:space="preserve">, P. (2012). Teacher beliefs and technology integration practices: A critical relationship. </w:t>
      </w:r>
      <w:r>
        <w:rPr>
          <w:rStyle w:val="Emphasis"/>
          <w:rFonts w:eastAsiaTheme="majorEastAsia"/>
        </w:rPr>
        <w:t>Computers &amp; Education, 59</w:t>
      </w:r>
      <w:r>
        <w:t>(2), 423–435.</w:t>
      </w:r>
    </w:p>
    <w:p w14:paraId="67F9084C" w14:textId="3BF82A5B" w:rsidR="0077182F" w:rsidRDefault="0077182F" w:rsidP="0024388D">
      <w:pPr>
        <w:pStyle w:val="NormalWeb"/>
        <w:spacing w:before="0" w:beforeAutospacing="0" w:after="120" w:afterAutospacing="0" w:line="480" w:lineRule="auto"/>
        <w:ind w:left="993" w:hanging="993"/>
        <w:jc w:val="both"/>
      </w:pPr>
      <w:r>
        <w:t xml:space="preserve">Fulgence, K. (2020). Developing digital fluency among teacher educators: Evidence from Tanzanian schools of education. </w:t>
      </w:r>
      <w:r>
        <w:rPr>
          <w:rStyle w:val="Emphasis"/>
          <w:rFonts w:eastAsiaTheme="majorEastAsia"/>
        </w:rPr>
        <w:t>International Journal of Education and Development Using Information and Communication Technology, 16</w:t>
      </w:r>
      <w:r>
        <w:t>(2), 158–175.</w:t>
      </w:r>
    </w:p>
    <w:p w14:paraId="57C03B8D" w14:textId="03FA205B" w:rsidR="0077182F" w:rsidRDefault="0077182F" w:rsidP="0024388D">
      <w:pPr>
        <w:pStyle w:val="NormalWeb"/>
        <w:spacing w:before="0" w:beforeAutospacing="0" w:after="120" w:afterAutospacing="0" w:line="480" w:lineRule="auto"/>
        <w:ind w:left="993" w:hanging="993"/>
        <w:jc w:val="both"/>
      </w:pPr>
      <w:r>
        <w:t xml:space="preserve">Gisbert Cervera, M., &amp; </w:t>
      </w:r>
      <w:proofErr w:type="spellStart"/>
      <w:r>
        <w:t>Caena</w:t>
      </w:r>
      <w:proofErr w:type="spellEnd"/>
      <w:r>
        <w:t xml:space="preserve">, F. (2022). Teachers’ digital competence for global teacher education. </w:t>
      </w:r>
      <w:r>
        <w:rPr>
          <w:rStyle w:val="Emphasis"/>
          <w:rFonts w:eastAsiaTheme="majorEastAsia"/>
        </w:rPr>
        <w:t>European Journal of Teacher Education, 45</w:t>
      </w:r>
      <w:r>
        <w:t>(4), 451–455.</w:t>
      </w:r>
    </w:p>
    <w:p w14:paraId="04B9784D" w14:textId="644194DA" w:rsidR="0077182F" w:rsidRDefault="0077182F" w:rsidP="0024388D">
      <w:pPr>
        <w:pStyle w:val="NormalWeb"/>
        <w:spacing w:before="0" w:beforeAutospacing="0" w:after="120" w:afterAutospacing="0" w:line="480" w:lineRule="auto"/>
        <w:ind w:left="993" w:hanging="993"/>
        <w:jc w:val="both"/>
      </w:pPr>
      <w:proofErr w:type="spellStart"/>
      <w:r>
        <w:t>Gordashnikova</w:t>
      </w:r>
      <w:proofErr w:type="spellEnd"/>
      <w:r>
        <w:t xml:space="preserve">, O., Fedorchuk, Y., &amp; Kuznetsov, A. (2021). Digital competency of a school principal: The 21st-century skill development. In </w:t>
      </w:r>
      <w:r>
        <w:rPr>
          <w:rStyle w:val="Emphasis"/>
          <w:rFonts w:eastAsiaTheme="majorEastAsia"/>
        </w:rPr>
        <w:t>EDULEARN21 Proceedings</w:t>
      </w:r>
      <w:r>
        <w:t xml:space="preserve"> (pp. 835–841). IATED.</w:t>
      </w:r>
    </w:p>
    <w:p w14:paraId="5A48E0E9" w14:textId="37BE3BEF" w:rsidR="0077182F" w:rsidRDefault="0077182F" w:rsidP="0024388D">
      <w:pPr>
        <w:pStyle w:val="NormalWeb"/>
        <w:spacing w:before="0" w:beforeAutospacing="0" w:after="120" w:afterAutospacing="0" w:line="480" w:lineRule="auto"/>
        <w:ind w:left="993" w:hanging="993"/>
        <w:jc w:val="both"/>
      </w:pPr>
      <w:proofErr w:type="spellStart"/>
      <w:r>
        <w:t>Lubuva</w:t>
      </w:r>
      <w:proofErr w:type="spellEnd"/>
      <w:r>
        <w:t xml:space="preserve">, E. E., </w:t>
      </w:r>
      <w:proofErr w:type="spellStart"/>
      <w:r>
        <w:t>Ndibalema</w:t>
      </w:r>
      <w:proofErr w:type="spellEnd"/>
      <w:r>
        <w:t xml:space="preserve">, P., &amp; </w:t>
      </w:r>
      <w:proofErr w:type="spellStart"/>
      <w:r>
        <w:t>Mbwambo</w:t>
      </w:r>
      <w:proofErr w:type="spellEnd"/>
      <w:r>
        <w:t xml:space="preserve">, E. (2024). Designing ICT-integrated lesson activities: An intervention to bolster tutors’ pedagogical use of ICT competences in Tanzanian teacher education. </w:t>
      </w:r>
      <w:r>
        <w:rPr>
          <w:rStyle w:val="Emphasis"/>
          <w:rFonts w:eastAsiaTheme="majorEastAsia"/>
        </w:rPr>
        <w:t>Arab Gulf Journal of Scientific Research.</w:t>
      </w:r>
    </w:p>
    <w:p w14:paraId="38E93AAA" w14:textId="64398B3E" w:rsidR="0077182F" w:rsidRDefault="0077182F" w:rsidP="0024388D">
      <w:pPr>
        <w:pStyle w:val="NormalWeb"/>
        <w:spacing w:before="0" w:beforeAutospacing="0" w:after="120" w:afterAutospacing="0" w:line="480" w:lineRule="auto"/>
        <w:ind w:left="993" w:hanging="993"/>
        <w:jc w:val="both"/>
      </w:pPr>
      <w:proofErr w:type="spellStart"/>
      <w:r>
        <w:t>Mbune</w:t>
      </w:r>
      <w:proofErr w:type="spellEnd"/>
      <w:r>
        <w:t xml:space="preserve">, B. A., Waweru, S. N., &amp; Njuguna, F. W. (2024). Individual consideration practices of principals on teachers integrating information </w:t>
      </w:r>
      <w:r w:rsidR="00235878">
        <w:t xml:space="preserve">and </w:t>
      </w:r>
      <w:r>
        <w:t xml:space="preserve">communication technology in public </w:t>
      </w:r>
      <w:r>
        <w:lastRenderedPageBreak/>
        <w:t xml:space="preserve">secondary schools in Kenya. </w:t>
      </w:r>
      <w:r>
        <w:rPr>
          <w:rStyle w:val="Emphasis"/>
          <w:rFonts w:eastAsiaTheme="majorEastAsia"/>
        </w:rPr>
        <w:t>International Journal of Research and Innovation in Social Science, 8</w:t>
      </w:r>
      <w:r>
        <w:t>(5), 621–634.</w:t>
      </w:r>
    </w:p>
    <w:p w14:paraId="667C5470" w14:textId="56C0F5F8" w:rsidR="0077182F" w:rsidRDefault="0077182F" w:rsidP="0024388D">
      <w:pPr>
        <w:pStyle w:val="NormalWeb"/>
        <w:spacing w:before="0" w:beforeAutospacing="0" w:after="120" w:afterAutospacing="0" w:line="480" w:lineRule="auto"/>
        <w:ind w:left="993" w:hanging="993"/>
        <w:jc w:val="both"/>
      </w:pPr>
      <w:proofErr w:type="spellStart"/>
      <w:r>
        <w:t>Ogundolire</w:t>
      </w:r>
      <w:proofErr w:type="spellEnd"/>
      <w:r>
        <w:t xml:space="preserve">, H. F. (2020). Implementation of </w:t>
      </w:r>
      <w:r w:rsidR="00235878">
        <w:t xml:space="preserve">the </w:t>
      </w:r>
      <w:r>
        <w:t>UNESCO framework for the acquisition of ICT competency of technical and vocational education in Federal College of Education</w:t>
      </w:r>
      <w:r w:rsidR="00235878">
        <w:t>,</w:t>
      </w:r>
      <w:r>
        <w:t xml:space="preserve"> </w:t>
      </w:r>
      <w:proofErr w:type="spellStart"/>
      <w:r>
        <w:t>Akoka</w:t>
      </w:r>
      <w:proofErr w:type="spellEnd"/>
      <w:r>
        <w:t>, Lagos (Doctoral dissertation).</w:t>
      </w:r>
    </w:p>
    <w:p w14:paraId="4AC02DDF" w14:textId="19C2440B" w:rsidR="0077182F" w:rsidRDefault="0077182F" w:rsidP="0024388D">
      <w:pPr>
        <w:pStyle w:val="NormalWeb"/>
        <w:spacing w:before="0" w:beforeAutospacing="0" w:after="120" w:afterAutospacing="0" w:line="480" w:lineRule="auto"/>
        <w:ind w:left="993" w:hanging="993"/>
        <w:jc w:val="both"/>
      </w:pPr>
      <w:r>
        <w:t xml:space="preserve">Olofsson, A. D., Fransson, G., &amp; Lindberg, J. O. (2020). A study of the use of digital technology and its conditions with a view to understanding what ‘adequate digital competence’ may mean in a national policy initiative. </w:t>
      </w:r>
      <w:r>
        <w:rPr>
          <w:rStyle w:val="Emphasis"/>
          <w:rFonts w:eastAsiaTheme="majorEastAsia"/>
        </w:rPr>
        <w:t>Educational Studies, 46</w:t>
      </w:r>
      <w:r>
        <w:t>(6), 727–743.</w:t>
      </w:r>
    </w:p>
    <w:p w14:paraId="4CB92AFE" w14:textId="5B89EBD7" w:rsidR="0077182F" w:rsidRDefault="0077182F" w:rsidP="0024388D">
      <w:pPr>
        <w:pStyle w:val="NormalWeb"/>
        <w:spacing w:before="0" w:beforeAutospacing="0" w:after="120" w:afterAutospacing="0" w:line="480" w:lineRule="auto"/>
        <w:ind w:left="993" w:hanging="993"/>
        <w:jc w:val="both"/>
      </w:pPr>
      <w:r>
        <w:t xml:space="preserve">Rogers, E. M. (1962). </w:t>
      </w:r>
      <w:r>
        <w:rPr>
          <w:rStyle w:val="Emphasis"/>
        </w:rPr>
        <w:t>Diffusion of innovations</w:t>
      </w:r>
      <w:r>
        <w:t xml:space="preserve"> (2</w:t>
      </w:r>
      <w:r w:rsidRPr="009C7F32">
        <w:rPr>
          <w:vertAlign w:val="superscript"/>
        </w:rPr>
        <w:t>nd</w:t>
      </w:r>
      <w:r>
        <w:t xml:space="preserve"> ed.). Free Press.</w:t>
      </w:r>
    </w:p>
    <w:p w14:paraId="6316CBEB" w14:textId="77777777" w:rsidR="0077182F" w:rsidRDefault="0077182F" w:rsidP="0024388D">
      <w:pPr>
        <w:pStyle w:val="NormalWeb"/>
        <w:spacing w:before="0" w:beforeAutospacing="0" w:after="120" w:afterAutospacing="0" w:line="480" w:lineRule="auto"/>
        <w:ind w:left="993" w:hanging="993"/>
        <w:jc w:val="both"/>
      </w:pPr>
      <w:r>
        <w:t xml:space="preserve">Rubach, C., &amp; Lazarides, R. (2021). Addressing 21st-century digital skills in schools: Development and validation of an instrument to measure teachers’ basic ICT-competence beliefs. </w:t>
      </w:r>
      <w:r>
        <w:rPr>
          <w:rStyle w:val="Emphasis"/>
          <w:rFonts w:eastAsiaTheme="majorEastAsia"/>
        </w:rPr>
        <w:t>Computers in Human Behavior, 118,</w:t>
      </w:r>
      <w:r>
        <w:t xml:space="preserve"> 106636.</w:t>
      </w:r>
    </w:p>
    <w:p w14:paraId="3D17CBF4" w14:textId="77777777" w:rsidR="006E1467" w:rsidRPr="002805BB" w:rsidRDefault="006E1467" w:rsidP="00244806">
      <w:pPr>
        <w:spacing w:before="120" w:after="120" w:line="480" w:lineRule="auto"/>
        <w:jc w:val="both"/>
        <w:rPr>
          <w:rFonts w:ascii="Times New Roman" w:eastAsia="Times New Roman" w:hAnsi="Times New Roman"/>
          <w:bCs/>
          <w:sz w:val="24"/>
          <w:szCs w:val="24"/>
        </w:rPr>
      </w:pPr>
    </w:p>
    <w:sectPr w:rsidR="006E1467" w:rsidRPr="002805BB">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4A7C1" w14:textId="77777777" w:rsidR="00271FBF" w:rsidRDefault="00271FBF" w:rsidP="00244806">
      <w:pPr>
        <w:spacing w:after="0" w:line="240" w:lineRule="auto"/>
      </w:pPr>
      <w:r>
        <w:separator/>
      </w:r>
    </w:p>
  </w:endnote>
  <w:endnote w:type="continuationSeparator" w:id="0">
    <w:p w14:paraId="0D4E9919" w14:textId="77777777" w:rsidR="00271FBF" w:rsidRDefault="00271FBF" w:rsidP="00244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7304039"/>
      <w:docPartObj>
        <w:docPartGallery w:val="Page Numbers (Bottom of Page)"/>
        <w:docPartUnique/>
      </w:docPartObj>
    </w:sdtPr>
    <w:sdtEndPr>
      <w:rPr>
        <w:noProof/>
      </w:rPr>
    </w:sdtEndPr>
    <w:sdtContent>
      <w:p w14:paraId="638DD967" w14:textId="2CC89D4A" w:rsidR="00322B38" w:rsidRDefault="00322B38">
        <w:pPr>
          <w:pStyle w:val="Footer"/>
          <w:jc w:val="center"/>
        </w:pPr>
        <w:r>
          <w:fldChar w:fldCharType="begin"/>
        </w:r>
        <w:r>
          <w:instrText xml:space="preserve"> PAGE   \* MERGEFORMAT </w:instrText>
        </w:r>
        <w:r>
          <w:fldChar w:fldCharType="separate"/>
        </w:r>
        <w:r w:rsidR="003D6208">
          <w:rPr>
            <w:noProof/>
          </w:rPr>
          <w:t>1</w:t>
        </w:r>
        <w:r>
          <w:rPr>
            <w:noProof/>
          </w:rPr>
          <w:fldChar w:fldCharType="end"/>
        </w:r>
      </w:p>
    </w:sdtContent>
  </w:sdt>
  <w:p w14:paraId="53DA31AA" w14:textId="77777777" w:rsidR="00322B38" w:rsidRDefault="00322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74198" w14:textId="77777777" w:rsidR="00271FBF" w:rsidRDefault="00271FBF" w:rsidP="00244806">
      <w:pPr>
        <w:spacing w:after="0" w:line="240" w:lineRule="auto"/>
      </w:pPr>
      <w:r>
        <w:separator/>
      </w:r>
    </w:p>
  </w:footnote>
  <w:footnote w:type="continuationSeparator" w:id="0">
    <w:p w14:paraId="7DDF9710" w14:textId="77777777" w:rsidR="00271FBF" w:rsidRDefault="00271FBF" w:rsidP="00244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EBFAF" w14:textId="735CBA1D" w:rsidR="00003F26" w:rsidRDefault="00271FBF">
    <w:pPr>
      <w:pStyle w:val="Header"/>
    </w:pPr>
    <w:r>
      <w:rPr>
        <w:noProof/>
      </w:rPr>
      <w:pict w14:anchorId="72564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24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20E81" w14:textId="226F9D87" w:rsidR="00003F26" w:rsidRDefault="00271FBF">
    <w:pPr>
      <w:pStyle w:val="Header"/>
    </w:pPr>
    <w:r>
      <w:rPr>
        <w:noProof/>
      </w:rPr>
      <w:pict w14:anchorId="7A762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24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F1080" w14:textId="1088C41C" w:rsidR="00003F26" w:rsidRDefault="00271FBF">
    <w:pPr>
      <w:pStyle w:val="Header"/>
    </w:pPr>
    <w:r>
      <w:rPr>
        <w:noProof/>
      </w:rPr>
      <w:pict w14:anchorId="0AB9AF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24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D607B"/>
    <w:multiLevelType w:val="hybridMultilevel"/>
    <w:tmpl w:val="FA1E18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4317BB"/>
    <w:multiLevelType w:val="hybridMultilevel"/>
    <w:tmpl w:val="434873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FB5596"/>
    <w:multiLevelType w:val="hybridMultilevel"/>
    <w:tmpl w:val="50461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386"/>
    <w:rsid w:val="000027F5"/>
    <w:rsid w:val="00003C95"/>
    <w:rsid w:val="00003F26"/>
    <w:rsid w:val="000064FC"/>
    <w:rsid w:val="00034607"/>
    <w:rsid w:val="00051ED7"/>
    <w:rsid w:val="0009388B"/>
    <w:rsid w:val="000B0E85"/>
    <w:rsid w:val="000B3A81"/>
    <w:rsid w:val="000C03FB"/>
    <w:rsid w:val="000C128C"/>
    <w:rsid w:val="00125081"/>
    <w:rsid w:val="001932AD"/>
    <w:rsid w:val="00195145"/>
    <w:rsid w:val="001C6F1C"/>
    <w:rsid w:val="00230103"/>
    <w:rsid w:val="002335D9"/>
    <w:rsid w:val="00235878"/>
    <w:rsid w:val="00242F9B"/>
    <w:rsid w:val="0024388D"/>
    <w:rsid w:val="00244806"/>
    <w:rsid w:val="002515BF"/>
    <w:rsid w:val="00252B7A"/>
    <w:rsid w:val="00267BB0"/>
    <w:rsid w:val="00271FBF"/>
    <w:rsid w:val="0028283F"/>
    <w:rsid w:val="002922AF"/>
    <w:rsid w:val="002931CA"/>
    <w:rsid w:val="002A3E6A"/>
    <w:rsid w:val="002C3020"/>
    <w:rsid w:val="002D7028"/>
    <w:rsid w:val="002F77BF"/>
    <w:rsid w:val="00300E2A"/>
    <w:rsid w:val="0031435F"/>
    <w:rsid w:val="003228E7"/>
    <w:rsid w:val="00322B38"/>
    <w:rsid w:val="00335EE0"/>
    <w:rsid w:val="00341824"/>
    <w:rsid w:val="0035275F"/>
    <w:rsid w:val="003A1C1C"/>
    <w:rsid w:val="003B7152"/>
    <w:rsid w:val="003D069B"/>
    <w:rsid w:val="003D5509"/>
    <w:rsid w:val="003D6208"/>
    <w:rsid w:val="00440490"/>
    <w:rsid w:val="00461951"/>
    <w:rsid w:val="00476900"/>
    <w:rsid w:val="00486386"/>
    <w:rsid w:val="004B0741"/>
    <w:rsid w:val="004F2892"/>
    <w:rsid w:val="00557D03"/>
    <w:rsid w:val="00560C34"/>
    <w:rsid w:val="00570C6C"/>
    <w:rsid w:val="005F1B0B"/>
    <w:rsid w:val="00623313"/>
    <w:rsid w:val="00626B60"/>
    <w:rsid w:val="00660F90"/>
    <w:rsid w:val="006979D4"/>
    <w:rsid w:val="006A5781"/>
    <w:rsid w:val="006B19CA"/>
    <w:rsid w:val="006B30B8"/>
    <w:rsid w:val="006E1467"/>
    <w:rsid w:val="006F7E35"/>
    <w:rsid w:val="00703F8B"/>
    <w:rsid w:val="007352FD"/>
    <w:rsid w:val="00737FEB"/>
    <w:rsid w:val="0077182F"/>
    <w:rsid w:val="00787FDB"/>
    <w:rsid w:val="007C449D"/>
    <w:rsid w:val="007F1A6E"/>
    <w:rsid w:val="008210CA"/>
    <w:rsid w:val="00842299"/>
    <w:rsid w:val="008445BC"/>
    <w:rsid w:val="00870C59"/>
    <w:rsid w:val="008842D8"/>
    <w:rsid w:val="00895CB1"/>
    <w:rsid w:val="00896959"/>
    <w:rsid w:val="008B2B53"/>
    <w:rsid w:val="0091771F"/>
    <w:rsid w:val="00985E01"/>
    <w:rsid w:val="0099181A"/>
    <w:rsid w:val="00A44FF6"/>
    <w:rsid w:val="00AA4450"/>
    <w:rsid w:val="00AB0779"/>
    <w:rsid w:val="00AF5C70"/>
    <w:rsid w:val="00B51C04"/>
    <w:rsid w:val="00B751FC"/>
    <w:rsid w:val="00B80675"/>
    <w:rsid w:val="00B907D5"/>
    <w:rsid w:val="00B9349F"/>
    <w:rsid w:val="00B95F88"/>
    <w:rsid w:val="00BC3FF0"/>
    <w:rsid w:val="00BD0724"/>
    <w:rsid w:val="00BF094D"/>
    <w:rsid w:val="00C12D99"/>
    <w:rsid w:val="00C44B54"/>
    <w:rsid w:val="00CA0DE4"/>
    <w:rsid w:val="00CC174A"/>
    <w:rsid w:val="00D256D3"/>
    <w:rsid w:val="00D349CD"/>
    <w:rsid w:val="00D57D4C"/>
    <w:rsid w:val="00D81EA9"/>
    <w:rsid w:val="00D84A4E"/>
    <w:rsid w:val="00D93CF8"/>
    <w:rsid w:val="00D93E76"/>
    <w:rsid w:val="00DB3F54"/>
    <w:rsid w:val="00DB7145"/>
    <w:rsid w:val="00DE5DDA"/>
    <w:rsid w:val="00DF2D2F"/>
    <w:rsid w:val="00DF2DDF"/>
    <w:rsid w:val="00E12C6F"/>
    <w:rsid w:val="00E217D2"/>
    <w:rsid w:val="00E776FA"/>
    <w:rsid w:val="00F0263B"/>
    <w:rsid w:val="00F232BA"/>
    <w:rsid w:val="00F428AD"/>
    <w:rsid w:val="00F901D6"/>
    <w:rsid w:val="00F9540C"/>
    <w:rsid w:val="00FB0E52"/>
    <w:rsid w:val="00FF4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58D7527"/>
  <w15:chartTrackingRefBased/>
  <w15:docId w15:val="{EA54353E-5CD8-4A2D-8A85-FF4186DAA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93E76"/>
    <w:pPr>
      <w:keepNext/>
      <w:keepLines/>
      <w:spacing w:before="200" w:after="0"/>
      <w:outlineLvl w:val="1"/>
    </w:pPr>
    <w:rPr>
      <w:rFonts w:ascii="Calibri Light" w:eastAsia="Times New Roman" w:hAnsi="Calibri Light" w:cs="Times New Roman"/>
      <w:b/>
      <w:bCs/>
      <w:color w:val="5B9BD5"/>
      <w:sz w:val="26"/>
      <w:szCs w:val="26"/>
      <w:lang w:val="x-none" w:eastAsia="x-none"/>
    </w:rPr>
  </w:style>
  <w:style w:type="paragraph" w:styleId="Heading3">
    <w:name w:val="heading 3"/>
    <w:basedOn w:val="Normal"/>
    <w:next w:val="Normal"/>
    <w:link w:val="Heading3Char"/>
    <w:uiPriority w:val="9"/>
    <w:semiHidden/>
    <w:unhideWhenUsed/>
    <w:qFormat/>
    <w:rsid w:val="002448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1D6"/>
    <w:pPr>
      <w:ind w:left="720"/>
      <w:contextualSpacing/>
    </w:pPr>
    <w:rPr>
      <w:rFonts w:ascii="Calibri" w:eastAsia="Calibri" w:hAnsi="Calibri" w:cs="Times New Roman"/>
    </w:rPr>
  </w:style>
  <w:style w:type="character" w:customStyle="1" w:styleId="Heading2Char">
    <w:name w:val="Heading 2 Char"/>
    <w:basedOn w:val="DefaultParagraphFont"/>
    <w:link w:val="Heading2"/>
    <w:uiPriority w:val="9"/>
    <w:rsid w:val="00D93E76"/>
    <w:rPr>
      <w:rFonts w:ascii="Calibri Light" w:eastAsia="Times New Roman" w:hAnsi="Calibri Light" w:cs="Times New Roman"/>
      <w:b/>
      <w:bCs/>
      <w:color w:val="5B9BD5"/>
      <w:sz w:val="26"/>
      <w:szCs w:val="26"/>
      <w:lang w:val="x-none" w:eastAsia="x-none"/>
    </w:rPr>
  </w:style>
  <w:style w:type="character" w:customStyle="1" w:styleId="Heading3Char">
    <w:name w:val="Heading 3 Char"/>
    <w:basedOn w:val="DefaultParagraphFont"/>
    <w:link w:val="Heading3"/>
    <w:uiPriority w:val="9"/>
    <w:semiHidden/>
    <w:rsid w:val="0024480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448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806"/>
  </w:style>
  <w:style w:type="paragraph" w:styleId="Footer">
    <w:name w:val="footer"/>
    <w:basedOn w:val="Normal"/>
    <w:link w:val="FooterChar"/>
    <w:uiPriority w:val="99"/>
    <w:unhideWhenUsed/>
    <w:rsid w:val="002448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806"/>
  </w:style>
  <w:style w:type="paragraph" w:styleId="BalloonText">
    <w:name w:val="Balloon Text"/>
    <w:basedOn w:val="Normal"/>
    <w:link w:val="BalloonTextChar"/>
    <w:uiPriority w:val="99"/>
    <w:semiHidden/>
    <w:unhideWhenUsed/>
    <w:rsid w:val="00F954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40C"/>
    <w:rPr>
      <w:rFonts w:ascii="Segoe UI" w:hAnsi="Segoe UI" w:cs="Segoe UI"/>
      <w:sz w:val="18"/>
      <w:szCs w:val="18"/>
    </w:rPr>
  </w:style>
  <w:style w:type="character" w:styleId="CommentReference">
    <w:name w:val="annotation reference"/>
    <w:basedOn w:val="DefaultParagraphFont"/>
    <w:uiPriority w:val="99"/>
    <w:semiHidden/>
    <w:unhideWhenUsed/>
    <w:rsid w:val="00F9540C"/>
    <w:rPr>
      <w:sz w:val="16"/>
      <w:szCs w:val="16"/>
    </w:rPr>
  </w:style>
  <w:style w:type="paragraph" w:styleId="CommentText">
    <w:name w:val="annotation text"/>
    <w:basedOn w:val="Normal"/>
    <w:link w:val="CommentTextChar"/>
    <w:uiPriority w:val="99"/>
    <w:semiHidden/>
    <w:unhideWhenUsed/>
    <w:rsid w:val="00F9540C"/>
    <w:pPr>
      <w:spacing w:line="240" w:lineRule="auto"/>
    </w:pPr>
    <w:rPr>
      <w:sz w:val="20"/>
      <w:szCs w:val="20"/>
    </w:rPr>
  </w:style>
  <w:style w:type="character" w:customStyle="1" w:styleId="CommentTextChar">
    <w:name w:val="Comment Text Char"/>
    <w:basedOn w:val="DefaultParagraphFont"/>
    <w:link w:val="CommentText"/>
    <w:uiPriority w:val="99"/>
    <w:semiHidden/>
    <w:rsid w:val="00F9540C"/>
    <w:rPr>
      <w:sz w:val="20"/>
      <w:szCs w:val="20"/>
    </w:rPr>
  </w:style>
  <w:style w:type="paragraph" w:styleId="CommentSubject">
    <w:name w:val="annotation subject"/>
    <w:basedOn w:val="CommentText"/>
    <w:next w:val="CommentText"/>
    <w:link w:val="CommentSubjectChar"/>
    <w:uiPriority w:val="99"/>
    <w:semiHidden/>
    <w:unhideWhenUsed/>
    <w:rsid w:val="00F9540C"/>
    <w:rPr>
      <w:b/>
      <w:bCs/>
    </w:rPr>
  </w:style>
  <w:style w:type="character" w:customStyle="1" w:styleId="CommentSubjectChar">
    <w:name w:val="Comment Subject Char"/>
    <w:basedOn w:val="CommentTextChar"/>
    <w:link w:val="CommentSubject"/>
    <w:uiPriority w:val="99"/>
    <w:semiHidden/>
    <w:rsid w:val="00F9540C"/>
    <w:rPr>
      <w:b/>
      <w:bCs/>
      <w:sz w:val="20"/>
      <w:szCs w:val="20"/>
    </w:rPr>
  </w:style>
  <w:style w:type="paragraph" w:styleId="NormalWeb">
    <w:name w:val="Normal (Web)"/>
    <w:basedOn w:val="Normal"/>
    <w:uiPriority w:val="99"/>
    <w:unhideWhenUsed/>
    <w:rsid w:val="0077182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7182F"/>
    <w:rPr>
      <w:i/>
      <w:iCs/>
    </w:rPr>
  </w:style>
  <w:style w:type="character" w:styleId="Hyperlink">
    <w:name w:val="Hyperlink"/>
    <w:basedOn w:val="DefaultParagraphFont"/>
    <w:uiPriority w:val="99"/>
    <w:unhideWhenUsed/>
    <w:rsid w:val="007C449D"/>
    <w:rPr>
      <w:color w:val="0563C1" w:themeColor="hyperlink"/>
      <w:u w:val="single"/>
    </w:rPr>
  </w:style>
  <w:style w:type="character" w:customStyle="1" w:styleId="UnresolvedMention1">
    <w:name w:val="Unresolved Mention1"/>
    <w:basedOn w:val="DefaultParagraphFont"/>
    <w:uiPriority w:val="99"/>
    <w:semiHidden/>
    <w:unhideWhenUsed/>
    <w:rsid w:val="007C4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55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4CAA7-9FF9-476A-A8A0-DF3909F30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20</Pages>
  <Words>5669</Words>
  <Characters>32316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1183</cp:lastModifiedBy>
  <cp:revision>44</cp:revision>
  <dcterms:created xsi:type="dcterms:W3CDTF">2025-09-16T07:07:00Z</dcterms:created>
  <dcterms:modified xsi:type="dcterms:W3CDTF">2025-09-26T06:02:00Z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086c9d00-7391-4311-8011-5f61240b438d</vt:lpwstr>
  </property>
</Properties>
</file>