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03F01" w14:textId="0F5817C9" w:rsidR="00AB2D21" w:rsidRDefault="00AB2D21" w:rsidP="00777165">
      <w:pPr>
        <w:jc w:val="center"/>
        <w:rPr>
          <w:rFonts w:ascii="Arial" w:eastAsia="Times New Roman" w:hAnsi="Arial" w:cs="Arial"/>
          <w:b/>
          <w:bCs/>
          <w:iCs/>
          <w:kern w:val="28"/>
          <w:sz w:val="36"/>
          <w:szCs w:val="20"/>
        </w:rPr>
      </w:pPr>
      <w:r w:rsidRPr="00777165">
        <w:rPr>
          <w:rFonts w:ascii="Arial" w:eastAsia="Times New Roman" w:hAnsi="Arial" w:cs="Arial"/>
          <w:b/>
          <w:bCs/>
          <w:iCs/>
          <w:kern w:val="28"/>
          <w:sz w:val="36"/>
          <w:szCs w:val="20"/>
        </w:rPr>
        <w:t xml:space="preserve">Exploring the Impact of Contextual Factors on Cross-Cultural Competence: </w:t>
      </w:r>
      <w:r w:rsidR="00EB669A" w:rsidRPr="00777165">
        <w:rPr>
          <w:rFonts w:ascii="Arial" w:eastAsia="Times New Roman" w:hAnsi="Arial" w:cs="Arial"/>
          <w:b/>
          <w:bCs/>
          <w:iCs/>
          <w:kern w:val="28"/>
          <w:sz w:val="36"/>
          <w:szCs w:val="20"/>
        </w:rPr>
        <w:t xml:space="preserve">Evidence </w:t>
      </w:r>
      <w:r w:rsidRPr="00777165">
        <w:rPr>
          <w:rFonts w:ascii="Arial" w:eastAsia="Times New Roman" w:hAnsi="Arial" w:cs="Arial"/>
          <w:b/>
          <w:bCs/>
          <w:iCs/>
          <w:kern w:val="28"/>
          <w:sz w:val="36"/>
          <w:szCs w:val="20"/>
        </w:rPr>
        <w:t>from Moroccan Higher Education</w:t>
      </w:r>
    </w:p>
    <w:p w14:paraId="121932B0" w14:textId="77777777" w:rsidR="00EC6A5F" w:rsidRDefault="00EC6A5F" w:rsidP="00E04E58">
      <w:pPr>
        <w:pStyle w:val="NormalWeb"/>
        <w:spacing w:before="0" w:beforeAutospacing="0" w:after="0" w:afterAutospacing="0"/>
        <w:jc w:val="right"/>
        <w:rPr>
          <w:rFonts w:ascii="Arial" w:hAnsi="Arial" w:cs="Arial"/>
          <w:b/>
          <w:bCs/>
          <w:i/>
          <w:sz w:val="20"/>
          <w:szCs w:val="20"/>
          <w:lang w:val="en-US" w:eastAsia="en-US"/>
        </w:rPr>
      </w:pPr>
    </w:p>
    <w:p w14:paraId="661477AC" w14:textId="77777777" w:rsidR="00EC6A5F" w:rsidRDefault="00EC6A5F" w:rsidP="00E04E58">
      <w:pPr>
        <w:pStyle w:val="NormalWeb"/>
        <w:spacing w:before="0" w:beforeAutospacing="0" w:after="0" w:afterAutospacing="0"/>
        <w:jc w:val="right"/>
        <w:rPr>
          <w:rFonts w:ascii="Arial" w:hAnsi="Arial" w:cs="Arial"/>
          <w:b/>
          <w:bCs/>
          <w:i/>
          <w:sz w:val="20"/>
          <w:szCs w:val="20"/>
          <w:lang w:val="en-US" w:eastAsia="en-US"/>
        </w:rPr>
      </w:pPr>
    </w:p>
    <w:p w14:paraId="439C1979" w14:textId="77777777" w:rsidR="00EC6A5F" w:rsidRPr="00E04E58" w:rsidRDefault="00EC6A5F" w:rsidP="00E04E58">
      <w:pPr>
        <w:pStyle w:val="NormalWeb"/>
        <w:spacing w:before="0" w:beforeAutospacing="0" w:after="0" w:afterAutospacing="0"/>
        <w:jc w:val="right"/>
        <w:rPr>
          <w:rFonts w:ascii="Arial" w:hAnsi="Arial" w:cs="Arial"/>
          <w:b/>
          <w:bCs/>
          <w:i/>
          <w:sz w:val="20"/>
          <w:szCs w:val="20"/>
          <w:lang w:val="en-US" w:eastAsia="en-US"/>
        </w:rPr>
      </w:pPr>
    </w:p>
    <w:p w14:paraId="711CFBA4" w14:textId="049C205B" w:rsidR="008B7A3D" w:rsidRDefault="00CF2D8C" w:rsidP="003D13C9">
      <w:pPr>
        <w:spacing w:after="0"/>
        <w:rPr>
          <w:rFonts w:ascii="Times New Roman" w:hAnsi="Times New Roman" w:cs="Times New Roman"/>
          <w:b/>
          <w:bCs/>
          <w:sz w:val="48"/>
          <w:szCs w:val="48"/>
          <w:lang w:val="en-GB"/>
        </w:rPr>
      </w:pPr>
      <w:r w:rsidRPr="003D13C9">
        <w:rPr>
          <w:rFonts w:ascii="Arial" w:eastAsia="Times New Roman" w:hAnsi="Arial" w:cs="Arial"/>
          <w:b/>
          <w:caps/>
          <w:szCs w:val="20"/>
        </w:rPr>
        <w:t>Abstract</w:t>
      </w:r>
    </w:p>
    <w:p w14:paraId="1C4772FE" w14:textId="3D21C3A5" w:rsidR="00E3195C" w:rsidRPr="003D13C9" w:rsidRDefault="00E3195C" w:rsidP="003D13C9">
      <w:pPr>
        <w:spacing w:after="0" w:line="240" w:lineRule="auto"/>
        <w:jc w:val="lowKashida"/>
        <w:rPr>
          <w:rFonts w:ascii="Arial" w:eastAsia="Calibri" w:hAnsi="Arial" w:cs="Arial"/>
          <w:sz w:val="20"/>
        </w:rPr>
      </w:pPr>
      <w:r w:rsidRPr="003D13C9">
        <w:rPr>
          <w:rFonts w:ascii="Arial" w:eastAsia="Calibri" w:hAnsi="Arial" w:cs="Arial"/>
          <w:sz w:val="20"/>
        </w:rPr>
        <w:t>In examining the contextual factors that shape cross-cultural competence in Moroccan EFL settings, the role of institutional structures and national policy frameworks is paramount. Morocco’s higher education system increasingly emphasizes English as a vehicle for globalization, yet the pedagogical infrastructure often emphasizes traditional, exam-driven instruction</w:t>
      </w:r>
      <w:r w:rsidR="00FF2ECD">
        <w:rPr>
          <w:rFonts w:ascii="Arial" w:eastAsia="Calibri" w:hAnsi="Arial" w:cs="Arial"/>
          <w:sz w:val="20"/>
        </w:rPr>
        <w:t xml:space="preserve">, </w:t>
      </w:r>
      <w:r w:rsidRPr="003D13C9">
        <w:rPr>
          <w:rFonts w:ascii="Arial" w:eastAsia="Calibri" w:hAnsi="Arial" w:cs="Arial"/>
          <w:sz w:val="20"/>
        </w:rPr>
        <w:t>grammar, drills, and rote learning</w:t>
      </w:r>
      <w:r w:rsidR="00FF2ECD">
        <w:rPr>
          <w:rFonts w:ascii="Arial" w:eastAsia="Calibri" w:hAnsi="Arial" w:cs="Arial"/>
          <w:sz w:val="20"/>
        </w:rPr>
        <w:t xml:space="preserve"> </w:t>
      </w:r>
      <w:r w:rsidRPr="003D13C9">
        <w:rPr>
          <w:rFonts w:ascii="Arial" w:eastAsia="Calibri" w:hAnsi="Arial" w:cs="Arial"/>
          <w:sz w:val="20"/>
        </w:rPr>
        <w:t>rather than intercultural dimensions of language learning</w:t>
      </w:r>
      <w:r w:rsidR="00DE49DE" w:rsidRPr="003D13C9">
        <w:rPr>
          <w:rFonts w:ascii="Arial" w:eastAsia="Calibri" w:hAnsi="Arial" w:cs="Arial"/>
          <w:sz w:val="20"/>
        </w:rPr>
        <w:t xml:space="preserve">. In addition, the context in which cultural competencies are intend to be taught are not fully effective. Many factors hinder the promotion of this skill due to insufficiency or </w:t>
      </w:r>
      <w:r w:rsidR="00972C17" w:rsidRPr="003D13C9">
        <w:rPr>
          <w:rFonts w:ascii="Arial" w:eastAsia="Calibri" w:hAnsi="Arial" w:cs="Arial"/>
          <w:sz w:val="20"/>
        </w:rPr>
        <w:t>irrelevance</w:t>
      </w:r>
      <w:r w:rsidR="00DE49DE" w:rsidRPr="003D13C9">
        <w:rPr>
          <w:rFonts w:ascii="Arial" w:eastAsia="Calibri" w:hAnsi="Arial" w:cs="Arial"/>
          <w:sz w:val="20"/>
        </w:rPr>
        <w:t>.</w:t>
      </w:r>
    </w:p>
    <w:p w14:paraId="1332F7C3" w14:textId="5586D7B1" w:rsidR="00DE49DE" w:rsidRPr="003D13C9" w:rsidRDefault="00DE49DE" w:rsidP="003D13C9">
      <w:pPr>
        <w:spacing w:after="0" w:line="240" w:lineRule="auto"/>
        <w:jc w:val="lowKashida"/>
        <w:rPr>
          <w:rFonts w:ascii="Arial" w:eastAsia="Calibri" w:hAnsi="Arial" w:cs="Arial"/>
          <w:sz w:val="20"/>
        </w:rPr>
      </w:pPr>
      <w:r w:rsidRPr="003D13C9">
        <w:rPr>
          <w:rFonts w:ascii="Arial" w:eastAsia="Calibri" w:hAnsi="Arial" w:cs="Arial"/>
          <w:sz w:val="20"/>
        </w:rPr>
        <w:t xml:space="preserve">This study aims to endeavour the role some of the context-related factors </w:t>
      </w:r>
      <w:r w:rsidR="00FF2ECD">
        <w:rPr>
          <w:rFonts w:ascii="Arial" w:eastAsia="Calibri" w:hAnsi="Arial" w:cs="Arial"/>
          <w:sz w:val="20"/>
        </w:rPr>
        <w:t>that intervene</w:t>
      </w:r>
      <w:r w:rsidRPr="003D13C9">
        <w:rPr>
          <w:rFonts w:ascii="Arial" w:eastAsia="Calibri" w:hAnsi="Arial" w:cs="Arial"/>
          <w:sz w:val="20"/>
        </w:rPr>
        <w:t xml:space="preserve"> both </w:t>
      </w:r>
      <w:r w:rsidR="006B2F7C" w:rsidRPr="003D13C9">
        <w:rPr>
          <w:rFonts w:ascii="Arial" w:eastAsia="Calibri" w:hAnsi="Arial" w:cs="Arial"/>
          <w:sz w:val="20"/>
        </w:rPr>
        <w:t>positive</w:t>
      </w:r>
      <w:r w:rsidR="00FF2ECD">
        <w:rPr>
          <w:rFonts w:ascii="Arial" w:eastAsia="Calibri" w:hAnsi="Arial" w:cs="Arial"/>
          <w:sz w:val="20"/>
        </w:rPr>
        <w:t>ly</w:t>
      </w:r>
      <w:r w:rsidRPr="003D13C9">
        <w:rPr>
          <w:rFonts w:ascii="Arial" w:eastAsia="Calibri" w:hAnsi="Arial" w:cs="Arial"/>
          <w:sz w:val="20"/>
        </w:rPr>
        <w:t xml:space="preserve"> and negatively in the promotion of this skill. It employed an </w:t>
      </w:r>
      <w:r w:rsidR="006B2F7C" w:rsidRPr="003D13C9">
        <w:rPr>
          <w:rFonts w:ascii="Arial" w:eastAsia="Calibri" w:hAnsi="Arial" w:cs="Arial"/>
          <w:sz w:val="20"/>
        </w:rPr>
        <w:t>exploratory</w:t>
      </w:r>
      <w:r w:rsidRPr="003D13C9">
        <w:rPr>
          <w:rFonts w:ascii="Arial" w:eastAsia="Calibri" w:hAnsi="Arial" w:cs="Arial"/>
          <w:sz w:val="20"/>
        </w:rPr>
        <w:t xml:space="preserve"> sequential research design by collecting and </w:t>
      </w:r>
      <w:r w:rsidR="00972C17" w:rsidRPr="003D13C9">
        <w:rPr>
          <w:rFonts w:ascii="Arial" w:eastAsia="Calibri" w:hAnsi="Arial" w:cs="Arial"/>
          <w:sz w:val="20"/>
        </w:rPr>
        <w:t>analys</w:t>
      </w:r>
      <w:r w:rsidR="006B2F7C" w:rsidRPr="003D13C9">
        <w:rPr>
          <w:rFonts w:ascii="Arial" w:eastAsia="Calibri" w:hAnsi="Arial" w:cs="Arial"/>
          <w:sz w:val="20"/>
        </w:rPr>
        <w:t>ing</w:t>
      </w:r>
      <w:r w:rsidRPr="003D13C9">
        <w:rPr>
          <w:rFonts w:ascii="Arial" w:eastAsia="Calibri" w:hAnsi="Arial" w:cs="Arial"/>
          <w:sz w:val="20"/>
        </w:rPr>
        <w:t xml:space="preserve"> qualitative data from 11 university professor</w:t>
      </w:r>
      <w:r w:rsidR="00FF2ECD">
        <w:rPr>
          <w:rFonts w:ascii="Arial" w:eastAsia="Calibri" w:hAnsi="Arial" w:cs="Arial"/>
          <w:sz w:val="20"/>
        </w:rPr>
        <w:t>s</w:t>
      </w:r>
      <w:r w:rsidRPr="003D13C9">
        <w:rPr>
          <w:rFonts w:ascii="Arial" w:eastAsia="Calibri" w:hAnsi="Arial" w:cs="Arial"/>
          <w:sz w:val="20"/>
        </w:rPr>
        <w:t xml:space="preserve">. </w:t>
      </w:r>
      <w:r w:rsidR="006B2F7C" w:rsidRPr="003D13C9">
        <w:rPr>
          <w:rFonts w:ascii="Arial" w:eastAsia="Calibri" w:hAnsi="Arial" w:cs="Arial"/>
          <w:sz w:val="20"/>
        </w:rPr>
        <w:t>Based</w:t>
      </w:r>
      <w:r w:rsidRPr="003D13C9">
        <w:rPr>
          <w:rFonts w:ascii="Arial" w:eastAsia="Calibri" w:hAnsi="Arial" w:cs="Arial"/>
          <w:sz w:val="20"/>
        </w:rPr>
        <w:t xml:space="preserve"> on the results, various items were generated and </w:t>
      </w:r>
      <w:r w:rsidR="006B2F7C" w:rsidRPr="003D13C9">
        <w:rPr>
          <w:rFonts w:ascii="Arial" w:eastAsia="Calibri" w:hAnsi="Arial" w:cs="Arial"/>
          <w:sz w:val="20"/>
        </w:rPr>
        <w:t>presented</w:t>
      </w:r>
      <w:r w:rsidRPr="003D13C9">
        <w:rPr>
          <w:rFonts w:ascii="Arial" w:eastAsia="Calibri" w:hAnsi="Arial" w:cs="Arial"/>
          <w:sz w:val="20"/>
        </w:rPr>
        <w:t xml:space="preserve"> to 63 other university </w:t>
      </w:r>
      <w:r w:rsidR="006B2F7C" w:rsidRPr="003D13C9">
        <w:rPr>
          <w:rFonts w:ascii="Arial" w:eastAsia="Calibri" w:hAnsi="Arial" w:cs="Arial"/>
          <w:sz w:val="20"/>
        </w:rPr>
        <w:t>teachers</w:t>
      </w:r>
      <w:r w:rsidRPr="003D13C9">
        <w:rPr>
          <w:rFonts w:ascii="Arial" w:eastAsia="Calibri" w:hAnsi="Arial" w:cs="Arial"/>
          <w:sz w:val="20"/>
        </w:rPr>
        <w:t xml:space="preserve"> in form of a short survey. </w:t>
      </w:r>
      <w:r w:rsidR="003878B8">
        <w:rPr>
          <w:rFonts w:ascii="Arial" w:eastAsia="Calibri" w:hAnsi="Arial" w:cs="Arial"/>
          <w:sz w:val="20"/>
        </w:rPr>
        <w:t>Q</w:t>
      </w:r>
      <w:r w:rsidR="006B2F7C" w:rsidRPr="003D13C9">
        <w:rPr>
          <w:rFonts w:ascii="Arial" w:eastAsia="Calibri" w:hAnsi="Arial" w:cs="Arial"/>
          <w:sz w:val="20"/>
        </w:rPr>
        <w:t>ualitative</w:t>
      </w:r>
      <w:r w:rsidRPr="003D13C9">
        <w:rPr>
          <w:rFonts w:ascii="Arial" w:eastAsia="Calibri" w:hAnsi="Arial" w:cs="Arial"/>
          <w:sz w:val="20"/>
        </w:rPr>
        <w:t xml:space="preserve"> dat</w:t>
      </w:r>
      <w:r w:rsidR="006B2F7C" w:rsidRPr="003D13C9">
        <w:rPr>
          <w:rFonts w:ascii="Arial" w:eastAsia="Calibri" w:hAnsi="Arial" w:cs="Arial"/>
          <w:sz w:val="20"/>
        </w:rPr>
        <w:t>a</w:t>
      </w:r>
      <w:r w:rsidRPr="003D13C9">
        <w:rPr>
          <w:rFonts w:ascii="Arial" w:eastAsia="Calibri" w:hAnsi="Arial" w:cs="Arial"/>
          <w:sz w:val="20"/>
        </w:rPr>
        <w:t xml:space="preserve"> was </w:t>
      </w:r>
      <w:r w:rsidR="006B2F7C" w:rsidRPr="003D13C9">
        <w:rPr>
          <w:rFonts w:ascii="Arial" w:eastAsia="Calibri" w:hAnsi="Arial" w:cs="Arial"/>
          <w:sz w:val="20"/>
        </w:rPr>
        <w:t>approached</w:t>
      </w:r>
      <w:r w:rsidRPr="003D13C9">
        <w:rPr>
          <w:rFonts w:ascii="Arial" w:eastAsia="Calibri" w:hAnsi="Arial" w:cs="Arial"/>
          <w:sz w:val="20"/>
        </w:rPr>
        <w:t xml:space="preserve"> usin</w:t>
      </w:r>
      <w:r w:rsidR="006B2F7C" w:rsidRPr="003D13C9">
        <w:rPr>
          <w:rFonts w:ascii="Arial" w:eastAsia="Calibri" w:hAnsi="Arial" w:cs="Arial"/>
          <w:sz w:val="20"/>
        </w:rPr>
        <w:t>g</w:t>
      </w:r>
      <w:r w:rsidRPr="003D13C9">
        <w:rPr>
          <w:rFonts w:ascii="Arial" w:eastAsia="Calibri" w:hAnsi="Arial" w:cs="Arial"/>
          <w:sz w:val="20"/>
        </w:rPr>
        <w:t xml:space="preserve"> conten</w:t>
      </w:r>
      <w:r w:rsidR="006B2F7C" w:rsidRPr="003D13C9">
        <w:rPr>
          <w:rFonts w:ascii="Arial" w:eastAsia="Calibri" w:hAnsi="Arial" w:cs="Arial"/>
          <w:sz w:val="20"/>
        </w:rPr>
        <w:t>t</w:t>
      </w:r>
      <w:r w:rsidRPr="003D13C9">
        <w:rPr>
          <w:rFonts w:ascii="Arial" w:eastAsia="Calibri" w:hAnsi="Arial" w:cs="Arial"/>
          <w:sz w:val="20"/>
        </w:rPr>
        <w:t xml:space="preserve"> </w:t>
      </w:r>
      <w:r w:rsidR="006B2F7C" w:rsidRPr="003D13C9">
        <w:rPr>
          <w:rFonts w:ascii="Arial" w:eastAsia="Calibri" w:hAnsi="Arial" w:cs="Arial"/>
          <w:sz w:val="20"/>
        </w:rPr>
        <w:t>analysis</w:t>
      </w:r>
      <w:r w:rsidRPr="003D13C9">
        <w:rPr>
          <w:rFonts w:ascii="Arial" w:eastAsia="Calibri" w:hAnsi="Arial" w:cs="Arial"/>
          <w:sz w:val="20"/>
        </w:rPr>
        <w:t xml:space="preserve"> and</w:t>
      </w:r>
      <w:r w:rsidR="003878B8">
        <w:rPr>
          <w:rFonts w:ascii="Arial" w:eastAsia="Calibri" w:hAnsi="Arial" w:cs="Arial"/>
          <w:sz w:val="20"/>
        </w:rPr>
        <w:t xml:space="preserve"> </w:t>
      </w:r>
      <w:r w:rsidR="003878B8" w:rsidRPr="00FF2ECD">
        <w:rPr>
          <w:rFonts w:ascii="Arial" w:eastAsia="Calibri" w:hAnsi="Arial" w:cs="Arial"/>
          <w:sz w:val="20"/>
        </w:rPr>
        <w:t>Max Weber</w:t>
      </w:r>
      <w:r w:rsidR="003878B8" w:rsidRPr="00FF2ECD">
        <w:rPr>
          <w:rFonts w:ascii="Arial" w:eastAsia="Calibri" w:hAnsi="Arial" w:cs="Arial"/>
          <w:sz w:val="20"/>
        </w:rPr>
        <w:t xml:space="preserve">’s </w:t>
      </w:r>
      <w:r w:rsidR="003878B8" w:rsidRPr="00FF2ECD">
        <w:rPr>
          <w:rFonts w:ascii="Arial" w:eastAsia="Calibri" w:hAnsi="Arial" w:cs="Arial"/>
          <w:sz w:val="20"/>
        </w:rPr>
        <w:t>Qualitative Data Analysis</w:t>
      </w:r>
      <w:r w:rsidRPr="003D13C9">
        <w:rPr>
          <w:rFonts w:ascii="Arial" w:eastAsia="Calibri" w:hAnsi="Arial" w:cs="Arial"/>
          <w:sz w:val="20"/>
        </w:rPr>
        <w:t xml:space="preserve"> </w:t>
      </w:r>
      <w:r w:rsidR="00FF2ECD">
        <w:rPr>
          <w:rFonts w:ascii="Arial" w:eastAsia="Calibri" w:hAnsi="Arial" w:cs="Arial"/>
          <w:sz w:val="20"/>
        </w:rPr>
        <w:t xml:space="preserve">software </w:t>
      </w:r>
      <w:r w:rsidR="003878B8">
        <w:rPr>
          <w:rFonts w:ascii="Arial" w:eastAsia="Calibri" w:hAnsi="Arial" w:cs="Arial"/>
          <w:sz w:val="20"/>
        </w:rPr>
        <w:t>(</w:t>
      </w:r>
      <w:r w:rsidRPr="003D13C9">
        <w:rPr>
          <w:rFonts w:ascii="Arial" w:eastAsia="Calibri" w:hAnsi="Arial" w:cs="Arial"/>
          <w:sz w:val="20"/>
        </w:rPr>
        <w:t>MAXQDA</w:t>
      </w:r>
      <w:r w:rsidR="003878B8">
        <w:rPr>
          <w:rFonts w:ascii="Arial" w:eastAsia="Calibri" w:hAnsi="Arial" w:cs="Arial"/>
          <w:sz w:val="20"/>
        </w:rPr>
        <w:t>)</w:t>
      </w:r>
      <w:r w:rsidR="00FF2ECD">
        <w:rPr>
          <w:rFonts w:ascii="Arial" w:eastAsia="Calibri" w:hAnsi="Arial" w:cs="Arial"/>
          <w:sz w:val="20"/>
        </w:rPr>
        <w:t>;</w:t>
      </w:r>
      <w:r w:rsidRPr="003D13C9">
        <w:rPr>
          <w:rFonts w:ascii="Arial" w:eastAsia="Calibri" w:hAnsi="Arial" w:cs="Arial"/>
          <w:sz w:val="20"/>
        </w:rPr>
        <w:t xml:space="preserve"> while descriptive </w:t>
      </w:r>
      <w:r w:rsidR="006B2F7C" w:rsidRPr="003D13C9">
        <w:rPr>
          <w:rFonts w:ascii="Arial" w:eastAsia="Calibri" w:hAnsi="Arial" w:cs="Arial"/>
          <w:sz w:val="20"/>
        </w:rPr>
        <w:t>statistics</w:t>
      </w:r>
      <w:r w:rsidRPr="003D13C9">
        <w:rPr>
          <w:rFonts w:ascii="Arial" w:eastAsia="Calibri" w:hAnsi="Arial" w:cs="Arial"/>
          <w:sz w:val="20"/>
        </w:rPr>
        <w:t xml:space="preserve"> </w:t>
      </w:r>
      <w:r w:rsidR="00FF2ECD">
        <w:rPr>
          <w:rFonts w:ascii="Arial" w:eastAsia="Calibri" w:hAnsi="Arial" w:cs="Arial"/>
          <w:sz w:val="20"/>
        </w:rPr>
        <w:t xml:space="preserve">was chosen </w:t>
      </w:r>
      <w:r w:rsidRPr="003D13C9">
        <w:rPr>
          <w:rFonts w:ascii="Arial" w:eastAsia="Calibri" w:hAnsi="Arial" w:cs="Arial"/>
          <w:sz w:val="20"/>
        </w:rPr>
        <w:t xml:space="preserve">to </w:t>
      </w:r>
      <w:r w:rsidR="006B2F7C" w:rsidRPr="003D13C9">
        <w:rPr>
          <w:rFonts w:ascii="Arial" w:eastAsia="Calibri" w:hAnsi="Arial" w:cs="Arial"/>
          <w:sz w:val="20"/>
        </w:rPr>
        <w:t>analyse</w:t>
      </w:r>
      <w:r w:rsidRPr="003D13C9">
        <w:rPr>
          <w:rFonts w:ascii="Arial" w:eastAsia="Calibri" w:hAnsi="Arial" w:cs="Arial"/>
          <w:sz w:val="20"/>
        </w:rPr>
        <w:t xml:space="preserve"> </w:t>
      </w:r>
      <w:r w:rsidR="006B2F7C" w:rsidRPr="003D13C9">
        <w:rPr>
          <w:rFonts w:ascii="Arial" w:eastAsia="Calibri" w:hAnsi="Arial" w:cs="Arial"/>
          <w:sz w:val="20"/>
        </w:rPr>
        <w:t>quantitative</w:t>
      </w:r>
      <w:r w:rsidRPr="003D13C9">
        <w:rPr>
          <w:rFonts w:ascii="Arial" w:eastAsia="Calibri" w:hAnsi="Arial" w:cs="Arial"/>
          <w:sz w:val="20"/>
        </w:rPr>
        <w:t xml:space="preserve"> data </w:t>
      </w:r>
      <w:r w:rsidR="006B2F7C" w:rsidRPr="003D13C9">
        <w:rPr>
          <w:rFonts w:ascii="Arial" w:eastAsia="Calibri" w:hAnsi="Arial" w:cs="Arial"/>
          <w:sz w:val="20"/>
        </w:rPr>
        <w:t>using</w:t>
      </w:r>
      <w:r w:rsidR="003878B8">
        <w:rPr>
          <w:rFonts w:ascii="Arial" w:eastAsia="Calibri" w:hAnsi="Arial" w:cs="Arial"/>
          <w:sz w:val="20"/>
        </w:rPr>
        <w:t xml:space="preserve"> </w:t>
      </w:r>
      <w:r w:rsidR="003878B8" w:rsidRPr="0022009D">
        <w:rPr>
          <w:rFonts w:ascii="Arial" w:eastAsia="Calibri" w:hAnsi="Arial" w:cs="Arial"/>
          <w:sz w:val="20"/>
        </w:rPr>
        <w:t>Statistical Package for Social Sciences</w:t>
      </w:r>
      <w:r w:rsidRPr="003D13C9">
        <w:rPr>
          <w:rFonts w:ascii="Arial" w:eastAsia="Calibri" w:hAnsi="Arial" w:cs="Arial"/>
          <w:sz w:val="20"/>
        </w:rPr>
        <w:t xml:space="preserve"> </w:t>
      </w:r>
      <w:r w:rsidR="0022009D">
        <w:rPr>
          <w:rFonts w:ascii="Arial" w:eastAsia="Calibri" w:hAnsi="Arial" w:cs="Arial"/>
          <w:sz w:val="20"/>
        </w:rPr>
        <w:t>(</w:t>
      </w:r>
      <w:r w:rsidRPr="003D13C9">
        <w:rPr>
          <w:rFonts w:ascii="Arial" w:eastAsia="Calibri" w:hAnsi="Arial" w:cs="Arial"/>
          <w:sz w:val="20"/>
        </w:rPr>
        <w:t>SPSS</w:t>
      </w:r>
      <w:r w:rsidR="0022009D">
        <w:rPr>
          <w:rFonts w:ascii="Arial" w:eastAsia="Calibri" w:hAnsi="Arial" w:cs="Arial"/>
          <w:sz w:val="20"/>
        </w:rPr>
        <w:t>)</w:t>
      </w:r>
      <w:r w:rsidRPr="003D13C9">
        <w:rPr>
          <w:rFonts w:ascii="Arial" w:eastAsia="Calibri" w:hAnsi="Arial" w:cs="Arial"/>
          <w:sz w:val="20"/>
        </w:rPr>
        <w:t xml:space="preserve">. The analysis </w:t>
      </w:r>
      <w:r w:rsidR="006B2F7C" w:rsidRPr="003D13C9">
        <w:rPr>
          <w:rFonts w:ascii="Arial" w:eastAsia="Calibri" w:hAnsi="Arial" w:cs="Arial"/>
          <w:sz w:val="20"/>
        </w:rPr>
        <w:t>revealed</w:t>
      </w:r>
      <w:r w:rsidRPr="003D13C9">
        <w:rPr>
          <w:rFonts w:ascii="Arial" w:eastAsia="Calibri" w:hAnsi="Arial" w:cs="Arial"/>
          <w:sz w:val="20"/>
        </w:rPr>
        <w:t xml:space="preserve"> </w:t>
      </w:r>
      <w:r w:rsidR="006B2F7C" w:rsidRPr="003D13C9">
        <w:rPr>
          <w:rFonts w:ascii="Arial" w:eastAsia="Calibri" w:hAnsi="Arial" w:cs="Arial"/>
          <w:sz w:val="20"/>
        </w:rPr>
        <w:t>important</w:t>
      </w:r>
      <w:r w:rsidRPr="003D13C9">
        <w:rPr>
          <w:rFonts w:ascii="Arial" w:eastAsia="Calibri" w:hAnsi="Arial" w:cs="Arial"/>
          <w:sz w:val="20"/>
        </w:rPr>
        <w:t xml:space="preserve"> finding about the positive </w:t>
      </w:r>
      <w:r w:rsidR="00450D24" w:rsidRPr="003D13C9">
        <w:rPr>
          <w:rFonts w:ascii="Arial" w:eastAsia="Calibri" w:hAnsi="Arial" w:cs="Arial"/>
          <w:sz w:val="20"/>
        </w:rPr>
        <w:t xml:space="preserve">influence of factors such as Cultural </w:t>
      </w:r>
      <w:r w:rsidR="006B2F7C" w:rsidRPr="003D13C9">
        <w:rPr>
          <w:rFonts w:ascii="Arial" w:eastAsia="Calibri" w:hAnsi="Arial" w:cs="Arial"/>
          <w:sz w:val="20"/>
        </w:rPr>
        <w:t>i</w:t>
      </w:r>
      <w:r w:rsidR="00450D24" w:rsidRPr="003D13C9">
        <w:rPr>
          <w:rFonts w:ascii="Arial" w:eastAsia="Calibri" w:hAnsi="Arial" w:cs="Arial"/>
          <w:sz w:val="20"/>
        </w:rPr>
        <w:t xml:space="preserve">mmersion and </w:t>
      </w:r>
      <w:r w:rsidR="006B2F7C" w:rsidRPr="003D13C9">
        <w:rPr>
          <w:rFonts w:ascii="Arial" w:eastAsia="Calibri" w:hAnsi="Arial" w:cs="Arial"/>
          <w:sz w:val="20"/>
        </w:rPr>
        <w:t>e</w:t>
      </w:r>
      <w:r w:rsidR="00450D24" w:rsidRPr="003D13C9">
        <w:rPr>
          <w:rFonts w:ascii="Arial" w:eastAsia="Calibri" w:hAnsi="Arial" w:cs="Arial"/>
          <w:sz w:val="20"/>
        </w:rPr>
        <w:t xml:space="preserve">xperiences, cultural background, and </w:t>
      </w:r>
      <w:r w:rsidR="006B2F7C" w:rsidRPr="003D13C9">
        <w:rPr>
          <w:rFonts w:ascii="Arial" w:eastAsia="Calibri" w:hAnsi="Arial" w:cs="Arial"/>
          <w:sz w:val="20"/>
        </w:rPr>
        <w:t>multiculturalism</w:t>
      </w:r>
      <w:r w:rsidR="00450D24" w:rsidRPr="003D13C9">
        <w:rPr>
          <w:rFonts w:ascii="Arial" w:eastAsia="Calibri" w:hAnsi="Arial" w:cs="Arial"/>
          <w:sz w:val="20"/>
        </w:rPr>
        <w:t xml:space="preserve"> in the classroom. Other factors including the teaching materials and </w:t>
      </w:r>
      <w:r w:rsidR="006B2F7C" w:rsidRPr="003D13C9">
        <w:rPr>
          <w:rFonts w:ascii="Arial" w:eastAsia="Calibri" w:hAnsi="Arial" w:cs="Arial"/>
          <w:sz w:val="20"/>
        </w:rPr>
        <w:t>recourses</w:t>
      </w:r>
      <w:r w:rsidR="00450D24" w:rsidRPr="003D13C9">
        <w:rPr>
          <w:rFonts w:ascii="Arial" w:eastAsia="Calibri" w:hAnsi="Arial" w:cs="Arial"/>
          <w:sz w:val="20"/>
        </w:rPr>
        <w:t>, class size, and classroom manage</w:t>
      </w:r>
      <w:r w:rsidR="006B2F7C" w:rsidRPr="003D13C9">
        <w:rPr>
          <w:rFonts w:ascii="Arial" w:eastAsia="Calibri" w:hAnsi="Arial" w:cs="Arial"/>
          <w:sz w:val="20"/>
        </w:rPr>
        <w:t>ment</w:t>
      </w:r>
      <w:r w:rsidR="00450D24" w:rsidRPr="003D13C9">
        <w:rPr>
          <w:rFonts w:ascii="Arial" w:eastAsia="Calibri" w:hAnsi="Arial" w:cs="Arial"/>
          <w:sz w:val="20"/>
        </w:rPr>
        <w:t xml:space="preserve"> are perceived of as limiting constraints. The study </w:t>
      </w:r>
      <w:r w:rsidR="006B2F7C" w:rsidRPr="003D13C9">
        <w:rPr>
          <w:rFonts w:ascii="Arial" w:eastAsia="Calibri" w:hAnsi="Arial" w:cs="Arial"/>
          <w:sz w:val="20"/>
        </w:rPr>
        <w:t>proposed</w:t>
      </w:r>
      <w:r w:rsidR="00450D24" w:rsidRPr="003D13C9">
        <w:rPr>
          <w:rFonts w:ascii="Arial" w:eastAsia="Calibri" w:hAnsi="Arial" w:cs="Arial"/>
          <w:sz w:val="20"/>
        </w:rPr>
        <w:t xml:space="preserve"> a number of practical </w:t>
      </w:r>
      <w:r w:rsidR="006B2F7C" w:rsidRPr="003D13C9">
        <w:rPr>
          <w:rFonts w:ascii="Arial" w:eastAsia="Calibri" w:hAnsi="Arial" w:cs="Arial"/>
          <w:sz w:val="20"/>
        </w:rPr>
        <w:t>interventions for</w:t>
      </w:r>
      <w:r w:rsidR="00450D24" w:rsidRPr="003D13C9">
        <w:rPr>
          <w:rFonts w:ascii="Arial" w:eastAsia="Calibri" w:hAnsi="Arial" w:cs="Arial"/>
          <w:sz w:val="20"/>
        </w:rPr>
        <w:t xml:space="preserve"> curriculum designers and pol</w:t>
      </w:r>
      <w:r w:rsidR="00FF2ECD">
        <w:rPr>
          <w:rFonts w:ascii="Arial" w:eastAsia="Calibri" w:hAnsi="Arial" w:cs="Arial"/>
          <w:sz w:val="20"/>
        </w:rPr>
        <w:t>icy</w:t>
      </w:r>
      <w:r w:rsidR="00450D24" w:rsidRPr="003D13C9">
        <w:rPr>
          <w:rFonts w:ascii="Arial" w:eastAsia="Calibri" w:hAnsi="Arial" w:cs="Arial"/>
          <w:sz w:val="20"/>
        </w:rPr>
        <w:t>-make</w:t>
      </w:r>
      <w:r w:rsidR="00FF2ECD">
        <w:rPr>
          <w:rFonts w:ascii="Arial" w:eastAsia="Calibri" w:hAnsi="Arial" w:cs="Arial"/>
          <w:sz w:val="20"/>
        </w:rPr>
        <w:t>r</w:t>
      </w:r>
      <w:r w:rsidR="00450D24" w:rsidRPr="003D13C9">
        <w:rPr>
          <w:rFonts w:ascii="Arial" w:eastAsia="Calibri" w:hAnsi="Arial" w:cs="Arial"/>
          <w:sz w:val="20"/>
        </w:rPr>
        <w:t>s to develop cross-</w:t>
      </w:r>
      <w:r w:rsidR="006B2F7C" w:rsidRPr="003D13C9">
        <w:rPr>
          <w:rFonts w:ascii="Arial" w:eastAsia="Calibri" w:hAnsi="Arial" w:cs="Arial"/>
          <w:sz w:val="20"/>
        </w:rPr>
        <w:t>cultural</w:t>
      </w:r>
      <w:r w:rsidR="00450D24" w:rsidRPr="003D13C9">
        <w:rPr>
          <w:rFonts w:ascii="Arial" w:eastAsia="Calibri" w:hAnsi="Arial" w:cs="Arial"/>
          <w:sz w:val="20"/>
        </w:rPr>
        <w:t xml:space="preserve"> skills of Moroccan EFL </w:t>
      </w:r>
      <w:r w:rsidR="006B2F7C" w:rsidRPr="003D13C9">
        <w:rPr>
          <w:rFonts w:ascii="Arial" w:eastAsia="Calibri" w:hAnsi="Arial" w:cs="Arial"/>
          <w:sz w:val="20"/>
        </w:rPr>
        <w:t>students</w:t>
      </w:r>
      <w:r w:rsidR="00450D24" w:rsidRPr="003D13C9">
        <w:rPr>
          <w:rFonts w:ascii="Arial" w:eastAsia="Calibri" w:hAnsi="Arial" w:cs="Arial"/>
          <w:sz w:val="20"/>
        </w:rPr>
        <w:t xml:space="preserve"> and </w:t>
      </w:r>
      <w:r w:rsidR="006B2F7C" w:rsidRPr="003D13C9">
        <w:rPr>
          <w:rFonts w:ascii="Arial" w:eastAsia="Calibri" w:hAnsi="Arial" w:cs="Arial"/>
          <w:sz w:val="20"/>
        </w:rPr>
        <w:t>to prepare</w:t>
      </w:r>
      <w:r w:rsidR="00450D24" w:rsidRPr="003D13C9">
        <w:rPr>
          <w:rFonts w:ascii="Arial" w:eastAsia="Calibri" w:hAnsi="Arial" w:cs="Arial"/>
          <w:sz w:val="20"/>
        </w:rPr>
        <w:t xml:space="preserve"> them to thrive strongly in the present </w:t>
      </w:r>
      <w:r w:rsidR="006B2F7C" w:rsidRPr="003D13C9">
        <w:rPr>
          <w:rFonts w:ascii="Arial" w:eastAsia="Calibri" w:hAnsi="Arial" w:cs="Arial"/>
          <w:sz w:val="20"/>
        </w:rPr>
        <w:t>globalized</w:t>
      </w:r>
      <w:r w:rsidR="00450D24" w:rsidRPr="003D13C9">
        <w:rPr>
          <w:rFonts w:ascii="Arial" w:eastAsia="Calibri" w:hAnsi="Arial" w:cs="Arial"/>
          <w:sz w:val="20"/>
        </w:rPr>
        <w:t xml:space="preserve"> and rapidly changing world.</w:t>
      </w:r>
    </w:p>
    <w:p w14:paraId="5F8FFC64" w14:textId="490E0784" w:rsidR="003D304C" w:rsidRPr="003D13C9" w:rsidRDefault="006B2F7C" w:rsidP="0011179C">
      <w:pPr>
        <w:spacing w:before="120" w:after="120"/>
        <w:rPr>
          <w:rFonts w:ascii="Arial" w:eastAsia="Times New Roman" w:hAnsi="Arial" w:cs="Arial"/>
          <w:i/>
          <w:sz w:val="20"/>
          <w:szCs w:val="20"/>
        </w:rPr>
      </w:pPr>
      <w:r w:rsidRPr="003D13C9">
        <w:rPr>
          <w:rFonts w:ascii="Arial" w:eastAsia="Times New Roman" w:hAnsi="Arial" w:cs="Arial"/>
          <w:i/>
          <w:sz w:val="20"/>
          <w:szCs w:val="20"/>
        </w:rPr>
        <w:t>Keywords: Cross-cultural communication, university instructors, EFL Classrooms, Contextual Factors, Higher Education</w:t>
      </w:r>
    </w:p>
    <w:p w14:paraId="4396BC0E" w14:textId="77F44D2D" w:rsidR="003D304C" w:rsidRPr="0011179C" w:rsidRDefault="003D304C" w:rsidP="0011179C">
      <w:pPr>
        <w:pStyle w:val="Paragraphedeliste"/>
        <w:numPr>
          <w:ilvl w:val="0"/>
          <w:numId w:val="12"/>
        </w:numPr>
        <w:spacing w:before="120" w:after="120" w:line="240" w:lineRule="auto"/>
        <w:ind w:left="357" w:hanging="357"/>
        <w:outlineLvl w:val="0"/>
        <w:rPr>
          <w:rFonts w:ascii="Times New Roman" w:eastAsia="Times New Roman" w:hAnsi="Times New Roman" w:cs="Times New Roman"/>
          <w:b/>
          <w:bCs/>
          <w:kern w:val="36"/>
          <w:sz w:val="24"/>
          <w:szCs w:val="24"/>
          <w:lang w:val="en-GB" w:eastAsia="fr-FR"/>
        </w:rPr>
      </w:pPr>
      <w:r w:rsidRPr="0011179C">
        <w:rPr>
          <w:rFonts w:ascii="Arial" w:eastAsia="Times New Roman" w:hAnsi="Arial" w:cs="Arial"/>
          <w:b/>
          <w:caps/>
          <w:szCs w:val="20"/>
        </w:rPr>
        <w:t>Introduction</w:t>
      </w:r>
      <w:r w:rsidRPr="0011179C">
        <w:rPr>
          <w:rFonts w:ascii="Times New Roman" w:eastAsia="Times New Roman" w:hAnsi="Times New Roman" w:cs="Times New Roman"/>
          <w:b/>
          <w:bCs/>
          <w:kern w:val="36"/>
          <w:sz w:val="24"/>
          <w:szCs w:val="24"/>
          <w:lang w:val="en-GB" w:eastAsia="fr-FR"/>
        </w:rPr>
        <w:t xml:space="preserve"> </w:t>
      </w:r>
    </w:p>
    <w:p w14:paraId="163A2E80" w14:textId="4823F84A" w:rsidR="00C654EC" w:rsidRPr="003D13C9" w:rsidRDefault="00C654EC" w:rsidP="00307BB8">
      <w:pPr>
        <w:spacing w:before="120" w:after="0" w:line="240" w:lineRule="auto"/>
        <w:jc w:val="both"/>
        <w:rPr>
          <w:rFonts w:ascii="Arial" w:eastAsia="Times New Roman" w:hAnsi="Arial" w:cs="Arial"/>
          <w:sz w:val="20"/>
          <w:szCs w:val="20"/>
        </w:rPr>
      </w:pPr>
      <w:r w:rsidRPr="003D13C9">
        <w:rPr>
          <w:rFonts w:ascii="Arial" w:eastAsia="Times New Roman" w:hAnsi="Arial" w:cs="Arial"/>
          <w:sz w:val="20"/>
          <w:szCs w:val="20"/>
        </w:rPr>
        <w:t xml:space="preserve">English as a </w:t>
      </w:r>
      <w:r w:rsidR="008A7D69" w:rsidRPr="003D13C9">
        <w:rPr>
          <w:rFonts w:ascii="Arial" w:eastAsia="Times New Roman" w:hAnsi="Arial" w:cs="Arial"/>
          <w:sz w:val="20"/>
          <w:szCs w:val="20"/>
        </w:rPr>
        <w:t>Foreign</w:t>
      </w:r>
      <w:r w:rsidRPr="003D13C9">
        <w:rPr>
          <w:rFonts w:ascii="Arial" w:eastAsia="Times New Roman" w:hAnsi="Arial" w:cs="Arial"/>
          <w:sz w:val="20"/>
          <w:szCs w:val="20"/>
        </w:rPr>
        <w:t xml:space="preserve"> </w:t>
      </w:r>
      <w:r w:rsidR="008A7D69" w:rsidRPr="003D13C9">
        <w:rPr>
          <w:rFonts w:ascii="Arial" w:eastAsia="Times New Roman" w:hAnsi="Arial" w:cs="Arial"/>
          <w:sz w:val="20"/>
          <w:szCs w:val="20"/>
        </w:rPr>
        <w:t>Language</w:t>
      </w:r>
      <w:r w:rsidRPr="003D13C9">
        <w:rPr>
          <w:rFonts w:ascii="Arial" w:eastAsia="Times New Roman" w:hAnsi="Arial" w:cs="Arial"/>
          <w:sz w:val="20"/>
          <w:szCs w:val="20"/>
        </w:rPr>
        <w:t xml:space="preserve"> </w:t>
      </w:r>
      <w:r w:rsidR="008A7D69" w:rsidRPr="003D13C9">
        <w:rPr>
          <w:rFonts w:ascii="Arial" w:eastAsia="Times New Roman" w:hAnsi="Arial" w:cs="Arial"/>
          <w:sz w:val="20"/>
          <w:szCs w:val="20"/>
        </w:rPr>
        <w:t xml:space="preserve">(EFL) </w:t>
      </w:r>
      <w:r w:rsidRPr="003D13C9">
        <w:rPr>
          <w:rFonts w:ascii="Arial" w:eastAsia="Times New Roman" w:hAnsi="Arial" w:cs="Arial"/>
          <w:sz w:val="20"/>
          <w:szCs w:val="20"/>
        </w:rPr>
        <w:t>education has gone beyond the boundaries of grammar and vocabulary instructions to integrate cultural and communicative skills in the present era of era of globalization.</w:t>
      </w:r>
      <w:r w:rsidR="008A7D69" w:rsidRPr="003D13C9">
        <w:rPr>
          <w:rFonts w:ascii="Arial" w:eastAsia="Times New Roman" w:hAnsi="Arial" w:cs="Arial"/>
          <w:sz w:val="20"/>
          <w:szCs w:val="20"/>
        </w:rPr>
        <w:t xml:space="preserve"> I</w:t>
      </w:r>
      <w:r w:rsidRPr="003D13C9">
        <w:rPr>
          <w:rFonts w:ascii="Arial" w:eastAsia="Times New Roman" w:hAnsi="Arial" w:cs="Arial"/>
          <w:sz w:val="20"/>
          <w:szCs w:val="20"/>
        </w:rPr>
        <w:t>n higher education, the development of Cross-Cultural Competence (CCC) has appeared as one of the main objectives to help student</w:t>
      </w:r>
      <w:r w:rsidR="008A7D69" w:rsidRPr="003D13C9">
        <w:rPr>
          <w:rFonts w:ascii="Arial" w:eastAsia="Times New Roman" w:hAnsi="Arial" w:cs="Arial"/>
          <w:sz w:val="20"/>
          <w:szCs w:val="20"/>
        </w:rPr>
        <w:t>s</w:t>
      </w:r>
      <w:r w:rsidRPr="003D13C9">
        <w:rPr>
          <w:rFonts w:ascii="Arial" w:eastAsia="Times New Roman" w:hAnsi="Arial" w:cs="Arial"/>
          <w:sz w:val="20"/>
          <w:szCs w:val="20"/>
        </w:rPr>
        <w:t xml:space="preserve"> integrate in academic, </w:t>
      </w:r>
      <w:r w:rsidR="008A7D69" w:rsidRPr="003D13C9">
        <w:rPr>
          <w:rFonts w:ascii="Arial" w:eastAsia="Times New Roman" w:hAnsi="Arial" w:cs="Arial"/>
          <w:sz w:val="20"/>
          <w:szCs w:val="20"/>
        </w:rPr>
        <w:t>professional, an</w:t>
      </w:r>
      <w:r w:rsidRPr="003D13C9">
        <w:rPr>
          <w:rFonts w:ascii="Arial" w:eastAsia="Times New Roman" w:hAnsi="Arial" w:cs="Arial"/>
          <w:sz w:val="20"/>
          <w:szCs w:val="20"/>
        </w:rPr>
        <w:t>d intercultural exchanges. CCC is generally conceptua</w:t>
      </w:r>
      <w:r w:rsidR="008A7D69" w:rsidRPr="003D13C9">
        <w:rPr>
          <w:rFonts w:ascii="Arial" w:eastAsia="Times New Roman" w:hAnsi="Arial" w:cs="Arial"/>
          <w:sz w:val="20"/>
          <w:szCs w:val="20"/>
        </w:rPr>
        <w:t xml:space="preserve">lized </w:t>
      </w:r>
      <w:r w:rsidRPr="003D13C9">
        <w:rPr>
          <w:rFonts w:ascii="Arial" w:eastAsia="Times New Roman" w:hAnsi="Arial" w:cs="Arial"/>
          <w:sz w:val="20"/>
          <w:szCs w:val="20"/>
        </w:rPr>
        <w:t xml:space="preserve">in the work of scholars </w:t>
      </w:r>
      <w:r w:rsidR="008A7D69" w:rsidRPr="003D13C9">
        <w:rPr>
          <w:rFonts w:ascii="Arial" w:eastAsia="Times New Roman" w:hAnsi="Arial" w:cs="Arial"/>
          <w:sz w:val="20"/>
          <w:szCs w:val="20"/>
        </w:rPr>
        <w:t>such</w:t>
      </w:r>
      <w:r w:rsidRPr="003D13C9">
        <w:rPr>
          <w:rFonts w:ascii="Arial" w:eastAsia="Times New Roman" w:hAnsi="Arial" w:cs="Arial"/>
          <w:sz w:val="20"/>
          <w:szCs w:val="20"/>
        </w:rPr>
        <w:t xml:space="preserve"> as Byram </w:t>
      </w:r>
      <w:r w:rsidR="009F100F">
        <w:rPr>
          <w:rFonts w:ascii="Arial" w:eastAsia="Times New Roman" w:hAnsi="Arial" w:cs="Arial"/>
          <w:sz w:val="20"/>
          <w:szCs w:val="20"/>
        </w:rPr>
        <w:fldChar w:fldCharType="begin"/>
      </w:r>
      <w:r w:rsidR="009F100F">
        <w:rPr>
          <w:rFonts w:ascii="Arial" w:eastAsia="Times New Roman" w:hAnsi="Arial" w:cs="Arial"/>
          <w:sz w:val="20"/>
          <w:szCs w:val="20"/>
        </w:rPr>
        <w:instrText xml:space="preserve"> ADDIN ZOTERO_ITEM CSL_CITATION {"citationID":"YpW7hQSi","properties":{"formattedCitation":"(1997)","plainCitation":"(1997)","noteIndex":0},"citationItems":[{"id":26,"uris":["http://zotero.org/users/local/6XDXNksV/items/VEBNJV3Z"],"itemData":{"id":26,"type":"book","publisher":"Clevedon, UK: Multilingual Matters","title":"Teaching and Assessing Intercultural Communicative Competence.","author":[{"family":"Byram","given":"Michael"}],"issued":{"date-parts":[["1997"]]}},"label":"page","suppress-author":true}],"schema":"https://github.com/citation-style-language/schema/raw/master/csl-citation.json"} </w:instrText>
      </w:r>
      <w:r w:rsidR="009F100F">
        <w:rPr>
          <w:rFonts w:ascii="Arial" w:eastAsia="Times New Roman" w:hAnsi="Arial" w:cs="Arial"/>
          <w:sz w:val="20"/>
          <w:szCs w:val="20"/>
        </w:rPr>
        <w:fldChar w:fldCharType="separate"/>
      </w:r>
      <w:r w:rsidR="009F100F" w:rsidRPr="009F100F">
        <w:rPr>
          <w:rFonts w:ascii="Arial" w:hAnsi="Arial" w:cs="Arial"/>
          <w:sz w:val="20"/>
        </w:rPr>
        <w:t>(1997)</w:t>
      </w:r>
      <w:r w:rsidR="009F100F">
        <w:rPr>
          <w:rFonts w:ascii="Arial" w:eastAsia="Times New Roman" w:hAnsi="Arial" w:cs="Arial"/>
          <w:sz w:val="20"/>
          <w:szCs w:val="20"/>
        </w:rPr>
        <w:fldChar w:fldCharType="end"/>
      </w:r>
      <w:r w:rsidRPr="003D13C9">
        <w:rPr>
          <w:rFonts w:ascii="Arial" w:eastAsia="Times New Roman" w:hAnsi="Arial" w:cs="Arial"/>
          <w:sz w:val="20"/>
          <w:szCs w:val="20"/>
        </w:rPr>
        <w:t xml:space="preserve">, Deardorff </w:t>
      </w:r>
      <w:r w:rsidR="009F100F">
        <w:rPr>
          <w:rFonts w:ascii="Arial" w:eastAsia="Times New Roman" w:hAnsi="Arial" w:cs="Arial"/>
          <w:sz w:val="20"/>
          <w:szCs w:val="20"/>
        </w:rPr>
        <w:fldChar w:fldCharType="begin"/>
      </w:r>
      <w:r w:rsidR="009F100F">
        <w:rPr>
          <w:rFonts w:ascii="Arial" w:eastAsia="Times New Roman" w:hAnsi="Arial" w:cs="Arial"/>
          <w:sz w:val="20"/>
          <w:szCs w:val="20"/>
        </w:rPr>
        <w:instrText xml:space="preserve"> ADDIN ZOTERO_ITEM CSL_CITATION {"citationID":"0HHL67WE","properties":{"formattedCitation":"(2006)","plainCitation":"(2006)","noteIndex":0},"citationItems":[{"id":2,"uris":["http://zotero.org/users/local/6XDXNksV/items/L62XR7Z7"],"itemData":{"id":2,"type":"article-newspaper","container-title":"Journal of Studies in International Education (10)","page":"241-266","title":"Identification and Assessment of Intercultural Competence as a Student Outcome of Internationalization","author":[{"family":"Deardorff","given":"Darla K"}],"issued":{"date-parts":[["2006"]]}},"label":"page","suppress-author":true}],"schema":"https://github.com/citation-style-language/schema/raw/master/csl-citation.json"} </w:instrText>
      </w:r>
      <w:r w:rsidR="009F100F">
        <w:rPr>
          <w:rFonts w:ascii="Arial" w:eastAsia="Times New Roman" w:hAnsi="Arial" w:cs="Arial"/>
          <w:sz w:val="20"/>
          <w:szCs w:val="20"/>
        </w:rPr>
        <w:fldChar w:fldCharType="separate"/>
      </w:r>
      <w:r w:rsidR="009F100F" w:rsidRPr="009F100F">
        <w:rPr>
          <w:rFonts w:ascii="Arial" w:hAnsi="Arial" w:cs="Arial"/>
          <w:sz w:val="20"/>
        </w:rPr>
        <w:t>(2006)</w:t>
      </w:r>
      <w:r w:rsidR="009F100F">
        <w:rPr>
          <w:rFonts w:ascii="Arial" w:eastAsia="Times New Roman" w:hAnsi="Arial" w:cs="Arial"/>
          <w:sz w:val="20"/>
          <w:szCs w:val="20"/>
        </w:rPr>
        <w:fldChar w:fldCharType="end"/>
      </w:r>
      <w:r w:rsidRPr="003D13C9">
        <w:rPr>
          <w:rFonts w:ascii="Arial" w:eastAsia="Times New Roman" w:hAnsi="Arial" w:cs="Arial"/>
          <w:sz w:val="20"/>
          <w:szCs w:val="20"/>
        </w:rPr>
        <w:t xml:space="preserve">, and Bennett </w:t>
      </w:r>
      <w:r w:rsidR="00307BB8">
        <w:rPr>
          <w:rFonts w:ascii="Arial" w:eastAsia="Times New Roman" w:hAnsi="Arial" w:cs="Arial"/>
          <w:sz w:val="20"/>
          <w:szCs w:val="20"/>
        </w:rPr>
        <w:fldChar w:fldCharType="begin"/>
      </w:r>
      <w:r w:rsidR="00307BB8">
        <w:rPr>
          <w:rFonts w:ascii="Arial" w:eastAsia="Times New Roman" w:hAnsi="Arial" w:cs="Arial"/>
          <w:sz w:val="20"/>
          <w:szCs w:val="20"/>
        </w:rPr>
        <w:instrText xml:space="preserve"> ADDIN ZOTERO_ITEM CSL_CITATION {"citationID":"voX80XOA","properties":{"formattedCitation":"(1993)","plainCitation":"(1993)","noteIndex":0},"citationItems":[{"id":7,"uris":["http://zotero.org/users/local/6XDXNksV/items/BCH4DRWS"],"itemData":{"id":7,"type":"article-newspaper","container-title":"In R. M. Paige (Ed.), Education for the Intercultural Experience","event-place":"Yarmouth, ME: Intercultural Press","page":"21-71","publisher-place":"Yarmouth, ME: Intercultural Press","title":"Toward Ethnorelativism: A Developmental Model of Intercultural Sensitivity","author":[{"family":"Bennett","given":"Milton"}],"issued":{"date-parts":[["1993"]]}},"label":"page","suppress-author":true}],"schema":"https://github.com/citation-style-language/schema/raw/master/csl-citation.json"} </w:instrText>
      </w:r>
      <w:r w:rsidR="00307BB8">
        <w:rPr>
          <w:rFonts w:ascii="Arial" w:eastAsia="Times New Roman" w:hAnsi="Arial" w:cs="Arial"/>
          <w:sz w:val="20"/>
          <w:szCs w:val="20"/>
        </w:rPr>
        <w:fldChar w:fldCharType="separate"/>
      </w:r>
      <w:r w:rsidR="00307BB8" w:rsidRPr="00307BB8">
        <w:rPr>
          <w:rFonts w:ascii="Arial" w:hAnsi="Arial" w:cs="Arial"/>
          <w:sz w:val="20"/>
        </w:rPr>
        <w:t>(1993)</w:t>
      </w:r>
      <w:r w:rsidR="00307BB8">
        <w:rPr>
          <w:rFonts w:ascii="Arial" w:eastAsia="Times New Roman" w:hAnsi="Arial" w:cs="Arial"/>
          <w:sz w:val="20"/>
          <w:szCs w:val="20"/>
        </w:rPr>
        <w:fldChar w:fldCharType="end"/>
      </w:r>
      <w:r w:rsidRPr="003D13C9">
        <w:rPr>
          <w:rFonts w:ascii="Arial" w:eastAsia="Times New Roman" w:hAnsi="Arial" w:cs="Arial"/>
          <w:sz w:val="20"/>
          <w:szCs w:val="20"/>
        </w:rPr>
        <w:t xml:space="preserve">, and used interchangeably with Intercultural Communicative </w:t>
      </w:r>
      <w:r w:rsidR="008A7D69" w:rsidRPr="003D13C9">
        <w:rPr>
          <w:rFonts w:ascii="Arial" w:eastAsia="Times New Roman" w:hAnsi="Arial" w:cs="Arial"/>
          <w:sz w:val="20"/>
          <w:szCs w:val="20"/>
        </w:rPr>
        <w:t>Competence</w:t>
      </w:r>
      <w:r w:rsidRPr="003D13C9">
        <w:rPr>
          <w:rFonts w:ascii="Arial" w:eastAsia="Times New Roman" w:hAnsi="Arial" w:cs="Arial"/>
          <w:sz w:val="20"/>
          <w:szCs w:val="20"/>
        </w:rPr>
        <w:t xml:space="preserve"> ICC. It refers to the </w:t>
      </w:r>
      <w:r w:rsidR="008A7D69" w:rsidRPr="003D13C9">
        <w:rPr>
          <w:rFonts w:ascii="Arial" w:eastAsia="Times New Roman" w:hAnsi="Arial" w:cs="Arial"/>
          <w:sz w:val="20"/>
          <w:szCs w:val="20"/>
        </w:rPr>
        <w:t>ability</w:t>
      </w:r>
      <w:r w:rsidRPr="003D13C9">
        <w:rPr>
          <w:rFonts w:ascii="Arial" w:eastAsia="Times New Roman" w:hAnsi="Arial" w:cs="Arial"/>
          <w:sz w:val="20"/>
          <w:szCs w:val="20"/>
        </w:rPr>
        <w:t xml:space="preserve"> of </w:t>
      </w:r>
      <w:r w:rsidR="008A7D69" w:rsidRPr="003D13C9">
        <w:rPr>
          <w:rFonts w:ascii="Arial" w:eastAsia="Times New Roman" w:hAnsi="Arial" w:cs="Arial"/>
          <w:sz w:val="20"/>
          <w:szCs w:val="20"/>
        </w:rPr>
        <w:t>language</w:t>
      </w:r>
      <w:r w:rsidRPr="003D13C9">
        <w:rPr>
          <w:rFonts w:ascii="Arial" w:eastAsia="Times New Roman" w:hAnsi="Arial" w:cs="Arial"/>
          <w:sz w:val="20"/>
          <w:szCs w:val="20"/>
        </w:rPr>
        <w:t xml:space="preserve"> </w:t>
      </w:r>
      <w:r w:rsidR="008A7D69" w:rsidRPr="003D13C9">
        <w:rPr>
          <w:rFonts w:ascii="Arial" w:eastAsia="Times New Roman" w:hAnsi="Arial" w:cs="Arial"/>
          <w:sz w:val="20"/>
          <w:szCs w:val="20"/>
        </w:rPr>
        <w:t>learners</w:t>
      </w:r>
      <w:r w:rsidRPr="003D13C9">
        <w:rPr>
          <w:rFonts w:ascii="Arial" w:eastAsia="Times New Roman" w:hAnsi="Arial" w:cs="Arial"/>
          <w:sz w:val="20"/>
          <w:szCs w:val="20"/>
        </w:rPr>
        <w:t xml:space="preserve"> to communicate effectively and appropriately in </w:t>
      </w:r>
      <w:r w:rsidR="008A7D69" w:rsidRPr="003D13C9">
        <w:rPr>
          <w:rFonts w:ascii="Arial" w:eastAsia="Times New Roman" w:hAnsi="Arial" w:cs="Arial"/>
          <w:sz w:val="20"/>
          <w:szCs w:val="20"/>
        </w:rPr>
        <w:t>different</w:t>
      </w:r>
      <w:r w:rsidRPr="003D13C9">
        <w:rPr>
          <w:rFonts w:ascii="Arial" w:eastAsia="Times New Roman" w:hAnsi="Arial" w:cs="Arial"/>
          <w:sz w:val="20"/>
          <w:szCs w:val="20"/>
        </w:rPr>
        <w:t xml:space="preserve"> cultural </w:t>
      </w:r>
      <w:r w:rsidR="008A7D69" w:rsidRPr="003D13C9">
        <w:rPr>
          <w:rFonts w:ascii="Arial" w:eastAsia="Times New Roman" w:hAnsi="Arial" w:cs="Arial"/>
          <w:sz w:val="20"/>
          <w:szCs w:val="20"/>
        </w:rPr>
        <w:t>contexts</w:t>
      </w:r>
      <w:r w:rsidRPr="003D13C9">
        <w:rPr>
          <w:rFonts w:ascii="Arial" w:eastAsia="Times New Roman" w:hAnsi="Arial" w:cs="Arial"/>
          <w:sz w:val="20"/>
          <w:szCs w:val="20"/>
        </w:rPr>
        <w:t xml:space="preserve"> by using their linguistic skills, intercultural attitudes, and </w:t>
      </w:r>
      <w:r w:rsidR="008A7D69" w:rsidRPr="003D13C9">
        <w:rPr>
          <w:rFonts w:ascii="Arial" w:eastAsia="Times New Roman" w:hAnsi="Arial" w:cs="Arial"/>
          <w:sz w:val="20"/>
          <w:szCs w:val="20"/>
        </w:rPr>
        <w:t>critical cultural awareness. In Moroccan universities, where English has been given significant importance as a language of global communication, being mindful of how various contextual and pedagogical factors impact this skill is vital.</w:t>
      </w:r>
    </w:p>
    <w:p w14:paraId="43F52FB0" w14:textId="051E4B1C" w:rsidR="003D304C" w:rsidRPr="003D13C9" w:rsidRDefault="003D304C" w:rsidP="00307BB8">
      <w:pPr>
        <w:spacing w:after="0" w:line="240" w:lineRule="auto"/>
        <w:jc w:val="both"/>
        <w:rPr>
          <w:rFonts w:ascii="Arial" w:eastAsia="Times New Roman" w:hAnsi="Arial" w:cs="Arial"/>
          <w:sz w:val="20"/>
          <w:szCs w:val="20"/>
        </w:rPr>
      </w:pPr>
      <w:r w:rsidRPr="003D13C9">
        <w:rPr>
          <w:rFonts w:ascii="Arial" w:eastAsia="Times New Roman" w:hAnsi="Arial" w:cs="Arial"/>
          <w:sz w:val="20"/>
          <w:szCs w:val="20"/>
        </w:rPr>
        <w:t>Research has consistently shown that language classrooms are not neutral sites of knowledge transmission but complex spaces where teaching methodologies, curricular design, and sociocultural realities interact to shape learners’ intercultural trajectories</w:t>
      </w:r>
      <w:r w:rsidR="00307BB8">
        <w:rPr>
          <w:rFonts w:ascii="Arial" w:eastAsia="Times New Roman" w:hAnsi="Arial" w:cs="Arial"/>
          <w:sz w:val="20"/>
          <w:szCs w:val="20"/>
        </w:rPr>
        <w:t xml:space="preserve"> </w:t>
      </w:r>
      <w:r w:rsidR="00307BB8">
        <w:rPr>
          <w:rFonts w:ascii="Arial" w:eastAsia="Times New Roman" w:hAnsi="Arial" w:cs="Arial"/>
          <w:sz w:val="20"/>
          <w:szCs w:val="20"/>
        </w:rPr>
        <w:fldChar w:fldCharType="begin"/>
      </w:r>
      <w:r w:rsidR="00307BB8">
        <w:rPr>
          <w:rFonts w:ascii="Arial" w:eastAsia="Times New Roman" w:hAnsi="Arial" w:cs="Arial"/>
          <w:sz w:val="20"/>
          <w:szCs w:val="20"/>
        </w:rPr>
        <w:instrText xml:space="preserve"> ADDIN ZOTERO_ITEM CSL_CITATION {"citationID":"KsoiPfqk","properties":{"formattedCitation":"(Byram &amp; Fleming, 1998; Liddicoat, 2002)","plainCitation":"(Byram &amp; Fleming, 1998; Liddicoat, 2002)","noteIndex":0},"citationItems":[{"id":133,"uris":["http://zotero.org/users/local/6XDXNksV/items/KIWB7ZYX"],"itemData":{"id":133,"type":"book","event-place":"Cambridge, UK","publisher":"Cambridge University Press","publisher-place":"Cambridge, UK","title":"Language learning in intercultural perspective: Approaches through drama and ethnography","author":[{"family":"Byram","given":"Michael"},{"family":"Fleming","given":"M"}],"issued":{"date-parts":[["1998"]]}}},{"id":121,"uris":["http://zotero.org/users/local/6XDXNksV/items/33HVULAH"],"itemData":{"id":121,"type":"article-newspaper","container-title":"Babel, 36(3)","page":"4–11","title":"Static and dynamic views of culture and intercultural language acquisition.","author":[{"family":"Liddicoat","given":"A.J"}],"issued":{"date-parts":[["2002"]]}}}],"schema":"https://github.com/citation-style-language/schema/raw/master/csl-citation.json"} </w:instrText>
      </w:r>
      <w:r w:rsidR="00307BB8">
        <w:rPr>
          <w:rFonts w:ascii="Arial" w:eastAsia="Times New Roman" w:hAnsi="Arial" w:cs="Arial"/>
          <w:sz w:val="20"/>
          <w:szCs w:val="20"/>
        </w:rPr>
        <w:fldChar w:fldCharType="separate"/>
      </w:r>
      <w:r w:rsidR="00307BB8" w:rsidRPr="00307BB8">
        <w:rPr>
          <w:rFonts w:ascii="Arial" w:hAnsi="Arial" w:cs="Arial"/>
          <w:sz w:val="20"/>
        </w:rPr>
        <w:t>(Byram &amp; Fleming, 1998; Liddicoat, 2002)</w:t>
      </w:r>
      <w:r w:rsidR="00307BB8">
        <w:rPr>
          <w:rFonts w:ascii="Arial" w:eastAsia="Times New Roman" w:hAnsi="Arial" w:cs="Arial"/>
          <w:sz w:val="20"/>
          <w:szCs w:val="20"/>
        </w:rPr>
        <w:fldChar w:fldCharType="end"/>
      </w:r>
      <w:r w:rsidR="00307BB8">
        <w:rPr>
          <w:rFonts w:ascii="Arial" w:eastAsia="Times New Roman" w:hAnsi="Arial" w:cs="Arial"/>
          <w:sz w:val="20"/>
          <w:szCs w:val="20"/>
        </w:rPr>
        <w:t>.</w:t>
      </w:r>
      <w:r w:rsidRPr="003D13C9">
        <w:rPr>
          <w:rFonts w:ascii="Arial" w:eastAsia="Times New Roman" w:hAnsi="Arial" w:cs="Arial"/>
          <w:sz w:val="20"/>
          <w:szCs w:val="20"/>
        </w:rPr>
        <w:t xml:space="preserve"> In Morocco, the higher education system has witnessed an increasing emphasis on English, driven by the country’s aspirations to position itself within global academic and economic networks</w:t>
      </w:r>
      <w:r w:rsidR="00307BB8">
        <w:rPr>
          <w:rFonts w:ascii="Arial" w:eastAsia="Times New Roman" w:hAnsi="Arial" w:cs="Arial"/>
          <w:sz w:val="20"/>
          <w:szCs w:val="20"/>
        </w:rPr>
        <w:t xml:space="preserve"> </w:t>
      </w:r>
      <w:r w:rsidR="00307BB8">
        <w:rPr>
          <w:rFonts w:ascii="Arial" w:eastAsia="Times New Roman" w:hAnsi="Arial" w:cs="Arial"/>
          <w:sz w:val="20"/>
          <w:szCs w:val="20"/>
        </w:rPr>
        <w:fldChar w:fldCharType="begin"/>
      </w:r>
      <w:r w:rsidR="00307BB8">
        <w:rPr>
          <w:rFonts w:ascii="Arial" w:eastAsia="Times New Roman" w:hAnsi="Arial" w:cs="Arial"/>
          <w:sz w:val="20"/>
          <w:szCs w:val="20"/>
        </w:rPr>
        <w:instrText xml:space="preserve"> ADDIN ZOTERO_ITEM CSL_CITATION {"citationID":"hdykiS56","properties":{"formattedCitation":"(Ennaji, 2005)","plainCitation":"(Ennaji, 2005)","noteIndex":0},"citationItems":[{"id":152,"uris":["http://zotero.org/users/local/6XDXNksV/items/LRNPLSGV"],"itemData":{"id":152,"type":"book","publisher":"(S. S. Media, Ed.)","title":"Multiculturalism, citizenship, and education in Morocco","author":[{"family":"Ennaji","given":"Mohamed"}],"issued":{"date-parts":[["2005"]]}}}],"schema":"https://github.com/citation-style-language/schema/raw/master/csl-citation.json"} </w:instrText>
      </w:r>
      <w:r w:rsidR="00307BB8">
        <w:rPr>
          <w:rFonts w:ascii="Arial" w:eastAsia="Times New Roman" w:hAnsi="Arial" w:cs="Arial"/>
          <w:sz w:val="20"/>
          <w:szCs w:val="20"/>
        </w:rPr>
        <w:fldChar w:fldCharType="separate"/>
      </w:r>
      <w:r w:rsidR="00307BB8" w:rsidRPr="00307BB8">
        <w:rPr>
          <w:rFonts w:ascii="Arial" w:hAnsi="Arial" w:cs="Arial"/>
          <w:sz w:val="20"/>
        </w:rPr>
        <w:t>(Ennaji, 2005)</w:t>
      </w:r>
      <w:r w:rsidR="00307BB8">
        <w:rPr>
          <w:rFonts w:ascii="Arial" w:eastAsia="Times New Roman" w:hAnsi="Arial" w:cs="Arial"/>
          <w:sz w:val="20"/>
          <w:szCs w:val="20"/>
        </w:rPr>
        <w:fldChar w:fldCharType="end"/>
      </w:r>
      <w:r w:rsidRPr="003D13C9">
        <w:rPr>
          <w:rFonts w:ascii="Arial" w:eastAsia="Times New Roman" w:hAnsi="Arial" w:cs="Arial"/>
          <w:sz w:val="20"/>
          <w:szCs w:val="20"/>
        </w:rPr>
        <w:t>. However, the challenges of limited exposure to authentic intercultural environments, traditional pedagogical practices, and curricula that sometimes remain text-centered rather than intercultural-oriented raise critical questions about the effectiveness of EFL classrooms in fostering cross-cultural competence.</w:t>
      </w:r>
    </w:p>
    <w:p w14:paraId="167D3FF4" w14:textId="358A0B84" w:rsidR="008A7D69" w:rsidRPr="003D13C9" w:rsidRDefault="003D304C" w:rsidP="00307BB8">
      <w:pPr>
        <w:spacing w:after="120" w:line="240" w:lineRule="auto"/>
        <w:jc w:val="both"/>
        <w:rPr>
          <w:rFonts w:ascii="Arial" w:eastAsia="Times New Roman" w:hAnsi="Arial" w:cs="Arial"/>
          <w:sz w:val="20"/>
          <w:szCs w:val="20"/>
        </w:rPr>
      </w:pPr>
      <w:r w:rsidRPr="003D13C9">
        <w:rPr>
          <w:rFonts w:ascii="Arial" w:eastAsia="Times New Roman" w:hAnsi="Arial" w:cs="Arial"/>
          <w:sz w:val="20"/>
          <w:szCs w:val="20"/>
        </w:rPr>
        <w:t>Within Moroccan universities, the interplay of these factors is both promising and problematic. While there is a growing recognition of intercultural education as a strategic necessity, practices often remain shaped by traditional modes of instruction. For instance, many teachers rely heavily on lecture-based methods, and textbooks may prioritize linguistic competence without systematically addressing intercultural dimensions</w:t>
      </w:r>
      <w:r w:rsidR="00307BB8">
        <w:rPr>
          <w:rFonts w:ascii="Arial" w:eastAsia="Times New Roman" w:hAnsi="Arial" w:cs="Arial"/>
          <w:sz w:val="20"/>
          <w:szCs w:val="20"/>
        </w:rPr>
        <w:fldChar w:fldCharType="begin"/>
      </w:r>
      <w:r w:rsidR="00307BB8">
        <w:rPr>
          <w:rFonts w:ascii="Arial" w:eastAsia="Times New Roman" w:hAnsi="Arial" w:cs="Arial"/>
          <w:sz w:val="20"/>
          <w:szCs w:val="20"/>
        </w:rPr>
        <w:instrText xml:space="preserve"> ADDIN ZOTERO_ITEM CSL_CITATION {"citationID":"njmuV1vh","properties":{"formattedCitation":"(Schneider &amp; Streiner, 2019)","plainCitation":"(Schneider &amp; Streiner, 2019)","noteIndex":0},"citationItems":[{"id":112,"uris":["http://zotero.org/users/local/6XDXNksV/items/FKLHJKRZ"],"itemData":{"id":112,"type":"paper-conference","event-title":"ASEE Annual Conference and Exposition, Conference Proceedings","title":"Work in progress: Exploring intercultural wonderment as a mediator for global perspective development in engineering students","author":[{"family":"Schneider","given":"J.A"},{"family":"Streiner","given":"S"}],"issued":{"date-parts":[["2019"]]}}}],"schema":"https://github.com/citation-style-language/schema/raw/master/csl-citation.json"} </w:instrText>
      </w:r>
      <w:r w:rsidR="00307BB8">
        <w:rPr>
          <w:rFonts w:ascii="Arial" w:eastAsia="Times New Roman" w:hAnsi="Arial" w:cs="Arial"/>
          <w:sz w:val="20"/>
          <w:szCs w:val="20"/>
        </w:rPr>
        <w:fldChar w:fldCharType="separate"/>
      </w:r>
      <w:r w:rsidR="00307BB8" w:rsidRPr="00307BB8">
        <w:rPr>
          <w:rFonts w:ascii="Arial" w:hAnsi="Arial" w:cs="Arial"/>
          <w:sz w:val="20"/>
        </w:rPr>
        <w:t>(Schneider &amp; Streiner, 2019)</w:t>
      </w:r>
      <w:r w:rsidR="00307BB8">
        <w:rPr>
          <w:rFonts w:ascii="Arial" w:eastAsia="Times New Roman" w:hAnsi="Arial" w:cs="Arial"/>
          <w:sz w:val="20"/>
          <w:szCs w:val="20"/>
        </w:rPr>
        <w:fldChar w:fldCharType="end"/>
      </w:r>
      <w:r w:rsidRPr="003D13C9">
        <w:rPr>
          <w:rFonts w:ascii="Arial" w:eastAsia="Times New Roman" w:hAnsi="Arial" w:cs="Arial"/>
          <w:sz w:val="20"/>
          <w:szCs w:val="20"/>
        </w:rPr>
        <w:t>. Furthermore, socio-political and institutional contexts</w:t>
      </w:r>
      <w:r w:rsidR="00177BC9" w:rsidRPr="003D13C9">
        <w:rPr>
          <w:rFonts w:ascii="Arial" w:eastAsia="Times New Roman" w:hAnsi="Arial" w:cs="Arial"/>
          <w:sz w:val="20"/>
          <w:szCs w:val="20"/>
        </w:rPr>
        <w:t xml:space="preserve"> </w:t>
      </w:r>
      <w:r w:rsidRPr="003D13C9">
        <w:rPr>
          <w:rFonts w:ascii="Arial" w:eastAsia="Times New Roman" w:hAnsi="Arial" w:cs="Arial"/>
          <w:sz w:val="20"/>
          <w:szCs w:val="20"/>
        </w:rPr>
        <w:t>such as national education policies, class sizes, and access to resources</w:t>
      </w:r>
      <w:r w:rsidR="00177BC9" w:rsidRPr="003D13C9">
        <w:rPr>
          <w:rFonts w:ascii="Arial" w:eastAsia="Times New Roman" w:hAnsi="Arial" w:cs="Arial"/>
          <w:sz w:val="20"/>
          <w:szCs w:val="20"/>
        </w:rPr>
        <w:t xml:space="preserve"> </w:t>
      </w:r>
      <w:r w:rsidRPr="003D13C9">
        <w:rPr>
          <w:rFonts w:ascii="Arial" w:eastAsia="Times New Roman" w:hAnsi="Arial" w:cs="Arial"/>
          <w:sz w:val="20"/>
          <w:szCs w:val="20"/>
        </w:rPr>
        <w:t xml:space="preserve">add further layers of </w:t>
      </w:r>
      <w:r w:rsidRPr="003D13C9">
        <w:rPr>
          <w:rFonts w:ascii="Arial" w:eastAsia="Times New Roman" w:hAnsi="Arial" w:cs="Arial"/>
          <w:sz w:val="20"/>
          <w:szCs w:val="20"/>
        </w:rPr>
        <w:lastRenderedPageBreak/>
        <w:t xml:space="preserve">complexity. By focusing on the Moroccan higher education setting, the research contributes to broader debates on how non-English-speaking contexts can adapt their pedagogical and curricular frameworks to meet the demands of </w:t>
      </w:r>
      <w:r w:rsidR="008A7D69" w:rsidRPr="003D13C9">
        <w:rPr>
          <w:rFonts w:ascii="Arial" w:eastAsia="Times New Roman" w:hAnsi="Arial" w:cs="Arial"/>
          <w:sz w:val="20"/>
          <w:szCs w:val="20"/>
        </w:rPr>
        <w:t>cross-</w:t>
      </w:r>
      <w:r w:rsidRPr="003D13C9">
        <w:rPr>
          <w:rFonts w:ascii="Arial" w:eastAsia="Times New Roman" w:hAnsi="Arial" w:cs="Arial"/>
          <w:sz w:val="20"/>
          <w:szCs w:val="20"/>
        </w:rPr>
        <w:t xml:space="preserve">communicative competence in the 21st century. </w:t>
      </w:r>
    </w:p>
    <w:p w14:paraId="7B235D0D" w14:textId="49DEE689" w:rsidR="005E62C9" w:rsidRPr="0011179C" w:rsidRDefault="005E62C9" w:rsidP="0011179C">
      <w:pPr>
        <w:pStyle w:val="Paragraphedeliste"/>
        <w:numPr>
          <w:ilvl w:val="0"/>
          <w:numId w:val="12"/>
        </w:numPr>
        <w:spacing w:after="120" w:line="240" w:lineRule="auto"/>
        <w:ind w:left="357" w:hanging="357"/>
        <w:rPr>
          <w:rFonts w:ascii="Arial" w:eastAsia="Times New Roman" w:hAnsi="Arial" w:cs="Arial"/>
          <w:b/>
          <w:caps/>
          <w:szCs w:val="20"/>
        </w:rPr>
      </w:pPr>
      <w:r w:rsidRPr="0011179C">
        <w:rPr>
          <w:rFonts w:ascii="Arial" w:eastAsia="Times New Roman" w:hAnsi="Arial" w:cs="Arial"/>
          <w:b/>
          <w:caps/>
          <w:szCs w:val="20"/>
        </w:rPr>
        <w:t>L</w:t>
      </w:r>
      <w:r w:rsidR="003D304C" w:rsidRPr="0011179C">
        <w:rPr>
          <w:rFonts w:ascii="Arial" w:eastAsia="Times New Roman" w:hAnsi="Arial" w:cs="Arial"/>
          <w:b/>
          <w:caps/>
          <w:szCs w:val="20"/>
        </w:rPr>
        <w:t xml:space="preserve">iterature Review </w:t>
      </w:r>
    </w:p>
    <w:p w14:paraId="0ED23CD5" w14:textId="44FDE392" w:rsidR="003E1867" w:rsidRPr="0011179C" w:rsidRDefault="0011179C" w:rsidP="0011179C">
      <w:pPr>
        <w:spacing w:after="120" w:line="240" w:lineRule="auto"/>
        <w:outlineLvl w:val="1"/>
        <w:rPr>
          <w:rFonts w:ascii="Arial" w:eastAsia="Times New Roman" w:hAnsi="Arial" w:cs="Arial"/>
          <w:b/>
          <w:szCs w:val="20"/>
        </w:rPr>
      </w:pPr>
      <w:r>
        <w:rPr>
          <w:rFonts w:ascii="Arial" w:eastAsia="Times New Roman" w:hAnsi="Arial" w:cs="Arial"/>
          <w:b/>
          <w:szCs w:val="20"/>
        </w:rPr>
        <w:t xml:space="preserve">2.1 </w:t>
      </w:r>
      <w:r w:rsidR="00E3195C" w:rsidRPr="0011179C">
        <w:rPr>
          <w:rFonts w:ascii="Arial" w:eastAsia="Times New Roman" w:hAnsi="Arial" w:cs="Arial"/>
          <w:b/>
          <w:szCs w:val="20"/>
        </w:rPr>
        <w:t>Cross-cultural competence in EFL classrooms</w:t>
      </w:r>
    </w:p>
    <w:p w14:paraId="040165FB" w14:textId="08594C5A" w:rsidR="00E3195C" w:rsidRPr="0011179C" w:rsidRDefault="00E3195C" w:rsidP="00307BB8">
      <w:pPr>
        <w:pStyle w:val="Body"/>
        <w:spacing w:after="0"/>
        <w:rPr>
          <w:rFonts w:ascii="Arial" w:hAnsi="Arial" w:cs="Arial"/>
        </w:rPr>
      </w:pPr>
      <w:r w:rsidRPr="0011179C">
        <w:rPr>
          <w:rFonts w:ascii="Arial" w:hAnsi="Arial" w:cs="Arial"/>
        </w:rPr>
        <w:t>The relationship between language and culture has been a central theme in applied linguistics and intercultural studies. Scholars have consistently argued that language cannot be understood in isolation from the cultural contexts in which it is embedded</w:t>
      </w:r>
      <w:r w:rsidR="00307BB8">
        <w:rPr>
          <w:rFonts w:ascii="Arial" w:hAnsi="Arial" w:cs="Arial"/>
        </w:rPr>
        <w:t xml:space="preserve"> </w:t>
      </w:r>
      <w:r w:rsidR="00307BB8">
        <w:rPr>
          <w:rFonts w:ascii="Arial" w:hAnsi="Arial" w:cs="Arial"/>
        </w:rPr>
        <w:fldChar w:fldCharType="begin"/>
      </w:r>
      <w:r w:rsidR="00307BB8">
        <w:rPr>
          <w:rFonts w:ascii="Arial" w:hAnsi="Arial" w:cs="Arial"/>
        </w:rPr>
        <w:instrText xml:space="preserve"> ADDIN ZOTERO_ITEM CSL_CITATION {"citationID":"h3YX9qLS","properties":{"formattedCitation":"(Byram, 1997; Kramsch, 1998)","plainCitation":"(Byram, 1997; Kramsch, 1998)","noteIndex":0},"citationItems":[{"id":26,"uris":["http://zotero.org/users/local/6XDXNksV/items/VEBNJV3Z"],"itemData":{"id":26,"type":"book","publisher":"Clevedon, UK: Multilingual Matters","title":"Teaching and Assessing Intercultural Communicative Competence.","author":[{"family":"Byram","given":"Michael"}],"issued":{"date-parts":[["1997"]]}}},{"id":119,"uris":["http://zotero.org/users/local/6XDXNksV/items/B7EG5SHX"],"itemData":{"id":119,"type":"book","event-place":"Oxford","number-of-pages":"26","publisher":"Oxford University Press","publisher-place":"Oxford","title":"Language and Culture","URL":"https://edisciplinas.usp.br/pluginfile.php/4929920/mod_resource/content/1/Kramsch%20Claire.-Language%20and%20Culture.pdf","author":[{"family":"Kramsch","given":"Claire"}],"issued":{"date-parts":[["1998"]]}}}],"schema":"https://github.com/citation-style-language/schema/raw/master/csl-citation.json"} </w:instrText>
      </w:r>
      <w:r w:rsidR="00307BB8">
        <w:rPr>
          <w:rFonts w:ascii="Arial" w:hAnsi="Arial" w:cs="Arial"/>
        </w:rPr>
        <w:fldChar w:fldCharType="separate"/>
      </w:r>
      <w:r w:rsidR="00307BB8" w:rsidRPr="00307BB8">
        <w:rPr>
          <w:rFonts w:ascii="Arial" w:hAnsi="Arial" w:cs="Arial"/>
        </w:rPr>
        <w:t>(Byram, 1997; Kramsch, 1998)</w:t>
      </w:r>
      <w:r w:rsidR="00307BB8">
        <w:rPr>
          <w:rFonts w:ascii="Arial" w:hAnsi="Arial" w:cs="Arial"/>
        </w:rPr>
        <w:fldChar w:fldCharType="end"/>
      </w:r>
      <w:r w:rsidRPr="0011179C">
        <w:rPr>
          <w:rFonts w:ascii="Arial" w:hAnsi="Arial" w:cs="Arial"/>
        </w:rPr>
        <w:t>. Language functions as both a medium of communication and a carrier of cultural meanings, shaping speakers’ perceptions of the world and their patterns of social interaction. As Risager</w:t>
      </w:r>
      <w:r w:rsidR="00307BB8">
        <w:rPr>
          <w:rFonts w:ascii="Arial" w:hAnsi="Arial" w:cs="Arial"/>
        </w:rPr>
        <w:t xml:space="preserve"> </w:t>
      </w:r>
      <w:r w:rsidR="00307BB8">
        <w:rPr>
          <w:rFonts w:ascii="Arial" w:hAnsi="Arial" w:cs="Arial"/>
        </w:rPr>
        <w:fldChar w:fldCharType="begin"/>
      </w:r>
      <w:r w:rsidR="00307BB8">
        <w:rPr>
          <w:rFonts w:ascii="Arial" w:hAnsi="Arial" w:cs="Arial"/>
        </w:rPr>
        <w:instrText xml:space="preserve"> ADDIN ZOTERO_ITEM CSL_CITATION {"citationID":"zcMNfqCd","properties":{"formattedCitation":"(2007)","plainCitation":"(2007)","noteIndex":0},"citationItems":[{"id":134,"uris":["http://zotero.org/users/local/6XDXNksV/items/CRLYNHNQ"],"itemData":{"id":134,"type":"book","ISBN":"978-1-85359-961-3","title":"Language and Culture Pedagogy: From a National to a Transnational Paradigm","author":[{"family":"Risager","given":"Karen"}],"issued":{"date-parts":[["2007"]]}},"label":"page","suppress-author":true}],"schema":"https://github.com/citation-style-language/schema/raw/master/csl-citation.json"} </w:instrText>
      </w:r>
      <w:r w:rsidR="00307BB8">
        <w:rPr>
          <w:rFonts w:ascii="Arial" w:hAnsi="Arial" w:cs="Arial"/>
        </w:rPr>
        <w:fldChar w:fldCharType="separate"/>
      </w:r>
      <w:r w:rsidR="00307BB8" w:rsidRPr="00307BB8">
        <w:rPr>
          <w:rFonts w:ascii="Arial" w:hAnsi="Arial" w:cs="Arial"/>
        </w:rPr>
        <w:t>(2007)</w:t>
      </w:r>
      <w:r w:rsidR="00307BB8">
        <w:rPr>
          <w:rFonts w:ascii="Arial" w:hAnsi="Arial" w:cs="Arial"/>
        </w:rPr>
        <w:fldChar w:fldCharType="end"/>
      </w:r>
      <w:r w:rsidR="00307BB8">
        <w:rPr>
          <w:rFonts w:ascii="Arial" w:hAnsi="Arial" w:cs="Arial"/>
        </w:rPr>
        <w:t xml:space="preserve"> </w:t>
      </w:r>
      <w:r w:rsidRPr="0011179C">
        <w:rPr>
          <w:rFonts w:ascii="Arial" w:hAnsi="Arial" w:cs="Arial"/>
        </w:rPr>
        <w:t>highlights, culture is not only reflected in linguistic forms but also actively constructed through language use. This interdependence means that learning a foreign language inevitably involves engaging with new cultural perspectives and values, making the development of cross-cultural competence (CCC) essential in English as a Foreign Language (EFL) education.</w:t>
      </w:r>
    </w:p>
    <w:p w14:paraId="52848823" w14:textId="5B1629AA" w:rsidR="003E1867" w:rsidRPr="0011179C" w:rsidRDefault="003E1867" w:rsidP="00307BB8">
      <w:pPr>
        <w:pStyle w:val="Body"/>
        <w:spacing w:after="0"/>
        <w:rPr>
          <w:rFonts w:ascii="Arial" w:hAnsi="Arial" w:cs="Arial"/>
        </w:rPr>
      </w:pPr>
      <w:r w:rsidRPr="0011179C">
        <w:rPr>
          <w:rFonts w:ascii="Arial" w:hAnsi="Arial" w:cs="Arial"/>
        </w:rPr>
        <w:t xml:space="preserve">Cross-cultural competence or intercultural communicative </w:t>
      </w:r>
      <w:r w:rsidR="00B83DC9" w:rsidRPr="0011179C">
        <w:rPr>
          <w:rFonts w:ascii="Arial" w:hAnsi="Arial" w:cs="Arial"/>
        </w:rPr>
        <w:t>competency</w:t>
      </w:r>
      <w:r w:rsidRPr="0011179C">
        <w:rPr>
          <w:rFonts w:ascii="Arial" w:hAnsi="Arial" w:cs="Arial"/>
        </w:rPr>
        <w:t xml:space="preserve"> as named by some scholars refers to the speaker’s </w:t>
      </w:r>
      <w:r w:rsidR="00B83DC9" w:rsidRPr="0011179C">
        <w:rPr>
          <w:rFonts w:ascii="Arial" w:hAnsi="Arial" w:cs="Arial"/>
        </w:rPr>
        <w:t>ability</w:t>
      </w:r>
      <w:r w:rsidRPr="0011179C">
        <w:rPr>
          <w:rFonts w:ascii="Arial" w:hAnsi="Arial" w:cs="Arial"/>
        </w:rPr>
        <w:t xml:space="preserve"> to communicate with others from </w:t>
      </w:r>
      <w:r w:rsidR="00B83DC9" w:rsidRPr="0011179C">
        <w:rPr>
          <w:rFonts w:ascii="Arial" w:hAnsi="Arial" w:cs="Arial"/>
        </w:rPr>
        <w:t>different</w:t>
      </w:r>
      <w:r w:rsidRPr="0011179C">
        <w:rPr>
          <w:rFonts w:ascii="Arial" w:hAnsi="Arial" w:cs="Arial"/>
        </w:rPr>
        <w:t xml:space="preserve"> cultural backgrounds effectively and appropriately</w:t>
      </w:r>
      <w:r w:rsidR="00307BB8">
        <w:rPr>
          <w:rFonts w:ascii="Arial" w:hAnsi="Arial" w:cs="Arial"/>
        </w:rPr>
        <w:t xml:space="preserve"> </w:t>
      </w:r>
      <w:r w:rsidR="00307BB8">
        <w:rPr>
          <w:rFonts w:ascii="Arial" w:hAnsi="Arial" w:cs="Arial"/>
        </w:rPr>
        <w:fldChar w:fldCharType="begin"/>
      </w:r>
      <w:r w:rsidR="00307BB8">
        <w:rPr>
          <w:rFonts w:ascii="Arial" w:hAnsi="Arial" w:cs="Arial"/>
        </w:rPr>
        <w:instrText xml:space="preserve"> ADDIN ZOTERO_ITEM CSL_CITATION {"citationID":"8xQJ0Gz0","properties":{"formattedCitation":"(Byram, 2008; Deardorff, 2009)","plainCitation":"(Byram, 2008; Deardorff, 2009)","noteIndex":0},"citationItems":[{"id":63,"uris":["http://zotero.org/users/local/6XDXNksV/items/ZH47QNDY"],"itemData":{"id":63,"type":"book","number-of-pages":"272","title":"From Foreign Language Education to Education for Intercultural Citizenship: Essays and Reflections","URL":"10.21832/9781847690807","author":[{"family":"Byram","given":"Michael"}],"issued":{"date-parts":[["2008"]]}}},{"id":93,"uris":["http://zotero.org/users/local/6XDXNksV/items/6K3J3P76"],"itemData":{"id":93,"type":"article-newspaper","container-title":"In D. K. Deardorff (Ed.), The Sage Handbook of Intercultural Competence","event-place":"Los Angeles: SAGE Publications, Inc","page":"477-491","publisher-place":"Los Angeles: SAGE Publications, Inc","title":"Implementing Intercultural Competence Assessment","author":[{"family":"Deardorff","given":"Darla K"}],"issued":{"date-parts":[["2009"]]}}}],"schema":"https://github.com/citation-style-language/schema/raw/master/csl-citation.json"} </w:instrText>
      </w:r>
      <w:r w:rsidR="00307BB8">
        <w:rPr>
          <w:rFonts w:ascii="Arial" w:hAnsi="Arial" w:cs="Arial"/>
        </w:rPr>
        <w:fldChar w:fldCharType="separate"/>
      </w:r>
      <w:r w:rsidR="00307BB8" w:rsidRPr="00307BB8">
        <w:rPr>
          <w:rFonts w:ascii="Arial" w:hAnsi="Arial" w:cs="Arial"/>
        </w:rPr>
        <w:t>(Byram, 2008; Deardorff, 2009)</w:t>
      </w:r>
      <w:r w:rsidR="00307BB8">
        <w:rPr>
          <w:rFonts w:ascii="Arial" w:hAnsi="Arial" w:cs="Arial"/>
        </w:rPr>
        <w:fldChar w:fldCharType="end"/>
      </w:r>
      <w:r w:rsidRPr="0011179C">
        <w:rPr>
          <w:rFonts w:ascii="Arial" w:hAnsi="Arial" w:cs="Arial"/>
        </w:rPr>
        <w:t>. The development o</w:t>
      </w:r>
      <w:r w:rsidR="00B83DC9" w:rsidRPr="0011179C">
        <w:rPr>
          <w:rFonts w:ascii="Arial" w:hAnsi="Arial" w:cs="Arial"/>
        </w:rPr>
        <w:t>f</w:t>
      </w:r>
      <w:r w:rsidRPr="0011179C">
        <w:rPr>
          <w:rFonts w:ascii="Arial" w:hAnsi="Arial" w:cs="Arial"/>
        </w:rPr>
        <w:t xml:space="preserve"> CCC is not only an </w:t>
      </w:r>
      <w:r w:rsidR="00B83DC9" w:rsidRPr="0011179C">
        <w:rPr>
          <w:rFonts w:ascii="Arial" w:hAnsi="Arial" w:cs="Arial"/>
        </w:rPr>
        <w:t>enrichment</w:t>
      </w:r>
      <w:r w:rsidRPr="0011179C">
        <w:rPr>
          <w:rFonts w:ascii="Arial" w:hAnsi="Arial" w:cs="Arial"/>
        </w:rPr>
        <w:t xml:space="preserve"> of language but a </w:t>
      </w:r>
      <w:r w:rsidR="00B83DC9" w:rsidRPr="0011179C">
        <w:rPr>
          <w:rFonts w:ascii="Arial" w:hAnsi="Arial" w:cs="Arial"/>
        </w:rPr>
        <w:t>necessity</w:t>
      </w:r>
      <w:r w:rsidRPr="0011179C">
        <w:rPr>
          <w:rFonts w:ascii="Arial" w:hAnsi="Arial" w:cs="Arial"/>
        </w:rPr>
        <w:t xml:space="preserve"> in the interconnected world of today. English as lingua or a dominant global language is </w:t>
      </w:r>
      <w:r w:rsidR="00B83DC9" w:rsidRPr="0011179C">
        <w:rPr>
          <w:rFonts w:ascii="Arial" w:hAnsi="Arial" w:cs="Arial"/>
        </w:rPr>
        <w:t>intensively</w:t>
      </w:r>
      <w:r w:rsidRPr="0011179C">
        <w:rPr>
          <w:rFonts w:ascii="Arial" w:hAnsi="Arial" w:cs="Arial"/>
        </w:rPr>
        <w:t xml:space="preserve"> used in academic, professional and social context </w:t>
      </w:r>
      <w:r w:rsidR="00B83DC9" w:rsidRPr="0011179C">
        <w:rPr>
          <w:rFonts w:ascii="Arial" w:hAnsi="Arial" w:cs="Arial"/>
        </w:rPr>
        <w:t xml:space="preserve">that bring together speakers from different cultures </w:t>
      </w:r>
      <w:r w:rsidR="00307BB8">
        <w:rPr>
          <w:rFonts w:ascii="Arial" w:hAnsi="Arial" w:cs="Arial"/>
        </w:rPr>
        <w:fldChar w:fldCharType="begin"/>
      </w:r>
      <w:r w:rsidR="00307BB8">
        <w:rPr>
          <w:rFonts w:ascii="Arial" w:hAnsi="Arial" w:cs="Arial"/>
        </w:rPr>
        <w:instrText xml:space="preserve"> ADDIN ZOTERO_ITEM CSL_CITATION {"citationID":"UnOgzfUA","properties":{"formattedCitation":"(Young &amp; Sachdev, 2011)","plainCitation":"(Young &amp; Sachdev, 2011)","noteIndex":0},"citationItems":[{"id":189,"uris":["http://zotero.org/users/local/6XDXNksV/items/BB9G72XL"],"itemData":{"id":189,"type":"article-newspaper","container-title":"Language Awareness 20(2):","page":"81-98","title":"Intercultural communicative competence: exploring English language teachers’ beliefs and practices","author":[{"family":"Young","given":"Tony"},{"family":"Sachdev","given":"Itesh"}],"issued":{"date-parts":[["2011"]]}}}],"schema":"https://github.com/citation-style-language/schema/raw/master/csl-citation.json"} </w:instrText>
      </w:r>
      <w:r w:rsidR="00307BB8">
        <w:rPr>
          <w:rFonts w:ascii="Arial" w:hAnsi="Arial" w:cs="Arial"/>
        </w:rPr>
        <w:fldChar w:fldCharType="separate"/>
      </w:r>
      <w:r w:rsidR="00307BB8" w:rsidRPr="00307BB8">
        <w:rPr>
          <w:rFonts w:ascii="Arial" w:hAnsi="Arial" w:cs="Arial"/>
        </w:rPr>
        <w:t>(Young &amp; Sachdev, 2011)</w:t>
      </w:r>
      <w:r w:rsidR="00307BB8">
        <w:rPr>
          <w:rFonts w:ascii="Arial" w:hAnsi="Arial" w:cs="Arial"/>
        </w:rPr>
        <w:fldChar w:fldCharType="end"/>
      </w:r>
      <w:r w:rsidR="00B83DC9" w:rsidRPr="0011179C">
        <w:rPr>
          <w:rFonts w:ascii="Arial" w:hAnsi="Arial" w:cs="Arial"/>
        </w:rPr>
        <w:t>. Therefore, being competent in grammatical structure and the vocabulary repertoire is not sufficient. Language learners are invited to develop skills of adaptability, cultural sensitivity, and tolerance of difference if they want to act successfully in intercultural encounters</w:t>
      </w:r>
      <w:r w:rsidR="00307BB8">
        <w:rPr>
          <w:rFonts w:ascii="Arial" w:hAnsi="Arial" w:cs="Arial"/>
        </w:rPr>
        <w:t xml:space="preserve"> </w:t>
      </w:r>
      <w:r w:rsidR="00307BB8">
        <w:rPr>
          <w:rFonts w:ascii="Arial" w:hAnsi="Arial" w:cs="Arial"/>
        </w:rPr>
        <w:fldChar w:fldCharType="begin"/>
      </w:r>
      <w:r w:rsidR="00307BB8">
        <w:rPr>
          <w:rFonts w:ascii="Arial" w:hAnsi="Arial" w:cs="Arial"/>
        </w:rPr>
        <w:instrText xml:space="preserve"> ADDIN ZOTERO_ITEM CSL_CITATION {"citationID":"QeucJA3o","properties":{"formattedCitation":"(Fantini, 2009)","plainCitation":"(Fantini, 2009)","noteIndex":0},"citationItems":[{"id":74,"uris":["http://zotero.org/users/local/6XDXNksV/items/MS4RSBCZ"],"itemData":{"id":74,"type":"article-newspaper","container-title":"The Sage Handbook of Intercultural Competence","event-place":"Los Angeles: SAGE Publications, Inc","page":"456-476","publisher-place":"Los Angeles: SAGE Publications, Inc","title":"Assessing Intercultural Competence: Issues and Tools","author":[{"family":"Fantini","given":"A. E"}],"issued":{"date-parts":[["2009"]]}}}],"schema":"https://github.com/citation-style-language/schema/raw/master/csl-citation.json"} </w:instrText>
      </w:r>
      <w:r w:rsidR="00307BB8">
        <w:rPr>
          <w:rFonts w:ascii="Arial" w:hAnsi="Arial" w:cs="Arial"/>
        </w:rPr>
        <w:fldChar w:fldCharType="separate"/>
      </w:r>
      <w:r w:rsidR="00307BB8" w:rsidRPr="00307BB8">
        <w:rPr>
          <w:rFonts w:ascii="Arial" w:hAnsi="Arial" w:cs="Arial"/>
        </w:rPr>
        <w:t>(Fantini, 2009)</w:t>
      </w:r>
      <w:r w:rsidR="00307BB8">
        <w:rPr>
          <w:rFonts w:ascii="Arial" w:hAnsi="Arial" w:cs="Arial"/>
        </w:rPr>
        <w:fldChar w:fldCharType="end"/>
      </w:r>
      <w:r w:rsidR="00B83DC9" w:rsidRPr="0011179C">
        <w:rPr>
          <w:rFonts w:ascii="Arial" w:hAnsi="Arial" w:cs="Arial"/>
        </w:rPr>
        <w:t>.</w:t>
      </w:r>
    </w:p>
    <w:p w14:paraId="56058CE3" w14:textId="329D7AC1" w:rsidR="00E3195C" w:rsidRPr="0011179C" w:rsidRDefault="00E3195C" w:rsidP="00307BB8">
      <w:pPr>
        <w:pStyle w:val="Body"/>
        <w:spacing w:after="0"/>
        <w:rPr>
          <w:rFonts w:ascii="Arial" w:hAnsi="Arial" w:cs="Arial"/>
        </w:rPr>
      </w:pPr>
      <w:r w:rsidRPr="0011179C">
        <w:rPr>
          <w:rFonts w:ascii="Arial" w:hAnsi="Arial" w:cs="Arial"/>
        </w:rPr>
        <w:t>The importance of cross-cultural competence for EFL learners in particular contexts such as Morocco and other non-English-dominant countries lies in its contribution to global citizenship and employability. Byram, and Fleming</w:t>
      </w:r>
      <w:r w:rsidR="00307BB8">
        <w:rPr>
          <w:rFonts w:ascii="Arial" w:hAnsi="Arial" w:cs="Arial"/>
        </w:rPr>
        <w:t xml:space="preserve"> </w:t>
      </w:r>
      <w:r w:rsidR="00307BB8">
        <w:rPr>
          <w:rFonts w:ascii="Arial" w:hAnsi="Arial" w:cs="Arial"/>
        </w:rPr>
        <w:fldChar w:fldCharType="begin"/>
      </w:r>
      <w:r w:rsidR="00307BB8">
        <w:rPr>
          <w:rFonts w:ascii="Arial" w:hAnsi="Arial" w:cs="Arial"/>
        </w:rPr>
        <w:instrText xml:space="preserve"> ADDIN ZOTERO_ITEM CSL_CITATION {"citationID":"ohGGKBlq","properties":{"formattedCitation":"(1998)","plainCitation":"(1998)","noteIndex":0},"citationItems":[{"id":133,"uris":["http://zotero.org/users/local/6XDXNksV/items/KIWB7ZYX"],"itemData":{"id":133,"type":"book","event-place":"Cambridge, UK","publisher":"Cambridge University Press","publisher-place":"Cambridge, UK","title":"Language learning in intercultural perspective: Approaches through drama and ethnography","author":[{"family":"Byram","given":"Michael"},{"family":"Fleming","given":"M"}],"issued":{"date-parts":[["1998"]]}},"label":"page","suppress-author":true}],"schema":"https://github.com/citation-style-language/schema/raw/master/csl-citation.json"} </w:instrText>
      </w:r>
      <w:r w:rsidR="00307BB8">
        <w:rPr>
          <w:rFonts w:ascii="Arial" w:hAnsi="Arial" w:cs="Arial"/>
        </w:rPr>
        <w:fldChar w:fldCharType="separate"/>
      </w:r>
      <w:r w:rsidR="00307BB8" w:rsidRPr="00307BB8">
        <w:rPr>
          <w:rFonts w:ascii="Arial" w:hAnsi="Arial" w:cs="Arial"/>
        </w:rPr>
        <w:t>(1998)</w:t>
      </w:r>
      <w:r w:rsidR="00307BB8">
        <w:rPr>
          <w:rFonts w:ascii="Arial" w:hAnsi="Arial" w:cs="Arial"/>
        </w:rPr>
        <w:fldChar w:fldCharType="end"/>
      </w:r>
      <w:r w:rsidRPr="0011179C">
        <w:rPr>
          <w:rFonts w:ascii="Arial" w:hAnsi="Arial" w:cs="Arial"/>
        </w:rPr>
        <w:t xml:space="preserve"> argue that intercultural competence enables learners to engage critically with global issues and promotes democratic participation in increasingly multicultural societies. Moreover, in professional settings, employers value graduates who can collaborate effectively across cultures, making CCC an essential 21st-century skill </w:t>
      </w:r>
      <w:r w:rsidR="00307BB8">
        <w:rPr>
          <w:rFonts w:ascii="Arial" w:hAnsi="Arial" w:cs="Arial"/>
        </w:rPr>
        <w:t xml:space="preserve"> </w:t>
      </w:r>
      <w:r w:rsidR="00307BB8">
        <w:rPr>
          <w:rFonts w:ascii="Arial" w:hAnsi="Arial" w:cs="Arial"/>
        </w:rPr>
        <w:fldChar w:fldCharType="begin"/>
      </w:r>
      <w:r w:rsidR="00307BB8">
        <w:rPr>
          <w:rFonts w:ascii="Arial" w:hAnsi="Arial" w:cs="Arial"/>
        </w:rPr>
        <w:instrText xml:space="preserve"> ADDIN ZOTERO_ITEM CSL_CITATION {"citationID":"WfQpgo3K","properties":{"formattedCitation":"(Spitzberg &amp; Changnon, 2009)","plainCitation":"(Spitzberg &amp; Changnon, 2009)","noteIndex":0},"citationItems":[{"id":62,"uris":["http://zotero.org/users/local/6XDXNksV/items/RZGJFPK5"],"itemData":{"id":62,"type":"article-newspaper","container-title":"The SAGE Handbook of Intercultural Competence","page":"2-52","title":"Conceptualizing Intercultural Competence.","author":[{"family":"Spitzberg","given":"Brian"},{"family":"Changnon","given":"G"}],"issued":{"date-parts":[["2009"]]}}}],"schema":"https://github.com/citation-style-language/schema/raw/master/csl-citation.json"} </w:instrText>
      </w:r>
      <w:r w:rsidR="00307BB8">
        <w:rPr>
          <w:rFonts w:ascii="Arial" w:hAnsi="Arial" w:cs="Arial"/>
        </w:rPr>
        <w:fldChar w:fldCharType="separate"/>
      </w:r>
      <w:r w:rsidR="00307BB8" w:rsidRPr="00307BB8">
        <w:rPr>
          <w:rFonts w:ascii="Arial" w:hAnsi="Arial" w:cs="Arial"/>
        </w:rPr>
        <w:t>(Spitzberg &amp; Changnon, 2009)</w:t>
      </w:r>
      <w:r w:rsidR="00307BB8">
        <w:rPr>
          <w:rFonts w:ascii="Arial" w:hAnsi="Arial" w:cs="Arial"/>
        </w:rPr>
        <w:fldChar w:fldCharType="end"/>
      </w:r>
      <w:r w:rsidR="00307BB8">
        <w:rPr>
          <w:rFonts w:ascii="Arial" w:hAnsi="Arial" w:cs="Arial"/>
        </w:rPr>
        <w:t xml:space="preserve">. </w:t>
      </w:r>
      <w:r w:rsidRPr="0011179C">
        <w:rPr>
          <w:rFonts w:ascii="Arial" w:hAnsi="Arial" w:cs="Arial"/>
        </w:rPr>
        <w:t xml:space="preserve"> For EFL learners, especially in higher education, intercultural competence supports not only communicative effectiveness but also personal development, intercultural sensitivity, and lifelong learning.</w:t>
      </w:r>
    </w:p>
    <w:p w14:paraId="22A261BF" w14:textId="021590AA" w:rsidR="00B83DC9" w:rsidRPr="0011179C" w:rsidRDefault="00B83DC9" w:rsidP="00307BB8">
      <w:pPr>
        <w:pStyle w:val="Body"/>
        <w:spacing w:after="0"/>
        <w:rPr>
          <w:rFonts w:ascii="Arial" w:hAnsi="Arial" w:cs="Arial"/>
        </w:rPr>
      </w:pPr>
      <w:r w:rsidRPr="0011179C">
        <w:rPr>
          <w:rFonts w:ascii="Arial" w:hAnsi="Arial" w:cs="Arial"/>
        </w:rPr>
        <w:t xml:space="preserve">The development of CCC is often limited structural, curricular, and contextual constrains although its recognized and a significant skill. According to various </w:t>
      </w:r>
      <w:r w:rsidR="00FE2610" w:rsidRPr="0011179C">
        <w:rPr>
          <w:rFonts w:ascii="Arial" w:hAnsi="Arial" w:cs="Arial"/>
        </w:rPr>
        <w:t>researches,</w:t>
      </w:r>
      <w:r w:rsidRPr="0011179C">
        <w:rPr>
          <w:rFonts w:ascii="Arial" w:hAnsi="Arial" w:cs="Arial"/>
        </w:rPr>
        <w:t xml:space="preserve"> EFL programs often give more priority to linguistic accuracy</w:t>
      </w:r>
      <w:r w:rsidR="00FE2610" w:rsidRPr="0011179C">
        <w:rPr>
          <w:rFonts w:ascii="Arial" w:hAnsi="Arial" w:cs="Arial"/>
        </w:rPr>
        <w:t xml:space="preserve"> </w:t>
      </w:r>
      <w:r w:rsidRPr="0011179C">
        <w:rPr>
          <w:rFonts w:ascii="Arial" w:hAnsi="Arial" w:cs="Arial"/>
        </w:rPr>
        <w:t xml:space="preserve">and neglect intercultural skills which leads to </w:t>
      </w:r>
      <w:r w:rsidR="00FE2610" w:rsidRPr="0011179C">
        <w:rPr>
          <w:rFonts w:ascii="Arial" w:hAnsi="Arial" w:cs="Arial"/>
        </w:rPr>
        <w:t>limited</w:t>
      </w:r>
      <w:r w:rsidRPr="0011179C">
        <w:rPr>
          <w:rFonts w:ascii="Arial" w:hAnsi="Arial" w:cs="Arial"/>
        </w:rPr>
        <w:t xml:space="preserve"> exposure to real </w:t>
      </w:r>
      <w:r w:rsidR="00FE2610" w:rsidRPr="0011179C">
        <w:rPr>
          <w:rFonts w:ascii="Arial" w:hAnsi="Arial" w:cs="Arial"/>
        </w:rPr>
        <w:t>intercrural</w:t>
      </w:r>
      <w:r w:rsidRPr="0011179C">
        <w:rPr>
          <w:rFonts w:ascii="Arial" w:hAnsi="Arial" w:cs="Arial"/>
        </w:rPr>
        <w:t xml:space="preserve"> </w:t>
      </w:r>
      <w:r w:rsidR="00FE2610" w:rsidRPr="0011179C">
        <w:rPr>
          <w:rFonts w:ascii="Arial" w:hAnsi="Arial" w:cs="Arial"/>
        </w:rPr>
        <w:t>interactions</w:t>
      </w:r>
      <w:r w:rsidRPr="0011179C">
        <w:rPr>
          <w:rFonts w:ascii="Arial" w:hAnsi="Arial" w:cs="Arial"/>
        </w:rPr>
        <w:t xml:space="preserve"> as </w:t>
      </w:r>
      <w:r w:rsidR="00FE2610" w:rsidRPr="0011179C">
        <w:rPr>
          <w:rFonts w:ascii="Arial" w:hAnsi="Arial" w:cs="Arial"/>
        </w:rPr>
        <w:t>explained</w:t>
      </w:r>
      <w:r w:rsidRPr="0011179C">
        <w:rPr>
          <w:rFonts w:ascii="Arial" w:hAnsi="Arial" w:cs="Arial"/>
        </w:rPr>
        <w:t xml:space="preserve"> by</w:t>
      </w:r>
      <w:r w:rsidR="00307BB8">
        <w:rPr>
          <w:rFonts w:ascii="Arial" w:hAnsi="Arial" w:cs="Arial"/>
        </w:rPr>
        <w:t xml:space="preserve"> </w:t>
      </w:r>
      <w:r w:rsidR="00307BB8">
        <w:rPr>
          <w:rFonts w:ascii="Arial" w:hAnsi="Arial" w:cs="Arial"/>
        </w:rPr>
        <w:fldChar w:fldCharType="begin"/>
      </w:r>
      <w:r w:rsidR="00307BB8">
        <w:rPr>
          <w:rFonts w:ascii="Arial" w:hAnsi="Arial" w:cs="Arial"/>
        </w:rPr>
        <w:instrText xml:space="preserve"> ADDIN ZOTERO_ITEM CSL_CITATION {"citationID":"oNvlq57v","properties":{"formattedCitation":"(Judith &amp; Nakayama, 2007)","plainCitation":"(Judith &amp; Nakayama, 2007)","noteIndex":0},"citationItems":[{"id":58,"uris":["http://zotero.org/users/local/6XDXNksV/items/28MATKQ7"],"itemData":{"id":58,"type":"book","event-place":"Boston, USA","ISBN":"0-07-313527-5","number-of-pages":"466","publisher":"McGraw-Hill: Higher education.","publisher-place":"Boston, USA","title":"Intercultural Communication in Contexts","author":[{"family":"Judith","given":"N. Martin"},{"family":"Nakayama","given":"Thomas K."}],"issued":{"date-parts":[["2007"]]}}}],"schema":"https://github.com/citation-style-language/schema/raw/master/csl-citation.json"} </w:instrText>
      </w:r>
      <w:r w:rsidR="00307BB8">
        <w:rPr>
          <w:rFonts w:ascii="Arial" w:hAnsi="Arial" w:cs="Arial"/>
        </w:rPr>
        <w:fldChar w:fldCharType="separate"/>
      </w:r>
      <w:r w:rsidR="00307BB8" w:rsidRPr="00307BB8">
        <w:rPr>
          <w:rFonts w:ascii="Arial" w:hAnsi="Arial" w:cs="Arial"/>
        </w:rPr>
        <w:t>(Judith &amp; Nakayama, 2007)</w:t>
      </w:r>
      <w:r w:rsidR="00307BB8">
        <w:rPr>
          <w:rFonts w:ascii="Arial" w:hAnsi="Arial" w:cs="Arial"/>
        </w:rPr>
        <w:fldChar w:fldCharType="end"/>
      </w:r>
      <w:r w:rsidRPr="0011179C">
        <w:rPr>
          <w:rFonts w:ascii="Arial" w:hAnsi="Arial" w:cs="Arial"/>
        </w:rPr>
        <w:t xml:space="preserve">. EFL classrooms are generally homogenous </w:t>
      </w:r>
      <w:r w:rsidR="00FE2610" w:rsidRPr="0011179C">
        <w:rPr>
          <w:rFonts w:ascii="Arial" w:hAnsi="Arial" w:cs="Arial"/>
        </w:rPr>
        <w:t>cultural</w:t>
      </w:r>
      <w:r w:rsidRPr="0011179C">
        <w:rPr>
          <w:rFonts w:ascii="Arial" w:hAnsi="Arial" w:cs="Arial"/>
        </w:rPr>
        <w:t xml:space="preserve"> context where students generally share the same cultural </w:t>
      </w:r>
      <w:r w:rsidR="00FE2610" w:rsidRPr="0011179C">
        <w:rPr>
          <w:rFonts w:ascii="Arial" w:hAnsi="Arial" w:cs="Arial"/>
        </w:rPr>
        <w:t>background,</w:t>
      </w:r>
      <w:r w:rsidRPr="0011179C">
        <w:rPr>
          <w:rFonts w:ascii="Arial" w:hAnsi="Arial" w:cs="Arial"/>
        </w:rPr>
        <w:t xml:space="preserve"> </w:t>
      </w:r>
      <w:r w:rsidR="00FE2610" w:rsidRPr="0011179C">
        <w:rPr>
          <w:rFonts w:ascii="Arial" w:hAnsi="Arial" w:cs="Arial"/>
        </w:rPr>
        <w:t>opportunities</w:t>
      </w:r>
      <w:r w:rsidRPr="0011179C">
        <w:rPr>
          <w:rFonts w:ascii="Arial" w:hAnsi="Arial" w:cs="Arial"/>
        </w:rPr>
        <w:t xml:space="preserve"> for </w:t>
      </w:r>
      <w:r w:rsidR="00FE2610" w:rsidRPr="0011179C">
        <w:rPr>
          <w:rFonts w:ascii="Arial" w:hAnsi="Arial" w:cs="Arial"/>
        </w:rPr>
        <w:t>direct</w:t>
      </w:r>
      <w:r w:rsidRPr="0011179C">
        <w:rPr>
          <w:rFonts w:ascii="Arial" w:hAnsi="Arial" w:cs="Arial"/>
        </w:rPr>
        <w:t xml:space="preserve"> intercultural </w:t>
      </w:r>
      <w:r w:rsidR="00FE2610" w:rsidRPr="0011179C">
        <w:rPr>
          <w:rFonts w:ascii="Arial" w:hAnsi="Arial" w:cs="Arial"/>
        </w:rPr>
        <w:t>encounters</w:t>
      </w:r>
      <w:r w:rsidRPr="0011179C">
        <w:rPr>
          <w:rFonts w:ascii="Arial" w:hAnsi="Arial" w:cs="Arial"/>
        </w:rPr>
        <w:t xml:space="preserve"> may be </w:t>
      </w:r>
      <w:r w:rsidR="00FE2610" w:rsidRPr="0011179C">
        <w:rPr>
          <w:rFonts w:ascii="Arial" w:hAnsi="Arial" w:cs="Arial"/>
        </w:rPr>
        <w:t>limited</w:t>
      </w:r>
      <w:r w:rsidRPr="0011179C">
        <w:rPr>
          <w:rFonts w:ascii="Arial" w:hAnsi="Arial" w:cs="Arial"/>
        </w:rPr>
        <w:t xml:space="preserve">. In addition, teacher may find it </w:t>
      </w:r>
      <w:r w:rsidR="00FE2610" w:rsidRPr="0011179C">
        <w:rPr>
          <w:rFonts w:ascii="Arial" w:hAnsi="Arial" w:cs="Arial"/>
        </w:rPr>
        <w:t>challenging</w:t>
      </w:r>
      <w:r w:rsidRPr="0011179C">
        <w:rPr>
          <w:rFonts w:ascii="Arial" w:hAnsi="Arial" w:cs="Arial"/>
        </w:rPr>
        <w:t xml:space="preserve"> to integrated the intercultural elements into their courses due to limited </w:t>
      </w:r>
      <w:r w:rsidR="00FE2610" w:rsidRPr="0011179C">
        <w:rPr>
          <w:rFonts w:ascii="Arial" w:hAnsi="Arial" w:cs="Arial"/>
        </w:rPr>
        <w:t>preparedness and lack of training</w:t>
      </w:r>
      <w:r w:rsidR="00307BB8">
        <w:rPr>
          <w:rFonts w:ascii="Arial" w:hAnsi="Arial" w:cs="Arial"/>
        </w:rPr>
        <w:t xml:space="preserve"> </w:t>
      </w:r>
      <w:r w:rsidR="00307BB8">
        <w:rPr>
          <w:rFonts w:ascii="Arial" w:hAnsi="Arial" w:cs="Arial"/>
        </w:rPr>
        <w:fldChar w:fldCharType="begin"/>
      </w:r>
      <w:r w:rsidR="00307BB8">
        <w:rPr>
          <w:rFonts w:ascii="Arial" w:hAnsi="Arial" w:cs="Arial"/>
        </w:rPr>
        <w:instrText xml:space="preserve"> ADDIN ZOTERO_ITEM CSL_CITATION {"citationID":"2cFKfHup","properties":{"formattedCitation":"(Sercu, 2005)","plainCitation":"(Sercu, 2005)","noteIndex":0},"citationItems":[{"id":180,"uris":["http://zotero.org/users/local/6XDXNksV/items/RZSNUHS8"],"itemData":{"id":180,"type":"article-newspaper","container-title":"In L. Sercu (Ed.), Foreign Language Teachers and Intercultural Competence: An International Investigation (Vol. 10,","event-place":"Brostol","page":"1-18","publisher-place":"Brostol","title":"Teaching Foreign Languages in an Intercultural World.","author":[{"family":"Sercu","given":"L"}],"issued":{"date-parts":[["2005"]]}}}],"schema":"https://github.com/citation-style-language/schema/raw/master/csl-citation.json"} </w:instrText>
      </w:r>
      <w:r w:rsidR="00307BB8">
        <w:rPr>
          <w:rFonts w:ascii="Arial" w:hAnsi="Arial" w:cs="Arial"/>
        </w:rPr>
        <w:fldChar w:fldCharType="separate"/>
      </w:r>
      <w:r w:rsidR="00307BB8" w:rsidRPr="00307BB8">
        <w:rPr>
          <w:rFonts w:ascii="Arial" w:hAnsi="Arial" w:cs="Arial"/>
        </w:rPr>
        <w:t>(Sercu, 2005)</w:t>
      </w:r>
      <w:r w:rsidR="00307BB8">
        <w:rPr>
          <w:rFonts w:ascii="Arial" w:hAnsi="Arial" w:cs="Arial"/>
        </w:rPr>
        <w:fldChar w:fldCharType="end"/>
      </w:r>
      <w:r w:rsidR="00FE2610" w:rsidRPr="0011179C">
        <w:rPr>
          <w:rFonts w:ascii="Arial" w:hAnsi="Arial" w:cs="Arial"/>
        </w:rPr>
        <w:t>. These constraints should be a motivation for curriculum designers and educational policy-makers to urgently embed intercultural learning into EFL educations in ways that guarantee that students will meet their expectations.</w:t>
      </w:r>
    </w:p>
    <w:p w14:paraId="28FBC987" w14:textId="280A45B4" w:rsidR="00E3195C" w:rsidRPr="0011179C" w:rsidRDefault="003E1867" w:rsidP="00307BB8">
      <w:pPr>
        <w:pStyle w:val="Body"/>
        <w:spacing w:after="0"/>
        <w:rPr>
          <w:rFonts w:ascii="Arial" w:hAnsi="Arial" w:cs="Arial"/>
        </w:rPr>
      </w:pPr>
      <w:r w:rsidRPr="0011179C">
        <w:rPr>
          <w:rFonts w:ascii="Arial" w:hAnsi="Arial" w:cs="Arial"/>
        </w:rPr>
        <w:t>M</w:t>
      </w:r>
      <w:r w:rsidR="00E3195C" w:rsidRPr="0011179C">
        <w:rPr>
          <w:rFonts w:ascii="Arial" w:hAnsi="Arial" w:cs="Arial"/>
        </w:rPr>
        <w:t xml:space="preserve">aterials design plays a crucial role. EFL textbooks and supplementary resources should go beyond superficial cultural facts to address deeper issues of cultural values, worldviews, and perspectives </w:t>
      </w:r>
      <w:r w:rsidR="00307BB8">
        <w:rPr>
          <w:rFonts w:ascii="Arial" w:hAnsi="Arial" w:cs="Arial"/>
        </w:rPr>
        <w:fldChar w:fldCharType="begin"/>
      </w:r>
      <w:r w:rsidR="00307BB8">
        <w:rPr>
          <w:rFonts w:ascii="Arial" w:hAnsi="Arial" w:cs="Arial"/>
        </w:rPr>
        <w:instrText xml:space="preserve"> ADDIN ZOTERO_ITEM CSL_CITATION {"citationID":"AVjjhVUZ","properties":{"formattedCitation":"(Ting-Toomey, 1999)","plainCitation":"(Ting-Toomey, 1999)","noteIndex":0},"citationItems":[{"id":61,"uris":["http://zotero.org/users/local/6XDXNksV/items/MAJ6KUCS"],"itemData":{"id":61,"type":"book","event-place":"New York","number-of-pages":"261","publisher":"The Guilford Press","publisher-place":"New York","title":"Communicating Across Cultures","author":[{"family":"Ting-Toomey","given":"Stella"}],"issued":{"date-parts":[["1999"]]}}}],"schema":"https://github.com/citation-style-language/schema/raw/master/csl-citation.json"} </w:instrText>
      </w:r>
      <w:r w:rsidR="00307BB8">
        <w:rPr>
          <w:rFonts w:ascii="Arial" w:hAnsi="Arial" w:cs="Arial"/>
        </w:rPr>
        <w:fldChar w:fldCharType="separate"/>
      </w:r>
      <w:r w:rsidR="00307BB8" w:rsidRPr="00307BB8">
        <w:rPr>
          <w:rFonts w:ascii="Arial" w:hAnsi="Arial" w:cs="Arial"/>
        </w:rPr>
        <w:t>(Ting-Toomey, 1999)</w:t>
      </w:r>
      <w:r w:rsidR="00307BB8">
        <w:rPr>
          <w:rFonts w:ascii="Arial" w:hAnsi="Arial" w:cs="Arial"/>
        </w:rPr>
        <w:fldChar w:fldCharType="end"/>
      </w:r>
      <w:r w:rsidR="00307BB8">
        <w:rPr>
          <w:rFonts w:ascii="Arial" w:hAnsi="Arial" w:cs="Arial"/>
        </w:rPr>
        <w:t xml:space="preserve">. </w:t>
      </w:r>
      <w:r w:rsidR="00E3195C" w:rsidRPr="0011179C">
        <w:rPr>
          <w:rFonts w:ascii="Arial" w:hAnsi="Arial" w:cs="Arial"/>
        </w:rPr>
        <w:t xml:space="preserve">Teachers are encouraged to adapt materials critically, introducing authentic resources such as films, literature, news media, and case studies that represent diverse voices and cultural contexts </w:t>
      </w:r>
      <w:r w:rsidR="00307BB8">
        <w:rPr>
          <w:rFonts w:ascii="Arial" w:hAnsi="Arial" w:cs="Arial"/>
        </w:rPr>
        <w:fldChar w:fldCharType="begin"/>
      </w:r>
      <w:r w:rsidR="00307BB8">
        <w:rPr>
          <w:rFonts w:ascii="Arial" w:hAnsi="Arial" w:cs="Arial"/>
        </w:rPr>
        <w:instrText xml:space="preserve"> ADDIN ZOTERO_ITEM CSL_CITATION {"citationID":"TN6CXnnY","properties":{"formattedCitation":"(Rehman &amp; Alharthi, 2016)","plainCitation":"(Rehman &amp; Alharthi, 2016)","noteIndex":0},"citationItems":[{"id":158,"uris":["http://zotero.org/users/local/6XDXNksV/items/GHMI2XC5"],"itemData":{"id":158,"type":"article-newspaper","container-title":"International Journal of Educational Investigation Vol.3, No.8","ISSN":"2410-3446","page":"51-59","title":"An Introduction to Research Paradigms","author":[{"family":"Rehman","given":"Adil Abdul"},{"family":"Alharthi","given":"Khalid"}],"issued":{"date-parts":[["2016"]]}}}],"schema":"https://github.com/citation-style-language/schema/raw/master/csl-citation.json"} </w:instrText>
      </w:r>
      <w:r w:rsidR="00307BB8">
        <w:rPr>
          <w:rFonts w:ascii="Arial" w:hAnsi="Arial" w:cs="Arial"/>
        </w:rPr>
        <w:fldChar w:fldCharType="separate"/>
      </w:r>
      <w:r w:rsidR="00307BB8" w:rsidRPr="00307BB8">
        <w:rPr>
          <w:rFonts w:ascii="Arial" w:hAnsi="Arial" w:cs="Arial"/>
        </w:rPr>
        <w:t>(Rehman &amp; Alharthi, 2016)</w:t>
      </w:r>
      <w:r w:rsidR="00307BB8">
        <w:rPr>
          <w:rFonts w:ascii="Arial" w:hAnsi="Arial" w:cs="Arial"/>
        </w:rPr>
        <w:fldChar w:fldCharType="end"/>
      </w:r>
      <w:r w:rsidR="00E3195C" w:rsidRPr="0011179C">
        <w:rPr>
          <w:rFonts w:ascii="Arial" w:hAnsi="Arial" w:cs="Arial"/>
        </w:rPr>
        <w:t>. This approach not only enriches language learning but also develops learners’ critical cultural awareness.</w:t>
      </w:r>
    </w:p>
    <w:p w14:paraId="604A0511" w14:textId="64D0E36F" w:rsidR="003375B2" w:rsidRDefault="00E3195C" w:rsidP="000F752B">
      <w:pPr>
        <w:pStyle w:val="Body"/>
        <w:spacing w:after="0"/>
        <w:rPr>
          <w:rFonts w:ascii="Arial" w:hAnsi="Arial" w:cs="Arial"/>
        </w:rPr>
      </w:pPr>
      <w:r w:rsidRPr="0011179C">
        <w:rPr>
          <w:rFonts w:ascii="Arial" w:hAnsi="Arial" w:cs="Arial"/>
        </w:rPr>
        <w:t>The inseparability of language and culture highlights the inadequacy of approaches that focus solely on linguistic accuracy. For learners to succeed in globalized academic and professional contexts, they must acquire the skills, attitudes, and knowledge that enable them to engage effectively across cultural boundaries. Pedagogical approaches such as task-based learning, technology-mediated exchanges, authentic materials, and reflective practices emerge as the most effective strategies for developing CCC in EFL classrooms. Ultimately, fostering cross-cultural competence equips learners not only with communicative effectiveness but also with the cultural awareness and empathy needed to thrive as global citizens.</w:t>
      </w:r>
    </w:p>
    <w:p w14:paraId="3CB20E10" w14:textId="15D25581" w:rsidR="000F752B" w:rsidRDefault="000F752B" w:rsidP="000F752B">
      <w:pPr>
        <w:pStyle w:val="Body"/>
        <w:spacing w:after="0"/>
        <w:rPr>
          <w:rFonts w:ascii="Arial" w:hAnsi="Arial" w:cs="Arial"/>
        </w:rPr>
      </w:pPr>
    </w:p>
    <w:p w14:paraId="4126F999" w14:textId="0F424438" w:rsidR="000F752B" w:rsidRDefault="000F752B" w:rsidP="000F752B">
      <w:pPr>
        <w:pStyle w:val="Body"/>
        <w:spacing w:after="0"/>
        <w:rPr>
          <w:rFonts w:ascii="Arial" w:hAnsi="Arial" w:cs="Arial"/>
        </w:rPr>
      </w:pPr>
    </w:p>
    <w:p w14:paraId="7C3FBF74" w14:textId="77777777" w:rsidR="000F752B" w:rsidRPr="0011179C" w:rsidRDefault="000F752B" w:rsidP="000F752B">
      <w:pPr>
        <w:pStyle w:val="Body"/>
        <w:spacing w:after="0"/>
        <w:rPr>
          <w:rFonts w:ascii="Arial" w:hAnsi="Arial" w:cs="Arial"/>
        </w:rPr>
      </w:pPr>
    </w:p>
    <w:p w14:paraId="5DC2EBD7" w14:textId="463C707E" w:rsidR="00E3195C" w:rsidRPr="0011179C" w:rsidRDefault="0011179C" w:rsidP="0011179C">
      <w:pPr>
        <w:spacing w:before="120" w:after="120" w:line="240" w:lineRule="auto"/>
        <w:outlineLvl w:val="1"/>
        <w:rPr>
          <w:rFonts w:ascii="Arial" w:eastAsia="Times New Roman" w:hAnsi="Arial" w:cs="Arial"/>
          <w:b/>
          <w:szCs w:val="20"/>
        </w:rPr>
      </w:pPr>
      <w:r>
        <w:rPr>
          <w:rFonts w:ascii="Arial" w:eastAsia="Times New Roman" w:hAnsi="Arial" w:cs="Arial"/>
          <w:b/>
          <w:szCs w:val="20"/>
        </w:rPr>
        <w:lastRenderedPageBreak/>
        <w:t xml:space="preserve">2.2 </w:t>
      </w:r>
      <w:r w:rsidR="00BE04E5" w:rsidRPr="0011179C">
        <w:rPr>
          <w:rFonts w:ascii="Arial" w:eastAsia="Times New Roman" w:hAnsi="Arial" w:cs="Arial"/>
          <w:b/>
          <w:szCs w:val="20"/>
        </w:rPr>
        <w:t>Contextual Factors Impacting CCC Development</w:t>
      </w:r>
    </w:p>
    <w:p w14:paraId="7775000A" w14:textId="6A1F6F4C" w:rsidR="00BE04E5" w:rsidRPr="0011179C" w:rsidRDefault="00FE2610"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 xml:space="preserve">Various institutional and </w:t>
      </w:r>
      <w:r w:rsidR="00BE04E5" w:rsidRPr="0011179C">
        <w:rPr>
          <w:rFonts w:ascii="Arial" w:eastAsia="Times New Roman" w:hAnsi="Arial" w:cs="Arial"/>
          <w:sz w:val="20"/>
          <w:szCs w:val="20"/>
        </w:rPr>
        <w:t>policy</w:t>
      </w:r>
      <w:r w:rsidRPr="0011179C">
        <w:rPr>
          <w:rFonts w:ascii="Arial" w:eastAsia="Times New Roman" w:hAnsi="Arial" w:cs="Arial"/>
          <w:sz w:val="20"/>
          <w:szCs w:val="20"/>
        </w:rPr>
        <w:t xml:space="preserve"> factors have </w:t>
      </w:r>
      <w:r w:rsidR="00BE04E5" w:rsidRPr="0011179C">
        <w:rPr>
          <w:rFonts w:ascii="Arial" w:eastAsia="Times New Roman" w:hAnsi="Arial" w:cs="Arial"/>
          <w:sz w:val="20"/>
          <w:szCs w:val="20"/>
        </w:rPr>
        <w:t>influenced</w:t>
      </w:r>
      <w:r w:rsidRPr="0011179C">
        <w:rPr>
          <w:rFonts w:ascii="Arial" w:eastAsia="Times New Roman" w:hAnsi="Arial" w:cs="Arial"/>
          <w:sz w:val="20"/>
          <w:szCs w:val="20"/>
        </w:rPr>
        <w:t xml:space="preserve"> the integration of cross-cultural </w:t>
      </w:r>
      <w:r w:rsidR="00BE04E5" w:rsidRPr="0011179C">
        <w:rPr>
          <w:rFonts w:ascii="Arial" w:eastAsia="Times New Roman" w:hAnsi="Arial" w:cs="Arial"/>
          <w:sz w:val="20"/>
          <w:szCs w:val="20"/>
        </w:rPr>
        <w:t>competence</w:t>
      </w:r>
      <w:r w:rsidRPr="0011179C">
        <w:rPr>
          <w:rFonts w:ascii="Arial" w:eastAsia="Times New Roman" w:hAnsi="Arial" w:cs="Arial"/>
          <w:sz w:val="20"/>
          <w:szCs w:val="20"/>
        </w:rPr>
        <w:t xml:space="preserve"> into EFL classrooms in </w:t>
      </w:r>
      <w:r w:rsidR="00BE04E5" w:rsidRPr="0011179C">
        <w:rPr>
          <w:rFonts w:ascii="Arial" w:eastAsia="Times New Roman" w:hAnsi="Arial" w:cs="Arial"/>
          <w:sz w:val="20"/>
          <w:szCs w:val="20"/>
        </w:rPr>
        <w:t>Morocco</w:t>
      </w:r>
      <w:r w:rsidRPr="0011179C">
        <w:rPr>
          <w:rFonts w:ascii="Arial" w:eastAsia="Times New Roman" w:hAnsi="Arial" w:cs="Arial"/>
          <w:sz w:val="20"/>
          <w:szCs w:val="20"/>
        </w:rPr>
        <w:t>. The system of</w:t>
      </w:r>
      <w:r w:rsidR="00BE04E5" w:rsidRPr="0011179C">
        <w:rPr>
          <w:rFonts w:ascii="Arial" w:eastAsia="Times New Roman" w:hAnsi="Arial" w:cs="Arial"/>
          <w:sz w:val="20"/>
          <w:szCs w:val="20"/>
        </w:rPr>
        <w:t xml:space="preserve"> higher</w:t>
      </w:r>
      <w:r w:rsidRPr="0011179C">
        <w:rPr>
          <w:rFonts w:ascii="Arial" w:eastAsia="Times New Roman" w:hAnsi="Arial" w:cs="Arial"/>
          <w:sz w:val="20"/>
          <w:szCs w:val="20"/>
        </w:rPr>
        <w:t xml:space="preserve"> education in the country has </w:t>
      </w:r>
      <w:r w:rsidR="00BE04E5" w:rsidRPr="0011179C">
        <w:rPr>
          <w:rFonts w:ascii="Arial" w:eastAsia="Times New Roman" w:hAnsi="Arial" w:cs="Arial"/>
          <w:sz w:val="20"/>
          <w:szCs w:val="20"/>
        </w:rPr>
        <w:t>under</w:t>
      </w:r>
      <w:r w:rsidRPr="0011179C">
        <w:rPr>
          <w:rFonts w:ascii="Arial" w:eastAsia="Times New Roman" w:hAnsi="Arial" w:cs="Arial"/>
          <w:sz w:val="20"/>
          <w:szCs w:val="20"/>
        </w:rPr>
        <w:t xml:space="preserve">gone </w:t>
      </w:r>
      <w:r w:rsidR="00BE04E5" w:rsidRPr="0011179C">
        <w:rPr>
          <w:rFonts w:ascii="Arial" w:eastAsia="Times New Roman" w:hAnsi="Arial" w:cs="Arial"/>
          <w:sz w:val="20"/>
          <w:szCs w:val="20"/>
        </w:rPr>
        <w:t xml:space="preserve">multiple reforms and endeavours to enhance the quality of education in alignment with global standards. Yet, the application of these changes especially in the field of intercultural education brings up various setbacks. For many years, Moroccan educational policies have been emphasizing the importance of foreign language proficiency but limits students’ exposure to intercultural development. Therefore, documents such as the National Charter for Education and Training (1999) and the Emergency Program (2015) underscore the necessity for curricula that intend to promote intercultural awareness and sensitivity. Nevertheless, the actual integration of CCC into EFL curriculum remains limited dispute the great effort that have been deployed. </w:t>
      </w:r>
    </w:p>
    <w:p w14:paraId="20326BD0" w14:textId="334EFE72" w:rsidR="009F2E98" w:rsidRPr="0011179C" w:rsidRDefault="009F2E98"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The present work embarks on examining three integral factors within the Moroccan educational landscape which drive instilling intercultural competence (ICC) in EFL classrooms: the multicultural environment, class size, and classroom arrangement. While the former has to do with the composition of learners’ cultural backgrounds within the classroom, class size and arrangement refer to the number of students in each class and the physical arrangement that may influence chances of engagement and diverse cultural exchange.</w:t>
      </w:r>
      <w:r w:rsidR="00F90965" w:rsidRPr="0011179C">
        <w:rPr>
          <w:rFonts w:ascii="Arial" w:eastAsia="Times New Roman" w:hAnsi="Arial" w:cs="Arial"/>
          <w:sz w:val="20"/>
          <w:szCs w:val="20"/>
        </w:rPr>
        <w:t xml:space="preserve"> Other factors include cultural immersion and untercultural opportunities students have and </w:t>
      </w:r>
      <w:r w:rsidR="00C654EC" w:rsidRPr="0011179C">
        <w:rPr>
          <w:rFonts w:ascii="Arial" w:eastAsia="Times New Roman" w:hAnsi="Arial" w:cs="Arial"/>
          <w:sz w:val="20"/>
          <w:szCs w:val="20"/>
        </w:rPr>
        <w:t>the teaching</w:t>
      </w:r>
      <w:r w:rsidR="00F90965" w:rsidRPr="0011179C">
        <w:rPr>
          <w:rFonts w:ascii="Arial" w:eastAsia="Times New Roman" w:hAnsi="Arial" w:cs="Arial"/>
          <w:sz w:val="20"/>
          <w:szCs w:val="20"/>
        </w:rPr>
        <w:t xml:space="preserve"> </w:t>
      </w:r>
      <w:r w:rsidR="00C654EC" w:rsidRPr="0011179C">
        <w:rPr>
          <w:rFonts w:ascii="Arial" w:eastAsia="Times New Roman" w:hAnsi="Arial" w:cs="Arial"/>
          <w:sz w:val="20"/>
          <w:szCs w:val="20"/>
        </w:rPr>
        <w:t>materials</w:t>
      </w:r>
      <w:r w:rsidR="00F90965" w:rsidRPr="0011179C">
        <w:rPr>
          <w:rFonts w:ascii="Arial" w:eastAsia="Times New Roman" w:hAnsi="Arial" w:cs="Arial"/>
          <w:sz w:val="20"/>
          <w:szCs w:val="20"/>
        </w:rPr>
        <w:t xml:space="preserve"> and resources available. </w:t>
      </w:r>
      <w:r w:rsidRPr="0011179C">
        <w:rPr>
          <w:rFonts w:ascii="Arial" w:eastAsia="Times New Roman" w:hAnsi="Arial" w:cs="Arial"/>
          <w:sz w:val="20"/>
          <w:szCs w:val="20"/>
        </w:rPr>
        <w:t xml:space="preserve"> The study aspires to reveal the said factors influence or hindrances of the intercultural skills among Moroccan EFL learners’ development by keenly investigating them.</w:t>
      </w:r>
      <w:r w:rsidR="00B54D88" w:rsidRPr="0011179C">
        <w:rPr>
          <w:rFonts w:ascii="Arial" w:eastAsia="Times New Roman" w:hAnsi="Arial" w:cs="Arial"/>
          <w:sz w:val="20"/>
          <w:szCs w:val="20"/>
        </w:rPr>
        <w:t xml:space="preserve"> The following is a short explanation of each of the aforementioned factors:</w:t>
      </w:r>
    </w:p>
    <w:p w14:paraId="445C4181" w14:textId="78C6937B" w:rsidR="00F90965" w:rsidRPr="0011179C" w:rsidRDefault="00F90965" w:rsidP="0011179C">
      <w:pPr>
        <w:spacing w:after="0" w:line="240" w:lineRule="auto"/>
        <w:contextualSpacing/>
        <w:jc w:val="both"/>
        <w:rPr>
          <w:rFonts w:ascii="Arial" w:eastAsia="Times New Roman" w:hAnsi="Arial" w:cs="Arial"/>
          <w:sz w:val="20"/>
          <w:szCs w:val="20"/>
        </w:rPr>
      </w:pPr>
      <w:r w:rsidRPr="0011179C">
        <w:rPr>
          <w:rFonts w:ascii="Arial" w:eastAsia="Times New Roman" w:hAnsi="Arial" w:cs="Arial"/>
          <w:sz w:val="20"/>
          <w:szCs w:val="20"/>
        </w:rPr>
        <w:t xml:space="preserve">Cultural </w:t>
      </w:r>
      <w:r w:rsidR="00C654EC" w:rsidRPr="0011179C">
        <w:rPr>
          <w:rFonts w:ascii="Arial" w:eastAsia="Times New Roman" w:hAnsi="Arial" w:cs="Arial"/>
          <w:sz w:val="20"/>
          <w:szCs w:val="20"/>
        </w:rPr>
        <w:t>i</w:t>
      </w:r>
      <w:r w:rsidRPr="0011179C">
        <w:rPr>
          <w:rFonts w:ascii="Arial" w:eastAsia="Times New Roman" w:hAnsi="Arial" w:cs="Arial"/>
          <w:sz w:val="20"/>
          <w:szCs w:val="20"/>
        </w:rPr>
        <w:t xml:space="preserve">mmersion and </w:t>
      </w:r>
      <w:r w:rsidR="00C654EC" w:rsidRPr="0011179C">
        <w:rPr>
          <w:rFonts w:ascii="Arial" w:eastAsia="Times New Roman" w:hAnsi="Arial" w:cs="Arial"/>
          <w:sz w:val="20"/>
          <w:szCs w:val="20"/>
        </w:rPr>
        <w:t>e</w:t>
      </w:r>
      <w:r w:rsidRPr="0011179C">
        <w:rPr>
          <w:rFonts w:ascii="Arial" w:eastAsia="Times New Roman" w:hAnsi="Arial" w:cs="Arial"/>
          <w:sz w:val="20"/>
          <w:szCs w:val="20"/>
        </w:rPr>
        <w:t>xperiences: It is related to factors like one’s own experiences with different cultures, travel opportunities, and exposure to foreign media. These elements contribute to broadening their understanding of different perceptions.</w:t>
      </w:r>
    </w:p>
    <w:p w14:paraId="1EA7E332" w14:textId="6F7E538C" w:rsidR="00F90965" w:rsidRPr="0011179C" w:rsidRDefault="00F90965" w:rsidP="0011179C">
      <w:pPr>
        <w:spacing w:after="0" w:line="240" w:lineRule="auto"/>
        <w:contextualSpacing/>
        <w:jc w:val="both"/>
        <w:rPr>
          <w:rFonts w:ascii="Arial" w:eastAsia="Times New Roman" w:hAnsi="Arial" w:cs="Arial"/>
          <w:sz w:val="20"/>
          <w:szCs w:val="20"/>
        </w:rPr>
      </w:pPr>
      <w:r w:rsidRPr="0011179C">
        <w:rPr>
          <w:rFonts w:ascii="Arial" w:eastAsia="Times New Roman" w:hAnsi="Arial" w:cs="Arial"/>
          <w:sz w:val="20"/>
          <w:szCs w:val="20"/>
        </w:rPr>
        <w:t xml:space="preserve">Students' </w:t>
      </w:r>
      <w:r w:rsidR="00C654EC" w:rsidRPr="0011179C">
        <w:rPr>
          <w:rFonts w:ascii="Arial" w:eastAsia="Times New Roman" w:hAnsi="Arial" w:cs="Arial"/>
          <w:sz w:val="20"/>
          <w:szCs w:val="20"/>
        </w:rPr>
        <w:t>cultural b</w:t>
      </w:r>
      <w:r w:rsidRPr="0011179C">
        <w:rPr>
          <w:rFonts w:ascii="Arial" w:eastAsia="Times New Roman" w:hAnsi="Arial" w:cs="Arial"/>
          <w:sz w:val="20"/>
          <w:szCs w:val="20"/>
        </w:rPr>
        <w:t>ackgrounds: It entails students’ awareness of their culture and the target one(s), encompassing customs, values, and beliefs. Students' cultural backgrounds and prior experiences shape their perceptions of intercultural interactions. In Morocco, students come from diverse cultural and linguistic backgrounds, which can both enrich and complicate intercultural exchanges in the classroom. Teachers must navigate these differences to create an inclusive learning environment that respects and values diversity</w:t>
      </w:r>
      <w:r w:rsidR="00C654EC" w:rsidRPr="0011179C">
        <w:rPr>
          <w:rFonts w:ascii="Arial" w:eastAsia="Times New Roman" w:hAnsi="Arial" w:cs="Arial"/>
          <w:sz w:val="20"/>
          <w:szCs w:val="20"/>
        </w:rPr>
        <w:t>.</w:t>
      </w:r>
    </w:p>
    <w:p w14:paraId="1A337D57" w14:textId="6A8FD9E8" w:rsidR="00F90965" w:rsidRPr="0011179C" w:rsidRDefault="00F90965"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Teaching materials and Resources: They refer to traditional resources such as textbooks, worksheets, and printed materials, which can be customized, in accordance with the desired distinct cultural instances to be integrated, to foster skills of critically observing cultural disparities. Other types are related to the means such as online platforms, interactive simulations, and collaborative learning applications. These tools allow for establishing an environment of engagement and interaction with the objective of examining various distinct cultures, enhancing collaboration, and leveling up intercultural communication qualities among students.</w:t>
      </w:r>
    </w:p>
    <w:p w14:paraId="495EC4DB" w14:textId="77777777" w:rsidR="009F2E98" w:rsidRPr="0011179C" w:rsidRDefault="009F2E98"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 xml:space="preserve">Multiculturalism: There are several benefits that multicultural higher education environments provide students with. To start with, students in such environments benefit from direct exposure to a variety of cultures, perspectives, and cognitive frameworks. These nurture their global repertoire about and understanding of different cultures. It also improves intercultural skills cultivation, which are considered as undeniable prerequisites in today’s interrelated and globalized professional arena. Furthermore, it promotes the integration of a mindset which is featured as cosmopolitan. This qualifies learners to keep abreast with cultural differences and belong appropriately in heterogeneous environments. </w:t>
      </w:r>
    </w:p>
    <w:p w14:paraId="53B2EB89" w14:textId="77777777" w:rsidR="009F2E98" w:rsidRPr="0011179C" w:rsidRDefault="009F2E98"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Class Size: It is said that EFL classrooms which give priority to promoting intercultural communicative competence (ICC) harvest benefits based on class size and arrangements. In that, classes with a small number of students simplify rich and heightened exchanges, which promote active interaction in class discussions and the exchange of diverse perspectives. Such lively participation is fundamental for polishing self-expression qualities and earning valuable perceptions into others’ backgrounds. Smaller class size additionally allows for customized attention, which make teachers able to design their instruction in accordance with their students’ needs and cultural contexts, thereby expediting ICC evolution.</w:t>
      </w:r>
    </w:p>
    <w:p w14:paraId="1202C8C7" w14:textId="77777777" w:rsidR="009F2E98" w:rsidRPr="0011179C" w:rsidRDefault="009F2E98"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 xml:space="preserve">Classroom Arrangements:  It goes without saying that thoughtful classroom arrangement plays an integral role in the teaching and learning process. In the same connection, it is essential to put students whose cultural backgrounds are diverse to work together on collaborative activities for fostering intercultural understanding and mutual respect. This way, they can all learn collaboratively and get curious to know more about other cultures. </w:t>
      </w:r>
    </w:p>
    <w:p w14:paraId="0FDD4440" w14:textId="15B15EE0" w:rsidR="009F2E98" w:rsidRPr="0011179C" w:rsidRDefault="009F2E98"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 xml:space="preserve">Innovative approaches can mitigate the blanks to promote students’ intercultural communicative competence (ICC) in spite of the limited cultural diversity within Moroccan classrooms. In this sense, online exchange programs and collaborative classes provide students with chances to interact virtually with peers from different parts of the world, which simplifies understanding and appreciation of different </w:t>
      </w:r>
      <w:r w:rsidRPr="0011179C">
        <w:rPr>
          <w:rFonts w:ascii="Arial" w:eastAsia="Times New Roman" w:hAnsi="Arial" w:cs="Arial"/>
          <w:sz w:val="20"/>
          <w:szCs w:val="20"/>
        </w:rPr>
        <w:lastRenderedPageBreak/>
        <w:t xml:space="preserve">perceptions through group projects. Such strategies, unfortunately, are largely theoretical in Moroccan English departments. The specificities of the Moroccan educational system like large class sizes and inflexible arrangements, in classes which </w:t>
      </w:r>
      <w:r w:rsidR="000F752B" w:rsidRPr="0011179C">
        <w:rPr>
          <w:rFonts w:ascii="Arial" w:eastAsia="Times New Roman" w:hAnsi="Arial" w:cs="Arial"/>
          <w:sz w:val="20"/>
          <w:szCs w:val="20"/>
        </w:rPr>
        <w:t>emphasize</w:t>
      </w:r>
      <w:r w:rsidRPr="0011179C">
        <w:rPr>
          <w:rFonts w:ascii="Arial" w:eastAsia="Times New Roman" w:hAnsi="Arial" w:cs="Arial"/>
          <w:sz w:val="20"/>
          <w:szCs w:val="20"/>
        </w:rPr>
        <w:t xml:space="preserve"> culture teaching, hinder ICC development by crippling dynamic exchanges and authentic cultural discourse. Therefore, smaller group-based activities and dedicated discussion spaces are essential for enhancing ICC.</w:t>
      </w:r>
    </w:p>
    <w:p w14:paraId="0CCB1089" w14:textId="5C58255B" w:rsidR="00E3195C" w:rsidRPr="0011179C" w:rsidRDefault="009F2E98"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The learning conditions currently receive a lot of negative critiques because they are said to overlook these fundamental basics, potentially compromising learners’ abilities to surf a rapidly interrelated global landscape. By integrating the above-mentioned measures within Moroccan EFL classrooms, students can acquire the intercultural skills necessary for effective navigation such an increasingly globalized today.</w:t>
      </w:r>
    </w:p>
    <w:p w14:paraId="4944776A" w14:textId="77777777" w:rsidR="00E3195C" w:rsidRPr="0011179C" w:rsidRDefault="00E3195C" w:rsidP="0011179C">
      <w:pPr>
        <w:spacing w:after="0" w:line="240" w:lineRule="auto"/>
        <w:jc w:val="both"/>
        <w:rPr>
          <w:rFonts w:ascii="Arial" w:eastAsia="Times New Roman" w:hAnsi="Arial" w:cs="Arial"/>
          <w:sz w:val="20"/>
          <w:szCs w:val="20"/>
        </w:rPr>
      </w:pPr>
    </w:p>
    <w:p w14:paraId="1D58A637" w14:textId="71FD5598" w:rsidR="003D304C" w:rsidRPr="0011179C" w:rsidRDefault="006539D4" w:rsidP="003375B2">
      <w:pPr>
        <w:pStyle w:val="Paragraphedeliste"/>
        <w:numPr>
          <w:ilvl w:val="0"/>
          <w:numId w:val="12"/>
        </w:numPr>
        <w:spacing w:after="120" w:line="240" w:lineRule="auto"/>
        <w:ind w:left="357" w:hanging="357"/>
        <w:rPr>
          <w:b/>
        </w:rPr>
      </w:pPr>
      <w:r w:rsidRPr="0011179C">
        <w:rPr>
          <w:rFonts w:ascii="Arial" w:eastAsia="Times New Roman" w:hAnsi="Arial" w:cs="Arial"/>
          <w:b/>
          <w:caps/>
          <w:szCs w:val="20"/>
        </w:rPr>
        <w:t>Methodolgy</w:t>
      </w:r>
    </w:p>
    <w:p w14:paraId="5B09F23F" w14:textId="3936281E" w:rsidR="001C3C51" w:rsidRPr="0011179C" w:rsidRDefault="0011179C" w:rsidP="0011179C">
      <w:pPr>
        <w:spacing w:after="120" w:line="240" w:lineRule="auto"/>
        <w:rPr>
          <w:rFonts w:ascii="Arial" w:eastAsia="Times New Roman" w:hAnsi="Arial" w:cs="Arial"/>
          <w:b/>
          <w:szCs w:val="20"/>
        </w:rPr>
      </w:pPr>
      <w:r w:rsidRPr="0011179C">
        <w:rPr>
          <w:rFonts w:ascii="Arial" w:eastAsia="Times New Roman" w:hAnsi="Arial" w:cs="Arial"/>
          <w:b/>
          <w:szCs w:val="20"/>
        </w:rPr>
        <w:t xml:space="preserve">3.1 </w:t>
      </w:r>
      <w:r w:rsidR="001C3C51" w:rsidRPr="0011179C">
        <w:rPr>
          <w:rFonts w:ascii="Arial" w:eastAsia="Times New Roman" w:hAnsi="Arial" w:cs="Arial"/>
          <w:b/>
          <w:szCs w:val="20"/>
        </w:rPr>
        <w:t>Research objectives</w:t>
      </w:r>
    </w:p>
    <w:p w14:paraId="71114CDE" w14:textId="12038DCA" w:rsidR="001C3C51" w:rsidRPr="0011179C" w:rsidRDefault="00B54D88" w:rsidP="003375B2">
      <w:pPr>
        <w:pStyle w:val="NormalWeb"/>
        <w:numPr>
          <w:ilvl w:val="0"/>
          <w:numId w:val="10"/>
        </w:numPr>
        <w:spacing w:before="0" w:beforeAutospacing="0" w:after="0" w:afterAutospacing="0"/>
        <w:ind w:left="357" w:hanging="357"/>
        <w:rPr>
          <w:rFonts w:ascii="Arial" w:hAnsi="Arial" w:cs="Arial"/>
          <w:sz w:val="20"/>
          <w:szCs w:val="20"/>
          <w:lang w:val="en-US" w:eastAsia="en-US"/>
        </w:rPr>
      </w:pPr>
      <w:r w:rsidRPr="0011179C">
        <w:rPr>
          <w:rFonts w:ascii="Arial" w:hAnsi="Arial" w:cs="Arial"/>
          <w:sz w:val="20"/>
          <w:szCs w:val="20"/>
          <w:lang w:val="en-US" w:eastAsia="en-US"/>
        </w:rPr>
        <w:t xml:space="preserve">To investigate </w:t>
      </w:r>
      <w:r w:rsidR="00FD3D4A" w:rsidRPr="0011179C">
        <w:rPr>
          <w:rFonts w:ascii="Arial" w:hAnsi="Arial" w:cs="Arial"/>
          <w:sz w:val="20"/>
          <w:szCs w:val="20"/>
          <w:lang w:val="en-US" w:eastAsia="en-US"/>
        </w:rPr>
        <w:t xml:space="preserve">university </w:t>
      </w:r>
      <w:r w:rsidR="0011179C" w:rsidRPr="0011179C">
        <w:rPr>
          <w:rFonts w:ascii="Arial" w:hAnsi="Arial" w:cs="Arial"/>
          <w:sz w:val="20"/>
          <w:szCs w:val="20"/>
          <w:lang w:val="en-US" w:eastAsia="en-US"/>
        </w:rPr>
        <w:t>teachers</w:t>
      </w:r>
      <w:r w:rsidR="00FD3D4A" w:rsidRPr="0011179C">
        <w:rPr>
          <w:rFonts w:ascii="Arial" w:hAnsi="Arial" w:cs="Arial"/>
          <w:sz w:val="20"/>
          <w:szCs w:val="20"/>
          <w:lang w:val="en-US" w:eastAsia="en-US"/>
        </w:rPr>
        <w:t xml:space="preserve">’ </w:t>
      </w:r>
      <w:r w:rsidR="0011179C" w:rsidRPr="0011179C">
        <w:rPr>
          <w:rFonts w:ascii="Arial" w:hAnsi="Arial" w:cs="Arial"/>
          <w:sz w:val="20"/>
          <w:szCs w:val="20"/>
          <w:lang w:val="en-US" w:eastAsia="en-US"/>
        </w:rPr>
        <w:t xml:space="preserve">perspectives </w:t>
      </w:r>
      <w:r w:rsidR="000F752B" w:rsidRPr="0011179C">
        <w:rPr>
          <w:rFonts w:ascii="Arial" w:hAnsi="Arial" w:cs="Arial"/>
          <w:sz w:val="20"/>
          <w:szCs w:val="20"/>
          <w:lang w:val="en-US" w:eastAsia="en-US"/>
        </w:rPr>
        <w:t>contextual factors</w:t>
      </w:r>
      <w:r w:rsidR="001C3C51" w:rsidRPr="0011179C">
        <w:rPr>
          <w:rFonts w:ascii="Arial" w:hAnsi="Arial" w:cs="Arial"/>
          <w:sz w:val="20"/>
          <w:szCs w:val="20"/>
          <w:lang w:val="en-US" w:eastAsia="en-US"/>
        </w:rPr>
        <w:t xml:space="preserve"> </w:t>
      </w:r>
      <w:r w:rsidR="00FD3D4A" w:rsidRPr="0011179C">
        <w:rPr>
          <w:rFonts w:ascii="Arial" w:hAnsi="Arial" w:cs="Arial"/>
          <w:sz w:val="20"/>
          <w:szCs w:val="20"/>
          <w:lang w:val="en-US" w:eastAsia="en-US"/>
        </w:rPr>
        <w:t>shaping</w:t>
      </w:r>
      <w:r w:rsidR="001C3C51" w:rsidRPr="0011179C">
        <w:rPr>
          <w:rFonts w:ascii="Arial" w:hAnsi="Arial" w:cs="Arial"/>
          <w:sz w:val="20"/>
          <w:szCs w:val="20"/>
          <w:lang w:val="en-US" w:eastAsia="en-US"/>
        </w:rPr>
        <w:t xml:space="preserve"> the development of cross-cultural competence</w:t>
      </w:r>
      <w:r w:rsidR="00FD3D4A" w:rsidRPr="0011179C">
        <w:rPr>
          <w:rFonts w:ascii="Arial" w:hAnsi="Arial" w:cs="Arial"/>
          <w:sz w:val="20"/>
          <w:szCs w:val="20"/>
          <w:lang w:val="en-US" w:eastAsia="en-US"/>
        </w:rPr>
        <w:t xml:space="preserve"> (CCC)</w:t>
      </w:r>
      <w:r w:rsidR="001C3C51" w:rsidRPr="0011179C">
        <w:rPr>
          <w:rFonts w:ascii="Arial" w:hAnsi="Arial" w:cs="Arial"/>
          <w:sz w:val="20"/>
          <w:szCs w:val="20"/>
          <w:lang w:val="en-US" w:eastAsia="en-US"/>
        </w:rPr>
        <w:t xml:space="preserve"> </w:t>
      </w:r>
      <w:r w:rsidR="00FD3D4A" w:rsidRPr="0011179C">
        <w:rPr>
          <w:rFonts w:ascii="Arial" w:hAnsi="Arial" w:cs="Arial"/>
          <w:sz w:val="20"/>
          <w:szCs w:val="20"/>
          <w:lang w:val="en-US" w:eastAsia="en-US"/>
        </w:rPr>
        <w:t xml:space="preserve">in </w:t>
      </w:r>
      <w:r w:rsidR="001C3C51" w:rsidRPr="0011179C">
        <w:rPr>
          <w:rFonts w:ascii="Arial" w:hAnsi="Arial" w:cs="Arial"/>
          <w:sz w:val="20"/>
          <w:szCs w:val="20"/>
          <w:lang w:val="en-US" w:eastAsia="en-US"/>
        </w:rPr>
        <w:t xml:space="preserve">Moroccan EFL </w:t>
      </w:r>
      <w:r w:rsidR="00FD3D4A" w:rsidRPr="0011179C">
        <w:rPr>
          <w:rFonts w:ascii="Arial" w:hAnsi="Arial" w:cs="Arial"/>
          <w:sz w:val="20"/>
          <w:szCs w:val="20"/>
          <w:lang w:val="en-US" w:eastAsia="en-US"/>
        </w:rPr>
        <w:t>Classrooms.</w:t>
      </w:r>
    </w:p>
    <w:p w14:paraId="5FB13B7D" w14:textId="0ECBFE19" w:rsidR="00FD3D4A" w:rsidRPr="0011179C" w:rsidRDefault="00FD3D4A" w:rsidP="003375B2">
      <w:pPr>
        <w:pStyle w:val="NormalWeb"/>
        <w:numPr>
          <w:ilvl w:val="0"/>
          <w:numId w:val="10"/>
        </w:numPr>
        <w:spacing w:before="0" w:beforeAutospacing="0" w:after="0" w:afterAutospacing="0"/>
        <w:ind w:left="357" w:hanging="357"/>
        <w:rPr>
          <w:rFonts w:ascii="Arial" w:hAnsi="Arial" w:cs="Arial"/>
          <w:sz w:val="20"/>
          <w:szCs w:val="20"/>
          <w:lang w:val="en-US" w:eastAsia="en-US"/>
        </w:rPr>
      </w:pPr>
      <w:r w:rsidRPr="0011179C">
        <w:rPr>
          <w:rFonts w:ascii="Arial" w:hAnsi="Arial" w:cs="Arial"/>
          <w:sz w:val="20"/>
          <w:szCs w:val="20"/>
          <w:lang w:val="en-US" w:eastAsia="en-US"/>
        </w:rPr>
        <w:t>To identify pedagogical and institutional interventions that could strengthen the integration of cross-cultural competence in Moroccan EFL higher education</w:t>
      </w:r>
      <w:r w:rsidR="0011179C">
        <w:rPr>
          <w:rFonts w:ascii="Arial" w:hAnsi="Arial" w:cs="Arial"/>
          <w:sz w:val="20"/>
          <w:szCs w:val="20"/>
          <w:lang w:val="en-US" w:eastAsia="en-US"/>
        </w:rPr>
        <w:t>.</w:t>
      </w:r>
    </w:p>
    <w:p w14:paraId="519C18BA" w14:textId="1B509286" w:rsidR="001C3C51" w:rsidRPr="0011179C" w:rsidRDefault="0011179C" w:rsidP="0011179C">
      <w:pPr>
        <w:spacing w:after="120" w:line="240" w:lineRule="auto"/>
        <w:rPr>
          <w:rFonts w:ascii="Arial" w:eastAsia="Times New Roman" w:hAnsi="Arial" w:cs="Arial"/>
          <w:b/>
          <w:szCs w:val="20"/>
        </w:rPr>
      </w:pPr>
      <w:r w:rsidRPr="0011179C">
        <w:rPr>
          <w:rFonts w:ascii="Arial" w:eastAsia="Times New Roman" w:hAnsi="Arial" w:cs="Arial"/>
          <w:b/>
          <w:szCs w:val="20"/>
        </w:rPr>
        <w:t xml:space="preserve">3.2 </w:t>
      </w:r>
      <w:r w:rsidR="001C3C51" w:rsidRPr="0011179C">
        <w:rPr>
          <w:rFonts w:ascii="Arial" w:eastAsia="Times New Roman" w:hAnsi="Arial" w:cs="Arial"/>
          <w:b/>
          <w:szCs w:val="20"/>
        </w:rPr>
        <w:t>Research questions</w:t>
      </w:r>
    </w:p>
    <w:p w14:paraId="7635E4D5" w14:textId="2070E996" w:rsidR="00FD3D4A" w:rsidRPr="0011179C" w:rsidRDefault="00FD3D4A" w:rsidP="00FA023A">
      <w:pPr>
        <w:pStyle w:val="NormalWeb"/>
        <w:numPr>
          <w:ilvl w:val="0"/>
          <w:numId w:val="13"/>
        </w:numPr>
        <w:spacing w:before="0" w:beforeAutospacing="0" w:after="0" w:afterAutospacing="0"/>
        <w:ind w:left="357" w:hanging="357"/>
        <w:rPr>
          <w:rFonts w:ascii="Arial" w:hAnsi="Arial" w:cs="Arial"/>
          <w:sz w:val="20"/>
          <w:szCs w:val="20"/>
          <w:lang w:val="en-US" w:eastAsia="en-US"/>
        </w:rPr>
      </w:pPr>
      <w:r w:rsidRPr="0011179C">
        <w:rPr>
          <w:rFonts w:ascii="Arial" w:hAnsi="Arial" w:cs="Arial"/>
          <w:sz w:val="20"/>
          <w:szCs w:val="20"/>
          <w:lang w:val="en-US" w:eastAsia="en-US"/>
        </w:rPr>
        <w:t>How do Moroccan EFL university teachers perceive the context-related factors influencing the development of students’ cross-cultural competence?</w:t>
      </w:r>
    </w:p>
    <w:p w14:paraId="0C98A489" w14:textId="26BDDEA9" w:rsidR="00FD3D4A" w:rsidRPr="0011179C" w:rsidRDefault="00FD3D4A" w:rsidP="00FA023A">
      <w:pPr>
        <w:pStyle w:val="NormalWeb"/>
        <w:numPr>
          <w:ilvl w:val="0"/>
          <w:numId w:val="13"/>
        </w:numPr>
        <w:spacing w:before="0" w:beforeAutospacing="0" w:after="0" w:afterAutospacing="0"/>
        <w:ind w:left="357" w:hanging="357"/>
        <w:rPr>
          <w:rFonts w:ascii="Arial" w:hAnsi="Arial" w:cs="Arial"/>
          <w:sz w:val="20"/>
          <w:szCs w:val="20"/>
          <w:lang w:val="en-US" w:eastAsia="en-US"/>
        </w:rPr>
      </w:pPr>
      <w:r w:rsidRPr="0011179C">
        <w:rPr>
          <w:rFonts w:ascii="Arial" w:hAnsi="Arial" w:cs="Arial"/>
          <w:sz w:val="20"/>
          <w:szCs w:val="20"/>
          <w:lang w:val="en-US" w:eastAsia="en-US"/>
        </w:rPr>
        <w:t>What pedagogical approaches and institutional measures are considered most effective in fostering cross-cultural competence among Moroccan EFL university students?</w:t>
      </w:r>
    </w:p>
    <w:p w14:paraId="038D3C1A" w14:textId="4A340214" w:rsidR="006539D4" w:rsidRPr="0011179C" w:rsidRDefault="0011179C" w:rsidP="0011179C">
      <w:pPr>
        <w:spacing w:after="120" w:line="240" w:lineRule="auto"/>
        <w:rPr>
          <w:rFonts w:ascii="Arial" w:eastAsia="Times New Roman" w:hAnsi="Arial" w:cs="Arial"/>
          <w:b/>
          <w:bCs/>
          <w:szCs w:val="20"/>
        </w:rPr>
      </w:pPr>
      <w:r w:rsidRPr="0011179C">
        <w:rPr>
          <w:b/>
          <w:bCs/>
        </w:rPr>
        <w:t>3.4</w:t>
      </w:r>
      <w:r w:rsidR="006539D4" w:rsidRPr="0011179C">
        <w:rPr>
          <w:rFonts w:ascii="Arial" w:eastAsia="Times New Roman" w:hAnsi="Arial" w:cs="Arial"/>
          <w:b/>
          <w:bCs/>
          <w:szCs w:val="20"/>
        </w:rPr>
        <w:t xml:space="preserve"> Research Design</w:t>
      </w:r>
    </w:p>
    <w:p w14:paraId="3A8FDC8D" w14:textId="598557A7" w:rsidR="006539D4" w:rsidRPr="0011179C" w:rsidRDefault="006539D4" w:rsidP="00FD3D4A">
      <w:pPr>
        <w:autoSpaceDE w:val="0"/>
        <w:autoSpaceDN w:val="0"/>
        <w:adjustRightInd w:val="0"/>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 xml:space="preserve">The present study aims to explore the </w:t>
      </w:r>
      <w:r w:rsidR="00FD3D4A" w:rsidRPr="0011179C">
        <w:rPr>
          <w:rFonts w:ascii="Arial" w:eastAsia="Times New Roman" w:hAnsi="Arial" w:cs="Arial"/>
          <w:sz w:val="20"/>
          <w:szCs w:val="20"/>
        </w:rPr>
        <w:t>context</w:t>
      </w:r>
      <w:r w:rsidRPr="0011179C">
        <w:rPr>
          <w:rFonts w:ascii="Arial" w:eastAsia="Times New Roman" w:hAnsi="Arial" w:cs="Arial"/>
          <w:sz w:val="20"/>
          <w:szCs w:val="20"/>
        </w:rPr>
        <w:t xml:space="preserve">-related supportive factors and limiting constrains that impact ICC development within Moroccan university EFL classrooms. To collect data from university instructors’ perspectives across Moroccan universities, a cross-sectional </w:t>
      </w:r>
      <w:r w:rsidR="00FD3D4A" w:rsidRPr="0011179C">
        <w:rPr>
          <w:rFonts w:ascii="Arial" w:eastAsia="Times New Roman" w:hAnsi="Arial" w:cs="Arial"/>
          <w:sz w:val="20"/>
          <w:szCs w:val="20"/>
        </w:rPr>
        <w:t xml:space="preserve">exploratory </w:t>
      </w:r>
      <w:r w:rsidRPr="0011179C">
        <w:rPr>
          <w:rFonts w:ascii="Arial" w:eastAsia="Times New Roman" w:hAnsi="Arial" w:cs="Arial"/>
          <w:sz w:val="20"/>
          <w:szCs w:val="20"/>
        </w:rPr>
        <w:t xml:space="preserve">design is suggested as the most suitable way. This design permits researchers to collect data from a wide range of participants at a single point in time and offers a snapshot of the issue being investigated. The sample in a cross-sectional design is selected based on the inclusion and exclusion criteria set for the study. </w:t>
      </w:r>
      <w:r w:rsidR="00FD3D4A" w:rsidRPr="0011179C">
        <w:rPr>
          <w:rFonts w:ascii="Arial" w:eastAsia="Times New Roman" w:hAnsi="Arial" w:cs="Arial"/>
          <w:sz w:val="20"/>
          <w:szCs w:val="20"/>
        </w:rPr>
        <w:t xml:space="preserve"> The study commenced by collecting qualitative data from 1 university teachers about the 6 contextual factors. After analysing data and determining the findings, a quantitative survey was developed to dig deeply into the role of the specified items in the first phase and to confirm the findings. </w:t>
      </w:r>
    </w:p>
    <w:p w14:paraId="3B258D88" w14:textId="767E3BE7" w:rsidR="006539D4" w:rsidRPr="0011179C" w:rsidRDefault="0011179C" w:rsidP="0011179C">
      <w:pPr>
        <w:spacing w:before="120" w:after="120" w:line="240" w:lineRule="auto"/>
        <w:rPr>
          <w:b/>
          <w:bCs/>
        </w:rPr>
      </w:pPr>
      <w:r>
        <w:rPr>
          <w:b/>
          <w:bCs/>
        </w:rPr>
        <w:t xml:space="preserve">3.5 </w:t>
      </w:r>
      <w:r w:rsidR="006539D4" w:rsidRPr="0011179C">
        <w:rPr>
          <w:b/>
          <w:bCs/>
        </w:rPr>
        <w:t xml:space="preserve">Site and Sampling </w:t>
      </w:r>
    </w:p>
    <w:p w14:paraId="3FBAC619" w14:textId="77777777" w:rsidR="00FD3D4A" w:rsidRPr="0011179C" w:rsidRDefault="00FD3D4A"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 xml:space="preserve">Our study adopts a convenience sampling method to collect data from university educators who are most accessible and ready to participate in the study. Some of these professors were reached out to directly by the researcher or through their colleagues. The researcher tried his best to contact the highest possible number of informants from all universities across Morocco because it is challenging to find the required number from two or three universities. In fact, contacting teachers from almost all Moroccan universities increased the rate of availability and consent. </w:t>
      </w:r>
    </w:p>
    <w:p w14:paraId="105B493C" w14:textId="57DB97FC" w:rsidR="00FD3D4A" w:rsidRPr="0011179C" w:rsidRDefault="006539D4" w:rsidP="0011179C">
      <w:pPr>
        <w:spacing w:after="120" w:line="240" w:lineRule="auto"/>
        <w:jc w:val="both"/>
        <w:rPr>
          <w:rFonts w:ascii="Arial" w:eastAsia="Times New Roman" w:hAnsi="Arial" w:cs="Arial"/>
          <w:sz w:val="20"/>
          <w:szCs w:val="20"/>
        </w:rPr>
      </w:pPr>
      <w:r w:rsidRPr="0011179C">
        <w:rPr>
          <w:rFonts w:ascii="Arial" w:eastAsia="Times New Roman" w:hAnsi="Arial" w:cs="Arial"/>
          <w:sz w:val="20"/>
          <w:szCs w:val="20"/>
        </w:rPr>
        <w:t xml:space="preserve">In the present study, all Moroccan universities are identified and selected as they offer a fertile and diverse area for data collection with two primary considerations in mind. To start with, these institutions are situated in suitable urban places and benefit from strong infrastructure and robust transportation. This factor is very essential and helpful during the data collection phase. Besides, these universities offer easy access for the researcher. After reaching out to university professors through emails, phone calls, and personal connections with their acquaintances, 63 of them kindly accepted to fill in the surveys through various social media platforms. A good number of them, specifically 11, also accepted to take part in the interviews to share their thoughts on the current ICC situation and to suggest some recommendations to develop it. </w:t>
      </w:r>
    </w:p>
    <w:p w14:paraId="6D54D170" w14:textId="45744FE3" w:rsidR="000A23DD" w:rsidRPr="0011179C" w:rsidRDefault="0011179C" w:rsidP="0011179C">
      <w:pPr>
        <w:spacing w:after="120" w:line="240" w:lineRule="auto"/>
        <w:rPr>
          <w:b/>
          <w:bCs/>
        </w:rPr>
      </w:pPr>
      <w:r>
        <w:rPr>
          <w:b/>
          <w:bCs/>
        </w:rPr>
        <w:t xml:space="preserve">3.6 </w:t>
      </w:r>
      <w:r w:rsidR="000A23DD" w:rsidRPr="0011179C">
        <w:rPr>
          <w:b/>
          <w:bCs/>
        </w:rPr>
        <w:t xml:space="preserve">Data collection </w:t>
      </w:r>
    </w:p>
    <w:p w14:paraId="77A3B730" w14:textId="7575934C" w:rsidR="000A23DD" w:rsidRPr="0011179C" w:rsidRDefault="000A23DD"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 xml:space="preserve"> </w:t>
      </w:r>
      <w:r w:rsidR="00FD3D4A" w:rsidRPr="0011179C">
        <w:rPr>
          <w:rFonts w:ascii="Arial" w:eastAsia="Times New Roman" w:hAnsi="Arial" w:cs="Arial"/>
          <w:sz w:val="20"/>
          <w:szCs w:val="20"/>
        </w:rPr>
        <w:t>F</w:t>
      </w:r>
      <w:r w:rsidRPr="0011179C">
        <w:rPr>
          <w:rFonts w:ascii="Arial" w:eastAsia="Times New Roman" w:hAnsi="Arial" w:cs="Arial"/>
          <w:sz w:val="20"/>
          <w:szCs w:val="20"/>
        </w:rPr>
        <w:t xml:space="preserve">or qualitative data, the semi-structured interviews were conducted with 11 Moroccan university educators to collect data on their perspectives about the supportive factors and constraints that impact ICC development among Moroccan EFL university students. Moreover, it aims to gather their recommendations on the most effective methods to overcome the constraints and enhance the quality of the curriculum and the materials. Taking into consideration the reliability and consistency of the interview questions, the researcher specified a set of questions that address specific areas before </w:t>
      </w:r>
      <w:r w:rsidRPr="0011179C">
        <w:rPr>
          <w:rFonts w:ascii="Arial" w:eastAsia="Times New Roman" w:hAnsi="Arial" w:cs="Arial"/>
          <w:sz w:val="20"/>
          <w:szCs w:val="20"/>
        </w:rPr>
        <w:lastRenderedPageBreak/>
        <w:t xml:space="preserve">sending them to two university teachers for review. Based on their feedback, the researcher made the necessary modifications and additions to better align these questions with the objectives of the study. </w:t>
      </w:r>
    </w:p>
    <w:p w14:paraId="482D3854" w14:textId="192F3DEA" w:rsidR="000A23DD" w:rsidRPr="0011179C" w:rsidRDefault="00FD3D4A" w:rsidP="0011179C">
      <w:pPr>
        <w:autoSpaceDE w:val="0"/>
        <w:autoSpaceDN w:val="0"/>
        <w:adjustRightInd w:val="0"/>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 xml:space="preserve">As for quantitative data, </w:t>
      </w:r>
      <w:r w:rsidR="001C29DD" w:rsidRPr="0011179C">
        <w:rPr>
          <w:rFonts w:ascii="Arial" w:eastAsia="Times New Roman" w:hAnsi="Arial" w:cs="Arial"/>
          <w:sz w:val="20"/>
          <w:szCs w:val="20"/>
        </w:rPr>
        <w:t>t</w:t>
      </w:r>
      <w:r w:rsidR="001C3C51" w:rsidRPr="0011179C">
        <w:rPr>
          <w:rFonts w:ascii="Arial" w:eastAsia="Times New Roman" w:hAnsi="Arial" w:cs="Arial"/>
          <w:sz w:val="20"/>
          <w:szCs w:val="20"/>
        </w:rPr>
        <w:t>he instrument used is the</w:t>
      </w:r>
      <w:r w:rsidR="001C29DD" w:rsidRPr="0011179C">
        <w:rPr>
          <w:rFonts w:ascii="Arial" w:eastAsia="Times New Roman" w:hAnsi="Arial" w:cs="Arial"/>
          <w:sz w:val="20"/>
          <w:szCs w:val="20"/>
        </w:rPr>
        <w:t xml:space="preserve"> Teachers Perspective</w:t>
      </w:r>
      <w:r w:rsidR="001C3C51" w:rsidRPr="0011179C">
        <w:rPr>
          <w:rFonts w:ascii="Arial" w:eastAsia="Times New Roman" w:hAnsi="Arial" w:cs="Arial"/>
          <w:sz w:val="20"/>
          <w:szCs w:val="20"/>
        </w:rPr>
        <w:t xml:space="preserve"> </w:t>
      </w:r>
      <w:r w:rsidR="001C29DD" w:rsidRPr="0011179C">
        <w:rPr>
          <w:rFonts w:ascii="Arial" w:eastAsia="Times New Roman" w:hAnsi="Arial" w:cs="Arial"/>
          <w:sz w:val="20"/>
          <w:szCs w:val="20"/>
        </w:rPr>
        <w:t>on CCC Factors Survey (TPCCCFS), developed by the researcher</w:t>
      </w:r>
      <w:r w:rsidR="001C3C51" w:rsidRPr="0011179C">
        <w:rPr>
          <w:rFonts w:ascii="Arial" w:eastAsia="Times New Roman" w:hAnsi="Arial" w:cs="Arial"/>
          <w:sz w:val="20"/>
          <w:szCs w:val="20"/>
        </w:rPr>
        <w:t>. Initially, it comprises 1</w:t>
      </w:r>
      <w:r w:rsidR="001C29DD" w:rsidRPr="0011179C">
        <w:rPr>
          <w:rFonts w:ascii="Arial" w:eastAsia="Times New Roman" w:hAnsi="Arial" w:cs="Arial"/>
          <w:sz w:val="20"/>
          <w:szCs w:val="20"/>
        </w:rPr>
        <w:t>1</w:t>
      </w:r>
      <w:r w:rsidR="001C3C51" w:rsidRPr="0011179C">
        <w:rPr>
          <w:rFonts w:ascii="Arial" w:eastAsia="Times New Roman" w:hAnsi="Arial" w:cs="Arial"/>
          <w:sz w:val="20"/>
          <w:szCs w:val="20"/>
        </w:rPr>
        <w:t xml:space="preserve"> items collected from an extensive literature review and </w:t>
      </w:r>
      <w:r w:rsidR="001C29DD" w:rsidRPr="0011179C">
        <w:rPr>
          <w:rFonts w:ascii="Arial" w:eastAsia="Times New Roman" w:hAnsi="Arial" w:cs="Arial"/>
          <w:sz w:val="20"/>
          <w:szCs w:val="20"/>
        </w:rPr>
        <w:t>the qualitative results.</w:t>
      </w:r>
      <w:r w:rsidR="001C3C51" w:rsidRPr="0011179C">
        <w:rPr>
          <w:rFonts w:ascii="Arial" w:eastAsia="Times New Roman" w:hAnsi="Arial" w:cs="Arial"/>
          <w:sz w:val="20"/>
          <w:szCs w:val="20"/>
        </w:rPr>
        <w:t xml:space="preserve"> The number of items was reduced to </w:t>
      </w:r>
      <w:r w:rsidR="001C29DD" w:rsidRPr="0011179C">
        <w:rPr>
          <w:rFonts w:ascii="Arial" w:eastAsia="Times New Roman" w:hAnsi="Arial" w:cs="Arial"/>
          <w:sz w:val="20"/>
          <w:szCs w:val="20"/>
        </w:rPr>
        <w:t>6</w:t>
      </w:r>
      <w:r w:rsidR="001C3C51" w:rsidRPr="0011179C">
        <w:rPr>
          <w:rFonts w:ascii="Arial" w:eastAsia="Times New Roman" w:hAnsi="Arial" w:cs="Arial"/>
          <w:sz w:val="20"/>
          <w:szCs w:val="20"/>
        </w:rPr>
        <w:t xml:space="preserve"> after multiple revisions and discussions with some university experts. The pilot study was conducted to check the reliability of the TP</w:t>
      </w:r>
      <w:r w:rsidR="001C29DD" w:rsidRPr="0011179C">
        <w:rPr>
          <w:rFonts w:ascii="Arial" w:eastAsia="Times New Roman" w:hAnsi="Arial" w:cs="Arial"/>
          <w:sz w:val="20"/>
          <w:szCs w:val="20"/>
        </w:rPr>
        <w:t>C</w:t>
      </w:r>
      <w:r w:rsidR="001C3C51" w:rsidRPr="0011179C">
        <w:rPr>
          <w:rFonts w:ascii="Arial" w:eastAsia="Times New Roman" w:hAnsi="Arial" w:cs="Arial"/>
          <w:sz w:val="20"/>
          <w:szCs w:val="20"/>
        </w:rPr>
        <w:t xml:space="preserve">CCFS with </w:t>
      </w:r>
      <w:r w:rsidR="001C29DD" w:rsidRPr="0011179C">
        <w:rPr>
          <w:rFonts w:ascii="Arial" w:eastAsia="Times New Roman" w:hAnsi="Arial" w:cs="Arial"/>
          <w:sz w:val="20"/>
          <w:szCs w:val="20"/>
        </w:rPr>
        <w:t>6</w:t>
      </w:r>
      <w:r w:rsidR="001C3C51" w:rsidRPr="0011179C">
        <w:rPr>
          <w:rFonts w:ascii="Arial" w:eastAsia="Times New Roman" w:hAnsi="Arial" w:cs="Arial"/>
          <w:sz w:val="20"/>
          <w:szCs w:val="20"/>
        </w:rPr>
        <w:t xml:space="preserve"> university teachers from </w:t>
      </w:r>
      <w:proofErr w:type="spellStart"/>
      <w:r w:rsidR="001C3C51" w:rsidRPr="0011179C">
        <w:rPr>
          <w:rFonts w:ascii="Arial" w:eastAsia="Times New Roman" w:hAnsi="Arial" w:cs="Arial"/>
          <w:sz w:val="20"/>
          <w:szCs w:val="20"/>
        </w:rPr>
        <w:t>Abdelmalek</w:t>
      </w:r>
      <w:proofErr w:type="spellEnd"/>
      <w:r w:rsidR="001C3C51" w:rsidRPr="0011179C">
        <w:rPr>
          <w:rFonts w:ascii="Arial" w:eastAsia="Times New Roman" w:hAnsi="Arial" w:cs="Arial"/>
          <w:sz w:val="20"/>
          <w:szCs w:val="20"/>
        </w:rPr>
        <w:t xml:space="preserve"> </w:t>
      </w:r>
      <w:proofErr w:type="spellStart"/>
      <w:r w:rsidR="001C3C51" w:rsidRPr="0011179C">
        <w:rPr>
          <w:rFonts w:ascii="Arial" w:eastAsia="Times New Roman" w:hAnsi="Arial" w:cs="Arial"/>
          <w:sz w:val="20"/>
          <w:szCs w:val="20"/>
        </w:rPr>
        <w:t>Essaadi</w:t>
      </w:r>
      <w:proofErr w:type="spellEnd"/>
      <w:r w:rsidR="001C3C51" w:rsidRPr="0011179C">
        <w:rPr>
          <w:rFonts w:ascii="Arial" w:eastAsia="Times New Roman" w:hAnsi="Arial" w:cs="Arial"/>
          <w:sz w:val="20"/>
          <w:szCs w:val="20"/>
        </w:rPr>
        <w:t xml:space="preserve"> University in </w:t>
      </w:r>
      <w:proofErr w:type="spellStart"/>
      <w:r w:rsidR="001C3C51" w:rsidRPr="0011179C">
        <w:rPr>
          <w:rFonts w:ascii="Arial" w:eastAsia="Times New Roman" w:hAnsi="Arial" w:cs="Arial"/>
          <w:sz w:val="20"/>
          <w:szCs w:val="20"/>
        </w:rPr>
        <w:t>Tetouan</w:t>
      </w:r>
      <w:proofErr w:type="spellEnd"/>
      <w:r w:rsidR="001C3C51" w:rsidRPr="0011179C">
        <w:rPr>
          <w:rFonts w:ascii="Arial" w:eastAsia="Times New Roman" w:hAnsi="Arial" w:cs="Arial"/>
          <w:sz w:val="20"/>
          <w:szCs w:val="20"/>
        </w:rPr>
        <w:t xml:space="preserve"> and Sidi Mohamed Ben Abdellah University in Fes. Teachers were asked to express their opinions about the statements/items by selecting one of the provided options: Strongly Disagree (1), Disagree (2), Neutral (3), Agree (4), and Strongly Agree (5). Google Forms </w:t>
      </w:r>
      <w:r w:rsidR="001C29DD" w:rsidRPr="0011179C">
        <w:rPr>
          <w:rFonts w:ascii="Arial" w:eastAsia="Times New Roman" w:hAnsi="Arial" w:cs="Arial"/>
          <w:sz w:val="20"/>
          <w:szCs w:val="20"/>
        </w:rPr>
        <w:t xml:space="preserve">was used </w:t>
      </w:r>
      <w:r w:rsidR="001C3C51" w:rsidRPr="0011179C">
        <w:rPr>
          <w:rFonts w:ascii="Arial" w:eastAsia="Times New Roman" w:hAnsi="Arial" w:cs="Arial"/>
          <w:sz w:val="20"/>
          <w:szCs w:val="20"/>
        </w:rPr>
        <w:t xml:space="preserve">to design the survey and shared it with the respondents using emails and WhatsApp. Before administering the survey to the participants, it underwent scrutiny by two professors. Another reliability test of the scale was run, and the score significantly increased to .766 which is satisfactory. </w:t>
      </w:r>
    </w:p>
    <w:p w14:paraId="09D6B819" w14:textId="6616F12D" w:rsidR="000A23DD" w:rsidRPr="0011179C" w:rsidRDefault="0011179C" w:rsidP="0011179C">
      <w:pPr>
        <w:spacing w:before="120" w:after="120" w:line="240" w:lineRule="auto"/>
        <w:rPr>
          <w:b/>
          <w:bCs/>
          <w:rtl/>
        </w:rPr>
      </w:pPr>
      <w:r>
        <w:rPr>
          <w:b/>
          <w:bCs/>
        </w:rPr>
        <w:t xml:space="preserve">3.7 </w:t>
      </w:r>
      <w:r w:rsidR="000A23DD" w:rsidRPr="0011179C">
        <w:rPr>
          <w:b/>
          <w:bCs/>
        </w:rPr>
        <w:t>Data Analysis</w:t>
      </w:r>
    </w:p>
    <w:p w14:paraId="6A98490C" w14:textId="21CFE231" w:rsidR="000A23DD" w:rsidRPr="0011179C" w:rsidRDefault="002073FF"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 xml:space="preserve">This study uses </w:t>
      </w:r>
      <w:r w:rsidR="000A23DD" w:rsidRPr="0011179C">
        <w:rPr>
          <w:rFonts w:ascii="Arial" w:eastAsia="Times New Roman" w:hAnsi="Arial" w:cs="Arial"/>
          <w:sz w:val="20"/>
          <w:szCs w:val="20"/>
        </w:rPr>
        <w:t xml:space="preserve">inductive coding, also called open coding, to code the collected data. This approach uses detailed readings of raw data to derive concepts, themes, or models through interpretations made by the researcher. Various qualitative data analysis software options are available to accurately analyse the data and facilitate the task instead of doing it manually.  This study utilizes MAXQDA which is a highly recommended qualitative data analysis tool. MAXQDA is favoured by researchers to conduct comprehensive qualitative data analyses due to its various benefits and versatile features. </w:t>
      </w:r>
    </w:p>
    <w:p w14:paraId="3EA53371" w14:textId="7F7C82F6" w:rsidR="002073FF" w:rsidRPr="0011179C" w:rsidRDefault="002073FF" w:rsidP="0011179C">
      <w:pPr>
        <w:autoSpaceDE w:val="0"/>
        <w:autoSpaceDN w:val="0"/>
        <w:adjustRightInd w:val="0"/>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 xml:space="preserve"> With regard to quantitative data, this study employed SPSS (Statistical Package for Social Sciences) 26 to analyse the quantitative data. The research questions were approached using descriptive statistics since the difference in opinions of the teachers and students is not a focus of the present study. However, the aim is to explore and identify the diverse factors that intervene in shaping EFL university students’ </w:t>
      </w:r>
      <w:r w:rsidR="004E07C5" w:rsidRPr="0011179C">
        <w:rPr>
          <w:rFonts w:ascii="Arial" w:eastAsia="Times New Roman" w:hAnsi="Arial" w:cs="Arial"/>
          <w:sz w:val="20"/>
          <w:szCs w:val="20"/>
        </w:rPr>
        <w:t>C</w:t>
      </w:r>
      <w:r w:rsidRPr="0011179C">
        <w:rPr>
          <w:rFonts w:ascii="Arial" w:eastAsia="Times New Roman" w:hAnsi="Arial" w:cs="Arial"/>
          <w:sz w:val="20"/>
          <w:szCs w:val="20"/>
        </w:rPr>
        <w:t xml:space="preserve">CC skills. Using descriptive statistics helped the researcher effectively explore and characterize the factors and provide valuable insights into the dynamics of </w:t>
      </w:r>
      <w:r w:rsidR="004E07C5" w:rsidRPr="0011179C">
        <w:rPr>
          <w:rFonts w:ascii="Arial" w:eastAsia="Times New Roman" w:hAnsi="Arial" w:cs="Arial"/>
          <w:sz w:val="20"/>
          <w:szCs w:val="20"/>
        </w:rPr>
        <w:t>C</w:t>
      </w:r>
      <w:r w:rsidRPr="0011179C">
        <w:rPr>
          <w:rFonts w:ascii="Arial" w:eastAsia="Times New Roman" w:hAnsi="Arial" w:cs="Arial"/>
          <w:sz w:val="20"/>
          <w:szCs w:val="20"/>
        </w:rPr>
        <w:t xml:space="preserve">CC enhancement in the Moroccan context. </w:t>
      </w:r>
    </w:p>
    <w:p w14:paraId="2DD6C1D7" w14:textId="665633FB" w:rsidR="000A23DD" w:rsidRPr="0011179C" w:rsidRDefault="000A23DD" w:rsidP="0011179C">
      <w:pPr>
        <w:pStyle w:val="Paragraphedeliste"/>
        <w:numPr>
          <w:ilvl w:val="0"/>
          <w:numId w:val="12"/>
        </w:numPr>
        <w:spacing w:before="120" w:after="120" w:line="240" w:lineRule="auto"/>
        <w:ind w:left="357" w:hanging="357"/>
        <w:rPr>
          <w:rFonts w:ascii="Arial" w:eastAsia="Times New Roman" w:hAnsi="Arial" w:cs="Arial"/>
          <w:b/>
          <w:caps/>
          <w:szCs w:val="20"/>
        </w:rPr>
      </w:pPr>
      <w:r w:rsidRPr="0011179C">
        <w:rPr>
          <w:rFonts w:ascii="Arial" w:eastAsia="Times New Roman" w:hAnsi="Arial" w:cs="Arial"/>
          <w:b/>
          <w:caps/>
          <w:szCs w:val="20"/>
        </w:rPr>
        <w:t>Results and discussion</w:t>
      </w:r>
    </w:p>
    <w:p w14:paraId="39081C5C" w14:textId="2466291F" w:rsidR="00B70BEF" w:rsidRPr="00B70BEF" w:rsidRDefault="00B70BEF" w:rsidP="00B70BEF">
      <w:pPr>
        <w:spacing w:after="120" w:line="240" w:lineRule="auto"/>
        <w:jc w:val="both"/>
        <w:rPr>
          <w:b/>
          <w:bCs/>
        </w:rPr>
      </w:pPr>
      <w:r>
        <w:rPr>
          <w:b/>
          <w:bCs/>
        </w:rPr>
        <w:t xml:space="preserve">4.1 </w:t>
      </w:r>
      <w:r w:rsidRPr="00B70BEF">
        <w:rPr>
          <w:b/>
          <w:bCs/>
        </w:rPr>
        <w:t>Qualitative Findings</w:t>
      </w:r>
    </w:p>
    <w:p w14:paraId="31354320" w14:textId="4D11A587" w:rsidR="00E440BD" w:rsidRPr="0011179C" w:rsidRDefault="00E440BD"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 xml:space="preserve">Interview question 1 explored overcrowded classrooms’ negative influence on the development of </w:t>
      </w:r>
      <w:r w:rsidR="004E07C5" w:rsidRPr="0011179C">
        <w:rPr>
          <w:rFonts w:ascii="Arial" w:eastAsia="Times New Roman" w:hAnsi="Arial" w:cs="Arial"/>
          <w:sz w:val="20"/>
          <w:szCs w:val="20"/>
        </w:rPr>
        <w:t>C</w:t>
      </w:r>
      <w:r w:rsidRPr="0011179C">
        <w:rPr>
          <w:rFonts w:ascii="Arial" w:eastAsia="Times New Roman" w:hAnsi="Arial" w:cs="Arial"/>
          <w:sz w:val="20"/>
          <w:szCs w:val="20"/>
        </w:rPr>
        <w:t>CC among Moroccan university EFL students. Teachers 4</w:t>
      </w:r>
      <w:r w:rsidR="004E07C5" w:rsidRPr="0011179C">
        <w:rPr>
          <w:rFonts w:ascii="Arial" w:eastAsia="Times New Roman" w:hAnsi="Arial" w:cs="Arial"/>
          <w:sz w:val="20"/>
          <w:szCs w:val="20"/>
        </w:rPr>
        <w:t xml:space="preserve"> and</w:t>
      </w:r>
      <w:r w:rsidRPr="0011179C">
        <w:rPr>
          <w:rFonts w:ascii="Arial" w:eastAsia="Times New Roman" w:hAnsi="Arial" w:cs="Arial"/>
          <w:sz w:val="20"/>
          <w:szCs w:val="20"/>
        </w:rPr>
        <w:t xml:space="preserve"> </w:t>
      </w:r>
      <w:r w:rsidR="00B70BEF" w:rsidRPr="0011179C">
        <w:rPr>
          <w:rFonts w:ascii="Arial" w:eastAsia="Times New Roman" w:hAnsi="Arial" w:cs="Arial"/>
          <w:sz w:val="20"/>
          <w:szCs w:val="20"/>
        </w:rPr>
        <w:t>7,</w:t>
      </w:r>
      <w:r w:rsidR="004E07C5" w:rsidRPr="0011179C">
        <w:rPr>
          <w:rFonts w:ascii="Arial" w:eastAsia="Times New Roman" w:hAnsi="Arial" w:cs="Arial"/>
          <w:sz w:val="20"/>
          <w:szCs w:val="20"/>
        </w:rPr>
        <w:t xml:space="preserve"> for example, </w:t>
      </w:r>
      <w:r w:rsidRPr="0011179C">
        <w:rPr>
          <w:rFonts w:ascii="Arial" w:eastAsia="Times New Roman" w:hAnsi="Arial" w:cs="Arial"/>
          <w:sz w:val="20"/>
          <w:szCs w:val="20"/>
        </w:rPr>
        <w:t xml:space="preserve">argued that smaller classrooms have a positive impact on group dynamics. However, overcrowded environments limit students’ chances. It also makes the situation more difficult to facilitate meaningful group work, activities, and discussions, which, ultimately, leads to lower student participation and interest. They stated that: </w:t>
      </w:r>
    </w:p>
    <w:p w14:paraId="635CEEE6" w14:textId="6E491B25" w:rsidR="00E440BD" w:rsidRPr="0011179C" w:rsidRDefault="00B70BEF" w:rsidP="00B70BEF">
      <w:pPr>
        <w:spacing w:after="0" w:line="240" w:lineRule="auto"/>
        <w:ind w:left="284"/>
        <w:jc w:val="both"/>
        <w:rPr>
          <w:rFonts w:ascii="Arial" w:eastAsia="Times New Roman" w:hAnsi="Arial" w:cs="Arial"/>
          <w:sz w:val="20"/>
          <w:szCs w:val="20"/>
        </w:rPr>
      </w:pPr>
      <w:r>
        <w:rPr>
          <w:rFonts w:ascii="Arial" w:eastAsia="Times New Roman" w:hAnsi="Arial" w:cs="Arial"/>
          <w:sz w:val="20"/>
          <w:szCs w:val="20"/>
        </w:rPr>
        <w:t xml:space="preserve">    </w:t>
      </w:r>
      <w:r w:rsidR="00E440BD" w:rsidRPr="0011179C">
        <w:rPr>
          <w:rFonts w:ascii="Arial" w:eastAsia="Times New Roman" w:hAnsi="Arial" w:cs="Arial"/>
          <w:sz w:val="20"/>
          <w:szCs w:val="20"/>
        </w:rPr>
        <w:t>Teacher 4: “ICC should be taught by specialists, and class sizes should be smaller. With large classes, teachers cannot give each student the attention they need.”</w:t>
      </w:r>
    </w:p>
    <w:p w14:paraId="7F45EA4F" w14:textId="2A17805A" w:rsidR="00E440BD" w:rsidRPr="0011179C" w:rsidRDefault="00B70BEF" w:rsidP="00B70BEF">
      <w:pPr>
        <w:spacing w:after="0" w:line="240" w:lineRule="auto"/>
        <w:ind w:left="284"/>
        <w:jc w:val="both"/>
        <w:rPr>
          <w:rFonts w:ascii="Arial" w:eastAsia="Times New Roman" w:hAnsi="Arial" w:cs="Arial"/>
          <w:sz w:val="20"/>
          <w:szCs w:val="20"/>
        </w:rPr>
      </w:pPr>
      <w:r>
        <w:rPr>
          <w:rFonts w:ascii="Arial" w:eastAsia="Times New Roman" w:hAnsi="Arial" w:cs="Arial"/>
          <w:sz w:val="20"/>
          <w:szCs w:val="20"/>
        </w:rPr>
        <w:t xml:space="preserve">   </w:t>
      </w:r>
      <w:r w:rsidR="00E440BD" w:rsidRPr="0011179C">
        <w:rPr>
          <w:rFonts w:ascii="Arial" w:eastAsia="Times New Roman" w:hAnsi="Arial" w:cs="Arial"/>
          <w:sz w:val="20"/>
          <w:szCs w:val="20"/>
        </w:rPr>
        <w:t>Teacher 7: “It is difficult to effectively manage group dynamics in overcrowded classrooms. Group activities and discussions are beneficial, but they become difficult to implement with too many students.”</w:t>
      </w:r>
    </w:p>
    <w:p w14:paraId="415B6D39" w14:textId="18D5FBEC" w:rsidR="00E440BD" w:rsidRPr="0011179C" w:rsidRDefault="00E440BD"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Teachers highlighted another significant issue about students’ attention. Insufficient individual attentiveness prevents teachers from addressing specific students’ needs in overcrowded classrooms. So, it impedes their progress in ICC according to teacher</w:t>
      </w:r>
      <w:r w:rsidR="004E07C5" w:rsidRPr="0011179C">
        <w:rPr>
          <w:rFonts w:ascii="Arial" w:eastAsia="Times New Roman" w:hAnsi="Arial" w:cs="Arial"/>
          <w:sz w:val="20"/>
          <w:szCs w:val="20"/>
        </w:rPr>
        <w:t xml:space="preserve"> </w:t>
      </w:r>
      <w:r w:rsidRPr="0011179C">
        <w:rPr>
          <w:rFonts w:ascii="Arial" w:eastAsia="Times New Roman" w:hAnsi="Arial" w:cs="Arial"/>
          <w:sz w:val="20"/>
          <w:szCs w:val="20"/>
        </w:rPr>
        <w:t>9 who state that:</w:t>
      </w:r>
    </w:p>
    <w:p w14:paraId="436DC51B" w14:textId="77777777" w:rsidR="00E440BD" w:rsidRPr="0011179C" w:rsidRDefault="00E440BD"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Teacher 9: “It is nearly impossible to give each student the individual attention they need in large classes. This affects their ability to develop ICC skills effectively.”</w:t>
      </w:r>
    </w:p>
    <w:p w14:paraId="652F83FC" w14:textId="7E78D53E" w:rsidR="00E440BD" w:rsidRPr="0011179C" w:rsidRDefault="00E440BD"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Two more major concerns teachers emphasize are low participation and increased stress among students. In large size classrooms, students usually complain about increased stress and low participation. These two problems are detrimental to the development of ICC as teacher 8 argued:</w:t>
      </w:r>
    </w:p>
    <w:p w14:paraId="4380E3BF" w14:textId="05E37F39" w:rsidR="00E440BD" w:rsidRPr="0011179C" w:rsidRDefault="00B70BEF" w:rsidP="00B70BEF">
      <w:pPr>
        <w:spacing w:after="0" w:line="240" w:lineRule="auto"/>
        <w:ind w:left="340"/>
        <w:jc w:val="both"/>
        <w:rPr>
          <w:rFonts w:ascii="Arial" w:eastAsia="Times New Roman" w:hAnsi="Arial" w:cs="Arial"/>
          <w:sz w:val="20"/>
          <w:szCs w:val="20"/>
        </w:rPr>
      </w:pPr>
      <w:r>
        <w:rPr>
          <w:rFonts w:ascii="Arial" w:eastAsia="Times New Roman" w:hAnsi="Arial" w:cs="Arial"/>
          <w:sz w:val="20"/>
          <w:szCs w:val="20"/>
        </w:rPr>
        <w:t xml:space="preserve">  </w:t>
      </w:r>
      <w:r w:rsidR="00E440BD" w:rsidRPr="0011179C">
        <w:rPr>
          <w:rFonts w:ascii="Arial" w:eastAsia="Times New Roman" w:hAnsi="Arial" w:cs="Arial"/>
          <w:sz w:val="20"/>
          <w:szCs w:val="20"/>
        </w:rPr>
        <w:t>Teacher 8: “Students usually feel overwhelmed and less encouraged to participate in overcrowded classrooms. High stress levels and low participation are significant issues in large classes.”</w:t>
      </w:r>
    </w:p>
    <w:p w14:paraId="7CF225D7" w14:textId="190C76E5" w:rsidR="00E00E9F" w:rsidRPr="0011179C" w:rsidRDefault="00E00E9F"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 xml:space="preserve">The </w:t>
      </w:r>
      <w:r w:rsidR="004E07C5" w:rsidRPr="0011179C">
        <w:rPr>
          <w:rFonts w:ascii="Arial" w:eastAsia="Times New Roman" w:hAnsi="Arial" w:cs="Arial"/>
          <w:sz w:val="20"/>
          <w:szCs w:val="20"/>
        </w:rPr>
        <w:t>next</w:t>
      </w:r>
      <w:r w:rsidRPr="0011179C">
        <w:rPr>
          <w:rFonts w:ascii="Arial" w:eastAsia="Times New Roman" w:hAnsi="Arial" w:cs="Arial"/>
          <w:sz w:val="20"/>
          <w:szCs w:val="20"/>
        </w:rPr>
        <w:t xml:space="preserve"> interview questions aimed at investigating the adequacy and relevance of the </w:t>
      </w:r>
      <w:r w:rsidR="004E07C5" w:rsidRPr="0011179C">
        <w:rPr>
          <w:rFonts w:ascii="Arial" w:eastAsia="Times New Roman" w:hAnsi="Arial" w:cs="Arial"/>
          <w:sz w:val="20"/>
          <w:szCs w:val="20"/>
        </w:rPr>
        <w:t>materials</w:t>
      </w:r>
      <w:r w:rsidRPr="0011179C">
        <w:rPr>
          <w:rFonts w:ascii="Arial" w:eastAsia="Times New Roman" w:hAnsi="Arial" w:cs="Arial"/>
          <w:sz w:val="20"/>
          <w:szCs w:val="20"/>
        </w:rPr>
        <w:t xml:space="preserve"> used in Moroccan EFL classrooms. Teachers stressed two major issues, namely current ways of integration and student feedback on ICT use. As for interactive technologies and multimedia, teacher 8, for example, contended that these tools are beneficial for ICC development; however, there is a big lack of access to these resources. So, it is necessary to integrate more appropriate tools and ensure that they are accurately employed to achieve better results.</w:t>
      </w:r>
    </w:p>
    <w:p w14:paraId="2D11F8C1" w14:textId="24280230" w:rsidR="00E00E9F" w:rsidRPr="0011179C" w:rsidRDefault="00B70BEF" w:rsidP="00B70BEF">
      <w:pPr>
        <w:spacing w:after="0" w:line="240" w:lineRule="auto"/>
        <w:ind w:left="340"/>
        <w:jc w:val="both"/>
        <w:rPr>
          <w:rFonts w:ascii="Arial" w:eastAsia="Times New Roman" w:hAnsi="Arial" w:cs="Arial"/>
          <w:sz w:val="20"/>
          <w:szCs w:val="20"/>
        </w:rPr>
      </w:pPr>
      <w:r>
        <w:rPr>
          <w:rFonts w:ascii="Arial" w:eastAsia="Times New Roman" w:hAnsi="Arial" w:cs="Arial"/>
          <w:sz w:val="20"/>
          <w:szCs w:val="20"/>
        </w:rPr>
        <w:lastRenderedPageBreak/>
        <w:t xml:space="preserve">    </w:t>
      </w:r>
      <w:r w:rsidR="00E00E9F" w:rsidRPr="0011179C">
        <w:rPr>
          <w:rFonts w:ascii="Arial" w:eastAsia="Times New Roman" w:hAnsi="Arial" w:cs="Arial"/>
          <w:sz w:val="20"/>
          <w:szCs w:val="20"/>
        </w:rPr>
        <w:t>Teacher 8: “I like to use digital technologies in my classroom because of their positive impact on students and my teaching style. Unfortunately, the current resources are ineffective and there is a need for more investments in this area.”</w:t>
      </w:r>
    </w:p>
    <w:p w14:paraId="7D1181D7" w14:textId="77777777" w:rsidR="004E07C5" w:rsidRPr="0011179C" w:rsidRDefault="00E00E9F"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 xml:space="preserve">The other very important issue that teachers emphasize is students’ awareness of the technological deficiency as they frequently express. Digital tools should meet students’ expectations and satisfy their needs to ensure good intercultural education. However, most Moroccan students hold negative opinions and attitudes toward the use of technological tools within EFL classrooms. </w:t>
      </w:r>
    </w:p>
    <w:p w14:paraId="67EE04A6" w14:textId="1E7FD5E0" w:rsidR="00E440BD" w:rsidRPr="0011179C" w:rsidRDefault="00B70BEF" w:rsidP="00B70BEF">
      <w:pPr>
        <w:spacing w:after="0" w:line="240" w:lineRule="auto"/>
        <w:ind w:left="340"/>
        <w:jc w:val="both"/>
        <w:rPr>
          <w:rFonts w:ascii="Arial" w:eastAsia="Times New Roman" w:hAnsi="Arial" w:cs="Arial"/>
          <w:sz w:val="20"/>
          <w:szCs w:val="20"/>
        </w:rPr>
      </w:pPr>
      <w:r>
        <w:rPr>
          <w:rFonts w:ascii="Arial" w:eastAsia="Times New Roman" w:hAnsi="Arial" w:cs="Arial"/>
          <w:sz w:val="20"/>
          <w:szCs w:val="20"/>
        </w:rPr>
        <w:t xml:space="preserve">   </w:t>
      </w:r>
      <w:r w:rsidR="00E00E9F" w:rsidRPr="0011179C">
        <w:rPr>
          <w:rFonts w:ascii="Arial" w:eastAsia="Times New Roman" w:hAnsi="Arial" w:cs="Arial"/>
          <w:sz w:val="20"/>
          <w:szCs w:val="20"/>
        </w:rPr>
        <w:t>Teacher 8: “The Moroccan English departments suffer from a great insufficiency in terms of technology integration. Students frequently complain about this constraint because the currently used tools are generally ineffective.”</w:t>
      </w:r>
    </w:p>
    <w:p w14:paraId="688D5038" w14:textId="6A717019" w:rsidR="00677552" w:rsidRPr="0011179C" w:rsidRDefault="00677552"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 xml:space="preserve">All interviewees struck a compromise on the impactful role multicultural exposure plays in alleviating </w:t>
      </w:r>
      <w:r w:rsidR="004E07C5" w:rsidRPr="0011179C">
        <w:rPr>
          <w:rFonts w:ascii="Arial" w:eastAsia="Times New Roman" w:hAnsi="Arial" w:cs="Arial"/>
          <w:sz w:val="20"/>
          <w:szCs w:val="20"/>
        </w:rPr>
        <w:t>cross-</w:t>
      </w:r>
      <w:r w:rsidRPr="0011179C">
        <w:rPr>
          <w:rFonts w:ascii="Arial" w:eastAsia="Times New Roman" w:hAnsi="Arial" w:cs="Arial"/>
          <w:sz w:val="20"/>
          <w:szCs w:val="20"/>
        </w:rPr>
        <w:t xml:space="preserve">communicative competence among Moroccan EFL students. They expressed positive attitudes towards the significance of multicultural exposure through real-life situations and diverse cultural discussions in enriching students’ understanding and acknowledgement of other cultures. They strongly believe that inviting people from other cultures, for instance, can offer firsthand insights and experiences and make intercultural learning easier and more influential. Students need to study in environments with multicultural aspects, cultural perspectives, and various mindsets to effectively broaden their cognitive, intrapersonal, and interpersonal skills. </w:t>
      </w:r>
    </w:p>
    <w:p w14:paraId="104B74B3" w14:textId="1B02B747" w:rsidR="00677552" w:rsidRPr="0011179C" w:rsidRDefault="00B70BEF" w:rsidP="00B70BEF">
      <w:pPr>
        <w:spacing w:after="0" w:line="240" w:lineRule="auto"/>
        <w:ind w:left="340"/>
        <w:jc w:val="both"/>
        <w:rPr>
          <w:rFonts w:ascii="Arial" w:eastAsia="Times New Roman" w:hAnsi="Arial" w:cs="Arial"/>
          <w:sz w:val="20"/>
          <w:szCs w:val="20"/>
        </w:rPr>
      </w:pPr>
      <w:r>
        <w:rPr>
          <w:rFonts w:ascii="Arial" w:eastAsia="Times New Roman" w:hAnsi="Arial" w:cs="Arial"/>
          <w:sz w:val="20"/>
          <w:szCs w:val="20"/>
        </w:rPr>
        <w:t xml:space="preserve">   </w:t>
      </w:r>
      <w:r w:rsidR="00677552" w:rsidRPr="0011179C">
        <w:rPr>
          <w:rFonts w:ascii="Arial" w:eastAsia="Times New Roman" w:hAnsi="Arial" w:cs="Arial"/>
          <w:sz w:val="20"/>
          <w:szCs w:val="20"/>
        </w:rPr>
        <w:t>Teacher 1: “It is necessary to expose students to diversity through real-life contexts. Activities such as cultural celebrations and guest speakers can supply learners with real-life situations.”</w:t>
      </w:r>
    </w:p>
    <w:p w14:paraId="40B082BE" w14:textId="11AB9983" w:rsidR="00677552" w:rsidRPr="0011179C" w:rsidRDefault="00B70BEF" w:rsidP="00B70BEF">
      <w:pPr>
        <w:spacing w:after="0" w:line="240" w:lineRule="auto"/>
        <w:ind w:left="340"/>
        <w:jc w:val="both"/>
        <w:rPr>
          <w:rFonts w:ascii="Arial" w:eastAsia="Times New Roman" w:hAnsi="Arial" w:cs="Arial"/>
          <w:sz w:val="20"/>
          <w:szCs w:val="20"/>
        </w:rPr>
      </w:pPr>
      <w:r>
        <w:rPr>
          <w:rFonts w:ascii="Arial" w:eastAsia="Times New Roman" w:hAnsi="Arial" w:cs="Arial"/>
          <w:sz w:val="20"/>
          <w:szCs w:val="20"/>
        </w:rPr>
        <w:t xml:space="preserve">   </w:t>
      </w:r>
      <w:r w:rsidR="00677552" w:rsidRPr="0011179C">
        <w:rPr>
          <w:rFonts w:ascii="Arial" w:eastAsia="Times New Roman" w:hAnsi="Arial" w:cs="Arial"/>
          <w:sz w:val="20"/>
          <w:szCs w:val="20"/>
        </w:rPr>
        <w:t>Teacher 10: “I think using more interactive activities and cultural events can prevent stereotypes and promote acceptance or appreciation competencies.”</w:t>
      </w:r>
    </w:p>
    <w:p w14:paraId="4E9477BB" w14:textId="698ECFE8" w:rsidR="00677552" w:rsidRPr="0011179C" w:rsidRDefault="004E07C5"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T</w:t>
      </w:r>
      <w:r w:rsidR="00677552" w:rsidRPr="0011179C">
        <w:rPr>
          <w:rFonts w:ascii="Arial" w:eastAsia="Times New Roman" w:hAnsi="Arial" w:cs="Arial"/>
          <w:sz w:val="20"/>
          <w:szCs w:val="20"/>
        </w:rPr>
        <w:t xml:space="preserve">eachers </w:t>
      </w:r>
      <w:r w:rsidRPr="0011179C">
        <w:rPr>
          <w:rFonts w:ascii="Arial" w:eastAsia="Times New Roman" w:hAnsi="Arial" w:cs="Arial"/>
          <w:sz w:val="20"/>
          <w:szCs w:val="20"/>
        </w:rPr>
        <w:t xml:space="preserve">argued </w:t>
      </w:r>
      <w:r w:rsidR="00F43F10" w:rsidRPr="0011179C">
        <w:rPr>
          <w:rFonts w:ascii="Arial" w:eastAsia="Times New Roman" w:hAnsi="Arial" w:cs="Arial"/>
          <w:sz w:val="20"/>
          <w:szCs w:val="20"/>
        </w:rPr>
        <w:t xml:space="preserve">that the </w:t>
      </w:r>
      <w:r w:rsidR="00677552" w:rsidRPr="0011179C">
        <w:rPr>
          <w:rFonts w:ascii="Arial" w:eastAsia="Times New Roman" w:hAnsi="Arial" w:cs="Arial"/>
          <w:sz w:val="20"/>
          <w:szCs w:val="20"/>
        </w:rPr>
        <w:t xml:space="preserve">develop multiculturalism </w:t>
      </w:r>
      <w:r w:rsidR="00F43F10" w:rsidRPr="0011179C">
        <w:rPr>
          <w:rFonts w:ascii="Arial" w:eastAsia="Times New Roman" w:hAnsi="Arial" w:cs="Arial"/>
          <w:sz w:val="20"/>
          <w:szCs w:val="20"/>
        </w:rPr>
        <w:t>can be achieved through</w:t>
      </w:r>
      <w:r w:rsidR="00677552" w:rsidRPr="0011179C">
        <w:rPr>
          <w:rFonts w:ascii="Arial" w:eastAsia="Times New Roman" w:hAnsi="Arial" w:cs="Arial"/>
          <w:sz w:val="20"/>
          <w:szCs w:val="20"/>
        </w:rPr>
        <w:t xml:space="preserve"> exchange programs and virtual exchanges.  </w:t>
      </w:r>
      <w:r w:rsidR="00F43F10" w:rsidRPr="0011179C">
        <w:rPr>
          <w:rFonts w:ascii="Arial" w:eastAsia="Times New Roman" w:hAnsi="Arial" w:cs="Arial"/>
          <w:sz w:val="20"/>
          <w:szCs w:val="20"/>
        </w:rPr>
        <w:t>I</w:t>
      </w:r>
      <w:r w:rsidR="00677552" w:rsidRPr="0011179C">
        <w:rPr>
          <w:rFonts w:ascii="Arial" w:eastAsia="Times New Roman" w:hAnsi="Arial" w:cs="Arial"/>
          <w:sz w:val="20"/>
          <w:szCs w:val="20"/>
        </w:rPr>
        <w:t>nterviews underscore the essence of exchange programs and virtual exchanges in offering students more chances to directly immerse in intercultural experiences. These programs, if used appropriately as explained by teacher</w:t>
      </w:r>
      <w:r w:rsidR="00F43F10" w:rsidRPr="0011179C">
        <w:rPr>
          <w:rFonts w:ascii="Arial" w:eastAsia="Times New Roman" w:hAnsi="Arial" w:cs="Arial"/>
          <w:sz w:val="20"/>
          <w:szCs w:val="20"/>
        </w:rPr>
        <w:t xml:space="preserve"> </w:t>
      </w:r>
      <w:r w:rsidR="00677552" w:rsidRPr="0011179C">
        <w:rPr>
          <w:rFonts w:ascii="Arial" w:eastAsia="Times New Roman" w:hAnsi="Arial" w:cs="Arial"/>
          <w:sz w:val="20"/>
          <w:szCs w:val="20"/>
        </w:rPr>
        <w:t xml:space="preserve">10, </w:t>
      </w:r>
      <w:r w:rsidR="00F43F10" w:rsidRPr="0011179C">
        <w:rPr>
          <w:rFonts w:ascii="Arial" w:eastAsia="Times New Roman" w:hAnsi="Arial" w:cs="Arial"/>
          <w:sz w:val="20"/>
          <w:szCs w:val="20"/>
        </w:rPr>
        <w:t xml:space="preserve">for instance, </w:t>
      </w:r>
      <w:r w:rsidR="00677552" w:rsidRPr="0011179C">
        <w:rPr>
          <w:rFonts w:ascii="Arial" w:eastAsia="Times New Roman" w:hAnsi="Arial" w:cs="Arial"/>
          <w:sz w:val="20"/>
          <w:szCs w:val="20"/>
        </w:rPr>
        <w:t>will allow students to interact with people from various cultural backgrounds. They can also motivate them to explore differences between their culture and other cultures in a meaningful way.</w:t>
      </w:r>
    </w:p>
    <w:p w14:paraId="24C8AA3A" w14:textId="5A286D86" w:rsidR="00677552" w:rsidRPr="0011179C" w:rsidRDefault="00B70BEF" w:rsidP="00B70BEF">
      <w:pPr>
        <w:spacing w:after="0" w:line="240" w:lineRule="auto"/>
        <w:ind w:left="340"/>
        <w:jc w:val="both"/>
        <w:rPr>
          <w:rFonts w:ascii="Arial" w:eastAsia="Times New Roman" w:hAnsi="Arial" w:cs="Arial"/>
          <w:sz w:val="20"/>
          <w:szCs w:val="20"/>
        </w:rPr>
      </w:pPr>
      <w:r>
        <w:rPr>
          <w:rFonts w:ascii="Arial" w:eastAsia="Times New Roman" w:hAnsi="Arial" w:cs="Arial"/>
          <w:sz w:val="20"/>
          <w:szCs w:val="20"/>
        </w:rPr>
        <w:t xml:space="preserve">    </w:t>
      </w:r>
      <w:r w:rsidR="00677552" w:rsidRPr="0011179C">
        <w:rPr>
          <w:rFonts w:ascii="Arial" w:eastAsia="Times New Roman" w:hAnsi="Arial" w:cs="Arial"/>
          <w:sz w:val="20"/>
          <w:szCs w:val="20"/>
        </w:rPr>
        <w:t>Teacher 10: “Exchange programs both in real-world or virtually have become indispensable. These opportunities can enrich both teachers and students’ cultural knowledge about and awareness of cultural diversity.”</w:t>
      </w:r>
    </w:p>
    <w:p w14:paraId="23755D69" w14:textId="757E32EF" w:rsidR="00677552" w:rsidRPr="0011179C" w:rsidRDefault="00F43F10"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 xml:space="preserve">Classroom </w:t>
      </w:r>
      <w:r w:rsidR="00E15830" w:rsidRPr="0011179C">
        <w:rPr>
          <w:rFonts w:ascii="Arial" w:eastAsia="Times New Roman" w:hAnsi="Arial" w:cs="Arial"/>
          <w:sz w:val="20"/>
          <w:szCs w:val="20"/>
        </w:rPr>
        <w:t>Arrangement</w:t>
      </w:r>
      <w:r w:rsidRPr="0011179C">
        <w:rPr>
          <w:rFonts w:ascii="Arial" w:eastAsia="Times New Roman" w:hAnsi="Arial" w:cs="Arial"/>
          <w:sz w:val="20"/>
          <w:szCs w:val="20"/>
        </w:rPr>
        <w:t xml:space="preserve"> is another important factor that can influence CCC development </w:t>
      </w:r>
      <w:r w:rsidR="00ED6DCC" w:rsidRPr="0011179C">
        <w:rPr>
          <w:rFonts w:ascii="Arial" w:eastAsia="Times New Roman" w:hAnsi="Arial" w:cs="Arial"/>
          <w:sz w:val="20"/>
          <w:szCs w:val="20"/>
        </w:rPr>
        <w:t>positively</w:t>
      </w:r>
      <w:r w:rsidRPr="0011179C">
        <w:rPr>
          <w:rFonts w:ascii="Arial" w:eastAsia="Times New Roman" w:hAnsi="Arial" w:cs="Arial"/>
          <w:sz w:val="20"/>
          <w:szCs w:val="20"/>
        </w:rPr>
        <w:t xml:space="preserve">. Most </w:t>
      </w:r>
      <w:r w:rsidR="00ED6DCC" w:rsidRPr="0011179C">
        <w:rPr>
          <w:rFonts w:ascii="Arial" w:eastAsia="Times New Roman" w:hAnsi="Arial" w:cs="Arial"/>
          <w:sz w:val="20"/>
          <w:szCs w:val="20"/>
        </w:rPr>
        <w:t>teachers</w:t>
      </w:r>
      <w:r w:rsidRPr="0011179C">
        <w:rPr>
          <w:rFonts w:ascii="Arial" w:eastAsia="Times New Roman" w:hAnsi="Arial" w:cs="Arial"/>
          <w:sz w:val="20"/>
          <w:szCs w:val="20"/>
        </w:rPr>
        <w:t xml:space="preserve"> agreed that classroom</w:t>
      </w:r>
      <w:r w:rsidR="00ED6DCC" w:rsidRPr="0011179C">
        <w:rPr>
          <w:rFonts w:ascii="Arial" w:eastAsia="Times New Roman" w:hAnsi="Arial" w:cs="Arial"/>
          <w:sz w:val="20"/>
          <w:szCs w:val="20"/>
        </w:rPr>
        <w:t>s</w:t>
      </w:r>
      <w:r w:rsidRPr="0011179C">
        <w:rPr>
          <w:rFonts w:ascii="Arial" w:eastAsia="Times New Roman" w:hAnsi="Arial" w:cs="Arial"/>
          <w:sz w:val="20"/>
          <w:szCs w:val="20"/>
        </w:rPr>
        <w:t xml:space="preserve"> do not allow for effective management due to space and setting. Giving lecture for la</w:t>
      </w:r>
      <w:r w:rsidR="00ED6DCC" w:rsidRPr="0011179C">
        <w:rPr>
          <w:rFonts w:ascii="Arial" w:eastAsia="Times New Roman" w:hAnsi="Arial" w:cs="Arial"/>
          <w:sz w:val="20"/>
          <w:szCs w:val="20"/>
        </w:rPr>
        <w:t>r</w:t>
      </w:r>
      <w:r w:rsidRPr="0011179C">
        <w:rPr>
          <w:rFonts w:ascii="Arial" w:eastAsia="Times New Roman" w:hAnsi="Arial" w:cs="Arial"/>
          <w:sz w:val="20"/>
          <w:szCs w:val="20"/>
        </w:rPr>
        <w:t xml:space="preserve">ge classes at </w:t>
      </w:r>
      <w:r w:rsidR="00ED6DCC" w:rsidRPr="0011179C">
        <w:rPr>
          <w:rFonts w:ascii="Arial" w:eastAsia="Times New Roman" w:hAnsi="Arial" w:cs="Arial"/>
          <w:sz w:val="20"/>
          <w:szCs w:val="20"/>
        </w:rPr>
        <w:t>the amphitheaters</w:t>
      </w:r>
      <w:r w:rsidRPr="0011179C">
        <w:rPr>
          <w:rFonts w:ascii="Arial" w:eastAsia="Times New Roman" w:hAnsi="Arial" w:cs="Arial"/>
          <w:sz w:val="20"/>
          <w:szCs w:val="20"/>
        </w:rPr>
        <w:t xml:space="preserve"> makes if </w:t>
      </w:r>
      <w:r w:rsidR="00ED6DCC" w:rsidRPr="0011179C">
        <w:rPr>
          <w:rFonts w:ascii="Arial" w:eastAsia="Times New Roman" w:hAnsi="Arial" w:cs="Arial"/>
          <w:sz w:val="20"/>
          <w:szCs w:val="20"/>
        </w:rPr>
        <w:t>really</w:t>
      </w:r>
      <w:r w:rsidRPr="0011179C">
        <w:rPr>
          <w:rFonts w:ascii="Arial" w:eastAsia="Times New Roman" w:hAnsi="Arial" w:cs="Arial"/>
          <w:sz w:val="20"/>
          <w:szCs w:val="20"/>
        </w:rPr>
        <w:t xml:space="preserve"> challenging for instructors to control the discussion</w:t>
      </w:r>
      <w:r w:rsidR="00ED6DCC" w:rsidRPr="0011179C">
        <w:rPr>
          <w:rFonts w:ascii="Arial" w:eastAsia="Times New Roman" w:hAnsi="Arial" w:cs="Arial"/>
          <w:sz w:val="20"/>
          <w:szCs w:val="20"/>
        </w:rPr>
        <w:t>s</w:t>
      </w:r>
      <w:r w:rsidRPr="0011179C">
        <w:rPr>
          <w:rFonts w:ascii="Arial" w:eastAsia="Times New Roman" w:hAnsi="Arial" w:cs="Arial"/>
          <w:sz w:val="20"/>
          <w:szCs w:val="20"/>
        </w:rPr>
        <w:t xml:space="preserve"> and give opportunities to students to </w:t>
      </w:r>
      <w:r w:rsidR="00ED6DCC" w:rsidRPr="0011179C">
        <w:rPr>
          <w:rFonts w:ascii="Arial" w:eastAsia="Times New Roman" w:hAnsi="Arial" w:cs="Arial"/>
          <w:sz w:val="20"/>
          <w:szCs w:val="20"/>
        </w:rPr>
        <w:t>express</w:t>
      </w:r>
      <w:r w:rsidRPr="0011179C">
        <w:rPr>
          <w:rFonts w:ascii="Arial" w:eastAsia="Times New Roman" w:hAnsi="Arial" w:cs="Arial"/>
          <w:sz w:val="20"/>
          <w:szCs w:val="20"/>
        </w:rPr>
        <w:t xml:space="preserve"> their views and enhance their intercultural skills. </w:t>
      </w:r>
      <w:r w:rsidR="00ED6DCC" w:rsidRPr="0011179C">
        <w:rPr>
          <w:rFonts w:ascii="Arial" w:eastAsia="Times New Roman" w:hAnsi="Arial" w:cs="Arial"/>
          <w:sz w:val="20"/>
          <w:szCs w:val="20"/>
        </w:rPr>
        <w:t>H</w:t>
      </w:r>
      <w:r w:rsidRPr="0011179C">
        <w:rPr>
          <w:rFonts w:ascii="Arial" w:eastAsia="Times New Roman" w:hAnsi="Arial" w:cs="Arial"/>
          <w:sz w:val="20"/>
          <w:szCs w:val="20"/>
        </w:rPr>
        <w:t xml:space="preserve">owever, </w:t>
      </w:r>
      <w:r w:rsidR="00ED6DCC" w:rsidRPr="0011179C">
        <w:rPr>
          <w:rFonts w:ascii="Arial" w:eastAsia="Times New Roman" w:hAnsi="Arial" w:cs="Arial"/>
          <w:sz w:val="20"/>
          <w:szCs w:val="20"/>
        </w:rPr>
        <w:t>it</w:t>
      </w:r>
      <w:r w:rsidRPr="0011179C">
        <w:rPr>
          <w:rFonts w:ascii="Arial" w:eastAsia="Times New Roman" w:hAnsi="Arial" w:cs="Arial"/>
          <w:sz w:val="20"/>
          <w:szCs w:val="20"/>
        </w:rPr>
        <w:t xml:space="preserve"> is recommend</w:t>
      </w:r>
      <w:r w:rsidR="00ED6DCC" w:rsidRPr="0011179C">
        <w:rPr>
          <w:rFonts w:ascii="Arial" w:eastAsia="Times New Roman" w:hAnsi="Arial" w:cs="Arial"/>
          <w:sz w:val="20"/>
          <w:szCs w:val="20"/>
        </w:rPr>
        <w:t>ed</w:t>
      </w:r>
      <w:r w:rsidRPr="0011179C">
        <w:rPr>
          <w:rFonts w:ascii="Arial" w:eastAsia="Times New Roman" w:hAnsi="Arial" w:cs="Arial"/>
          <w:sz w:val="20"/>
          <w:szCs w:val="20"/>
        </w:rPr>
        <w:t xml:space="preserve"> to design specific classes </w:t>
      </w:r>
      <w:r w:rsidR="00ED6DCC" w:rsidRPr="0011179C">
        <w:rPr>
          <w:rFonts w:ascii="Arial" w:eastAsia="Times New Roman" w:hAnsi="Arial" w:cs="Arial"/>
          <w:sz w:val="20"/>
          <w:szCs w:val="20"/>
        </w:rPr>
        <w:t>according</w:t>
      </w:r>
      <w:r w:rsidRPr="0011179C">
        <w:rPr>
          <w:rFonts w:ascii="Arial" w:eastAsia="Times New Roman" w:hAnsi="Arial" w:cs="Arial"/>
          <w:sz w:val="20"/>
          <w:szCs w:val="20"/>
        </w:rPr>
        <w:t xml:space="preserve"> to each subject and the objectives </w:t>
      </w:r>
      <w:r w:rsidR="00ED6DCC" w:rsidRPr="0011179C">
        <w:rPr>
          <w:rFonts w:ascii="Arial" w:eastAsia="Times New Roman" w:hAnsi="Arial" w:cs="Arial"/>
          <w:sz w:val="20"/>
          <w:szCs w:val="20"/>
        </w:rPr>
        <w:t>intended</w:t>
      </w:r>
      <w:r w:rsidRPr="0011179C">
        <w:rPr>
          <w:rFonts w:ascii="Arial" w:eastAsia="Times New Roman" w:hAnsi="Arial" w:cs="Arial"/>
          <w:sz w:val="20"/>
          <w:szCs w:val="20"/>
        </w:rPr>
        <w:t xml:space="preserve"> </w:t>
      </w:r>
      <w:r w:rsidR="00ED6DCC" w:rsidRPr="0011179C">
        <w:rPr>
          <w:rFonts w:ascii="Arial" w:eastAsia="Times New Roman" w:hAnsi="Arial" w:cs="Arial"/>
          <w:sz w:val="20"/>
          <w:szCs w:val="20"/>
        </w:rPr>
        <w:t xml:space="preserve">to </w:t>
      </w:r>
      <w:r w:rsidRPr="0011179C">
        <w:rPr>
          <w:rFonts w:ascii="Arial" w:eastAsia="Times New Roman" w:hAnsi="Arial" w:cs="Arial"/>
          <w:sz w:val="20"/>
          <w:szCs w:val="20"/>
        </w:rPr>
        <w:t xml:space="preserve">achieve. In </w:t>
      </w:r>
      <w:r w:rsidR="00ED6DCC" w:rsidRPr="0011179C">
        <w:rPr>
          <w:rFonts w:ascii="Arial" w:eastAsia="Times New Roman" w:hAnsi="Arial" w:cs="Arial"/>
          <w:sz w:val="20"/>
          <w:szCs w:val="20"/>
        </w:rPr>
        <w:t>some</w:t>
      </w:r>
      <w:r w:rsidRPr="0011179C">
        <w:rPr>
          <w:rFonts w:ascii="Arial" w:eastAsia="Times New Roman" w:hAnsi="Arial" w:cs="Arial"/>
          <w:sz w:val="20"/>
          <w:szCs w:val="20"/>
        </w:rPr>
        <w:t xml:space="preserve"> case</w:t>
      </w:r>
      <w:r w:rsidR="00ED6DCC" w:rsidRPr="0011179C">
        <w:rPr>
          <w:rFonts w:ascii="Arial" w:eastAsia="Times New Roman" w:hAnsi="Arial" w:cs="Arial"/>
          <w:sz w:val="20"/>
          <w:szCs w:val="20"/>
        </w:rPr>
        <w:t>s</w:t>
      </w:r>
      <w:r w:rsidRPr="0011179C">
        <w:rPr>
          <w:rFonts w:ascii="Arial" w:eastAsia="Times New Roman" w:hAnsi="Arial" w:cs="Arial"/>
          <w:sz w:val="20"/>
          <w:szCs w:val="20"/>
        </w:rPr>
        <w:t xml:space="preserve">, giving lectures to </w:t>
      </w:r>
      <w:r w:rsidR="00ED6DCC" w:rsidRPr="0011179C">
        <w:rPr>
          <w:rFonts w:ascii="Arial" w:eastAsia="Times New Roman" w:hAnsi="Arial" w:cs="Arial"/>
          <w:sz w:val="20"/>
          <w:szCs w:val="20"/>
        </w:rPr>
        <w:t>large</w:t>
      </w:r>
      <w:r w:rsidRPr="0011179C">
        <w:rPr>
          <w:rFonts w:ascii="Arial" w:eastAsia="Times New Roman" w:hAnsi="Arial" w:cs="Arial"/>
          <w:sz w:val="20"/>
          <w:szCs w:val="20"/>
        </w:rPr>
        <w:t xml:space="preserve"> </w:t>
      </w:r>
      <w:r w:rsidR="00ED6DCC" w:rsidRPr="0011179C">
        <w:rPr>
          <w:rFonts w:ascii="Arial" w:eastAsia="Times New Roman" w:hAnsi="Arial" w:cs="Arial"/>
          <w:sz w:val="20"/>
          <w:szCs w:val="20"/>
        </w:rPr>
        <w:t>numbers</w:t>
      </w:r>
      <w:r w:rsidRPr="0011179C">
        <w:rPr>
          <w:rFonts w:ascii="Arial" w:eastAsia="Times New Roman" w:hAnsi="Arial" w:cs="Arial"/>
          <w:sz w:val="20"/>
          <w:szCs w:val="20"/>
        </w:rPr>
        <w:t xml:space="preserve"> of students can be effectives while it does not </w:t>
      </w:r>
      <w:r w:rsidR="00ED6DCC" w:rsidRPr="0011179C">
        <w:rPr>
          <w:rFonts w:ascii="Arial" w:eastAsia="Times New Roman" w:hAnsi="Arial" w:cs="Arial"/>
          <w:sz w:val="20"/>
          <w:szCs w:val="20"/>
        </w:rPr>
        <w:t>yield</w:t>
      </w:r>
      <w:r w:rsidRPr="0011179C">
        <w:rPr>
          <w:rFonts w:ascii="Arial" w:eastAsia="Times New Roman" w:hAnsi="Arial" w:cs="Arial"/>
          <w:sz w:val="20"/>
          <w:szCs w:val="20"/>
        </w:rPr>
        <w:t xml:space="preserve"> any </w:t>
      </w:r>
      <w:r w:rsidR="00ED6DCC" w:rsidRPr="0011179C">
        <w:rPr>
          <w:rFonts w:ascii="Arial" w:eastAsia="Times New Roman" w:hAnsi="Arial" w:cs="Arial"/>
          <w:sz w:val="20"/>
          <w:szCs w:val="20"/>
        </w:rPr>
        <w:t xml:space="preserve">positive </w:t>
      </w:r>
      <w:r w:rsidRPr="0011179C">
        <w:rPr>
          <w:rFonts w:ascii="Arial" w:eastAsia="Times New Roman" w:hAnsi="Arial" w:cs="Arial"/>
          <w:sz w:val="20"/>
          <w:szCs w:val="20"/>
        </w:rPr>
        <w:t>results if the aim is tacking students</w:t>
      </w:r>
      <w:r w:rsidR="00ED6DCC" w:rsidRPr="0011179C">
        <w:rPr>
          <w:rFonts w:ascii="Arial" w:eastAsia="Times New Roman" w:hAnsi="Arial" w:cs="Arial"/>
          <w:sz w:val="20"/>
          <w:szCs w:val="20"/>
        </w:rPr>
        <w:t>’</w:t>
      </w:r>
      <w:r w:rsidRPr="0011179C">
        <w:rPr>
          <w:rFonts w:ascii="Arial" w:eastAsia="Times New Roman" w:hAnsi="Arial" w:cs="Arial"/>
          <w:sz w:val="20"/>
          <w:szCs w:val="20"/>
        </w:rPr>
        <w:t xml:space="preserve"> </w:t>
      </w:r>
      <w:r w:rsidR="00ED6DCC" w:rsidRPr="0011179C">
        <w:rPr>
          <w:rFonts w:ascii="Arial" w:eastAsia="Times New Roman" w:hAnsi="Arial" w:cs="Arial"/>
          <w:sz w:val="20"/>
          <w:szCs w:val="20"/>
        </w:rPr>
        <w:t>enhancement</w:t>
      </w:r>
      <w:r w:rsidRPr="0011179C">
        <w:rPr>
          <w:rFonts w:ascii="Arial" w:eastAsia="Times New Roman" w:hAnsi="Arial" w:cs="Arial"/>
          <w:sz w:val="20"/>
          <w:szCs w:val="20"/>
        </w:rPr>
        <w:t xml:space="preserve"> with </w:t>
      </w:r>
      <w:r w:rsidR="00ED6DCC" w:rsidRPr="0011179C">
        <w:rPr>
          <w:rFonts w:ascii="Arial" w:eastAsia="Times New Roman" w:hAnsi="Arial" w:cs="Arial"/>
          <w:sz w:val="20"/>
          <w:szCs w:val="20"/>
        </w:rPr>
        <w:t>regard</w:t>
      </w:r>
      <w:r w:rsidRPr="0011179C">
        <w:rPr>
          <w:rFonts w:ascii="Arial" w:eastAsia="Times New Roman" w:hAnsi="Arial" w:cs="Arial"/>
          <w:sz w:val="20"/>
          <w:szCs w:val="20"/>
        </w:rPr>
        <w:t xml:space="preserve"> to </w:t>
      </w:r>
      <w:r w:rsidR="00ED6DCC" w:rsidRPr="0011179C">
        <w:rPr>
          <w:rFonts w:ascii="Arial" w:eastAsia="Times New Roman" w:hAnsi="Arial" w:cs="Arial"/>
          <w:sz w:val="20"/>
          <w:szCs w:val="20"/>
        </w:rPr>
        <w:t>specific</w:t>
      </w:r>
      <w:r w:rsidRPr="0011179C">
        <w:rPr>
          <w:rFonts w:ascii="Arial" w:eastAsia="Times New Roman" w:hAnsi="Arial" w:cs="Arial"/>
          <w:sz w:val="20"/>
          <w:szCs w:val="20"/>
        </w:rPr>
        <w:t xml:space="preserve"> skills. </w:t>
      </w:r>
      <w:r w:rsidR="00ED6DCC" w:rsidRPr="0011179C">
        <w:rPr>
          <w:rFonts w:ascii="Arial" w:eastAsia="Times New Roman" w:hAnsi="Arial" w:cs="Arial"/>
          <w:sz w:val="20"/>
          <w:szCs w:val="20"/>
        </w:rPr>
        <w:t>Teacher</w:t>
      </w:r>
      <w:r w:rsidRPr="0011179C">
        <w:rPr>
          <w:rFonts w:ascii="Arial" w:eastAsia="Times New Roman" w:hAnsi="Arial" w:cs="Arial"/>
          <w:sz w:val="20"/>
          <w:szCs w:val="20"/>
        </w:rPr>
        <w:t xml:space="preserve"> </w:t>
      </w:r>
      <w:r w:rsidR="00B70BEF" w:rsidRPr="0011179C">
        <w:rPr>
          <w:rFonts w:ascii="Arial" w:eastAsia="Times New Roman" w:hAnsi="Arial" w:cs="Arial"/>
          <w:sz w:val="20"/>
          <w:szCs w:val="20"/>
        </w:rPr>
        <w:t>7, for</w:t>
      </w:r>
      <w:r w:rsidRPr="0011179C">
        <w:rPr>
          <w:rFonts w:ascii="Arial" w:eastAsia="Times New Roman" w:hAnsi="Arial" w:cs="Arial"/>
          <w:sz w:val="20"/>
          <w:szCs w:val="20"/>
        </w:rPr>
        <w:t xml:space="preserve"> </w:t>
      </w:r>
      <w:r w:rsidR="00B70BEF" w:rsidRPr="0011179C">
        <w:rPr>
          <w:rFonts w:ascii="Arial" w:eastAsia="Times New Roman" w:hAnsi="Arial" w:cs="Arial"/>
          <w:sz w:val="20"/>
          <w:szCs w:val="20"/>
        </w:rPr>
        <w:t>example, explains</w:t>
      </w:r>
      <w:r w:rsidRPr="0011179C">
        <w:rPr>
          <w:rFonts w:ascii="Arial" w:eastAsia="Times New Roman" w:hAnsi="Arial" w:cs="Arial"/>
          <w:sz w:val="20"/>
          <w:szCs w:val="20"/>
        </w:rPr>
        <w:t xml:space="preserve"> that teaching </w:t>
      </w:r>
      <w:r w:rsidR="00ED6DCC" w:rsidRPr="0011179C">
        <w:rPr>
          <w:rFonts w:ascii="Arial" w:eastAsia="Times New Roman" w:hAnsi="Arial" w:cs="Arial"/>
          <w:sz w:val="20"/>
          <w:szCs w:val="20"/>
        </w:rPr>
        <w:t>intercultural</w:t>
      </w:r>
      <w:r w:rsidRPr="0011179C">
        <w:rPr>
          <w:rFonts w:ascii="Arial" w:eastAsia="Times New Roman" w:hAnsi="Arial" w:cs="Arial"/>
          <w:sz w:val="20"/>
          <w:szCs w:val="20"/>
        </w:rPr>
        <w:t xml:space="preserve"> </w:t>
      </w:r>
      <w:r w:rsidR="00ED6DCC" w:rsidRPr="0011179C">
        <w:rPr>
          <w:rFonts w:ascii="Arial" w:eastAsia="Times New Roman" w:hAnsi="Arial" w:cs="Arial"/>
          <w:sz w:val="20"/>
          <w:szCs w:val="20"/>
        </w:rPr>
        <w:t>competence</w:t>
      </w:r>
      <w:r w:rsidRPr="0011179C">
        <w:rPr>
          <w:rFonts w:ascii="Arial" w:eastAsia="Times New Roman" w:hAnsi="Arial" w:cs="Arial"/>
          <w:sz w:val="20"/>
          <w:szCs w:val="20"/>
        </w:rPr>
        <w:t xml:space="preserve"> requires small</w:t>
      </w:r>
      <w:r w:rsidR="00ED6DCC" w:rsidRPr="0011179C">
        <w:rPr>
          <w:rFonts w:ascii="Arial" w:eastAsia="Times New Roman" w:hAnsi="Arial" w:cs="Arial"/>
          <w:sz w:val="20"/>
          <w:szCs w:val="20"/>
        </w:rPr>
        <w:t>er</w:t>
      </w:r>
      <w:r w:rsidRPr="0011179C">
        <w:rPr>
          <w:rFonts w:ascii="Arial" w:eastAsia="Times New Roman" w:hAnsi="Arial" w:cs="Arial"/>
          <w:sz w:val="20"/>
          <w:szCs w:val="20"/>
        </w:rPr>
        <w:t xml:space="preserve"> classes with limited numbers of student</w:t>
      </w:r>
      <w:r w:rsidR="00ED6DCC" w:rsidRPr="0011179C">
        <w:rPr>
          <w:rFonts w:ascii="Arial" w:eastAsia="Times New Roman" w:hAnsi="Arial" w:cs="Arial"/>
          <w:sz w:val="20"/>
          <w:szCs w:val="20"/>
        </w:rPr>
        <w:t>s</w:t>
      </w:r>
      <w:r w:rsidRPr="0011179C">
        <w:rPr>
          <w:rFonts w:ascii="Arial" w:eastAsia="Times New Roman" w:hAnsi="Arial" w:cs="Arial"/>
          <w:sz w:val="20"/>
          <w:szCs w:val="20"/>
        </w:rPr>
        <w:t xml:space="preserve"> so that </w:t>
      </w:r>
      <w:r w:rsidR="00ED6DCC" w:rsidRPr="0011179C">
        <w:rPr>
          <w:rFonts w:ascii="Arial" w:eastAsia="Times New Roman" w:hAnsi="Arial" w:cs="Arial"/>
          <w:sz w:val="20"/>
          <w:szCs w:val="20"/>
        </w:rPr>
        <w:t>teachers</w:t>
      </w:r>
      <w:r w:rsidRPr="0011179C">
        <w:rPr>
          <w:rFonts w:ascii="Arial" w:eastAsia="Times New Roman" w:hAnsi="Arial" w:cs="Arial"/>
          <w:sz w:val="20"/>
          <w:szCs w:val="20"/>
        </w:rPr>
        <w:t xml:space="preserve"> can create more relevant </w:t>
      </w:r>
      <w:r w:rsidR="00ED6DCC" w:rsidRPr="0011179C">
        <w:rPr>
          <w:rFonts w:ascii="Arial" w:eastAsia="Times New Roman" w:hAnsi="Arial" w:cs="Arial"/>
          <w:sz w:val="20"/>
          <w:szCs w:val="20"/>
        </w:rPr>
        <w:t>conditions</w:t>
      </w:r>
      <w:r w:rsidRPr="0011179C">
        <w:rPr>
          <w:rFonts w:ascii="Arial" w:eastAsia="Times New Roman" w:hAnsi="Arial" w:cs="Arial"/>
          <w:sz w:val="20"/>
          <w:szCs w:val="20"/>
        </w:rPr>
        <w:t xml:space="preserve"> for interaction</w:t>
      </w:r>
      <w:r w:rsidR="00ED6DCC" w:rsidRPr="0011179C">
        <w:rPr>
          <w:rFonts w:ascii="Arial" w:eastAsia="Times New Roman" w:hAnsi="Arial" w:cs="Arial"/>
          <w:sz w:val="20"/>
          <w:szCs w:val="20"/>
        </w:rPr>
        <w:t>s</w:t>
      </w:r>
      <w:r w:rsidRPr="0011179C">
        <w:rPr>
          <w:rFonts w:ascii="Arial" w:eastAsia="Times New Roman" w:hAnsi="Arial" w:cs="Arial"/>
          <w:sz w:val="20"/>
          <w:szCs w:val="20"/>
        </w:rPr>
        <w:t xml:space="preserve"> among students:</w:t>
      </w:r>
    </w:p>
    <w:p w14:paraId="21E614B3" w14:textId="063D9309" w:rsidR="00E440BD" w:rsidRPr="00B70BEF" w:rsidRDefault="00F43F10" w:rsidP="00B70BEF">
      <w:pPr>
        <w:spacing w:after="0" w:line="240" w:lineRule="auto"/>
        <w:ind w:left="340"/>
        <w:jc w:val="both"/>
        <w:rPr>
          <w:rFonts w:ascii="Arial" w:eastAsia="Times New Roman" w:hAnsi="Arial" w:cs="Arial"/>
          <w:sz w:val="20"/>
          <w:szCs w:val="20"/>
        </w:rPr>
      </w:pPr>
      <w:r w:rsidRPr="0011179C">
        <w:rPr>
          <w:rFonts w:ascii="Arial" w:eastAsia="Times New Roman" w:hAnsi="Arial" w:cs="Arial"/>
          <w:sz w:val="20"/>
          <w:szCs w:val="20"/>
        </w:rPr>
        <w:t xml:space="preserve">      </w:t>
      </w:r>
      <w:r w:rsidR="00ED6DCC" w:rsidRPr="0011179C">
        <w:rPr>
          <w:rFonts w:ascii="Arial" w:eastAsia="Times New Roman" w:hAnsi="Arial" w:cs="Arial"/>
          <w:sz w:val="20"/>
          <w:szCs w:val="20"/>
        </w:rPr>
        <w:t>“Teaching</w:t>
      </w:r>
      <w:r w:rsidRPr="0011179C">
        <w:rPr>
          <w:rFonts w:ascii="Arial" w:eastAsia="Times New Roman" w:hAnsi="Arial" w:cs="Arial"/>
          <w:sz w:val="20"/>
          <w:szCs w:val="20"/>
        </w:rPr>
        <w:t xml:space="preserve"> English with the aim of developing intercultural skills </w:t>
      </w:r>
      <w:r w:rsidR="00ED6DCC" w:rsidRPr="0011179C">
        <w:rPr>
          <w:rFonts w:ascii="Arial" w:eastAsia="Times New Roman" w:hAnsi="Arial" w:cs="Arial"/>
          <w:sz w:val="20"/>
          <w:szCs w:val="20"/>
        </w:rPr>
        <w:t>i</w:t>
      </w:r>
      <w:r w:rsidRPr="0011179C">
        <w:rPr>
          <w:rFonts w:ascii="Arial" w:eastAsia="Times New Roman" w:hAnsi="Arial" w:cs="Arial"/>
          <w:sz w:val="20"/>
          <w:szCs w:val="20"/>
        </w:rPr>
        <w:t xml:space="preserve">s merely impossible in disorganized </w:t>
      </w:r>
      <w:r w:rsidR="00ED6DCC" w:rsidRPr="0011179C">
        <w:rPr>
          <w:rFonts w:ascii="Arial" w:eastAsia="Times New Roman" w:hAnsi="Arial" w:cs="Arial"/>
          <w:sz w:val="20"/>
          <w:szCs w:val="20"/>
        </w:rPr>
        <w:t>classrooms</w:t>
      </w:r>
      <w:r w:rsidRPr="0011179C">
        <w:rPr>
          <w:rFonts w:ascii="Arial" w:eastAsia="Times New Roman" w:hAnsi="Arial" w:cs="Arial"/>
          <w:sz w:val="20"/>
          <w:szCs w:val="20"/>
        </w:rPr>
        <w:t xml:space="preserve"> and big numbers of students as it is the case at our universities. Teachers face real </w:t>
      </w:r>
      <w:r w:rsidR="00ED6DCC" w:rsidRPr="0011179C">
        <w:rPr>
          <w:rFonts w:ascii="Arial" w:eastAsia="Times New Roman" w:hAnsi="Arial" w:cs="Arial"/>
          <w:sz w:val="20"/>
          <w:szCs w:val="20"/>
        </w:rPr>
        <w:t>challenges</w:t>
      </w:r>
      <w:r w:rsidRPr="0011179C">
        <w:rPr>
          <w:rFonts w:ascii="Arial" w:eastAsia="Times New Roman" w:hAnsi="Arial" w:cs="Arial"/>
          <w:sz w:val="20"/>
          <w:szCs w:val="20"/>
        </w:rPr>
        <w:t xml:space="preserve"> whe</w:t>
      </w:r>
      <w:r w:rsidR="00ED6DCC" w:rsidRPr="0011179C">
        <w:rPr>
          <w:rFonts w:ascii="Arial" w:eastAsia="Times New Roman" w:hAnsi="Arial" w:cs="Arial"/>
          <w:sz w:val="20"/>
          <w:szCs w:val="20"/>
        </w:rPr>
        <w:t>n</w:t>
      </w:r>
      <w:r w:rsidRPr="0011179C">
        <w:rPr>
          <w:rFonts w:ascii="Arial" w:eastAsia="Times New Roman" w:hAnsi="Arial" w:cs="Arial"/>
          <w:sz w:val="20"/>
          <w:szCs w:val="20"/>
        </w:rPr>
        <w:t xml:space="preserve"> it comes classroom management</w:t>
      </w:r>
      <w:r w:rsidR="00ED6DCC" w:rsidRPr="0011179C">
        <w:rPr>
          <w:rFonts w:ascii="Arial" w:eastAsia="Times New Roman" w:hAnsi="Arial" w:cs="Arial"/>
          <w:sz w:val="20"/>
          <w:szCs w:val="20"/>
        </w:rPr>
        <w:t xml:space="preserve"> and culture teaching</w:t>
      </w:r>
      <w:r w:rsidRPr="0011179C">
        <w:rPr>
          <w:rFonts w:ascii="Arial" w:eastAsia="Times New Roman" w:hAnsi="Arial" w:cs="Arial"/>
          <w:sz w:val="20"/>
          <w:szCs w:val="20"/>
        </w:rPr>
        <w:t xml:space="preserve">” </w:t>
      </w:r>
    </w:p>
    <w:p w14:paraId="3A9EBBF2" w14:textId="109F2179" w:rsidR="005A2611" w:rsidRPr="00B70BEF" w:rsidRDefault="00B70BEF" w:rsidP="00B70BEF">
      <w:pPr>
        <w:spacing w:before="120" w:after="0" w:line="360" w:lineRule="auto"/>
        <w:rPr>
          <w:color w:val="FF0000"/>
        </w:rPr>
      </w:pPr>
      <w:r>
        <w:rPr>
          <w:b/>
          <w:bCs/>
        </w:rPr>
        <w:t xml:space="preserve">4.2 </w:t>
      </w:r>
      <w:r w:rsidR="000F752B" w:rsidRPr="00B70BEF">
        <w:rPr>
          <w:b/>
          <w:bCs/>
        </w:rPr>
        <w:t>Qua</w:t>
      </w:r>
      <w:r w:rsidR="000F752B">
        <w:rPr>
          <w:b/>
          <w:bCs/>
        </w:rPr>
        <w:t>ntitative</w:t>
      </w:r>
      <w:r w:rsidR="000F752B" w:rsidRPr="00B70BEF">
        <w:rPr>
          <w:b/>
          <w:bCs/>
        </w:rPr>
        <w:t xml:space="preserve"> Findings</w:t>
      </w:r>
      <w:r w:rsidR="00E00E9F">
        <w:rPr>
          <w:color w:val="FF0000"/>
        </w:rPr>
        <w:t xml:space="preserve"> </w:t>
      </w:r>
      <w:bookmarkStart w:id="0" w:name="_Toc185792497"/>
      <w:r w:rsidR="00C90D9B" w:rsidRPr="00C90D9B">
        <w:rPr>
          <w:rFonts w:asciiTheme="majorBidi" w:hAnsiTheme="majorBidi"/>
          <w:b/>
          <w:iCs/>
          <w:color w:val="000000" w:themeColor="text1"/>
          <w:sz w:val="24"/>
          <w:szCs w:val="18"/>
        </w:rPr>
        <w:br/>
      </w:r>
      <w:bookmarkEnd w:id="0"/>
      <w:r w:rsidRPr="00B70BEF">
        <w:rPr>
          <w:rFonts w:ascii="Arial" w:eastAsia="Times New Roman" w:hAnsi="Arial" w:cs="Times New Roman"/>
          <w:b/>
          <w:sz w:val="20"/>
          <w:szCs w:val="20"/>
        </w:rPr>
        <w:t>Table 1: Factors Supporting and Limiting ICC Development</w:t>
      </w:r>
      <w:r>
        <w:rPr>
          <w:lang w:val="en-GB"/>
        </w:rPr>
        <w:t xml:space="preserve"> </w:t>
      </w:r>
    </w:p>
    <w:tbl>
      <w:tblPr>
        <w:tblStyle w:val="Grilledutableau17"/>
        <w:tblW w:w="6967" w:type="dxa"/>
        <w:jc w:val="center"/>
        <w:tblLayout w:type="fixed"/>
        <w:tblLook w:val="0000" w:firstRow="0" w:lastRow="0" w:firstColumn="0" w:lastColumn="0" w:noHBand="0" w:noVBand="0"/>
      </w:tblPr>
      <w:tblGrid>
        <w:gridCol w:w="3462"/>
        <w:gridCol w:w="1030"/>
        <w:gridCol w:w="1030"/>
        <w:gridCol w:w="1445"/>
      </w:tblGrid>
      <w:tr w:rsidR="00B70BEF" w:rsidRPr="00B70BEF" w14:paraId="098BBEA3" w14:textId="77777777" w:rsidTr="000F752B">
        <w:trPr>
          <w:jc w:val="center"/>
        </w:trPr>
        <w:tc>
          <w:tcPr>
            <w:tcW w:w="3462" w:type="dxa"/>
            <w:shd w:val="pct10" w:color="auto" w:fill="auto"/>
          </w:tcPr>
          <w:p w14:paraId="5BF3202E" w14:textId="2FBF614E" w:rsidR="005A2611" w:rsidRPr="00B70BEF" w:rsidRDefault="00B70BEF" w:rsidP="00B70BEF">
            <w:pPr>
              <w:autoSpaceDE w:val="0"/>
              <w:autoSpaceDN w:val="0"/>
              <w:adjustRightInd w:val="0"/>
              <w:ind w:left="60" w:right="60"/>
              <w:jc w:val="center"/>
              <w:rPr>
                <w:rFonts w:ascii="Times New Roman" w:hAnsi="Times New Roman" w:cs="Times New Roman"/>
                <w:b/>
                <w:bCs/>
                <w:sz w:val="20"/>
                <w:szCs w:val="20"/>
              </w:rPr>
            </w:pPr>
            <w:proofErr w:type="spellStart"/>
            <w:r w:rsidRPr="00B70BEF">
              <w:rPr>
                <w:rFonts w:ascii="Arial" w:hAnsi="Arial" w:cs="Arial"/>
                <w:b/>
                <w:bCs/>
                <w:sz w:val="20"/>
                <w:szCs w:val="20"/>
                <w:lang w:val="fr-FR"/>
              </w:rPr>
              <w:t>Factors</w:t>
            </w:r>
            <w:proofErr w:type="spellEnd"/>
          </w:p>
        </w:tc>
        <w:tc>
          <w:tcPr>
            <w:tcW w:w="1030" w:type="dxa"/>
            <w:shd w:val="pct10" w:color="auto" w:fill="auto"/>
          </w:tcPr>
          <w:p w14:paraId="19267E40" w14:textId="77777777" w:rsidR="005A2611" w:rsidRPr="00B70BEF" w:rsidRDefault="005A2611" w:rsidP="00B70BEF">
            <w:pPr>
              <w:autoSpaceDE w:val="0"/>
              <w:autoSpaceDN w:val="0"/>
              <w:adjustRightInd w:val="0"/>
              <w:ind w:left="60" w:right="60"/>
              <w:jc w:val="center"/>
              <w:rPr>
                <w:rFonts w:ascii="Arial" w:hAnsi="Arial" w:cs="Arial"/>
                <w:b/>
                <w:bCs/>
                <w:sz w:val="20"/>
                <w:szCs w:val="20"/>
                <w:lang w:val="fr-FR"/>
              </w:rPr>
            </w:pPr>
            <w:r w:rsidRPr="00B70BEF">
              <w:rPr>
                <w:rFonts w:ascii="Arial" w:hAnsi="Arial" w:cs="Arial"/>
                <w:b/>
                <w:bCs/>
                <w:sz w:val="20"/>
                <w:szCs w:val="20"/>
                <w:lang w:val="fr-FR"/>
              </w:rPr>
              <w:t>N</w:t>
            </w:r>
          </w:p>
        </w:tc>
        <w:tc>
          <w:tcPr>
            <w:tcW w:w="1030" w:type="dxa"/>
            <w:shd w:val="pct10" w:color="auto" w:fill="auto"/>
          </w:tcPr>
          <w:p w14:paraId="74C61931" w14:textId="77777777" w:rsidR="005A2611" w:rsidRPr="00B70BEF" w:rsidRDefault="005A2611" w:rsidP="00B70BEF">
            <w:pPr>
              <w:autoSpaceDE w:val="0"/>
              <w:autoSpaceDN w:val="0"/>
              <w:adjustRightInd w:val="0"/>
              <w:ind w:left="60" w:right="60"/>
              <w:jc w:val="center"/>
              <w:rPr>
                <w:rFonts w:ascii="Arial" w:hAnsi="Arial" w:cs="Arial"/>
                <w:b/>
                <w:bCs/>
                <w:sz w:val="20"/>
                <w:szCs w:val="20"/>
                <w:lang w:val="fr-FR"/>
              </w:rPr>
            </w:pPr>
            <w:proofErr w:type="spellStart"/>
            <w:r w:rsidRPr="00B70BEF">
              <w:rPr>
                <w:rFonts w:ascii="Arial" w:hAnsi="Arial" w:cs="Arial"/>
                <w:b/>
                <w:bCs/>
                <w:sz w:val="20"/>
                <w:szCs w:val="20"/>
                <w:lang w:val="fr-FR"/>
              </w:rPr>
              <w:t>Mean</w:t>
            </w:r>
            <w:proofErr w:type="spellEnd"/>
          </w:p>
        </w:tc>
        <w:tc>
          <w:tcPr>
            <w:tcW w:w="1445" w:type="dxa"/>
            <w:shd w:val="pct10" w:color="auto" w:fill="auto"/>
          </w:tcPr>
          <w:p w14:paraId="6EC152A0" w14:textId="124CBF75" w:rsidR="005A2611" w:rsidRPr="00B70BEF" w:rsidRDefault="005A2611" w:rsidP="00B70BEF">
            <w:pPr>
              <w:autoSpaceDE w:val="0"/>
              <w:autoSpaceDN w:val="0"/>
              <w:adjustRightInd w:val="0"/>
              <w:ind w:left="60" w:right="60"/>
              <w:jc w:val="center"/>
              <w:rPr>
                <w:rFonts w:ascii="Arial" w:hAnsi="Arial" w:cs="Arial"/>
                <w:b/>
                <w:bCs/>
                <w:sz w:val="20"/>
                <w:szCs w:val="20"/>
                <w:lang w:val="fr-FR"/>
              </w:rPr>
            </w:pPr>
            <w:r w:rsidRPr="00B70BEF">
              <w:rPr>
                <w:rFonts w:ascii="Arial" w:hAnsi="Arial" w:cs="Arial"/>
                <w:b/>
                <w:bCs/>
                <w:sz w:val="20"/>
                <w:szCs w:val="20"/>
                <w:lang w:val="fr-FR"/>
              </w:rPr>
              <w:t>Std. Dev</w:t>
            </w:r>
          </w:p>
        </w:tc>
      </w:tr>
      <w:tr w:rsidR="00B70BEF" w:rsidRPr="00B70BEF" w14:paraId="254B6140" w14:textId="77777777" w:rsidTr="000F752B">
        <w:trPr>
          <w:jc w:val="center"/>
        </w:trPr>
        <w:tc>
          <w:tcPr>
            <w:tcW w:w="3462" w:type="dxa"/>
          </w:tcPr>
          <w:p w14:paraId="511D2617" w14:textId="403E4CC1" w:rsidR="005A2611" w:rsidRPr="00B70BEF" w:rsidRDefault="005A2611" w:rsidP="00B70BEF">
            <w:pPr>
              <w:autoSpaceDE w:val="0"/>
              <w:autoSpaceDN w:val="0"/>
              <w:adjustRightInd w:val="0"/>
              <w:ind w:left="60" w:right="60"/>
              <w:rPr>
                <w:rFonts w:ascii="Arial" w:hAnsi="Arial" w:cs="Arial"/>
                <w:sz w:val="20"/>
                <w:szCs w:val="20"/>
                <w:lang w:val="fr-FR"/>
              </w:rPr>
            </w:pPr>
            <w:r w:rsidRPr="00B70BEF">
              <w:rPr>
                <w:rFonts w:ascii="Arial" w:hAnsi="Arial" w:cs="Arial"/>
                <w:sz w:val="20"/>
                <w:szCs w:val="20"/>
                <w:lang w:val="fr-FR"/>
              </w:rPr>
              <w:t>Cultural</w:t>
            </w:r>
            <w:r w:rsidR="00E15830" w:rsidRPr="00B70BEF">
              <w:rPr>
                <w:rFonts w:ascii="Arial" w:hAnsi="Arial" w:cs="Arial"/>
                <w:sz w:val="20"/>
                <w:szCs w:val="20"/>
                <w:lang w:val="fr-FR"/>
              </w:rPr>
              <w:t xml:space="preserve"> </w:t>
            </w:r>
            <w:proofErr w:type="spellStart"/>
            <w:r w:rsidR="00B70BEF" w:rsidRPr="00B70BEF">
              <w:rPr>
                <w:rFonts w:ascii="Arial" w:hAnsi="Arial" w:cs="Arial"/>
                <w:sz w:val="20"/>
                <w:szCs w:val="20"/>
                <w:lang w:val="fr-FR"/>
              </w:rPr>
              <w:t>K</w:t>
            </w:r>
            <w:r w:rsidRPr="00B70BEF">
              <w:rPr>
                <w:rFonts w:ascii="Arial" w:hAnsi="Arial" w:cs="Arial"/>
                <w:sz w:val="20"/>
                <w:szCs w:val="20"/>
                <w:lang w:val="fr-FR"/>
              </w:rPr>
              <w:t>nowledge</w:t>
            </w:r>
            <w:proofErr w:type="spellEnd"/>
          </w:p>
        </w:tc>
        <w:tc>
          <w:tcPr>
            <w:tcW w:w="1030" w:type="dxa"/>
          </w:tcPr>
          <w:p w14:paraId="664B2701"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63</w:t>
            </w:r>
          </w:p>
        </w:tc>
        <w:tc>
          <w:tcPr>
            <w:tcW w:w="1030" w:type="dxa"/>
          </w:tcPr>
          <w:p w14:paraId="6C244BB8"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4,3810</w:t>
            </w:r>
          </w:p>
        </w:tc>
        <w:tc>
          <w:tcPr>
            <w:tcW w:w="1445" w:type="dxa"/>
          </w:tcPr>
          <w:p w14:paraId="4779C36F"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,55150</w:t>
            </w:r>
          </w:p>
        </w:tc>
      </w:tr>
      <w:tr w:rsidR="00B70BEF" w:rsidRPr="00B70BEF" w14:paraId="10CFED4D" w14:textId="77777777" w:rsidTr="000F752B">
        <w:trPr>
          <w:jc w:val="center"/>
        </w:trPr>
        <w:tc>
          <w:tcPr>
            <w:tcW w:w="3462" w:type="dxa"/>
          </w:tcPr>
          <w:p w14:paraId="57DEAB9E" w14:textId="564DF933" w:rsidR="005A2611" w:rsidRPr="00B70BEF" w:rsidRDefault="005A2611" w:rsidP="00B70BEF">
            <w:pPr>
              <w:autoSpaceDE w:val="0"/>
              <w:autoSpaceDN w:val="0"/>
              <w:adjustRightInd w:val="0"/>
              <w:ind w:left="60" w:right="60"/>
              <w:rPr>
                <w:rFonts w:ascii="Arial" w:hAnsi="Arial" w:cs="Arial"/>
                <w:sz w:val="20"/>
                <w:szCs w:val="20"/>
                <w:lang w:val="fr-FR"/>
              </w:rPr>
            </w:pPr>
            <w:r w:rsidRPr="00B70BEF">
              <w:rPr>
                <w:rFonts w:ascii="Arial" w:hAnsi="Arial" w:cs="Arial"/>
                <w:sz w:val="20"/>
                <w:szCs w:val="20"/>
                <w:lang w:val="fr-FR"/>
              </w:rPr>
              <w:t>Cultural</w:t>
            </w:r>
            <w:r w:rsidR="00E15830" w:rsidRPr="00B70BEF">
              <w:rPr>
                <w:rFonts w:ascii="Arial" w:hAnsi="Arial" w:cs="Arial"/>
                <w:sz w:val="20"/>
                <w:szCs w:val="20"/>
                <w:lang w:val="fr-FR"/>
              </w:rPr>
              <w:t xml:space="preserve"> </w:t>
            </w:r>
            <w:r w:rsidR="00B70BEF" w:rsidRPr="00B70BEF">
              <w:rPr>
                <w:rFonts w:ascii="Arial" w:hAnsi="Arial" w:cs="Arial"/>
                <w:sz w:val="20"/>
                <w:szCs w:val="20"/>
                <w:lang w:val="fr-FR"/>
              </w:rPr>
              <w:t>I</w:t>
            </w:r>
            <w:r w:rsidRPr="00B70BEF">
              <w:rPr>
                <w:rFonts w:ascii="Arial" w:hAnsi="Arial" w:cs="Arial"/>
                <w:sz w:val="20"/>
                <w:szCs w:val="20"/>
                <w:lang w:val="fr-FR"/>
              </w:rPr>
              <w:t>mmersion</w:t>
            </w:r>
            <w:r w:rsidR="00E15830" w:rsidRPr="00B70BEF">
              <w:rPr>
                <w:rFonts w:ascii="Arial" w:hAnsi="Arial" w:cs="Arial"/>
                <w:sz w:val="20"/>
                <w:szCs w:val="20"/>
                <w:lang w:val="fr-FR"/>
              </w:rPr>
              <w:t xml:space="preserve"> </w:t>
            </w:r>
            <w:r w:rsidRPr="00B70BEF">
              <w:rPr>
                <w:rFonts w:ascii="Arial" w:hAnsi="Arial" w:cs="Arial"/>
                <w:sz w:val="20"/>
                <w:szCs w:val="20"/>
                <w:lang w:val="fr-FR"/>
              </w:rPr>
              <w:t>and</w:t>
            </w:r>
            <w:r w:rsidR="00E15830" w:rsidRPr="00B70BEF">
              <w:rPr>
                <w:rFonts w:ascii="Arial" w:hAnsi="Arial" w:cs="Arial"/>
                <w:sz w:val="20"/>
                <w:szCs w:val="20"/>
                <w:lang w:val="fr-FR"/>
              </w:rPr>
              <w:t xml:space="preserve"> </w:t>
            </w:r>
            <w:proofErr w:type="spellStart"/>
            <w:r w:rsidR="00B70BEF" w:rsidRPr="00B70BEF">
              <w:rPr>
                <w:rFonts w:ascii="Arial" w:hAnsi="Arial" w:cs="Arial"/>
                <w:sz w:val="20"/>
                <w:szCs w:val="20"/>
                <w:lang w:val="fr-FR"/>
              </w:rPr>
              <w:t>E</w:t>
            </w:r>
            <w:r w:rsidRPr="00B70BEF">
              <w:rPr>
                <w:rFonts w:ascii="Arial" w:hAnsi="Arial" w:cs="Arial"/>
                <w:sz w:val="20"/>
                <w:szCs w:val="20"/>
                <w:lang w:val="fr-FR"/>
              </w:rPr>
              <w:t>xperiences</w:t>
            </w:r>
            <w:proofErr w:type="spellEnd"/>
          </w:p>
        </w:tc>
        <w:tc>
          <w:tcPr>
            <w:tcW w:w="1030" w:type="dxa"/>
          </w:tcPr>
          <w:p w14:paraId="146A9E4C"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63</w:t>
            </w:r>
          </w:p>
        </w:tc>
        <w:tc>
          <w:tcPr>
            <w:tcW w:w="1030" w:type="dxa"/>
          </w:tcPr>
          <w:p w14:paraId="5947918A"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4,4921</w:t>
            </w:r>
          </w:p>
        </w:tc>
        <w:tc>
          <w:tcPr>
            <w:tcW w:w="1445" w:type="dxa"/>
          </w:tcPr>
          <w:p w14:paraId="29A7435C"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,66897</w:t>
            </w:r>
          </w:p>
        </w:tc>
      </w:tr>
      <w:tr w:rsidR="00B70BEF" w:rsidRPr="00B70BEF" w14:paraId="591EA237" w14:textId="77777777" w:rsidTr="000F752B">
        <w:trPr>
          <w:jc w:val="center"/>
        </w:trPr>
        <w:tc>
          <w:tcPr>
            <w:tcW w:w="3462" w:type="dxa"/>
          </w:tcPr>
          <w:p w14:paraId="13CF6463" w14:textId="5214FB09" w:rsidR="005A2611" w:rsidRPr="00B70BEF" w:rsidRDefault="00E15830" w:rsidP="00B70BEF">
            <w:pPr>
              <w:autoSpaceDE w:val="0"/>
              <w:autoSpaceDN w:val="0"/>
              <w:adjustRightInd w:val="0"/>
              <w:ind w:left="60" w:right="60"/>
              <w:rPr>
                <w:rFonts w:ascii="Arial" w:hAnsi="Arial" w:cs="Arial"/>
                <w:sz w:val="20"/>
                <w:szCs w:val="20"/>
                <w:lang w:val="fr-FR"/>
              </w:rPr>
            </w:pPr>
            <w:proofErr w:type="spellStart"/>
            <w:r w:rsidRPr="00B70BEF">
              <w:rPr>
                <w:rFonts w:ascii="Arial" w:hAnsi="Arial" w:cs="Arial"/>
                <w:sz w:val="20"/>
                <w:szCs w:val="20"/>
                <w:lang w:val="fr-FR"/>
              </w:rPr>
              <w:t>Teaching</w:t>
            </w:r>
            <w:proofErr w:type="spellEnd"/>
            <w:r w:rsidRPr="00B70BEF">
              <w:rPr>
                <w:rFonts w:ascii="Arial" w:hAnsi="Arial" w:cs="Arial"/>
                <w:sz w:val="20"/>
                <w:szCs w:val="20"/>
                <w:lang w:val="fr-FR"/>
              </w:rPr>
              <w:t xml:space="preserve"> </w:t>
            </w:r>
            <w:r w:rsidR="00B70BEF" w:rsidRPr="00B70BEF">
              <w:rPr>
                <w:rFonts w:ascii="Arial" w:hAnsi="Arial" w:cs="Arial"/>
                <w:sz w:val="20"/>
                <w:szCs w:val="20"/>
                <w:lang w:val="fr-FR"/>
              </w:rPr>
              <w:t>M</w:t>
            </w:r>
            <w:r w:rsidR="005A2611" w:rsidRPr="00B70BEF">
              <w:rPr>
                <w:rFonts w:ascii="Arial" w:hAnsi="Arial" w:cs="Arial"/>
                <w:sz w:val="20"/>
                <w:szCs w:val="20"/>
                <w:lang w:val="fr-FR"/>
              </w:rPr>
              <w:t>aterial</w:t>
            </w:r>
            <w:r w:rsidRPr="00B70BEF">
              <w:rPr>
                <w:rFonts w:ascii="Arial" w:hAnsi="Arial" w:cs="Arial"/>
                <w:sz w:val="20"/>
                <w:szCs w:val="20"/>
                <w:lang w:val="fr-FR"/>
              </w:rPr>
              <w:t xml:space="preserve">s and </w:t>
            </w:r>
            <w:proofErr w:type="spellStart"/>
            <w:r w:rsidR="00B70BEF" w:rsidRPr="00B70BEF">
              <w:rPr>
                <w:rFonts w:ascii="Arial" w:hAnsi="Arial" w:cs="Arial"/>
                <w:sz w:val="20"/>
                <w:szCs w:val="20"/>
                <w:lang w:val="fr-FR"/>
              </w:rPr>
              <w:t>R</w:t>
            </w:r>
            <w:r w:rsidRPr="00B70BEF">
              <w:rPr>
                <w:rFonts w:ascii="Arial" w:hAnsi="Arial" w:cs="Arial"/>
                <w:sz w:val="20"/>
                <w:szCs w:val="20"/>
                <w:lang w:val="fr-FR"/>
              </w:rPr>
              <w:t>esources</w:t>
            </w:r>
            <w:proofErr w:type="spellEnd"/>
          </w:p>
        </w:tc>
        <w:tc>
          <w:tcPr>
            <w:tcW w:w="1030" w:type="dxa"/>
          </w:tcPr>
          <w:p w14:paraId="164AF366"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63</w:t>
            </w:r>
          </w:p>
        </w:tc>
        <w:tc>
          <w:tcPr>
            <w:tcW w:w="1030" w:type="dxa"/>
          </w:tcPr>
          <w:p w14:paraId="546843D4"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2,5714</w:t>
            </w:r>
          </w:p>
        </w:tc>
        <w:tc>
          <w:tcPr>
            <w:tcW w:w="1445" w:type="dxa"/>
          </w:tcPr>
          <w:p w14:paraId="3EFF0990"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1,16001</w:t>
            </w:r>
          </w:p>
        </w:tc>
      </w:tr>
      <w:tr w:rsidR="00B70BEF" w:rsidRPr="00B70BEF" w14:paraId="2B936342" w14:textId="77777777" w:rsidTr="000F752B">
        <w:trPr>
          <w:jc w:val="center"/>
        </w:trPr>
        <w:tc>
          <w:tcPr>
            <w:tcW w:w="3462" w:type="dxa"/>
          </w:tcPr>
          <w:p w14:paraId="07420E12" w14:textId="77777777" w:rsidR="005A2611" w:rsidRPr="00B70BEF" w:rsidRDefault="005A2611" w:rsidP="00B70BEF">
            <w:pPr>
              <w:autoSpaceDE w:val="0"/>
              <w:autoSpaceDN w:val="0"/>
              <w:adjustRightInd w:val="0"/>
              <w:ind w:left="60" w:right="60"/>
              <w:rPr>
                <w:rFonts w:ascii="Arial" w:hAnsi="Arial" w:cs="Arial"/>
                <w:sz w:val="20"/>
                <w:szCs w:val="20"/>
                <w:lang w:val="fr-FR"/>
              </w:rPr>
            </w:pPr>
            <w:proofErr w:type="spellStart"/>
            <w:r w:rsidRPr="00B70BEF">
              <w:rPr>
                <w:rFonts w:ascii="Arial" w:hAnsi="Arial" w:cs="Arial"/>
                <w:sz w:val="20"/>
                <w:szCs w:val="20"/>
                <w:lang w:val="fr-FR"/>
              </w:rPr>
              <w:t>Multiculturalism</w:t>
            </w:r>
            <w:proofErr w:type="spellEnd"/>
          </w:p>
        </w:tc>
        <w:tc>
          <w:tcPr>
            <w:tcW w:w="1030" w:type="dxa"/>
          </w:tcPr>
          <w:p w14:paraId="0C228635"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63</w:t>
            </w:r>
          </w:p>
        </w:tc>
        <w:tc>
          <w:tcPr>
            <w:tcW w:w="1030" w:type="dxa"/>
          </w:tcPr>
          <w:p w14:paraId="2383658A"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4,3175</w:t>
            </w:r>
          </w:p>
        </w:tc>
        <w:tc>
          <w:tcPr>
            <w:tcW w:w="1445" w:type="dxa"/>
          </w:tcPr>
          <w:p w14:paraId="02DB2126"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,46923</w:t>
            </w:r>
          </w:p>
        </w:tc>
      </w:tr>
      <w:tr w:rsidR="00B70BEF" w:rsidRPr="00B70BEF" w14:paraId="27A065B2" w14:textId="77777777" w:rsidTr="000F752B">
        <w:trPr>
          <w:jc w:val="center"/>
        </w:trPr>
        <w:tc>
          <w:tcPr>
            <w:tcW w:w="3462" w:type="dxa"/>
          </w:tcPr>
          <w:p w14:paraId="50539426" w14:textId="4E46C3FC" w:rsidR="005A2611" w:rsidRPr="00B70BEF" w:rsidRDefault="00B70BEF" w:rsidP="00B70BEF">
            <w:pPr>
              <w:autoSpaceDE w:val="0"/>
              <w:autoSpaceDN w:val="0"/>
              <w:adjustRightInd w:val="0"/>
              <w:ind w:left="60" w:right="60"/>
              <w:rPr>
                <w:rFonts w:ascii="Arial" w:hAnsi="Arial" w:cs="Arial"/>
                <w:sz w:val="20"/>
                <w:szCs w:val="20"/>
                <w:lang w:val="fr-FR"/>
              </w:rPr>
            </w:pPr>
            <w:r w:rsidRPr="00B70BEF">
              <w:rPr>
                <w:rFonts w:ascii="Arial" w:hAnsi="Arial" w:cs="Arial"/>
                <w:sz w:val="20"/>
                <w:szCs w:val="20"/>
                <w:lang w:val="fr-FR"/>
              </w:rPr>
              <w:t>C</w:t>
            </w:r>
            <w:r w:rsidR="005A2611" w:rsidRPr="00B70BEF">
              <w:rPr>
                <w:rFonts w:ascii="Arial" w:hAnsi="Arial" w:cs="Arial"/>
                <w:sz w:val="20"/>
                <w:szCs w:val="20"/>
                <w:lang w:val="fr-FR"/>
              </w:rPr>
              <w:t>lass</w:t>
            </w:r>
            <w:r w:rsidRPr="00B70BEF">
              <w:rPr>
                <w:rFonts w:ascii="Arial" w:hAnsi="Arial" w:cs="Arial"/>
                <w:sz w:val="20"/>
                <w:szCs w:val="20"/>
                <w:lang w:val="fr-FR"/>
              </w:rPr>
              <w:t xml:space="preserve"> S</w:t>
            </w:r>
            <w:r w:rsidR="005A2611" w:rsidRPr="00B70BEF">
              <w:rPr>
                <w:rFonts w:ascii="Arial" w:hAnsi="Arial" w:cs="Arial"/>
                <w:sz w:val="20"/>
                <w:szCs w:val="20"/>
                <w:lang w:val="fr-FR"/>
              </w:rPr>
              <w:t>ize</w:t>
            </w:r>
          </w:p>
        </w:tc>
        <w:tc>
          <w:tcPr>
            <w:tcW w:w="1030" w:type="dxa"/>
          </w:tcPr>
          <w:p w14:paraId="316756FD"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63</w:t>
            </w:r>
          </w:p>
        </w:tc>
        <w:tc>
          <w:tcPr>
            <w:tcW w:w="1030" w:type="dxa"/>
          </w:tcPr>
          <w:p w14:paraId="6480F1F0"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2,3810</w:t>
            </w:r>
          </w:p>
        </w:tc>
        <w:tc>
          <w:tcPr>
            <w:tcW w:w="1445" w:type="dxa"/>
          </w:tcPr>
          <w:p w14:paraId="41CE6FB6"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1,28802</w:t>
            </w:r>
          </w:p>
        </w:tc>
      </w:tr>
      <w:tr w:rsidR="00B70BEF" w:rsidRPr="00B70BEF" w14:paraId="2A240B62" w14:textId="77777777" w:rsidTr="000F752B">
        <w:trPr>
          <w:jc w:val="center"/>
        </w:trPr>
        <w:tc>
          <w:tcPr>
            <w:tcW w:w="3462" w:type="dxa"/>
          </w:tcPr>
          <w:p w14:paraId="4F6A2991" w14:textId="316F5ED6" w:rsidR="005A2611" w:rsidRPr="00B70BEF" w:rsidRDefault="00E15830" w:rsidP="00B70BEF">
            <w:pPr>
              <w:autoSpaceDE w:val="0"/>
              <w:autoSpaceDN w:val="0"/>
              <w:adjustRightInd w:val="0"/>
              <w:ind w:left="60" w:right="60"/>
              <w:rPr>
                <w:rFonts w:ascii="Arial" w:hAnsi="Arial" w:cs="Arial"/>
                <w:sz w:val="20"/>
                <w:szCs w:val="20"/>
                <w:lang w:val="fr-FR"/>
              </w:rPr>
            </w:pPr>
            <w:r w:rsidRPr="00B70BEF">
              <w:rPr>
                <w:rFonts w:ascii="Arial" w:hAnsi="Arial" w:cs="Arial"/>
                <w:sz w:val="20"/>
                <w:szCs w:val="20"/>
                <w:lang w:val="fr-FR"/>
              </w:rPr>
              <w:t>C</w:t>
            </w:r>
            <w:r w:rsidR="005A2611" w:rsidRPr="00B70BEF">
              <w:rPr>
                <w:rFonts w:ascii="Arial" w:hAnsi="Arial" w:cs="Arial"/>
                <w:sz w:val="20"/>
                <w:szCs w:val="20"/>
                <w:lang w:val="fr-FR"/>
              </w:rPr>
              <w:t>lassroom</w:t>
            </w:r>
            <w:r w:rsidRPr="00B70BEF">
              <w:rPr>
                <w:rFonts w:ascii="Arial" w:hAnsi="Arial" w:cs="Arial"/>
                <w:sz w:val="20"/>
                <w:szCs w:val="20"/>
                <w:lang w:val="fr-FR"/>
              </w:rPr>
              <w:t xml:space="preserve"> </w:t>
            </w:r>
            <w:proofErr w:type="spellStart"/>
            <w:r w:rsidR="00B70BEF" w:rsidRPr="00B70BEF">
              <w:rPr>
                <w:rFonts w:ascii="Arial" w:hAnsi="Arial" w:cs="Arial"/>
                <w:sz w:val="20"/>
                <w:szCs w:val="20"/>
                <w:lang w:val="fr-FR"/>
              </w:rPr>
              <w:t>A</w:t>
            </w:r>
            <w:r w:rsidR="005A2611" w:rsidRPr="00B70BEF">
              <w:rPr>
                <w:rFonts w:ascii="Arial" w:hAnsi="Arial" w:cs="Arial"/>
                <w:sz w:val="20"/>
                <w:szCs w:val="20"/>
                <w:lang w:val="fr-FR"/>
              </w:rPr>
              <w:t>rragement</w:t>
            </w:r>
            <w:proofErr w:type="spellEnd"/>
          </w:p>
        </w:tc>
        <w:tc>
          <w:tcPr>
            <w:tcW w:w="1030" w:type="dxa"/>
          </w:tcPr>
          <w:p w14:paraId="36C97997"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63</w:t>
            </w:r>
          </w:p>
        </w:tc>
        <w:tc>
          <w:tcPr>
            <w:tcW w:w="1030" w:type="dxa"/>
          </w:tcPr>
          <w:p w14:paraId="6A4A6E7E"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2,5238</w:t>
            </w:r>
          </w:p>
        </w:tc>
        <w:tc>
          <w:tcPr>
            <w:tcW w:w="1445" w:type="dxa"/>
          </w:tcPr>
          <w:p w14:paraId="447DD368"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1,22944</w:t>
            </w:r>
          </w:p>
        </w:tc>
      </w:tr>
    </w:tbl>
    <w:p w14:paraId="4EB9AA63" w14:textId="77777777" w:rsidR="005A2611" w:rsidRPr="005A2611" w:rsidRDefault="005A2611" w:rsidP="005A2611">
      <w:pPr>
        <w:autoSpaceDE w:val="0"/>
        <w:autoSpaceDN w:val="0"/>
        <w:adjustRightInd w:val="0"/>
        <w:spacing w:after="0" w:line="400" w:lineRule="atLeast"/>
        <w:rPr>
          <w:rFonts w:ascii="Times New Roman" w:hAnsi="Times New Roman" w:cs="Times New Roman"/>
          <w:sz w:val="24"/>
          <w:szCs w:val="24"/>
          <w:lang w:val="fr-FR"/>
        </w:rPr>
      </w:pPr>
    </w:p>
    <w:p w14:paraId="53B3A3EF" w14:textId="2DA4FA8A" w:rsidR="00C90D9B" w:rsidRDefault="00C90D9B" w:rsidP="006539D4">
      <w:pPr>
        <w:rPr>
          <w:color w:val="FF0000"/>
        </w:rPr>
      </w:pPr>
    </w:p>
    <w:p w14:paraId="2D2C5D7F" w14:textId="77777777" w:rsidR="00C90D9B" w:rsidRDefault="00C90D9B" w:rsidP="006539D4">
      <w:pPr>
        <w:rPr>
          <w:color w:val="FF0000"/>
        </w:rPr>
      </w:pPr>
    </w:p>
    <w:p w14:paraId="5FF876C8" w14:textId="45516B96" w:rsidR="00E00E9F" w:rsidRPr="00677D45" w:rsidRDefault="008F74DA" w:rsidP="00677D45">
      <w:pPr>
        <w:spacing w:after="0" w:line="240" w:lineRule="auto"/>
        <w:jc w:val="both"/>
        <w:rPr>
          <w:rFonts w:ascii="Arial" w:eastAsia="Times New Roman" w:hAnsi="Arial" w:cs="Arial"/>
          <w:sz w:val="20"/>
          <w:szCs w:val="20"/>
        </w:rPr>
      </w:pPr>
      <w:r w:rsidRPr="00677D45">
        <w:rPr>
          <w:rFonts w:ascii="Arial" w:eastAsia="Times New Roman" w:hAnsi="Arial" w:cs="Arial"/>
          <w:sz w:val="20"/>
          <w:szCs w:val="20"/>
        </w:rPr>
        <w:t xml:space="preserve">The quantitative analysis </w:t>
      </w:r>
      <w:r w:rsidR="00E15830" w:rsidRPr="00677D45">
        <w:rPr>
          <w:rFonts w:ascii="Arial" w:eastAsia="Times New Roman" w:hAnsi="Arial" w:cs="Arial"/>
          <w:sz w:val="20"/>
          <w:szCs w:val="20"/>
        </w:rPr>
        <w:t>revealed</w:t>
      </w:r>
      <w:r w:rsidRPr="00677D45">
        <w:rPr>
          <w:rFonts w:ascii="Arial" w:eastAsia="Times New Roman" w:hAnsi="Arial" w:cs="Arial"/>
          <w:sz w:val="20"/>
          <w:szCs w:val="20"/>
        </w:rPr>
        <w:t xml:space="preserve"> almost similar results as the ones obtained from the </w:t>
      </w:r>
      <w:r w:rsidR="00E15830" w:rsidRPr="00677D45">
        <w:rPr>
          <w:rFonts w:ascii="Arial" w:eastAsia="Times New Roman" w:hAnsi="Arial" w:cs="Arial"/>
          <w:sz w:val="20"/>
          <w:szCs w:val="20"/>
        </w:rPr>
        <w:t>qualitative</w:t>
      </w:r>
      <w:r w:rsidRPr="00677D45">
        <w:rPr>
          <w:rFonts w:ascii="Arial" w:eastAsia="Times New Roman" w:hAnsi="Arial" w:cs="Arial"/>
          <w:sz w:val="20"/>
          <w:szCs w:val="20"/>
        </w:rPr>
        <w:t xml:space="preserve"> data with few differences. Initially, t</w:t>
      </w:r>
      <w:r w:rsidR="00E00E9F" w:rsidRPr="00677D45">
        <w:rPr>
          <w:rFonts w:ascii="Arial" w:eastAsia="Times New Roman" w:hAnsi="Arial" w:cs="Arial"/>
          <w:sz w:val="20"/>
          <w:szCs w:val="20"/>
        </w:rPr>
        <w:t>he high mean score and very low standard deviation (M=4.49, SD=0.669) reveal that teachers consider engaging in intercultural activities in different contexts not a choice; it is rather a necessity. These experiences and events expose students to multiple traditions, practices, and social norms that broaden their cultural horizons. Students can appreciate cultural diversity and build confidence in interacting with people from other cultural backgrounds if they participate in festivals, celebrations, and other cultural activities.</w:t>
      </w:r>
    </w:p>
    <w:p w14:paraId="2A852D5C" w14:textId="5A5954A1" w:rsidR="00E00E9F" w:rsidRPr="00677D45" w:rsidRDefault="00E00E9F" w:rsidP="00677D45">
      <w:pPr>
        <w:spacing w:after="0" w:line="240" w:lineRule="auto"/>
        <w:jc w:val="both"/>
        <w:rPr>
          <w:rFonts w:ascii="Arial" w:eastAsia="Times New Roman" w:hAnsi="Arial" w:cs="Arial"/>
          <w:sz w:val="20"/>
          <w:szCs w:val="20"/>
        </w:rPr>
      </w:pPr>
      <w:r w:rsidRPr="00677D45">
        <w:rPr>
          <w:rFonts w:ascii="Arial" w:eastAsia="Times New Roman" w:hAnsi="Arial" w:cs="Arial"/>
          <w:sz w:val="20"/>
          <w:szCs w:val="20"/>
        </w:rPr>
        <w:t>Cultural knowledge is another essential factor, according to teachers’ views. They believe that students should acquire a good amount of knowledge about cultures in different societies.  The high mean score (M=4.38) in Item 2</w:t>
      </w:r>
      <w:r w:rsidR="008F74DA" w:rsidRPr="00677D45">
        <w:rPr>
          <w:rFonts w:ascii="Arial" w:eastAsia="Times New Roman" w:hAnsi="Arial" w:cs="Arial"/>
          <w:sz w:val="20"/>
          <w:szCs w:val="20"/>
        </w:rPr>
        <w:t xml:space="preserve"> </w:t>
      </w:r>
      <w:r w:rsidRPr="00677D45">
        <w:rPr>
          <w:rFonts w:ascii="Arial" w:eastAsia="Times New Roman" w:hAnsi="Arial" w:cs="Arial"/>
          <w:sz w:val="20"/>
          <w:szCs w:val="20"/>
        </w:rPr>
        <w:t>reflects the weight of this factor based on teachers’ evaluation. The very low standard deviation (SD=0.551) shows the low variability in their responses and supports the results the mean score reveals. Educators strongly believe integrating cultural knowledge into their teaching will help students better appreciate other perspectives. They can also equip them with the skills needed to respectfully and effectively interact with people within their culture and outside.</w:t>
      </w:r>
    </w:p>
    <w:p w14:paraId="36419490" w14:textId="21BFBA81" w:rsidR="00E00E9F" w:rsidRPr="00677D45" w:rsidRDefault="00E00E9F" w:rsidP="00677D45">
      <w:pPr>
        <w:spacing w:after="0" w:line="240" w:lineRule="auto"/>
        <w:jc w:val="both"/>
        <w:rPr>
          <w:rFonts w:ascii="Arial" w:eastAsia="Times New Roman" w:hAnsi="Arial" w:cs="Arial"/>
          <w:sz w:val="20"/>
          <w:szCs w:val="20"/>
        </w:rPr>
      </w:pPr>
      <w:r w:rsidRPr="00677D45">
        <w:rPr>
          <w:rFonts w:ascii="Arial" w:eastAsia="Times New Roman" w:hAnsi="Arial" w:cs="Arial"/>
          <w:sz w:val="20"/>
          <w:szCs w:val="20"/>
        </w:rPr>
        <w:t xml:space="preserve">The analysis shows that </w:t>
      </w:r>
      <w:r w:rsidR="00B063F0" w:rsidRPr="00677D45">
        <w:rPr>
          <w:rFonts w:ascii="Arial" w:eastAsia="Times New Roman" w:hAnsi="Arial" w:cs="Arial"/>
          <w:sz w:val="20"/>
          <w:szCs w:val="20"/>
        </w:rPr>
        <w:t xml:space="preserve">teaching </w:t>
      </w:r>
      <w:r w:rsidRPr="00677D45">
        <w:rPr>
          <w:rFonts w:ascii="Arial" w:eastAsia="Times New Roman" w:hAnsi="Arial" w:cs="Arial"/>
          <w:sz w:val="20"/>
          <w:szCs w:val="20"/>
        </w:rPr>
        <w:t>material</w:t>
      </w:r>
      <w:r w:rsidR="00B063F0" w:rsidRPr="00677D45">
        <w:rPr>
          <w:rFonts w:ascii="Arial" w:eastAsia="Times New Roman" w:hAnsi="Arial" w:cs="Arial"/>
          <w:sz w:val="20"/>
          <w:szCs w:val="20"/>
        </w:rPr>
        <w:t>s and resources are</w:t>
      </w:r>
      <w:r w:rsidRPr="00677D45">
        <w:rPr>
          <w:rFonts w:ascii="Arial" w:eastAsia="Times New Roman" w:hAnsi="Arial" w:cs="Arial"/>
          <w:sz w:val="20"/>
          <w:szCs w:val="20"/>
        </w:rPr>
        <w:t xml:space="preserve"> considered </w:t>
      </w:r>
      <w:r w:rsidR="00B063F0" w:rsidRPr="00677D45">
        <w:rPr>
          <w:rFonts w:ascii="Arial" w:eastAsia="Times New Roman" w:hAnsi="Arial" w:cs="Arial"/>
          <w:sz w:val="20"/>
          <w:szCs w:val="20"/>
        </w:rPr>
        <w:t>constraints</w:t>
      </w:r>
      <w:r w:rsidRPr="00677D45">
        <w:rPr>
          <w:rFonts w:ascii="Arial" w:eastAsia="Times New Roman" w:hAnsi="Arial" w:cs="Arial"/>
          <w:sz w:val="20"/>
          <w:szCs w:val="20"/>
        </w:rPr>
        <w:t xml:space="preserve">. </w:t>
      </w:r>
      <w:r w:rsidR="00E15830" w:rsidRPr="00677D45">
        <w:rPr>
          <w:rFonts w:ascii="Arial" w:eastAsia="Times New Roman" w:hAnsi="Arial" w:cs="Arial"/>
          <w:sz w:val="20"/>
          <w:szCs w:val="20"/>
        </w:rPr>
        <w:t>T</w:t>
      </w:r>
      <w:r w:rsidRPr="00677D45">
        <w:rPr>
          <w:rFonts w:ascii="Arial" w:eastAsia="Times New Roman" w:hAnsi="Arial" w:cs="Arial"/>
          <w:sz w:val="20"/>
          <w:szCs w:val="20"/>
        </w:rPr>
        <w:t xml:space="preserve">eachers believe that new technologies supply students with immersive and interactive learning experiences. Some might agree with the relevance of these tools to develop </w:t>
      </w:r>
      <w:r w:rsidR="00E15830" w:rsidRPr="00677D45">
        <w:rPr>
          <w:rFonts w:ascii="Arial" w:eastAsia="Times New Roman" w:hAnsi="Arial" w:cs="Arial"/>
          <w:sz w:val="20"/>
          <w:szCs w:val="20"/>
        </w:rPr>
        <w:t>C</w:t>
      </w:r>
      <w:r w:rsidRPr="00677D45">
        <w:rPr>
          <w:rFonts w:ascii="Arial" w:eastAsia="Times New Roman" w:hAnsi="Arial" w:cs="Arial"/>
          <w:sz w:val="20"/>
          <w:szCs w:val="20"/>
        </w:rPr>
        <w:t xml:space="preserve">CC skills, but they share the same view on their insufficiency in the classrooms. It is evident, then, that a wide integration of digital tools into intercultural communication classes can increase students’ participation and motivation, and help them acquire essential intercultural and interaction skills. </w:t>
      </w:r>
    </w:p>
    <w:p w14:paraId="0CED1E00" w14:textId="1B56CBCF" w:rsidR="00E00E9F" w:rsidRPr="00677D45" w:rsidRDefault="00E00E9F" w:rsidP="00677D45">
      <w:pPr>
        <w:spacing w:after="0" w:line="240" w:lineRule="auto"/>
        <w:jc w:val="both"/>
        <w:rPr>
          <w:rFonts w:ascii="Arial" w:eastAsia="Times New Roman" w:hAnsi="Arial" w:cs="Arial"/>
          <w:sz w:val="20"/>
          <w:szCs w:val="20"/>
        </w:rPr>
      </w:pPr>
      <w:r w:rsidRPr="00677D45">
        <w:rPr>
          <w:rFonts w:ascii="Arial" w:eastAsia="Times New Roman" w:hAnsi="Arial" w:cs="Arial"/>
          <w:sz w:val="20"/>
          <w:szCs w:val="20"/>
        </w:rPr>
        <w:t xml:space="preserve">Moreover, teachers’ answers classified traditional materials as another major </w:t>
      </w:r>
      <w:proofErr w:type="gramStart"/>
      <w:r w:rsidRPr="00677D45">
        <w:rPr>
          <w:rFonts w:ascii="Arial" w:eastAsia="Times New Roman" w:hAnsi="Arial" w:cs="Arial"/>
          <w:sz w:val="20"/>
          <w:szCs w:val="20"/>
        </w:rPr>
        <w:t xml:space="preserve">constraint </w:t>
      </w:r>
      <w:r w:rsidR="00E15830" w:rsidRPr="00677D45">
        <w:rPr>
          <w:rFonts w:ascii="Arial" w:eastAsia="Times New Roman" w:hAnsi="Arial" w:cs="Arial"/>
          <w:sz w:val="20"/>
          <w:szCs w:val="20"/>
        </w:rPr>
        <w:t>.</w:t>
      </w:r>
      <w:proofErr w:type="gramEnd"/>
      <w:r w:rsidR="00E15830" w:rsidRPr="00677D45">
        <w:rPr>
          <w:rFonts w:ascii="Arial" w:eastAsia="Times New Roman" w:hAnsi="Arial" w:cs="Arial"/>
          <w:sz w:val="20"/>
          <w:szCs w:val="20"/>
        </w:rPr>
        <w:t xml:space="preserve"> </w:t>
      </w:r>
      <w:r w:rsidRPr="00677D45">
        <w:rPr>
          <w:rFonts w:ascii="Arial" w:eastAsia="Times New Roman" w:hAnsi="Arial" w:cs="Arial"/>
          <w:sz w:val="20"/>
          <w:szCs w:val="20"/>
        </w:rPr>
        <w:t xml:space="preserve">It is evident from the low mean score and the moderately low standard deviation (M=2.57, SD=1.016) that teachers do not acknowledge the use of traditional tools in EFL classrooms. Textbooks, books, copies, and whiteboards are proven to be less effective in comparison with digital technologies. These can provide the foundation for intercultural education and can have more impact. In contrast, traditional materials do not supply students with significant and impacting chances to effectively develop neither linguistic nor intercultural skills. </w:t>
      </w:r>
    </w:p>
    <w:p w14:paraId="18F267D2" w14:textId="515BCBCF" w:rsidR="00E00E9F" w:rsidRPr="00677D45" w:rsidRDefault="00E00E9F" w:rsidP="00677D45">
      <w:pPr>
        <w:spacing w:after="0" w:line="240" w:lineRule="auto"/>
        <w:jc w:val="both"/>
        <w:rPr>
          <w:rFonts w:ascii="Arial" w:eastAsia="Times New Roman" w:hAnsi="Arial" w:cs="Arial"/>
          <w:sz w:val="20"/>
          <w:szCs w:val="20"/>
        </w:rPr>
      </w:pPr>
      <w:r w:rsidRPr="00677D45">
        <w:rPr>
          <w:rFonts w:ascii="Arial" w:eastAsia="Times New Roman" w:hAnsi="Arial" w:cs="Arial"/>
          <w:sz w:val="20"/>
          <w:szCs w:val="20"/>
        </w:rPr>
        <w:t>As for context-related factors, multiculturalism stands as the sole supportive factor according to teachers’ views, in contrast to students’ opinions. Multiculturalism in EFL classrooms is essential as it offers students more exposure to a diverse representation of cultures within the classroom and significantly enriches their intercultural tolerance. With a very high mean score (M=4.32</w:t>
      </w:r>
      <w:r w:rsidR="00E15830" w:rsidRPr="00677D45">
        <w:rPr>
          <w:rFonts w:ascii="Arial" w:eastAsia="Times New Roman" w:hAnsi="Arial" w:cs="Arial"/>
          <w:sz w:val="20"/>
          <w:szCs w:val="20"/>
        </w:rPr>
        <w:t xml:space="preserve">), answers </w:t>
      </w:r>
      <w:r w:rsidRPr="00677D45">
        <w:rPr>
          <w:rFonts w:ascii="Arial" w:eastAsia="Times New Roman" w:hAnsi="Arial" w:cs="Arial"/>
          <w:sz w:val="20"/>
          <w:szCs w:val="20"/>
        </w:rPr>
        <w:t xml:space="preserve">demonstrate teachers’ strong agreement on the importance of multicultural classroom environments. However, the high standard deviation (SD=1.469) indicates that high variability in their answers, which impacts the significance of the results. It is undeniable that studying in EFL multicultural settings will allow students to learn from their peers and facilitate a richer and more inclusive environment. </w:t>
      </w:r>
      <w:r w:rsidR="00E15830" w:rsidRPr="00677D45">
        <w:rPr>
          <w:rFonts w:ascii="Arial" w:eastAsia="Times New Roman" w:hAnsi="Arial" w:cs="Arial"/>
          <w:sz w:val="20"/>
          <w:szCs w:val="20"/>
        </w:rPr>
        <w:t>Yet</w:t>
      </w:r>
      <w:r w:rsidRPr="00677D45">
        <w:rPr>
          <w:rFonts w:ascii="Arial" w:eastAsia="Times New Roman" w:hAnsi="Arial" w:cs="Arial"/>
          <w:sz w:val="20"/>
          <w:szCs w:val="20"/>
        </w:rPr>
        <w:t xml:space="preserve">, Moroccan students are faced with the insufficiency of multicultural learning environments. Most students share identical cultural backgrounds regardless of some differences in traditions and customs. More elaboration on this idea will be provided in the discussion section. </w:t>
      </w:r>
    </w:p>
    <w:p w14:paraId="7E722874" w14:textId="526ED0F3" w:rsidR="00E00E9F" w:rsidRPr="00677D45" w:rsidRDefault="00E00E9F" w:rsidP="00677D45">
      <w:pPr>
        <w:spacing w:after="120" w:line="240" w:lineRule="auto"/>
        <w:jc w:val="both"/>
        <w:rPr>
          <w:rFonts w:ascii="Arial" w:eastAsia="Times New Roman" w:hAnsi="Arial" w:cs="Arial"/>
          <w:sz w:val="20"/>
          <w:szCs w:val="20"/>
        </w:rPr>
      </w:pPr>
      <w:r w:rsidRPr="00677D45">
        <w:rPr>
          <w:rFonts w:ascii="Arial" w:eastAsia="Times New Roman" w:hAnsi="Arial" w:cs="Arial"/>
          <w:sz w:val="20"/>
          <w:szCs w:val="20"/>
        </w:rPr>
        <w:t xml:space="preserve">In contrast, teachers perceived class size and classroom arrangement as significant limitations for enhanced </w:t>
      </w:r>
      <w:r w:rsidR="00E15830" w:rsidRPr="00677D45">
        <w:rPr>
          <w:rFonts w:ascii="Arial" w:eastAsia="Times New Roman" w:hAnsi="Arial" w:cs="Arial"/>
          <w:sz w:val="20"/>
          <w:szCs w:val="20"/>
        </w:rPr>
        <w:t>cross-</w:t>
      </w:r>
      <w:r w:rsidRPr="00677D45">
        <w:rPr>
          <w:rFonts w:ascii="Arial" w:eastAsia="Times New Roman" w:hAnsi="Arial" w:cs="Arial"/>
          <w:sz w:val="20"/>
          <w:szCs w:val="20"/>
        </w:rPr>
        <w:t xml:space="preserve"> communicative competence. </w:t>
      </w:r>
      <w:r w:rsidR="00E15830" w:rsidRPr="00677D45">
        <w:rPr>
          <w:rFonts w:ascii="Arial" w:eastAsia="Times New Roman" w:hAnsi="Arial" w:cs="Arial"/>
          <w:sz w:val="20"/>
          <w:szCs w:val="20"/>
        </w:rPr>
        <w:t>T</w:t>
      </w:r>
      <w:r w:rsidRPr="00677D45">
        <w:rPr>
          <w:rFonts w:ascii="Arial" w:eastAsia="Times New Roman" w:hAnsi="Arial" w:cs="Arial"/>
          <w:sz w:val="20"/>
          <w:szCs w:val="20"/>
        </w:rPr>
        <w:t xml:space="preserve">he mean </w:t>
      </w:r>
      <w:r w:rsidR="00E15830" w:rsidRPr="00677D45">
        <w:rPr>
          <w:rFonts w:ascii="Arial" w:eastAsia="Times New Roman" w:hAnsi="Arial" w:cs="Arial"/>
          <w:sz w:val="20"/>
          <w:szCs w:val="20"/>
        </w:rPr>
        <w:t xml:space="preserve">score </w:t>
      </w:r>
      <w:r w:rsidRPr="00677D45">
        <w:rPr>
          <w:rFonts w:ascii="Arial" w:eastAsia="Times New Roman" w:hAnsi="Arial" w:cs="Arial"/>
          <w:sz w:val="20"/>
          <w:szCs w:val="20"/>
        </w:rPr>
        <w:t>is low (M=2.40) and the standard deviation is moderately low (SD=1.139)</w:t>
      </w:r>
      <w:r w:rsidR="00E15830" w:rsidRPr="00677D45">
        <w:rPr>
          <w:rFonts w:ascii="Arial" w:eastAsia="Times New Roman" w:hAnsi="Arial" w:cs="Arial"/>
          <w:sz w:val="20"/>
          <w:szCs w:val="20"/>
        </w:rPr>
        <w:t xml:space="preserve"> which </w:t>
      </w:r>
      <w:r w:rsidRPr="00677D45">
        <w:rPr>
          <w:rFonts w:ascii="Arial" w:eastAsia="Times New Roman" w:hAnsi="Arial" w:cs="Arial"/>
          <w:sz w:val="20"/>
          <w:szCs w:val="20"/>
        </w:rPr>
        <w:t>indicate</w:t>
      </w:r>
      <w:r w:rsidR="00E15830" w:rsidRPr="00677D45">
        <w:rPr>
          <w:rFonts w:ascii="Arial" w:eastAsia="Times New Roman" w:hAnsi="Arial" w:cs="Arial"/>
          <w:sz w:val="20"/>
          <w:szCs w:val="20"/>
        </w:rPr>
        <w:t>s</w:t>
      </w:r>
      <w:r w:rsidRPr="00677D45">
        <w:rPr>
          <w:rFonts w:ascii="Arial" w:eastAsia="Times New Roman" w:hAnsi="Arial" w:cs="Arial"/>
          <w:sz w:val="20"/>
          <w:szCs w:val="20"/>
        </w:rPr>
        <w:t xml:space="preserve"> that teachers generally agree on the irrelevance of the conditions wherein students are currently studying. The number of students and how the classroom is arranged negatively impact intercultural skills development. Moroccan EFL classrooms are crowded and do not offer learners suitable conditions to practice intercultural activities. However, it is undeniable that smaller class sizes and flexible classroom arrangements can create more inclusive and inductive environments. They can also allow for more personalized interactions and group work. </w:t>
      </w:r>
    </w:p>
    <w:p w14:paraId="33F60D7A" w14:textId="72F594D3" w:rsidR="004D70DC" w:rsidRPr="00677D45" w:rsidRDefault="00677D45" w:rsidP="00666983">
      <w:pPr>
        <w:spacing w:after="0" w:line="240" w:lineRule="auto"/>
        <w:jc w:val="both"/>
        <w:rPr>
          <w:rFonts w:ascii="Arial" w:eastAsia="Times New Roman" w:hAnsi="Arial" w:cs="Arial"/>
          <w:sz w:val="20"/>
          <w:szCs w:val="20"/>
        </w:rPr>
      </w:pPr>
      <w:r w:rsidRPr="00677D45">
        <w:rPr>
          <w:rFonts w:ascii="Arial" w:eastAsia="Times New Roman" w:hAnsi="Arial" w:cs="Arial"/>
          <w:sz w:val="20"/>
          <w:szCs w:val="20"/>
        </w:rPr>
        <w:t>In the discussion of the findings, t</w:t>
      </w:r>
      <w:r w:rsidR="004D70DC" w:rsidRPr="00677D45">
        <w:rPr>
          <w:rFonts w:ascii="Arial" w:eastAsia="Times New Roman" w:hAnsi="Arial" w:cs="Arial"/>
          <w:sz w:val="20"/>
          <w:szCs w:val="20"/>
        </w:rPr>
        <w:t xml:space="preserve">eachers emphasize the essence of several </w:t>
      </w:r>
      <w:r w:rsidR="00E15830" w:rsidRPr="00677D45">
        <w:rPr>
          <w:rFonts w:ascii="Arial" w:eastAsia="Times New Roman" w:hAnsi="Arial" w:cs="Arial"/>
          <w:sz w:val="20"/>
          <w:szCs w:val="20"/>
        </w:rPr>
        <w:t xml:space="preserve">contextual </w:t>
      </w:r>
      <w:r w:rsidR="004D70DC" w:rsidRPr="00677D45">
        <w:rPr>
          <w:rFonts w:ascii="Arial" w:eastAsia="Times New Roman" w:hAnsi="Arial" w:cs="Arial"/>
          <w:sz w:val="20"/>
          <w:szCs w:val="20"/>
        </w:rPr>
        <w:t xml:space="preserve">factors that are critical for the enhancement of Moroccan EFL university students’ </w:t>
      </w:r>
      <w:r w:rsidR="00E15830" w:rsidRPr="00677D45">
        <w:rPr>
          <w:rFonts w:ascii="Arial" w:eastAsia="Times New Roman" w:hAnsi="Arial" w:cs="Arial"/>
          <w:sz w:val="20"/>
          <w:szCs w:val="20"/>
        </w:rPr>
        <w:t>cross-</w:t>
      </w:r>
      <w:r w:rsidR="004D70DC" w:rsidRPr="00677D45">
        <w:rPr>
          <w:rFonts w:ascii="Arial" w:eastAsia="Times New Roman" w:hAnsi="Arial" w:cs="Arial"/>
          <w:sz w:val="20"/>
          <w:szCs w:val="20"/>
        </w:rPr>
        <w:t>communicative competence.</w:t>
      </w:r>
      <w:r w:rsidR="00E15830" w:rsidRPr="00677D45">
        <w:rPr>
          <w:rFonts w:ascii="Arial" w:eastAsia="Times New Roman" w:hAnsi="Arial" w:cs="Arial"/>
          <w:sz w:val="20"/>
          <w:szCs w:val="20"/>
        </w:rPr>
        <w:t xml:space="preserve"> The first one that </w:t>
      </w:r>
      <w:r w:rsidR="004D70DC" w:rsidRPr="00677D45">
        <w:rPr>
          <w:rFonts w:ascii="Arial" w:eastAsia="Times New Roman" w:hAnsi="Arial" w:cs="Arial"/>
          <w:sz w:val="20"/>
          <w:szCs w:val="20"/>
        </w:rPr>
        <w:t>came out clearly was participation in cultural activities that are outside one’s cultural setting. Engaging in such occasions enables the students to embrace the diverse cultures and also develop proper interpersonal communication skills as confirmed by</w:t>
      </w:r>
      <w:r w:rsidR="00666983">
        <w:rPr>
          <w:rFonts w:ascii="Arial" w:eastAsia="Times New Roman" w:hAnsi="Arial" w:cs="Arial"/>
          <w:sz w:val="20"/>
          <w:szCs w:val="20"/>
        </w:rPr>
        <w:t xml:space="preserve"> </w:t>
      </w:r>
      <w:r w:rsidR="00666983" w:rsidRPr="00677D45">
        <w:rPr>
          <w:rFonts w:ascii="Arial" w:eastAsia="Times New Roman" w:hAnsi="Arial" w:cs="Arial"/>
          <w:sz w:val="20"/>
          <w:szCs w:val="20"/>
        </w:rPr>
        <w:t xml:space="preserve">Tran &amp; Phan </w:t>
      </w:r>
      <w:r w:rsidR="00666983">
        <w:rPr>
          <w:rFonts w:ascii="Arial" w:eastAsia="Times New Roman" w:hAnsi="Arial" w:cs="Arial"/>
          <w:sz w:val="20"/>
          <w:szCs w:val="20"/>
        </w:rPr>
        <w:fldChar w:fldCharType="begin"/>
      </w:r>
      <w:r w:rsidR="00666983">
        <w:rPr>
          <w:rFonts w:ascii="Arial" w:eastAsia="Times New Roman" w:hAnsi="Arial" w:cs="Arial"/>
          <w:sz w:val="20"/>
          <w:szCs w:val="20"/>
        </w:rPr>
        <w:instrText xml:space="preserve"> ADDIN ZOTERO_ITEM CSL_CITATION {"citationID":"ABbiLJGy","properties":{"formattedCitation":"(2021)","plainCitation":"(2021)","noteIndex":0},"citationItems":[{"id":157,"uris":["http://zotero.org/users/local/6XDXNksV/items/I9KWVIFJ"],"itemData":{"id":157,"type":"article-newspaper","container-title":"Journal of Educational Sciences 17(1):","page":"111-120","title":"EFL high school students' perceptions of the factors affecting their intercultural communicative competence development","author":[{"family":"Tran","given":"Thao Quoc"},{"family":"Phan","given":""}],"issued":{"date-parts":[["2021"]]}},"label":"page","suppress-author":true}],"schema":"https://github.com/citation-style-language/schema/raw/master/csl-citation.json"} </w:instrText>
      </w:r>
      <w:r w:rsidR="00666983">
        <w:rPr>
          <w:rFonts w:ascii="Arial" w:eastAsia="Times New Roman" w:hAnsi="Arial" w:cs="Arial"/>
          <w:sz w:val="20"/>
          <w:szCs w:val="20"/>
        </w:rPr>
        <w:fldChar w:fldCharType="separate"/>
      </w:r>
      <w:r w:rsidR="00666983" w:rsidRPr="00666983">
        <w:rPr>
          <w:rFonts w:ascii="Arial" w:hAnsi="Arial" w:cs="Arial"/>
          <w:sz w:val="20"/>
        </w:rPr>
        <w:t>(2021)</w:t>
      </w:r>
      <w:r w:rsidR="00666983">
        <w:rPr>
          <w:rFonts w:ascii="Arial" w:eastAsia="Times New Roman" w:hAnsi="Arial" w:cs="Arial"/>
          <w:sz w:val="20"/>
          <w:szCs w:val="20"/>
        </w:rPr>
        <w:fldChar w:fldCharType="end"/>
      </w:r>
      <w:r w:rsidR="00666983">
        <w:rPr>
          <w:rFonts w:ascii="Arial" w:eastAsia="Times New Roman" w:hAnsi="Arial" w:cs="Arial"/>
          <w:sz w:val="20"/>
          <w:szCs w:val="20"/>
        </w:rPr>
        <w:t>.</w:t>
      </w:r>
      <w:r w:rsidR="004D70DC" w:rsidRPr="00677D45">
        <w:rPr>
          <w:rFonts w:ascii="Arial" w:eastAsia="Times New Roman" w:hAnsi="Arial" w:cs="Arial"/>
          <w:sz w:val="20"/>
          <w:szCs w:val="20"/>
        </w:rPr>
        <w:t>These cultural events help the students understand various cultures, practices and norms in society, and hence improve their ICC.</w:t>
      </w:r>
    </w:p>
    <w:p w14:paraId="79B5BD73" w14:textId="50FA53E6" w:rsidR="004D70DC" w:rsidRPr="00677D45" w:rsidRDefault="004D70DC" w:rsidP="00666983">
      <w:pPr>
        <w:spacing w:after="0" w:line="240" w:lineRule="auto"/>
        <w:contextualSpacing/>
        <w:jc w:val="both"/>
        <w:rPr>
          <w:rFonts w:ascii="Arial" w:eastAsia="Times New Roman" w:hAnsi="Arial" w:cs="Arial"/>
          <w:sz w:val="20"/>
          <w:szCs w:val="20"/>
        </w:rPr>
      </w:pPr>
      <w:r w:rsidRPr="00677D45">
        <w:rPr>
          <w:rFonts w:ascii="Arial" w:eastAsia="Times New Roman" w:hAnsi="Arial" w:cs="Arial"/>
          <w:sz w:val="20"/>
          <w:szCs w:val="20"/>
        </w:rPr>
        <w:t xml:space="preserve">Another vital factor is the acquisition of cultural knowledge and background, which may help shape identity and fit into a particular culture. Teachers agree that cultural factors such as values, norms, beliefs and attitudes, communication practices, and social manners are crucial for proper intercultural relations. This is in agreement with the study of Tran and </w:t>
      </w:r>
      <w:proofErr w:type="spellStart"/>
      <w:r w:rsidRPr="00677D45">
        <w:rPr>
          <w:rFonts w:ascii="Arial" w:eastAsia="Times New Roman" w:hAnsi="Arial" w:cs="Arial"/>
          <w:sz w:val="20"/>
          <w:szCs w:val="20"/>
        </w:rPr>
        <w:t>Seepho</w:t>
      </w:r>
      <w:proofErr w:type="spellEnd"/>
      <w:r w:rsidRPr="00677D45">
        <w:rPr>
          <w:rFonts w:ascii="Arial" w:eastAsia="Times New Roman" w:hAnsi="Arial" w:cs="Arial"/>
          <w:sz w:val="20"/>
          <w:szCs w:val="20"/>
        </w:rPr>
        <w:t xml:space="preserve"> </w:t>
      </w:r>
      <w:r w:rsidR="00666983">
        <w:rPr>
          <w:rFonts w:ascii="Arial" w:eastAsia="Times New Roman" w:hAnsi="Arial" w:cs="Arial"/>
          <w:sz w:val="20"/>
          <w:szCs w:val="20"/>
        </w:rPr>
        <w:fldChar w:fldCharType="begin"/>
      </w:r>
      <w:r w:rsidR="00666983">
        <w:rPr>
          <w:rFonts w:ascii="Arial" w:eastAsia="Times New Roman" w:hAnsi="Arial" w:cs="Arial"/>
          <w:sz w:val="20"/>
          <w:szCs w:val="20"/>
        </w:rPr>
        <w:instrText xml:space="preserve"> ADDIN ZOTERO_ITEM CSL_CITATION {"citationID":"MVg4CCXf","properties":{"formattedCitation":"(2017)","plainCitation":"(2017)","noteIndex":0},"citationItems":[{"id":155,"uris":["http://zotero.org/users/local/6XDXNksV/items/HMJ4EQVV"],"itemData":{"id":155,"type":"article-newspaper","container-title":"Suranaree J. Soc. Sci. Vol. 11 No. 1","page":"1-28","title":"Intercultural Language Education: Supportive Factors and Constraints on EFL Learners’ Intercultural Communicative Competence Development","author":[{"family":"Tran","given":"Thao Q"},{"family":"Seepho","given":"Sirinthorn"}],"issued":{"date-parts":[["2017"]]}},"label":"page","suppress-author":true}],"schema":"https://github.com/citation-style-language/schema/raw/master/csl-citation.json"} </w:instrText>
      </w:r>
      <w:r w:rsidR="00666983">
        <w:rPr>
          <w:rFonts w:ascii="Arial" w:eastAsia="Times New Roman" w:hAnsi="Arial" w:cs="Arial"/>
          <w:sz w:val="20"/>
          <w:szCs w:val="20"/>
        </w:rPr>
        <w:fldChar w:fldCharType="separate"/>
      </w:r>
      <w:r w:rsidR="00666983" w:rsidRPr="00666983">
        <w:rPr>
          <w:rFonts w:ascii="Arial" w:hAnsi="Arial" w:cs="Arial"/>
          <w:sz w:val="20"/>
        </w:rPr>
        <w:t>(2017)</w:t>
      </w:r>
      <w:r w:rsidR="00666983">
        <w:rPr>
          <w:rFonts w:ascii="Arial" w:eastAsia="Times New Roman" w:hAnsi="Arial" w:cs="Arial"/>
          <w:sz w:val="20"/>
          <w:szCs w:val="20"/>
        </w:rPr>
        <w:fldChar w:fldCharType="end"/>
      </w:r>
      <w:r w:rsidRPr="00677D45">
        <w:rPr>
          <w:rFonts w:ascii="Arial" w:eastAsia="Times New Roman" w:hAnsi="Arial" w:cs="Arial"/>
          <w:sz w:val="20"/>
          <w:szCs w:val="20"/>
        </w:rPr>
        <w:t xml:space="preserve">, who hold that incorporating culture into the curriculum helps improve the students’ cultural sensitivity in their multicultural relations. </w:t>
      </w:r>
      <w:r w:rsidRPr="00677D45">
        <w:rPr>
          <w:rFonts w:ascii="Arial" w:eastAsia="Times New Roman" w:hAnsi="Arial" w:cs="Arial"/>
          <w:sz w:val="20"/>
          <w:szCs w:val="20"/>
        </w:rPr>
        <w:lastRenderedPageBreak/>
        <w:t xml:space="preserve">Another important factor which is cross- cultural communication training is also highlighted. These types of training processes are helpful for the students so that they can learn qualities such as empathy, listening, and cross-cultural flexibility, which are essential in the current world that is increasingly becoming a global village. This result agrees with </w:t>
      </w:r>
      <w:proofErr w:type="spellStart"/>
      <w:r w:rsidRPr="00677D45">
        <w:rPr>
          <w:rFonts w:ascii="Arial" w:eastAsia="Times New Roman" w:hAnsi="Arial" w:cs="Arial"/>
          <w:sz w:val="20"/>
          <w:szCs w:val="20"/>
        </w:rPr>
        <w:t>Vromans</w:t>
      </w:r>
      <w:proofErr w:type="spellEnd"/>
      <w:r w:rsidRPr="00677D45">
        <w:rPr>
          <w:rFonts w:ascii="Arial" w:eastAsia="Times New Roman" w:hAnsi="Arial" w:cs="Arial"/>
          <w:sz w:val="20"/>
          <w:szCs w:val="20"/>
        </w:rPr>
        <w:t xml:space="preserve"> et al.</w:t>
      </w:r>
      <w:r w:rsidR="00666983">
        <w:rPr>
          <w:rFonts w:ascii="Arial" w:eastAsia="Times New Roman" w:hAnsi="Arial" w:cs="Arial"/>
          <w:sz w:val="20"/>
          <w:szCs w:val="20"/>
        </w:rPr>
        <w:fldChar w:fldCharType="begin"/>
      </w:r>
      <w:r w:rsidR="00666983">
        <w:rPr>
          <w:rFonts w:ascii="Arial" w:eastAsia="Times New Roman" w:hAnsi="Arial" w:cs="Arial"/>
          <w:sz w:val="20"/>
          <w:szCs w:val="20"/>
        </w:rPr>
        <w:instrText xml:space="preserve"> ADDIN ZOTERO_ITEM CSL_CITATION {"citationID":"CooUnSId","properties":{"formattedCitation":"(2023)","plainCitation":"(2023)","noteIndex":0},"citationItems":[{"id":156,"uris":["http://zotero.org/users/local/6XDXNksV/items/9XBJTXPG"],"itemData":{"id":156,"type":"article-newspaper","container-title":"International Journal of Intercultural Relations 97","title":"Intercultural learning in the classroom: Facilitators and challenges of the learning process","URL":"http://creativecommons.org/licenses/by/4.0/","author":[{"family":"Vromans","given":"Pauline"},{"family":"Korzilius","given":"Hubert"},{"family":"Bücker","given":"Joost"},{"family":"Jong","given":"Eelke","non-dropping-particle":"de"}],"issued":{"date-parts":[["2023"]]}},"label":"page","suppress-author":true}],"schema":"https://github.com/citation-style-language/schema/raw/master/csl-citation.json"} </w:instrText>
      </w:r>
      <w:r w:rsidR="00666983">
        <w:rPr>
          <w:rFonts w:ascii="Arial" w:eastAsia="Times New Roman" w:hAnsi="Arial" w:cs="Arial"/>
          <w:sz w:val="20"/>
          <w:szCs w:val="20"/>
        </w:rPr>
        <w:fldChar w:fldCharType="separate"/>
      </w:r>
      <w:r w:rsidR="00666983" w:rsidRPr="00666983">
        <w:rPr>
          <w:rFonts w:ascii="Arial" w:hAnsi="Arial" w:cs="Arial"/>
          <w:sz w:val="20"/>
        </w:rPr>
        <w:t>(2023)</w:t>
      </w:r>
      <w:r w:rsidR="00666983">
        <w:rPr>
          <w:rFonts w:ascii="Arial" w:eastAsia="Times New Roman" w:hAnsi="Arial" w:cs="Arial"/>
          <w:sz w:val="20"/>
          <w:szCs w:val="20"/>
        </w:rPr>
        <w:fldChar w:fldCharType="end"/>
      </w:r>
      <w:r w:rsidRPr="00677D45">
        <w:rPr>
          <w:rFonts w:ascii="Arial" w:eastAsia="Times New Roman" w:hAnsi="Arial" w:cs="Arial"/>
          <w:sz w:val="20"/>
          <w:szCs w:val="20"/>
        </w:rPr>
        <w:t>, who noted the need to equip students with cross-cultural communication skills to deal with cultural diversity. Also, Byram</w:t>
      </w:r>
      <w:r w:rsidR="00666983">
        <w:rPr>
          <w:rFonts w:ascii="Arial" w:eastAsia="Times New Roman" w:hAnsi="Arial" w:cs="Arial"/>
          <w:sz w:val="20"/>
          <w:szCs w:val="20"/>
        </w:rPr>
        <w:t xml:space="preserve"> </w:t>
      </w:r>
      <w:r w:rsidR="00666983">
        <w:rPr>
          <w:rFonts w:ascii="Arial" w:eastAsia="Times New Roman" w:hAnsi="Arial" w:cs="Arial"/>
          <w:sz w:val="20"/>
          <w:szCs w:val="20"/>
        </w:rPr>
        <w:fldChar w:fldCharType="begin"/>
      </w:r>
      <w:r w:rsidR="00666983">
        <w:rPr>
          <w:rFonts w:ascii="Arial" w:eastAsia="Times New Roman" w:hAnsi="Arial" w:cs="Arial"/>
          <w:sz w:val="20"/>
          <w:szCs w:val="20"/>
        </w:rPr>
        <w:instrText xml:space="preserve"> ADDIN ZOTERO_ITEM CSL_CITATION {"citationID":"dVzW2moW","properties":{"formattedCitation":"(1997)","plainCitation":"(1997)","noteIndex":0},"citationItems":[{"id":26,"uris":["http://zotero.org/users/local/6XDXNksV/items/VEBNJV3Z"],"itemData":{"id":26,"type":"book","publisher":"Clevedon, UK: Multilingual Matters","title":"Teaching and Assessing Intercultural Communicative Competence.","author":[{"family":"Byram","given":"Michael"}],"issued":{"date-parts":[["1997"]]}},"label":"page","suppress-author":true}],"schema":"https://github.com/citation-style-language/schema/raw/master/csl-citation.json"} </w:instrText>
      </w:r>
      <w:r w:rsidR="00666983">
        <w:rPr>
          <w:rFonts w:ascii="Arial" w:eastAsia="Times New Roman" w:hAnsi="Arial" w:cs="Arial"/>
          <w:sz w:val="20"/>
          <w:szCs w:val="20"/>
        </w:rPr>
        <w:fldChar w:fldCharType="separate"/>
      </w:r>
      <w:r w:rsidR="00666983" w:rsidRPr="00666983">
        <w:rPr>
          <w:rFonts w:ascii="Arial" w:hAnsi="Arial" w:cs="Arial"/>
          <w:sz w:val="20"/>
        </w:rPr>
        <w:t>(1997)</w:t>
      </w:r>
      <w:r w:rsidR="00666983">
        <w:rPr>
          <w:rFonts w:ascii="Arial" w:eastAsia="Times New Roman" w:hAnsi="Arial" w:cs="Arial"/>
          <w:sz w:val="20"/>
          <w:szCs w:val="20"/>
        </w:rPr>
        <w:fldChar w:fldCharType="end"/>
      </w:r>
      <w:r w:rsidRPr="00677D45">
        <w:rPr>
          <w:rFonts w:ascii="Arial" w:eastAsia="Times New Roman" w:hAnsi="Arial" w:cs="Arial"/>
          <w:sz w:val="20"/>
          <w:szCs w:val="20"/>
        </w:rPr>
        <w:t xml:space="preserve"> stated that it is vital to have intercultural training to acquire the appropriate intercultural attitudes, knowledge and skills to act reasonably in other intercultural contexts.</w:t>
      </w:r>
    </w:p>
    <w:p w14:paraId="100E6340" w14:textId="7A7904FF" w:rsidR="00E440BD" w:rsidRPr="00677D45" w:rsidRDefault="00E440BD" w:rsidP="00582349">
      <w:pPr>
        <w:spacing w:after="0" w:line="240" w:lineRule="auto"/>
        <w:contextualSpacing/>
        <w:jc w:val="both"/>
        <w:rPr>
          <w:rFonts w:ascii="Arial" w:eastAsia="Times New Roman" w:hAnsi="Arial" w:cs="Arial"/>
          <w:sz w:val="20"/>
          <w:szCs w:val="20"/>
        </w:rPr>
      </w:pPr>
      <w:r w:rsidRPr="00677D45">
        <w:rPr>
          <w:rFonts w:ascii="Arial" w:eastAsia="Times New Roman" w:hAnsi="Arial" w:cs="Arial"/>
          <w:sz w:val="20"/>
          <w:szCs w:val="20"/>
        </w:rPr>
        <w:t xml:space="preserve">The students have a lot of concerns about how the class environment may impact their intercultural communication. Increased class sizes in Moroccan universities, in particular, present a constraint to effective </w:t>
      </w:r>
      <w:r w:rsidR="00E15830" w:rsidRPr="00677D45">
        <w:rPr>
          <w:rFonts w:ascii="Arial" w:eastAsia="Times New Roman" w:hAnsi="Arial" w:cs="Arial"/>
          <w:sz w:val="20"/>
          <w:szCs w:val="20"/>
        </w:rPr>
        <w:t>cross-cultural</w:t>
      </w:r>
      <w:r w:rsidRPr="00677D45">
        <w:rPr>
          <w:rFonts w:ascii="Arial" w:eastAsia="Times New Roman" w:hAnsi="Arial" w:cs="Arial"/>
          <w:sz w:val="20"/>
          <w:szCs w:val="20"/>
        </w:rPr>
        <w:t xml:space="preserve"> communication and limit students’ chances of having deep and personal interaction with fellow students. This finding supports Deardorff</w:t>
      </w:r>
      <w:r w:rsidR="00582349">
        <w:rPr>
          <w:rFonts w:ascii="Arial" w:eastAsia="Times New Roman" w:hAnsi="Arial" w:cs="Arial"/>
          <w:sz w:val="20"/>
          <w:szCs w:val="20"/>
        </w:rPr>
        <w:t xml:space="preserve"> </w:t>
      </w:r>
      <w:r w:rsidR="00582349">
        <w:rPr>
          <w:rFonts w:ascii="Arial" w:eastAsia="Times New Roman" w:hAnsi="Arial" w:cs="Arial"/>
          <w:sz w:val="20"/>
          <w:szCs w:val="20"/>
        </w:rPr>
        <w:fldChar w:fldCharType="begin"/>
      </w:r>
      <w:r w:rsidR="00582349">
        <w:rPr>
          <w:rFonts w:ascii="Arial" w:eastAsia="Times New Roman" w:hAnsi="Arial" w:cs="Arial"/>
          <w:sz w:val="20"/>
          <w:szCs w:val="20"/>
        </w:rPr>
        <w:instrText xml:space="preserve"> ADDIN ZOTERO_ITEM CSL_CITATION {"citationID":"rbl1TvsS","properties":{"formattedCitation":"(2011)","plainCitation":"(2011)","noteIndex":0},"citationItems":[{"id":191,"uris":["http://zotero.org/users/local/6XDXNksV/items/H7S872WE"],"itemData":{"id":191,"type":"article-newspaper","container-title":"New Directions for Institutional Research, 149,","page":"65-79.","title":"Assessing Intercultural Competence.","author":[{"family":"Deardorff","given":"Darla K"}],"issued":{"date-parts":[["2011"]]}},"label":"page","suppress-author":true}],"schema":"https://github.com/citation-style-language/schema/raw/master/csl-citation.json"} </w:instrText>
      </w:r>
      <w:r w:rsidR="00582349">
        <w:rPr>
          <w:rFonts w:ascii="Arial" w:eastAsia="Times New Roman" w:hAnsi="Arial" w:cs="Arial"/>
          <w:sz w:val="20"/>
          <w:szCs w:val="20"/>
        </w:rPr>
        <w:fldChar w:fldCharType="separate"/>
      </w:r>
      <w:r w:rsidR="00582349" w:rsidRPr="00582349">
        <w:rPr>
          <w:rFonts w:ascii="Arial" w:hAnsi="Arial" w:cs="Arial"/>
          <w:sz w:val="20"/>
        </w:rPr>
        <w:t>(2011)</w:t>
      </w:r>
      <w:r w:rsidR="00582349">
        <w:rPr>
          <w:rFonts w:ascii="Arial" w:eastAsia="Times New Roman" w:hAnsi="Arial" w:cs="Arial"/>
          <w:sz w:val="20"/>
          <w:szCs w:val="20"/>
        </w:rPr>
        <w:fldChar w:fldCharType="end"/>
      </w:r>
      <w:r w:rsidRPr="00677D45">
        <w:rPr>
          <w:rFonts w:ascii="Arial" w:eastAsia="Times New Roman" w:hAnsi="Arial" w:cs="Arial"/>
          <w:sz w:val="20"/>
          <w:szCs w:val="20"/>
        </w:rPr>
        <w:t xml:space="preserve"> who also pointed out that large class sizes hinder intercultural learning. In addition, as Deardorff pointed out, the smaller size of the class will allow for better intercultural, personalized, and interactive learning. Here, students have more chances to receive individual attention. This is because with fewer students in a class, teachers can spend more time with the students and give them the necessary attention and feedback they require to understand and apply the intercultural concepts learned in class.</w:t>
      </w:r>
    </w:p>
    <w:p w14:paraId="13025656" w14:textId="41C07DBF" w:rsidR="00E440BD" w:rsidRPr="00677D45" w:rsidRDefault="00E440BD" w:rsidP="00582349">
      <w:pPr>
        <w:spacing w:after="0" w:line="240" w:lineRule="auto"/>
        <w:contextualSpacing/>
        <w:jc w:val="both"/>
        <w:rPr>
          <w:rFonts w:ascii="Arial" w:eastAsia="Times New Roman" w:hAnsi="Arial" w:cs="Arial"/>
          <w:sz w:val="20"/>
          <w:szCs w:val="20"/>
        </w:rPr>
      </w:pPr>
      <w:r w:rsidRPr="00677D45">
        <w:rPr>
          <w:rFonts w:ascii="Arial" w:eastAsia="Times New Roman" w:hAnsi="Arial" w:cs="Arial"/>
          <w:sz w:val="20"/>
          <w:szCs w:val="20"/>
        </w:rPr>
        <w:t>Similarly, the arrangement of the classroom space prevents enough chances for students to participate in intercultural activities. This calls for better classroom management and design to facilitate effective intercultural learning as Rands and Gansemer-Topf,</w:t>
      </w:r>
      <w:r w:rsidR="00582349">
        <w:rPr>
          <w:rFonts w:ascii="Arial" w:eastAsia="Times New Roman" w:hAnsi="Arial" w:cs="Arial"/>
          <w:sz w:val="20"/>
          <w:szCs w:val="20"/>
        </w:rPr>
        <w:t xml:space="preserve"> </w:t>
      </w:r>
      <w:r w:rsidR="00582349">
        <w:rPr>
          <w:rFonts w:ascii="Arial" w:eastAsia="Times New Roman" w:hAnsi="Arial" w:cs="Arial"/>
          <w:sz w:val="20"/>
          <w:szCs w:val="20"/>
        </w:rPr>
        <w:fldChar w:fldCharType="begin"/>
      </w:r>
      <w:r w:rsidR="00582349">
        <w:rPr>
          <w:rFonts w:ascii="Arial" w:eastAsia="Times New Roman" w:hAnsi="Arial" w:cs="Arial"/>
          <w:sz w:val="20"/>
          <w:szCs w:val="20"/>
        </w:rPr>
        <w:instrText xml:space="preserve"> ADDIN ZOTERO_ITEM CSL_CITATION {"citationID":"lxaXkaxG","properties":{"formattedCitation":"(2017)","plainCitation":"(2017)","noteIndex":0},"citationItems":[{"id":194,"uris":["http://zotero.org/users/local/6XDXNksV/items/B52NDA99"],"itemData":{"id":194,"type":"article-newspaper","container-title":"Journal of Learning Spaces Volume 6, Number 1","page":"26-33","title":"The Room Itself Is Active: How Classroom Design Impacts Student Engagement","author":[{"family":"Rands","given":"M.L"},{"family":"Gansemer-Topf","given":"A. M"}],"issued":{"date-parts":[["2017"]]}},"label":"page","suppress-author":true}],"schema":"https://github.com/citation-style-language/schema/raw/master/csl-citation.json"} </w:instrText>
      </w:r>
      <w:r w:rsidR="00582349">
        <w:rPr>
          <w:rFonts w:ascii="Arial" w:eastAsia="Times New Roman" w:hAnsi="Arial" w:cs="Arial"/>
          <w:sz w:val="20"/>
          <w:szCs w:val="20"/>
        </w:rPr>
        <w:fldChar w:fldCharType="separate"/>
      </w:r>
      <w:r w:rsidR="00582349" w:rsidRPr="00582349">
        <w:rPr>
          <w:rFonts w:ascii="Arial" w:hAnsi="Arial" w:cs="Arial"/>
          <w:sz w:val="20"/>
        </w:rPr>
        <w:t>(2017)</w:t>
      </w:r>
      <w:r w:rsidR="00582349">
        <w:rPr>
          <w:rFonts w:ascii="Arial" w:eastAsia="Times New Roman" w:hAnsi="Arial" w:cs="Arial"/>
          <w:sz w:val="20"/>
          <w:szCs w:val="20"/>
        </w:rPr>
        <w:fldChar w:fldCharType="end"/>
      </w:r>
      <w:r w:rsidR="00582349">
        <w:rPr>
          <w:rFonts w:ascii="Arial" w:eastAsia="Times New Roman" w:hAnsi="Arial" w:cs="Arial"/>
          <w:sz w:val="20"/>
          <w:szCs w:val="20"/>
        </w:rPr>
        <w:t xml:space="preserve"> </w:t>
      </w:r>
      <w:r w:rsidRPr="00677D45">
        <w:rPr>
          <w:rFonts w:ascii="Arial" w:eastAsia="Times New Roman" w:hAnsi="Arial" w:cs="Arial"/>
          <w:sz w:val="20"/>
          <w:szCs w:val="20"/>
        </w:rPr>
        <w:t>noted. They argue that physical arrangements of classrooms, including the arrangement of furniture and space utilisation play a crucial role in students’ engagement and interaction. In their research, they highlight that poorly designed space can negatively affect the ability of students, especially those in an intercultural setting to communicate and collaborate effectively.</w:t>
      </w:r>
    </w:p>
    <w:p w14:paraId="43F6CF37" w14:textId="1ED2B067" w:rsidR="004D70DC" w:rsidRPr="00677D45" w:rsidRDefault="00E440BD" w:rsidP="00677D45">
      <w:pPr>
        <w:spacing w:after="0" w:line="240" w:lineRule="auto"/>
        <w:contextualSpacing/>
        <w:jc w:val="both"/>
        <w:rPr>
          <w:rFonts w:ascii="Arial" w:eastAsia="Times New Roman" w:hAnsi="Arial" w:cs="Arial"/>
          <w:sz w:val="20"/>
          <w:szCs w:val="20"/>
        </w:rPr>
      </w:pPr>
      <w:r w:rsidRPr="00677D45">
        <w:rPr>
          <w:rFonts w:ascii="Arial" w:eastAsia="Times New Roman" w:hAnsi="Arial" w:cs="Arial"/>
          <w:sz w:val="20"/>
          <w:szCs w:val="20"/>
        </w:rPr>
        <w:t>Finally, the analysis found that learning in a multicultural classroom does not adequately improve students’ knowledge of intercultural communication. In other words, having students with diverse cultural backgrounds in the classroom is not enough to prepare them for intercultural communication. However, the lack of cultural diversity within the learning space, as is the situation at the Moroccan English departments, limits students’ opportunities for intercultural learning.  Byram</w:t>
      </w:r>
      <w:r w:rsidR="00582349">
        <w:rPr>
          <w:rFonts w:ascii="Arial" w:eastAsia="Times New Roman" w:hAnsi="Arial" w:cs="Arial"/>
          <w:sz w:val="20"/>
          <w:szCs w:val="20"/>
        </w:rPr>
        <w:t xml:space="preserve"> </w:t>
      </w:r>
      <w:r w:rsidRPr="00677D45">
        <w:rPr>
          <w:rFonts w:ascii="Arial" w:eastAsia="Times New Roman" w:hAnsi="Arial" w:cs="Arial"/>
          <w:sz w:val="20"/>
          <w:szCs w:val="20"/>
        </w:rPr>
        <w:t>(1997) suggests that having these constraints emphasizes the need for a more holistic approach to multicultural classrooms. He contends that a more multicultural setting supports intercultural learning and provide students with real-life learning conditions. It is then advisable to design more flexible classroom layouts that encourage group work and discussions and to incorporate intercultural elements that can create a more inclusive and motivating environment into classroom space.</w:t>
      </w:r>
    </w:p>
    <w:p w14:paraId="26F16169" w14:textId="398EC1FA" w:rsidR="004D70DC" w:rsidRPr="00677D45" w:rsidRDefault="00E15830" w:rsidP="00677D45">
      <w:pPr>
        <w:spacing w:after="0" w:line="240" w:lineRule="auto"/>
        <w:contextualSpacing/>
        <w:jc w:val="both"/>
        <w:rPr>
          <w:rFonts w:ascii="Arial" w:eastAsia="Times New Roman" w:hAnsi="Arial" w:cs="Arial"/>
          <w:sz w:val="20"/>
          <w:szCs w:val="20"/>
        </w:rPr>
      </w:pPr>
      <w:r w:rsidRPr="00677D45">
        <w:rPr>
          <w:rFonts w:ascii="Arial" w:eastAsia="Times New Roman" w:hAnsi="Arial" w:cs="Arial"/>
          <w:sz w:val="20"/>
          <w:szCs w:val="20"/>
        </w:rPr>
        <w:t xml:space="preserve">According to </w:t>
      </w:r>
      <w:r w:rsidR="004D70DC" w:rsidRPr="00677D45">
        <w:rPr>
          <w:rFonts w:ascii="Arial" w:eastAsia="Times New Roman" w:hAnsi="Arial" w:cs="Arial"/>
          <w:sz w:val="20"/>
          <w:szCs w:val="20"/>
        </w:rPr>
        <w:t>teachers</w:t>
      </w:r>
      <w:r w:rsidRPr="00677D45">
        <w:rPr>
          <w:rFonts w:ascii="Arial" w:eastAsia="Times New Roman" w:hAnsi="Arial" w:cs="Arial"/>
          <w:sz w:val="20"/>
          <w:szCs w:val="20"/>
        </w:rPr>
        <w:t xml:space="preserve">’ </w:t>
      </w:r>
      <w:r w:rsidR="001F16C2" w:rsidRPr="00677D45">
        <w:rPr>
          <w:rFonts w:ascii="Arial" w:eastAsia="Times New Roman" w:hAnsi="Arial" w:cs="Arial"/>
          <w:sz w:val="20"/>
          <w:szCs w:val="20"/>
        </w:rPr>
        <w:t>perspectives</w:t>
      </w:r>
      <w:r w:rsidR="004D70DC" w:rsidRPr="00677D45">
        <w:rPr>
          <w:rFonts w:ascii="Arial" w:eastAsia="Times New Roman" w:hAnsi="Arial" w:cs="Arial"/>
          <w:sz w:val="20"/>
          <w:szCs w:val="20"/>
        </w:rPr>
        <w:t xml:space="preserve">, the shallow incorporation of modern technologies in </w:t>
      </w:r>
      <w:r w:rsidR="001F16C2" w:rsidRPr="00677D45">
        <w:rPr>
          <w:rFonts w:ascii="Arial" w:eastAsia="Times New Roman" w:hAnsi="Arial" w:cs="Arial"/>
          <w:sz w:val="20"/>
          <w:szCs w:val="20"/>
        </w:rPr>
        <w:t>cross-cultural</w:t>
      </w:r>
      <w:r w:rsidR="004D70DC" w:rsidRPr="00677D45">
        <w:rPr>
          <w:rFonts w:ascii="Arial" w:eastAsia="Times New Roman" w:hAnsi="Arial" w:cs="Arial"/>
          <w:sz w:val="20"/>
          <w:szCs w:val="20"/>
        </w:rPr>
        <w:t xml:space="preserve"> communication classes at the departments of English studies in Moroccan universities is another big challenge. Thus, digital tools can give students a more engaging learning experience and prepare them for real-life intercultural communication. In other words, the wider incorporation of these resources can improve the students’ interest and appreciation of cultural diversity.</w:t>
      </w:r>
    </w:p>
    <w:p w14:paraId="1711F504" w14:textId="5144D2DC" w:rsidR="004D70DC" w:rsidRPr="00677D45" w:rsidRDefault="001F16C2" w:rsidP="00582349">
      <w:pPr>
        <w:spacing w:after="0" w:line="240" w:lineRule="auto"/>
        <w:contextualSpacing/>
        <w:jc w:val="both"/>
        <w:rPr>
          <w:rFonts w:ascii="Arial" w:eastAsia="Times New Roman" w:hAnsi="Arial" w:cs="Arial"/>
          <w:sz w:val="20"/>
          <w:szCs w:val="20"/>
        </w:rPr>
      </w:pPr>
      <w:r w:rsidRPr="00677D45">
        <w:rPr>
          <w:rFonts w:ascii="Arial" w:eastAsia="Times New Roman" w:hAnsi="Arial" w:cs="Arial"/>
          <w:sz w:val="20"/>
          <w:szCs w:val="20"/>
        </w:rPr>
        <w:t>The other</w:t>
      </w:r>
      <w:r w:rsidR="004D70DC" w:rsidRPr="00677D45">
        <w:rPr>
          <w:rFonts w:ascii="Arial" w:eastAsia="Times New Roman" w:hAnsi="Arial" w:cs="Arial"/>
          <w:sz w:val="20"/>
          <w:szCs w:val="20"/>
        </w:rPr>
        <w:t xml:space="preserve"> limitation is the over-reliance on traditional materials in teaching such as textbooks and whiteboards, among others. Traditional materials may not be effective for the development of ICC as posited by Gilmore</w:t>
      </w:r>
      <w:r w:rsidR="00582349">
        <w:rPr>
          <w:rFonts w:ascii="Arial" w:eastAsia="Times New Roman" w:hAnsi="Arial" w:cs="Arial"/>
          <w:sz w:val="20"/>
          <w:szCs w:val="20"/>
        </w:rPr>
        <w:t xml:space="preserve"> </w:t>
      </w:r>
      <w:r w:rsidR="00582349">
        <w:rPr>
          <w:rFonts w:ascii="Arial" w:eastAsia="Times New Roman" w:hAnsi="Arial" w:cs="Arial"/>
          <w:sz w:val="20"/>
          <w:szCs w:val="20"/>
        </w:rPr>
        <w:fldChar w:fldCharType="begin"/>
      </w:r>
      <w:r w:rsidR="00582349">
        <w:rPr>
          <w:rFonts w:ascii="Arial" w:eastAsia="Times New Roman" w:hAnsi="Arial" w:cs="Arial"/>
          <w:sz w:val="20"/>
          <w:szCs w:val="20"/>
        </w:rPr>
        <w:instrText xml:space="preserve"> ADDIN ZOTERO_ITEM CSL_CITATION {"citationID":"KVDYs4NQ","properties":{"formattedCitation":"(2007)","plainCitation":"(2007)","noteIndex":0},"citationItems":[{"id":193,"uris":["http://zotero.org/users/local/6XDXNksV/items/XWJAINL5"],"itemData":{"id":193,"type":"article-newspaper","container-title":"Language Teaching 40(02)","page":"97 - 118","title":"Authentic materials and authenticity in foreign language learning","author":[{"family":"Gilmore","given":"Alex"}],"issued":{"date-parts":[["2007"]]}},"label":"page","suppress-author":true}],"schema":"https://github.com/citation-style-language/schema/raw/master/csl-citation.json"} </w:instrText>
      </w:r>
      <w:r w:rsidR="00582349">
        <w:rPr>
          <w:rFonts w:ascii="Arial" w:eastAsia="Times New Roman" w:hAnsi="Arial" w:cs="Arial"/>
          <w:sz w:val="20"/>
          <w:szCs w:val="20"/>
        </w:rPr>
        <w:fldChar w:fldCharType="separate"/>
      </w:r>
      <w:r w:rsidR="00582349" w:rsidRPr="00582349">
        <w:rPr>
          <w:rFonts w:ascii="Arial" w:hAnsi="Arial" w:cs="Arial"/>
          <w:sz w:val="20"/>
        </w:rPr>
        <w:t>(2007)</w:t>
      </w:r>
      <w:r w:rsidR="00582349">
        <w:rPr>
          <w:rFonts w:ascii="Arial" w:eastAsia="Times New Roman" w:hAnsi="Arial" w:cs="Arial"/>
          <w:sz w:val="20"/>
          <w:szCs w:val="20"/>
        </w:rPr>
        <w:fldChar w:fldCharType="end"/>
      </w:r>
      <w:r w:rsidR="004D70DC" w:rsidRPr="00677D45">
        <w:rPr>
          <w:rFonts w:ascii="Arial" w:eastAsia="Times New Roman" w:hAnsi="Arial" w:cs="Arial"/>
          <w:sz w:val="20"/>
          <w:szCs w:val="20"/>
        </w:rPr>
        <w:t xml:space="preserve">. Nevertheless, well-designed teaching materials do support the teaching process and encourage students to explore different cultural points of view. The lack of authentic materials that reflect genuine cultural differences is an additional concern in this context. In fact, authentic resources provide students with real-life contexts of culture and assist them in comprehending the aspects and complexities of intercultural communications. </w:t>
      </w:r>
    </w:p>
    <w:p w14:paraId="673C4804" w14:textId="5BA4FEBD" w:rsidR="001F16C2" w:rsidRPr="00677D45" w:rsidRDefault="001F16C2" w:rsidP="00677D45">
      <w:pPr>
        <w:spacing w:after="0" w:line="240" w:lineRule="auto"/>
        <w:contextualSpacing/>
        <w:jc w:val="both"/>
        <w:rPr>
          <w:rFonts w:ascii="Arial" w:eastAsia="Times New Roman" w:hAnsi="Arial" w:cs="Arial"/>
          <w:sz w:val="20"/>
          <w:szCs w:val="20"/>
        </w:rPr>
      </w:pPr>
      <w:r w:rsidRPr="00677D45">
        <w:rPr>
          <w:rFonts w:ascii="Arial" w:eastAsia="Times New Roman" w:hAnsi="Arial" w:cs="Arial"/>
          <w:sz w:val="20"/>
          <w:szCs w:val="20"/>
        </w:rPr>
        <w:t>T</w:t>
      </w:r>
      <w:r w:rsidR="00E440BD" w:rsidRPr="00677D45">
        <w:rPr>
          <w:rFonts w:ascii="Arial" w:eastAsia="Times New Roman" w:hAnsi="Arial" w:cs="Arial"/>
          <w:sz w:val="20"/>
          <w:szCs w:val="20"/>
        </w:rPr>
        <w:t>he analysis also reveals that the overwhelming majority of Moroccan university teachers see multiculturalism in the classroom as a supportive factor for ICC development. they specifically point to its effectiveness in improving students’ perception of cultural diversity and their ability to tolerate differences in multicultural settings. In addition, they underscore the role of cultural engagement in such activities as cultural festivals, guest lectures, and exchange programs for the development of ICC.</w:t>
      </w:r>
      <w:r w:rsidR="00DE2A1A">
        <w:rPr>
          <w:rFonts w:ascii="Arial" w:eastAsia="Times New Roman" w:hAnsi="Arial" w:cs="Arial"/>
          <w:sz w:val="20"/>
          <w:szCs w:val="20"/>
        </w:rPr>
        <w:t xml:space="preserve"> </w:t>
      </w:r>
      <w:r w:rsidR="00E440BD" w:rsidRPr="00677D45">
        <w:rPr>
          <w:rFonts w:ascii="Arial" w:eastAsia="Times New Roman" w:hAnsi="Arial" w:cs="Arial"/>
          <w:sz w:val="20"/>
          <w:szCs w:val="20"/>
        </w:rPr>
        <w:t xml:space="preserve">Tran and </w:t>
      </w:r>
      <w:proofErr w:type="spellStart"/>
      <w:r w:rsidR="00E440BD" w:rsidRPr="00677D45">
        <w:rPr>
          <w:rFonts w:ascii="Arial" w:eastAsia="Times New Roman" w:hAnsi="Arial" w:cs="Arial"/>
          <w:sz w:val="20"/>
          <w:szCs w:val="20"/>
        </w:rPr>
        <w:t>Seepho</w:t>
      </w:r>
      <w:proofErr w:type="spellEnd"/>
      <w:r w:rsidR="00E440BD" w:rsidRPr="00677D45">
        <w:rPr>
          <w:rFonts w:ascii="Arial" w:eastAsia="Times New Roman" w:hAnsi="Arial" w:cs="Arial"/>
          <w:sz w:val="20"/>
          <w:szCs w:val="20"/>
        </w:rPr>
        <w:t xml:space="preserve"> (2017) support this view and note that one of the most common and effectual ways to develop </w:t>
      </w:r>
      <w:r w:rsidRPr="00677D45">
        <w:rPr>
          <w:rFonts w:ascii="Arial" w:eastAsia="Times New Roman" w:hAnsi="Arial" w:cs="Arial"/>
          <w:sz w:val="20"/>
          <w:szCs w:val="20"/>
        </w:rPr>
        <w:t>C</w:t>
      </w:r>
      <w:r w:rsidR="00E440BD" w:rsidRPr="00677D45">
        <w:rPr>
          <w:rFonts w:ascii="Arial" w:eastAsia="Times New Roman" w:hAnsi="Arial" w:cs="Arial"/>
          <w:sz w:val="20"/>
          <w:szCs w:val="20"/>
        </w:rPr>
        <w:t xml:space="preserve">CC is through practicing direct interactions with diverse cultures. These activities go beyond the classroom and expand students’ perceptions of the world by giving them practical scenarios to exercise their intercultural communication skills. </w:t>
      </w:r>
    </w:p>
    <w:p w14:paraId="5A36EBAF" w14:textId="5B65B0CB" w:rsidR="00E440BD" w:rsidRPr="00677D45" w:rsidRDefault="00E440BD" w:rsidP="00677D45">
      <w:pPr>
        <w:spacing w:after="0" w:line="240" w:lineRule="auto"/>
        <w:contextualSpacing/>
        <w:jc w:val="both"/>
        <w:rPr>
          <w:rFonts w:ascii="Arial" w:eastAsia="Times New Roman" w:hAnsi="Arial" w:cs="Arial"/>
          <w:sz w:val="20"/>
          <w:szCs w:val="20"/>
        </w:rPr>
      </w:pPr>
      <w:r w:rsidRPr="00677D45">
        <w:rPr>
          <w:rFonts w:ascii="Arial" w:eastAsia="Times New Roman" w:hAnsi="Arial" w:cs="Arial"/>
          <w:sz w:val="20"/>
          <w:szCs w:val="20"/>
        </w:rPr>
        <w:t>Another significant theme discovered to be recurrent in the findings is the issue of cultural sensitivity among students. The interviewed teachers advocate for creating a classroom environment where students learn to respect and value diverse cultures. They also added that students must be mindful that cultural sensitivity forms the cornerstone of ICC education and development. The lack of a strong foundation of cultural sensitivity may lead to insensitive and counterproductive teaching practices that promote negative cultural stereotypes.</w:t>
      </w:r>
    </w:p>
    <w:p w14:paraId="248C7D63" w14:textId="4FD2392E" w:rsidR="00442C4C" w:rsidRPr="00341D10" w:rsidRDefault="00442C4C" w:rsidP="00341D10">
      <w:pPr>
        <w:pStyle w:val="Paragraphedeliste"/>
        <w:numPr>
          <w:ilvl w:val="0"/>
          <w:numId w:val="12"/>
        </w:numPr>
        <w:spacing w:before="120" w:after="120" w:line="240" w:lineRule="auto"/>
        <w:ind w:left="357" w:hanging="357"/>
        <w:rPr>
          <w:rFonts w:ascii="Times New Roman" w:hAnsi="Times New Roman" w:cs="Times New Roman"/>
          <w:b/>
          <w:bCs/>
          <w:sz w:val="48"/>
          <w:szCs w:val="48"/>
          <w:lang w:val="en-GB"/>
        </w:rPr>
      </w:pPr>
      <w:r w:rsidRPr="00341D10">
        <w:rPr>
          <w:rFonts w:ascii="Arial" w:eastAsia="Times New Roman" w:hAnsi="Arial" w:cs="Arial"/>
          <w:b/>
          <w:caps/>
          <w:szCs w:val="20"/>
        </w:rPr>
        <w:lastRenderedPageBreak/>
        <w:t>Conclusion</w:t>
      </w:r>
      <w:r w:rsidRPr="00341D10">
        <w:rPr>
          <w:rFonts w:ascii="Times New Roman" w:hAnsi="Times New Roman" w:cs="Times New Roman"/>
          <w:b/>
          <w:bCs/>
          <w:sz w:val="48"/>
          <w:szCs w:val="48"/>
          <w:lang w:val="en-GB"/>
        </w:rPr>
        <w:t xml:space="preserve"> </w:t>
      </w:r>
    </w:p>
    <w:p w14:paraId="15A71F18" w14:textId="0641F7CD" w:rsidR="00442C4C" w:rsidRPr="00341D10" w:rsidRDefault="00341D10" w:rsidP="00341D10">
      <w:pPr>
        <w:spacing w:before="120" w:after="120" w:line="240" w:lineRule="auto"/>
        <w:outlineLvl w:val="2"/>
        <w:rPr>
          <w:rFonts w:ascii="Arial" w:eastAsia="Times New Roman" w:hAnsi="Arial" w:cs="Arial"/>
          <w:b/>
          <w:szCs w:val="20"/>
        </w:rPr>
      </w:pPr>
      <w:r>
        <w:rPr>
          <w:rFonts w:ascii="Arial" w:eastAsia="Times New Roman" w:hAnsi="Arial" w:cs="Arial"/>
          <w:b/>
          <w:szCs w:val="20"/>
        </w:rPr>
        <w:t xml:space="preserve">5.1 </w:t>
      </w:r>
      <w:r w:rsidR="00442C4C" w:rsidRPr="00341D10">
        <w:rPr>
          <w:rFonts w:ascii="Arial" w:eastAsia="Times New Roman" w:hAnsi="Arial" w:cs="Arial"/>
          <w:b/>
          <w:szCs w:val="20"/>
        </w:rPr>
        <w:t>Implications</w:t>
      </w:r>
    </w:p>
    <w:p w14:paraId="23E94A6F" w14:textId="09A6F2D7" w:rsidR="001F16C2" w:rsidRPr="00341D10" w:rsidRDefault="00442C4C" w:rsidP="00341D10">
      <w:pPr>
        <w:spacing w:after="0" w:line="240" w:lineRule="auto"/>
        <w:contextualSpacing/>
        <w:jc w:val="both"/>
        <w:rPr>
          <w:rFonts w:ascii="Arial" w:eastAsia="Times New Roman" w:hAnsi="Arial" w:cs="Arial"/>
          <w:sz w:val="20"/>
          <w:szCs w:val="20"/>
        </w:rPr>
      </w:pPr>
      <w:r w:rsidRPr="00341D10">
        <w:rPr>
          <w:rFonts w:ascii="Arial" w:eastAsia="Times New Roman" w:hAnsi="Arial" w:cs="Arial"/>
          <w:sz w:val="20"/>
          <w:szCs w:val="20"/>
        </w:rPr>
        <w:t>The findings of this study demonstrate that contextual factors such as classroom management, class size,</w:t>
      </w:r>
      <w:r w:rsidR="00341D10">
        <w:rPr>
          <w:rFonts w:ascii="Arial" w:eastAsia="Times New Roman" w:hAnsi="Arial" w:cs="Arial"/>
          <w:sz w:val="20"/>
          <w:szCs w:val="20"/>
        </w:rPr>
        <w:t xml:space="preserve"> teaching material, cross-cultural experiences, cultural background,</w:t>
      </w:r>
      <w:r w:rsidRPr="00341D10">
        <w:rPr>
          <w:rFonts w:ascii="Arial" w:eastAsia="Times New Roman" w:hAnsi="Arial" w:cs="Arial"/>
          <w:sz w:val="20"/>
          <w:szCs w:val="20"/>
        </w:rPr>
        <w:t xml:space="preserve"> and the presence or absence of multiculturalism play a decisive role in shaping the development of </w:t>
      </w:r>
      <w:r w:rsidR="001F16C2" w:rsidRPr="00341D10">
        <w:rPr>
          <w:rFonts w:ascii="Arial" w:eastAsia="Times New Roman" w:hAnsi="Arial" w:cs="Arial"/>
          <w:sz w:val="20"/>
          <w:szCs w:val="20"/>
        </w:rPr>
        <w:t>Cross-cultural</w:t>
      </w:r>
      <w:r w:rsidRPr="00341D10">
        <w:rPr>
          <w:rFonts w:ascii="Arial" w:eastAsia="Times New Roman" w:hAnsi="Arial" w:cs="Arial"/>
          <w:sz w:val="20"/>
          <w:szCs w:val="20"/>
        </w:rPr>
        <w:t xml:space="preserve"> communicative competence (</w:t>
      </w:r>
      <w:r w:rsidR="001F16C2" w:rsidRPr="00341D10">
        <w:rPr>
          <w:rFonts w:ascii="Arial" w:eastAsia="Times New Roman" w:hAnsi="Arial" w:cs="Arial"/>
          <w:sz w:val="20"/>
          <w:szCs w:val="20"/>
        </w:rPr>
        <w:t>C</w:t>
      </w:r>
      <w:r w:rsidRPr="00341D10">
        <w:rPr>
          <w:rFonts w:ascii="Arial" w:eastAsia="Times New Roman" w:hAnsi="Arial" w:cs="Arial"/>
          <w:sz w:val="20"/>
          <w:szCs w:val="20"/>
        </w:rPr>
        <w:t xml:space="preserve">CC) in Moroccan EFL classrooms. </w:t>
      </w:r>
      <w:r w:rsidR="001F16C2" w:rsidRPr="00341D10">
        <w:rPr>
          <w:rFonts w:ascii="Arial" w:eastAsia="Times New Roman" w:hAnsi="Arial" w:cs="Arial"/>
          <w:sz w:val="20"/>
          <w:szCs w:val="20"/>
        </w:rPr>
        <w:t>This study has identified several critical issues and offered numerous implications in the context of Morocco through data analysis. Due to factors such as multiculturalism, globalization, and a competitive job market, advanced ICC has gained a more significant position. Therefore, and based on the findings of this study and the review of relevant literature, a number of implications and practical applications are suggested to curriculum designers and policy-makers.</w:t>
      </w:r>
    </w:p>
    <w:p w14:paraId="3CA9AB01" w14:textId="3BCA1DBE" w:rsidR="00442C4C" w:rsidRPr="00341D10" w:rsidRDefault="00341D10" w:rsidP="00341D10">
      <w:pPr>
        <w:spacing w:before="120" w:after="120" w:line="240" w:lineRule="auto"/>
        <w:outlineLvl w:val="2"/>
        <w:rPr>
          <w:rFonts w:ascii="Arial" w:eastAsia="Times New Roman" w:hAnsi="Arial" w:cs="Arial"/>
          <w:b/>
          <w:sz w:val="20"/>
          <w:szCs w:val="20"/>
          <w:u w:val="single"/>
        </w:rPr>
      </w:pPr>
      <w:r>
        <w:rPr>
          <w:rFonts w:ascii="Arial" w:eastAsia="Times New Roman" w:hAnsi="Arial" w:cs="Arial"/>
          <w:b/>
          <w:sz w:val="20"/>
          <w:szCs w:val="20"/>
          <w:u w:val="single"/>
        </w:rPr>
        <w:t xml:space="preserve">5.1.1 </w:t>
      </w:r>
      <w:r w:rsidR="00442C4C" w:rsidRPr="00341D10">
        <w:rPr>
          <w:rFonts w:ascii="Arial" w:eastAsia="Times New Roman" w:hAnsi="Arial" w:cs="Arial"/>
          <w:b/>
          <w:sz w:val="20"/>
          <w:szCs w:val="20"/>
          <w:u w:val="single"/>
        </w:rPr>
        <w:t>Implications for Curriculum Designers</w:t>
      </w:r>
    </w:p>
    <w:p w14:paraId="26BE5105" w14:textId="56AB01A2" w:rsidR="00474966" w:rsidRPr="00341D10" w:rsidRDefault="00474966" w:rsidP="00341D10">
      <w:pPr>
        <w:spacing w:after="0" w:line="240" w:lineRule="auto"/>
        <w:jc w:val="both"/>
        <w:outlineLvl w:val="2"/>
        <w:rPr>
          <w:rFonts w:ascii="Arial" w:eastAsia="Times New Roman" w:hAnsi="Arial" w:cs="Arial"/>
          <w:sz w:val="20"/>
          <w:szCs w:val="20"/>
        </w:rPr>
      </w:pPr>
      <w:r w:rsidRPr="00341D10">
        <w:rPr>
          <w:rFonts w:ascii="Arial" w:eastAsia="Times New Roman" w:hAnsi="Arial" w:cs="Arial"/>
          <w:sz w:val="20"/>
          <w:szCs w:val="20"/>
        </w:rPr>
        <w:t xml:space="preserve">The findings of this study show that Moroccan teachers hold negative opinions concerning the effectiveness of the current contextual working conditions. In this regard, making intercultural content an important part of the EFL curriculum is indispensable. Curriculum designers should allocate more attention and effort to cross-cultural communicative competence as an essential element by giving it equal weight similar to other language skills rather than isolating it. Here are some suggestions proposed to designers: </w:t>
      </w:r>
    </w:p>
    <w:p w14:paraId="54122BA4" w14:textId="2999C687" w:rsidR="00442C4C" w:rsidRPr="00341D10" w:rsidRDefault="00442C4C" w:rsidP="00341D10">
      <w:pPr>
        <w:numPr>
          <w:ilvl w:val="0"/>
          <w:numId w:val="7"/>
        </w:numPr>
        <w:spacing w:after="0" w:line="240" w:lineRule="auto"/>
        <w:ind w:left="357" w:hanging="357"/>
        <w:jc w:val="both"/>
        <w:rPr>
          <w:rFonts w:ascii="Arial" w:eastAsia="Times New Roman" w:hAnsi="Arial" w:cs="Arial"/>
          <w:sz w:val="20"/>
          <w:szCs w:val="20"/>
        </w:rPr>
      </w:pPr>
      <w:r w:rsidRPr="00341D10">
        <w:rPr>
          <w:rFonts w:ascii="Arial" w:eastAsia="Times New Roman" w:hAnsi="Arial" w:cs="Arial"/>
          <w:sz w:val="20"/>
          <w:szCs w:val="20"/>
        </w:rPr>
        <w:t xml:space="preserve">Integration of </w:t>
      </w:r>
      <w:r w:rsidR="001F16C2" w:rsidRPr="00341D10">
        <w:rPr>
          <w:rFonts w:ascii="Arial" w:eastAsia="Times New Roman" w:hAnsi="Arial" w:cs="Arial"/>
          <w:sz w:val="20"/>
          <w:szCs w:val="20"/>
        </w:rPr>
        <w:t>C</w:t>
      </w:r>
      <w:r w:rsidRPr="00341D10">
        <w:rPr>
          <w:rFonts w:ascii="Arial" w:eastAsia="Times New Roman" w:hAnsi="Arial" w:cs="Arial"/>
          <w:sz w:val="20"/>
          <w:szCs w:val="20"/>
        </w:rPr>
        <w:t xml:space="preserve">CC </w:t>
      </w:r>
      <w:r w:rsidR="001F16C2" w:rsidRPr="00341D10">
        <w:rPr>
          <w:rFonts w:ascii="Arial" w:eastAsia="Times New Roman" w:hAnsi="Arial" w:cs="Arial"/>
          <w:sz w:val="20"/>
          <w:szCs w:val="20"/>
        </w:rPr>
        <w:t>t</w:t>
      </w:r>
      <w:r w:rsidRPr="00341D10">
        <w:rPr>
          <w:rFonts w:ascii="Arial" w:eastAsia="Times New Roman" w:hAnsi="Arial" w:cs="Arial"/>
          <w:sz w:val="20"/>
          <w:szCs w:val="20"/>
        </w:rPr>
        <w:t xml:space="preserve">asks </w:t>
      </w:r>
      <w:r w:rsidR="001F16C2" w:rsidRPr="00341D10">
        <w:rPr>
          <w:rFonts w:ascii="Arial" w:eastAsia="Times New Roman" w:hAnsi="Arial" w:cs="Arial"/>
          <w:sz w:val="20"/>
          <w:szCs w:val="20"/>
        </w:rPr>
        <w:t>through embedding C</w:t>
      </w:r>
      <w:r w:rsidRPr="00341D10">
        <w:rPr>
          <w:rFonts w:ascii="Arial" w:eastAsia="Times New Roman" w:hAnsi="Arial" w:cs="Arial"/>
          <w:sz w:val="20"/>
          <w:szCs w:val="20"/>
        </w:rPr>
        <w:t>CC-focused activities such as simulations, debates, and role-plays into EFL curricula to promote intercultural awareness.</w:t>
      </w:r>
    </w:p>
    <w:p w14:paraId="58210A18" w14:textId="736F0D08" w:rsidR="00442C4C" w:rsidRPr="00341D10" w:rsidRDefault="00442C4C" w:rsidP="00341D10">
      <w:pPr>
        <w:numPr>
          <w:ilvl w:val="0"/>
          <w:numId w:val="7"/>
        </w:numPr>
        <w:spacing w:before="100" w:beforeAutospacing="1" w:after="100" w:afterAutospacing="1" w:line="240" w:lineRule="auto"/>
        <w:ind w:left="357" w:hanging="357"/>
        <w:jc w:val="both"/>
        <w:rPr>
          <w:rFonts w:ascii="Arial" w:eastAsia="Times New Roman" w:hAnsi="Arial" w:cs="Arial"/>
          <w:sz w:val="20"/>
          <w:szCs w:val="20"/>
        </w:rPr>
      </w:pPr>
      <w:r w:rsidRPr="00341D10">
        <w:rPr>
          <w:rFonts w:ascii="Arial" w:eastAsia="Times New Roman" w:hAnsi="Arial" w:cs="Arial"/>
          <w:sz w:val="20"/>
          <w:szCs w:val="20"/>
        </w:rPr>
        <w:t xml:space="preserve">Flexible </w:t>
      </w:r>
      <w:r w:rsidR="001F16C2" w:rsidRPr="00341D10">
        <w:rPr>
          <w:rFonts w:ascii="Arial" w:eastAsia="Times New Roman" w:hAnsi="Arial" w:cs="Arial"/>
          <w:sz w:val="20"/>
          <w:szCs w:val="20"/>
        </w:rPr>
        <w:t>c</w:t>
      </w:r>
      <w:r w:rsidRPr="00341D10">
        <w:rPr>
          <w:rFonts w:ascii="Arial" w:eastAsia="Times New Roman" w:hAnsi="Arial" w:cs="Arial"/>
          <w:sz w:val="20"/>
          <w:szCs w:val="20"/>
        </w:rPr>
        <w:t xml:space="preserve">urriculum </w:t>
      </w:r>
      <w:r w:rsidR="001F16C2" w:rsidRPr="00341D10">
        <w:rPr>
          <w:rFonts w:ascii="Arial" w:eastAsia="Times New Roman" w:hAnsi="Arial" w:cs="Arial"/>
          <w:sz w:val="20"/>
          <w:szCs w:val="20"/>
        </w:rPr>
        <w:t>s</w:t>
      </w:r>
      <w:r w:rsidRPr="00341D10">
        <w:rPr>
          <w:rFonts w:ascii="Arial" w:eastAsia="Times New Roman" w:hAnsi="Arial" w:cs="Arial"/>
          <w:sz w:val="20"/>
          <w:szCs w:val="20"/>
        </w:rPr>
        <w:t>tructures</w:t>
      </w:r>
      <w:r w:rsidR="001F16C2" w:rsidRPr="00341D10">
        <w:rPr>
          <w:rFonts w:ascii="Arial" w:eastAsia="Times New Roman" w:hAnsi="Arial" w:cs="Arial"/>
          <w:sz w:val="20"/>
          <w:szCs w:val="20"/>
        </w:rPr>
        <w:t xml:space="preserve"> by d</w:t>
      </w:r>
      <w:r w:rsidRPr="00341D10">
        <w:rPr>
          <w:rFonts w:ascii="Arial" w:eastAsia="Times New Roman" w:hAnsi="Arial" w:cs="Arial"/>
          <w:sz w:val="20"/>
          <w:szCs w:val="20"/>
        </w:rPr>
        <w:t>esign</w:t>
      </w:r>
      <w:r w:rsidR="001F16C2" w:rsidRPr="00341D10">
        <w:rPr>
          <w:rFonts w:ascii="Arial" w:eastAsia="Times New Roman" w:hAnsi="Arial" w:cs="Arial"/>
          <w:sz w:val="20"/>
          <w:szCs w:val="20"/>
        </w:rPr>
        <w:t>ing</w:t>
      </w:r>
      <w:r w:rsidRPr="00341D10">
        <w:rPr>
          <w:rFonts w:ascii="Arial" w:eastAsia="Times New Roman" w:hAnsi="Arial" w:cs="Arial"/>
          <w:sz w:val="20"/>
          <w:szCs w:val="20"/>
        </w:rPr>
        <w:t xml:space="preserve"> curricula that allow adaptation to varying class sizes and classroom conditions.</w:t>
      </w:r>
    </w:p>
    <w:p w14:paraId="6E407946" w14:textId="1E6FE82A" w:rsidR="00442C4C" w:rsidRPr="00341D10" w:rsidRDefault="00442C4C" w:rsidP="00341D10">
      <w:pPr>
        <w:numPr>
          <w:ilvl w:val="0"/>
          <w:numId w:val="7"/>
        </w:numPr>
        <w:spacing w:before="100" w:beforeAutospacing="1" w:after="100" w:afterAutospacing="1" w:line="240" w:lineRule="auto"/>
        <w:ind w:left="357" w:hanging="357"/>
        <w:jc w:val="both"/>
        <w:rPr>
          <w:rFonts w:ascii="Arial" w:eastAsia="Times New Roman" w:hAnsi="Arial" w:cs="Arial"/>
          <w:sz w:val="20"/>
          <w:szCs w:val="20"/>
        </w:rPr>
      </w:pPr>
      <w:r w:rsidRPr="00341D10">
        <w:rPr>
          <w:rFonts w:ascii="Arial" w:eastAsia="Times New Roman" w:hAnsi="Arial" w:cs="Arial"/>
          <w:sz w:val="20"/>
          <w:szCs w:val="20"/>
        </w:rPr>
        <w:t xml:space="preserve">Interactive </w:t>
      </w:r>
      <w:r w:rsidR="001F16C2" w:rsidRPr="00341D10">
        <w:rPr>
          <w:rFonts w:ascii="Arial" w:eastAsia="Times New Roman" w:hAnsi="Arial" w:cs="Arial"/>
          <w:sz w:val="20"/>
          <w:szCs w:val="20"/>
        </w:rPr>
        <w:t>p</w:t>
      </w:r>
      <w:r w:rsidRPr="00341D10">
        <w:rPr>
          <w:rFonts w:ascii="Arial" w:eastAsia="Times New Roman" w:hAnsi="Arial" w:cs="Arial"/>
          <w:sz w:val="20"/>
          <w:szCs w:val="20"/>
        </w:rPr>
        <w:t xml:space="preserve">edagogy </w:t>
      </w:r>
      <w:r w:rsidR="001F16C2" w:rsidRPr="00341D10">
        <w:rPr>
          <w:rFonts w:ascii="Arial" w:eastAsia="Times New Roman" w:hAnsi="Arial" w:cs="Arial"/>
          <w:sz w:val="20"/>
          <w:szCs w:val="20"/>
        </w:rPr>
        <w:t>t</w:t>
      </w:r>
      <w:r w:rsidRPr="00341D10">
        <w:rPr>
          <w:rFonts w:ascii="Arial" w:eastAsia="Times New Roman" w:hAnsi="Arial" w:cs="Arial"/>
          <w:sz w:val="20"/>
          <w:szCs w:val="20"/>
        </w:rPr>
        <w:t>raining</w:t>
      </w:r>
      <w:r w:rsidR="001F16C2" w:rsidRPr="00341D10">
        <w:rPr>
          <w:rFonts w:ascii="Arial" w:eastAsia="Times New Roman" w:hAnsi="Arial" w:cs="Arial"/>
          <w:sz w:val="20"/>
          <w:szCs w:val="20"/>
        </w:rPr>
        <w:t xml:space="preserve"> and p</w:t>
      </w:r>
      <w:r w:rsidRPr="00341D10">
        <w:rPr>
          <w:rFonts w:ascii="Arial" w:eastAsia="Times New Roman" w:hAnsi="Arial" w:cs="Arial"/>
          <w:sz w:val="20"/>
          <w:szCs w:val="20"/>
        </w:rPr>
        <w:t>rovid</w:t>
      </w:r>
      <w:r w:rsidR="001F16C2" w:rsidRPr="00341D10">
        <w:rPr>
          <w:rFonts w:ascii="Arial" w:eastAsia="Times New Roman" w:hAnsi="Arial" w:cs="Arial"/>
          <w:sz w:val="20"/>
          <w:szCs w:val="20"/>
        </w:rPr>
        <w:t>ing</w:t>
      </w:r>
      <w:r w:rsidRPr="00341D10">
        <w:rPr>
          <w:rFonts w:ascii="Arial" w:eastAsia="Times New Roman" w:hAnsi="Arial" w:cs="Arial"/>
          <w:sz w:val="20"/>
          <w:szCs w:val="20"/>
        </w:rPr>
        <w:t xml:space="preserve"> teachers with curricular guidelines and training to effectively use interactive and task-based methods.</w:t>
      </w:r>
    </w:p>
    <w:p w14:paraId="3A795B68" w14:textId="2DC47086" w:rsidR="00442C4C" w:rsidRPr="00341D10" w:rsidRDefault="00442C4C" w:rsidP="00341D10">
      <w:pPr>
        <w:numPr>
          <w:ilvl w:val="0"/>
          <w:numId w:val="7"/>
        </w:numPr>
        <w:spacing w:before="100" w:beforeAutospacing="1" w:after="100" w:afterAutospacing="1" w:line="240" w:lineRule="auto"/>
        <w:ind w:left="357" w:hanging="357"/>
        <w:jc w:val="both"/>
        <w:rPr>
          <w:rFonts w:ascii="Arial" w:eastAsia="Times New Roman" w:hAnsi="Arial" w:cs="Arial"/>
          <w:sz w:val="20"/>
          <w:szCs w:val="20"/>
        </w:rPr>
      </w:pPr>
      <w:r w:rsidRPr="00341D10">
        <w:rPr>
          <w:rFonts w:ascii="Arial" w:eastAsia="Times New Roman" w:hAnsi="Arial" w:cs="Arial"/>
          <w:sz w:val="20"/>
          <w:szCs w:val="20"/>
        </w:rPr>
        <w:t xml:space="preserve">Use of </w:t>
      </w:r>
      <w:r w:rsidR="001F16C2" w:rsidRPr="00341D10">
        <w:rPr>
          <w:rFonts w:ascii="Arial" w:eastAsia="Times New Roman" w:hAnsi="Arial" w:cs="Arial"/>
          <w:sz w:val="20"/>
          <w:szCs w:val="20"/>
        </w:rPr>
        <w:t>technology and more effective traditional tools if necessary. This can be achieved by</w:t>
      </w:r>
      <w:r w:rsidRPr="00341D10">
        <w:rPr>
          <w:rFonts w:ascii="Arial" w:eastAsia="Times New Roman" w:hAnsi="Arial" w:cs="Arial"/>
          <w:sz w:val="20"/>
          <w:szCs w:val="20"/>
        </w:rPr>
        <w:t xml:space="preserve"> </w:t>
      </w:r>
      <w:r w:rsidR="001F16C2" w:rsidRPr="00341D10">
        <w:rPr>
          <w:rFonts w:ascii="Arial" w:eastAsia="Times New Roman" w:hAnsi="Arial" w:cs="Arial"/>
          <w:sz w:val="20"/>
          <w:szCs w:val="20"/>
        </w:rPr>
        <w:t>i</w:t>
      </w:r>
      <w:r w:rsidRPr="00341D10">
        <w:rPr>
          <w:rFonts w:ascii="Arial" w:eastAsia="Times New Roman" w:hAnsi="Arial" w:cs="Arial"/>
          <w:sz w:val="20"/>
          <w:szCs w:val="20"/>
        </w:rPr>
        <w:t>ncorporat</w:t>
      </w:r>
      <w:r w:rsidR="001F16C2" w:rsidRPr="00341D10">
        <w:rPr>
          <w:rFonts w:ascii="Arial" w:eastAsia="Times New Roman" w:hAnsi="Arial" w:cs="Arial"/>
          <w:sz w:val="20"/>
          <w:szCs w:val="20"/>
        </w:rPr>
        <w:t>ing</w:t>
      </w:r>
      <w:r w:rsidRPr="00341D10">
        <w:rPr>
          <w:rFonts w:ascii="Arial" w:eastAsia="Times New Roman" w:hAnsi="Arial" w:cs="Arial"/>
          <w:sz w:val="20"/>
          <w:szCs w:val="20"/>
        </w:rPr>
        <w:t xml:space="preserve"> digital tools and virtual exchanges into curricular units to compensate for the lack of multicultural classrooms.</w:t>
      </w:r>
    </w:p>
    <w:p w14:paraId="106DCDD6" w14:textId="17DB3FF0" w:rsidR="00442C4C" w:rsidRPr="00341D10" w:rsidRDefault="001F16C2" w:rsidP="00341D10">
      <w:pPr>
        <w:numPr>
          <w:ilvl w:val="0"/>
          <w:numId w:val="7"/>
        </w:numPr>
        <w:spacing w:after="0" w:line="240" w:lineRule="auto"/>
        <w:ind w:left="357" w:hanging="357"/>
        <w:jc w:val="both"/>
        <w:rPr>
          <w:rFonts w:ascii="Arial" w:eastAsia="Times New Roman" w:hAnsi="Arial" w:cs="Arial"/>
          <w:sz w:val="20"/>
          <w:szCs w:val="20"/>
        </w:rPr>
      </w:pPr>
      <w:r w:rsidRPr="00341D10">
        <w:rPr>
          <w:rFonts w:ascii="Arial" w:eastAsia="Times New Roman" w:hAnsi="Arial" w:cs="Arial"/>
          <w:sz w:val="20"/>
          <w:szCs w:val="20"/>
        </w:rPr>
        <w:t>Creating more c</w:t>
      </w:r>
      <w:r w:rsidR="00442C4C" w:rsidRPr="00341D10">
        <w:rPr>
          <w:rFonts w:ascii="Arial" w:eastAsia="Times New Roman" w:hAnsi="Arial" w:cs="Arial"/>
          <w:sz w:val="20"/>
          <w:szCs w:val="20"/>
        </w:rPr>
        <w:t xml:space="preserve">ontextual </w:t>
      </w:r>
      <w:r w:rsidRPr="00341D10">
        <w:rPr>
          <w:rFonts w:ascii="Arial" w:eastAsia="Times New Roman" w:hAnsi="Arial" w:cs="Arial"/>
          <w:sz w:val="20"/>
          <w:szCs w:val="20"/>
        </w:rPr>
        <w:t>relevant teaching conditions by</w:t>
      </w:r>
      <w:r w:rsidR="00442C4C" w:rsidRPr="00341D10">
        <w:rPr>
          <w:rFonts w:ascii="Arial" w:eastAsia="Times New Roman" w:hAnsi="Arial" w:cs="Arial"/>
          <w:sz w:val="20"/>
          <w:szCs w:val="20"/>
        </w:rPr>
        <w:t xml:space="preserve"> </w:t>
      </w:r>
      <w:r w:rsidRPr="00341D10">
        <w:rPr>
          <w:rFonts w:ascii="Arial" w:eastAsia="Times New Roman" w:hAnsi="Arial" w:cs="Arial"/>
          <w:sz w:val="20"/>
          <w:szCs w:val="20"/>
        </w:rPr>
        <w:t>e</w:t>
      </w:r>
      <w:r w:rsidR="00442C4C" w:rsidRPr="00341D10">
        <w:rPr>
          <w:rFonts w:ascii="Arial" w:eastAsia="Times New Roman" w:hAnsi="Arial" w:cs="Arial"/>
          <w:sz w:val="20"/>
          <w:szCs w:val="20"/>
        </w:rPr>
        <w:t>nsure that curricular content reflects both global intercultural themes and local cultural realities.</w:t>
      </w:r>
    </w:p>
    <w:p w14:paraId="5F7E53CC" w14:textId="0C97EF75" w:rsidR="00442C4C" w:rsidRPr="00341D10" w:rsidRDefault="00341D10" w:rsidP="00341D10">
      <w:pPr>
        <w:spacing w:before="120" w:after="120" w:line="240" w:lineRule="auto"/>
        <w:outlineLvl w:val="2"/>
        <w:rPr>
          <w:rFonts w:ascii="Arial" w:eastAsia="Times New Roman" w:hAnsi="Arial" w:cs="Arial"/>
          <w:b/>
          <w:sz w:val="20"/>
          <w:szCs w:val="20"/>
          <w:u w:val="single"/>
        </w:rPr>
      </w:pPr>
      <w:r>
        <w:rPr>
          <w:rFonts w:ascii="Arial" w:eastAsia="Times New Roman" w:hAnsi="Arial" w:cs="Arial"/>
          <w:b/>
          <w:sz w:val="20"/>
          <w:szCs w:val="20"/>
          <w:u w:val="single"/>
        </w:rPr>
        <w:t xml:space="preserve">5.1.2 </w:t>
      </w:r>
      <w:r w:rsidR="00442C4C" w:rsidRPr="00341D10">
        <w:rPr>
          <w:rFonts w:ascii="Arial" w:eastAsia="Times New Roman" w:hAnsi="Arial" w:cs="Arial"/>
          <w:b/>
          <w:sz w:val="20"/>
          <w:szCs w:val="20"/>
          <w:u w:val="single"/>
        </w:rPr>
        <w:t>Implications for Decision Makers</w:t>
      </w:r>
    </w:p>
    <w:p w14:paraId="26E8CB5A" w14:textId="038B0BFC" w:rsidR="00474966" w:rsidRPr="00341D10" w:rsidRDefault="00474966" w:rsidP="00341D10">
      <w:pPr>
        <w:spacing w:after="0" w:line="240" w:lineRule="auto"/>
        <w:jc w:val="both"/>
        <w:outlineLvl w:val="2"/>
        <w:rPr>
          <w:rFonts w:ascii="Arial" w:eastAsia="Times New Roman" w:hAnsi="Arial" w:cs="Arial"/>
          <w:sz w:val="20"/>
          <w:szCs w:val="20"/>
        </w:rPr>
      </w:pPr>
      <w:r w:rsidRPr="00341D10">
        <w:rPr>
          <w:rFonts w:ascii="Arial" w:eastAsia="Times New Roman" w:hAnsi="Arial" w:cs="Arial"/>
          <w:sz w:val="20"/>
          <w:szCs w:val="20"/>
        </w:rPr>
        <w:t xml:space="preserve">The other type of implications the present study can suggest is directed to the top of the Moroccan educational system. It is believed that decision-makers determine the effectiveness or deficiency of tertiary education through the strategies and reforms they repeatedly adopt and implement. The following are some of the propositions outlined in the study: </w:t>
      </w:r>
    </w:p>
    <w:p w14:paraId="0C6196C6" w14:textId="3840CB6C" w:rsidR="00442C4C" w:rsidRPr="00341D10" w:rsidRDefault="00442C4C" w:rsidP="00341D10">
      <w:pPr>
        <w:numPr>
          <w:ilvl w:val="0"/>
          <w:numId w:val="8"/>
        </w:numPr>
        <w:spacing w:after="0" w:line="240" w:lineRule="auto"/>
        <w:ind w:left="357" w:hanging="357"/>
        <w:jc w:val="both"/>
        <w:rPr>
          <w:rFonts w:ascii="Arial" w:eastAsia="Times New Roman" w:hAnsi="Arial" w:cs="Arial"/>
          <w:sz w:val="20"/>
          <w:szCs w:val="20"/>
        </w:rPr>
      </w:pPr>
      <w:r w:rsidRPr="00341D10">
        <w:rPr>
          <w:rFonts w:ascii="Arial" w:eastAsia="Times New Roman" w:hAnsi="Arial" w:cs="Arial"/>
          <w:sz w:val="20"/>
          <w:szCs w:val="20"/>
        </w:rPr>
        <w:t xml:space="preserve">Class </w:t>
      </w:r>
      <w:r w:rsidR="00474966" w:rsidRPr="00341D10">
        <w:rPr>
          <w:rFonts w:ascii="Arial" w:eastAsia="Times New Roman" w:hAnsi="Arial" w:cs="Arial"/>
          <w:sz w:val="20"/>
          <w:szCs w:val="20"/>
        </w:rPr>
        <w:t>s</w:t>
      </w:r>
      <w:r w:rsidRPr="00341D10">
        <w:rPr>
          <w:rFonts w:ascii="Arial" w:eastAsia="Times New Roman" w:hAnsi="Arial" w:cs="Arial"/>
          <w:sz w:val="20"/>
          <w:szCs w:val="20"/>
        </w:rPr>
        <w:t xml:space="preserve">ize </w:t>
      </w:r>
      <w:r w:rsidR="00474966" w:rsidRPr="00341D10">
        <w:rPr>
          <w:rFonts w:ascii="Arial" w:eastAsia="Times New Roman" w:hAnsi="Arial" w:cs="Arial"/>
          <w:sz w:val="20"/>
          <w:szCs w:val="20"/>
        </w:rPr>
        <w:t>p</w:t>
      </w:r>
      <w:r w:rsidRPr="00341D10">
        <w:rPr>
          <w:rFonts w:ascii="Arial" w:eastAsia="Times New Roman" w:hAnsi="Arial" w:cs="Arial"/>
          <w:sz w:val="20"/>
          <w:szCs w:val="20"/>
        </w:rPr>
        <w:t>olicy</w:t>
      </w:r>
      <w:r w:rsidR="00474966" w:rsidRPr="00341D10">
        <w:rPr>
          <w:rFonts w:ascii="Arial" w:eastAsia="Times New Roman" w:hAnsi="Arial" w:cs="Arial"/>
          <w:sz w:val="20"/>
          <w:szCs w:val="20"/>
        </w:rPr>
        <w:t xml:space="preserve"> by i</w:t>
      </w:r>
      <w:r w:rsidRPr="00341D10">
        <w:rPr>
          <w:rFonts w:ascii="Arial" w:eastAsia="Times New Roman" w:hAnsi="Arial" w:cs="Arial"/>
          <w:sz w:val="20"/>
          <w:szCs w:val="20"/>
        </w:rPr>
        <w:t>mplement regulations to reduce overcrowding and create smaller, more manageable EFL groups.</w:t>
      </w:r>
    </w:p>
    <w:p w14:paraId="16E1DF5B" w14:textId="607EB768" w:rsidR="00442C4C" w:rsidRPr="00341D10" w:rsidRDefault="00442C4C" w:rsidP="00341D10">
      <w:pPr>
        <w:numPr>
          <w:ilvl w:val="0"/>
          <w:numId w:val="8"/>
        </w:numPr>
        <w:spacing w:after="0" w:line="240" w:lineRule="auto"/>
        <w:ind w:left="357" w:hanging="357"/>
        <w:jc w:val="both"/>
        <w:rPr>
          <w:rFonts w:ascii="Arial" w:eastAsia="Times New Roman" w:hAnsi="Arial" w:cs="Arial"/>
          <w:sz w:val="20"/>
          <w:szCs w:val="20"/>
        </w:rPr>
      </w:pPr>
      <w:r w:rsidRPr="00341D10">
        <w:rPr>
          <w:rFonts w:ascii="Arial" w:eastAsia="Times New Roman" w:hAnsi="Arial" w:cs="Arial"/>
          <w:sz w:val="20"/>
          <w:szCs w:val="20"/>
        </w:rPr>
        <w:t xml:space="preserve">Infrastructure </w:t>
      </w:r>
      <w:r w:rsidR="00474966" w:rsidRPr="00341D10">
        <w:rPr>
          <w:rFonts w:ascii="Arial" w:eastAsia="Times New Roman" w:hAnsi="Arial" w:cs="Arial"/>
          <w:sz w:val="20"/>
          <w:szCs w:val="20"/>
        </w:rPr>
        <w:t>i</w:t>
      </w:r>
      <w:r w:rsidRPr="00341D10">
        <w:rPr>
          <w:rFonts w:ascii="Arial" w:eastAsia="Times New Roman" w:hAnsi="Arial" w:cs="Arial"/>
          <w:sz w:val="20"/>
          <w:szCs w:val="20"/>
        </w:rPr>
        <w:t>nvestment</w:t>
      </w:r>
      <w:r w:rsidR="00474966" w:rsidRPr="00341D10">
        <w:rPr>
          <w:rFonts w:ascii="Arial" w:eastAsia="Times New Roman" w:hAnsi="Arial" w:cs="Arial"/>
          <w:sz w:val="20"/>
          <w:szCs w:val="20"/>
        </w:rPr>
        <w:t xml:space="preserve"> and the a</w:t>
      </w:r>
      <w:r w:rsidRPr="00341D10">
        <w:rPr>
          <w:rFonts w:ascii="Arial" w:eastAsia="Times New Roman" w:hAnsi="Arial" w:cs="Arial"/>
          <w:sz w:val="20"/>
          <w:szCs w:val="20"/>
        </w:rPr>
        <w:t>llocat</w:t>
      </w:r>
      <w:r w:rsidR="00474966" w:rsidRPr="00341D10">
        <w:rPr>
          <w:rFonts w:ascii="Arial" w:eastAsia="Times New Roman" w:hAnsi="Arial" w:cs="Arial"/>
          <w:sz w:val="20"/>
          <w:szCs w:val="20"/>
        </w:rPr>
        <w:t>ion of</w:t>
      </w:r>
      <w:r w:rsidRPr="00341D10">
        <w:rPr>
          <w:rFonts w:ascii="Arial" w:eastAsia="Times New Roman" w:hAnsi="Arial" w:cs="Arial"/>
          <w:sz w:val="20"/>
          <w:szCs w:val="20"/>
        </w:rPr>
        <w:t xml:space="preserve"> funding for classroom renovation, movable furniture, and updated teaching equipment.</w:t>
      </w:r>
    </w:p>
    <w:p w14:paraId="7007F3FA" w14:textId="57B4CDCD" w:rsidR="00442C4C" w:rsidRPr="00341D10" w:rsidRDefault="00442C4C" w:rsidP="00341D10">
      <w:pPr>
        <w:numPr>
          <w:ilvl w:val="0"/>
          <w:numId w:val="8"/>
        </w:numPr>
        <w:spacing w:after="0" w:line="240" w:lineRule="auto"/>
        <w:ind w:left="357" w:hanging="357"/>
        <w:jc w:val="both"/>
        <w:rPr>
          <w:rFonts w:ascii="Arial" w:eastAsia="Times New Roman" w:hAnsi="Arial" w:cs="Arial"/>
          <w:sz w:val="20"/>
          <w:szCs w:val="20"/>
        </w:rPr>
      </w:pPr>
      <w:r w:rsidRPr="00341D10">
        <w:rPr>
          <w:rFonts w:ascii="Arial" w:eastAsia="Times New Roman" w:hAnsi="Arial" w:cs="Arial"/>
          <w:sz w:val="20"/>
          <w:szCs w:val="20"/>
        </w:rPr>
        <w:t xml:space="preserve">Policy </w:t>
      </w:r>
      <w:r w:rsidR="00474966" w:rsidRPr="00341D10">
        <w:rPr>
          <w:rFonts w:ascii="Arial" w:eastAsia="Times New Roman" w:hAnsi="Arial" w:cs="Arial"/>
          <w:sz w:val="20"/>
          <w:szCs w:val="20"/>
        </w:rPr>
        <w:t>a</w:t>
      </w:r>
      <w:r w:rsidRPr="00341D10">
        <w:rPr>
          <w:rFonts w:ascii="Arial" w:eastAsia="Times New Roman" w:hAnsi="Arial" w:cs="Arial"/>
          <w:sz w:val="20"/>
          <w:szCs w:val="20"/>
        </w:rPr>
        <w:t>lignment</w:t>
      </w:r>
      <w:r w:rsidR="00474966" w:rsidRPr="00341D10">
        <w:rPr>
          <w:rFonts w:ascii="Arial" w:eastAsia="Times New Roman" w:hAnsi="Arial" w:cs="Arial"/>
          <w:sz w:val="20"/>
          <w:szCs w:val="20"/>
        </w:rPr>
        <w:t xml:space="preserve"> of intercultural education through the integration of</w:t>
      </w:r>
      <w:r w:rsidRPr="00341D10">
        <w:rPr>
          <w:rFonts w:ascii="Arial" w:eastAsia="Times New Roman" w:hAnsi="Arial" w:cs="Arial"/>
          <w:sz w:val="20"/>
          <w:szCs w:val="20"/>
        </w:rPr>
        <w:t xml:space="preserve"> </w:t>
      </w:r>
      <w:r w:rsidR="00474966" w:rsidRPr="00341D10">
        <w:rPr>
          <w:rFonts w:ascii="Arial" w:eastAsia="Times New Roman" w:hAnsi="Arial" w:cs="Arial"/>
          <w:sz w:val="20"/>
          <w:szCs w:val="20"/>
        </w:rPr>
        <w:t>C</w:t>
      </w:r>
      <w:r w:rsidRPr="00341D10">
        <w:rPr>
          <w:rFonts w:ascii="Arial" w:eastAsia="Times New Roman" w:hAnsi="Arial" w:cs="Arial"/>
          <w:sz w:val="20"/>
          <w:szCs w:val="20"/>
        </w:rPr>
        <w:t>CC explicitly into national higher education strategies and language education policies.</w:t>
      </w:r>
    </w:p>
    <w:p w14:paraId="15412C02" w14:textId="77777777" w:rsidR="00474966" w:rsidRPr="00341D10" w:rsidRDefault="00442C4C" w:rsidP="00341D10">
      <w:pPr>
        <w:numPr>
          <w:ilvl w:val="0"/>
          <w:numId w:val="8"/>
        </w:numPr>
        <w:spacing w:after="0" w:line="240" w:lineRule="auto"/>
        <w:ind w:left="357" w:hanging="357"/>
        <w:jc w:val="both"/>
        <w:rPr>
          <w:rFonts w:ascii="Arial" w:eastAsia="Times New Roman" w:hAnsi="Arial" w:cs="Arial"/>
          <w:sz w:val="20"/>
          <w:szCs w:val="20"/>
        </w:rPr>
      </w:pPr>
      <w:r w:rsidRPr="00341D10">
        <w:rPr>
          <w:rFonts w:ascii="Arial" w:eastAsia="Times New Roman" w:hAnsi="Arial" w:cs="Arial"/>
          <w:sz w:val="20"/>
          <w:szCs w:val="20"/>
        </w:rPr>
        <w:t xml:space="preserve">Monitoring and </w:t>
      </w:r>
      <w:r w:rsidR="00474966" w:rsidRPr="00341D10">
        <w:rPr>
          <w:rFonts w:ascii="Arial" w:eastAsia="Times New Roman" w:hAnsi="Arial" w:cs="Arial"/>
          <w:sz w:val="20"/>
          <w:szCs w:val="20"/>
        </w:rPr>
        <w:t>e</w:t>
      </w:r>
      <w:r w:rsidRPr="00341D10">
        <w:rPr>
          <w:rFonts w:ascii="Arial" w:eastAsia="Times New Roman" w:hAnsi="Arial" w:cs="Arial"/>
          <w:sz w:val="20"/>
          <w:szCs w:val="20"/>
        </w:rPr>
        <w:t>valuation</w:t>
      </w:r>
      <w:r w:rsidR="00474966" w:rsidRPr="00341D10">
        <w:rPr>
          <w:rFonts w:ascii="Arial" w:eastAsia="Times New Roman" w:hAnsi="Arial" w:cs="Arial"/>
          <w:sz w:val="20"/>
          <w:szCs w:val="20"/>
        </w:rPr>
        <w:t xml:space="preserve"> of what students learn from intercultural course. This can be done in various ways such as</w:t>
      </w:r>
      <w:r w:rsidRPr="00341D10">
        <w:rPr>
          <w:rFonts w:ascii="Arial" w:eastAsia="Times New Roman" w:hAnsi="Arial" w:cs="Arial"/>
          <w:sz w:val="20"/>
          <w:szCs w:val="20"/>
        </w:rPr>
        <w:t xml:space="preserve"> </w:t>
      </w:r>
      <w:r w:rsidR="00474966" w:rsidRPr="00341D10">
        <w:rPr>
          <w:rFonts w:ascii="Arial" w:eastAsia="Times New Roman" w:hAnsi="Arial" w:cs="Arial"/>
          <w:sz w:val="20"/>
          <w:szCs w:val="20"/>
        </w:rPr>
        <w:t>c</w:t>
      </w:r>
      <w:r w:rsidRPr="00341D10">
        <w:rPr>
          <w:rFonts w:ascii="Arial" w:eastAsia="Times New Roman" w:hAnsi="Arial" w:cs="Arial"/>
          <w:sz w:val="20"/>
          <w:szCs w:val="20"/>
        </w:rPr>
        <w:t>reat</w:t>
      </w:r>
      <w:r w:rsidR="00474966" w:rsidRPr="00341D10">
        <w:rPr>
          <w:rFonts w:ascii="Arial" w:eastAsia="Times New Roman" w:hAnsi="Arial" w:cs="Arial"/>
          <w:sz w:val="20"/>
          <w:szCs w:val="20"/>
        </w:rPr>
        <w:t>ing</w:t>
      </w:r>
      <w:r w:rsidRPr="00341D10">
        <w:rPr>
          <w:rFonts w:ascii="Arial" w:eastAsia="Times New Roman" w:hAnsi="Arial" w:cs="Arial"/>
          <w:sz w:val="20"/>
          <w:szCs w:val="20"/>
        </w:rPr>
        <w:t xml:space="preserve"> mechanisms to assess the effectiveness of ICC integration at institutional and national levels, ensuring accountability and sustainability</w:t>
      </w:r>
      <w:r w:rsidR="00474966" w:rsidRPr="00341D10">
        <w:rPr>
          <w:rFonts w:ascii="Arial" w:eastAsia="Times New Roman" w:hAnsi="Arial" w:cs="Arial"/>
          <w:sz w:val="20"/>
          <w:szCs w:val="20"/>
        </w:rPr>
        <w:t>.</w:t>
      </w:r>
    </w:p>
    <w:p w14:paraId="3BAE1491" w14:textId="77777777" w:rsidR="00474966" w:rsidRPr="00341D10" w:rsidRDefault="005611E1" w:rsidP="00341D10">
      <w:pPr>
        <w:numPr>
          <w:ilvl w:val="0"/>
          <w:numId w:val="8"/>
        </w:numPr>
        <w:spacing w:after="0" w:line="240" w:lineRule="auto"/>
        <w:ind w:left="357" w:hanging="357"/>
        <w:jc w:val="both"/>
        <w:rPr>
          <w:rFonts w:ascii="Arial" w:eastAsia="Times New Roman" w:hAnsi="Arial" w:cs="Arial"/>
          <w:sz w:val="20"/>
          <w:szCs w:val="20"/>
        </w:rPr>
      </w:pPr>
      <w:r w:rsidRPr="00341D10">
        <w:rPr>
          <w:rFonts w:ascii="Arial" w:eastAsia="Times New Roman" w:hAnsi="Arial" w:cs="Arial"/>
          <w:sz w:val="20"/>
          <w:szCs w:val="20"/>
        </w:rPr>
        <w:t>The last implication, which is practically not given much attention in the Moroccan context, is multicultural and experiential learning opportunities. In Moroccan universities, there is less emphasis on student-related activities unlike many universities abroad.</w:t>
      </w:r>
    </w:p>
    <w:p w14:paraId="7D14B874" w14:textId="2D61DACA" w:rsidR="000F752B" w:rsidRDefault="005611E1" w:rsidP="000F752B">
      <w:pPr>
        <w:spacing w:after="0" w:line="240" w:lineRule="auto"/>
        <w:jc w:val="both"/>
        <w:rPr>
          <w:rFonts w:ascii="Arial" w:eastAsia="Times New Roman" w:hAnsi="Arial" w:cs="Arial"/>
          <w:sz w:val="20"/>
          <w:szCs w:val="20"/>
        </w:rPr>
      </w:pPr>
      <w:r w:rsidRPr="00341D10">
        <w:rPr>
          <w:rFonts w:ascii="Arial" w:eastAsia="Times New Roman" w:hAnsi="Arial" w:cs="Arial"/>
          <w:sz w:val="20"/>
          <w:szCs w:val="20"/>
        </w:rPr>
        <w:t>Moroccan decision-makers should encourage and supports programs that provide students with more valuable chances to experience different cultures. Students can greatly benefit from activities such as cultural festivals, guest lectures, intercultural training, and exchange programs as discussed in the previous chapter. These are vital in developing ICC skills, and should be considered as integral elements of the learning process rather than minor options that students can consider or neglect.</w:t>
      </w:r>
    </w:p>
    <w:p w14:paraId="1E135006" w14:textId="77777777" w:rsidR="006E51FA" w:rsidRPr="000F752B" w:rsidRDefault="006E51FA" w:rsidP="000F752B">
      <w:pPr>
        <w:spacing w:after="0" w:line="240" w:lineRule="auto"/>
        <w:jc w:val="both"/>
        <w:rPr>
          <w:rFonts w:ascii="Arial" w:eastAsia="Times New Roman" w:hAnsi="Arial" w:cs="Arial"/>
          <w:sz w:val="20"/>
          <w:szCs w:val="20"/>
        </w:rPr>
      </w:pPr>
    </w:p>
    <w:p w14:paraId="0BA41AF5" w14:textId="77777777" w:rsidR="00CD3D68" w:rsidRPr="00CD3D68" w:rsidRDefault="00CD3D68" w:rsidP="00CD3D68">
      <w:pPr>
        <w:rPr>
          <w:rFonts w:ascii="Arial" w:eastAsia="Times New Roman" w:hAnsi="Arial" w:cs="Arial"/>
          <w:i/>
          <w:iCs/>
          <w:sz w:val="20"/>
          <w:szCs w:val="20"/>
        </w:rPr>
      </w:pPr>
      <w:r w:rsidRPr="00CD3D68">
        <w:rPr>
          <w:rFonts w:ascii="Arial" w:eastAsia="Times New Roman" w:hAnsi="Arial" w:cs="Arial"/>
          <w:i/>
          <w:iCs/>
          <w:sz w:val="20"/>
          <w:szCs w:val="20"/>
        </w:rPr>
        <w:t>COMPETING INTERESTS DISCLAIMER:</w:t>
      </w:r>
    </w:p>
    <w:p w14:paraId="396C5AE1" w14:textId="12DEDA21" w:rsidR="00CD3D68" w:rsidRDefault="00CD3D68" w:rsidP="00CD3D68">
      <w:pPr>
        <w:rPr>
          <w:rFonts w:ascii="Arial" w:eastAsia="Times New Roman" w:hAnsi="Arial" w:cs="Arial"/>
          <w:i/>
          <w:iCs/>
          <w:sz w:val="20"/>
          <w:szCs w:val="20"/>
        </w:rPr>
      </w:pPr>
      <w:r w:rsidRPr="00CD3D68">
        <w:rPr>
          <w:rFonts w:ascii="Arial" w:eastAsia="Times New Roman" w:hAnsi="Arial" w:cs="Arial"/>
          <w:i/>
          <w:iCs/>
          <w:sz w:val="20"/>
          <w:szCs w:val="20"/>
        </w:rPr>
        <w:t>Authors have declared that they have no known competing financial interests OR non-financial interests OR personal relationships that could have appeared to influence the work reported in this paper.</w:t>
      </w:r>
    </w:p>
    <w:p w14:paraId="0A62D3C2" w14:textId="0C62784F" w:rsidR="009D3B19" w:rsidRDefault="009D3B19" w:rsidP="00CD3D68">
      <w:pPr>
        <w:rPr>
          <w:rFonts w:ascii="Arial" w:eastAsia="Times New Roman" w:hAnsi="Arial" w:cs="Arial"/>
          <w:i/>
          <w:iCs/>
          <w:sz w:val="20"/>
          <w:szCs w:val="20"/>
        </w:rPr>
      </w:pPr>
    </w:p>
    <w:p w14:paraId="0A43E6E4" w14:textId="77777777" w:rsidR="009D3B19" w:rsidRPr="009C5487" w:rsidRDefault="009D3B19" w:rsidP="009D3B19">
      <w:pPr>
        <w:rPr>
          <w:rFonts w:ascii="Calibri" w:eastAsia="Calibri" w:hAnsi="Calibri" w:cs="Times New Roman"/>
          <w:kern w:val="2"/>
          <w:highlight w:val="yellow"/>
        </w:rPr>
      </w:pPr>
      <w:bookmarkStart w:id="1" w:name="_Hlk197682619"/>
      <w:bookmarkStart w:id="2" w:name="_Hlk180402183"/>
      <w:bookmarkStart w:id="3" w:name="_Hlk183680988"/>
      <w:r w:rsidRPr="009C5487">
        <w:rPr>
          <w:rFonts w:ascii="Calibri" w:eastAsia="Calibri" w:hAnsi="Calibri" w:cs="Times New Roman"/>
          <w:kern w:val="2"/>
          <w:highlight w:val="yellow"/>
        </w:rPr>
        <w:t>Disclaimer (Artificial intelligence)</w:t>
      </w:r>
    </w:p>
    <w:p w14:paraId="69FD731F" w14:textId="77777777" w:rsidR="009D3B19" w:rsidRPr="009C5487" w:rsidRDefault="009D3B19" w:rsidP="009D3B19">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38ED0290" w14:textId="5121B293" w:rsidR="00CD3D68" w:rsidRPr="0039351C" w:rsidRDefault="009D3B19" w:rsidP="0039351C">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bookmarkStart w:id="4" w:name="_GoBack"/>
      <w:bookmarkEnd w:id="1"/>
      <w:bookmarkEnd w:id="2"/>
      <w:bookmarkEnd w:id="3"/>
      <w:bookmarkEnd w:id="4"/>
    </w:p>
    <w:p w14:paraId="56B83D96" w14:textId="1F490BE9" w:rsidR="0011179C" w:rsidRPr="005408F9" w:rsidRDefault="0011179C" w:rsidP="005408F9">
      <w:pPr>
        <w:pStyle w:val="Paragraphedeliste"/>
        <w:numPr>
          <w:ilvl w:val="0"/>
          <w:numId w:val="12"/>
        </w:numPr>
        <w:spacing w:before="120" w:after="120" w:line="240" w:lineRule="auto"/>
        <w:ind w:left="357" w:hanging="357"/>
        <w:rPr>
          <w:rFonts w:ascii="Arial" w:eastAsia="Times New Roman" w:hAnsi="Arial" w:cs="Arial"/>
          <w:b/>
          <w:caps/>
          <w:szCs w:val="20"/>
        </w:rPr>
      </w:pPr>
      <w:r w:rsidRPr="005408F9">
        <w:rPr>
          <w:rFonts w:ascii="Arial" w:eastAsia="Times New Roman" w:hAnsi="Arial" w:cs="Arial"/>
          <w:b/>
          <w:caps/>
          <w:szCs w:val="20"/>
        </w:rPr>
        <w:t>References</w:t>
      </w:r>
    </w:p>
    <w:p w14:paraId="43D3B3B6" w14:textId="77777777" w:rsidR="00317211" w:rsidRPr="00317211" w:rsidRDefault="00317211" w:rsidP="00317211">
      <w:pPr>
        <w:pStyle w:val="Bibliographie"/>
        <w:spacing w:line="240" w:lineRule="auto"/>
        <w:jc w:val="both"/>
        <w:rPr>
          <w:rFonts w:ascii="Arial" w:eastAsia="Times New Roman" w:hAnsi="Arial" w:cs="Arial"/>
          <w:sz w:val="20"/>
          <w:szCs w:val="20"/>
        </w:rPr>
      </w:pPr>
      <w:r w:rsidRPr="00317211">
        <w:rPr>
          <w:rFonts w:ascii="Arial" w:eastAsia="Times New Roman" w:hAnsi="Arial" w:cs="Arial"/>
          <w:sz w:val="20"/>
          <w:szCs w:val="20"/>
        </w:rPr>
        <w:fldChar w:fldCharType="begin"/>
      </w:r>
      <w:r w:rsidRPr="00317211">
        <w:rPr>
          <w:rFonts w:ascii="Arial" w:eastAsia="Times New Roman" w:hAnsi="Arial" w:cs="Arial"/>
          <w:sz w:val="20"/>
          <w:szCs w:val="20"/>
        </w:rPr>
        <w:instrText xml:space="preserve"> ADDIN ZOTERO_BIBL {"uncited":[],"omitted":[],"custom":[]} CSL_BIBLIOGRAPHY </w:instrText>
      </w:r>
      <w:r w:rsidRPr="00317211">
        <w:rPr>
          <w:rFonts w:ascii="Arial" w:eastAsia="Times New Roman" w:hAnsi="Arial" w:cs="Arial"/>
          <w:sz w:val="20"/>
          <w:szCs w:val="20"/>
        </w:rPr>
        <w:fldChar w:fldCharType="separate"/>
      </w:r>
      <w:r w:rsidRPr="00317211">
        <w:rPr>
          <w:rFonts w:ascii="Arial" w:eastAsia="Times New Roman" w:hAnsi="Arial" w:cs="Arial"/>
          <w:sz w:val="20"/>
          <w:szCs w:val="20"/>
        </w:rPr>
        <w:t>Bennett, M. (1993). Toward Ethnorelativism: A Developmental Model of Intercultural Sensitivity. In R. M. Paige (Ed.), Education for the Intercultural Experience, 21–71.</w:t>
      </w:r>
    </w:p>
    <w:p w14:paraId="2BA22289" w14:textId="77777777" w:rsidR="00317211" w:rsidRPr="00317211" w:rsidRDefault="00317211" w:rsidP="00317211">
      <w:pPr>
        <w:pStyle w:val="Bibliographie"/>
        <w:spacing w:line="240" w:lineRule="auto"/>
        <w:jc w:val="both"/>
        <w:rPr>
          <w:rFonts w:ascii="Arial" w:eastAsia="Times New Roman" w:hAnsi="Arial" w:cs="Arial"/>
          <w:sz w:val="20"/>
          <w:szCs w:val="20"/>
        </w:rPr>
      </w:pPr>
      <w:r w:rsidRPr="00317211">
        <w:rPr>
          <w:rFonts w:ascii="Arial" w:eastAsia="Times New Roman" w:hAnsi="Arial" w:cs="Arial"/>
          <w:sz w:val="20"/>
          <w:szCs w:val="20"/>
        </w:rPr>
        <w:t>Byram, M. (1997). Teaching and Assessing Intercultural Communicative Competence. Clevedon, UK: Multilingual Matters.</w:t>
      </w:r>
    </w:p>
    <w:p w14:paraId="0613BE4F" w14:textId="77777777" w:rsidR="00317211" w:rsidRPr="00317211" w:rsidRDefault="00317211" w:rsidP="00317211">
      <w:pPr>
        <w:pStyle w:val="Bibliographie"/>
        <w:spacing w:line="240" w:lineRule="auto"/>
        <w:jc w:val="both"/>
        <w:rPr>
          <w:rFonts w:ascii="Arial" w:eastAsia="Times New Roman" w:hAnsi="Arial" w:cs="Arial"/>
          <w:sz w:val="20"/>
          <w:szCs w:val="20"/>
        </w:rPr>
      </w:pPr>
      <w:r w:rsidRPr="00317211">
        <w:rPr>
          <w:rFonts w:ascii="Arial" w:eastAsia="Times New Roman" w:hAnsi="Arial" w:cs="Arial"/>
          <w:sz w:val="20"/>
          <w:szCs w:val="20"/>
        </w:rPr>
        <w:t>Byram, M. (2008). From Foreign Language Education to Education for Intercultural Citizenship: Essays and Reflections. 10.21832/9781847690807</w:t>
      </w:r>
    </w:p>
    <w:p w14:paraId="3E789CB0" w14:textId="77777777" w:rsidR="00317211" w:rsidRPr="00317211" w:rsidRDefault="00317211" w:rsidP="00317211">
      <w:pPr>
        <w:pStyle w:val="Bibliographie"/>
        <w:spacing w:line="240" w:lineRule="auto"/>
        <w:jc w:val="both"/>
        <w:rPr>
          <w:rFonts w:ascii="Arial" w:eastAsia="Times New Roman" w:hAnsi="Arial" w:cs="Arial"/>
          <w:sz w:val="20"/>
          <w:szCs w:val="20"/>
        </w:rPr>
      </w:pPr>
      <w:r w:rsidRPr="00317211">
        <w:rPr>
          <w:rFonts w:ascii="Arial" w:eastAsia="Times New Roman" w:hAnsi="Arial" w:cs="Arial"/>
          <w:sz w:val="20"/>
          <w:szCs w:val="20"/>
        </w:rPr>
        <w:t>Byram, M., &amp; Fleming, M. (1998). Language learning in intercultural perspective: Approaches through drama and ethnography. Cambridge University Press.</w:t>
      </w:r>
    </w:p>
    <w:p w14:paraId="341FEA6C" w14:textId="77777777" w:rsidR="00317211" w:rsidRPr="00317211" w:rsidRDefault="00317211" w:rsidP="00317211">
      <w:pPr>
        <w:pStyle w:val="Bibliographie"/>
        <w:spacing w:line="240" w:lineRule="auto"/>
        <w:jc w:val="both"/>
        <w:rPr>
          <w:rFonts w:ascii="Arial" w:eastAsia="Times New Roman" w:hAnsi="Arial" w:cs="Arial"/>
          <w:sz w:val="20"/>
          <w:szCs w:val="20"/>
        </w:rPr>
      </w:pPr>
      <w:r w:rsidRPr="00317211">
        <w:rPr>
          <w:rFonts w:ascii="Arial" w:eastAsia="Times New Roman" w:hAnsi="Arial" w:cs="Arial"/>
          <w:sz w:val="20"/>
          <w:szCs w:val="20"/>
        </w:rPr>
        <w:t>Deardorff, D. K. (2006). Identification and Assessment of Intercultural Competence as a Student Outcome of Internationalization. Journal of Studies in International Education (10), 241–266.</w:t>
      </w:r>
    </w:p>
    <w:p w14:paraId="47710CF2" w14:textId="77777777" w:rsidR="00317211" w:rsidRPr="00317211" w:rsidRDefault="00317211" w:rsidP="00317211">
      <w:pPr>
        <w:pStyle w:val="Bibliographie"/>
        <w:spacing w:line="240" w:lineRule="auto"/>
        <w:jc w:val="both"/>
        <w:rPr>
          <w:rFonts w:ascii="Arial" w:eastAsia="Times New Roman" w:hAnsi="Arial" w:cs="Arial"/>
          <w:sz w:val="20"/>
          <w:szCs w:val="20"/>
        </w:rPr>
      </w:pPr>
      <w:r w:rsidRPr="00317211">
        <w:rPr>
          <w:rFonts w:ascii="Arial" w:eastAsia="Times New Roman" w:hAnsi="Arial" w:cs="Arial"/>
          <w:sz w:val="20"/>
          <w:szCs w:val="20"/>
        </w:rPr>
        <w:t>Deardorff, D. K. (2009). Implementing Intercultural Competence Assessment. In D. K. Deardorff (Ed.), The Sage Handbook of Intercultural Competence, 477–491.</w:t>
      </w:r>
    </w:p>
    <w:p w14:paraId="570A8657" w14:textId="77777777" w:rsidR="00317211" w:rsidRPr="00317211" w:rsidRDefault="00317211" w:rsidP="00317211">
      <w:pPr>
        <w:pStyle w:val="Bibliographie"/>
        <w:spacing w:line="240" w:lineRule="auto"/>
        <w:jc w:val="both"/>
        <w:rPr>
          <w:rFonts w:ascii="Arial" w:eastAsia="Times New Roman" w:hAnsi="Arial" w:cs="Arial"/>
          <w:sz w:val="20"/>
          <w:szCs w:val="20"/>
        </w:rPr>
      </w:pPr>
      <w:r w:rsidRPr="00317211">
        <w:rPr>
          <w:rFonts w:ascii="Arial" w:eastAsia="Times New Roman" w:hAnsi="Arial" w:cs="Arial"/>
          <w:sz w:val="20"/>
          <w:szCs w:val="20"/>
        </w:rPr>
        <w:t>Deardorff, D. K. (2011). Assessing Intercultural Competence. New Directions for Institutional Research, 149, 65-79.</w:t>
      </w:r>
    </w:p>
    <w:p w14:paraId="49D09D0F" w14:textId="77777777" w:rsidR="00317211" w:rsidRPr="00317211" w:rsidRDefault="00317211" w:rsidP="00317211">
      <w:pPr>
        <w:pStyle w:val="Bibliographie"/>
        <w:spacing w:line="240" w:lineRule="auto"/>
        <w:jc w:val="both"/>
        <w:rPr>
          <w:rFonts w:ascii="Arial" w:eastAsia="Times New Roman" w:hAnsi="Arial" w:cs="Arial"/>
          <w:sz w:val="20"/>
          <w:szCs w:val="20"/>
        </w:rPr>
      </w:pPr>
      <w:r w:rsidRPr="00317211">
        <w:rPr>
          <w:rFonts w:ascii="Arial" w:eastAsia="Times New Roman" w:hAnsi="Arial" w:cs="Arial"/>
          <w:sz w:val="20"/>
          <w:szCs w:val="20"/>
        </w:rPr>
        <w:t>Ennaji, M. (2005). Multiculturalism, citizenship, and education in Morocco. (S. S. Media, Ed.).</w:t>
      </w:r>
    </w:p>
    <w:p w14:paraId="6326200A" w14:textId="77777777" w:rsidR="00317211" w:rsidRPr="00317211" w:rsidRDefault="00317211" w:rsidP="00317211">
      <w:pPr>
        <w:pStyle w:val="Bibliographie"/>
        <w:spacing w:line="240" w:lineRule="auto"/>
        <w:jc w:val="both"/>
        <w:rPr>
          <w:rFonts w:ascii="Arial" w:eastAsia="Times New Roman" w:hAnsi="Arial" w:cs="Arial"/>
          <w:sz w:val="20"/>
          <w:szCs w:val="20"/>
        </w:rPr>
      </w:pPr>
      <w:r w:rsidRPr="00317211">
        <w:rPr>
          <w:rFonts w:ascii="Arial" w:eastAsia="Times New Roman" w:hAnsi="Arial" w:cs="Arial"/>
          <w:sz w:val="20"/>
          <w:szCs w:val="20"/>
        </w:rPr>
        <w:t>Fantini, A. E. (2009). Assessing Intercultural Competence: Issues and Tools. The Sage Handbook of Intercultural Competence, 456–476.</w:t>
      </w:r>
    </w:p>
    <w:p w14:paraId="48A8066F" w14:textId="77777777" w:rsidR="00317211" w:rsidRPr="00317211" w:rsidRDefault="00317211" w:rsidP="00317211">
      <w:pPr>
        <w:pStyle w:val="Bibliographie"/>
        <w:spacing w:line="240" w:lineRule="auto"/>
        <w:jc w:val="both"/>
        <w:rPr>
          <w:rFonts w:ascii="Arial" w:eastAsia="Times New Roman" w:hAnsi="Arial" w:cs="Arial"/>
          <w:sz w:val="20"/>
          <w:szCs w:val="20"/>
        </w:rPr>
      </w:pPr>
      <w:r w:rsidRPr="00317211">
        <w:rPr>
          <w:rFonts w:ascii="Arial" w:eastAsia="Times New Roman" w:hAnsi="Arial" w:cs="Arial"/>
          <w:sz w:val="20"/>
          <w:szCs w:val="20"/>
        </w:rPr>
        <w:t>Gilmore, A. (2007). Authentic materials and authenticity in foreign language learning. Language Teaching 40(02), 97–118.</w:t>
      </w:r>
    </w:p>
    <w:p w14:paraId="710BB241" w14:textId="77777777" w:rsidR="00317211" w:rsidRPr="00317211" w:rsidRDefault="00317211" w:rsidP="00317211">
      <w:pPr>
        <w:pStyle w:val="Bibliographie"/>
        <w:spacing w:line="240" w:lineRule="auto"/>
        <w:jc w:val="both"/>
        <w:rPr>
          <w:rFonts w:ascii="Arial" w:eastAsia="Times New Roman" w:hAnsi="Arial" w:cs="Arial"/>
          <w:sz w:val="20"/>
          <w:szCs w:val="20"/>
        </w:rPr>
      </w:pPr>
      <w:r w:rsidRPr="00317211">
        <w:rPr>
          <w:rFonts w:ascii="Arial" w:eastAsia="Times New Roman" w:hAnsi="Arial" w:cs="Arial"/>
          <w:sz w:val="20"/>
          <w:szCs w:val="20"/>
        </w:rPr>
        <w:t>Judith, N. M., &amp; Nakayama, T. K. (2007). Intercultural Communication in Contexts. McGraw-Hill: Higher education.</w:t>
      </w:r>
    </w:p>
    <w:p w14:paraId="68C250F6" w14:textId="77777777" w:rsidR="00317211" w:rsidRPr="00317211" w:rsidRDefault="00317211" w:rsidP="00317211">
      <w:pPr>
        <w:pStyle w:val="Bibliographie"/>
        <w:spacing w:line="240" w:lineRule="auto"/>
        <w:jc w:val="both"/>
        <w:rPr>
          <w:rFonts w:ascii="Arial" w:eastAsia="Times New Roman" w:hAnsi="Arial" w:cs="Arial"/>
          <w:sz w:val="20"/>
          <w:szCs w:val="20"/>
        </w:rPr>
      </w:pPr>
      <w:r w:rsidRPr="00317211">
        <w:rPr>
          <w:rFonts w:ascii="Arial" w:eastAsia="Times New Roman" w:hAnsi="Arial" w:cs="Arial"/>
          <w:sz w:val="20"/>
          <w:szCs w:val="20"/>
        </w:rPr>
        <w:t>Kramsch, C. (1998). Language and Culture. Oxford University Press. https://edisciplinas.usp.br/pluginfile.php/4929920/mod_resource/content/1/Kramsch%20Claire.-Language%20and%20Culture.pdf</w:t>
      </w:r>
    </w:p>
    <w:p w14:paraId="01A8D632" w14:textId="77777777" w:rsidR="00317211" w:rsidRPr="00317211" w:rsidRDefault="00317211" w:rsidP="00317211">
      <w:pPr>
        <w:pStyle w:val="Bibliographie"/>
        <w:spacing w:line="240" w:lineRule="auto"/>
        <w:jc w:val="both"/>
        <w:rPr>
          <w:rFonts w:ascii="Arial" w:eastAsia="Times New Roman" w:hAnsi="Arial" w:cs="Arial"/>
          <w:sz w:val="20"/>
          <w:szCs w:val="20"/>
        </w:rPr>
      </w:pPr>
      <w:r w:rsidRPr="00317211">
        <w:rPr>
          <w:rFonts w:ascii="Arial" w:eastAsia="Times New Roman" w:hAnsi="Arial" w:cs="Arial"/>
          <w:sz w:val="20"/>
          <w:szCs w:val="20"/>
        </w:rPr>
        <w:t>Liddicoat, A. J. (2002). Static and dynamic views of culture and intercultural language acquisition. Babel, 36(3), 4–11.</w:t>
      </w:r>
    </w:p>
    <w:p w14:paraId="452DF410" w14:textId="77777777" w:rsidR="00317211" w:rsidRPr="00317211" w:rsidRDefault="00317211" w:rsidP="00317211">
      <w:pPr>
        <w:pStyle w:val="Bibliographie"/>
        <w:spacing w:line="240" w:lineRule="auto"/>
        <w:jc w:val="both"/>
        <w:rPr>
          <w:rFonts w:ascii="Arial" w:eastAsia="Times New Roman" w:hAnsi="Arial" w:cs="Arial"/>
          <w:sz w:val="20"/>
          <w:szCs w:val="20"/>
        </w:rPr>
      </w:pPr>
      <w:r w:rsidRPr="00317211">
        <w:rPr>
          <w:rFonts w:ascii="Arial" w:eastAsia="Times New Roman" w:hAnsi="Arial" w:cs="Arial"/>
          <w:sz w:val="20"/>
          <w:szCs w:val="20"/>
        </w:rPr>
        <w:t>Rands, M. L., &amp; Gansemer-Topf, A. M. (2017). The Room Itself Is Active: How Classroom Design Impacts Student Engagement. Journal of Learning Spaces Volume 6, Number 1, 26–33.</w:t>
      </w:r>
    </w:p>
    <w:p w14:paraId="0EF8D0A0" w14:textId="77777777" w:rsidR="00317211" w:rsidRPr="00317211" w:rsidRDefault="00317211" w:rsidP="00317211">
      <w:pPr>
        <w:pStyle w:val="Bibliographie"/>
        <w:spacing w:line="240" w:lineRule="auto"/>
        <w:jc w:val="both"/>
        <w:rPr>
          <w:rFonts w:ascii="Arial" w:eastAsia="Times New Roman" w:hAnsi="Arial" w:cs="Arial"/>
          <w:sz w:val="20"/>
          <w:szCs w:val="20"/>
        </w:rPr>
      </w:pPr>
      <w:r w:rsidRPr="00317211">
        <w:rPr>
          <w:rFonts w:ascii="Arial" w:eastAsia="Times New Roman" w:hAnsi="Arial" w:cs="Arial"/>
          <w:sz w:val="20"/>
          <w:szCs w:val="20"/>
        </w:rPr>
        <w:t>Rehman, A. A., &amp; Alharthi, K. (2016). An Introduction to Research Paradigms. International Journal of Educational Investigation Vol.3, No.8, 51–59.</w:t>
      </w:r>
    </w:p>
    <w:p w14:paraId="7A683BA6" w14:textId="77777777" w:rsidR="00317211" w:rsidRPr="00317211" w:rsidRDefault="00317211" w:rsidP="00317211">
      <w:pPr>
        <w:pStyle w:val="Bibliographie"/>
        <w:spacing w:line="240" w:lineRule="auto"/>
        <w:jc w:val="both"/>
        <w:rPr>
          <w:rFonts w:ascii="Arial" w:eastAsia="Times New Roman" w:hAnsi="Arial" w:cs="Arial"/>
          <w:sz w:val="20"/>
          <w:szCs w:val="20"/>
        </w:rPr>
      </w:pPr>
      <w:r w:rsidRPr="00317211">
        <w:rPr>
          <w:rFonts w:ascii="Arial" w:eastAsia="Times New Roman" w:hAnsi="Arial" w:cs="Arial"/>
          <w:sz w:val="20"/>
          <w:szCs w:val="20"/>
        </w:rPr>
        <w:t>Risager, K. (2007). Language and Culture Pedagogy: From a National to a Transnational Paradigm.</w:t>
      </w:r>
    </w:p>
    <w:p w14:paraId="0BC551FC" w14:textId="77777777" w:rsidR="00317211" w:rsidRPr="00317211" w:rsidRDefault="00317211" w:rsidP="00317211">
      <w:pPr>
        <w:pStyle w:val="Bibliographie"/>
        <w:spacing w:line="240" w:lineRule="auto"/>
        <w:jc w:val="both"/>
        <w:rPr>
          <w:rFonts w:ascii="Arial" w:eastAsia="Times New Roman" w:hAnsi="Arial" w:cs="Arial"/>
          <w:sz w:val="20"/>
          <w:szCs w:val="20"/>
        </w:rPr>
      </w:pPr>
      <w:r w:rsidRPr="003878B8">
        <w:rPr>
          <w:rFonts w:ascii="Arial" w:eastAsia="Times New Roman" w:hAnsi="Arial" w:cs="Arial"/>
          <w:sz w:val="20"/>
          <w:szCs w:val="20"/>
          <w:lang w:val="fr-FR"/>
        </w:rPr>
        <w:t xml:space="preserve">Schneider, J. A., &amp; </w:t>
      </w:r>
      <w:proofErr w:type="spellStart"/>
      <w:r w:rsidRPr="003878B8">
        <w:rPr>
          <w:rFonts w:ascii="Arial" w:eastAsia="Times New Roman" w:hAnsi="Arial" w:cs="Arial"/>
          <w:sz w:val="20"/>
          <w:szCs w:val="20"/>
          <w:lang w:val="fr-FR"/>
        </w:rPr>
        <w:t>Streiner</w:t>
      </w:r>
      <w:proofErr w:type="spellEnd"/>
      <w:r w:rsidRPr="003878B8">
        <w:rPr>
          <w:rFonts w:ascii="Arial" w:eastAsia="Times New Roman" w:hAnsi="Arial" w:cs="Arial"/>
          <w:sz w:val="20"/>
          <w:szCs w:val="20"/>
          <w:lang w:val="fr-FR"/>
        </w:rPr>
        <w:t xml:space="preserve">, S. (2019). </w:t>
      </w:r>
      <w:r w:rsidRPr="00317211">
        <w:rPr>
          <w:rFonts w:ascii="Arial" w:eastAsia="Times New Roman" w:hAnsi="Arial" w:cs="Arial"/>
          <w:sz w:val="20"/>
          <w:szCs w:val="20"/>
        </w:rPr>
        <w:t>Work in progress: Exploring intercultural wonderment as a mediator for global perspective development in engineering students. ASEE Annual Conference and Exposition, Conference Proceedings.</w:t>
      </w:r>
    </w:p>
    <w:p w14:paraId="2BE6DBA2" w14:textId="77777777" w:rsidR="00317211" w:rsidRPr="00317211" w:rsidRDefault="00317211" w:rsidP="00317211">
      <w:pPr>
        <w:pStyle w:val="Bibliographie"/>
        <w:spacing w:line="240" w:lineRule="auto"/>
        <w:jc w:val="both"/>
        <w:rPr>
          <w:rFonts w:ascii="Arial" w:eastAsia="Times New Roman" w:hAnsi="Arial" w:cs="Arial"/>
          <w:sz w:val="20"/>
          <w:szCs w:val="20"/>
        </w:rPr>
      </w:pPr>
      <w:r w:rsidRPr="00317211">
        <w:rPr>
          <w:rFonts w:ascii="Arial" w:eastAsia="Times New Roman" w:hAnsi="Arial" w:cs="Arial"/>
          <w:sz w:val="20"/>
          <w:szCs w:val="20"/>
        </w:rPr>
        <w:t>Sercu, L. (2005). Teaching Foreign Languages in an Intercultural World. In L. Sercu (Ed.), Foreign Language Teachers and Intercultural Competence: An International Investigation (Vol. 10, 1–18.</w:t>
      </w:r>
    </w:p>
    <w:p w14:paraId="52849A56" w14:textId="77777777" w:rsidR="00317211" w:rsidRPr="00317211" w:rsidRDefault="00317211" w:rsidP="00317211">
      <w:pPr>
        <w:pStyle w:val="Bibliographie"/>
        <w:spacing w:line="240" w:lineRule="auto"/>
        <w:jc w:val="both"/>
        <w:rPr>
          <w:rFonts w:ascii="Arial" w:eastAsia="Times New Roman" w:hAnsi="Arial" w:cs="Arial"/>
          <w:sz w:val="20"/>
          <w:szCs w:val="20"/>
        </w:rPr>
      </w:pPr>
      <w:r w:rsidRPr="00317211">
        <w:rPr>
          <w:rFonts w:ascii="Arial" w:eastAsia="Times New Roman" w:hAnsi="Arial" w:cs="Arial"/>
          <w:sz w:val="20"/>
          <w:szCs w:val="20"/>
        </w:rPr>
        <w:t>Spitzberg, B., &amp; Changnon, G. (2009). Conceptualizing Intercultural Competence. The SAGE Handbook of Intercultural Competence, 2–52.</w:t>
      </w:r>
    </w:p>
    <w:p w14:paraId="4421AFD5" w14:textId="77777777" w:rsidR="00317211" w:rsidRPr="00317211" w:rsidRDefault="00317211" w:rsidP="00317211">
      <w:pPr>
        <w:pStyle w:val="Bibliographie"/>
        <w:spacing w:line="240" w:lineRule="auto"/>
        <w:jc w:val="both"/>
        <w:rPr>
          <w:rFonts w:ascii="Arial" w:eastAsia="Times New Roman" w:hAnsi="Arial" w:cs="Arial"/>
          <w:sz w:val="20"/>
          <w:szCs w:val="20"/>
        </w:rPr>
      </w:pPr>
      <w:r w:rsidRPr="00317211">
        <w:rPr>
          <w:rFonts w:ascii="Arial" w:eastAsia="Times New Roman" w:hAnsi="Arial" w:cs="Arial"/>
          <w:sz w:val="20"/>
          <w:szCs w:val="20"/>
        </w:rPr>
        <w:t>Ting-Toomey, S. (1999). Communicating Across Cultures. The Guilford Press.</w:t>
      </w:r>
    </w:p>
    <w:p w14:paraId="5B634902" w14:textId="77777777" w:rsidR="00317211" w:rsidRPr="00317211" w:rsidRDefault="00317211" w:rsidP="00317211">
      <w:pPr>
        <w:pStyle w:val="Bibliographie"/>
        <w:spacing w:line="240" w:lineRule="auto"/>
        <w:jc w:val="both"/>
        <w:rPr>
          <w:rFonts w:ascii="Arial" w:eastAsia="Times New Roman" w:hAnsi="Arial" w:cs="Arial"/>
          <w:sz w:val="20"/>
          <w:szCs w:val="20"/>
        </w:rPr>
      </w:pPr>
      <w:r w:rsidRPr="00317211">
        <w:rPr>
          <w:rFonts w:ascii="Arial" w:eastAsia="Times New Roman" w:hAnsi="Arial" w:cs="Arial"/>
          <w:sz w:val="20"/>
          <w:szCs w:val="20"/>
        </w:rPr>
        <w:t>Tran, T. Q., &amp; Phan. (2021). EFL high school students’ perceptions of the factors affecting their intercultural communicative competence development. Journal of Educational Sciences 17(1):, 111–120.</w:t>
      </w:r>
    </w:p>
    <w:p w14:paraId="0AF4A846" w14:textId="77777777" w:rsidR="00317211" w:rsidRPr="00317211" w:rsidRDefault="00317211" w:rsidP="00317211">
      <w:pPr>
        <w:pStyle w:val="Bibliographie"/>
        <w:spacing w:line="240" w:lineRule="auto"/>
        <w:jc w:val="both"/>
        <w:rPr>
          <w:rFonts w:ascii="Arial" w:eastAsia="Times New Roman" w:hAnsi="Arial" w:cs="Arial"/>
          <w:sz w:val="20"/>
          <w:szCs w:val="20"/>
        </w:rPr>
      </w:pPr>
      <w:r w:rsidRPr="00317211">
        <w:rPr>
          <w:rFonts w:ascii="Arial" w:eastAsia="Times New Roman" w:hAnsi="Arial" w:cs="Arial"/>
          <w:sz w:val="20"/>
          <w:szCs w:val="20"/>
        </w:rPr>
        <w:t>Tran, T. Q., &amp; Seepho, S. (2017). Intercultural Language Education: Supportive Factors and Constraints on EFL Learners’ Intercultural Communicative Competence Development. Suranaree J. Soc. Sci. Vol. 11 No. 1, 1–28.</w:t>
      </w:r>
    </w:p>
    <w:p w14:paraId="66E83109" w14:textId="77777777" w:rsidR="00317211" w:rsidRPr="00317211" w:rsidRDefault="00317211" w:rsidP="00317211">
      <w:pPr>
        <w:pStyle w:val="Bibliographie"/>
        <w:spacing w:line="240" w:lineRule="auto"/>
        <w:jc w:val="both"/>
        <w:rPr>
          <w:rFonts w:ascii="Arial" w:eastAsia="Times New Roman" w:hAnsi="Arial" w:cs="Arial"/>
          <w:sz w:val="20"/>
          <w:szCs w:val="20"/>
        </w:rPr>
      </w:pPr>
      <w:r w:rsidRPr="00317211">
        <w:rPr>
          <w:rFonts w:ascii="Arial" w:eastAsia="Times New Roman" w:hAnsi="Arial" w:cs="Arial"/>
          <w:sz w:val="20"/>
          <w:szCs w:val="20"/>
        </w:rPr>
        <w:t>Vromans, P., Korzilius, H., Bücker, J., &amp; de Jong, E. (2023). Intercultural learning in the classroom: Facilitators and challenges of the learning process. International Journal of Intercultural Relations 97. http://creativecommons.org/licenses/by/4.0/</w:t>
      </w:r>
    </w:p>
    <w:p w14:paraId="74AE1B88" w14:textId="77777777" w:rsidR="00317211" w:rsidRPr="00317211" w:rsidRDefault="00317211" w:rsidP="00317211">
      <w:pPr>
        <w:pStyle w:val="Bibliographie"/>
        <w:spacing w:line="240" w:lineRule="auto"/>
        <w:jc w:val="both"/>
        <w:rPr>
          <w:rFonts w:ascii="Arial" w:eastAsia="Times New Roman" w:hAnsi="Arial" w:cs="Arial"/>
          <w:sz w:val="20"/>
          <w:szCs w:val="20"/>
        </w:rPr>
      </w:pPr>
      <w:r w:rsidRPr="00317211">
        <w:rPr>
          <w:rFonts w:ascii="Arial" w:eastAsia="Times New Roman" w:hAnsi="Arial" w:cs="Arial"/>
          <w:sz w:val="20"/>
          <w:szCs w:val="20"/>
        </w:rPr>
        <w:lastRenderedPageBreak/>
        <w:t>Young, T., &amp; Sachdev, I. (2011). Intercultural communicative competence: Exploring English language teachers’ beliefs and practices. Language Awareness 20(2):, 81–98.</w:t>
      </w:r>
    </w:p>
    <w:p w14:paraId="505AB5FF" w14:textId="3216B2D8" w:rsidR="005408F9" w:rsidRPr="005408F9" w:rsidRDefault="00317211" w:rsidP="00317211">
      <w:pPr>
        <w:spacing w:after="0" w:line="240" w:lineRule="auto"/>
        <w:jc w:val="both"/>
        <w:rPr>
          <w:rFonts w:ascii="Times New Roman" w:eastAsia="Times New Roman" w:hAnsi="Times New Roman" w:cs="Times New Roman"/>
          <w:sz w:val="24"/>
          <w:szCs w:val="24"/>
          <w:lang w:val="fr-FR" w:eastAsia="fr-FR"/>
        </w:rPr>
      </w:pPr>
      <w:r w:rsidRPr="00317211">
        <w:rPr>
          <w:rFonts w:ascii="Arial" w:eastAsia="Times New Roman" w:hAnsi="Arial" w:cs="Arial"/>
          <w:sz w:val="20"/>
          <w:szCs w:val="20"/>
        </w:rPr>
        <w:fldChar w:fldCharType="end"/>
      </w:r>
    </w:p>
    <w:sectPr w:rsidR="005408F9" w:rsidRPr="005408F9" w:rsidSect="00C73E0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80AE2" w14:textId="77777777" w:rsidR="00F56092" w:rsidRDefault="00F56092" w:rsidP="00777165">
      <w:pPr>
        <w:spacing w:after="0" w:line="240" w:lineRule="auto"/>
      </w:pPr>
      <w:r>
        <w:separator/>
      </w:r>
    </w:p>
  </w:endnote>
  <w:endnote w:type="continuationSeparator" w:id="0">
    <w:p w14:paraId="1D0832D3" w14:textId="77777777" w:rsidR="00F56092" w:rsidRDefault="00F56092" w:rsidP="00777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835A5" w14:textId="77777777" w:rsidR="000975D2" w:rsidRDefault="000975D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21D41" w14:textId="77777777" w:rsidR="000975D2" w:rsidRDefault="000975D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5BEC0" w14:textId="77777777" w:rsidR="000975D2" w:rsidRDefault="000975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B2A15" w14:textId="77777777" w:rsidR="00F56092" w:rsidRDefault="00F56092" w:rsidP="00777165">
      <w:pPr>
        <w:spacing w:after="0" w:line="240" w:lineRule="auto"/>
      </w:pPr>
      <w:r>
        <w:separator/>
      </w:r>
    </w:p>
  </w:footnote>
  <w:footnote w:type="continuationSeparator" w:id="0">
    <w:p w14:paraId="2285A10C" w14:textId="77777777" w:rsidR="00F56092" w:rsidRDefault="00F56092" w:rsidP="007771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7C652" w14:textId="255BCD2F" w:rsidR="000975D2" w:rsidRDefault="00F56092">
    <w:pPr>
      <w:pStyle w:val="En-tte"/>
    </w:pPr>
    <w:r>
      <w:rPr>
        <w:noProof/>
      </w:rPr>
      <w:pict w14:anchorId="495D8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307547"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7CD42" w14:textId="5E41A65A" w:rsidR="000975D2" w:rsidRDefault="00F56092">
    <w:pPr>
      <w:pStyle w:val="En-tte"/>
    </w:pPr>
    <w:r>
      <w:rPr>
        <w:noProof/>
      </w:rPr>
      <w:pict w14:anchorId="20BF19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307548"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AA6D" w14:textId="7CBE44BC" w:rsidR="000975D2" w:rsidRDefault="00F56092">
    <w:pPr>
      <w:pStyle w:val="En-tte"/>
    </w:pPr>
    <w:r>
      <w:rPr>
        <w:noProof/>
      </w:rPr>
      <w:pict w14:anchorId="381445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307546"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200E0"/>
    <w:multiLevelType w:val="multilevel"/>
    <w:tmpl w:val="0AB04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E24BDA"/>
    <w:multiLevelType w:val="multilevel"/>
    <w:tmpl w:val="B3B22EF6"/>
    <w:lvl w:ilvl="0">
      <w:start w:val="1"/>
      <w:numFmt w:val="decimal"/>
      <w:pStyle w:val="Titre1"/>
      <w:suff w:val="space"/>
      <w:lvlText w:val="CHAPTER %1:"/>
      <w:lvlJc w:val="left"/>
      <w:pPr>
        <w:ind w:left="426" w:firstLine="0"/>
      </w:pPr>
      <w:rPr>
        <w:rFonts w:hint="default"/>
      </w:rPr>
    </w:lvl>
    <w:lvl w:ilvl="1">
      <w:start w:val="1"/>
      <w:numFmt w:val="decimal"/>
      <w:pStyle w:val="Titre2"/>
      <w:suff w:val="space"/>
      <w:lvlText w:val="%1.%2"/>
      <w:lvlJc w:val="left"/>
      <w:pPr>
        <w:ind w:left="426" w:firstLine="0"/>
      </w:pPr>
      <w:rPr>
        <w:rFonts w:hint="default"/>
      </w:rPr>
    </w:lvl>
    <w:lvl w:ilvl="2">
      <w:start w:val="1"/>
      <w:numFmt w:val="decimal"/>
      <w:pStyle w:val="Titre3"/>
      <w:suff w:val="space"/>
      <w:lvlText w:val="%1.%2.%3"/>
      <w:lvlJc w:val="left"/>
      <w:pPr>
        <w:ind w:left="426" w:firstLine="0"/>
      </w:pPr>
      <w:rPr>
        <w:rFonts w:hint="default"/>
      </w:rPr>
    </w:lvl>
    <w:lvl w:ilvl="3">
      <w:start w:val="1"/>
      <w:numFmt w:val="decimal"/>
      <w:pStyle w:val="Titre4"/>
      <w:suff w:val="space"/>
      <w:lvlText w:val="%1.%2.%3.%4"/>
      <w:lvlJc w:val="left"/>
      <w:pPr>
        <w:ind w:left="710" w:firstLine="0"/>
      </w:pPr>
      <w:rPr>
        <w:b/>
        <w:bCs/>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itre5"/>
      <w:suff w:val="space"/>
      <w:lvlText w:val="%1.%2.%3.%4.%5"/>
      <w:lvlJc w:val="left"/>
      <w:pPr>
        <w:ind w:left="426" w:firstLine="0"/>
      </w:pPr>
      <w:rPr>
        <w:rFonts w:hint="default"/>
      </w:rPr>
    </w:lvl>
    <w:lvl w:ilvl="5">
      <w:start w:val="1"/>
      <w:numFmt w:val="decimal"/>
      <w:pStyle w:val="Titre6"/>
      <w:lvlText w:val="%1.%2.%3.%4.%5.%6"/>
      <w:lvlJc w:val="left"/>
      <w:pPr>
        <w:ind w:left="426" w:firstLine="0"/>
      </w:pPr>
      <w:rPr>
        <w:rFonts w:hint="default"/>
      </w:rPr>
    </w:lvl>
    <w:lvl w:ilvl="6">
      <w:start w:val="1"/>
      <w:numFmt w:val="decimal"/>
      <w:pStyle w:val="Titre7"/>
      <w:lvlText w:val="%1.%2.%3.%4.%5.%6.%7"/>
      <w:lvlJc w:val="left"/>
      <w:pPr>
        <w:ind w:left="426" w:firstLine="0"/>
      </w:pPr>
      <w:rPr>
        <w:rFonts w:hint="default"/>
      </w:rPr>
    </w:lvl>
    <w:lvl w:ilvl="7">
      <w:start w:val="1"/>
      <w:numFmt w:val="decimal"/>
      <w:pStyle w:val="Titre8"/>
      <w:lvlText w:val="%1.%2.%3.%4.%5.%6.%7.%8"/>
      <w:lvlJc w:val="left"/>
      <w:pPr>
        <w:ind w:left="426" w:firstLine="0"/>
      </w:pPr>
      <w:rPr>
        <w:rFonts w:hint="default"/>
      </w:rPr>
    </w:lvl>
    <w:lvl w:ilvl="8">
      <w:start w:val="1"/>
      <w:numFmt w:val="decimal"/>
      <w:pStyle w:val="Titre9"/>
      <w:lvlText w:val="%1.%2.%3.%4.%5.%6.%7.%8.%9"/>
      <w:lvlJc w:val="left"/>
      <w:pPr>
        <w:ind w:left="426" w:firstLine="0"/>
      </w:pPr>
      <w:rPr>
        <w:rFonts w:hint="default"/>
      </w:rPr>
    </w:lvl>
  </w:abstractNum>
  <w:abstractNum w:abstractNumId="2" w15:restartNumberingAfterBreak="0">
    <w:nsid w:val="2DC46DDE"/>
    <w:multiLevelType w:val="multilevel"/>
    <w:tmpl w:val="68283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232935"/>
    <w:multiLevelType w:val="multilevel"/>
    <w:tmpl w:val="10280C02"/>
    <w:styleLink w:val="WWNum7"/>
    <w:lvl w:ilvl="0">
      <w:start w:val="1"/>
      <w:numFmt w:val="decimal"/>
      <w:lvlText w:val="%1."/>
      <w:lvlJc w:val="left"/>
      <w:pPr>
        <w:ind w:left="425" w:hanging="65"/>
      </w:pPr>
    </w:lvl>
    <w:lvl w:ilvl="1">
      <w:start w:val="1"/>
      <w:numFmt w:val="lowerLetter"/>
      <w:lvlText w:val="%2."/>
      <w:lvlJc w:val="left"/>
      <w:pPr>
        <w:ind w:left="425" w:firstLine="655"/>
      </w:pPr>
    </w:lvl>
    <w:lvl w:ilvl="2">
      <w:start w:val="1"/>
      <w:numFmt w:val="lowerRoman"/>
      <w:lvlText w:val="%3."/>
      <w:lvlJc w:val="left"/>
      <w:pPr>
        <w:ind w:left="425" w:firstLine="1375"/>
      </w:pPr>
    </w:lvl>
    <w:lvl w:ilvl="3">
      <w:start w:val="1"/>
      <w:numFmt w:val="decimal"/>
      <w:lvlText w:val="%4."/>
      <w:lvlJc w:val="left"/>
      <w:pPr>
        <w:ind w:left="425" w:firstLine="2095"/>
      </w:pPr>
    </w:lvl>
    <w:lvl w:ilvl="4">
      <w:start w:val="1"/>
      <w:numFmt w:val="lowerLetter"/>
      <w:lvlText w:val="%5."/>
      <w:lvlJc w:val="left"/>
      <w:pPr>
        <w:ind w:left="425" w:firstLine="2815"/>
      </w:pPr>
    </w:lvl>
    <w:lvl w:ilvl="5">
      <w:start w:val="1"/>
      <w:numFmt w:val="lowerRoman"/>
      <w:lvlText w:val="%6."/>
      <w:lvlJc w:val="left"/>
      <w:pPr>
        <w:ind w:left="425" w:firstLine="3535"/>
      </w:pPr>
    </w:lvl>
    <w:lvl w:ilvl="6">
      <w:start w:val="1"/>
      <w:numFmt w:val="decimal"/>
      <w:lvlText w:val="%7."/>
      <w:lvlJc w:val="left"/>
      <w:pPr>
        <w:ind w:left="425" w:firstLine="4255"/>
      </w:pPr>
    </w:lvl>
    <w:lvl w:ilvl="7">
      <w:start w:val="1"/>
      <w:numFmt w:val="lowerLetter"/>
      <w:lvlText w:val="%8."/>
      <w:lvlJc w:val="left"/>
      <w:pPr>
        <w:ind w:left="425" w:firstLine="4975"/>
      </w:pPr>
    </w:lvl>
    <w:lvl w:ilvl="8">
      <w:start w:val="1"/>
      <w:numFmt w:val="lowerRoman"/>
      <w:lvlText w:val="%9."/>
      <w:lvlJc w:val="left"/>
      <w:pPr>
        <w:ind w:left="425" w:firstLine="5695"/>
      </w:pPr>
    </w:lvl>
  </w:abstractNum>
  <w:abstractNum w:abstractNumId="4" w15:restartNumberingAfterBreak="0">
    <w:nsid w:val="4B292248"/>
    <w:multiLevelType w:val="multilevel"/>
    <w:tmpl w:val="0AB04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4D621C"/>
    <w:multiLevelType w:val="hybridMultilevel"/>
    <w:tmpl w:val="4F62C1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5B711D5"/>
    <w:multiLevelType w:val="multilevel"/>
    <w:tmpl w:val="7688B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6561B0"/>
    <w:multiLevelType w:val="hybridMultilevel"/>
    <w:tmpl w:val="C6D09E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9D615EE"/>
    <w:multiLevelType w:val="hybridMultilevel"/>
    <w:tmpl w:val="DB447C8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72405B0E"/>
    <w:multiLevelType w:val="hybridMultilevel"/>
    <w:tmpl w:val="13FCF506"/>
    <w:lvl w:ilvl="0" w:tplc="23945F82">
      <w:start w:val="1"/>
      <w:numFmt w:val="decimal"/>
      <w:lvlText w:val="%1."/>
      <w:lvlJc w:val="left"/>
      <w:pPr>
        <w:ind w:left="720" w:hanging="360"/>
      </w:pPr>
      <w:rPr>
        <w:rFonts w:ascii="Arial" w:hAnsi="Arial" w:cs="Arial"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34B4D7E"/>
    <w:multiLevelType w:val="hybridMultilevel"/>
    <w:tmpl w:val="61F8C9C0"/>
    <w:lvl w:ilvl="0" w:tplc="040C000F">
      <w:start w:val="1"/>
      <w:numFmt w:val="decimal"/>
      <w:lvlText w:val="%1."/>
      <w:lvlJc w:val="left"/>
      <w:pPr>
        <w:ind w:left="720"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F9E2325"/>
    <w:multiLevelType w:val="multilevel"/>
    <w:tmpl w:val="0D48F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C44C62"/>
    <w:multiLevelType w:val="multilevel"/>
    <w:tmpl w:val="25465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
  </w:num>
  <w:num w:numId="3">
    <w:abstractNumId w:val="12"/>
  </w:num>
  <w:num w:numId="4">
    <w:abstractNumId w:val="6"/>
  </w:num>
  <w:num w:numId="5">
    <w:abstractNumId w:val="1"/>
  </w:num>
  <w:num w:numId="6">
    <w:abstractNumId w:val="3"/>
  </w:num>
  <w:num w:numId="7">
    <w:abstractNumId w:val="0"/>
  </w:num>
  <w:num w:numId="8">
    <w:abstractNumId w:val="4"/>
  </w:num>
  <w:num w:numId="9">
    <w:abstractNumId w:val="7"/>
  </w:num>
  <w:num w:numId="10">
    <w:abstractNumId w:val="5"/>
  </w:num>
  <w:num w:numId="11">
    <w:abstractNumId w:val="8"/>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FA0"/>
    <w:rsid w:val="00011FA0"/>
    <w:rsid w:val="000975D2"/>
    <w:rsid w:val="000A23DD"/>
    <w:rsid w:val="000F0293"/>
    <w:rsid w:val="000F752B"/>
    <w:rsid w:val="001001E4"/>
    <w:rsid w:val="0011179C"/>
    <w:rsid w:val="00122D18"/>
    <w:rsid w:val="00177BC9"/>
    <w:rsid w:val="001A1A7A"/>
    <w:rsid w:val="001C29DD"/>
    <w:rsid w:val="001C3C51"/>
    <w:rsid w:val="001F16C2"/>
    <w:rsid w:val="002073FF"/>
    <w:rsid w:val="0022009D"/>
    <w:rsid w:val="00307BB8"/>
    <w:rsid w:val="00317211"/>
    <w:rsid w:val="003375B2"/>
    <w:rsid w:val="00341D10"/>
    <w:rsid w:val="00374E2E"/>
    <w:rsid w:val="003878B8"/>
    <w:rsid w:val="0039351C"/>
    <w:rsid w:val="003A05D7"/>
    <w:rsid w:val="003C4F7F"/>
    <w:rsid w:val="003D13C9"/>
    <w:rsid w:val="003D304C"/>
    <w:rsid w:val="003E1867"/>
    <w:rsid w:val="004014EE"/>
    <w:rsid w:val="00435666"/>
    <w:rsid w:val="00437C63"/>
    <w:rsid w:val="00442C4C"/>
    <w:rsid w:val="00450D24"/>
    <w:rsid w:val="00460028"/>
    <w:rsid w:val="00474966"/>
    <w:rsid w:val="00496187"/>
    <w:rsid w:val="004B347F"/>
    <w:rsid w:val="004D70DC"/>
    <w:rsid w:val="004E07C5"/>
    <w:rsid w:val="005408F9"/>
    <w:rsid w:val="005611E1"/>
    <w:rsid w:val="00582349"/>
    <w:rsid w:val="005A0F1C"/>
    <w:rsid w:val="005A2611"/>
    <w:rsid w:val="005A447A"/>
    <w:rsid w:val="005B0E69"/>
    <w:rsid w:val="005C0381"/>
    <w:rsid w:val="005E62C9"/>
    <w:rsid w:val="006539D4"/>
    <w:rsid w:val="00666983"/>
    <w:rsid w:val="00677552"/>
    <w:rsid w:val="00677D45"/>
    <w:rsid w:val="00685033"/>
    <w:rsid w:val="006B2F7C"/>
    <w:rsid w:val="006E51FA"/>
    <w:rsid w:val="00706EA3"/>
    <w:rsid w:val="00777165"/>
    <w:rsid w:val="0077794A"/>
    <w:rsid w:val="00823A37"/>
    <w:rsid w:val="008A7D69"/>
    <w:rsid w:val="008B0057"/>
    <w:rsid w:val="008B7A3D"/>
    <w:rsid w:val="008F74DA"/>
    <w:rsid w:val="00915774"/>
    <w:rsid w:val="00972C17"/>
    <w:rsid w:val="00973017"/>
    <w:rsid w:val="009D3B19"/>
    <w:rsid w:val="009F100F"/>
    <w:rsid w:val="009F2E98"/>
    <w:rsid w:val="00A514E6"/>
    <w:rsid w:val="00A57B95"/>
    <w:rsid w:val="00A61730"/>
    <w:rsid w:val="00AB2D21"/>
    <w:rsid w:val="00AC1A5D"/>
    <w:rsid w:val="00B063F0"/>
    <w:rsid w:val="00B54D88"/>
    <w:rsid w:val="00B70BEF"/>
    <w:rsid w:val="00B83DC9"/>
    <w:rsid w:val="00BB3EBA"/>
    <w:rsid w:val="00BE04E5"/>
    <w:rsid w:val="00C35DE6"/>
    <w:rsid w:val="00C654EC"/>
    <w:rsid w:val="00C73E02"/>
    <w:rsid w:val="00C7400B"/>
    <w:rsid w:val="00C90D9B"/>
    <w:rsid w:val="00CC2276"/>
    <w:rsid w:val="00CD3D68"/>
    <w:rsid w:val="00CF2D8C"/>
    <w:rsid w:val="00D00627"/>
    <w:rsid w:val="00D46F4D"/>
    <w:rsid w:val="00D61D25"/>
    <w:rsid w:val="00DE2A1A"/>
    <w:rsid w:val="00DE49DE"/>
    <w:rsid w:val="00E00E9F"/>
    <w:rsid w:val="00E04E58"/>
    <w:rsid w:val="00E15830"/>
    <w:rsid w:val="00E3195C"/>
    <w:rsid w:val="00E440BD"/>
    <w:rsid w:val="00EB669A"/>
    <w:rsid w:val="00EC6A5F"/>
    <w:rsid w:val="00ED6DCC"/>
    <w:rsid w:val="00EF3B44"/>
    <w:rsid w:val="00F055F2"/>
    <w:rsid w:val="00F25FC3"/>
    <w:rsid w:val="00F43F10"/>
    <w:rsid w:val="00F56092"/>
    <w:rsid w:val="00F90965"/>
    <w:rsid w:val="00FA023A"/>
    <w:rsid w:val="00FD3D4A"/>
    <w:rsid w:val="00FE2610"/>
    <w:rsid w:val="00FF2ECD"/>
    <w:rsid w:val="00FF79E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D28ADCA"/>
  <w15:chartTrackingRefBased/>
  <w15:docId w15:val="{160AF535-0486-4028-A2D5-F7EEFF1AA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Titre1">
    <w:name w:val="heading 1"/>
    <w:basedOn w:val="Normal"/>
    <w:next w:val="Normal"/>
    <w:link w:val="Titre1Car"/>
    <w:uiPriority w:val="9"/>
    <w:qFormat/>
    <w:rsid w:val="009F2E98"/>
    <w:pPr>
      <w:keepNext/>
      <w:keepLines/>
      <w:numPr>
        <w:numId w:val="5"/>
      </w:numPr>
      <w:spacing w:before="240" w:after="0" w:line="480" w:lineRule="auto"/>
      <w:contextualSpacing/>
      <w:jc w:val="center"/>
      <w:outlineLvl w:val="0"/>
    </w:pPr>
    <w:rPr>
      <w:rFonts w:ascii="Times New Roman" w:eastAsiaTheme="majorEastAsia" w:hAnsi="Times New Roman" w:cstheme="majorBidi"/>
      <w:b/>
      <w:sz w:val="24"/>
      <w:szCs w:val="32"/>
    </w:rPr>
  </w:style>
  <w:style w:type="paragraph" w:styleId="Titre2">
    <w:name w:val="heading 2"/>
    <w:basedOn w:val="Normal"/>
    <w:next w:val="Normal"/>
    <w:link w:val="Titre2Car"/>
    <w:uiPriority w:val="9"/>
    <w:unhideWhenUsed/>
    <w:qFormat/>
    <w:rsid w:val="009F2E98"/>
    <w:pPr>
      <w:keepNext/>
      <w:keepLines/>
      <w:numPr>
        <w:ilvl w:val="1"/>
        <w:numId w:val="5"/>
      </w:numPr>
      <w:spacing w:after="0" w:line="480" w:lineRule="auto"/>
      <w:contextualSpacing/>
      <w:jc w:val="both"/>
      <w:outlineLvl w:val="1"/>
    </w:pPr>
    <w:rPr>
      <w:rFonts w:ascii="Times New Roman" w:eastAsiaTheme="majorEastAsia" w:hAnsi="Times New Roman" w:cs="Times New Roman"/>
      <w:b/>
      <w:bCs/>
      <w:sz w:val="24"/>
      <w:szCs w:val="24"/>
    </w:rPr>
  </w:style>
  <w:style w:type="paragraph" w:styleId="Titre3">
    <w:name w:val="heading 3"/>
    <w:basedOn w:val="Normal"/>
    <w:next w:val="Normal"/>
    <w:link w:val="Titre3Car"/>
    <w:uiPriority w:val="9"/>
    <w:unhideWhenUsed/>
    <w:qFormat/>
    <w:rsid w:val="009F2E98"/>
    <w:pPr>
      <w:keepNext/>
      <w:keepLines/>
      <w:numPr>
        <w:ilvl w:val="2"/>
        <w:numId w:val="5"/>
      </w:numPr>
      <w:spacing w:before="40" w:after="0" w:line="480" w:lineRule="auto"/>
      <w:contextualSpacing/>
      <w:jc w:val="both"/>
      <w:outlineLvl w:val="2"/>
    </w:pPr>
    <w:rPr>
      <w:rFonts w:ascii="Times New Roman" w:eastAsiaTheme="majorEastAsia" w:hAnsi="Times New Roman" w:cstheme="majorBidi"/>
      <w:b/>
      <w:bCs/>
      <w:sz w:val="24"/>
      <w:szCs w:val="24"/>
    </w:rPr>
  </w:style>
  <w:style w:type="paragraph" w:styleId="Titre4">
    <w:name w:val="heading 4"/>
    <w:basedOn w:val="Normal"/>
    <w:next w:val="Normal"/>
    <w:link w:val="Titre4Car"/>
    <w:autoRedefine/>
    <w:uiPriority w:val="9"/>
    <w:unhideWhenUsed/>
    <w:qFormat/>
    <w:rsid w:val="009F2E98"/>
    <w:pPr>
      <w:keepNext/>
      <w:keepLines/>
      <w:numPr>
        <w:ilvl w:val="3"/>
        <w:numId w:val="5"/>
      </w:numPr>
      <w:spacing w:before="40" w:after="0" w:line="480" w:lineRule="auto"/>
      <w:contextualSpacing/>
      <w:jc w:val="both"/>
      <w:outlineLvl w:val="3"/>
    </w:pPr>
    <w:rPr>
      <w:rFonts w:ascii="Times New Roman" w:eastAsiaTheme="majorEastAsia" w:hAnsi="Times New Roman" w:cstheme="majorBidi"/>
      <w:b/>
      <w:bCs/>
      <w:i/>
      <w:sz w:val="24"/>
      <w:szCs w:val="24"/>
      <w:lang w:eastAsia="zh-CN" w:bidi="hi-IN"/>
    </w:rPr>
  </w:style>
  <w:style w:type="paragraph" w:styleId="Titre5">
    <w:name w:val="heading 5"/>
    <w:basedOn w:val="Normal"/>
    <w:next w:val="Normal"/>
    <w:link w:val="Titre5Car"/>
    <w:uiPriority w:val="9"/>
    <w:unhideWhenUsed/>
    <w:qFormat/>
    <w:rsid w:val="009F2E98"/>
    <w:pPr>
      <w:keepNext/>
      <w:keepLines/>
      <w:numPr>
        <w:ilvl w:val="4"/>
        <w:numId w:val="5"/>
      </w:numPr>
      <w:spacing w:before="40" w:after="0" w:line="480" w:lineRule="auto"/>
      <w:contextualSpacing/>
      <w:jc w:val="both"/>
      <w:outlineLvl w:val="4"/>
    </w:pPr>
    <w:rPr>
      <w:rFonts w:asciiTheme="majorHAnsi" w:eastAsiaTheme="majorEastAsia" w:hAnsiTheme="majorHAnsi" w:cstheme="majorBidi"/>
      <w:color w:val="2F5496" w:themeColor="accent1" w:themeShade="BF"/>
      <w:sz w:val="24"/>
      <w:szCs w:val="24"/>
    </w:rPr>
  </w:style>
  <w:style w:type="paragraph" w:styleId="Titre6">
    <w:name w:val="heading 6"/>
    <w:basedOn w:val="Normal"/>
    <w:next w:val="Normal"/>
    <w:link w:val="Titre6Car"/>
    <w:uiPriority w:val="9"/>
    <w:semiHidden/>
    <w:unhideWhenUsed/>
    <w:qFormat/>
    <w:rsid w:val="009F2E98"/>
    <w:pPr>
      <w:keepNext/>
      <w:keepLines/>
      <w:numPr>
        <w:ilvl w:val="5"/>
        <w:numId w:val="5"/>
      </w:numPr>
      <w:spacing w:before="40" w:after="0" w:line="480" w:lineRule="auto"/>
      <w:contextualSpacing/>
      <w:jc w:val="both"/>
      <w:outlineLvl w:val="5"/>
    </w:pPr>
    <w:rPr>
      <w:rFonts w:asciiTheme="majorHAnsi" w:eastAsiaTheme="majorEastAsia" w:hAnsiTheme="majorHAnsi" w:cstheme="majorBidi"/>
      <w:color w:val="1F3763" w:themeColor="accent1" w:themeShade="7F"/>
      <w:sz w:val="24"/>
      <w:szCs w:val="24"/>
    </w:rPr>
  </w:style>
  <w:style w:type="paragraph" w:styleId="Titre7">
    <w:name w:val="heading 7"/>
    <w:basedOn w:val="Normal"/>
    <w:next w:val="Normal"/>
    <w:link w:val="Titre7Car"/>
    <w:uiPriority w:val="9"/>
    <w:semiHidden/>
    <w:unhideWhenUsed/>
    <w:qFormat/>
    <w:rsid w:val="009F2E98"/>
    <w:pPr>
      <w:keepNext/>
      <w:keepLines/>
      <w:numPr>
        <w:ilvl w:val="6"/>
        <w:numId w:val="5"/>
      </w:numPr>
      <w:spacing w:before="40" w:after="0" w:line="480" w:lineRule="auto"/>
      <w:contextualSpacing/>
      <w:jc w:val="both"/>
      <w:outlineLvl w:val="6"/>
    </w:pPr>
    <w:rPr>
      <w:rFonts w:asciiTheme="majorHAnsi" w:eastAsiaTheme="majorEastAsia" w:hAnsiTheme="majorHAnsi" w:cstheme="majorBidi"/>
      <w:i/>
      <w:iCs/>
      <w:color w:val="1F3763" w:themeColor="accent1" w:themeShade="7F"/>
      <w:sz w:val="24"/>
      <w:szCs w:val="24"/>
    </w:rPr>
  </w:style>
  <w:style w:type="paragraph" w:styleId="Titre8">
    <w:name w:val="heading 8"/>
    <w:basedOn w:val="Normal"/>
    <w:next w:val="Normal"/>
    <w:link w:val="Titre8Car"/>
    <w:uiPriority w:val="9"/>
    <w:semiHidden/>
    <w:unhideWhenUsed/>
    <w:qFormat/>
    <w:rsid w:val="009F2E98"/>
    <w:pPr>
      <w:keepNext/>
      <w:keepLines/>
      <w:numPr>
        <w:ilvl w:val="7"/>
        <w:numId w:val="5"/>
      </w:numPr>
      <w:spacing w:before="40" w:after="0" w:line="480" w:lineRule="auto"/>
      <w:contextualSpacing/>
      <w:jc w:val="both"/>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9F2E98"/>
    <w:pPr>
      <w:keepNext/>
      <w:keepLines/>
      <w:numPr>
        <w:ilvl w:val="8"/>
        <w:numId w:val="5"/>
      </w:numPr>
      <w:spacing w:before="40" w:after="0" w:line="480" w:lineRule="auto"/>
      <w:contextualSpacing/>
      <w:jc w:val="both"/>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F25FC3"/>
    <w:rPr>
      <w:b/>
      <w:bCs/>
    </w:rPr>
  </w:style>
  <w:style w:type="character" w:customStyle="1" w:styleId="Titre1Car">
    <w:name w:val="Titre 1 Car"/>
    <w:basedOn w:val="Policepardfaut"/>
    <w:link w:val="Titre1"/>
    <w:uiPriority w:val="9"/>
    <w:rsid w:val="009F2E98"/>
    <w:rPr>
      <w:rFonts w:ascii="Times New Roman" w:eastAsiaTheme="majorEastAsia" w:hAnsi="Times New Roman" w:cstheme="majorBidi"/>
      <w:b/>
      <w:sz w:val="24"/>
      <w:szCs w:val="32"/>
      <w:lang w:val="en-US"/>
    </w:rPr>
  </w:style>
  <w:style w:type="character" w:customStyle="1" w:styleId="Titre2Car">
    <w:name w:val="Titre 2 Car"/>
    <w:basedOn w:val="Policepardfaut"/>
    <w:link w:val="Titre2"/>
    <w:uiPriority w:val="9"/>
    <w:rsid w:val="009F2E98"/>
    <w:rPr>
      <w:rFonts w:ascii="Times New Roman" w:eastAsiaTheme="majorEastAsia" w:hAnsi="Times New Roman" w:cs="Times New Roman"/>
      <w:b/>
      <w:bCs/>
      <w:sz w:val="24"/>
      <w:szCs w:val="24"/>
      <w:lang w:val="en-US"/>
    </w:rPr>
  </w:style>
  <w:style w:type="character" w:customStyle="1" w:styleId="Titre3Car">
    <w:name w:val="Titre 3 Car"/>
    <w:basedOn w:val="Policepardfaut"/>
    <w:link w:val="Titre3"/>
    <w:uiPriority w:val="9"/>
    <w:rsid w:val="009F2E98"/>
    <w:rPr>
      <w:rFonts w:ascii="Times New Roman" w:eastAsiaTheme="majorEastAsia" w:hAnsi="Times New Roman" w:cstheme="majorBidi"/>
      <w:b/>
      <w:bCs/>
      <w:sz w:val="24"/>
      <w:szCs w:val="24"/>
      <w:lang w:val="en-US"/>
    </w:rPr>
  </w:style>
  <w:style w:type="character" w:customStyle="1" w:styleId="Titre4Car">
    <w:name w:val="Titre 4 Car"/>
    <w:basedOn w:val="Policepardfaut"/>
    <w:link w:val="Titre4"/>
    <w:uiPriority w:val="9"/>
    <w:rsid w:val="009F2E98"/>
    <w:rPr>
      <w:rFonts w:ascii="Times New Roman" w:eastAsiaTheme="majorEastAsia" w:hAnsi="Times New Roman" w:cstheme="majorBidi"/>
      <w:b/>
      <w:bCs/>
      <w:i/>
      <w:sz w:val="24"/>
      <w:szCs w:val="24"/>
      <w:lang w:val="en-US" w:eastAsia="zh-CN" w:bidi="hi-IN"/>
    </w:rPr>
  </w:style>
  <w:style w:type="character" w:customStyle="1" w:styleId="Titre5Car">
    <w:name w:val="Titre 5 Car"/>
    <w:basedOn w:val="Policepardfaut"/>
    <w:link w:val="Titre5"/>
    <w:uiPriority w:val="9"/>
    <w:rsid w:val="009F2E98"/>
    <w:rPr>
      <w:rFonts w:asciiTheme="majorHAnsi" w:eastAsiaTheme="majorEastAsia" w:hAnsiTheme="majorHAnsi" w:cstheme="majorBidi"/>
      <w:color w:val="2F5496" w:themeColor="accent1" w:themeShade="BF"/>
      <w:sz w:val="24"/>
      <w:szCs w:val="24"/>
      <w:lang w:val="en-US"/>
    </w:rPr>
  </w:style>
  <w:style w:type="character" w:customStyle="1" w:styleId="Titre6Car">
    <w:name w:val="Titre 6 Car"/>
    <w:basedOn w:val="Policepardfaut"/>
    <w:link w:val="Titre6"/>
    <w:uiPriority w:val="9"/>
    <w:semiHidden/>
    <w:rsid w:val="009F2E98"/>
    <w:rPr>
      <w:rFonts w:asciiTheme="majorHAnsi" w:eastAsiaTheme="majorEastAsia" w:hAnsiTheme="majorHAnsi" w:cstheme="majorBidi"/>
      <w:color w:val="1F3763" w:themeColor="accent1" w:themeShade="7F"/>
      <w:sz w:val="24"/>
      <w:szCs w:val="24"/>
      <w:lang w:val="en-US"/>
    </w:rPr>
  </w:style>
  <w:style w:type="character" w:customStyle="1" w:styleId="Titre7Car">
    <w:name w:val="Titre 7 Car"/>
    <w:basedOn w:val="Policepardfaut"/>
    <w:link w:val="Titre7"/>
    <w:uiPriority w:val="9"/>
    <w:semiHidden/>
    <w:rsid w:val="009F2E98"/>
    <w:rPr>
      <w:rFonts w:asciiTheme="majorHAnsi" w:eastAsiaTheme="majorEastAsia" w:hAnsiTheme="majorHAnsi" w:cstheme="majorBidi"/>
      <w:i/>
      <w:iCs/>
      <w:color w:val="1F3763" w:themeColor="accent1" w:themeShade="7F"/>
      <w:sz w:val="24"/>
      <w:szCs w:val="24"/>
      <w:lang w:val="en-US"/>
    </w:rPr>
  </w:style>
  <w:style w:type="character" w:customStyle="1" w:styleId="Titre8Car">
    <w:name w:val="Titre 8 Car"/>
    <w:basedOn w:val="Policepardfaut"/>
    <w:link w:val="Titre8"/>
    <w:uiPriority w:val="9"/>
    <w:semiHidden/>
    <w:rsid w:val="009F2E98"/>
    <w:rPr>
      <w:rFonts w:asciiTheme="majorHAnsi" w:eastAsiaTheme="majorEastAsia" w:hAnsiTheme="majorHAnsi" w:cstheme="majorBidi"/>
      <w:color w:val="272727" w:themeColor="text1" w:themeTint="D8"/>
      <w:sz w:val="21"/>
      <w:szCs w:val="21"/>
      <w:lang w:val="en-US"/>
    </w:rPr>
  </w:style>
  <w:style w:type="character" w:customStyle="1" w:styleId="Titre9Car">
    <w:name w:val="Titre 9 Car"/>
    <w:basedOn w:val="Policepardfaut"/>
    <w:link w:val="Titre9"/>
    <w:uiPriority w:val="9"/>
    <w:semiHidden/>
    <w:rsid w:val="009F2E98"/>
    <w:rPr>
      <w:rFonts w:asciiTheme="majorHAnsi" w:eastAsiaTheme="majorEastAsia" w:hAnsiTheme="majorHAnsi" w:cstheme="majorBidi"/>
      <w:i/>
      <w:iCs/>
      <w:color w:val="272727" w:themeColor="text1" w:themeTint="D8"/>
      <w:sz w:val="21"/>
      <w:szCs w:val="21"/>
      <w:lang w:val="en-US"/>
    </w:rPr>
  </w:style>
  <w:style w:type="table" w:customStyle="1" w:styleId="Grilledutableau18">
    <w:name w:val="Grille du tableau18"/>
    <w:basedOn w:val="TableauNormal"/>
    <w:next w:val="Grilledutableau"/>
    <w:uiPriority w:val="39"/>
    <w:rsid w:val="000A23DD"/>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0A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auNormal"/>
    <w:next w:val="Grilledutableau"/>
    <w:uiPriority w:val="39"/>
    <w:rsid w:val="000A23DD"/>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7">
    <w:name w:val="WWNum7"/>
    <w:basedOn w:val="Aucuneliste"/>
    <w:rsid w:val="00E440BD"/>
    <w:pPr>
      <w:numPr>
        <w:numId w:val="6"/>
      </w:numPr>
    </w:pPr>
  </w:style>
  <w:style w:type="paragraph" w:styleId="NormalWeb">
    <w:name w:val="Normal (Web)"/>
    <w:basedOn w:val="Normal"/>
    <w:uiPriority w:val="99"/>
    <w:unhideWhenUsed/>
    <w:rsid w:val="00E3195C"/>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numbering" w:customStyle="1" w:styleId="WWNum71">
    <w:name w:val="WWNum71"/>
    <w:basedOn w:val="Aucuneliste"/>
    <w:rsid w:val="00C90D9B"/>
  </w:style>
  <w:style w:type="paragraph" w:styleId="Textedebulles">
    <w:name w:val="Balloon Text"/>
    <w:basedOn w:val="Normal"/>
    <w:link w:val="TextedebullesCar"/>
    <w:uiPriority w:val="99"/>
    <w:semiHidden/>
    <w:unhideWhenUsed/>
    <w:rsid w:val="00C90D9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90D9B"/>
    <w:rPr>
      <w:rFonts w:ascii="Segoe UI" w:hAnsi="Segoe UI" w:cs="Segoe UI"/>
      <w:sz w:val="18"/>
      <w:szCs w:val="18"/>
      <w:lang w:val="en-US"/>
    </w:rPr>
  </w:style>
  <w:style w:type="paragraph" w:styleId="Paragraphedeliste">
    <w:name w:val="List Paragraph"/>
    <w:basedOn w:val="Normal"/>
    <w:uiPriority w:val="34"/>
    <w:qFormat/>
    <w:rsid w:val="005611E1"/>
    <w:pPr>
      <w:ind w:left="720"/>
      <w:contextualSpacing/>
    </w:pPr>
  </w:style>
  <w:style w:type="paragraph" w:styleId="En-tte">
    <w:name w:val="header"/>
    <w:basedOn w:val="Normal"/>
    <w:link w:val="En-tteCar"/>
    <w:uiPriority w:val="99"/>
    <w:unhideWhenUsed/>
    <w:rsid w:val="00777165"/>
    <w:pPr>
      <w:tabs>
        <w:tab w:val="center" w:pos="4536"/>
        <w:tab w:val="right" w:pos="9072"/>
      </w:tabs>
      <w:spacing w:after="0" w:line="240" w:lineRule="auto"/>
    </w:pPr>
  </w:style>
  <w:style w:type="character" w:customStyle="1" w:styleId="En-tteCar">
    <w:name w:val="En-tête Car"/>
    <w:basedOn w:val="Policepardfaut"/>
    <w:link w:val="En-tte"/>
    <w:uiPriority w:val="99"/>
    <w:rsid w:val="00777165"/>
    <w:rPr>
      <w:lang w:val="en-US"/>
    </w:rPr>
  </w:style>
  <w:style w:type="paragraph" w:styleId="Pieddepage">
    <w:name w:val="footer"/>
    <w:basedOn w:val="Normal"/>
    <w:link w:val="PieddepageCar"/>
    <w:uiPriority w:val="99"/>
    <w:unhideWhenUsed/>
    <w:rsid w:val="007771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7165"/>
    <w:rPr>
      <w:lang w:val="en-US"/>
    </w:rPr>
  </w:style>
  <w:style w:type="paragraph" w:customStyle="1" w:styleId="Default">
    <w:name w:val="Default"/>
    <w:rsid w:val="003D13C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
    <w:name w:val="Body"/>
    <w:basedOn w:val="Normal"/>
    <w:rsid w:val="0011179C"/>
    <w:pPr>
      <w:spacing w:after="240" w:line="240" w:lineRule="auto"/>
      <w:jc w:val="both"/>
    </w:pPr>
    <w:rPr>
      <w:rFonts w:ascii="Helvetica" w:eastAsia="Times New Roman" w:hAnsi="Helvetica" w:cs="Times New Roman"/>
      <w:sz w:val="20"/>
      <w:szCs w:val="20"/>
    </w:rPr>
  </w:style>
  <w:style w:type="character" w:styleId="Accentuation">
    <w:name w:val="Emphasis"/>
    <w:basedOn w:val="Policepardfaut"/>
    <w:uiPriority w:val="20"/>
    <w:qFormat/>
    <w:rsid w:val="00A514E6"/>
    <w:rPr>
      <w:i/>
      <w:iCs/>
    </w:rPr>
  </w:style>
  <w:style w:type="paragraph" w:customStyle="1" w:styleId="AcknHead">
    <w:name w:val="Ackn Head"/>
    <w:basedOn w:val="Normal"/>
    <w:rsid w:val="00460028"/>
    <w:pPr>
      <w:keepNext/>
      <w:spacing w:after="240" w:line="240" w:lineRule="auto"/>
    </w:pPr>
    <w:rPr>
      <w:rFonts w:ascii="Helvetica" w:eastAsia="Times New Roman" w:hAnsi="Helvetica" w:cs="Times New Roman"/>
      <w:b/>
      <w:caps/>
      <w:szCs w:val="20"/>
    </w:rPr>
  </w:style>
  <w:style w:type="paragraph" w:styleId="Bibliographie">
    <w:name w:val="Bibliography"/>
    <w:basedOn w:val="Normal"/>
    <w:next w:val="Normal"/>
    <w:uiPriority w:val="37"/>
    <w:unhideWhenUsed/>
    <w:rsid w:val="00317211"/>
    <w:pPr>
      <w:spacing w:after="0" w:line="480" w:lineRule="auto"/>
      <w:ind w:left="720" w:hanging="720"/>
    </w:pPr>
  </w:style>
  <w:style w:type="character" w:styleId="Lienhypertexte">
    <w:name w:val="Hyperlink"/>
    <w:basedOn w:val="Policepardfaut"/>
    <w:uiPriority w:val="99"/>
    <w:unhideWhenUsed/>
    <w:rsid w:val="00FF79ED"/>
    <w:rPr>
      <w:color w:val="0563C1" w:themeColor="hyperlink"/>
      <w:u w:val="single"/>
    </w:rPr>
  </w:style>
  <w:style w:type="character" w:styleId="Mentionnonrsolue">
    <w:name w:val="Unresolved Mention"/>
    <w:basedOn w:val="Policepardfaut"/>
    <w:uiPriority w:val="99"/>
    <w:semiHidden/>
    <w:unhideWhenUsed/>
    <w:rsid w:val="00FF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556385">
      <w:bodyDiv w:val="1"/>
      <w:marLeft w:val="0"/>
      <w:marRight w:val="0"/>
      <w:marTop w:val="0"/>
      <w:marBottom w:val="0"/>
      <w:divBdr>
        <w:top w:val="none" w:sz="0" w:space="0" w:color="auto"/>
        <w:left w:val="none" w:sz="0" w:space="0" w:color="auto"/>
        <w:bottom w:val="none" w:sz="0" w:space="0" w:color="auto"/>
        <w:right w:val="none" w:sz="0" w:space="0" w:color="auto"/>
      </w:divBdr>
    </w:div>
    <w:div w:id="564947753">
      <w:bodyDiv w:val="1"/>
      <w:marLeft w:val="0"/>
      <w:marRight w:val="0"/>
      <w:marTop w:val="0"/>
      <w:marBottom w:val="0"/>
      <w:divBdr>
        <w:top w:val="none" w:sz="0" w:space="0" w:color="auto"/>
        <w:left w:val="none" w:sz="0" w:space="0" w:color="auto"/>
        <w:bottom w:val="none" w:sz="0" w:space="0" w:color="auto"/>
        <w:right w:val="none" w:sz="0" w:space="0" w:color="auto"/>
      </w:divBdr>
    </w:div>
    <w:div w:id="810559844">
      <w:bodyDiv w:val="1"/>
      <w:marLeft w:val="0"/>
      <w:marRight w:val="0"/>
      <w:marTop w:val="0"/>
      <w:marBottom w:val="0"/>
      <w:divBdr>
        <w:top w:val="none" w:sz="0" w:space="0" w:color="auto"/>
        <w:left w:val="none" w:sz="0" w:space="0" w:color="auto"/>
        <w:bottom w:val="none" w:sz="0" w:space="0" w:color="auto"/>
        <w:right w:val="none" w:sz="0" w:space="0" w:color="auto"/>
      </w:divBdr>
    </w:div>
    <w:div w:id="1253472916">
      <w:bodyDiv w:val="1"/>
      <w:marLeft w:val="0"/>
      <w:marRight w:val="0"/>
      <w:marTop w:val="0"/>
      <w:marBottom w:val="0"/>
      <w:divBdr>
        <w:top w:val="none" w:sz="0" w:space="0" w:color="auto"/>
        <w:left w:val="none" w:sz="0" w:space="0" w:color="auto"/>
        <w:bottom w:val="none" w:sz="0" w:space="0" w:color="auto"/>
        <w:right w:val="none" w:sz="0" w:space="0" w:color="auto"/>
      </w:divBdr>
    </w:div>
    <w:div w:id="1312633366">
      <w:bodyDiv w:val="1"/>
      <w:marLeft w:val="0"/>
      <w:marRight w:val="0"/>
      <w:marTop w:val="0"/>
      <w:marBottom w:val="0"/>
      <w:divBdr>
        <w:top w:val="none" w:sz="0" w:space="0" w:color="auto"/>
        <w:left w:val="none" w:sz="0" w:space="0" w:color="auto"/>
        <w:bottom w:val="none" w:sz="0" w:space="0" w:color="auto"/>
        <w:right w:val="none" w:sz="0" w:space="0" w:color="auto"/>
      </w:divBdr>
    </w:div>
    <w:div w:id="139886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B5D31-0D84-4969-B4D8-3AE44CBC0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7238</TotalTime>
  <Pages>11</Pages>
  <Words>10249</Words>
  <Characters>56373</Characters>
  <Application>Microsoft Office Word</Application>
  <DocSecurity>0</DocSecurity>
  <Lines>469</Lines>
  <Paragraphs>132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73</cp:revision>
  <dcterms:created xsi:type="dcterms:W3CDTF">2025-06-21T11:23:00Z</dcterms:created>
  <dcterms:modified xsi:type="dcterms:W3CDTF">2025-09-19T15:07:00Z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3e3317cd-3d9d-478d-bcfa-4e3d4a2262ea</vt:lpwstr>
  </property>
  <property fmtid="{D5CDD505-2E9C-101B-9397-08002B2CF9AE}" pid="3" name="ZOTERO_PREF_1">
    <vt:lpwstr>&lt;data data-version="3" zotero-version="6.0.36"&gt;&lt;session id="OoDmozUE"/&gt;&lt;style id="http://www.zotero.org/styles/apa" locale="en-GB" hasBibliography="1" bibliographyStyleHasBeenSet="1"/&gt;&lt;prefs&gt;&lt;pref name="fieldType" value="Field"/&gt;&lt;/prefs&gt;&lt;/data&gt;</vt:lpwstr>
  </property>
</Properties>
</file>