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E35" w:rsidRPr="004947B6" w:rsidRDefault="001563DC" w:rsidP="007512A2">
      <w:pPr>
        <w:pStyle w:val="NormalWeb"/>
        <w:spacing w:line="360" w:lineRule="auto"/>
        <w:jc w:val="center"/>
      </w:pPr>
      <w:r>
        <w:t>Role of Technology i</w:t>
      </w:r>
      <w:r w:rsidRPr="004947B6">
        <w:t>n Fostering St</w:t>
      </w:r>
      <w:r>
        <w:t>udents’ Self-Employment Skills t</w:t>
      </w:r>
      <w:r w:rsidRPr="004947B6">
        <w:t>hrough Eco</w:t>
      </w:r>
      <w:r>
        <w:t>-Schools Programme’s Practices in Public Primary Schools i</w:t>
      </w:r>
      <w:r w:rsidRPr="004947B6">
        <w:t xml:space="preserve">n </w:t>
      </w:r>
      <w:proofErr w:type="spellStart"/>
      <w:r w:rsidRPr="004947B6">
        <w:t>Mvomero</w:t>
      </w:r>
      <w:proofErr w:type="spellEnd"/>
      <w:r w:rsidRPr="004947B6">
        <w:t xml:space="preserve"> District, Morogoro</w:t>
      </w:r>
    </w:p>
    <w:p w:rsidR="002F690A" w:rsidRPr="004947B6" w:rsidRDefault="002F690A" w:rsidP="002F690A">
      <w:pPr>
        <w:spacing w:line="240" w:lineRule="auto"/>
        <w:jc w:val="both"/>
        <w:rPr>
          <w:rFonts w:ascii="Times New Roman" w:hAnsi="Times New Roman" w:cs="Times New Roman"/>
          <w:b/>
          <w:bCs/>
          <w:sz w:val="24"/>
          <w:szCs w:val="24"/>
        </w:rPr>
      </w:pPr>
    </w:p>
    <w:p w:rsidR="002F690A" w:rsidRPr="004947B6" w:rsidRDefault="002F690A" w:rsidP="002F690A">
      <w:pPr>
        <w:spacing w:line="240" w:lineRule="auto"/>
        <w:jc w:val="both"/>
        <w:rPr>
          <w:rFonts w:ascii="Times New Roman" w:hAnsi="Times New Roman" w:cs="Times New Roman"/>
          <w:i/>
          <w:iCs/>
          <w:sz w:val="24"/>
          <w:szCs w:val="24"/>
        </w:rPr>
      </w:pPr>
      <w:r w:rsidRPr="004947B6">
        <w:rPr>
          <w:rFonts w:ascii="Times New Roman" w:hAnsi="Times New Roman" w:cs="Times New Roman"/>
          <w:b/>
          <w:bCs/>
          <w:sz w:val="24"/>
          <w:szCs w:val="24"/>
        </w:rPr>
        <w:t>A</w:t>
      </w:r>
      <w:r w:rsidR="00D42821" w:rsidRPr="004947B6">
        <w:rPr>
          <w:rFonts w:ascii="Times New Roman" w:hAnsi="Times New Roman" w:cs="Times New Roman"/>
          <w:b/>
          <w:bCs/>
          <w:sz w:val="24"/>
          <w:szCs w:val="24"/>
        </w:rPr>
        <w:t>bstract</w:t>
      </w:r>
      <w:r w:rsidRPr="004947B6">
        <w:rPr>
          <w:rFonts w:ascii="Times New Roman" w:hAnsi="Times New Roman" w:cs="Times New Roman"/>
          <w:b/>
          <w:bCs/>
          <w:sz w:val="24"/>
          <w:szCs w:val="24"/>
        </w:rPr>
        <w:t>:</w:t>
      </w:r>
      <w:r w:rsidRPr="004947B6">
        <w:rPr>
          <w:rFonts w:ascii="Times New Roman" w:hAnsi="Times New Roman" w:cs="Times New Roman"/>
          <w:bCs/>
          <w:i/>
          <w:sz w:val="24"/>
          <w:szCs w:val="24"/>
        </w:rPr>
        <w:t xml:space="preserve"> </w:t>
      </w:r>
      <w:r w:rsidRPr="004947B6">
        <w:rPr>
          <w:rFonts w:ascii="Times New Roman" w:hAnsi="Times New Roman" w:cs="Times New Roman"/>
          <w:i/>
          <w:sz w:val="24"/>
          <w:szCs w:val="24"/>
        </w:rPr>
        <w:t xml:space="preserve">This study focused on role of technology in fostering students’ self-employment skills through eco-schools programme’s practices in public primary schools in </w:t>
      </w:r>
      <w:proofErr w:type="spellStart"/>
      <w:r w:rsidRPr="004947B6">
        <w:rPr>
          <w:rFonts w:ascii="Times New Roman" w:hAnsi="Times New Roman" w:cs="Times New Roman"/>
          <w:i/>
          <w:sz w:val="24"/>
          <w:szCs w:val="24"/>
        </w:rPr>
        <w:t>Mvomero</w:t>
      </w:r>
      <w:proofErr w:type="spellEnd"/>
      <w:r w:rsidRPr="004947B6">
        <w:rPr>
          <w:rFonts w:ascii="Times New Roman" w:hAnsi="Times New Roman" w:cs="Times New Roman"/>
          <w:i/>
          <w:sz w:val="24"/>
          <w:szCs w:val="24"/>
        </w:rPr>
        <w:t xml:space="preserve"> District, Morogoro.</w:t>
      </w:r>
      <w:r w:rsidRPr="004947B6">
        <w:rPr>
          <w:rFonts w:ascii="Times New Roman" w:hAnsi="Times New Roman" w:cs="Times New Roman"/>
          <w:i/>
          <w:iCs/>
          <w:sz w:val="24"/>
          <w:szCs w:val="24"/>
        </w:rPr>
        <w:t xml:space="preserve"> The study </w:t>
      </w:r>
      <w:r w:rsidRPr="004947B6">
        <w:rPr>
          <w:rFonts w:ascii="Times New Roman" w:hAnsi="Times New Roman"/>
          <w:i/>
          <w:iCs/>
          <w:sz w:val="24"/>
          <w:szCs w:val="24"/>
        </w:rPr>
        <w:t>used</w:t>
      </w:r>
      <w:r w:rsidRPr="004947B6">
        <w:rPr>
          <w:rFonts w:ascii="Times New Roman" w:hAnsi="Times New Roman" w:cs="Times New Roman"/>
          <w:i/>
          <w:iCs/>
          <w:sz w:val="24"/>
          <w:szCs w:val="24"/>
        </w:rPr>
        <w:t xml:space="preserve"> a pragmatic philosophy with a convergent research design under a mixed research approach guided by the </w:t>
      </w:r>
      <w:r w:rsidRPr="004947B6">
        <w:rPr>
          <w:rFonts w:ascii="Times New Roman" w:hAnsi="Times New Roman" w:cs="Times New Roman"/>
          <w:bCs/>
          <w:i/>
          <w:sz w:val="24"/>
          <w:szCs w:val="24"/>
        </w:rPr>
        <w:t>Technology Acceptance Model (TAM)</w:t>
      </w:r>
      <w:r w:rsidRPr="004947B6">
        <w:rPr>
          <w:rFonts w:ascii="Times New Roman" w:hAnsi="Times New Roman" w:cs="Times New Roman"/>
          <w:i/>
          <w:iCs/>
          <w:sz w:val="24"/>
          <w:szCs w:val="24"/>
        </w:rPr>
        <w:t xml:space="preserve">. The study further collected data from </w:t>
      </w:r>
      <w:r w:rsidRPr="004947B6">
        <w:rPr>
          <w:rFonts w:ascii="Times New Roman" w:hAnsi="Times New Roman"/>
          <w:i/>
          <w:iCs/>
          <w:sz w:val="24"/>
          <w:szCs w:val="24"/>
        </w:rPr>
        <w:t>ninety-</w:t>
      </w:r>
      <w:r w:rsidRPr="004947B6">
        <w:rPr>
          <w:rFonts w:ascii="Times New Roman" w:hAnsi="Times New Roman" w:cs="Times New Roman"/>
          <w:i/>
          <w:iCs/>
          <w:sz w:val="24"/>
          <w:szCs w:val="24"/>
        </w:rPr>
        <w:t xml:space="preserve">eight (98) respondents using purposive sampling technique, simple random sampling technique, and stratified sampling technique. Descriptive statistical tests were employed for quantitative data, and thematic analysis procedures were used to analyze qualitative information. The study found that technology enhances self-employment skills among Eco-Schools students by improving communication, supporting teacher training, and promoting practical innovations like recycled drip irrigation. However, a major barrier is the severe shortage of technological tools in schools, which limits equal access to digital skills and hands-on experiences. The study concluded that technology significantly promotes self-employment skills in the ESP through improved communication, professional development, and practical innovations. </w:t>
      </w:r>
      <w:r w:rsidRPr="004947B6">
        <w:rPr>
          <w:rFonts w:ascii="Times New Roman" w:hAnsi="Times New Roman"/>
          <w:i/>
          <w:iCs/>
          <w:sz w:val="24"/>
          <w:szCs w:val="24"/>
        </w:rPr>
        <w:t>Nonetheless,</w:t>
      </w:r>
      <w:r w:rsidRPr="004947B6">
        <w:rPr>
          <w:rFonts w:ascii="Times New Roman" w:hAnsi="Times New Roman" w:cs="Times New Roman"/>
          <w:i/>
          <w:iCs/>
          <w:sz w:val="24"/>
          <w:szCs w:val="24"/>
        </w:rPr>
        <w:t xml:space="preserve"> inadequate technological resources </w:t>
      </w:r>
      <w:r w:rsidRPr="004947B6">
        <w:rPr>
          <w:rFonts w:ascii="Times New Roman" w:hAnsi="Times New Roman"/>
          <w:i/>
          <w:iCs/>
          <w:sz w:val="24"/>
          <w:szCs w:val="24"/>
        </w:rPr>
        <w:t>limiting</w:t>
      </w:r>
      <w:r w:rsidRPr="004947B6">
        <w:rPr>
          <w:rFonts w:ascii="Times New Roman" w:hAnsi="Times New Roman" w:cs="Times New Roman"/>
          <w:i/>
          <w:iCs/>
          <w:sz w:val="24"/>
          <w:szCs w:val="24"/>
        </w:rPr>
        <w:t xml:space="preserve"> students’ access to essential digital self-employment skills promotion </w:t>
      </w:r>
      <w:r w:rsidRPr="004947B6">
        <w:rPr>
          <w:rFonts w:ascii="Times New Roman" w:hAnsi="Times New Roman"/>
          <w:i/>
          <w:iCs/>
          <w:sz w:val="24"/>
          <w:szCs w:val="24"/>
        </w:rPr>
        <w:t xml:space="preserve">are </w:t>
      </w:r>
      <w:r w:rsidRPr="004947B6">
        <w:rPr>
          <w:rFonts w:ascii="Times New Roman" w:hAnsi="Times New Roman" w:cs="Times New Roman"/>
          <w:i/>
          <w:iCs/>
          <w:sz w:val="24"/>
          <w:szCs w:val="24"/>
        </w:rPr>
        <w:t xml:space="preserve">to be addressed for future self-reliant among learners. Subsequently, the study </w:t>
      </w:r>
      <w:r w:rsidRPr="004947B6">
        <w:rPr>
          <w:rFonts w:ascii="Times New Roman" w:hAnsi="Times New Roman" w:cs="Times New Roman"/>
          <w:bCs/>
          <w:i/>
          <w:iCs/>
          <w:sz w:val="24"/>
          <w:szCs w:val="24"/>
        </w:rPr>
        <w:t>recommended that</w:t>
      </w:r>
      <w:r w:rsidRPr="004947B6">
        <w:rPr>
          <w:rFonts w:ascii="Times New Roman" w:hAnsi="Times New Roman" w:cs="Times New Roman"/>
          <w:i/>
          <w:iCs/>
          <w:sz w:val="24"/>
          <w:szCs w:val="24"/>
        </w:rPr>
        <w:t xml:space="preserve"> the government and relevant educational stakeholders should invest in improving technological infrastructure in public primary schools to ensure equitable access leading to SES promotion skills among students. </w:t>
      </w:r>
    </w:p>
    <w:p w:rsidR="002F690A" w:rsidRPr="004947B6" w:rsidRDefault="002F690A" w:rsidP="002F690A">
      <w:pPr>
        <w:spacing w:after="0" w:line="240" w:lineRule="auto"/>
        <w:jc w:val="both"/>
        <w:rPr>
          <w:rFonts w:ascii="Times New Roman" w:hAnsi="Times New Roman" w:cs="Times New Roman"/>
          <w:i/>
          <w:sz w:val="24"/>
          <w:szCs w:val="24"/>
        </w:rPr>
      </w:pPr>
      <w:r w:rsidRPr="004947B6">
        <w:rPr>
          <w:rFonts w:ascii="Times New Roman" w:hAnsi="Times New Roman" w:cs="Times New Roman"/>
          <w:i/>
          <w:iCs/>
          <w:sz w:val="24"/>
          <w:szCs w:val="24"/>
        </w:rPr>
        <w:t xml:space="preserve">KEYWORDS: </w:t>
      </w:r>
      <w:proofErr w:type="spellStart"/>
      <w:r w:rsidRPr="004947B6">
        <w:rPr>
          <w:rFonts w:ascii="Times New Roman" w:hAnsi="Times New Roman" w:cs="Times New Roman"/>
          <w:i/>
          <w:sz w:val="24"/>
          <w:szCs w:val="24"/>
        </w:rPr>
        <w:t>AgriTech</w:t>
      </w:r>
      <w:proofErr w:type="spellEnd"/>
      <w:r w:rsidRPr="004947B6">
        <w:rPr>
          <w:rFonts w:ascii="Times New Roman" w:hAnsi="Times New Roman" w:cs="Times New Roman"/>
          <w:i/>
          <w:sz w:val="24"/>
          <w:szCs w:val="24"/>
        </w:rPr>
        <w:t xml:space="preserve">, </w:t>
      </w:r>
      <w:r w:rsidRPr="004947B6">
        <w:rPr>
          <w:rFonts w:ascii="Times New Roman" w:hAnsi="Times New Roman" w:cs="Times New Roman"/>
          <w:i/>
          <w:iCs/>
          <w:sz w:val="24"/>
          <w:szCs w:val="24"/>
        </w:rPr>
        <w:t xml:space="preserve">Eco-Schools </w:t>
      </w:r>
      <w:proofErr w:type="spellStart"/>
      <w:r w:rsidRPr="004947B6">
        <w:rPr>
          <w:rFonts w:ascii="Times New Roman" w:hAnsi="Times New Roman" w:cs="Times New Roman"/>
          <w:i/>
          <w:iCs/>
          <w:sz w:val="24"/>
          <w:szCs w:val="24"/>
        </w:rPr>
        <w:t>Programme</w:t>
      </w:r>
      <w:proofErr w:type="spellEnd"/>
      <w:r w:rsidRPr="004947B6">
        <w:rPr>
          <w:rFonts w:ascii="Times New Roman" w:hAnsi="Times New Roman" w:cs="Times New Roman"/>
          <w:i/>
          <w:iCs/>
          <w:sz w:val="24"/>
          <w:szCs w:val="24"/>
        </w:rPr>
        <w:t xml:space="preserve">, </w:t>
      </w:r>
      <w:r w:rsidRPr="004947B6">
        <w:rPr>
          <w:rFonts w:ascii="Times New Roman" w:hAnsi="Times New Roman" w:cs="Times New Roman"/>
          <w:i/>
          <w:sz w:val="24"/>
          <w:szCs w:val="24"/>
        </w:rPr>
        <w:t xml:space="preserve">EdTech, </w:t>
      </w:r>
      <w:r w:rsidRPr="004947B6">
        <w:rPr>
          <w:rFonts w:ascii="Times New Roman" w:hAnsi="Times New Roman" w:cs="Times New Roman"/>
          <w:i/>
          <w:iCs/>
          <w:sz w:val="24"/>
          <w:szCs w:val="24"/>
        </w:rPr>
        <w:t>Self-Employment Skills, Technology</w:t>
      </w:r>
    </w:p>
    <w:p w:rsidR="002F690A" w:rsidRPr="004947B6" w:rsidRDefault="002F690A" w:rsidP="002F690A">
      <w:pPr>
        <w:pBdr>
          <w:bottom w:val="single" w:sz="4" w:space="1" w:color="auto"/>
        </w:pBdr>
        <w:spacing w:line="240" w:lineRule="auto"/>
        <w:jc w:val="both"/>
        <w:rPr>
          <w:rFonts w:ascii="Times New Roman" w:eastAsia="Times New Roman" w:hAnsi="Times New Roman"/>
          <w:b/>
          <w:sz w:val="24"/>
          <w:szCs w:val="24"/>
        </w:rPr>
      </w:pPr>
    </w:p>
    <w:p w:rsidR="000C1C32" w:rsidRPr="004947B6" w:rsidRDefault="002F690A" w:rsidP="002F690A">
      <w:pPr>
        <w:spacing w:after="0" w:line="360" w:lineRule="auto"/>
        <w:jc w:val="both"/>
        <w:rPr>
          <w:rFonts w:ascii="Times New Roman" w:eastAsia="Times New Roman" w:hAnsi="Times New Roman"/>
          <w:b/>
          <w:sz w:val="24"/>
          <w:szCs w:val="24"/>
        </w:rPr>
      </w:pPr>
      <w:r w:rsidRPr="004947B6">
        <w:rPr>
          <w:rFonts w:ascii="Times New Roman" w:eastAsia="Times New Roman" w:hAnsi="Times New Roman"/>
          <w:b/>
          <w:sz w:val="24"/>
          <w:szCs w:val="24"/>
        </w:rPr>
        <w:t xml:space="preserve">1.0 </w:t>
      </w:r>
      <w:r w:rsidR="000C1C32" w:rsidRPr="004947B6">
        <w:rPr>
          <w:rFonts w:ascii="Times New Roman" w:eastAsia="Times New Roman" w:hAnsi="Times New Roman"/>
          <w:b/>
          <w:sz w:val="24"/>
          <w:szCs w:val="24"/>
        </w:rPr>
        <w:t>Introduction</w:t>
      </w:r>
    </w:p>
    <w:p w:rsidR="007512A2" w:rsidRPr="004947B6" w:rsidRDefault="000C1C32" w:rsidP="007512A2">
      <w:pPr>
        <w:spacing w:after="0"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Globally, the </w:t>
      </w:r>
      <w:r w:rsidR="00345431" w:rsidRPr="004947B6">
        <w:rPr>
          <w:rFonts w:ascii="Times New Roman" w:eastAsia="Times New Roman" w:hAnsi="Times New Roman" w:cs="Times New Roman"/>
          <w:sz w:val="24"/>
          <w:szCs w:val="24"/>
        </w:rPr>
        <w:t>Eco-Schools Programme</w:t>
      </w:r>
      <w:r w:rsidRPr="004947B6">
        <w:rPr>
          <w:rFonts w:ascii="Times New Roman" w:eastAsia="Times New Roman" w:hAnsi="Times New Roman" w:cs="Times New Roman"/>
          <w:sz w:val="24"/>
          <w:szCs w:val="24"/>
        </w:rPr>
        <w:t xml:space="preserve"> (ESP) was established in Denmark in 1994 aiming </w:t>
      </w:r>
      <w:r w:rsidR="00E70775" w:rsidRPr="004947B6">
        <w:rPr>
          <w:rFonts w:ascii="Times New Roman" w:eastAsia="Times New Roman" w:hAnsi="Times New Roman" w:cs="Times New Roman"/>
          <w:sz w:val="24"/>
          <w:szCs w:val="24"/>
        </w:rPr>
        <w:t xml:space="preserve">at </w:t>
      </w:r>
      <w:r w:rsidRPr="004947B6">
        <w:rPr>
          <w:rFonts w:ascii="Times New Roman" w:eastAsia="Times New Roman" w:hAnsi="Times New Roman" w:cs="Times New Roman"/>
          <w:sz w:val="24"/>
          <w:szCs w:val="24"/>
        </w:rPr>
        <w:t>promoting sustainable development skills among students (</w:t>
      </w:r>
      <w:r w:rsidR="000756D9" w:rsidRPr="004947B6">
        <w:rPr>
          <w:rFonts w:ascii="Times New Roman" w:hAnsi="Times New Roman" w:cs="Times New Roman"/>
          <w:sz w:val="24"/>
          <w:szCs w:val="24"/>
          <w:shd w:val="clear" w:color="auto" w:fill="FFFFFF"/>
        </w:rPr>
        <w:t>Sousa, 2022</w:t>
      </w:r>
      <w:r w:rsidRPr="004947B6">
        <w:rPr>
          <w:rFonts w:ascii="Times New Roman" w:eastAsia="Times New Roman" w:hAnsi="Times New Roman" w:cs="Times New Roman"/>
          <w:sz w:val="24"/>
          <w:szCs w:val="24"/>
        </w:rPr>
        <w:t>). In Mvomero district, the ESP was established in 2016, starting with 20 rural schools which were located near Eastern Arc Mountain</w:t>
      </w:r>
      <w:r w:rsidR="008250FB" w:rsidRPr="004947B6">
        <w:rPr>
          <w:rFonts w:ascii="Times New Roman" w:eastAsia="Times New Roman" w:hAnsi="Times New Roman" w:cs="Times New Roman"/>
          <w:sz w:val="24"/>
          <w:szCs w:val="24"/>
        </w:rPr>
        <w:t>s</w:t>
      </w:r>
      <w:r w:rsidRPr="004947B6">
        <w:rPr>
          <w:rFonts w:ascii="Times New Roman" w:eastAsia="Times New Roman" w:hAnsi="Times New Roman" w:cs="Times New Roman"/>
          <w:sz w:val="24"/>
          <w:szCs w:val="24"/>
        </w:rPr>
        <w:t xml:space="preserve"> of Morogoro (Cavanagh et al., 2024). These skills embedded in sustainable development are environmental awareness, collaboration with the society, economic issues, and technology integration in experiential life (</w:t>
      </w:r>
      <w:proofErr w:type="spellStart"/>
      <w:r w:rsidRPr="004947B6">
        <w:rPr>
          <w:rFonts w:ascii="Times New Roman" w:hAnsi="Times New Roman" w:cs="Times New Roman"/>
          <w:sz w:val="24"/>
          <w:szCs w:val="24"/>
        </w:rPr>
        <w:t>Dzerefos</w:t>
      </w:r>
      <w:proofErr w:type="spellEnd"/>
      <w:r w:rsidRPr="004947B6">
        <w:rPr>
          <w:rFonts w:ascii="Times New Roman" w:hAnsi="Times New Roman" w:cs="Times New Roman"/>
          <w:sz w:val="24"/>
          <w:szCs w:val="24"/>
        </w:rPr>
        <w:t>, 2020</w:t>
      </w:r>
      <w:r w:rsidRPr="004947B6">
        <w:rPr>
          <w:rFonts w:ascii="Times New Roman" w:eastAsia="Times New Roman" w:hAnsi="Times New Roman" w:cs="Times New Roman"/>
          <w:sz w:val="24"/>
          <w:szCs w:val="24"/>
        </w:rPr>
        <w:t xml:space="preserve">). The skills are promoted through education for sustainable development, and are expected to enable a learner live a decent life in future. There are different technology practices in ESP including </w:t>
      </w:r>
      <w:r w:rsidRPr="004947B6">
        <w:rPr>
          <w:rFonts w:ascii="Times New Roman" w:eastAsia="Times New Roman" w:hAnsi="Times New Roman" w:cs="Times New Roman"/>
          <w:bCs/>
          <w:sz w:val="24"/>
          <w:szCs w:val="24"/>
        </w:rPr>
        <w:t>Information and communication technology (ICT), educational technology, agricultural technology, environmental technology, biotechnology</w:t>
      </w:r>
      <w:r w:rsidRPr="004947B6">
        <w:rPr>
          <w:rFonts w:ascii="Times New Roman" w:eastAsia="Times New Roman" w:hAnsi="Times New Roman" w:cs="Times New Roman"/>
          <w:sz w:val="24"/>
          <w:szCs w:val="24"/>
        </w:rPr>
        <w:t xml:space="preserve"> (</w:t>
      </w:r>
      <w:proofErr w:type="spellStart"/>
      <w:r w:rsidRPr="004947B6">
        <w:rPr>
          <w:rFonts w:ascii="Times New Roman" w:eastAsia="Times New Roman" w:hAnsi="Times New Roman" w:cs="Times New Roman"/>
          <w:sz w:val="24"/>
          <w:szCs w:val="24"/>
        </w:rPr>
        <w:t>Ngwa</w:t>
      </w:r>
      <w:proofErr w:type="spellEnd"/>
      <w:r w:rsidRPr="004947B6">
        <w:rPr>
          <w:rFonts w:ascii="Times New Roman" w:eastAsia="Times New Roman" w:hAnsi="Times New Roman" w:cs="Times New Roman"/>
          <w:sz w:val="24"/>
          <w:szCs w:val="24"/>
        </w:rPr>
        <w:t xml:space="preserve"> &amp; </w:t>
      </w:r>
      <w:proofErr w:type="spellStart"/>
      <w:r w:rsidRPr="004947B6">
        <w:rPr>
          <w:rFonts w:ascii="Times New Roman" w:eastAsia="Times New Roman" w:hAnsi="Times New Roman" w:cs="Times New Roman"/>
          <w:sz w:val="24"/>
          <w:szCs w:val="24"/>
        </w:rPr>
        <w:t>Xaverie</w:t>
      </w:r>
      <w:proofErr w:type="spellEnd"/>
      <w:r w:rsidRPr="004947B6">
        <w:rPr>
          <w:rFonts w:ascii="Times New Roman" w:eastAsia="Times New Roman" w:hAnsi="Times New Roman" w:cs="Times New Roman"/>
          <w:sz w:val="24"/>
          <w:szCs w:val="24"/>
        </w:rPr>
        <w:t>, 2025). These technologies vary in application depending on the availability and application contexts, and are expected to develop several sust</w:t>
      </w:r>
      <w:r w:rsidR="007512A2" w:rsidRPr="004947B6">
        <w:rPr>
          <w:rFonts w:ascii="Times New Roman" w:eastAsia="Times New Roman" w:hAnsi="Times New Roman" w:cs="Times New Roman"/>
          <w:sz w:val="24"/>
          <w:szCs w:val="24"/>
        </w:rPr>
        <w:t>ainable skills among students.</w:t>
      </w:r>
    </w:p>
    <w:p w:rsidR="007512A2" w:rsidRPr="004947B6" w:rsidRDefault="000C1C32" w:rsidP="007512A2">
      <w:pPr>
        <w:spacing w:after="0"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lastRenderedPageBreak/>
        <w:t xml:space="preserve">In sustainability development, technology plays different roles in promoting self-employment skill amid learners.  </w:t>
      </w:r>
      <w:r w:rsidRPr="004947B6">
        <w:rPr>
          <w:rFonts w:ascii="Times New Roman" w:hAnsi="Times New Roman" w:cs="Times New Roman"/>
          <w:sz w:val="24"/>
          <w:szCs w:val="24"/>
        </w:rPr>
        <w:t>The</w:t>
      </w:r>
      <w:r w:rsidRPr="004947B6">
        <w:rPr>
          <w:rFonts w:ascii="Times New Roman" w:hAnsi="Times New Roman" w:cs="Times New Roman"/>
          <w:b/>
          <w:sz w:val="24"/>
          <w:szCs w:val="24"/>
        </w:rPr>
        <w:t xml:space="preserve"> </w:t>
      </w:r>
      <w:r w:rsidRPr="004947B6">
        <w:rPr>
          <w:rFonts w:ascii="Times New Roman" w:hAnsi="Times New Roman" w:cs="Times New Roman"/>
          <w:sz w:val="24"/>
          <w:szCs w:val="24"/>
        </w:rPr>
        <w:t xml:space="preserve">general technology of ESP is inherent with the </w:t>
      </w:r>
      <w:r w:rsidRPr="004947B6">
        <w:rPr>
          <w:rStyle w:val="Strong"/>
          <w:rFonts w:ascii="Times New Roman" w:hAnsi="Times New Roman" w:cs="Times New Roman"/>
          <w:b w:val="0"/>
          <w:sz w:val="24"/>
          <w:szCs w:val="24"/>
        </w:rPr>
        <w:t>Eco-Schools Project Advancing the Circular Economy</w:t>
      </w:r>
      <w:r w:rsidRPr="004947B6">
        <w:rPr>
          <w:rFonts w:ascii="Times New Roman" w:hAnsi="Times New Roman" w:cs="Times New Roman"/>
          <w:sz w:val="24"/>
          <w:szCs w:val="24"/>
        </w:rPr>
        <w:t xml:space="preserve"> </w:t>
      </w:r>
      <w:r w:rsidRPr="004947B6">
        <w:rPr>
          <w:rFonts w:ascii="Times New Roman" w:hAnsi="Times New Roman" w:cs="Times New Roman"/>
          <w:b/>
          <w:sz w:val="24"/>
          <w:szCs w:val="24"/>
        </w:rPr>
        <w:t>(</w:t>
      </w:r>
      <w:r w:rsidRPr="004947B6">
        <w:rPr>
          <w:rStyle w:val="Strong"/>
          <w:rFonts w:ascii="Times New Roman" w:hAnsi="Times New Roman" w:cs="Times New Roman"/>
          <w:b w:val="0"/>
          <w:sz w:val="24"/>
          <w:szCs w:val="24"/>
        </w:rPr>
        <w:t xml:space="preserve">E-SPACE) </w:t>
      </w:r>
      <w:r w:rsidRPr="004947B6">
        <w:rPr>
          <w:rFonts w:ascii="Times New Roman" w:hAnsi="Times New Roman" w:cs="Times New Roman"/>
          <w:sz w:val="24"/>
          <w:szCs w:val="24"/>
        </w:rPr>
        <w:t xml:space="preserve">to teach learners about the </w:t>
      </w:r>
      <w:r w:rsidRPr="004947B6">
        <w:rPr>
          <w:rStyle w:val="Strong"/>
          <w:rFonts w:ascii="Times New Roman" w:hAnsi="Times New Roman" w:cs="Times New Roman"/>
          <w:b w:val="0"/>
          <w:sz w:val="24"/>
          <w:szCs w:val="24"/>
        </w:rPr>
        <w:t>circular</w:t>
      </w:r>
      <w:r w:rsidRPr="004947B6">
        <w:rPr>
          <w:rStyle w:val="Strong"/>
          <w:rFonts w:ascii="Times New Roman" w:hAnsi="Times New Roman" w:cs="Times New Roman"/>
          <w:sz w:val="24"/>
          <w:szCs w:val="24"/>
        </w:rPr>
        <w:t xml:space="preserve"> </w:t>
      </w:r>
      <w:r w:rsidRPr="004947B6">
        <w:rPr>
          <w:rStyle w:val="Strong"/>
          <w:rFonts w:ascii="Times New Roman" w:hAnsi="Times New Roman" w:cs="Times New Roman"/>
          <w:b w:val="0"/>
          <w:sz w:val="24"/>
          <w:szCs w:val="24"/>
        </w:rPr>
        <w:t>economy</w:t>
      </w:r>
      <w:r w:rsidRPr="004947B6">
        <w:rPr>
          <w:rFonts w:ascii="Times New Roman" w:hAnsi="Times New Roman" w:cs="Times New Roman"/>
          <w:sz w:val="24"/>
          <w:szCs w:val="24"/>
        </w:rPr>
        <w:t xml:space="preserve"> as a model of production and consumption with the focus on reducing waste, reusing resources, and regenerating natural systems (</w:t>
      </w:r>
      <w:proofErr w:type="spellStart"/>
      <w:r w:rsidRPr="004947B6">
        <w:rPr>
          <w:rFonts w:ascii="Times New Roman" w:hAnsi="Times New Roman" w:cs="Times New Roman"/>
          <w:sz w:val="24"/>
          <w:szCs w:val="24"/>
        </w:rPr>
        <w:t>Klimska</w:t>
      </w:r>
      <w:proofErr w:type="spellEnd"/>
      <w:r w:rsidRPr="004947B6">
        <w:rPr>
          <w:rFonts w:ascii="Times New Roman" w:hAnsi="Times New Roman" w:cs="Times New Roman"/>
          <w:sz w:val="24"/>
          <w:szCs w:val="24"/>
        </w:rPr>
        <w:t xml:space="preserve">, 2022). </w:t>
      </w:r>
      <w:r w:rsidRPr="004947B6">
        <w:rPr>
          <w:rFonts w:ascii="Times New Roman" w:eastAsia="Times New Roman" w:hAnsi="Times New Roman" w:cs="Times New Roman"/>
          <w:sz w:val="24"/>
          <w:szCs w:val="24"/>
        </w:rPr>
        <w:t>ICT builds skills related to marketing, communication, and digital business record-keeping (</w:t>
      </w:r>
      <w:proofErr w:type="spellStart"/>
      <w:r w:rsidRPr="004947B6">
        <w:rPr>
          <w:rFonts w:ascii="Times New Roman" w:hAnsi="Times New Roman" w:cs="Times New Roman"/>
          <w:sz w:val="24"/>
          <w:szCs w:val="24"/>
          <w:shd w:val="clear" w:color="auto" w:fill="FFFFFF"/>
        </w:rPr>
        <w:t>Otamiri</w:t>
      </w:r>
      <w:proofErr w:type="spellEnd"/>
      <w:r w:rsidRPr="004947B6">
        <w:rPr>
          <w:rFonts w:ascii="Times New Roman" w:hAnsi="Times New Roman" w:cs="Times New Roman"/>
          <w:sz w:val="24"/>
          <w:szCs w:val="24"/>
          <w:shd w:val="clear" w:color="auto" w:fill="FFFFFF"/>
        </w:rPr>
        <w:t xml:space="preserve"> &amp; </w:t>
      </w:r>
      <w:proofErr w:type="spellStart"/>
      <w:r w:rsidRPr="004947B6">
        <w:rPr>
          <w:rFonts w:ascii="Times New Roman" w:hAnsi="Times New Roman" w:cs="Times New Roman"/>
          <w:sz w:val="24"/>
          <w:szCs w:val="24"/>
          <w:shd w:val="clear" w:color="auto" w:fill="FFFFFF"/>
        </w:rPr>
        <w:t>Barine</w:t>
      </w:r>
      <w:proofErr w:type="spellEnd"/>
      <w:r w:rsidRPr="004947B6">
        <w:rPr>
          <w:rFonts w:ascii="Times New Roman" w:hAnsi="Times New Roman" w:cs="Times New Roman"/>
          <w:sz w:val="24"/>
          <w:szCs w:val="24"/>
          <w:shd w:val="clear" w:color="auto" w:fill="FFFFFF"/>
        </w:rPr>
        <w:t>, 2025</w:t>
      </w:r>
      <w:r w:rsidRPr="004947B6">
        <w:rPr>
          <w:rFonts w:ascii="Times New Roman" w:eastAsia="Times New Roman" w:hAnsi="Times New Roman" w:cs="Times New Roman"/>
          <w:sz w:val="24"/>
          <w:szCs w:val="24"/>
        </w:rPr>
        <w:t>). Furthermore, educational technology promotes skills in online experiential skills, creativity, and business planning (</w:t>
      </w:r>
      <w:r w:rsidRPr="004947B6">
        <w:rPr>
          <w:rFonts w:ascii="Times New Roman" w:hAnsi="Times New Roman" w:cs="Times New Roman"/>
          <w:sz w:val="24"/>
          <w:szCs w:val="24"/>
          <w:shd w:val="clear" w:color="auto" w:fill="FFFFFF"/>
        </w:rPr>
        <w:t>Chad, 2025</w:t>
      </w:r>
      <w:r w:rsidRPr="004947B6">
        <w:rPr>
          <w:rFonts w:ascii="Times New Roman" w:eastAsia="Times New Roman" w:hAnsi="Times New Roman" w:cs="Times New Roman"/>
          <w:sz w:val="24"/>
          <w:szCs w:val="24"/>
        </w:rPr>
        <w:t xml:space="preserve">). </w:t>
      </w:r>
    </w:p>
    <w:p w:rsidR="000C1C32" w:rsidRPr="004947B6" w:rsidRDefault="000C1C32" w:rsidP="007512A2">
      <w:pPr>
        <w:spacing w:after="0"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Additionally, agricultural technology promotes skills related to sustainable farming, agribusiness, and crop management (</w:t>
      </w:r>
      <w:r w:rsidRPr="004947B6">
        <w:rPr>
          <w:rFonts w:ascii="Times New Roman" w:hAnsi="Times New Roman" w:cs="Times New Roman"/>
          <w:sz w:val="24"/>
          <w:szCs w:val="24"/>
          <w:shd w:val="clear" w:color="auto" w:fill="FFFFFF"/>
        </w:rPr>
        <w:t>Prajapati et al., 2025</w:t>
      </w:r>
      <w:r w:rsidRPr="004947B6">
        <w:rPr>
          <w:rFonts w:ascii="Times New Roman" w:eastAsia="Times New Roman" w:hAnsi="Times New Roman" w:cs="Times New Roman"/>
          <w:sz w:val="24"/>
          <w:szCs w:val="24"/>
        </w:rPr>
        <w:t>). Moreover, an environmental technology endorses related skills in green business creation, innovation in recycling, and clean energy solutions (</w:t>
      </w:r>
      <w:proofErr w:type="spellStart"/>
      <w:r w:rsidRPr="004947B6">
        <w:rPr>
          <w:rFonts w:ascii="Times New Roman" w:hAnsi="Times New Roman" w:cs="Times New Roman"/>
          <w:sz w:val="24"/>
          <w:szCs w:val="24"/>
          <w:shd w:val="clear" w:color="auto" w:fill="FFFFFF"/>
        </w:rPr>
        <w:t>Cocu</w:t>
      </w:r>
      <w:proofErr w:type="spellEnd"/>
      <w:r w:rsidRPr="004947B6">
        <w:rPr>
          <w:rFonts w:ascii="Times New Roman" w:hAnsi="Times New Roman" w:cs="Times New Roman"/>
          <w:sz w:val="24"/>
          <w:szCs w:val="24"/>
          <w:shd w:val="clear" w:color="auto" w:fill="FFFFFF"/>
        </w:rPr>
        <w:t xml:space="preserve"> et al., 2025</w:t>
      </w:r>
      <w:r w:rsidRPr="004947B6">
        <w:rPr>
          <w:rFonts w:ascii="Times New Roman" w:eastAsia="Times New Roman" w:hAnsi="Times New Roman" w:cs="Times New Roman"/>
          <w:sz w:val="24"/>
          <w:szCs w:val="24"/>
        </w:rPr>
        <w:t>). Finally, the biotechnology develops skills related to organic input production, sustainable product development, and an eco-agriculture (</w:t>
      </w:r>
      <w:r w:rsidRPr="004947B6">
        <w:rPr>
          <w:rFonts w:ascii="Times New Roman" w:hAnsi="Times New Roman" w:cs="Times New Roman"/>
          <w:sz w:val="24"/>
          <w:szCs w:val="24"/>
          <w:shd w:val="clear" w:color="auto" w:fill="FFFFFF"/>
        </w:rPr>
        <w:t>Ahmed et al., 2025</w:t>
      </w:r>
      <w:r w:rsidRPr="004947B6">
        <w:rPr>
          <w:rFonts w:ascii="Times New Roman" w:eastAsia="Times New Roman" w:hAnsi="Times New Roman" w:cs="Times New Roman"/>
          <w:sz w:val="24"/>
          <w:szCs w:val="24"/>
        </w:rPr>
        <w:t xml:space="preserve">). Jointly, these technologies pave the way to sustainable development skills, promising a decent living for students later in life. Therefore, a study aimed at assessing the possibilities of technology practices in </w:t>
      </w:r>
      <w:r w:rsidR="00345431" w:rsidRPr="004947B6">
        <w:rPr>
          <w:rFonts w:ascii="Times New Roman" w:eastAsia="Times New Roman" w:hAnsi="Times New Roman" w:cs="Times New Roman"/>
          <w:sz w:val="24"/>
          <w:szCs w:val="24"/>
        </w:rPr>
        <w:t>ESP</w:t>
      </w:r>
      <w:r w:rsidRPr="004947B6">
        <w:rPr>
          <w:rFonts w:ascii="Times New Roman" w:eastAsia="Times New Roman" w:hAnsi="Times New Roman" w:cs="Times New Roman"/>
          <w:sz w:val="24"/>
          <w:szCs w:val="24"/>
        </w:rPr>
        <w:t xml:space="preserve"> to promote sustainable development skills among students in public primary schools of </w:t>
      </w:r>
      <w:proofErr w:type="spellStart"/>
      <w:r w:rsidRPr="004947B6">
        <w:rPr>
          <w:rFonts w:ascii="Times New Roman" w:eastAsia="Times New Roman" w:hAnsi="Times New Roman" w:cs="Times New Roman"/>
          <w:sz w:val="24"/>
          <w:szCs w:val="24"/>
        </w:rPr>
        <w:t>Mvomero</w:t>
      </w:r>
      <w:proofErr w:type="spellEnd"/>
      <w:r w:rsidRPr="004947B6">
        <w:rPr>
          <w:rFonts w:ascii="Times New Roman" w:eastAsia="Times New Roman" w:hAnsi="Times New Roman" w:cs="Times New Roman"/>
          <w:sz w:val="24"/>
          <w:szCs w:val="24"/>
        </w:rPr>
        <w:t xml:space="preserve"> district in Morogoro region.  </w:t>
      </w:r>
    </w:p>
    <w:p w:rsidR="000C1C32" w:rsidRPr="004947B6" w:rsidRDefault="00BC0B3B" w:rsidP="00BC0B3B">
      <w:pPr>
        <w:spacing w:line="360" w:lineRule="auto"/>
        <w:jc w:val="both"/>
        <w:rPr>
          <w:rFonts w:ascii="Times New Roman" w:eastAsia="Times New Roman" w:hAnsi="Times New Roman"/>
          <w:b/>
          <w:sz w:val="24"/>
          <w:szCs w:val="24"/>
        </w:rPr>
      </w:pPr>
      <w:r w:rsidRPr="004947B6">
        <w:rPr>
          <w:rFonts w:ascii="Times New Roman" w:eastAsia="Times New Roman" w:hAnsi="Times New Roman"/>
          <w:b/>
          <w:sz w:val="24"/>
          <w:szCs w:val="24"/>
        </w:rPr>
        <w:t xml:space="preserve">2.0 </w:t>
      </w:r>
      <w:r w:rsidR="000C1C32" w:rsidRPr="004947B6">
        <w:rPr>
          <w:rFonts w:ascii="Times New Roman" w:eastAsia="Times New Roman" w:hAnsi="Times New Roman"/>
          <w:b/>
          <w:sz w:val="24"/>
          <w:szCs w:val="24"/>
        </w:rPr>
        <w:t>Objectives of the study</w:t>
      </w:r>
    </w:p>
    <w:p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2.1 Main objective of the study</w:t>
      </w:r>
    </w:p>
    <w:p w:rsidR="00BC0B3B" w:rsidRPr="00151E37" w:rsidRDefault="000C1C32" w:rsidP="007512A2">
      <w:pPr>
        <w:spacing w:line="360" w:lineRule="auto"/>
        <w:jc w:val="both"/>
        <w:rPr>
          <w:rFonts w:ascii="Times New Roman" w:eastAsia="Times New Roman" w:hAnsi="Times New Roman" w:cs="Times New Roman"/>
          <w:bCs/>
          <w:sz w:val="24"/>
          <w:szCs w:val="24"/>
        </w:rPr>
      </w:pPr>
      <w:r w:rsidRPr="004947B6">
        <w:rPr>
          <w:rFonts w:ascii="Times New Roman" w:eastAsia="Times New Roman" w:hAnsi="Times New Roman" w:cs="Times New Roman"/>
          <w:sz w:val="24"/>
          <w:szCs w:val="24"/>
        </w:rPr>
        <w:t xml:space="preserve">The main objective of the study was to assess </w:t>
      </w:r>
      <w:r w:rsidRPr="004947B6">
        <w:rPr>
          <w:rFonts w:ascii="Times New Roman" w:eastAsia="Times New Roman" w:hAnsi="Times New Roman" w:cs="Times New Roman"/>
          <w:bCs/>
          <w:sz w:val="24"/>
          <w:szCs w:val="24"/>
        </w:rPr>
        <w:t>the role of technology in fostering students’ self-employment skills</w:t>
      </w:r>
      <w:r w:rsidR="00F16432" w:rsidRPr="004947B6">
        <w:rPr>
          <w:rFonts w:ascii="Times New Roman" w:eastAsia="Times New Roman" w:hAnsi="Times New Roman" w:cs="Times New Roman"/>
          <w:bCs/>
          <w:sz w:val="24"/>
          <w:szCs w:val="24"/>
        </w:rPr>
        <w:t xml:space="preserve"> (SES)</w:t>
      </w:r>
      <w:r w:rsidRPr="004947B6">
        <w:rPr>
          <w:rFonts w:ascii="Times New Roman" w:eastAsia="Times New Roman" w:hAnsi="Times New Roman" w:cs="Times New Roman"/>
          <w:bCs/>
          <w:sz w:val="24"/>
          <w:szCs w:val="24"/>
        </w:rPr>
        <w:t xml:space="preserve"> through </w:t>
      </w:r>
      <w:r w:rsidR="00345431" w:rsidRPr="004947B6">
        <w:rPr>
          <w:rFonts w:ascii="Times New Roman" w:eastAsia="Times New Roman" w:hAnsi="Times New Roman" w:cs="Times New Roman"/>
          <w:sz w:val="24"/>
          <w:szCs w:val="24"/>
        </w:rPr>
        <w:t>eco-schools programme</w:t>
      </w:r>
      <w:r w:rsidR="00F16432" w:rsidRPr="004947B6">
        <w:rPr>
          <w:rFonts w:ascii="Times New Roman" w:eastAsia="Times New Roman" w:hAnsi="Times New Roman" w:cs="Times New Roman"/>
          <w:sz w:val="24"/>
          <w:szCs w:val="24"/>
        </w:rPr>
        <w:t xml:space="preserve"> (ESP)</w:t>
      </w:r>
      <w:r w:rsidR="00345431" w:rsidRPr="004947B6">
        <w:rPr>
          <w:rFonts w:ascii="Times New Roman" w:eastAsia="Times New Roman" w:hAnsi="Times New Roman" w:cs="Times New Roman"/>
          <w:bCs/>
          <w:sz w:val="24"/>
          <w:szCs w:val="24"/>
        </w:rPr>
        <w:t xml:space="preserve"> </w:t>
      </w:r>
      <w:r w:rsidRPr="004947B6">
        <w:rPr>
          <w:rFonts w:ascii="Times New Roman" w:eastAsia="Times New Roman" w:hAnsi="Times New Roman" w:cs="Times New Roman"/>
          <w:bCs/>
          <w:sz w:val="24"/>
          <w:szCs w:val="24"/>
        </w:rPr>
        <w:t xml:space="preserve">practice in public primary schools in </w:t>
      </w:r>
      <w:proofErr w:type="spellStart"/>
      <w:r w:rsidRPr="004947B6">
        <w:rPr>
          <w:rFonts w:ascii="Times New Roman" w:eastAsia="Times New Roman" w:hAnsi="Times New Roman" w:cs="Times New Roman"/>
          <w:bCs/>
          <w:sz w:val="24"/>
          <w:szCs w:val="24"/>
        </w:rPr>
        <w:t>Mvomero</w:t>
      </w:r>
      <w:proofErr w:type="spellEnd"/>
      <w:r w:rsidRPr="004947B6">
        <w:rPr>
          <w:rFonts w:ascii="Times New Roman" w:eastAsia="Times New Roman" w:hAnsi="Times New Roman" w:cs="Times New Roman"/>
          <w:bCs/>
          <w:sz w:val="24"/>
          <w:szCs w:val="24"/>
        </w:rPr>
        <w:t xml:space="preserve"> district, Morogoro. </w:t>
      </w:r>
    </w:p>
    <w:p w:rsidR="000C1C32" w:rsidRPr="004947B6" w:rsidRDefault="000C1C32" w:rsidP="007512A2">
      <w:pPr>
        <w:spacing w:line="360" w:lineRule="auto"/>
        <w:jc w:val="both"/>
        <w:rPr>
          <w:rFonts w:ascii="Times New Roman" w:eastAsia="Times New Roman" w:hAnsi="Times New Roman" w:cs="Times New Roman"/>
          <w:b/>
          <w:bCs/>
          <w:sz w:val="24"/>
          <w:szCs w:val="24"/>
        </w:rPr>
      </w:pPr>
      <w:r w:rsidRPr="004947B6">
        <w:rPr>
          <w:rFonts w:ascii="Times New Roman" w:eastAsia="Times New Roman" w:hAnsi="Times New Roman" w:cs="Times New Roman"/>
          <w:b/>
          <w:bCs/>
          <w:sz w:val="24"/>
          <w:szCs w:val="24"/>
        </w:rPr>
        <w:t>2.2 Specific objectives of the study</w:t>
      </w:r>
    </w:p>
    <w:p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The study was guided by the following objectives: -</w:t>
      </w:r>
    </w:p>
    <w:p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1. To assess the contribution of technology in fostering self-employment skills among students within </w:t>
      </w:r>
      <w:r w:rsidR="00345431" w:rsidRPr="004947B6">
        <w:rPr>
          <w:rFonts w:ascii="Times New Roman" w:eastAsia="Times New Roman" w:hAnsi="Times New Roman" w:cs="Times New Roman"/>
          <w:sz w:val="24"/>
          <w:szCs w:val="24"/>
        </w:rPr>
        <w:t>eco-schools programme</w:t>
      </w:r>
      <w:r w:rsidRPr="004947B6">
        <w:rPr>
          <w:rFonts w:ascii="Times New Roman" w:eastAsia="Times New Roman" w:hAnsi="Times New Roman" w:cs="Times New Roman"/>
          <w:sz w:val="24"/>
          <w:szCs w:val="24"/>
        </w:rPr>
        <w:t>.</w:t>
      </w:r>
    </w:p>
    <w:p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2. To identify challenges faced by students and teachers in applying technology to foster self-employment skills within the </w:t>
      </w:r>
      <w:r w:rsidR="00345431" w:rsidRPr="004947B6">
        <w:rPr>
          <w:rFonts w:ascii="Times New Roman" w:eastAsia="Times New Roman" w:hAnsi="Times New Roman" w:cs="Times New Roman"/>
          <w:sz w:val="24"/>
          <w:szCs w:val="24"/>
        </w:rPr>
        <w:t>eco-schools programme</w:t>
      </w:r>
      <w:r w:rsidRPr="004947B6">
        <w:rPr>
          <w:rFonts w:ascii="Times New Roman" w:eastAsia="Times New Roman" w:hAnsi="Times New Roman" w:cs="Times New Roman"/>
          <w:sz w:val="24"/>
          <w:szCs w:val="24"/>
        </w:rPr>
        <w:t>.</w:t>
      </w:r>
    </w:p>
    <w:p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lastRenderedPageBreak/>
        <w:t>3.0 Literature Review</w:t>
      </w:r>
    </w:p>
    <w:p w:rsidR="00C542ED" w:rsidRPr="004947B6" w:rsidRDefault="00C542ED" w:rsidP="007512A2">
      <w:pPr>
        <w:spacing w:line="360" w:lineRule="auto"/>
        <w:jc w:val="both"/>
        <w:rPr>
          <w:rFonts w:ascii="Times New Roman" w:hAnsi="Times New Roman" w:cs="Times New Roman"/>
          <w:b/>
          <w:sz w:val="24"/>
          <w:szCs w:val="24"/>
        </w:rPr>
      </w:pPr>
      <w:r w:rsidRPr="004947B6">
        <w:rPr>
          <w:rFonts w:ascii="Times New Roman" w:hAnsi="Times New Roman" w:cs="Times New Roman"/>
          <w:b/>
          <w:sz w:val="24"/>
          <w:szCs w:val="24"/>
        </w:rPr>
        <w:t>3.1 Theoretical literature review</w:t>
      </w:r>
    </w:p>
    <w:p w:rsidR="0090006F" w:rsidRPr="00151E37" w:rsidRDefault="00C542ED" w:rsidP="007512A2">
      <w:pPr>
        <w:spacing w:line="360" w:lineRule="auto"/>
        <w:jc w:val="both"/>
        <w:rPr>
          <w:rFonts w:ascii="Times New Roman" w:hAnsi="Times New Roman" w:cs="Times New Roman"/>
          <w:sz w:val="24"/>
          <w:szCs w:val="24"/>
        </w:rPr>
      </w:pPr>
      <w:r w:rsidRPr="004947B6">
        <w:rPr>
          <w:rFonts w:ascii="Times New Roman" w:hAnsi="Times New Roman" w:cs="Times New Roman"/>
          <w:sz w:val="24"/>
          <w:szCs w:val="24"/>
        </w:rPr>
        <w:t xml:space="preserve">The study deployed the Technology Acceptance Model (TAM) in exploring technology application in ESP practices resulting into promoted </w:t>
      </w:r>
      <w:r w:rsidR="00F16432" w:rsidRPr="004947B6">
        <w:rPr>
          <w:rFonts w:ascii="Times New Roman" w:hAnsi="Times New Roman" w:cs="Times New Roman"/>
          <w:sz w:val="24"/>
          <w:szCs w:val="24"/>
        </w:rPr>
        <w:t>SES</w:t>
      </w:r>
      <w:r w:rsidRPr="004947B6">
        <w:rPr>
          <w:rFonts w:ascii="Times New Roman" w:hAnsi="Times New Roman" w:cs="Times New Roman"/>
          <w:sz w:val="24"/>
          <w:szCs w:val="24"/>
        </w:rPr>
        <w:t xml:space="preserve"> among students. TAM was introduced by Fred D. Davis in 1989, explains technology adoption based on two key factors: perceived usefulness and perceived ease of use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 If users find technology both useful and easy, they are more likely to accept and use it. </w:t>
      </w:r>
      <w:r w:rsidR="00E7278F" w:rsidRPr="004947B6">
        <w:rPr>
          <w:rFonts w:ascii="Times New Roman" w:hAnsi="Times New Roman" w:cs="Times New Roman"/>
          <w:sz w:val="24"/>
          <w:szCs w:val="24"/>
        </w:rPr>
        <w:t>With extensively application</w:t>
      </w:r>
      <w:r w:rsidRPr="004947B6">
        <w:rPr>
          <w:rFonts w:ascii="Times New Roman" w:hAnsi="Times New Roman" w:cs="Times New Roman"/>
          <w:sz w:val="24"/>
          <w:szCs w:val="24"/>
        </w:rPr>
        <w:t xml:space="preserve"> </w:t>
      </w:r>
      <w:r w:rsidR="00E7278F" w:rsidRPr="004947B6">
        <w:rPr>
          <w:rFonts w:ascii="Times New Roman" w:hAnsi="Times New Roman" w:cs="Times New Roman"/>
          <w:sz w:val="24"/>
          <w:szCs w:val="24"/>
        </w:rPr>
        <w:t>in different disciplines</w:t>
      </w:r>
      <w:r w:rsidRPr="004947B6">
        <w:rPr>
          <w:rFonts w:ascii="Times New Roman" w:hAnsi="Times New Roman" w:cs="Times New Roman"/>
          <w:sz w:val="24"/>
          <w:szCs w:val="24"/>
        </w:rPr>
        <w:t xml:space="preserve">, </w:t>
      </w:r>
      <w:r w:rsidR="00E7278F" w:rsidRPr="004947B6">
        <w:rPr>
          <w:rFonts w:ascii="Times New Roman" w:hAnsi="Times New Roman" w:cs="Times New Roman"/>
          <w:sz w:val="24"/>
          <w:szCs w:val="24"/>
        </w:rPr>
        <w:t>including</w:t>
      </w:r>
      <w:r w:rsidRPr="004947B6">
        <w:rPr>
          <w:rFonts w:ascii="Times New Roman" w:hAnsi="Times New Roman" w:cs="Times New Roman"/>
          <w:sz w:val="24"/>
          <w:szCs w:val="24"/>
        </w:rPr>
        <w:t xml:space="preserve"> education</w:t>
      </w:r>
      <w:r w:rsidR="00E7278F" w:rsidRPr="004947B6">
        <w:rPr>
          <w:rFonts w:ascii="Times New Roman" w:hAnsi="Times New Roman" w:cs="Times New Roman"/>
          <w:sz w:val="24"/>
          <w:szCs w:val="24"/>
        </w:rPr>
        <w:t xml:space="preserve"> field</w:t>
      </w:r>
      <w:r w:rsidRPr="004947B6">
        <w:rPr>
          <w:rFonts w:ascii="Times New Roman" w:hAnsi="Times New Roman" w:cs="Times New Roman"/>
          <w:sz w:val="24"/>
          <w:szCs w:val="24"/>
        </w:rPr>
        <w:t xml:space="preserve">, TAM is </w:t>
      </w:r>
      <w:r w:rsidR="00E7278F" w:rsidRPr="004947B6">
        <w:rPr>
          <w:rFonts w:ascii="Times New Roman" w:hAnsi="Times New Roman" w:cs="Times New Roman"/>
          <w:sz w:val="24"/>
          <w:szCs w:val="24"/>
        </w:rPr>
        <w:t>appreciated</w:t>
      </w:r>
      <w:r w:rsidRPr="004947B6">
        <w:rPr>
          <w:rFonts w:ascii="Times New Roman" w:hAnsi="Times New Roman" w:cs="Times New Roman"/>
          <w:sz w:val="24"/>
          <w:szCs w:val="24"/>
        </w:rPr>
        <w:t xml:space="preserve"> for </w:t>
      </w:r>
      <w:r w:rsidR="0056453E" w:rsidRPr="004947B6">
        <w:rPr>
          <w:rFonts w:ascii="Times New Roman" w:hAnsi="Times New Roman" w:cs="Times New Roman"/>
          <w:sz w:val="24"/>
          <w:szCs w:val="24"/>
        </w:rPr>
        <w:t>task</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easiness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experiential</w:t>
      </w:r>
      <w:r w:rsidRPr="004947B6">
        <w:rPr>
          <w:rFonts w:ascii="Times New Roman" w:hAnsi="Times New Roman" w:cs="Times New Roman"/>
          <w:sz w:val="24"/>
          <w:szCs w:val="24"/>
        </w:rPr>
        <w:t xml:space="preserve"> strength, and </w:t>
      </w:r>
      <w:r w:rsidR="0056453E" w:rsidRPr="004947B6">
        <w:rPr>
          <w:rFonts w:ascii="Times New Roman" w:hAnsi="Times New Roman" w:cs="Times New Roman"/>
          <w:sz w:val="24"/>
          <w:szCs w:val="24"/>
        </w:rPr>
        <w:t>flexibility</w:t>
      </w:r>
      <w:r w:rsidRPr="004947B6">
        <w:rPr>
          <w:rFonts w:ascii="Times New Roman" w:hAnsi="Times New Roman" w:cs="Times New Roman"/>
          <w:sz w:val="24"/>
          <w:szCs w:val="24"/>
        </w:rPr>
        <w:t xml:space="preserve"> (</w:t>
      </w:r>
      <w:proofErr w:type="spellStart"/>
      <w:r w:rsidRPr="004947B6">
        <w:rPr>
          <w:rFonts w:ascii="Times New Roman" w:hAnsi="Times New Roman" w:cs="Times New Roman"/>
          <w:sz w:val="24"/>
          <w:szCs w:val="24"/>
        </w:rPr>
        <w:t>Rosli</w:t>
      </w:r>
      <w:proofErr w:type="spellEnd"/>
      <w:r w:rsidRPr="004947B6">
        <w:rPr>
          <w:rFonts w:ascii="Times New Roman" w:hAnsi="Times New Roman" w:cs="Times New Roman"/>
          <w:sz w:val="24"/>
          <w:szCs w:val="24"/>
        </w:rPr>
        <w:t xml:space="preserve"> et al., 2022). </w:t>
      </w:r>
      <w:r w:rsidR="0056453E" w:rsidRPr="004947B6">
        <w:rPr>
          <w:rFonts w:ascii="Times New Roman" w:hAnsi="Times New Roman" w:cs="Times New Roman"/>
          <w:sz w:val="24"/>
          <w:szCs w:val="24"/>
        </w:rPr>
        <w:t>Nevertheless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TAM</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is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critiqued</w:t>
      </w:r>
      <w:r w:rsidRPr="004947B6">
        <w:rPr>
          <w:rFonts w:ascii="Times New Roman" w:hAnsi="Times New Roman" w:cs="Times New Roman"/>
          <w:sz w:val="24"/>
          <w:szCs w:val="24"/>
        </w:rPr>
        <w:t xml:space="preserve"> for </w:t>
      </w:r>
      <w:r w:rsidR="0056453E" w:rsidRPr="004947B6">
        <w:rPr>
          <w:rFonts w:ascii="Times New Roman" w:hAnsi="Times New Roman" w:cs="Times New Roman"/>
          <w:sz w:val="24"/>
          <w:szCs w:val="24"/>
        </w:rPr>
        <w:t>ignoring</w:t>
      </w:r>
      <w:r w:rsidRPr="004947B6">
        <w:rPr>
          <w:rFonts w:ascii="Times New Roman" w:hAnsi="Times New Roman" w:cs="Times New Roman"/>
          <w:sz w:val="24"/>
          <w:szCs w:val="24"/>
        </w:rPr>
        <w:t xml:space="preserve"> social</w:t>
      </w:r>
      <w:r w:rsidR="0056453E" w:rsidRPr="004947B6">
        <w:rPr>
          <w:rFonts w:ascii="Times New Roman" w:hAnsi="Times New Roman" w:cs="Times New Roman"/>
          <w:sz w:val="24"/>
          <w:szCs w:val="24"/>
        </w:rPr>
        <w:t>-</w:t>
      </w:r>
      <w:r w:rsidRPr="004947B6">
        <w:rPr>
          <w:rFonts w:ascii="Times New Roman" w:hAnsi="Times New Roman" w:cs="Times New Roman"/>
          <w:sz w:val="24"/>
          <w:szCs w:val="24"/>
        </w:rPr>
        <w:t xml:space="preserve">cultural, </w:t>
      </w:r>
      <w:r w:rsidR="0056453E" w:rsidRPr="004947B6">
        <w:rPr>
          <w:rFonts w:ascii="Times New Roman" w:hAnsi="Times New Roman" w:cs="Times New Roman"/>
          <w:sz w:val="24"/>
          <w:szCs w:val="24"/>
        </w:rPr>
        <w:t>incentive</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impacts</w:t>
      </w:r>
      <w:r w:rsidRPr="004947B6">
        <w:rPr>
          <w:rFonts w:ascii="Times New Roman" w:hAnsi="Times New Roman" w:cs="Times New Roman"/>
          <w:sz w:val="24"/>
          <w:szCs w:val="24"/>
        </w:rPr>
        <w:t xml:space="preserve">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 In education</w:t>
      </w:r>
      <w:r w:rsidR="0056453E" w:rsidRPr="004947B6">
        <w:rPr>
          <w:rFonts w:ascii="Times New Roman" w:hAnsi="Times New Roman" w:cs="Times New Roman"/>
          <w:sz w:val="24"/>
          <w:szCs w:val="24"/>
        </w:rPr>
        <w:t xml:space="preserve"> sector</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the model aids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 xml:space="preserve">in </w:t>
      </w:r>
      <w:r w:rsidRPr="004947B6">
        <w:rPr>
          <w:rFonts w:ascii="Times New Roman" w:hAnsi="Times New Roman" w:cs="Times New Roman"/>
          <w:sz w:val="24"/>
          <w:szCs w:val="24"/>
        </w:rPr>
        <w:t>assess</w:t>
      </w:r>
      <w:r w:rsidR="0056453E" w:rsidRPr="004947B6">
        <w:rPr>
          <w:rFonts w:ascii="Times New Roman" w:hAnsi="Times New Roman" w:cs="Times New Roman"/>
          <w:sz w:val="24"/>
          <w:szCs w:val="24"/>
        </w:rPr>
        <w:t>ing</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learner</w:t>
      </w:r>
      <w:r w:rsidRPr="004947B6">
        <w:rPr>
          <w:rFonts w:ascii="Times New Roman" w:hAnsi="Times New Roman" w:cs="Times New Roman"/>
          <w:sz w:val="24"/>
          <w:szCs w:val="24"/>
        </w:rPr>
        <w:t xml:space="preserve">s' </w:t>
      </w:r>
      <w:r w:rsidR="0056453E" w:rsidRPr="004947B6">
        <w:rPr>
          <w:rFonts w:ascii="Times New Roman" w:hAnsi="Times New Roman" w:cs="Times New Roman"/>
          <w:sz w:val="24"/>
          <w:szCs w:val="24"/>
        </w:rPr>
        <w:t>reception</w:t>
      </w:r>
      <w:r w:rsidRPr="004947B6">
        <w:rPr>
          <w:rFonts w:ascii="Times New Roman" w:hAnsi="Times New Roman" w:cs="Times New Roman"/>
          <w:sz w:val="24"/>
          <w:szCs w:val="24"/>
        </w:rPr>
        <w:t xml:space="preserve"> of </w:t>
      </w:r>
      <w:r w:rsidR="0056453E" w:rsidRPr="004947B6">
        <w:rPr>
          <w:rFonts w:ascii="Times New Roman" w:hAnsi="Times New Roman" w:cs="Times New Roman"/>
          <w:sz w:val="24"/>
          <w:szCs w:val="24"/>
        </w:rPr>
        <w:t>technological</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instruments</w:t>
      </w:r>
      <w:r w:rsidRPr="004947B6">
        <w:rPr>
          <w:rFonts w:ascii="Times New Roman" w:hAnsi="Times New Roman" w:cs="Times New Roman"/>
          <w:sz w:val="24"/>
          <w:szCs w:val="24"/>
        </w:rPr>
        <w:t xml:space="preserve"> and online platforms, </w:t>
      </w:r>
      <w:r w:rsidR="0056453E" w:rsidRPr="004947B6">
        <w:rPr>
          <w:rFonts w:ascii="Times New Roman" w:hAnsi="Times New Roman" w:cs="Times New Roman"/>
          <w:sz w:val="24"/>
          <w:szCs w:val="24"/>
        </w:rPr>
        <w:t>indicating</w:t>
      </w:r>
      <w:r w:rsidRPr="004947B6">
        <w:rPr>
          <w:rFonts w:ascii="Times New Roman" w:hAnsi="Times New Roman" w:cs="Times New Roman"/>
          <w:sz w:val="24"/>
          <w:szCs w:val="24"/>
        </w:rPr>
        <w:t xml:space="preserve"> that positive </w:t>
      </w:r>
      <w:r w:rsidR="0056453E" w:rsidRPr="004947B6">
        <w:rPr>
          <w:rFonts w:ascii="Times New Roman" w:hAnsi="Times New Roman" w:cs="Times New Roman"/>
          <w:sz w:val="24"/>
          <w:szCs w:val="24"/>
        </w:rPr>
        <w:t>attitudes</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support</w:t>
      </w:r>
      <w:r w:rsidRPr="004947B6">
        <w:rPr>
          <w:rFonts w:ascii="Times New Roman" w:hAnsi="Times New Roman" w:cs="Times New Roman"/>
          <w:sz w:val="24"/>
          <w:szCs w:val="24"/>
        </w:rPr>
        <w:t xml:space="preserve"> actual use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 </w:t>
      </w:r>
      <w:r w:rsidR="0056453E" w:rsidRPr="004947B6">
        <w:rPr>
          <w:rFonts w:ascii="Times New Roman" w:hAnsi="Times New Roman" w:cs="Times New Roman"/>
          <w:sz w:val="24"/>
          <w:szCs w:val="24"/>
        </w:rPr>
        <w:t>Contemporary</w:t>
      </w:r>
      <w:r w:rsidRPr="004947B6">
        <w:rPr>
          <w:rFonts w:ascii="Times New Roman" w:hAnsi="Times New Roman" w:cs="Times New Roman"/>
          <w:sz w:val="24"/>
          <w:szCs w:val="24"/>
        </w:rPr>
        <w:t xml:space="preserve"> </w:t>
      </w:r>
      <w:r w:rsidR="0056453E" w:rsidRPr="004947B6">
        <w:rPr>
          <w:rFonts w:ascii="Times New Roman" w:hAnsi="Times New Roman" w:cs="Times New Roman"/>
          <w:sz w:val="24"/>
          <w:szCs w:val="24"/>
        </w:rPr>
        <w:t>scholars</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acknowledge</w:t>
      </w:r>
      <w:r w:rsidRPr="004947B6">
        <w:rPr>
          <w:rFonts w:ascii="Times New Roman" w:hAnsi="Times New Roman" w:cs="Times New Roman"/>
          <w:sz w:val="24"/>
          <w:szCs w:val="24"/>
        </w:rPr>
        <w:t xml:space="preserve"> TAM to self-employment skill </w:t>
      </w:r>
      <w:r w:rsidR="00841C88" w:rsidRPr="004947B6">
        <w:rPr>
          <w:rFonts w:ascii="Times New Roman" w:hAnsi="Times New Roman" w:cs="Times New Roman"/>
          <w:sz w:val="24"/>
          <w:szCs w:val="24"/>
        </w:rPr>
        <w:t>promotion</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emphasizing</w:t>
      </w:r>
      <w:r w:rsidRPr="004947B6">
        <w:rPr>
          <w:rFonts w:ascii="Times New Roman" w:hAnsi="Times New Roman" w:cs="Times New Roman"/>
          <w:sz w:val="24"/>
          <w:szCs w:val="24"/>
        </w:rPr>
        <w:t xml:space="preserve"> how </w:t>
      </w:r>
      <w:r w:rsidR="00841C88" w:rsidRPr="004947B6">
        <w:rPr>
          <w:rFonts w:ascii="Times New Roman" w:hAnsi="Times New Roman" w:cs="Times New Roman"/>
          <w:sz w:val="24"/>
          <w:szCs w:val="24"/>
        </w:rPr>
        <w:t>promising</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opinions</w:t>
      </w:r>
      <w:r w:rsidRPr="004947B6">
        <w:rPr>
          <w:rFonts w:ascii="Times New Roman" w:hAnsi="Times New Roman" w:cs="Times New Roman"/>
          <w:sz w:val="24"/>
          <w:szCs w:val="24"/>
        </w:rPr>
        <w:t xml:space="preserve"> of digital </w:t>
      </w:r>
      <w:r w:rsidR="00841C88" w:rsidRPr="004947B6">
        <w:rPr>
          <w:rFonts w:ascii="Times New Roman" w:hAnsi="Times New Roman" w:cs="Times New Roman"/>
          <w:sz w:val="24"/>
          <w:szCs w:val="24"/>
        </w:rPr>
        <w:t xml:space="preserve">online </w:t>
      </w:r>
      <w:r w:rsidRPr="004947B6">
        <w:rPr>
          <w:rFonts w:ascii="Times New Roman" w:hAnsi="Times New Roman" w:cs="Times New Roman"/>
          <w:sz w:val="24"/>
          <w:szCs w:val="24"/>
        </w:rPr>
        <w:t xml:space="preserve">tools can </w:t>
      </w:r>
      <w:r w:rsidR="00841C88" w:rsidRPr="004947B6">
        <w:rPr>
          <w:rFonts w:ascii="Times New Roman" w:hAnsi="Times New Roman" w:cs="Times New Roman"/>
          <w:sz w:val="24"/>
          <w:szCs w:val="24"/>
        </w:rPr>
        <w:t>promote</w:t>
      </w:r>
      <w:r w:rsidRPr="004947B6">
        <w:rPr>
          <w:rFonts w:ascii="Times New Roman" w:hAnsi="Times New Roman" w:cs="Times New Roman"/>
          <w:sz w:val="24"/>
          <w:szCs w:val="24"/>
        </w:rPr>
        <w:t xml:space="preserve"> independent learning and entrepreneurship (</w:t>
      </w:r>
      <w:proofErr w:type="spellStart"/>
      <w:r w:rsidRPr="004947B6">
        <w:rPr>
          <w:rFonts w:ascii="Times New Roman" w:hAnsi="Times New Roman" w:cs="Times New Roman"/>
          <w:sz w:val="24"/>
          <w:szCs w:val="24"/>
        </w:rPr>
        <w:t>Saif</w:t>
      </w:r>
      <w:proofErr w:type="spellEnd"/>
      <w:r w:rsidRPr="004947B6">
        <w:rPr>
          <w:rFonts w:ascii="Times New Roman" w:hAnsi="Times New Roman" w:cs="Times New Roman"/>
          <w:sz w:val="24"/>
          <w:szCs w:val="24"/>
        </w:rPr>
        <w:t xml:space="preserve"> et al., 2024). </w:t>
      </w:r>
      <w:r w:rsidR="00841C88" w:rsidRPr="004947B6">
        <w:rPr>
          <w:rFonts w:ascii="Times New Roman" w:hAnsi="Times New Roman" w:cs="Times New Roman"/>
          <w:sz w:val="24"/>
          <w:szCs w:val="24"/>
        </w:rPr>
        <w:t>Regardless of</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restrictions</w:t>
      </w:r>
      <w:r w:rsidRPr="004947B6">
        <w:rPr>
          <w:rFonts w:ascii="Times New Roman" w:hAnsi="Times New Roman" w:cs="Times New Roman"/>
          <w:sz w:val="24"/>
          <w:szCs w:val="24"/>
        </w:rPr>
        <w:t xml:space="preserve">, TAM remains </w:t>
      </w:r>
      <w:r w:rsidR="00841C88" w:rsidRPr="004947B6">
        <w:rPr>
          <w:rFonts w:ascii="Times New Roman" w:hAnsi="Times New Roman" w:cs="Times New Roman"/>
          <w:sz w:val="24"/>
          <w:szCs w:val="24"/>
        </w:rPr>
        <w:t>an important</w:t>
      </w:r>
      <w:r w:rsidRPr="004947B6">
        <w:rPr>
          <w:rFonts w:ascii="Times New Roman" w:hAnsi="Times New Roman" w:cs="Times New Roman"/>
          <w:sz w:val="24"/>
          <w:szCs w:val="24"/>
        </w:rPr>
        <w:t xml:space="preserve"> </w:t>
      </w:r>
      <w:r w:rsidR="00841C88" w:rsidRPr="004947B6">
        <w:rPr>
          <w:rFonts w:ascii="Times New Roman" w:hAnsi="Times New Roman" w:cs="Times New Roman"/>
          <w:sz w:val="24"/>
          <w:szCs w:val="24"/>
        </w:rPr>
        <w:t xml:space="preserve">model </w:t>
      </w:r>
      <w:r w:rsidRPr="004947B6">
        <w:rPr>
          <w:rFonts w:ascii="Times New Roman" w:hAnsi="Times New Roman" w:cs="Times New Roman"/>
          <w:sz w:val="24"/>
          <w:szCs w:val="24"/>
        </w:rPr>
        <w:t xml:space="preserve">for understanding educational technology adoption, </w:t>
      </w:r>
      <w:r w:rsidR="00841C88" w:rsidRPr="004947B6">
        <w:rPr>
          <w:rFonts w:ascii="Times New Roman" w:hAnsi="Times New Roman" w:cs="Times New Roman"/>
          <w:sz w:val="24"/>
          <w:szCs w:val="24"/>
        </w:rPr>
        <w:t>principally</w:t>
      </w:r>
      <w:r w:rsidRPr="004947B6">
        <w:rPr>
          <w:rFonts w:ascii="Times New Roman" w:hAnsi="Times New Roman" w:cs="Times New Roman"/>
          <w:sz w:val="24"/>
          <w:szCs w:val="24"/>
        </w:rPr>
        <w:t xml:space="preserve"> when expanded to </w:t>
      </w:r>
      <w:r w:rsidR="00841C88" w:rsidRPr="004947B6">
        <w:rPr>
          <w:rFonts w:ascii="Times New Roman" w:hAnsi="Times New Roman" w:cs="Times New Roman"/>
          <w:sz w:val="24"/>
          <w:szCs w:val="24"/>
        </w:rPr>
        <w:t>embrace</w:t>
      </w:r>
      <w:r w:rsidRPr="004947B6">
        <w:rPr>
          <w:rFonts w:ascii="Times New Roman" w:hAnsi="Times New Roman" w:cs="Times New Roman"/>
          <w:sz w:val="24"/>
          <w:szCs w:val="24"/>
        </w:rPr>
        <w:t xml:space="preserve"> contextual factors (</w:t>
      </w:r>
      <w:proofErr w:type="spellStart"/>
      <w:r w:rsidRPr="004947B6">
        <w:rPr>
          <w:rFonts w:ascii="Times New Roman" w:hAnsi="Times New Roman" w:cs="Times New Roman"/>
          <w:sz w:val="24"/>
          <w:szCs w:val="24"/>
        </w:rPr>
        <w:t>Zaineldeen</w:t>
      </w:r>
      <w:proofErr w:type="spellEnd"/>
      <w:r w:rsidRPr="004947B6">
        <w:rPr>
          <w:rFonts w:ascii="Times New Roman" w:hAnsi="Times New Roman" w:cs="Times New Roman"/>
          <w:sz w:val="24"/>
          <w:szCs w:val="24"/>
        </w:rPr>
        <w:t xml:space="preserve"> et al., 2020).</w:t>
      </w:r>
    </w:p>
    <w:p w:rsidR="00002931" w:rsidRPr="004947B6" w:rsidRDefault="00002931"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3.2 Empirical Literature Review</w:t>
      </w:r>
    </w:p>
    <w:p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3.</w:t>
      </w:r>
      <w:r w:rsidR="00002931" w:rsidRPr="004947B6">
        <w:rPr>
          <w:rFonts w:ascii="Times New Roman" w:eastAsia="Times New Roman" w:hAnsi="Times New Roman" w:cs="Times New Roman"/>
          <w:b/>
          <w:sz w:val="24"/>
          <w:szCs w:val="24"/>
        </w:rPr>
        <w:t>2.</w:t>
      </w:r>
      <w:r w:rsidRPr="004947B6">
        <w:rPr>
          <w:rFonts w:ascii="Times New Roman" w:eastAsia="Times New Roman" w:hAnsi="Times New Roman" w:cs="Times New Roman"/>
          <w:b/>
          <w:sz w:val="24"/>
          <w:szCs w:val="24"/>
        </w:rPr>
        <w:t xml:space="preserve">1 Contribution of technology in fostering self-employment skills among students within </w:t>
      </w:r>
      <w:r w:rsidR="00345431" w:rsidRPr="004947B6">
        <w:rPr>
          <w:rFonts w:ascii="Times New Roman" w:eastAsia="Times New Roman" w:hAnsi="Times New Roman" w:cs="Times New Roman"/>
          <w:b/>
          <w:sz w:val="24"/>
          <w:szCs w:val="24"/>
        </w:rPr>
        <w:t>Eco-Schools Programme</w:t>
      </w:r>
    </w:p>
    <w:p w:rsidR="000C1C32" w:rsidRPr="004947B6" w:rsidRDefault="00345431"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ESP</w:t>
      </w:r>
      <w:r w:rsidR="000C1C32" w:rsidRPr="004947B6">
        <w:rPr>
          <w:rFonts w:ascii="Times New Roman" w:eastAsia="Times New Roman" w:hAnsi="Times New Roman" w:cs="Times New Roman"/>
          <w:sz w:val="24"/>
          <w:szCs w:val="24"/>
        </w:rPr>
        <w:t xml:space="preserve"> uses ICT to conduct professional development and short courses to teachers (</w:t>
      </w:r>
      <w:proofErr w:type="spellStart"/>
      <w:r w:rsidR="000C1C32" w:rsidRPr="004947B6">
        <w:rPr>
          <w:rFonts w:ascii="Times New Roman" w:eastAsia="SimSun" w:hAnsi="Times New Roman" w:cs="Times New Roman"/>
          <w:sz w:val="24"/>
          <w:szCs w:val="24"/>
          <w:shd w:val="clear" w:color="auto" w:fill="FFFFFF"/>
        </w:rPr>
        <w:t>Izuchukwu</w:t>
      </w:r>
      <w:proofErr w:type="spellEnd"/>
      <w:r w:rsidR="000C1C32" w:rsidRPr="004947B6">
        <w:rPr>
          <w:rFonts w:ascii="Times New Roman" w:eastAsia="SimSun" w:hAnsi="Times New Roman" w:cs="Times New Roman"/>
          <w:sz w:val="24"/>
          <w:szCs w:val="24"/>
          <w:shd w:val="clear" w:color="auto" w:fill="FFFFFF"/>
        </w:rPr>
        <w:t xml:space="preserve"> et al., 2025</w:t>
      </w:r>
      <w:r w:rsidR="000C1C32" w:rsidRPr="004947B6">
        <w:rPr>
          <w:rFonts w:ascii="Times New Roman" w:eastAsia="Times New Roman" w:hAnsi="Times New Roman" w:cs="Times New Roman"/>
          <w:sz w:val="24"/>
          <w:szCs w:val="24"/>
        </w:rPr>
        <w:t xml:space="preserve">). This implies that computers, smartphones, tablets, internet, projectors, radios, televisions, emails, Zoom/Google Meet are used to facilitate professional development to teachers. These digitized </w:t>
      </w:r>
      <w:r w:rsidR="008760DE" w:rsidRPr="004947B6">
        <w:rPr>
          <w:rFonts w:ascii="Times New Roman" w:eastAsia="Times New Roman" w:hAnsi="Times New Roman" w:cs="Times New Roman"/>
          <w:sz w:val="24"/>
          <w:szCs w:val="24"/>
        </w:rPr>
        <w:t>programmes</w:t>
      </w:r>
      <w:r w:rsidR="000C1C32" w:rsidRPr="004947B6">
        <w:rPr>
          <w:rFonts w:ascii="Times New Roman" w:eastAsia="Times New Roman" w:hAnsi="Times New Roman" w:cs="Times New Roman"/>
          <w:sz w:val="24"/>
          <w:szCs w:val="24"/>
        </w:rPr>
        <w:t xml:space="preserve"> intend to promote digital literacy skills, enhance communication competences, promote research skills, and develop online collaboration capabilities. As a result, these skills are gradually transmitted to students to promote </w:t>
      </w:r>
      <w:r w:rsidR="00F16432" w:rsidRPr="004947B6">
        <w:rPr>
          <w:rFonts w:ascii="Times New Roman" w:eastAsia="Times New Roman" w:hAnsi="Times New Roman" w:cs="Times New Roman"/>
          <w:sz w:val="24"/>
          <w:szCs w:val="24"/>
        </w:rPr>
        <w:t>SES</w:t>
      </w:r>
      <w:r w:rsidR="000C1C32" w:rsidRPr="004947B6">
        <w:rPr>
          <w:rFonts w:ascii="Times New Roman" w:eastAsia="Times New Roman" w:hAnsi="Times New Roman" w:cs="Times New Roman"/>
          <w:sz w:val="24"/>
          <w:szCs w:val="24"/>
        </w:rPr>
        <w:t>.</w:t>
      </w:r>
    </w:p>
    <w:p w:rsidR="000C1C32" w:rsidRPr="004947B6" w:rsidRDefault="000C1C32" w:rsidP="007512A2">
      <w:pPr>
        <w:pStyle w:val="NormalWeb"/>
        <w:spacing w:line="360" w:lineRule="auto"/>
        <w:jc w:val="both"/>
      </w:pPr>
      <w:r w:rsidRPr="004947B6">
        <w:t>Additionally, ESP uses educational technology (EdTech) to provide online short courses to teachers (</w:t>
      </w:r>
      <w:r w:rsidRPr="004947B6">
        <w:rPr>
          <w:rFonts w:eastAsia="SimSun"/>
          <w:shd w:val="clear" w:color="auto" w:fill="FFFFFF"/>
        </w:rPr>
        <w:t>SM, 2025</w:t>
      </w:r>
      <w:r w:rsidRPr="004947B6">
        <w:t xml:space="preserve">). EdTech covers a range of tools and platforms precisely designed to enrich </w:t>
      </w:r>
      <w:r w:rsidRPr="004947B6">
        <w:lastRenderedPageBreak/>
        <w:t xml:space="preserve">the learning experience. This implies that EdTech includes e-learning platforms like Google Classroom and Moodle, interactive whiteboards, educational apps </w:t>
      </w:r>
      <w:proofErr w:type="spellStart"/>
      <w:r w:rsidRPr="004947B6">
        <w:t>customised</w:t>
      </w:r>
      <w:proofErr w:type="spellEnd"/>
      <w:r w:rsidRPr="004947B6">
        <w:t xml:space="preserve"> for different subjects, and digital quizzes such as Kahoot and Quizizz. The reason is that, EdTech serves multiple purposes, facilitating distance learning initiatives, enabling efficient student assessments through digital formats, and fostering interactive teaching methods that engage students more dynamically in the learning process to promote several 21</w:t>
      </w:r>
      <w:r w:rsidRPr="004947B6">
        <w:rPr>
          <w:vertAlign w:val="superscript"/>
        </w:rPr>
        <w:t>st</w:t>
      </w:r>
      <w:r w:rsidRPr="004947B6">
        <w:t xml:space="preserve"> century skills as necessary for self-employment promotion among students. </w:t>
      </w:r>
    </w:p>
    <w:p w:rsidR="000C1C32" w:rsidRPr="004947B6" w:rsidRDefault="000C1C32" w:rsidP="007512A2">
      <w:pPr>
        <w:pStyle w:val="NormalWeb"/>
        <w:spacing w:line="360" w:lineRule="auto"/>
        <w:jc w:val="both"/>
      </w:pPr>
      <w:r w:rsidRPr="004947B6">
        <w:t>Another useful technology in ESP is agricultural technology (</w:t>
      </w:r>
      <w:proofErr w:type="spellStart"/>
      <w:r w:rsidRPr="004947B6">
        <w:t>AgriTech</w:t>
      </w:r>
      <w:proofErr w:type="spellEnd"/>
      <w:r w:rsidRPr="004947B6">
        <w:t>) which pertains the usage of technological tools and innovations to intensify the skillfulness, productiveness, and sustainability of farming practices (</w:t>
      </w:r>
      <w:r w:rsidRPr="004947B6">
        <w:rPr>
          <w:rFonts w:eastAsia="SimSun"/>
          <w:shd w:val="clear" w:color="auto" w:fill="FFFFFF"/>
        </w:rPr>
        <w:t>Mathur, 2022</w:t>
      </w:r>
      <w:r w:rsidRPr="004947B6">
        <w:t xml:space="preserve">). The common examples of </w:t>
      </w:r>
      <w:proofErr w:type="spellStart"/>
      <w:r w:rsidRPr="004947B6">
        <w:t>AgriTech</w:t>
      </w:r>
      <w:proofErr w:type="spellEnd"/>
      <w:r w:rsidRPr="004947B6">
        <w:t xml:space="preserve"> practices in ESP include drip irrigation systems that conserve water, and waste material recycling. This implies that within </w:t>
      </w:r>
      <w:r w:rsidR="00345431" w:rsidRPr="004947B6">
        <w:t>ESP</w:t>
      </w:r>
      <w:r w:rsidRPr="004947B6">
        <w:t xml:space="preserve">, </w:t>
      </w:r>
      <w:proofErr w:type="spellStart"/>
      <w:r w:rsidRPr="004947B6">
        <w:t>AgriTech</w:t>
      </w:r>
      <w:proofErr w:type="spellEnd"/>
      <w:r w:rsidRPr="004947B6">
        <w:t xml:space="preserve"> is effectively integrated into activities such as maintaining school gardens, implementing composting practices to manage biodegradable waste, and installing water-saving irrigation systems. As the result, these initiatives promote environmental stewardship and provide students with hands-on learning experiences that build practical agricultural and sustainability skills.</w:t>
      </w:r>
    </w:p>
    <w:p w:rsidR="000C1C32" w:rsidRPr="004947B6" w:rsidRDefault="000C1C32" w:rsidP="007512A2">
      <w:pPr>
        <w:pStyle w:val="NormalWeb"/>
        <w:spacing w:line="360" w:lineRule="auto"/>
        <w:jc w:val="both"/>
      </w:pPr>
      <w:r w:rsidRPr="004947B6">
        <w:t xml:space="preserve">Furthermore, </w:t>
      </w:r>
      <w:r w:rsidR="00841C88" w:rsidRPr="004947B6">
        <w:t xml:space="preserve">sustainability of </w:t>
      </w:r>
      <w:r w:rsidRPr="004947B6">
        <w:t xml:space="preserve">environmental technology </w:t>
      </w:r>
      <w:r w:rsidR="00841C88" w:rsidRPr="004947B6">
        <w:t>supports</w:t>
      </w:r>
      <w:r w:rsidRPr="004947B6">
        <w:t xml:space="preserve"> </w:t>
      </w:r>
      <w:r w:rsidR="00841C88" w:rsidRPr="004947B6">
        <w:t>reduction</w:t>
      </w:r>
      <w:r w:rsidRPr="004947B6">
        <w:t xml:space="preserve"> </w:t>
      </w:r>
      <w:r w:rsidR="00841C88" w:rsidRPr="004947B6">
        <w:t xml:space="preserve">of </w:t>
      </w:r>
      <w:r w:rsidRPr="004947B6">
        <w:t xml:space="preserve">ecological </w:t>
      </w:r>
      <w:r w:rsidR="00841C88" w:rsidRPr="004947B6">
        <w:t>damage</w:t>
      </w:r>
      <w:r w:rsidRPr="004947B6">
        <w:t xml:space="preserve"> through innovations like solar panels, wind turbines, biogas plants, and rainwater harvesting systems (</w:t>
      </w:r>
      <w:proofErr w:type="spellStart"/>
      <w:r w:rsidRPr="004947B6">
        <w:rPr>
          <w:rFonts w:eastAsia="SimSun"/>
          <w:shd w:val="clear" w:color="auto" w:fill="FFFFFF"/>
        </w:rPr>
        <w:t>Wattanasettanukul</w:t>
      </w:r>
      <w:proofErr w:type="spellEnd"/>
      <w:r w:rsidRPr="004947B6">
        <w:rPr>
          <w:rFonts w:eastAsia="SimSun"/>
          <w:shd w:val="clear" w:color="auto" w:fill="FFFFFF"/>
        </w:rPr>
        <w:t xml:space="preserve"> et al., 2025)</w:t>
      </w:r>
      <w:r w:rsidRPr="004947B6">
        <w:t xml:space="preserve">. In </w:t>
      </w:r>
      <w:r w:rsidR="00841C88" w:rsidRPr="004947B6">
        <w:t xml:space="preserve">ESP, </w:t>
      </w:r>
      <w:r w:rsidRPr="004947B6">
        <w:t xml:space="preserve">these </w:t>
      </w:r>
      <w:r w:rsidR="00841C88" w:rsidRPr="004947B6">
        <w:t xml:space="preserve">environmental </w:t>
      </w:r>
      <w:r w:rsidRPr="004947B6">
        <w:t>technologies support renewable energy use,</w:t>
      </w:r>
      <w:r w:rsidR="00841C88" w:rsidRPr="004947B6">
        <w:t xml:space="preserve"> clean water access, and climatic</w:t>
      </w:r>
      <w:r w:rsidRPr="004947B6">
        <w:t xml:space="preserve"> change education, </w:t>
      </w:r>
      <w:r w:rsidR="00841C88" w:rsidRPr="004947B6">
        <w:t>assisting</w:t>
      </w:r>
      <w:r w:rsidRPr="004947B6">
        <w:t xml:space="preserve"> students learn to protect the environment </w:t>
      </w:r>
      <w:r w:rsidR="006B3075" w:rsidRPr="004947B6">
        <w:t xml:space="preserve">practically </w:t>
      </w:r>
      <w:r w:rsidRPr="004947B6">
        <w:t xml:space="preserve">and adopt sustainable lifestyles. </w:t>
      </w:r>
    </w:p>
    <w:p w:rsidR="000C1C32" w:rsidRPr="004947B6" w:rsidRDefault="000C1C32" w:rsidP="007512A2">
      <w:pPr>
        <w:spacing w:line="360" w:lineRule="auto"/>
        <w:jc w:val="both"/>
        <w:rPr>
          <w:rFonts w:ascii="Times New Roman" w:hAnsi="Times New Roman" w:cs="Times New Roman"/>
          <w:sz w:val="24"/>
          <w:szCs w:val="24"/>
        </w:rPr>
      </w:pPr>
      <w:r w:rsidRPr="004947B6">
        <w:rPr>
          <w:rFonts w:ascii="Times New Roman" w:hAnsi="Times New Roman" w:cs="Times New Roman"/>
          <w:sz w:val="24"/>
          <w:szCs w:val="24"/>
        </w:rPr>
        <w:t>Biotec</w:t>
      </w:r>
      <w:r w:rsidR="006B3075" w:rsidRPr="004947B6">
        <w:rPr>
          <w:rFonts w:ascii="Times New Roman" w:hAnsi="Times New Roman" w:cs="Times New Roman"/>
          <w:sz w:val="24"/>
          <w:szCs w:val="24"/>
        </w:rPr>
        <w:t>hnology a</w:t>
      </w:r>
      <w:r w:rsidRPr="004947B6">
        <w:rPr>
          <w:rFonts w:ascii="Times New Roman" w:hAnsi="Times New Roman" w:cs="Times New Roman"/>
          <w:sz w:val="24"/>
          <w:szCs w:val="24"/>
        </w:rPr>
        <w:t xml:space="preserve">s </w:t>
      </w:r>
      <w:r w:rsidR="006B3075" w:rsidRPr="004947B6">
        <w:rPr>
          <w:rFonts w:ascii="Times New Roman" w:hAnsi="Times New Roman" w:cs="Times New Roman"/>
          <w:sz w:val="24"/>
          <w:szCs w:val="24"/>
        </w:rPr>
        <w:t xml:space="preserve">an </w:t>
      </w:r>
      <w:r w:rsidRPr="004947B6">
        <w:rPr>
          <w:rFonts w:ascii="Times New Roman" w:hAnsi="Times New Roman" w:cs="Times New Roman"/>
          <w:sz w:val="24"/>
          <w:szCs w:val="24"/>
        </w:rPr>
        <w:t xml:space="preserve">essential technology for </w:t>
      </w:r>
      <w:r w:rsidR="006B3075" w:rsidRPr="004947B6">
        <w:rPr>
          <w:rFonts w:ascii="Times New Roman" w:hAnsi="Times New Roman" w:cs="Times New Roman"/>
          <w:sz w:val="24"/>
          <w:szCs w:val="24"/>
        </w:rPr>
        <w:t>promoting</w:t>
      </w:r>
      <w:r w:rsidRPr="004947B6">
        <w:rPr>
          <w:rFonts w:ascii="Times New Roman" w:hAnsi="Times New Roman" w:cs="Times New Roman"/>
          <w:sz w:val="24"/>
          <w:szCs w:val="24"/>
        </w:rPr>
        <w:t xml:space="preserve"> </w:t>
      </w:r>
      <w:r w:rsidR="00F16432" w:rsidRPr="004947B6">
        <w:rPr>
          <w:rFonts w:ascii="Times New Roman" w:hAnsi="Times New Roman" w:cs="Times New Roman"/>
          <w:sz w:val="24"/>
          <w:szCs w:val="24"/>
        </w:rPr>
        <w:t>SES</w:t>
      </w:r>
      <w:r w:rsidR="006B3075" w:rsidRPr="004947B6">
        <w:rPr>
          <w:rFonts w:ascii="Times New Roman" w:hAnsi="Times New Roman" w:cs="Times New Roman"/>
          <w:sz w:val="24"/>
          <w:szCs w:val="24"/>
        </w:rPr>
        <w:t xml:space="preserve"> for </w:t>
      </w:r>
      <w:r w:rsidR="00CF40CC" w:rsidRPr="004947B6">
        <w:rPr>
          <w:rFonts w:ascii="Times New Roman" w:hAnsi="Times New Roman" w:cs="Times New Roman"/>
          <w:sz w:val="24"/>
          <w:szCs w:val="24"/>
        </w:rPr>
        <w:t>students</w:t>
      </w:r>
      <w:r w:rsidR="00CF40CC">
        <w:rPr>
          <w:rFonts w:ascii="Times New Roman" w:hAnsi="Times New Roman" w:cs="Times New Roman"/>
          <w:sz w:val="24"/>
          <w:szCs w:val="24"/>
        </w:rPr>
        <w:t>,</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aligns with t</w:t>
      </w:r>
      <w:r w:rsidRPr="004947B6">
        <w:rPr>
          <w:rFonts w:ascii="Times New Roman" w:hAnsi="Times New Roman" w:cs="Times New Roman"/>
          <w:sz w:val="24"/>
          <w:szCs w:val="24"/>
        </w:rPr>
        <w:t xml:space="preserve">he </w:t>
      </w:r>
      <w:r w:rsidR="00345431" w:rsidRPr="004947B6">
        <w:rPr>
          <w:rFonts w:ascii="Times New Roman" w:hAnsi="Times New Roman" w:cs="Times New Roman"/>
          <w:sz w:val="24"/>
          <w:szCs w:val="24"/>
        </w:rPr>
        <w:t>ESP</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practices by integrating</w:t>
      </w:r>
      <w:r w:rsidRPr="004947B6">
        <w:rPr>
          <w:rFonts w:ascii="Times New Roman" w:hAnsi="Times New Roman" w:cs="Times New Roman"/>
          <w:sz w:val="24"/>
          <w:szCs w:val="24"/>
        </w:rPr>
        <w:t xml:space="preserve"> biotechnology to encourage </w:t>
      </w:r>
      <w:r w:rsidR="006B3075" w:rsidRPr="004947B6">
        <w:rPr>
          <w:rFonts w:ascii="Times New Roman" w:hAnsi="Times New Roman" w:cs="Times New Roman"/>
          <w:sz w:val="24"/>
          <w:szCs w:val="24"/>
        </w:rPr>
        <w:t>sustainability life styles</w:t>
      </w:r>
      <w:r w:rsidRPr="004947B6">
        <w:rPr>
          <w:rFonts w:ascii="Times New Roman" w:hAnsi="Times New Roman" w:cs="Times New Roman"/>
          <w:sz w:val="24"/>
          <w:szCs w:val="24"/>
        </w:rPr>
        <w:t xml:space="preserve"> by teaching students hands-on learning activities (</w:t>
      </w:r>
      <w:r w:rsidRPr="004947B6">
        <w:rPr>
          <w:rFonts w:ascii="Times New Roman" w:eastAsia="SimSun" w:hAnsi="Times New Roman" w:cs="Times New Roman"/>
          <w:sz w:val="24"/>
          <w:szCs w:val="24"/>
          <w:shd w:val="clear" w:color="auto" w:fill="FFFFFF"/>
        </w:rPr>
        <w:t>Otieno et al., 2020</w:t>
      </w:r>
      <w:r w:rsidRPr="004947B6">
        <w:rPr>
          <w:rFonts w:ascii="Times New Roman" w:hAnsi="Times New Roman" w:cs="Times New Roman"/>
          <w:sz w:val="24"/>
          <w:szCs w:val="24"/>
        </w:rPr>
        <w:t xml:space="preserve">). This </w:t>
      </w:r>
      <w:r w:rsidR="006B3075" w:rsidRPr="004947B6">
        <w:rPr>
          <w:rFonts w:ascii="Times New Roman" w:hAnsi="Times New Roman" w:cs="Times New Roman"/>
          <w:sz w:val="24"/>
          <w:szCs w:val="24"/>
        </w:rPr>
        <w:t>indicates</w:t>
      </w:r>
      <w:r w:rsidRPr="004947B6">
        <w:rPr>
          <w:rFonts w:ascii="Times New Roman" w:hAnsi="Times New Roman" w:cs="Times New Roman"/>
          <w:sz w:val="24"/>
          <w:szCs w:val="24"/>
        </w:rPr>
        <w:t xml:space="preserve"> that biotechnology </w:t>
      </w:r>
      <w:r w:rsidR="006B3075" w:rsidRPr="004947B6">
        <w:rPr>
          <w:rFonts w:ascii="Times New Roman" w:hAnsi="Times New Roman" w:cs="Times New Roman"/>
          <w:sz w:val="24"/>
          <w:szCs w:val="24"/>
        </w:rPr>
        <w:t>underscores</w:t>
      </w:r>
      <w:r w:rsidRPr="004947B6">
        <w:rPr>
          <w:rFonts w:ascii="Times New Roman" w:hAnsi="Times New Roman" w:cs="Times New Roman"/>
          <w:sz w:val="24"/>
          <w:szCs w:val="24"/>
        </w:rPr>
        <w:t xml:space="preserve"> eco-farming, where students learn fermentation techniques to create and sell organic fertilizers, compost, and natural pesticides, catering to the de</w:t>
      </w:r>
      <w:r w:rsidR="006B3075" w:rsidRPr="004947B6">
        <w:rPr>
          <w:rFonts w:ascii="Times New Roman" w:hAnsi="Times New Roman" w:cs="Times New Roman"/>
          <w:sz w:val="24"/>
          <w:szCs w:val="24"/>
        </w:rPr>
        <w:t>mand for sustainable agricultural activities</w:t>
      </w:r>
      <w:r w:rsidRPr="004947B6">
        <w:rPr>
          <w:rFonts w:ascii="Times New Roman" w:hAnsi="Times New Roman" w:cs="Times New Roman"/>
          <w:sz w:val="24"/>
          <w:szCs w:val="24"/>
        </w:rPr>
        <w:t xml:space="preserve">. The </w:t>
      </w:r>
      <w:r w:rsidR="006B3075" w:rsidRPr="004947B6">
        <w:rPr>
          <w:rFonts w:ascii="Times New Roman" w:hAnsi="Times New Roman" w:cs="Times New Roman"/>
          <w:sz w:val="24"/>
          <w:szCs w:val="24"/>
        </w:rPr>
        <w:t>motivation</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 xml:space="preserve">behind fact </w:t>
      </w:r>
      <w:r w:rsidRPr="004947B6">
        <w:rPr>
          <w:rFonts w:ascii="Times New Roman" w:hAnsi="Times New Roman" w:cs="Times New Roman"/>
          <w:sz w:val="24"/>
          <w:szCs w:val="24"/>
        </w:rPr>
        <w:t xml:space="preserve">is that, the </w:t>
      </w:r>
      <w:r w:rsidR="006B3075" w:rsidRPr="004947B6">
        <w:rPr>
          <w:rFonts w:ascii="Times New Roman" w:hAnsi="Times New Roman" w:cs="Times New Roman"/>
          <w:sz w:val="24"/>
          <w:szCs w:val="24"/>
        </w:rPr>
        <w:t>ESP</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agricultural practices instills</w:t>
      </w:r>
      <w:r w:rsidRPr="004947B6">
        <w:rPr>
          <w:rFonts w:ascii="Times New Roman" w:hAnsi="Times New Roman" w:cs="Times New Roman"/>
          <w:sz w:val="24"/>
          <w:szCs w:val="24"/>
        </w:rPr>
        <w:t xml:space="preserve"> students </w:t>
      </w:r>
      <w:r w:rsidR="006B3075" w:rsidRPr="004947B6">
        <w:rPr>
          <w:rFonts w:ascii="Times New Roman" w:hAnsi="Times New Roman" w:cs="Times New Roman"/>
          <w:sz w:val="24"/>
          <w:szCs w:val="24"/>
        </w:rPr>
        <w:t xml:space="preserve">with </w:t>
      </w:r>
      <w:r w:rsidRPr="004947B6">
        <w:rPr>
          <w:rFonts w:ascii="Times New Roman" w:hAnsi="Times New Roman" w:cs="Times New Roman"/>
          <w:sz w:val="24"/>
          <w:szCs w:val="24"/>
        </w:rPr>
        <w:t>seed selection</w:t>
      </w:r>
      <w:r w:rsidR="006B3075" w:rsidRPr="004947B6">
        <w:rPr>
          <w:rFonts w:ascii="Times New Roman" w:hAnsi="Times New Roman" w:cs="Times New Roman"/>
          <w:sz w:val="24"/>
          <w:szCs w:val="24"/>
        </w:rPr>
        <w:t xml:space="preserve"> awareness</w:t>
      </w:r>
      <w:r w:rsidRPr="004947B6">
        <w:rPr>
          <w:rFonts w:ascii="Times New Roman" w:hAnsi="Times New Roman" w:cs="Times New Roman"/>
          <w:sz w:val="24"/>
          <w:szCs w:val="24"/>
        </w:rPr>
        <w:t xml:space="preserve">, plant breeding, and natural composting for organic farming businesses. Students </w:t>
      </w:r>
      <w:r w:rsidR="006B3075" w:rsidRPr="004947B6">
        <w:rPr>
          <w:rFonts w:ascii="Times New Roman" w:hAnsi="Times New Roman" w:cs="Times New Roman"/>
          <w:sz w:val="24"/>
          <w:szCs w:val="24"/>
        </w:rPr>
        <w:t>further improve</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 xml:space="preserve">for </w:t>
      </w:r>
      <w:r w:rsidRPr="004947B6">
        <w:rPr>
          <w:rFonts w:ascii="Times New Roman" w:hAnsi="Times New Roman" w:cs="Times New Roman"/>
          <w:sz w:val="24"/>
          <w:szCs w:val="24"/>
        </w:rPr>
        <w:t xml:space="preserve">value-added products like </w:t>
      </w:r>
      <w:r w:rsidR="006B3075" w:rsidRPr="004947B6">
        <w:rPr>
          <w:rFonts w:ascii="Times New Roman" w:hAnsi="Times New Roman" w:cs="Times New Roman"/>
          <w:sz w:val="24"/>
          <w:szCs w:val="24"/>
        </w:rPr>
        <w:t>manure</w:t>
      </w:r>
      <w:r w:rsidRPr="004947B6">
        <w:rPr>
          <w:rFonts w:ascii="Times New Roman" w:hAnsi="Times New Roman" w:cs="Times New Roman"/>
          <w:sz w:val="24"/>
          <w:szCs w:val="24"/>
        </w:rPr>
        <w:t xml:space="preserve"> and </w:t>
      </w:r>
      <w:r w:rsidR="006B3075" w:rsidRPr="004947B6">
        <w:rPr>
          <w:rFonts w:ascii="Times New Roman" w:hAnsi="Times New Roman" w:cs="Times New Roman"/>
          <w:sz w:val="24"/>
          <w:szCs w:val="24"/>
        </w:rPr>
        <w:t>vermicomposting</w:t>
      </w:r>
      <w:r w:rsidRPr="004947B6">
        <w:rPr>
          <w:rFonts w:ascii="Times New Roman" w:hAnsi="Times New Roman" w:cs="Times New Roman"/>
          <w:sz w:val="24"/>
          <w:szCs w:val="24"/>
        </w:rPr>
        <w:t xml:space="preserve">, </w:t>
      </w:r>
      <w:r w:rsidR="006B3075" w:rsidRPr="004947B6">
        <w:rPr>
          <w:rFonts w:ascii="Times New Roman" w:hAnsi="Times New Roman" w:cs="Times New Roman"/>
          <w:sz w:val="24"/>
          <w:szCs w:val="24"/>
        </w:rPr>
        <w:t xml:space="preserve">leading to </w:t>
      </w:r>
      <w:r w:rsidR="006B3075" w:rsidRPr="004947B6">
        <w:rPr>
          <w:rFonts w:ascii="Times New Roman" w:hAnsi="Times New Roman" w:cs="Times New Roman"/>
          <w:sz w:val="24"/>
          <w:szCs w:val="24"/>
        </w:rPr>
        <w:lastRenderedPageBreak/>
        <w:t xml:space="preserve">the </w:t>
      </w:r>
      <w:r w:rsidRPr="004947B6">
        <w:rPr>
          <w:rFonts w:ascii="Times New Roman" w:hAnsi="Times New Roman" w:cs="Times New Roman"/>
          <w:sz w:val="24"/>
          <w:szCs w:val="24"/>
        </w:rPr>
        <w:t>gaining hands-on experience in production and commercialization</w:t>
      </w:r>
      <w:r w:rsidR="006B3075" w:rsidRPr="004947B6">
        <w:rPr>
          <w:rFonts w:ascii="Times New Roman" w:hAnsi="Times New Roman" w:cs="Times New Roman"/>
          <w:sz w:val="24"/>
          <w:szCs w:val="24"/>
        </w:rPr>
        <w:t xml:space="preserve"> for students</w:t>
      </w:r>
      <w:r w:rsidRPr="004947B6">
        <w:rPr>
          <w:rFonts w:ascii="Times New Roman" w:hAnsi="Times New Roman" w:cs="Times New Roman"/>
          <w:sz w:val="24"/>
          <w:szCs w:val="24"/>
        </w:rPr>
        <w:t xml:space="preserve">. As a result, applying biotechnology to produce and sell eco-friendly products, students earn income while promoting sustainability, highlighting the ESP’s role in environmental stewardship. </w:t>
      </w:r>
    </w:p>
    <w:p w:rsidR="000C1C32" w:rsidRPr="004947B6" w:rsidRDefault="000C1C32"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3.</w:t>
      </w:r>
      <w:r w:rsidR="00002931" w:rsidRPr="004947B6">
        <w:rPr>
          <w:rFonts w:ascii="Times New Roman" w:eastAsia="Times New Roman" w:hAnsi="Times New Roman" w:cs="Times New Roman"/>
          <w:b/>
          <w:sz w:val="24"/>
          <w:szCs w:val="24"/>
        </w:rPr>
        <w:t>2.</w:t>
      </w:r>
      <w:r w:rsidRPr="004947B6">
        <w:rPr>
          <w:rFonts w:ascii="Times New Roman" w:eastAsia="Times New Roman" w:hAnsi="Times New Roman" w:cs="Times New Roman"/>
          <w:b/>
          <w:sz w:val="24"/>
          <w:szCs w:val="24"/>
        </w:rPr>
        <w:t xml:space="preserve">2 Challenges faced by students and teachers in applying technology to foster self-employment skills within the </w:t>
      </w:r>
      <w:r w:rsidR="00345431" w:rsidRPr="004947B6">
        <w:rPr>
          <w:rFonts w:ascii="Times New Roman" w:eastAsia="Times New Roman" w:hAnsi="Times New Roman" w:cs="Times New Roman"/>
          <w:b/>
          <w:sz w:val="24"/>
          <w:szCs w:val="24"/>
        </w:rPr>
        <w:t>Eco-Schools Programme</w:t>
      </w:r>
    </w:p>
    <w:p w:rsidR="000C1C32" w:rsidRPr="004947B6" w:rsidRDefault="000C1C32"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Technology can enhance students’ access to resources and boost entrepreneurial confidence, but several barriers limit its effectiveness in promoting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particularly in Spain. Scholars have identified key challenges, including limited access to technology and insufficient financial or institutional support in under-resourced schools (Megawati et al., 2024). Many Spanish teachers lack adequate training in digital tools and entrepreneurship education, highlighting the need for professional development and curriculum updates (Aggarwal et al., 2022). Students often struggle with low confidence and poor self-management skills (</w:t>
      </w:r>
      <w:proofErr w:type="spellStart"/>
      <w:r w:rsidRPr="004947B6">
        <w:rPr>
          <w:rFonts w:ascii="Times New Roman" w:eastAsia="Times New Roman" w:hAnsi="Times New Roman" w:cs="Times New Roman"/>
          <w:sz w:val="24"/>
          <w:szCs w:val="24"/>
        </w:rPr>
        <w:t>Alieksieieva</w:t>
      </w:r>
      <w:proofErr w:type="spellEnd"/>
      <w:r w:rsidRPr="004947B6">
        <w:rPr>
          <w:rFonts w:ascii="Times New Roman" w:eastAsia="Times New Roman" w:hAnsi="Times New Roman" w:cs="Times New Roman"/>
          <w:sz w:val="24"/>
          <w:szCs w:val="24"/>
        </w:rPr>
        <w:t xml:space="preserve"> et al., 2021</w:t>
      </w:r>
      <w:r w:rsidR="00002931" w:rsidRPr="004947B6">
        <w:rPr>
          <w:rFonts w:ascii="Times New Roman" w:eastAsia="Times New Roman" w:hAnsi="Times New Roman" w:cs="Times New Roman"/>
          <w:sz w:val="24"/>
          <w:szCs w:val="24"/>
        </w:rPr>
        <w:t>; Shrestha</w:t>
      </w:r>
      <w:r w:rsidR="00B63036" w:rsidRPr="004947B6">
        <w:rPr>
          <w:rFonts w:ascii="Times New Roman" w:eastAsia="Times New Roman" w:hAnsi="Times New Roman" w:cs="Times New Roman"/>
          <w:sz w:val="24"/>
          <w:szCs w:val="24"/>
        </w:rPr>
        <w:t xml:space="preserve"> </w:t>
      </w:r>
      <w:r w:rsidR="00B63036" w:rsidRPr="004947B6">
        <w:rPr>
          <w:rFonts w:ascii="Times New Roman" w:eastAsia="Times New Roman" w:hAnsi="Times New Roman" w:cs="Times New Roman"/>
          <w:bCs/>
          <w:sz w:val="24"/>
          <w:szCs w:val="24"/>
        </w:rPr>
        <w:t>&amp; Bhattarai</w:t>
      </w:r>
      <w:r w:rsidR="00002931" w:rsidRPr="004947B6">
        <w:rPr>
          <w:rFonts w:ascii="Times New Roman" w:eastAsia="Times New Roman" w:hAnsi="Times New Roman" w:cs="Times New Roman"/>
          <w:sz w:val="24"/>
          <w:szCs w:val="24"/>
        </w:rPr>
        <w:t>, 2023</w:t>
      </w:r>
      <w:r w:rsidRPr="004947B6">
        <w:rPr>
          <w:rFonts w:ascii="Times New Roman" w:eastAsia="Times New Roman" w:hAnsi="Times New Roman" w:cs="Times New Roman"/>
          <w:sz w:val="24"/>
          <w:szCs w:val="24"/>
        </w:rPr>
        <w:t xml:space="preserve">). Furthermore, </w:t>
      </w:r>
      <w:r w:rsidR="005F7901" w:rsidRPr="004947B6">
        <w:rPr>
          <w:rFonts w:ascii="Times New Roman" w:eastAsia="Times New Roman" w:hAnsi="Times New Roman" w:cs="Times New Roman"/>
          <w:sz w:val="24"/>
          <w:szCs w:val="24"/>
        </w:rPr>
        <w:t xml:space="preserve">the </w:t>
      </w:r>
      <w:r w:rsidRPr="004947B6">
        <w:rPr>
          <w:rFonts w:ascii="Times New Roman" w:eastAsia="Times New Roman" w:hAnsi="Times New Roman" w:cs="Times New Roman"/>
          <w:sz w:val="24"/>
          <w:szCs w:val="24"/>
        </w:rPr>
        <w:t xml:space="preserve">current curricula </w:t>
      </w:r>
      <w:r w:rsidR="005F7901" w:rsidRPr="004947B6">
        <w:rPr>
          <w:rFonts w:ascii="Times New Roman" w:eastAsia="Times New Roman" w:hAnsi="Times New Roman" w:cs="Times New Roman"/>
          <w:sz w:val="24"/>
          <w:szCs w:val="24"/>
        </w:rPr>
        <w:t xml:space="preserve">activities </w:t>
      </w:r>
      <w:r w:rsidRPr="004947B6">
        <w:rPr>
          <w:rFonts w:ascii="Times New Roman" w:eastAsia="Times New Roman" w:hAnsi="Times New Roman" w:cs="Times New Roman"/>
          <w:sz w:val="24"/>
          <w:szCs w:val="24"/>
        </w:rPr>
        <w:t>lack practical</w:t>
      </w:r>
      <w:r w:rsidR="005F7901" w:rsidRPr="004947B6">
        <w:rPr>
          <w:rFonts w:ascii="Times New Roman" w:eastAsia="Times New Roman" w:hAnsi="Times New Roman" w:cs="Times New Roman"/>
          <w:sz w:val="24"/>
          <w:szCs w:val="24"/>
        </w:rPr>
        <w:t xml:space="preserve"> and entrepreneurship content which supports </w:t>
      </w:r>
      <w:r w:rsidRPr="004947B6">
        <w:rPr>
          <w:rFonts w:ascii="Times New Roman" w:eastAsia="Times New Roman" w:hAnsi="Times New Roman" w:cs="Times New Roman"/>
          <w:sz w:val="24"/>
          <w:szCs w:val="24"/>
        </w:rPr>
        <w:t xml:space="preserve">technology-based </w:t>
      </w:r>
      <w:r w:rsidR="005F7901" w:rsidRPr="004947B6">
        <w:rPr>
          <w:rFonts w:ascii="Times New Roman" w:eastAsia="Times New Roman" w:hAnsi="Times New Roman" w:cs="Times New Roman"/>
          <w:sz w:val="24"/>
          <w:szCs w:val="24"/>
        </w:rPr>
        <w:t xml:space="preserve">experience for students </w:t>
      </w:r>
      <w:r w:rsidRPr="004947B6">
        <w:rPr>
          <w:rFonts w:ascii="Times New Roman" w:eastAsia="Times New Roman" w:hAnsi="Times New Roman" w:cs="Times New Roman"/>
          <w:sz w:val="24"/>
          <w:szCs w:val="24"/>
        </w:rPr>
        <w:t>(</w:t>
      </w:r>
      <w:proofErr w:type="spellStart"/>
      <w:r w:rsidRPr="004947B6">
        <w:rPr>
          <w:rFonts w:ascii="Times New Roman" w:eastAsia="Times New Roman" w:hAnsi="Times New Roman" w:cs="Times New Roman"/>
          <w:sz w:val="24"/>
          <w:szCs w:val="24"/>
        </w:rPr>
        <w:t>Obayi</w:t>
      </w:r>
      <w:proofErr w:type="spellEnd"/>
      <w:r w:rsidRPr="004947B6">
        <w:rPr>
          <w:rFonts w:ascii="Times New Roman" w:eastAsia="Times New Roman" w:hAnsi="Times New Roman" w:cs="Times New Roman"/>
          <w:sz w:val="24"/>
          <w:szCs w:val="24"/>
        </w:rPr>
        <w:t xml:space="preserve"> et al., 2025). </w:t>
      </w:r>
      <w:r w:rsidRPr="004947B6">
        <w:rPr>
          <w:rFonts w:ascii="Times New Roman" w:eastAsia="Times New Roman" w:hAnsi="Times New Roman" w:cs="Times New Roman"/>
          <w:iCs/>
          <w:sz w:val="24"/>
          <w:szCs w:val="24"/>
        </w:rPr>
        <w:t xml:space="preserve">This </w:t>
      </w:r>
      <w:r w:rsidR="005F7901" w:rsidRPr="004947B6">
        <w:rPr>
          <w:rFonts w:ascii="Times New Roman" w:eastAsia="Times New Roman" w:hAnsi="Times New Roman" w:cs="Times New Roman"/>
          <w:iCs/>
          <w:sz w:val="24"/>
          <w:szCs w:val="24"/>
        </w:rPr>
        <w:t>denotes</w:t>
      </w:r>
      <w:r w:rsidRPr="004947B6">
        <w:rPr>
          <w:rFonts w:ascii="Times New Roman" w:eastAsia="Times New Roman" w:hAnsi="Times New Roman" w:cs="Times New Roman"/>
          <w:iCs/>
          <w:sz w:val="24"/>
          <w:szCs w:val="24"/>
        </w:rPr>
        <w:t xml:space="preserve"> that</w:t>
      </w:r>
      <w:r w:rsidRPr="004947B6">
        <w:rPr>
          <w:rFonts w:ascii="Times New Roman" w:eastAsia="Times New Roman" w:hAnsi="Times New Roman" w:cs="Times New Roman"/>
          <w:sz w:val="24"/>
          <w:szCs w:val="24"/>
        </w:rPr>
        <w:t xml:space="preserve"> without addressing </w:t>
      </w:r>
      <w:r w:rsidR="005F7901" w:rsidRPr="004947B6">
        <w:rPr>
          <w:rFonts w:ascii="Times New Roman" w:eastAsia="Times New Roman" w:hAnsi="Times New Roman" w:cs="Times New Roman"/>
          <w:sz w:val="24"/>
          <w:szCs w:val="24"/>
        </w:rPr>
        <w:t>existing</w:t>
      </w:r>
      <w:r w:rsidRPr="004947B6">
        <w:rPr>
          <w:rFonts w:ascii="Times New Roman" w:eastAsia="Times New Roman" w:hAnsi="Times New Roman" w:cs="Times New Roman"/>
          <w:sz w:val="24"/>
          <w:szCs w:val="24"/>
        </w:rPr>
        <w:t xml:space="preserve"> systemic and </w:t>
      </w:r>
      <w:r w:rsidR="005F7901" w:rsidRPr="004947B6">
        <w:rPr>
          <w:rFonts w:ascii="Times New Roman" w:eastAsia="Times New Roman" w:hAnsi="Times New Roman" w:cs="Times New Roman"/>
          <w:sz w:val="24"/>
          <w:szCs w:val="24"/>
        </w:rPr>
        <w:t>instructional</w:t>
      </w:r>
      <w:r w:rsidRPr="004947B6">
        <w:rPr>
          <w:rFonts w:ascii="Times New Roman" w:eastAsia="Times New Roman" w:hAnsi="Times New Roman" w:cs="Times New Roman"/>
          <w:sz w:val="24"/>
          <w:szCs w:val="24"/>
        </w:rPr>
        <w:t xml:space="preserve"> </w:t>
      </w:r>
      <w:r w:rsidR="005F7901" w:rsidRPr="004947B6">
        <w:rPr>
          <w:rFonts w:ascii="Times New Roman" w:eastAsia="Times New Roman" w:hAnsi="Times New Roman" w:cs="Times New Roman"/>
          <w:sz w:val="24"/>
          <w:szCs w:val="24"/>
        </w:rPr>
        <w:t>restrictions</w:t>
      </w:r>
      <w:r w:rsidRPr="004947B6">
        <w:rPr>
          <w:rFonts w:ascii="Times New Roman" w:eastAsia="Times New Roman" w:hAnsi="Times New Roman" w:cs="Times New Roman"/>
          <w:sz w:val="24"/>
          <w:szCs w:val="24"/>
        </w:rPr>
        <w:t xml:space="preserve">, technology cannot be fully </w:t>
      </w:r>
      <w:r w:rsidR="005F7901" w:rsidRPr="004947B6">
        <w:rPr>
          <w:rFonts w:ascii="Times New Roman" w:eastAsia="Times New Roman" w:hAnsi="Times New Roman" w:cs="Times New Roman"/>
          <w:sz w:val="24"/>
          <w:szCs w:val="24"/>
        </w:rPr>
        <w:t>realized</w:t>
      </w:r>
      <w:r w:rsidRPr="004947B6">
        <w:rPr>
          <w:rFonts w:ascii="Times New Roman" w:eastAsia="Times New Roman" w:hAnsi="Times New Roman" w:cs="Times New Roman"/>
          <w:sz w:val="24"/>
          <w:szCs w:val="24"/>
        </w:rPr>
        <w:t xml:space="preserve"> </w:t>
      </w:r>
      <w:r w:rsidR="005F7901" w:rsidRPr="004947B6">
        <w:rPr>
          <w:rFonts w:ascii="Times New Roman" w:eastAsia="Times New Roman" w:hAnsi="Times New Roman" w:cs="Times New Roman"/>
          <w:sz w:val="24"/>
          <w:szCs w:val="24"/>
        </w:rPr>
        <w:t>in</w:t>
      </w:r>
      <w:r w:rsidRPr="004947B6">
        <w:rPr>
          <w:rFonts w:ascii="Times New Roman" w:eastAsia="Times New Roman" w:hAnsi="Times New Roman" w:cs="Times New Roman"/>
          <w:sz w:val="24"/>
          <w:szCs w:val="24"/>
        </w:rPr>
        <w:t xml:space="preserve"> develop</w:t>
      </w:r>
      <w:r w:rsidR="005F7901" w:rsidRPr="004947B6">
        <w:rPr>
          <w:rFonts w:ascii="Times New Roman" w:eastAsia="Times New Roman" w:hAnsi="Times New Roman" w:cs="Times New Roman"/>
          <w:sz w:val="24"/>
          <w:szCs w:val="24"/>
        </w:rPr>
        <w:t>ing</w:t>
      </w:r>
      <w:r w:rsidRPr="004947B6">
        <w:rPr>
          <w:rFonts w:ascii="Times New Roman" w:eastAsia="Times New Roman" w:hAnsi="Times New Roman" w:cs="Times New Roman"/>
          <w:sz w:val="24"/>
          <w:szCs w:val="24"/>
        </w:rPr>
        <w:t xml:space="preserve"> entrepreneurial </w:t>
      </w:r>
      <w:r w:rsidR="005F7901" w:rsidRPr="004947B6">
        <w:rPr>
          <w:rFonts w:ascii="Times New Roman" w:eastAsia="Times New Roman" w:hAnsi="Times New Roman" w:cs="Times New Roman"/>
          <w:sz w:val="24"/>
          <w:szCs w:val="24"/>
        </w:rPr>
        <w:t>skills</w:t>
      </w:r>
      <w:r w:rsidRPr="004947B6">
        <w:rPr>
          <w:rFonts w:ascii="Times New Roman" w:eastAsia="Times New Roman" w:hAnsi="Times New Roman" w:cs="Times New Roman"/>
          <w:sz w:val="24"/>
          <w:szCs w:val="24"/>
        </w:rPr>
        <w:t xml:space="preserve"> </w:t>
      </w:r>
      <w:r w:rsidR="005F7901" w:rsidRPr="004947B6">
        <w:rPr>
          <w:rFonts w:ascii="Times New Roman" w:eastAsia="Times New Roman" w:hAnsi="Times New Roman" w:cs="Times New Roman"/>
          <w:sz w:val="24"/>
          <w:szCs w:val="24"/>
        </w:rPr>
        <w:t>to</w:t>
      </w:r>
      <w:r w:rsidRPr="004947B6">
        <w:rPr>
          <w:rFonts w:ascii="Times New Roman" w:eastAsia="Times New Roman" w:hAnsi="Times New Roman" w:cs="Times New Roman"/>
          <w:sz w:val="24"/>
          <w:szCs w:val="24"/>
        </w:rPr>
        <w:t xml:space="preserve"> students. </w:t>
      </w:r>
      <w:r w:rsidR="005F7901" w:rsidRPr="004947B6">
        <w:rPr>
          <w:rFonts w:ascii="Times New Roman" w:eastAsia="Times New Roman" w:hAnsi="Times New Roman" w:cs="Times New Roman"/>
          <w:sz w:val="24"/>
          <w:szCs w:val="24"/>
        </w:rPr>
        <w:t>Consequently, learners</w:t>
      </w:r>
      <w:r w:rsidRPr="004947B6">
        <w:rPr>
          <w:rFonts w:ascii="Times New Roman" w:eastAsia="Times New Roman" w:hAnsi="Times New Roman" w:cs="Times New Roman"/>
          <w:sz w:val="24"/>
          <w:szCs w:val="24"/>
        </w:rPr>
        <w:t xml:space="preserve"> may remain </w:t>
      </w:r>
      <w:r w:rsidR="005F7901" w:rsidRPr="004947B6">
        <w:rPr>
          <w:rFonts w:ascii="Times New Roman" w:eastAsia="Times New Roman" w:hAnsi="Times New Roman" w:cs="Times New Roman"/>
          <w:sz w:val="24"/>
          <w:szCs w:val="24"/>
        </w:rPr>
        <w:t>stagnant</w:t>
      </w:r>
      <w:r w:rsidRPr="004947B6">
        <w:rPr>
          <w:rFonts w:ascii="Times New Roman" w:eastAsia="Times New Roman" w:hAnsi="Times New Roman" w:cs="Times New Roman"/>
          <w:sz w:val="24"/>
          <w:szCs w:val="24"/>
        </w:rPr>
        <w:t xml:space="preserve"> for </w:t>
      </w:r>
      <w:r w:rsidR="005F7901"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opportunities in an increasingly digital and entrepreneurial economy.</w:t>
      </w:r>
    </w:p>
    <w:p w:rsidR="000C1C32" w:rsidRPr="004947B6" w:rsidRDefault="005F7901"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Additionally</w:t>
      </w:r>
      <w:r w:rsidR="000C1C32" w:rsidRPr="004947B6">
        <w:rPr>
          <w:rFonts w:ascii="Times New Roman" w:eastAsia="Times New Roman" w:hAnsi="Times New Roman" w:cs="Times New Roman"/>
          <w:sz w:val="24"/>
          <w:szCs w:val="24"/>
        </w:rPr>
        <w:t xml:space="preserve">, technology </w:t>
      </w:r>
      <w:r w:rsidRPr="004947B6">
        <w:rPr>
          <w:rFonts w:ascii="Times New Roman" w:eastAsia="Times New Roman" w:hAnsi="Times New Roman" w:cs="Times New Roman"/>
          <w:sz w:val="24"/>
          <w:szCs w:val="24"/>
        </w:rPr>
        <w:t>application in promoting</w:t>
      </w:r>
      <w:r w:rsidR="000C1C32" w:rsidRPr="004947B6">
        <w:rPr>
          <w:rFonts w:ascii="Times New Roman" w:eastAsia="Times New Roman" w:hAnsi="Times New Roman" w:cs="Times New Roman"/>
          <w:sz w:val="24"/>
          <w:szCs w:val="24"/>
        </w:rPr>
        <w:t xml:space="preserve">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in South Africa through</w:t>
      </w:r>
      <w:r w:rsidR="000C1C32" w:rsidRPr="004947B6">
        <w:rPr>
          <w:rFonts w:ascii="Times New Roman" w:eastAsia="Times New Roman" w:hAnsi="Times New Roman" w:cs="Times New Roman"/>
          <w:sz w:val="24"/>
          <w:szCs w:val="24"/>
        </w:rPr>
        <w:t xml:space="preserve"> </w:t>
      </w:r>
      <w:r w:rsidR="00345431" w:rsidRPr="004947B6">
        <w:rPr>
          <w:rFonts w:ascii="Times New Roman" w:eastAsia="Times New Roman" w:hAnsi="Times New Roman" w:cs="Times New Roman"/>
          <w:sz w:val="24"/>
          <w:szCs w:val="24"/>
        </w:rPr>
        <w:t>ESP</w:t>
      </w:r>
      <w:r w:rsidR="000C1C32" w:rsidRPr="004947B6">
        <w:rPr>
          <w:rFonts w:ascii="Times New Roman" w:eastAsia="Times New Roman" w:hAnsi="Times New Roman" w:cs="Times New Roman"/>
          <w:sz w:val="24"/>
          <w:szCs w:val="24"/>
        </w:rPr>
        <w:t xml:space="preserve"> is challenged by socio-economic inequalities, limited access, and skill gaps</w:t>
      </w:r>
      <w:r w:rsidRPr="004947B6">
        <w:rPr>
          <w:rFonts w:ascii="Times New Roman" w:eastAsia="Times New Roman" w:hAnsi="Times New Roman" w:cs="Times New Roman"/>
          <w:sz w:val="24"/>
          <w:szCs w:val="24"/>
        </w:rPr>
        <w:t xml:space="preserve"> (</w:t>
      </w:r>
      <w:r w:rsidR="00D60CE7" w:rsidRPr="004947B6">
        <w:rPr>
          <w:rFonts w:ascii="Times New Roman" w:eastAsia="Times New Roman" w:hAnsi="Times New Roman" w:cs="Times New Roman"/>
          <w:sz w:val="24"/>
          <w:szCs w:val="24"/>
        </w:rPr>
        <w:t xml:space="preserve">Shrestha </w:t>
      </w:r>
      <w:r w:rsidR="00D60CE7" w:rsidRPr="004947B6">
        <w:rPr>
          <w:rFonts w:ascii="Times New Roman" w:eastAsia="Times New Roman" w:hAnsi="Times New Roman" w:cs="Times New Roman"/>
          <w:bCs/>
          <w:sz w:val="24"/>
          <w:szCs w:val="24"/>
        </w:rPr>
        <w:t>&amp; Bhattarai</w:t>
      </w:r>
      <w:r w:rsidR="00D60CE7" w:rsidRPr="004947B6">
        <w:rPr>
          <w:rFonts w:ascii="Times New Roman" w:eastAsia="Times New Roman" w:hAnsi="Times New Roman" w:cs="Times New Roman"/>
          <w:sz w:val="24"/>
          <w:szCs w:val="24"/>
        </w:rPr>
        <w:t>, 2023</w:t>
      </w:r>
      <w:r w:rsidRPr="004947B6">
        <w:rPr>
          <w:rFonts w:ascii="Times New Roman" w:eastAsia="Times New Roman" w:hAnsi="Times New Roman" w:cs="Times New Roman"/>
          <w:sz w:val="24"/>
          <w:szCs w:val="24"/>
        </w:rPr>
        <w:t>)</w:t>
      </w:r>
      <w:r w:rsidR="000C1C32" w:rsidRPr="004947B6">
        <w:rPr>
          <w:rFonts w:ascii="Times New Roman" w:eastAsia="Times New Roman" w:hAnsi="Times New Roman" w:cs="Times New Roman"/>
          <w:sz w:val="24"/>
          <w:szCs w:val="24"/>
        </w:rPr>
        <w:t xml:space="preserve">. Students from </w:t>
      </w:r>
      <w:r w:rsidRPr="004947B6">
        <w:rPr>
          <w:rFonts w:ascii="Times New Roman" w:eastAsia="Times New Roman" w:hAnsi="Times New Roman" w:cs="Times New Roman"/>
          <w:sz w:val="24"/>
          <w:szCs w:val="24"/>
        </w:rPr>
        <w:t>families with poor</w:t>
      </w:r>
      <w:r w:rsidR="000C1C32" w:rsidRPr="004947B6">
        <w:rPr>
          <w:rFonts w:ascii="Times New Roman" w:eastAsia="Times New Roman" w:hAnsi="Times New Roman" w:cs="Times New Roman"/>
          <w:sz w:val="24"/>
          <w:szCs w:val="24"/>
        </w:rPr>
        <w:t xml:space="preserve"> backgrounds </w:t>
      </w:r>
      <w:r w:rsidRPr="004947B6">
        <w:rPr>
          <w:rFonts w:ascii="Times New Roman" w:eastAsia="Times New Roman" w:hAnsi="Times New Roman" w:cs="Times New Roman"/>
          <w:sz w:val="24"/>
          <w:szCs w:val="24"/>
        </w:rPr>
        <w:t>normally</w:t>
      </w:r>
      <w:r w:rsidR="000C1C32" w:rsidRPr="004947B6">
        <w:rPr>
          <w:rFonts w:ascii="Times New Roman" w:eastAsia="Times New Roman" w:hAnsi="Times New Roman" w:cs="Times New Roman"/>
          <w:sz w:val="24"/>
          <w:szCs w:val="24"/>
        </w:rPr>
        <w:t xml:space="preserve"> lack digital devices, internet access, and conducive environments</w:t>
      </w:r>
      <w:r w:rsidR="00D60CE7" w:rsidRPr="004947B6">
        <w:rPr>
          <w:rFonts w:ascii="Times New Roman" w:eastAsia="Times New Roman" w:hAnsi="Times New Roman" w:cs="Times New Roman"/>
          <w:sz w:val="24"/>
          <w:szCs w:val="24"/>
        </w:rPr>
        <w:t xml:space="preserve"> for learning, limiting the</w:t>
      </w:r>
      <w:r w:rsidR="000C1C32" w:rsidRPr="004947B6">
        <w:rPr>
          <w:rFonts w:ascii="Times New Roman" w:eastAsia="Times New Roman" w:hAnsi="Times New Roman" w:cs="Times New Roman"/>
          <w:sz w:val="24"/>
          <w:szCs w:val="24"/>
        </w:rPr>
        <w:t xml:space="preserve"> ability to benefit from tech-based entrepreneurship training and reinforcing inequality (</w:t>
      </w:r>
      <w:proofErr w:type="spellStart"/>
      <w:r w:rsidR="000C1C32" w:rsidRPr="004947B6">
        <w:rPr>
          <w:rFonts w:ascii="Times New Roman" w:eastAsia="Times New Roman" w:hAnsi="Times New Roman" w:cs="Times New Roman"/>
          <w:sz w:val="24"/>
          <w:szCs w:val="24"/>
        </w:rPr>
        <w:t>Bylund</w:t>
      </w:r>
      <w:proofErr w:type="spellEnd"/>
      <w:r w:rsidR="000C1C32" w:rsidRPr="004947B6">
        <w:rPr>
          <w:rFonts w:ascii="Times New Roman" w:eastAsia="Times New Roman" w:hAnsi="Times New Roman" w:cs="Times New Roman"/>
          <w:sz w:val="24"/>
          <w:szCs w:val="24"/>
        </w:rPr>
        <w:t xml:space="preserve"> et al., 2025). </w:t>
      </w:r>
      <w:r w:rsidR="00D60CE7" w:rsidRPr="004947B6">
        <w:rPr>
          <w:rFonts w:ascii="Times New Roman" w:eastAsia="Times New Roman" w:hAnsi="Times New Roman" w:cs="Times New Roman"/>
          <w:sz w:val="24"/>
          <w:szCs w:val="24"/>
        </w:rPr>
        <w:t>School leadership and t</w:t>
      </w:r>
      <w:r w:rsidR="000C1C32" w:rsidRPr="004947B6">
        <w:rPr>
          <w:rFonts w:ascii="Times New Roman" w:eastAsia="Times New Roman" w:hAnsi="Times New Roman" w:cs="Times New Roman"/>
          <w:sz w:val="24"/>
          <w:szCs w:val="24"/>
        </w:rPr>
        <w:t xml:space="preserve">eachers </w:t>
      </w:r>
      <w:r w:rsidR="00D60CE7" w:rsidRPr="004947B6">
        <w:rPr>
          <w:rFonts w:ascii="Times New Roman" w:eastAsia="Times New Roman" w:hAnsi="Times New Roman" w:cs="Times New Roman"/>
          <w:sz w:val="24"/>
          <w:szCs w:val="24"/>
        </w:rPr>
        <w:t>further</w:t>
      </w:r>
      <w:r w:rsidR="000C1C32" w:rsidRPr="004947B6">
        <w:rPr>
          <w:rFonts w:ascii="Times New Roman" w:eastAsia="Times New Roman" w:hAnsi="Times New Roman" w:cs="Times New Roman"/>
          <w:sz w:val="24"/>
          <w:szCs w:val="24"/>
        </w:rPr>
        <w:t xml:space="preserve"> struggle </w:t>
      </w:r>
      <w:r w:rsidR="00D60CE7" w:rsidRPr="004947B6">
        <w:rPr>
          <w:rFonts w:ascii="Times New Roman" w:eastAsia="Times New Roman" w:hAnsi="Times New Roman" w:cs="Times New Roman"/>
          <w:sz w:val="24"/>
          <w:szCs w:val="24"/>
        </w:rPr>
        <w:t xml:space="preserve">to develop relevant skills for students </w:t>
      </w:r>
      <w:r w:rsidR="000C1C32" w:rsidRPr="004947B6">
        <w:rPr>
          <w:rFonts w:ascii="Times New Roman" w:eastAsia="Times New Roman" w:hAnsi="Times New Roman" w:cs="Times New Roman"/>
          <w:sz w:val="24"/>
          <w:szCs w:val="24"/>
        </w:rPr>
        <w:t xml:space="preserve">due to inadequate training and resources, highlighting the need for targeted professional development (Cooke et al., 2021). </w:t>
      </w:r>
      <w:r w:rsidR="00D60CE7" w:rsidRPr="004947B6">
        <w:rPr>
          <w:rFonts w:ascii="Times New Roman" w:eastAsia="Times New Roman" w:hAnsi="Times New Roman" w:cs="Times New Roman"/>
          <w:sz w:val="24"/>
          <w:szCs w:val="24"/>
        </w:rPr>
        <w:t>Furthermore</w:t>
      </w:r>
      <w:r w:rsidR="000C1C32" w:rsidRPr="004947B6">
        <w:rPr>
          <w:rFonts w:ascii="Times New Roman" w:eastAsia="Times New Roman" w:hAnsi="Times New Roman" w:cs="Times New Roman"/>
          <w:sz w:val="24"/>
          <w:szCs w:val="24"/>
        </w:rPr>
        <w:t xml:space="preserve">, </w:t>
      </w:r>
      <w:r w:rsidR="00D60CE7" w:rsidRPr="004947B6">
        <w:rPr>
          <w:rFonts w:ascii="Times New Roman" w:eastAsia="Times New Roman" w:hAnsi="Times New Roman" w:cs="Times New Roman"/>
          <w:sz w:val="24"/>
          <w:szCs w:val="24"/>
        </w:rPr>
        <w:t>the varying</w:t>
      </w:r>
      <w:r w:rsidR="000C1C32" w:rsidRPr="004947B6">
        <w:rPr>
          <w:rFonts w:ascii="Times New Roman" w:eastAsia="Times New Roman" w:hAnsi="Times New Roman" w:cs="Times New Roman"/>
          <w:sz w:val="24"/>
          <w:szCs w:val="24"/>
        </w:rPr>
        <w:t xml:space="preserve"> local adaptation of the global </w:t>
      </w:r>
      <w:r w:rsidR="00D60CE7" w:rsidRPr="004947B6">
        <w:rPr>
          <w:rFonts w:ascii="Times New Roman" w:eastAsia="Times New Roman" w:hAnsi="Times New Roman" w:cs="Times New Roman"/>
          <w:sz w:val="24"/>
          <w:szCs w:val="24"/>
        </w:rPr>
        <w:t>ESP’s</w:t>
      </w:r>
      <w:r w:rsidR="000C1C32" w:rsidRPr="004947B6">
        <w:rPr>
          <w:rFonts w:ascii="Times New Roman" w:eastAsia="Times New Roman" w:hAnsi="Times New Roman" w:cs="Times New Roman"/>
          <w:sz w:val="24"/>
          <w:szCs w:val="24"/>
        </w:rPr>
        <w:t xml:space="preserve"> framework may overlook disadvantaged learners' needs (</w:t>
      </w:r>
      <w:proofErr w:type="spellStart"/>
      <w:r w:rsidR="000C1C32" w:rsidRPr="004947B6">
        <w:rPr>
          <w:rFonts w:ascii="Times New Roman" w:eastAsia="Times New Roman" w:hAnsi="Times New Roman" w:cs="Times New Roman"/>
          <w:sz w:val="24"/>
          <w:szCs w:val="24"/>
        </w:rPr>
        <w:t>Bylund</w:t>
      </w:r>
      <w:proofErr w:type="spellEnd"/>
      <w:r w:rsidR="000C1C32" w:rsidRPr="004947B6">
        <w:rPr>
          <w:rFonts w:ascii="Times New Roman" w:eastAsia="Times New Roman" w:hAnsi="Times New Roman" w:cs="Times New Roman"/>
          <w:sz w:val="24"/>
          <w:szCs w:val="24"/>
        </w:rPr>
        <w:t xml:space="preserve"> et al., 2025). </w:t>
      </w:r>
      <w:r w:rsidR="000C1C32" w:rsidRPr="004947B6">
        <w:rPr>
          <w:rFonts w:ascii="Times New Roman" w:eastAsia="Times New Roman" w:hAnsi="Times New Roman" w:cs="Times New Roman"/>
          <w:iCs/>
          <w:sz w:val="24"/>
          <w:szCs w:val="24"/>
        </w:rPr>
        <w:t xml:space="preserve">This </w:t>
      </w:r>
      <w:r w:rsidR="00D60CE7" w:rsidRPr="004947B6">
        <w:rPr>
          <w:rFonts w:ascii="Times New Roman" w:eastAsia="Times New Roman" w:hAnsi="Times New Roman" w:cs="Times New Roman"/>
          <w:iCs/>
          <w:sz w:val="24"/>
          <w:szCs w:val="24"/>
        </w:rPr>
        <w:t>infers</w:t>
      </w:r>
      <w:r w:rsidR="000C1C32" w:rsidRPr="004947B6">
        <w:rPr>
          <w:rFonts w:ascii="Times New Roman" w:eastAsia="Times New Roman" w:hAnsi="Times New Roman" w:cs="Times New Roman"/>
          <w:iCs/>
          <w:sz w:val="24"/>
          <w:szCs w:val="24"/>
        </w:rPr>
        <w:t xml:space="preserve"> that</w:t>
      </w:r>
      <w:r w:rsidR="000C1C32" w:rsidRPr="004947B6">
        <w:rPr>
          <w:rFonts w:ascii="Times New Roman" w:eastAsia="Times New Roman" w:hAnsi="Times New Roman" w:cs="Times New Roman"/>
          <w:sz w:val="24"/>
          <w:szCs w:val="24"/>
        </w:rPr>
        <w:t xml:space="preserve"> without structural reform, the </w:t>
      </w:r>
      <w:r w:rsidR="00D60CE7" w:rsidRPr="004947B6">
        <w:rPr>
          <w:rFonts w:ascii="Times New Roman" w:eastAsia="Times New Roman" w:hAnsi="Times New Roman" w:cs="Times New Roman"/>
          <w:sz w:val="24"/>
          <w:szCs w:val="24"/>
        </w:rPr>
        <w:t>ESP</w:t>
      </w:r>
      <w:r w:rsidR="000C1C32" w:rsidRPr="004947B6">
        <w:rPr>
          <w:rFonts w:ascii="Times New Roman" w:eastAsia="Times New Roman" w:hAnsi="Times New Roman" w:cs="Times New Roman"/>
          <w:sz w:val="24"/>
          <w:szCs w:val="24"/>
        </w:rPr>
        <w:t xml:space="preserve"> may </w:t>
      </w:r>
      <w:r w:rsidR="00D60CE7" w:rsidRPr="004947B6">
        <w:rPr>
          <w:rFonts w:ascii="Times New Roman" w:eastAsia="Times New Roman" w:hAnsi="Times New Roman" w:cs="Times New Roman"/>
          <w:sz w:val="24"/>
          <w:szCs w:val="24"/>
        </w:rPr>
        <w:t xml:space="preserve">result in </w:t>
      </w:r>
      <w:r w:rsidR="000C1C32" w:rsidRPr="004947B6">
        <w:rPr>
          <w:rFonts w:ascii="Times New Roman" w:eastAsia="Times New Roman" w:hAnsi="Times New Roman" w:cs="Times New Roman"/>
          <w:sz w:val="24"/>
          <w:szCs w:val="24"/>
        </w:rPr>
        <w:t>deepen</w:t>
      </w:r>
      <w:r w:rsidR="00D60CE7" w:rsidRPr="004947B6">
        <w:rPr>
          <w:rFonts w:ascii="Times New Roman" w:eastAsia="Times New Roman" w:hAnsi="Times New Roman" w:cs="Times New Roman"/>
          <w:sz w:val="24"/>
          <w:szCs w:val="24"/>
        </w:rPr>
        <w:t>ing</w:t>
      </w:r>
      <w:r w:rsidR="000C1C32" w:rsidRPr="004947B6">
        <w:rPr>
          <w:rFonts w:ascii="Times New Roman" w:eastAsia="Times New Roman" w:hAnsi="Times New Roman" w:cs="Times New Roman"/>
          <w:sz w:val="24"/>
          <w:szCs w:val="24"/>
        </w:rPr>
        <w:t xml:space="preserve"> educational divides</w:t>
      </w:r>
      <w:r w:rsidR="00D60CE7" w:rsidRPr="004947B6">
        <w:rPr>
          <w:rFonts w:ascii="Times New Roman" w:eastAsia="Times New Roman" w:hAnsi="Times New Roman" w:cs="Times New Roman"/>
          <w:sz w:val="24"/>
          <w:szCs w:val="24"/>
        </w:rPr>
        <w:t xml:space="preserve"> among students</w:t>
      </w:r>
      <w:r w:rsidR="000C1C32" w:rsidRPr="004947B6">
        <w:rPr>
          <w:rFonts w:ascii="Times New Roman" w:eastAsia="Times New Roman" w:hAnsi="Times New Roman" w:cs="Times New Roman"/>
          <w:sz w:val="24"/>
          <w:szCs w:val="24"/>
        </w:rPr>
        <w:t xml:space="preserve">. </w:t>
      </w:r>
      <w:r w:rsidR="00D60CE7" w:rsidRPr="004947B6">
        <w:rPr>
          <w:rFonts w:ascii="Times New Roman" w:eastAsia="Times New Roman" w:hAnsi="Times New Roman" w:cs="Times New Roman"/>
          <w:sz w:val="24"/>
          <w:szCs w:val="24"/>
        </w:rPr>
        <w:t xml:space="preserve">This results in favoring </w:t>
      </w:r>
      <w:r w:rsidR="000C1C32" w:rsidRPr="004947B6">
        <w:rPr>
          <w:rFonts w:ascii="Times New Roman" w:eastAsia="Times New Roman" w:hAnsi="Times New Roman" w:cs="Times New Roman"/>
          <w:sz w:val="24"/>
          <w:szCs w:val="24"/>
        </w:rPr>
        <w:t xml:space="preserve">only </w:t>
      </w:r>
      <w:r w:rsidR="00D60CE7" w:rsidRPr="004947B6">
        <w:rPr>
          <w:rFonts w:ascii="Times New Roman" w:eastAsia="Times New Roman" w:hAnsi="Times New Roman" w:cs="Times New Roman"/>
          <w:sz w:val="24"/>
          <w:szCs w:val="24"/>
        </w:rPr>
        <w:t xml:space="preserve">the </w:t>
      </w:r>
      <w:r w:rsidR="000C1C32" w:rsidRPr="004947B6">
        <w:rPr>
          <w:rFonts w:ascii="Times New Roman" w:eastAsia="Times New Roman" w:hAnsi="Times New Roman" w:cs="Times New Roman"/>
          <w:sz w:val="24"/>
          <w:szCs w:val="24"/>
        </w:rPr>
        <w:t xml:space="preserve">privileged students </w:t>
      </w:r>
      <w:r w:rsidR="00D60CE7" w:rsidRPr="004947B6">
        <w:rPr>
          <w:rFonts w:ascii="Times New Roman" w:eastAsia="Times New Roman" w:hAnsi="Times New Roman" w:cs="Times New Roman"/>
          <w:sz w:val="24"/>
          <w:szCs w:val="24"/>
        </w:rPr>
        <w:t xml:space="preserve">for </w:t>
      </w:r>
      <w:r w:rsidR="000C1C32" w:rsidRPr="004947B6">
        <w:rPr>
          <w:rFonts w:ascii="Times New Roman" w:eastAsia="Times New Roman" w:hAnsi="Times New Roman" w:cs="Times New Roman"/>
          <w:sz w:val="24"/>
          <w:szCs w:val="24"/>
        </w:rPr>
        <w:t xml:space="preserve">meaningful </w:t>
      </w:r>
      <w:r w:rsidR="00D60CE7" w:rsidRPr="004947B6">
        <w:rPr>
          <w:rFonts w:ascii="Times New Roman" w:eastAsia="Times New Roman" w:hAnsi="Times New Roman" w:cs="Times New Roman"/>
          <w:sz w:val="24"/>
          <w:szCs w:val="24"/>
        </w:rPr>
        <w:t xml:space="preserve">access to </w:t>
      </w:r>
      <w:r w:rsidR="000C1C32" w:rsidRPr="004947B6">
        <w:rPr>
          <w:rFonts w:ascii="Times New Roman" w:eastAsia="Times New Roman" w:hAnsi="Times New Roman" w:cs="Times New Roman"/>
          <w:sz w:val="24"/>
          <w:szCs w:val="24"/>
        </w:rPr>
        <w:t>self-employment opportunities.</w:t>
      </w:r>
      <w:r w:rsidR="000A60ED" w:rsidRPr="004947B6">
        <w:rPr>
          <w:rFonts w:ascii="Times New Roman" w:eastAsia="Times New Roman" w:hAnsi="Times New Roman" w:cs="Times New Roman"/>
          <w:sz w:val="24"/>
          <w:szCs w:val="24"/>
        </w:rPr>
        <w:t xml:space="preserve"> </w:t>
      </w:r>
    </w:p>
    <w:p w:rsidR="000A60ED" w:rsidRPr="004947B6" w:rsidRDefault="0040098B" w:rsidP="007512A2">
      <w:pPr>
        <w:spacing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lastRenderedPageBreak/>
        <w:t>Correspondingly</w:t>
      </w:r>
      <w:r w:rsidR="000A60ED" w:rsidRPr="004947B6">
        <w:rPr>
          <w:rFonts w:ascii="Times New Roman" w:eastAsia="Times New Roman" w:hAnsi="Times New Roman" w:cs="Times New Roman"/>
          <w:sz w:val="24"/>
          <w:szCs w:val="24"/>
        </w:rPr>
        <w:t xml:space="preserve">, the </w:t>
      </w:r>
      <w:smartTag w:uri="urn:schemas-microsoft-com:office:smarttags" w:element="stockticker">
        <w:r w:rsidR="00345431" w:rsidRPr="004947B6">
          <w:rPr>
            <w:rFonts w:ascii="Times New Roman" w:eastAsia="Times New Roman" w:hAnsi="Times New Roman" w:cs="Times New Roman"/>
            <w:sz w:val="24"/>
            <w:szCs w:val="24"/>
          </w:rPr>
          <w:t>ESP</w:t>
        </w:r>
      </w:smartTag>
      <w:r w:rsidR="000A60ED" w:rsidRPr="004947B6">
        <w:rPr>
          <w:rFonts w:ascii="Times New Roman" w:eastAsia="Times New Roman" w:hAnsi="Times New Roman" w:cs="Times New Roman"/>
          <w:sz w:val="24"/>
          <w:szCs w:val="24"/>
        </w:rPr>
        <w:t xml:space="preserve"> in Kenya has advanced green </w:t>
      </w:r>
      <w:r w:rsidRPr="004947B6">
        <w:rPr>
          <w:rFonts w:ascii="Times New Roman" w:eastAsia="Times New Roman" w:hAnsi="Times New Roman" w:cs="Times New Roman"/>
          <w:sz w:val="24"/>
          <w:szCs w:val="24"/>
        </w:rPr>
        <w:t>initiatives</w:t>
      </w:r>
      <w:r w:rsidR="000A60ED" w:rsidRPr="004947B6">
        <w:rPr>
          <w:rFonts w:ascii="Times New Roman" w:eastAsia="Times New Roman" w:hAnsi="Times New Roman" w:cs="Times New Roman"/>
          <w:sz w:val="24"/>
          <w:szCs w:val="24"/>
        </w:rPr>
        <w:t xml:space="preserve"> and sustainability, </w:t>
      </w:r>
      <w:r w:rsidRPr="004947B6">
        <w:rPr>
          <w:rFonts w:ascii="Times New Roman" w:eastAsia="Times New Roman" w:hAnsi="Times New Roman" w:cs="Times New Roman"/>
          <w:sz w:val="24"/>
          <w:szCs w:val="24"/>
        </w:rPr>
        <w:t>but</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fundamental</w:t>
      </w:r>
      <w:r w:rsidR="000A60ED" w:rsidRPr="004947B6">
        <w:rPr>
          <w:rFonts w:ascii="Times New Roman" w:eastAsia="Times New Roman" w:hAnsi="Times New Roman" w:cs="Times New Roman"/>
          <w:sz w:val="24"/>
          <w:szCs w:val="24"/>
        </w:rPr>
        <w:t xml:space="preserve"> barriers </w:t>
      </w:r>
      <w:r w:rsidRPr="004947B6">
        <w:rPr>
          <w:rFonts w:ascii="Times New Roman" w:eastAsia="Times New Roman" w:hAnsi="Times New Roman" w:cs="Times New Roman"/>
          <w:sz w:val="24"/>
          <w:szCs w:val="24"/>
        </w:rPr>
        <w:t>impede</w:t>
      </w:r>
      <w:r w:rsidR="000A60ED" w:rsidRPr="004947B6">
        <w:rPr>
          <w:rFonts w:ascii="Times New Roman" w:eastAsia="Times New Roman" w:hAnsi="Times New Roman" w:cs="Times New Roman"/>
          <w:sz w:val="24"/>
          <w:szCs w:val="24"/>
        </w:rPr>
        <w:t xml:space="preserve"> effective</w:t>
      </w:r>
      <w:r w:rsidRPr="004947B6">
        <w:rPr>
          <w:rFonts w:ascii="Times New Roman" w:eastAsia="Times New Roman" w:hAnsi="Times New Roman" w:cs="Times New Roman"/>
          <w:sz w:val="24"/>
          <w:szCs w:val="24"/>
        </w:rPr>
        <w:t>ness of</w:t>
      </w:r>
      <w:r w:rsidR="000A60ED" w:rsidRPr="004947B6">
        <w:rPr>
          <w:rFonts w:ascii="Times New Roman" w:eastAsia="Times New Roman" w:hAnsi="Times New Roman" w:cs="Times New Roman"/>
          <w:sz w:val="24"/>
          <w:szCs w:val="24"/>
        </w:rPr>
        <w:t xml:space="preserve"> technology integration for student</w:t>
      </w:r>
      <w:r w:rsidRPr="004947B6">
        <w:rPr>
          <w:rFonts w:ascii="Times New Roman" w:eastAsia="Times New Roman" w:hAnsi="Times New Roman" w:cs="Times New Roman"/>
          <w:sz w:val="24"/>
          <w:szCs w:val="24"/>
        </w:rPr>
        <w:t>’s</w:t>
      </w:r>
      <w:r w:rsidR="000A60ED" w:rsidRPr="004947B6">
        <w:rPr>
          <w:rFonts w:ascii="Times New Roman" w:eastAsia="Times New Roman" w:hAnsi="Times New Roman" w:cs="Times New Roman"/>
          <w:sz w:val="24"/>
          <w:szCs w:val="24"/>
        </w:rPr>
        <w:t xml:space="preserve"> skill development</w:t>
      </w:r>
      <w:r w:rsidRPr="004947B6">
        <w:rPr>
          <w:rFonts w:ascii="Times New Roman" w:eastAsia="Times New Roman" w:hAnsi="Times New Roman" w:cs="Times New Roman"/>
          <w:sz w:val="24"/>
          <w:szCs w:val="24"/>
        </w:rPr>
        <w:t xml:space="preserve"> (</w:t>
      </w:r>
      <w:proofErr w:type="spellStart"/>
      <w:r w:rsidRPr="004947B6">
        <w:rPr>
          <w:rFonts w:ascii="Times New Roman" w:eastAsia="Times New Roman" w:hAnsi="Times New Roman" w:cs="Times New Roman"/>
          <w:sz w:val="24"/>
          <w:szCs w:val="24"/>
        </w:rPr>
        <w:t>Gichuru</w:t>
      </w:r>
      <w:proofErr w:type="spellEnd"/>
      <w:r w:rsidRPr="004947B6">
        <w:rPr>
          <w:rFonts w:ascii="Times New Roman" w:eastAsia="Times New Roman" w:hAnsi="Times New Roman" w:cs="Times New Roman"/>
          <w:sz w:val="24"/>
          <w:szCs w:val="24"/>
        </w:rPr>
        <w:t xml:space="preserve"> &amp; </w:t>
      </w:r>
      <w:proofErr w:type="spellStart"/>
      <w:r w:rsidRPr="004947B6">
        <w:rPr>
          <w:rFonts w:ascii="Times New Roman" w:eastAsia="Times New Roman" w:hAnsi="Times New Roman" w:cs="Times New Roman"/>
          <w:sz w:val="24"/>
          <w:szCs w:val="24"/>
        </w:rPr>
        <w:t>Thuranira</w:t>
      </w:r>
      <w:proofErr w:type="spellEnd"/>
      <w:r w:rsidRPr="004947B6">
        <w:rPr>
          <w:rFonts w:ascii="Times New Roman" w:eastAsia="Times New Roman" w:hAnsi="Times New Roman" w:cs="Times New Roman"/>
          <w:sz w:val="24"/>
          <w:szCs w:val="24"/>
        </w:rPr>
        <w:t>, 2025)</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Inadequate</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finance</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to the programme limits</w:t>
      </w:r>
      <w:r w:rsidR="000A60ED" w:rsidRPr="004947B6">
        <w:rPr>
          <w:rFonts w:ascii="Times New Roman" w:eastAsia="Times New Roman" w:hAnsi="Times New Roman" w:cs="Times New Roman"/>
          <w:sz w:val="24"/>
          <w:szCs w:val="24"/>
        </w:rPr>
        <w:t xml:space="preserve"> access to technological infrastructure and training, while high teacher turnover disrupts </w:t>
      </w:r>
      <w:r w:rsidRPr="004947B6">
        <w:rPr>
          <w:rFonts w:ascii="Times New Roman" w:eastAsia="Times New Roman" w:hAnsi="Times New Roman" w:cs="Times New Roman"/>
          <w:sz w:val="24"/>
          <w:szCs w:val="24"/>
        </w:rPr>
        <w:t xml:space="preserve">sustainability of the </w:t>
      </w:r>
      <w:proofErr w:type="spellStart"/>
      <w:r w:rsidRPr="004947B6">
        <w:rPr>
          <w:rFonts w:ascii="Times New Roman" w:eastAsia="Times New Roman" w:hAnsi="Times New Roman" w:cs="Times New Roman"/>
          <w:sz w:val="24"/>
          <w:szCs w:val="24"/>
        </w:rPr>
        <w:t>programme</w:t>
      </w:r>
      <w:proofErr w:type="spellEnd"/>
      <w:r w:rsidR="000A60ED" w:rsidRPr="004947B6">
        <w:rPr>
          <w:rFonts w:ascii="Times New Roman" w:eastAsia="Times New Roman" w:hAnsi="Times New Roman" w:cs="Times New Roman"/>
          <w:sz w:val="24"/>
          <w:szCs w:val="24"/>
        </w:rPr>
        <w:t xml:space="preserve"> (Otieno et al., 2020). Challenges </w:t>
      </w:r>
      <w:r w:rsidRPr="004947B6">
        <w:rPr>
          <w:rFonts w:ascii="Times New Roman" w:eastAsia="Times New Roman" w:hAnsi="Times New Roman" w:cs="Times New Roman"/>
          <w:sz w:val="24"/>
          <w:szCs w:val="24"/>
        </w:rPr>
        <w:t xml:space="preserve">related </w:t>
      </w:r>
      <w:r w:rsidR="000A60ED" w:rsidRPr="004947B6">
        <w:rPr>
          <w:rFonts w:ascii="Times New Roman" w:eastAsia="Times New Roman" w:hAnsi="Times New Roman" w:cs="Times New Roman"/>
          <w:sz w:val="24"/>
          <w:szCs w:val="24"/>
        </w:rPr>
        <w:t>in adopting a whole-institution approach to E</w:t>
      </w:r>
      <w:r w:rsidRPr="004947B6">
        <w:rPr>
          <w:rFonts w:ascii="Times New Roman" w:eastAsia="Times New Roman" w:hAnsi="Times New Roman" w:cs="Times New Roman"/>
          <w:sz w:val="24"/>
          <w:szCs w:val="24"/>
        </w:rPr>
        <w:t xml:space="preserve">ducation and </w:t>
      </w:r>
      <w:r w:rsidR="000A60ED" w:rsidRPr="004947B6">
        <w:rPr>
          <w:rFonts w:ascii="Times New Roman" w:eastAsia="Times New Roman" w:hAnsi="Times New Roman" w:cs="Times New Roman"/>
          <w:sz w:val="24"/>
          <w:szCs w:val="24"/>
        </w:rPr>
        <w:t>S</w:t>
      </w:r>
      <w:r w:rsidRPr="004947B6">
        <w:rPr>
          <w:rFonts w:ascii="Times New Roman" w:eastAsia="Times New Roman" w:hAnsi="Times New Roman" w:cs="Times New Roman"/>
          <w:sz w:val="24"/>
          <w:szCs w:val="24"/>
        </w:rPr>
        <w:t xml:space="preserve">ustainable </w:t>
      </w:r>
      <w:r w:rsidR="000A60ED" w:rsidRPr="004947B6">
        <w:rPr>
          <w:rFonts w:ascii="Times New Roman" w:eastAsia="Times New Roman" w:hAnsi="Times New Roman" w:cs="Times New Roman"/>
          <w:sz w:val="24"/>
          <w:szCs w:val="24"/>
        </w:rPr>
        <w:t>D</w:t>
      </w:r>
      <w:r w:rsidRPr="004947B6">
        <w:rPr>
          <w:rFonts w:ascii="Times New Roman" w:eastAsia="Times New Roman" w:hAnsi="Times New Roman" w:cs="Times New Roman"/>
          <w:sz w:val="24"/>
          <w:szCs w:val="24"/>
        </w:rPr>
        <w:t>evelopment</w:t>
      </w:r>
      <w:r w:rsidR="000A60ED" w:rsidRPr="004947B6">
        <w:rPr>
          <w:rFonts w:ascii="Times New Roman" w:eastAsia="Times New Roman" w:hAnsi="Times New Roman" w:cs="Times New Roman"/>
          <w:sz w:val="24"/>
          <w:szCs w:val="24"/>
        </w:rPr>
        <w:t xml:space="preserve"> and curriculum gaps in practical tech</w:t>
      </w:r>
      <w:r w:rsidRPr="004947B6">
        <w:rPr>
          <w:rFonts w:ascii="Times New Roman" w:eastAsia="Times New Roman" w:hAnsi="Times New Roman" w:cs="Times New Roman"/>
          <w:sz w:val="24"/>
          <w:szCs w:val="24"/>
        </w:rPr>
        <w:t>nology</w:t>
      </w:r>
      <w:r w:rsidR="000A60ED" w:rsidRPr="004947B6">
        <w:rPr>
          <w:rFonts w:ascii="Times New Roman" w:eastAsia="Times New Roman" w:hAnsi="Times New Roman" w:cs="Times New Roman"/>
          <w:sz w:val="24"/>
          <w:szCs w:val="24"/>
        </w:rPr>
        <w:t xml:space="preserve"> application for self-employment persist (</w:t>
      </w:r>
      <w:r w:rsidR="00002931" w:rsidRPr="004947B6">
        <w:rPr>
          <w:rFonts w:ascii="Times New Roman" w:eastAsia="Times New Roman" w:hAnsi="Times New Roman" w:cs="Times New Roman"/>
          <w:sz w:val="24"/>
          <w:szCs w:val="24"/>
        </w:rPr>
        <w:t>Otieno et al., 2020</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Students’</w:t>
      </w:r>
      <w:r w:rsidR="000A60ED"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variety</w:t>
      </w:r>
      <w:r w:rsidR="000A60ED" w:rsidRPr="004947B6">
        <w:rPr>
          <w:rFonts w:ascii="Times New Roman" w:eastAsia="Times New Roman" w:hAnsi="Times New Roman" w:cs="Times New Roman"/>
          <w:sz w:val="24"/>
          <w:szCs w:val="24"/>
        </w:rPr>
        <w:t xml:space="preserve"> further affects technology uptake </w:t>
      </w:r>
      <w:r w:rsidR="006B356E" w:rsidRPr="004947B6">
        <w:rPr>
          <w:rFonts w:ascii="Times New Roman" w:eastAsia="Times New Roman" w:hAnsi="Times New Roman" w:cs="Times New Roman"/>
          <w:sz w:val="24"/>
          <w:szCs w:val="24"/>
        </w:rPr>
        <w:t xml:space="preserve">in school settings </w:t>
      </w:r>
      <w:r w:rsidR="000A60ED" w:rsidRPr="004947B6">
        <w:rPr>
          <w:rFonts w:ascii="Times New Roman" w:eastAsia="Times New Roman" w:hAnsi="Times New Roman" w:cs="Times New Roman"/>
          <w:sz w:val="24"/>
          <w:szCs w:val="24"/>
        </w:rPr>
        <w:t xml:space="preserve">(Kamau et al., 2020). </w:t>
      </w:r>
      <w:r w:rsidR="000A60ED" w:rsidRPr="004947B6">
        <w:rPr>
          <w:rFonts w:ascii="Times New Roman" w:eastAsia="Times New Roman" w:hAnsi="Times New Roman" w:cs="Times New Roman"/>
          <w:iCs/>
          <w:sz w:val="24"/>
          <w:szCs w:val="24"/>
        </w:rPr>
        <w:t xml:space="preserve">This </w:t>
      </w:r>
      <w:r w:rsidR="006B356E" w:rsidRPr="004947B6">
        <w:rPr>
          <w:rFonts w:ascii="Times New Roman" w:eastAsia="Times New Roman" w:hAnsi="Times New Roman" w:cs="Times New Roman"/>
          <w:iCs/>
          <w:sz w:val="24"/>
          <w:szCs w:val="24"/>
        </w:rPr>
        <w:t>indicates</w:t>
      </w:r>
      <w:r w:rsidR="000A60ED" w:rsidRPr="004947B6">
        <w:rPr>
          <w:rFonts w:ascii="Times New Roman" w:eastAsia="Times New Roman" w:hAnsi="Times New Roman" w:cs="Times New Roman"/>
          <w:iCs/>
          <w:sz w:val="24"/>
          <w:szCs w:val="24"/>
        </w:rPr>
        <w:t xml:space="preserve"> that</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uneven</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tech-</w:t>
      </w:r>
      <w:r w:rsidR="000A60ED" w:rsidRPr="004947B6">
        <w:rPr>
          <w:rFonts w:ascii="Times New Roman" w:eastAsia="Times New Roman" w:hAnsi="Times New Roman" w:cs="Times New Roman"/>
          <w:sz w:val="24"/>
          <w:szCs w:val="24"/>
        </w:rPr>
        <w:t xml:space="preserve">support structures </w:t>
      </w:r>
      <w:r w:rsidR="006B356E" w:rsidRPr="004947B6">
        <w:rPr>
          <w:rFonts w:ascii="Times New Roman" w:eastAsia="Times New Roman" w:hAnsi="Times New Roman" w:cs="Times New Roman"/>
          <w:sz w:val="24"/>
          <w:szCs w:val="24"/>
        </w:rPr>
        <w:t>deteriorate</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ESP</w:t>
      </w:r>
      <w:r w:rsidR="000A60ED" w:rsidRPr="004947B6">
        <w:rPr>
          <w:rFonts w:ascii="Times New Roman" w:eastAsia="Times New Roman" w:hAnsi="Times New Roman" w:cs="Times New Roman"/>
          <w:sz w:val="24"/>
          <w:szCs w:val="24"/>
        </w:rPr>
        <w:t xml:space="preserve"> sustainability. </w:t>
      </w:r>
      <w:r w:rsidR="000A60ED" w:rsidRPr="004947B6">
        <w:rPr>
          <w:rFonts w:ascii="Times New Roman" w:eastAsia="Times New Roman" w:hAnsi="Times New Roman" w:cs="Times New Roman"/>
          <w:iCs/>
          <w:sz w:val="24"/>
          <w:szCs w:val="24"/>
        </w:rPr>
        <w:t xml:space="preserve">The </w:t>
      </w:r>
      <w:r w:rsidR="006B356E" w:rsidRPr="004947B6">
        <w:rPr>
          <w:rFonts w:ascii="Times New Roman" w:eastAsia="Times New Roman" w:hAnsi="Times New Roman" w:cs="Times New Roman"/>
          <w:iCs/>
          <w:sz w:val="24"/>
          <w:szCs w:val="24"/>
        </w:rPr>
        <w:t>logic</w:t>
      </w:r>
      <w:r w:rsidR="000A60ED" w:rsidRPr="004947B6">
        <w:rPr>
          <w:rFonts w:ascii="Times New Roman" w:eastAsia="Times New Roman" w:hAnsi="Times New Roman" w:cs="Times New Roman"/>
          <w:iCs/>
          <w:sz w:val="24"/>
          <w:szCs w:val="24"/>
        </w:rPr>
        <w:t xml:space="preserve"> </w:t>
      </w:r>
      <w:r w:rsidR="006B356E" w:rsidRPr="004947B6">
        <w:rPr>
          <w:rFonts w:ascii="Times New Roman" w:eastAsia="Times New Roman" w:hAnsi="Times New Roman" w:cs="Times New Roman"/>
          <w:iCs/>
          <w:sz w:val="24"/>
          <w:szCs w:val="24"/>
        </w:rPr>
        <w:t xml:space="preserve">behind this argument </w:t>
      </w:r>
      <w:r w:rsidR="000A60ED" w:rsidRPr="004947B6">
        <w:rPr>
          <w:rFonts w:ascii="Times New Roman" w:eastAsia="Times New Roman" w:hAnsi="Times New Roman" w:cs="Times New Roman"/>
          <w:iCs/>
          <w:sz w:val="24"/>
          <w:szCs w:val="24"/>
        </w:rPr>
        <w:t>is</w:t>
      </w:r>
      <w:r w:rsidR="000A60ED" w:rsidRPr="004947B6">
        <w:rPr>
          <w:rFonts w:ascii="Times New Roman" w:eastAsia="Times New Roman" w:hAnsi="Times New Roman" w:cs="Times New Roman"/>
          <w:sz w:val="24"/>
          <w:szCs w:val="24"/>
        </w:rPr>
        <w:t xml:space="preserve"> </w:t>
      </w:r>
      <w:r w:rsidR="006B356E" w:rsidRPr="004947B6">
        <w:rPr>
          <w:rFonts w:ascii="Times New Roman" w:eastAsia="Times New Roman" w:hAnsi="Times New Roman" w:cs="Times New Roman"/>
          <w:sz w:val="24"/>
          <w:szCs w:val="24"/>
        </w:rPr>
        <w:t xml:space="preserve">that, </w:t>
      </w:r>
      <w:r w:rsidR="000A60ED" w:rsidRPr="004947B6">
        <w:rPr>
          <w:rFonts w:ascii="Times New Roman" w:eastAsia="Times New Roman" w:hAnsi="Times New Roman" w:cs="Times New Roman"/>
          <w:sz w:val="24"/>
          <w:szCs w:val="24"/>
        </w:rPr>
        <w:t>insufficient investment and systemic instability</w:t>
      </w:r>
      <w:r w:rsidR="006B356E" w:rsidRPr="004947B6">
        <w:rPr>
          <w:rFonts w:ascii="Times New Roman" w:eastAsia="Times New Roman" w:hAnsi="Times New Roman" w:cs="Times New Roman"/>
          <w:sz w:val="24"/>
          <w:szCs w:val="24"/>
        </w:rPr>
        <w:t xml:space="preserve"> are the major obstacles to SES promotion, </w:t>
      </w:r>
      <w:r w:rsidR="000A60ED" w:rsidRPr="004947B6">
        <w:rPr>
          <w:rFonts w:ascii="Times New Roman" w:eastAsia="Times New Roman" w:hAnsi="Times New Roman" w:cs="Times New Roman"/>
          <w:iCs/>
          <w:sz w:val="24"/>
          <w:szCs w:val="24"/>
        </w:rPr>
        <w:t>result</w:t>
      </w:r>
      <w:r w:rsidR="006B356E" w:rsidRPr="004947B6">
        <w:rPr>
          <w:rFonts w:ascii="Times New Roman" w:eastAsia="Times New Roman" w:hAnsi="Times New Roman" w:cs="Times New Roman"/>
          <w:iCs/>
          <w:sz w:val="24"/>
          <w:szCs w:val="24"/>
        </w:rPr>
        <w:t xml:space="preserve">ing to </w:t>
      </w:r>
      <w:r w:rsidR="000A60ED" w:rsidRPr="004947B6">
        <w:rPr>
          <w:rFonts w:ascii="Times New Roman" w:eastAsia="Times New Roman" w:hAnsi="Times New Roman" w:cs="Times New Roman"/>
          <w:sz w:val="24"/>
          <w:szCs w:val="24"/>
        </w:rPr>
        <w:t xml:space="preserve">unequal </w:t>
      </w:r>
      <w:r w:rsidR="00CF40CC" w:rsidRPr="004947B6">
        <w:rPr>
          <w:rFonts w:ascii="Times New Roman" w:eastAsia="Times New Roman" w:hAnsi="Times New Roman" w:cs="Times New Roman"/>
          <w:sz w:val="24"/>
          <w:szCs w:val="24"/>
        </w:rPr>
        <w:t>students’</w:t>
      </w:r>
      <w:r w:rsidR="006B356E" w:rsidRPr="004947B6">
        <w:rPr>
          <w:rFonts w:ascii="Times New Roman" w:eastAsia="Times New Roman" w:hAnsi="Times New Roman" w:cs="Times New Roman"/>
          <w:sz w:val="24"/>
          <w:szCs w:val="24"/>
        </w:rPr>
        <w:t xml:space="preserve"> </w:t>
      </w:r>
      <w:r w:rsidR="000A60ED" w:rsidRPr="004947B6">
        <w:rPr>
          <w:rFonts w:ascii="Times New Roman" w:eastAsia="Times New Roman" w:hAnsi="Times New Roman" w:cs="Times New Roman"/>
          <w:sz w:val="24"/>
          <w:szCs w:val="24"/>
        </w:rPr>
        <w:t xml:space="preserve">opportunities in developing </w:t>
      </w:r>
      <w:r w:rsidR="006B356E" w:rsidRPr="004947B6">
        <w:rPr>
          <w:rFonts w:ascii="Times New Roman" w:eastAsia="Times New Roman" w:hAnsi="Times New Roman" w:cs="Times New Roman"/>
          <w:sz w:val="24"/>
          <w:szCs w:val="24"/>
        </w:rPr>
        <w:t>relevant skills</w:t>
      </w:r>
      <w:r w:rsidR="000A60ED" w:rsidRPr="004947B6">
        <w:rPr>
          <w:rFonts w:ascii="Times New Roman" w:eastAsia="Times New Roman" w:hAnsi="Times New Roman" w:cs="Times New Roman"/>
          <w:sz w:val="24"/>
          <w:szCs w:val="24"/>
        </w:rPr>
        <w:t>.</w:t>
      </w:r>
    </w:p>
    <w:p w:rsidR="00AF1BBD" w:rsidRPr="004947B6" w:rsidRDefault="006B356E" w:rsidP="007512A2">
      <w:pPr>
        <w:spacing w:line="360" w:lineRule="auto"/>
        <w:jc w:val="both"/>
        <w:rPr>
          <w:rFonts w:ascii="Times New Roman" w:hAnsi="Times New Roman" w:cs="Times New Roman"/>
          <w:sz w:val="24"/>
          <w:szCs w:val="24"/>
        </w:rPr>
      </w:pPr>
      <w:r w:rsidRPr="004947B6">
        <w:rPr>
          <w:rFonts w:ascii="Times New Roman" w:eastAsia="Times New Roman" w:hAnsi="Times New Roman" w:cs="Times New Roman"/>
          <w:sz w:val="24"/>
          <w:szCs w:val="24"/>
        </w:rPr>
        <w:t>Lastly</w:t>
      </w:r>
      <w:r w:rsidR="00AF1BBD" w:rsidRPr="004947B6">
        <w:rPr>
          <w:rFonts w:ascii="Times New Roman" w:eastAsia="Times New Roman" w:hAnsi="Times New Roman" w:cs="Times New Roman"/>
          <w:sz w:val="24"/>
          <w:szCs w:val="24"/>
        </w:rPr>
        <w:t xml:space="preserve">, </w:t>
      </w:r>
      <w:r w:rsidRPr="004947B6">
        <w:rPr>
          <w:rFonts w:ascii="Times New Roman" w:hAnsi="Times New Roman" w:cs="Times New Roman"/>
          <w:sz w:val="24"/>
          <w:szCs w:val="24"/>
        </w:rPr>
        <w:t>incorporating</w:t>
      </w:r>
      <w:r w:rsidR="00AF1BBD" w:rsidRPr="004947B6">
        <w:rPr>
          <w:rFonts w:ascii="Times New Roman" w:hAnsi="Times New Roman" w:cs="Times New Roman"/>
          <w:sz w:val="24"/>
          <w:szCs w:val="24"/>
        </w:rPr>
        <w:t xml:space="preserve"> technology to </w:t>
      </w:r>
      <w:r w:rsidRPr="004947B6">
        <w:rPr>
          <w:rFonts w:ascii="Times New Roman" w:hAnsi="Times New Roman" w:cs="Times New Roman"/>
          <w:sz w:val="24"/>
          <w:szCs w:val="24"/>
        </w:rPr>
        <w:t>promote</w:t>
      </w:r>
      <w:r w:rsidR="00AF1BBD" w:rsidRPr="004947B6">
        <w:rPr>
          <w:rFonts w:ascii="Times New Roman" w:hAnsi="Times New Roman" w:cs="Times New Roman"/>
          <w:sz w:val="24"/>
          <w:szCs w:val="24"/>
        </w:rPr>
        <w:t xml:space="preserve"> </w:t>
      </w:r>
      <w:r w:rsidR="00F16432" w:rsidRPr="004947B6">
        <w:rPr>
          <w:rFonts w:ascii="Times New Roman" w:hAnsi="Times New Roman" w:cs="Times New Roman"/>
          <w:sz w:val="24"/>
          <w:szCs w:val="24"/>
        </w:rPr>
        <w:t>SES</w:t>
      </w:r>
      <w:r w:rsidR="00AF1BBD" w:rsidRPr="004947B6">
        <w:rPr>
          <w:rFonts w:ascii="Times New Roman" w:hAnsi="Times New Roman" w:cs="Times New Roman"/>
          <w:sz w:val="24"/>
          <w:szCs w:val="24"/>
        </w:rPr>
        <w:t xml:space="preserve"> in Tanzania’s </w:t>
      </w:r>
      <w:r w:rsidR="00345431" w:rsidRPr="004947B6">
        <w:rPr>
          <w:rFonts w:ascii="Times New Roman" w:hAnsi="Times New Roman" w:cs="Times New Roman"/>
          <w:sz w:val="24"/>
          <w:szCs w:val="24"/>
        </w:rPr>
        <w:t>ESP</w:t>
      </w:r>
      <w:r w:rsidR="00AF1BBD" w:rsidRPr="004947B6">
        <w:rPr>
          <w:rFonts w:ascii="Times New Roman" w:hAnsi="Times New Roman" w:cs="Times New Roman"/>
          <w:sz w:val="24"/>
          <w:szCs w:val="24"/>
        </w:rPr>
        <w:t xml:space="preserve"> </w:t>
      </w:r>
      <w:r w:rsidRPr="004947B6">
        <w:rPr>
          <w:rFonts w:ascii="Times New Roman" w:hAnsi="Times New Roman" w:cs="Times New Roman"/>
          <w:sz w:val="24"/>
          <w:szCs w:val="24"/>
        </w:rPr>
        <w:t>encounters</w:t>
      </w:r>
      <w:r w:rsidR="00AF1BBD" w:rsidRPr="004947B6">
        <w:rPr>
          <w:rFonts w:ascii="Times New Roman" w:hAnsi="Times New Roman" w:cs="Times New Roman"/>
          <w:sz w:val="24"/>
          <w:szCs w:val="24"/>
        </w:rPr>
        <w:t xml:space="preserve"> </w:t>
      </w:r>
      <w:r w:rsidRPr="004947B6">
        <w:rPr>
          <w:rFonts w:ascii="Times New Roman" w:hAnsi="Times New Roman" w:cs="Times New Roman"/>
          <w:sz w:val="24"/>
          <w:szCs w:val="24"/>
        </w:rPr>
        <w:t>obstacles relating</w:t>
      </w:r>
      <w:r w:rsidR="00AF1BBD" w:rsidRPr="004947B6">
        <w:rPr>
          <w:rFonts w:ascii="Times New Roman" w:hAnsi="Times New Roman" w:cs="Times New Roman"/>
          <w:sz w:val="24"/>
          <w:szCs w:val="24"/>
        </w:rPr>
        <w:t xml:space="preserve"> to digital skill gaps, curriculum design, infrastructure, and learner engagement</w:t>
      </w:r>
      <w:r w:rsidRPr="004947B6">
        <w:rPr>
          <w:rFonts w:ascii="Times New Roman" w:hAnsi="Times New Roman" w:cs="Times New Roman"/>
          <w:sz w:val="24"/>
          <w:szCs w:val="24"/>
        </w:rPr>
        <w:t xml:space="preserve"> (Michael et al., 2023)</w:t>
      </w:r>
      <w:r w:rsidR="00AF1BBD" w:rsidRPr="004947B6">
        <w:rPr>
          <w:rFonts w:ascii="Times New Roman" w:hAnsi="Times New Roman" w:cs="Times New Roman"/>
          <w:sz w:val="24"/>
          <w:szCs w:val="24"/>
        </w:rPr>
        <w:t xml:space="preserve">. Most </w:t>
      </w:r>
      <w:r w:rsidR="004947B6" w:rsidRPr="004947B6">
        <w:rPr>
          <w:rFonts w:ascii="Times New Roman" w:hAnsi="Times New Roman" w:cs="Times New Roman"/>
          <w:sz w:val="24"/>
          <w:szCs w:val="24"/>
        </w:rPr>
        <w:t>learners</w:t>
      </w:r>
      <w:r w:rsidR="00AF1BBD" w:rsidRPr="004947B6">
        <w:rPr>
          <w:rFonts w:ascii="Times New Roman" w:hAnsi="Times New Roman" w:cs="Times New Roman"/>
          <w:sz w:val="24"/>
          <w:szCs w:val="24"/>
        </w:rPr>
        <w:t xml:space="preserve"> possess only basic digital skills, </w:t>
      </w:r>
      <w:r w:rsidR="004947B6" w:rsidRPr="004947B6">
        <w:rPr>
          <w:rFonts w:ascii="Times New Roman" w:hAnsi="Times New Roman" w:cs="Times New Roman"/>
          <w:sz w:val="24"/>
          <w:szCs w:val="24"/>
        </w:rPr>
        <w:t>missing</w:t>
      </w:r>
      <w:r w:rsidR="00AF1BBD" w:rsidRPr="004947B6">
        <w:rPr>
          <w:rFonts w:ascii="Times New Roman" w:hAnsi="Times New Roman" w:cs="Times New Roman"/>
          <w:sz w:val="24"/>
          <w:szCs w:val="24"/>
        </w:rPr>
        <w:t xml:space="preserve"> exposure to advanced areas like digital entrepreneurship, due to insufficient teacher training (</w:t>
      </w:r>
      <w:proofErr w:type="spellStart"/>
      <w:r w:rsidR="00A7096F" w:rsidRPr="004947B6">
        <w:rPr>
          <w:rFonts w:ascii="Times New Roman" w:hAnsi="Times New Roman" w:cs="Times New Roman"/>
          <w:sz w:val="24"/>
          <w:szCs w:val="24"/>
        </w:rPr>
        <w:t>Koboli</w:t>
      </w:r>
      <w:proofErr w:type="spellEnd"/>
      <w:r w:rsidR="00A7096F" w:rsidRPr="004947B6">
        <w:rPr>
          <w:rFonts w:ascii="Times New Roman" w:hAnsi="Times New Roman" w:cs="Times New Roman"/>
          <w:sz w:val="24"/>
          <w:szCs w:val="24"/>
        </w:rPr>
        <w:t xml:space="preserve"> et al., 2024; </w:t>
      </w:r>
      <w:r w:rsidR="00AF1BBD" w:rsidRPr="004947B6">
        <w:rPr>
          <w:rFonts w:ascii="Times New Roman" w:hAnsi="Times New Roman" w:cs="Times New Roman"/>
          <w:sz w:val="24"/>
          <w:szCs w:val="24"/>
        </w:rPr>
        <w:t>Rap</w:t>
      </w:r>
      <w:r w:rsidR="00A7096F" w:rsidRPr="004947B6">
        <w:rPr>
          <w:rFonts w:ascii="Times New Roman" w:hAnsi="Times New Roman" w:cs="Times New Roman"/>
          <w:sz w:val="24"/>
          <w:szCs w:val="24"/>
        </w:rPr>
        <w:t>hael, 2022</w:t>
      </w:r>
      <w:r w:rsidR="00AF1BBD" w:rsidRPr="004947B6">
        <w:rPr>
          <w:rFonts w:ascii="Times New Roman" w:hAnsi="Times New Roman" w:cs="Times New Roman"/>
          <w:sz w:val="24"/>
          <w:szCs w:val="24"/>
        </w:rPr>
        <w:t>). The curriculum often emphasizes theory over practical application, limiting hands-on experiences (</w:t>
      </w:r>
      <w:proofErr w:type="spellStart"/>
      <w:r w:rsidRPr="004947B6">
        <w:rPr>
          <w:rFonts w:ascii="Times New Roman" w:hAnsi="Times New Roman" w:cs="Times New Roman"/>
          <w:sz w:val="24"/>
          <w:szCs w:val="24"/>
        </w:rPr>
        <w:t>Koboli</w:t>
      </w:r>
      <w:proofErr w:type="spellEnd"/>
      <w:r w:rsidRPr="004947B6">
        <w:rPr>
          <w:rFonts w:ascii="Times New Roman" w:hAnsi="Times New Roman" w:cs="Times New Roman"/>
          <w:sz w:val="24"/>
          <w:szCs w:val="24"/>
        </w:rPr>
        <w:t xml:space="preserve"> et al., 2024</w:t>
      </w:r>
      <w:r w:rsidR="00AF1BBD" w:rsidRPr="004947B6">
        <w:rPr>
          <w:rFonts w:ascii="Times New Roman" w:hAnsi="Times New Roman" w:cs="Times New Roman"/>
          <w:sz w:val="24"/>
          <w:szCs w:val="24"/>
        </w:rPr>
        <w:t xml:space="preserve">). Inadequate infrastructure further hampers effective learning (Raphael, 2022). </w:t>
      </w:r>
      <w:r w:rsidR="00AF1BBD" w:rsidRPr="004947B6">
        <w:rPr>
          <w:rFonts w:ascii="Times New Roman" w:hAnsi="Times New Roman" w:cs="Times New Roman"/>
          <w:iCs/>
          <w:sz w:val="24"/>
          <w:szCs w:val="24"/>
        </w:rPr>
        <w:t>This implies that</w:t>
      </w:r>
      <w:r w:rsidR="00AF1BBD" w:rsidRPr="004947B6">
        <w:rPr>
          <w:rFonts w:ascii="Times New Roman" w:hAnsi="Times New Roman" w:cs="Times New Roman"/>
          <w:sz w:val="24"/>
          <w:szCs w:val="24"/>
        </w:rPr>
        <w:t xml:space="preserve"> the programme’s potential is underutilized. </w:t>
      </w:r>
      <w:r w:rsidR="00AF1BBD" w:rsidRPr="004947B6">
        <w:rPr>
          <w:rFonts w:ascii="Times New Roman" w:hAnsi="Times New Roman" w:cs="Times New Roman"/>
          <w:iCs/>
          <w:sz w:val="24"/>
          <w:szCs w:val="24"/>
        </w:rPr>
        <w:t>The reason is</w:t>
      </w:r>
      <w:r w:rsidR="00AF1BBD" w:rsidRPr="004947B6">
        <w:rPr>
          <w:rFonts w:ascii="Times New Roman" w:hAnsi="Times New Roman" w:cs="Times New Roman"/>
          <w:sz w:val="24"/>
          <w:szCs w:val="24"/>
        </w:rPr>
        <w:t xml:space="preserve"> systemic gaps in training, resources, and pedagogy. </w:t>
      </w:r>
      <w:r w:rsidR="00AF1BBD" w:rsidRPr="004947B6">
        <w:rPr>
          <w:rFonts w:ascii="Times New Roman" w:hAnsi="Times New Roman" w:cs="Times New Roman"/>
          <w:iCs/>
          <w:sz w:val="24"/>
          <w:szCs w:val="24"/>
        </w:rPr>
        <w:t>As a result</w:t>
      </w:r>
      <w:r w:rsidR="00AF1BBD" w:rsidRPr="004947B6">
        <w:rPr>
          <w:rFonts w:ascii="Times New Roman" w:hAnsi="Times New Roman" w:cs="Times New Roman"/>
          <w:i/>
          <w:iCs/>
          <w:sz w:val="24"/>
          <w:szCs w:val="24"/>
        </w:rPr>
        <w:t>,</w:t>
      </w:r>
      <w:r w:rsidR="00AF1BBD" w:rsidRPr="004947B6">
        <w:rPr>
          <w:rFonts w:ascii="Times New Roman" w:hAnsi="Times New Roman" w:cs="Times New Roman"/>
          <w:sz w:val="24"/>
          <w:szCs w:val="24"/>
        </w:rPr>
        <w:t xml:space="preserve"> students remain unprepared for tech-driven self-employment.</w:t>
      </w:r>
      <w:r w:rsidR="00C542ED" w:rsidRPr="004947B6">
        <w:rPr>
          <w:rFonts w:ascii="Times New Roman" w:hAnsi="Times New Roman" w:cs="Times New Roman"/>
          <w:sz w:val="24"/>
          <w:szCs w:val="24"/>
        </w:rPr>
        <w:t xml:space="preserve"> </w:t>
      </w:r>
    </w:p>
    <w:p w:rsidR="00151E37" w:rsidRDefault="00D9250B" w:rsidP="007512A2">
      <w:pPr>
        <w:pStyle w:val="NormalWeb"/>
        <w:spacing w:line="360" w:lineRule="auto"/>
        <w:jc w:val="both"/>
        <w:rPr>
          <w:b/>
        </w:rPr>
      </w:pPr>
      <w:r w:rsidRPr="004947B6">
        <w:rPr>
          <w:b/>
        </w:rPr>
        <w:t>4.</w:t>
      </w:r>
      <w:r w:rsidR="00BC0B3B" w:rsidRPr="004947B6">
        <w:rPr>
          <w:b/>
        </w:rPr>
        <w:t>0</w:t>
      </w:r>
      <w:r w:rsidR="00151E37">
        <w:rPr>
          <w:b/>
        </w:rPr>
        <w:t xml:space="preserve"> Methodology</w:t>
      </w:r>
    </w:p>
    <w:p w:rsidR="00C206C0" w:rsidRPr="00151E37" w:rsidRDefault="00C206C0" w:rsidP="007512A2">
      <w:pPr>
        <w:pStyle w:val="NormalWeb"/>
        <w:spacing w:line="360" w:lineRule="auto"/>
        <w:jc w:val="both"/>
        <w:rPr>
          <w:b/>
        </w:rPr>
      </w:pPr>
      <w:r w:rsidRPr="004947B6">
        <w:t xml:space="preserve">The study was guided by a </w:t>
      </w:r>
      <w:r w:rsidRPr="004947B6">
        <w:rPr>
          <w:bCs/>
        </w:rPr>
        <w:t>pragmatic philosophy</w:t>
      </w:r>
      <w:r w:rsidRPr="004947B6">
        <w:t>, chosen for its practical approach to addressing real-life issues and understanding diverse social perspectives (</w:t>
      </w:r>
      <w:proofErr w:type="spellStart"/>
      <w:r w:rsidR="00345431" w:rsidRPr="004947B6">
        <w:t>Blau</w:t>
      </w:r>
      <w:proofErr w:type="spellEnd"/>
      <w:r w:rsidR="00345431" w:rsidRPr="004947B6">
        <w:t>, 2024</w:t>
      </w:r>
      <w:r w:rsidRPr="004947B6">
        <w:t xml:space="preserve">). A </w:t>
      </w:r>
      <w:r w:rsidRPr="004947B6">
        <w:rPr>
          <w:bCs/>
        </w:rPr>
        <w:t>mixed-methods approach</w:t>
      </w:r>
      <w:r w:rsidRPr="004947B6">
        <w:t xml:space="preserve"> was adopted under </w:t>
      </w:r>
      <w:r w:rsidRPr="004947B6">
        <w:rPr>
          <w:bCs/>
        </w:rPr>
        <w:t>convergent research design</w:t>
      </w:r>
      <w:r w:rsidRPr="004947B6">
        <w:t xml:space="preserve"> facilitated simultaneous collection and integration of both data types of </w:t>
      </w:r>
      <w:r w:rsidRPr="004947B6">
        <w:rPr>
          <w:bCs/>
        </w:rPr>
        <w:t>quantitative</w:t>
      </w:r>
      <w:r w:rsidRPr="004947B6">
        <w:t xml:space="preserve"> and </w:t>
      </w:r>
      <w:r w:rsidRPr="004947B6">
        <w:rPr>
          <w:bCs/>
        </w:rPr>
        <w:t>qualitative</w:t>
      </w:r>
      <w:r w:rsidRPr="004947B6">
        <w:t xml:space="preserve"> techniques to gain a holistic understanding (</w:t>
      </w:r>
      <w:r w:rsidR="00CD1B98" w:rsidRPr="004947B6">
        <w:t>Creswell &amp; Creswell, 2023</w:t>
      </w:r>
      <w:r w:rsidRPr="004947B6">
        <w:t xml:space="preserve">). The study was delimited on </w:t>
      </w:r>
      <w:proofErr w:type="spellStart"/>
      <w:r w:rsidRPr="004947B6">
        <w:rPr>
          <w:bCs/>
        </w:rPr>
        <w:t>Mvomero</w:t>
      </w:r>
      <w:proofErr w:type="spellEnd"/>
      <w:r w:rsidRPr="004947B6">
        <w:rPr>
          <w:bCs/>
        </w:rPr>
        <w:t xml:space="preserve"> district</w:t>
      </w:r>
      <w:r w:rsidRPr="004947B6">
        <w:t xml:space="preserve">, Morogoro Region, targeting a </w:t>
      </w:r>
      <w:r w:rsidRPr="004947B6">
        <w:rPr>
          <w:bCs/>
        </w:rPr>
        <w:t xml:space="preserve">population of </w:t>
      </w:r>
      <w:r w:rsidR="00D31CDA" w:rsidRPr="004947B6">
        <w:rPr>
          <w:bCs/>
        </w:rPr>
        <w:t>904</w:t>
      </w:r>
      <w:r w:rsidRPr="004947B6">
        <w:t xml:space="preserve"> individuals involved in the </w:t>
      </w:r>
      <w:r w:rsidR="00345431" w:rsidRPr="004947B6">
        <w:t>ESP</w:t>
      </w:r>
      <w:r w:rsidRPr="004947B6">
        <w:t xml:space="preserve">, including head teachers, teachers, and one ESP district focal person. A </w:t>
      </w:r>
      <w:r w:rsidRPr="004947B6">
        <w:rPr>
          <w:bCs/>
        </w:rPr>
        <w:t xml:space="preserve">sample size of </w:t>
      </w:r>
      <w:r w:rsidR="00D31CDA" w:rsidRPr="004947B6">
        <w:rPr>
          <w:bCs/>
        </w:rPr>
        <w:t>98</w:t>
      </w:r>
      <w:r w:rsidR="00D31CDA" w:rsidRPr="004947B6">
        <w:t xml:space="preserve"> respondents (11</w:t>
      </w:r>
      <w:r w:rsidRPr="004947B6">
        <w:t xml:space="preserve">% of the total population) was drawn using </w:t>
      </w:r>
      <w:r w:rsidRPr="004947B6">
        <w:rPr>
          <w:bCs/>
        </w:rPr>
        <w:t>both probability and non-probability sampling techniques</w:t>
      </w:r>
      <w:r w:rsidRPr="004947B6">
        <w:t xml:space="preserve">. </w:t>
      </w:r>
      <w:r w:rsidRPr="004947B6">
        <w:lastRenderedPageBreak/>
        <w:t>Stratified and simple random sampling t</w:t>
      </w:r>
      <w:r w:rsidR="00D31CDA" w:rsidRPr="004947B6">
        <w:t>echniques were used to select 90 teachers</w:t>
      </w:r>
      <w:r w:rsidRPr="004947B6">
        <w:t>, while purposive sampling technique was used for 7 schools, 7 head teache</w:t>
      </w:r>
      <w:r w:rsidR="00D31CDA" w:rsidRPr="004947B6">
        <w:t>rs, 90</w:t>
      </w:r>
      <w:r w:rsidRPr="004947B6">
        <w:t xml:space="preserve"> teachers, and the ESP focal person.</w:t>
      </w:r>
      <w:r w:rsidR="004749A0">
        <w:t xml:space="preserve"> Table </w:t>
      </w:r>
      <w:r w:rsidR="000C2AAE">
        <w:t xml:space="preserve">1 indicates the sampling process for the study. </w:t>
      </w:r>
    </w:p>
    <w:p w:rsidR="008F5D0F" w:rsidRPr="004947B6" w:rsidRDefault="0080603A" w:rsidP="007512A2">
      <w:pPr>
        <w:pStyle w:val="Heading1"/>
        <w:tabs>
          <w:tab w:val="left" w:pos="5850"/>
        </w:tabs>
        <w:spacing w:before="0" w:after="0" w:line="240" w:lineRule="auto"/>
        <w:jc w:val="both"/>
        <w:rPr>
          <w:rFonts w:ascii="Times New Roman" w:hAnsi="Times New Roman" w:cs="Times New Roman"/>
          <w:b/>
          <w:color w:val="auto"/>
          <w:sz w:val="24"/>
          <w:szCs w:val="24"/>
        </w:rPr>
      </w:pPr>
      <w:bookmarkStart w:id="0" w:name="_Toc200966244"/>
      <w:bookmarkStart w:id="1" w:name="_Toc199784035"/>
      <w:r>
        <w:rPr>
          <w:rFonts w:ascii="Times New Roman" w:hAnsi="Times New Roman" w:cs="Times New Roman"/>
          <w:b/>
          <w:color w:val="auto"/>
          <w:sz w:val="24"/>
          <w:szCs w:val="24"/>
        </w:rPr>
        <w:t xml:space="preserve">Table </w:t>
      </w:r>
      <w:r w:rsidR="008F5D0F" w:rsidRPr="004947B6">
        <w:rPr>
          <w:rFonts w:ascii="Times New Roman" w:hAnsi="Times New Roman" w:cs="Times New Roman"/>
          <w:b/>
          <w:color w:val="auto"/>
          <w:sz w:val="24"/>
          <w:szCs w:val="24"/>
        </w:rPr>
        <w:t>1</w:t>
      </w:r>
      <w:r w:rsidR="00422C78">
        <w:rPr>
          <w:rFonts w:ascii="Times New Roman" w:hAnsi="Times New Roman" w:cs="Times New Roman"/>
          <w:b/>
          <w:color w:val="auto"/>
          <w:sz w:val="24"/>
          <w:szCs w:val="24"/>
        </w:rPr>
        <w:t>:</w:t>
      </w:r>
      <w:r w:rsidR="008F5D0F" w:rsidRPr="004947B6">
        <w:rPr>
          <w:rFonts w:ascii="Times New Roman" w:hAnsi="Times New Roman" w:cs="Times New Roman"/>
          <w:b/>
          <w:color w:val="auto"/>
          <w:sz w:val="24"/>
          <w:szCs w:val="24"/>
        </w:rPr>
        <w:t xml:space="preserve"> Sampl</w:t>
      </w:r>
      <w:bookmarkEnd w:id="0"/>
      <w:bookmarkEnd w:id="1"/>
      <w:r w:rsidR="008F5D0F" w:rsidRPr="004947B6">
        <w:rPr>
          <w:rFonts w:ascii="Times New Roman" w:hAnsi="Times New Roman" w:cs="Times New Roman"/>
          <w:b/>
          <w:color w:val="auto"/>
          <w:sz w:val="24"/>
          <w:szCs w:val="24"/>
        </w:rPr>
        <w:t>ing Frame</w:t>
      </w:r>
    </w:p>
    <w:tbl>
      <w:tblPr>
        <w:tblpPr w:leftFromText="180" w:rightFromText="180" w:vertAnchor="text" w:horzAnchor="margin" w:tblpY="429"/>
        <w:tblW w:w="5000" w:type="pct"/>
        <w:tblLook w:val="04A0" w:firstRow="1" w:lastRow="0" w:firstColumn="1" w:lastColumn="0" w:noHBand="0" w:noVBand="1"/>
      </w:tblPr>
      <w:tblGrid>
        <w:gridCol w:w="2943"/>
        <w:gridCol w:w="2111"/>
        <w:gridCol w:w="2992"/>
        <w:gridCol w:w="1530"/>
      </w:tblGrid>
      <w:tr w:rsidR="00436723" w:rsidRPr="004947B6" w:rsidTr="00DB6369">
        <w:trPr>
          <w:trHeight w:val="500"/>
        </w:trPr>
        <w:tc>
          <w:tcPr>
            <w:tcW w:w="1537" w:type="pct"/>
            <w:tcBorders>
              <w:top w:val="single" w:sz="24" w:space="0" w:color="auto"/>
              <w:bottom w:val="single" w:sz="24" w:space="0" w:color="auto"/>
            </w:tcBorders>
            <w:shd w:val="clear" w:color="auto" w:fill="auto"/>
          </w:tcPr>
          <w:p w:rsidR="008F5D0F" w:rsidRPr="004947B6" w:rsidRDefault="008F5D0F" w:rsidP="007512A2">
            <w:pPr>
              <w:spacing w:line="240" w:lineRule="auto"/>
              <w:contextualSpacing/>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 xml:space="preserve">Category </w:t>
            </w:r>
          </w:p>
        </w:tc>
        <w:tc>
          <w:tcPr>
            <w:tcW w:w="1102" w:type="pct"/>
            <w:tcBorders>
              <w:top w:val="single" w:sz="24" w:space="0" w:color="auto"/>
              <w:bottom w:val="single" w:sz="24" w:space="0" w:color="auto"/>
            </w:tcBorders>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Target Population</w:t>
            </w:r>
          </w:p>
        </w:tc>
        <w:tc>
          <w:tcPr>
            <w:tcW w:w="1562" w:type="pct"/>
            <w:tcBorders>
              <w:top w:val="single" w:sz="24" w:space="0" w:color="auto"/>
              <w:bottom w:val="single" w:sz="24" w:space="0" w:color="auto"/>
            </w:tcBorders>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Sampling technique</w:t>
            </w:r>
          </w:p>
        </w:tc>
        <w:tc>
          <w:tcPr>
            <w:tcW w:w="799" w:type="pct"/>
            <w:tcBorders>
              <w:top w:val="single" w:sz="24" w:space="0" w:color="auto"/>
              <w:bottom w:val="single" w:sz="24" w:space="0" w:color="auto"/>
            </w:tcBorders>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Sample size</w:t>
            </w:r>
          </w:p>
        </w:tc>
      </w:tr>
      <w:tr w:rsidR="00436723" w:rsidRPr="004947B6" w:rsidTr="00DB6369">
        <w:trPr>
          <w:trHeight w:val="500"/>
        </w:trPr>
        <w:tc>
          <w:tcPr>
            <w:tcW w:w="1537" w:type="pct"/>
            <w:shd w:val="clear" w:color="auto" w:fill="auto"/>
          </w:tcPr>
          <w:p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Head teachers</w:t>
            </w:r>
          </w:p>
        </w:tc>
        <w:tc>
          <w:tcPr>
            <w:tcW w:w="1102" w:type="pct"/>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53</w:t>
            </w:r>
          </w:p>
        </w:tc>
        <w:tc>
          <w:tcPr>
            <w:tcW w:w="1562" w:type="pct"/>
            <w:shd w:val="clear" w:color="auto" w:fill="auto"/>
          </w:tcPr>
          <w:p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Purposive</w:t>
            </w:r>
          </w:p>
        </w:tc>
        <w:tc>
          <w:tcPr>
            <w:tcW w:w="799" w:type="pct"/>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7</w:t>
            </w:r>
          </w:p>
        </w:tc>
      </w:tr>
      <w:tr w:rsidR="00436723" w:rsidRPr="004947B6" w:rsidTr="00DB6369">
        <w:trPr>
          <w:trHeight w:val="387"/>
        </w:trPr>
        <w:tc>
          <w:tcPr>
            <w:tcW w:w="1537" w:type="pct"/>
            <w:shd w:val="clear" w:color="auto" w:fill="auto"/>
          </w:tcPr>
          <w:p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Teachers</w:t>
            </w:r>
          </w:p>
        </w:tc>
        <w:tc>
          <w:tcPr>
            <w:tcW w:w="1102" w:type="pct"/>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850</w:t>
            </w:r>
          </w:p>
        </w:tc>
        <w:tc>
          <w:tcPr>
            <w:tcW w:w="1562" w:type="pct"/>
            <w:shd w:val="clear" w:color="auto" w:fill="auto"/>
          </w:tcPr>
          <w:p w:rsidR="008F5D0F" w:rsidRPr="004947B6" w:rsidRDefault="00D31CDA" w:rsidP="007512A2">
            <w:pPr>
              <w:spacing w:line="240" w:lineRule="auto"/>
              <w:contextualSpacing/>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Stratified/simple random</w:t>
            </w:r>
          </w:p>
        </w:tc>
        <w:tc>
          <w:tcPr>
            <w:tcW w:w="799" w:type="pct"/>
            <w:shd w:val="clear" w:color="auto" w:fill="auto"/>
          </w:tcPr>
          <w:p w:rsidR="008F5D0F" w:rsidRPr="004947B6" w:rsidRDefault="00D31CDA"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90</w:t>
            </w:r>
          </w:p>
        </w:tc>
      </w:tr>
      <w:tr w:rsidR="00436723" w:rsidRPr="004947B6" w:rsidTr="00DB6369">
        <w:trPr>
          <w:trHeight w:val="506"/>
        </w:trPr>
        <w:tc>
          <w:tcPr>
            <w:tcW w:w="1537" w:type="pct"/>
            <w:tcBorders>
              <w:bottom w:val="single" w:sz="24" w:space="0" w:color="auto"/>
            </w:tcBorders>
            <w:shd w:val="clear" w:color="auto" w:fill="auto"/>
          </w:tcPr>
          <w:p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District Focal Point Person</w:t>
            </w:r>
          </w:p>
        </w:tc>
        <w:tc>
          <w:tcPr>
            <w:tcW w:w="1102" w:type="pct"/>
            <w:tcBorders>
              <w:bottom w:val="single" w:sz="24" w:space="0" w:color="auto"/>
            </w:tcBorders>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1</w:t>
            </w:r>
          </w:p>
        </w:tc>
        <w:tc>
          <w:tcPr>
            <w:tcW w:w="1562" w:type="pct"/>
            <w:tcBorders>
              <w:bottom w:val="single" w:sz="24" w:space="0" w:color="auto"/>
            </w:tcBorders>
            <w:shd w:val="clear" w:color="auto" w:fill="auto"/>
          </w:tcPr>
          <w:p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Purposive</w:t>
            </w:r>
          </w:p>
        </w:tc>
        <w:tc>
          <w:tcPr>
            <w:tcW w:w="799" w:type="pct"/>
            <w:tcBorders>
              <w:bottom w:val="single" w:sz="24" w:space="0" w:color="auto"/>
            </w:tcBorders>
            <w:shd w:val="clear" w:color="auto" w:fill="auto"/>
          </w:tcPr>
          <w:p w:rsidR="008F5D0F" w:rsidRPr="004947B6" w:rsidRDefault="008F5D0F"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1</w:t>
            </w:r>
          </w:p>
        </w:tc>
      </w:tr>
      <w:tr w:rsidR="00436723" w:rsidRPr="004947B6" w:rsidTr="00DB6369">
        <w:trPr>
          <w:trHeight w:val="415"/>
        </w:trPr>
        <w:tc>
          <w:tcPr>
            <w:tcW w:w="1537" w:type="pct"/>
            <w:tcBorders>
              <w:top w:val="single" w:sz="24" w:space="0" w:color="auto"/>
              <w:bottom w:val="single" w:sz="24" w:space="0" w:color="auto"/>
            </w:tcBorders>
            <w:shd w:val="clear" w:color="auto" w:fill="auto"/>
          </w:tcPr>
          <w:p w:rsidR="008F5D0F" w:rsidRPr="004947B6" w:rsidRDefault="008F5D0F" w:rsidP="007512A2">
            <w:pPr>
              <w:spacing w:line="240" w:lineRule="auto"/>
              <w:contextualSpacing/>
              <w:rPr>
                <w:rFonts w:ascii="Times New Roman" w:eastAsia="Times New Roman" w:hAnsi="Times New Roman" w:cs="Times New Roman"/>
                <w:sz w:val="24"/>
                <w:szCs w:val="24"/>
              </w:rPr>
            </w:pPr>
            <w:r w:rsidRPr="004947B6">
              <w:rPr>
                <w:rFonts w:ascii="Times New Roman" w:eastAsia="Times New Roman" w:hAnsi="Times New Roman" w:cs="Times New Roman"/>
                <w:b/>
                <w:bCs/>
                <w:sz w:val="24"/>
                <w:szCs w:val="24"/>
              </w:rPr>
              <w:t>TOTAL</w:t>
            </w:r>
          </w:p>
        </w:tc>
        <w:tc>
          <w:tcPr>
            <w:tcW w:w="1102" w:type="pct"/>
            <w:tcBorders>
              <w:top w:val="single" w:sz="24" w:space="0" w:color="auto"/>
              <w:bottom w:val="single" w:sz="24" w:space="0" w:color="auto"/>
            </w:tcBorders>
            <w:shd w:val="clear" w:color="auto" w:fill="auto"/>
          </w:tcPr>
          <w:p w:rsidR="008F5D0F" w:rsidRPr="004947B6" w:rsidRDefault="00D31CDA"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904</w:t>
            </w:r>
          </w:p>
        </w:tc>
        <w:tc>
          <w:tcPr>
            <w:tcW w:w="1562" w:type="pct"/>
            <w:tcBorders>
              <w:top w:val="single" w:sz="24" w:space="0" w:color="auto"/>
              <w:bottom w:val="single" w:sz="24" w:space="0" w:color="auto"/>
            </w:tcBorders>
            <w:shd w:val="clear" w:color="auto" w:fill="auto"/>
          </w:tcPr>
          <w:p w:rsidR="008F5D0F" w:rsidRPr="004947B6" w:rsidRDefault="008F5D0F" w:rsidP="007512A2">
            <w:pPr>
              <w:spacing w:line="240" w:lineRule="auto"/>
              <w:contextualSpacing/>
              <w:jc w:val="both"/>
              <w:rPr>
                <w:rFonts w:ascii="Times New Roman" w:eastAsia="Times New Roman" w:hAnsi="Times New Roman" w:cs="Times New Roman"/>
                <w:sz w:val="24"/>
                <w:szCs w:val="24"/>
              </w:rPr>
            </w:pPr>
          </w:p>
        </w:tc>
        <w:tc>
          <w:tcPr>
            <w:tcW w:w="799" w:type="pct"/>
            <w:tcBorders>
              <w:top w:val="single" w:sz="24" w:space="0" w:color="auto"/>
              <w:bottom w:val="single" w:sz="24" w:space="0" w:color="auto"/>
            </w:tcBorders>
            <w:shd w:val="clear" w:color="auto" w:fill="auto"/>
          </w:tcPr>
          <w:p w:rsidR="008F5D0F" w:rsidRPr="004947B6" w:rsidRDefault="00D31CDA" w:rsidP="007512A2">
            <w:pPr>
              <w:spacing w:line="240" w:lineRule="auto"/>
              <w:contextualSpacing/>
              <w:jc w:val="center"/>
              <w:rPr>
                <w:rFonts w:ascii="Times New Roman" w:eastAsia="Times New Roman" w:hAnsi="Times New Roman" w:cs="Times New Roman"/>
                <w:sz w:val="24"/>
                <w:szCs w:val="24"/>
              </w:rPr>
            </w:pPr>
            <w:r w:rsidRPr="004947B6">
              <w:rPr>
                <w:rFonts w:ascii="Times New Roman" w:eastAsia="Times New Roman" w:hAnsi="Times New Roman" w:cs="Times New Roman"/>
                <w:b/>
                <w:sz w:val="24"/>
                <w:szCs w:val="24"/>
              </w:rPr>
              <w:t>98</w:t>
            </w:r>
          </w:p>
        </w:tc>
      </w:tr>
    </w:tbl>
    <w:p w:rsidR="008F5D0F" w:rsidRPr="004947B6" w:rsidRDefault="008F5D0F" w:rsidP="007512A2">
      <w:pPr>
        <w:spacing w:line="360" w:lineRule="auto"/>
        <w:jc w:val="both"/>
        <w:rPr>
          <w:rFonts w:ascii="Times New Roman" w:eastAsia="Times New Roman" w:hAnsi="Times New Roman" w:cs="Times New Roman"/>
          <w:b/>
          <w:sz w:val="24"/>
          <w:szCs w:val="24"/>
        </w:rPr>
      </w:pPr>
      <w:r w:rsidRPr="004947B6">
        <w:rPr>
          <w:rFonts w:ascii="Times New Roman" w:eastAsia="Times New Roman" w:hAnsi="Times New Roman" w:cs="Times New Roman"/>
          <w:b/>
          <w:sz w:val="24"/>
          <w:szCs w:val="24"/>
        </w:rPr>
        <w:t>Source: Field Data 2025</w:t>
      </w:r>
    </w:p>
    <w:p w:rsidR="00BC0B3B" w:rsidRPr="00303D45" w:rsidRDefault="00C206C0" w:rsidP="00303D45">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bCs/>
          <w:sz w:val="24"/>
          <w:szCs w:val="24"/>
        </w:rPr>
        <w:t>Data collection instruments</w:t>
      </w:r>
      <w:r w:rsidR="00995B86" w:rsidRPr="004947B6">
        <w:rPr>
          <w:rFonts w:ascii="Times New Roman" w:eastAsia="Times New Roman" w:hAnsi="Times New Roman" w:cs="Times New Roman"/>
          <w:sz w:val="24"/>
          <w:szCs w:val="24"/>
        </w:rPr>
        <w:t xml:space="preserve"> included questionnaires for 90</w:t>
      </w:r>
      <w:r w:rsidRPr="004947B6">
        <w:rPr>
          <w:rFonts w:ascii="Times New Roman" w:eastAsia="Times New Roman" w:hAnsi="Times New Roman" w:cs="Times New Roman"/>
          <w:sz w:val="24"/>
          <w:szCs w:val="24"/>
        </w:rPr>
        <w:t xml:space="preserve"> teachers</w:t>
      </w:r>
      <w:r w:rsidR="00995B86" w:rsidRPr="004947B6">
        <w:rPr>
          <w:rFonts w:ascii="Times New Roman" w:eastAsia="Times New Roman" w:hAnsi="Times New Roman" w:cs="Times New Roman"/>
          <w:sz w:val="24"/>
          <w:szCs w:val="24"/>
        </w:rPr>
        <w:t>,</w:t>
      </w:r>
      <w:r w:rsidRPr="004947B6">
        <w:rPr>
          <w:rFonts w:ascii="Times New Roman" w:eastAsia="Times New Roman" w:hAnsi="Times New Roman" w:cs="Times New Roman"/>
          <w:sz w:val="24"/>
          <w:szCs w:val="24"/>
        </w:rPr>
        <w:t xml:space="preserve"> and structured interviews were administered to 7 head teachers and one </w:t>
      </w:r>
      <w:r w:rsidR="00995B86" w:rsidRPr="004947B6">
        <w:rPr>
          <w:rFonts w:ascii="Times New Roman" w:eastAsia="Times New Roman" w:hAnsi="Times New Roman" w:cs="Times New Roman"/>
          <w:sz w:val="24"/>
          <w:szCs w:val="24"/>
        </w:rPr>
        <w:t>district ESP focal point person</w:t>
      </w:r>
      <w:r w:rsidRPr="004947B6">
        <w:rPr>
          <w:rFonts w:ascii="Times New Roman" w:eastAsia="Times New Roman" w:hAnsi="Times New Roman" w:cs="Times New Roman"/>
          <w:sz w:val="24"/>
          <w:szCs w:val="24"/>
        </w:rPr>
        <w:t xml:space="preserve">. Validity was ensured through expert review and a pilot study, while </w:t>
      </w:r>
      <w:r w:rsidRPr="004947B6">
        <w:rPr>
          <w:rFonts w:ascii="Times New Roman" w:eastAsia="Times New Roman" w:hAnsi="Times New Roman" w:cs="Times New Roman"/>
          <w:bCs/>
          <w:sz w:val="24"/>
          <w:szCs w:val="24"/>
        </w:rPr>
        <w:t>reliability</w:t>
      </w:r>
      <w:r w:rsidRPr="004947B6">
        <w:rPr>
          <w:rFonts w:ascii="Times New Roman" w:eastAsia="Times New Roman" w:hAnsi="Times New Roman" w:cs="Times New Roman"/>
          <w:sz w:val="24"/>
          <w:szCs w:val="24"/>
        </w:rPr>
        <w:t xml:space="preserve"> was confirmed using </w:t>
      </w:r>
      <w:r w:rsidRPr="004947B6">
        <w:rPr>
          <w:rFonts w:ascii="Times New Roman" w:eastAsia="Times New Roman" w:hAnsi="Times New Roman" w:cs="Times New Roman"/>
          <w:bCs/>
          <w:sz w:val="24"/>
          <w:szCs w:val="24"/>
        </w:rPr>
        <w:t>Cronbach’s Alpha</w:t>
      </w:r>
      <w:r w:rsidRPr="004947B6">
        <w:rPr>
          <w:rFonts w:ascii="Times New Roman" w:eastAsia="Times New Roman" w:hAnsi="Times New Roman" w:cs="Times New Roman"/>
          <w:sz w:val="24"/>
          <w:szCs w:val="24"/>
        </w:rPr>
        <w:t xml:space="preserve">, resulting to the statistical unit of 0.898. </w:t>
      </w:r>
      <w:r w:rsidRPr="004947B6">
        <w:rPr>
          <w:rFonts w:ascii="Times New Roman" w:eastAsia="Times New Roman" w:hAnsi="Times New Roman" w:cs="Times New Roman"/>
          <w:bCs/>
          <w:sz w:val="24"/>
          <w:szCs w:val="24"/>
        </w:rPr>
        <w:t>Quantitative data</w:t>
      </w:r>
      <w:r w:rsidRPr="004947B6">
        <w:rPr>
          <w:rFonts w:ascii="Times New Roman" w:eastAsia="Times New Roman" w:hAnsi="Times New Roman" w:cs="Times New Roman"/>
          <w:sz w:val="24"/>
          <w:szCs w:val="24"/>
        </w:rPr>
        <w:t xml:space="preserve"> were analyzed using </w:t>
      </w:r>
      <w:r w:rsidRPr="004947B6">
        <w:rPr>
          <w:rFonts w:ascii="Times New Roman" w:eastAsia="Times New Roman" w:hAnsi="Times New Roman" w:cs="Times New Roman"/>
          <w:bCs/>
          <w:sz w:val="24"/>
          <w:szCs w:val="24"/>
        </w:rPr>
        <w:t>SPSS version 20</w:t>
      </w:r>
      <w:r w:rsidRPr="004947B6">
        <w:rPr>
          <w:rFonts w:ascii="Times New Roman" w:eastAsia="Times New Roman" w:hAnsi="Times New Roman" w:cs="Times New Roman"/>
          <w:sz w:val="24"/>
          <w:szCs w:val="24"/>
        </w:rPr>
        <w:t xml:space="preserve">, applying descriptive statistics relating to percentages, while </w:t>
      </w:r>
      <w:r w:rsidRPr="004947B6">
        <w:rPr>
          <w:rFonts w:ascii="Times New Roman" w:eastAsia="Times New Roman" w:hAnsi="Times New Roman" w:cs="Times New Roman"/>
          <w:bCs/>
          <w:sz w:val="24"/>
          <w:szCs w:val="24"/>
        </w:rPr>
        <w:t>qualitative data</w:t>
      </w:r>
      <w:r w:rsidRPr="004947B6">
        <w:rPr>
          <w:rFonts w:ascii="Times New Roman" w:eastAsia="Times New Roman" w:hAnsi="Times New Roman" w:cs="Times New Roman"/>
          <w:sz w:val="24"/>
          <w:szCs w:val="24"/>
        </w:rPr>
        <w:t xml:space="preserve"> were analyzed thematically using content analysis, with results organized around key themes. Ethical procedures were rigorously observed, involving </w:t>
      </w:r>
      <w:r w:rsidRPr="004947B6">
        <w:rPr>
          <w:rFonts w:ascii="Times New Roman" w:eastAsia="Times New Roman" w:hAnsi="Times New Roman" w:cs="Times New Roman"/>
          <w:bCs/>
          <w:sz w:val="24"/>
          <w:szCs w:val="24"/>
        </w:rPr>
        <w:t>informed consent</w:t>
      </w:r>
      <w:r w:rsidRPr="004947B6">
        <w:rPr>
          <w:rFonts w:ascii="Times New Roman" w:eastAsia="Times New Roman" w:hAnsi="Times New Roman" w:cs="Times New Roman"/>
          <w:sz w:val="24"/>
          <w:szCs w:val="24"/>
        </w:rPr>
        <w:t xml:space="preserve"> to the participants, confidentiality was maintained, and permissions were secured from relevant authorities, and participation was voluntary. These steps ensured the </w:t>
      </w:r>
      <w:r w:rsidRPr="004947B6">
        <w:rPr>
          <w:rFonts w:ascii="Times New Roman" w:eastAsia="Times New Roman" w:hAnsi="Times New Roman" w:cs="Times New Roman"/>
          <w:bCs/>
          <w:sz w:val="24"/>
          <w:szCs w:val="24"/>
        </w:rPr>
        <w:t>ethical integrity</w:t>
      </w:r>
      <w:r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bCs/>
          <w:sz w:val="24"/>
          <w:szCs w:val="24"/>
        </w:rPr>
        <w:t>validity</w:t>
      </w:r>
      <w:r w:rsidRPr="004947B6">
        <w:rPr>
          <w:rFonts w:ascii="Times New Roman" w:eastAsia="Times New Roman" w:hAnsi="Times New Roman" w:cs="Times New Roman"/>
          <w:sz w:val="24"/>
          <w:szCs w:val="24"/>
        </w:rPr>
        <w:t xml:space="preserve">, and </w:t>
      </w:r>
      <w:r w:rsidRPr="004947B6">
        <w:rPr>
          <w:rFonts w:ascii="Times New Roman" w:eastAsia="Times New Roman" w:hAnsi="Times New Roman" w:cs="Times New Roman"/>
          <w:bCs/>
          <w:sz w:val="24"/>
          <w:szCs w:val="24"/>
        </w:rPr>
        <w:t>reliability</w:t>
      </w:r>
      <w:r w:rsidRPr="004947B6">
        <w:rPr>
          <w:rFonts w:ascii="Times New Roman" w:eastAsia="Times New Roman" w:hAnsi="Times New Roman" w:cs="Times New Roman"/>
          <w:sz w:val="24"/>
          <w:szCs w:val="24"/>
        </w:rPr>
        <w:t xml:space="preserve"> of the study, supporting the goal to evaluate how the ESP promotes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among public primary school students. </w:t>
      </w:r>
    </w:p>
    <w:p w:rsidR="00151E37" w:rsidRDefault="00151E37" w:rsidP="007512A2">
      <w:pPr>
        <w:pStyle w:val="NormalWeb"/>
        <w:spacing w:line="360" w:lineRule="auto"/>
        <w:jc w:val="both"/>
        <w:rPr>
          <w:b/>
        </w:rPr>
      </w:pPr>
    </w:p>
    <w:p w:rsidR="00151E37" w:rsidRDefault="00151E37" w:rsidP="007512A2">
      <w:pPr>
        <w:pStyle w:val="NormalWeb"/>
        <w:spacing w:line="360" w:lineRule="auto"/>
        <w:jc w:val="both"/>
        <w:rPr>
          <w:b/>
        </w:rPr>
      </w:pPr>
    </w:p>
    <w:p w:rsidR="00CE4B6A" w:rsidRDefault="00CE4B6A" w:rsidP="007512A2">
      <w:pPr>
        <w:pStyle w:val="NormalWeb"/>
        <w:spacing w:line="360" w:lineRule="auto"/>
        <w:jc w:val="both"/>
        <w:rPr>
          <w:b/>
        </w:rPr>
      </w:pPr>
      <w:r w:rsidRPr="004947B6">
        <w:rPr>
          <w:b/>
        </w:rPr>
        <w:t>5. Findings</w:t>
      </w:r>
      <w:r w:rsidR="00CD4BE1">
        <w:rPr>
          <w:b/>
        </w:rPr>
        <w:t xml:space="preserve"> and Discussion: </w:t>
      </w:r>
    </w:p>
    <w:p w:rsidR="000C2AAE" w:rsidRPr="000C2AAE" w:rsidRDefault="00756360" w:rsidP="007512A2">
      <w:pPr>
        <w:pStyle w:val="NormalWeb"/>
        <w:spacing w:line="360" w:lineRule="auto"/>
        <w:jc w:val="both"/>
      </w:pPr>
      <w:r>
        <w:lastRenderedPageBreak/>
        <w:t>Table 2</w:t>
      </w:r>
      <w:r w:rsidR="000C2AAE">
        <w:t xml:space="preserve"> indicates responses about technology application for Eco-Schools Programme in promoting relevant self-employment skills among students.</w:t>
      </w:r>
      <w:r w:rsidR="00434741">
        <w:t xml:space="preserve"> </w:t>
      </w:r>
    </w:p>
    <w:p w:rsidR="009D5C9D" w:rsidRPr="004947B6" w:rsidRDefault="00756360" w:rsidP="007512A2">
      <w:pPr>
        <w:spacing w:after="0" w:line="360" w:lineRule="auto"/>
        <w:jc w:val="both"/>
        <w:rPr>
          <w:rFonts w:ascii="Times New Roman" w:hAnsi="Times New Roman" w:cs="Times New Roman"/>
          <w:sz w:val="24"/>
          <w:szCs w:val="24"/>
        </w:rPr>
      </w:pPr>
      <w:bookmarkStart w:id="2" w:name="_Toc199784063"/>
      <w:bookmarkStart w:id="3" w:name="_Toc200966273"/>
      <w:bookmarkStart w:id="4" w:name="_GoBack"/>
      <w:r>
        <w:rPr>
          <w:rStyle w:val="Heading2Char"/>
          <w:rFonts w:ascii="Times New Roman" w:hAnsi="Times New Roman" w:cs="Times New Roman"/>
          <w:color w:val="auto"/>
          <w:sz w:val="24"/>
          <w:szCs w:val="24"/>
        </w:rPr>
        <w:t>Table</w:t>
      </w:r>
      <w:bookmarkEnd w:id="4"/>
      <w:r>
        <w:rPr>
          <w:rStyle w:val="Heading2Char"/>
          <w:rFonts w:ascii="Times New Roman" w:hAnsi="Times New Roman" w:cs="Times New Roman"/>
          <w:color w:val="auto"/>
          <w:sz w:val="24"/>
          <w:szCs w:val="24"/>
        </w:rPr>
        <w:t xml:space="preserve"> 2</w:t>
      </w:r>
      <w:r w:rsidR="009D5C9D" w:rsidRPr="004947B6">
        <w:rPr>
          <w:rStyle w:val="Heading2Char"/>
          <w:rFonts w:ascii="Times New Roman" w:hAnsi="Times New Roman" w:cs="Times New Roman"/>
          <w:color w:val="auto"/>
          <w:sz w:val="24"/>
          <w:szCs w:val="24"/>
        </w:rPr>
        <w:t>: Application of technology in ESP to promote SES</w:t>
      </w:r>
      <w:bookmarkEnd w:id="2"/>
      <w:bookmarkEnd w:id="3"/>
      <w:r w:rsidR="009D5C9D" w:rsidRPr="004947B6">
        <w:rPr>
          <w:rFonts w:ascii="Times New Roman" w:hAnsi="Times New Roman" w:cs="Times New Roman"/>
          <w:sz w:val="24"/>
          <w:szCs w:val="24"/>
        </w:rPr>
        <w:t xml:space="preserve"> (n = 90)</w:t>
      </w:r>
    </w:p>
    <w:tbl>
      <w:tblPr>
        <w:tblW w:w="10031" w:type="dxa"/>
        <w:tblLayout w:type="fixed"/>
        <w:tblLook w:val="04A0" w:firstRow="1" w:lastRow="0" w:firstColumn="1" w:lastColumn="0" w:noHBand="0" w:noVBand="1"/>
      </w:tblPr>
      <w:tblGrid>
        <w:gridCol w:w="3652"/>
        <w:gridCol w:w="567"/>
        <w:gridCol w:w="567"/>
        <w:gridCol w:w="425"/>
        <w:gridCol w:w="567"/>
        <w:gridCol w:w="426"/>
        <w:gridCol w:w="567"/>
        <w:gridCol w:w="567"/>
        <w:gridCol w:w="708"/>
        <w:gridCol w:w="567"/>
        <w:gridCol w:w="709"/>
        <w:gridCol w:w="709"/>
      </w:tblGrid>
      <w:tr w:rsidR="00436723" w:rsidRPr="004947B6" w:rsidTr="004F4D8F">
        <w:tc>
          <w:tcPr>
            <w:tcW w:w="3652" w:type="dxa"/>
            <w:vMerge w:val="restart"/>
            <w:tcBorders>
              <w:top w:val="single" w:sz="24" w:space="0" w:color="auto"/>
            </w:tcBorders>
            <w:shd w:val="clear" w:color="auto" w:fill="auto"/>
          </w:tcPr>
          <w:p w:rsidR="009D5C9D" w:rsidRPr="004947B6" w:rsidRDefault="009D5C9D" w:rsidP="007512A2">
            <w:pPr>
              <w:autoSpaceDE w:val="0"/>
              <w:autoSpaceDN w:val="0"/>
              <w:adjustRightInd w:val="0"/>
              <w:spacing w:after="0" w:line="240" w:lineRule="auto"/>
              <w:rPr>
                <w:rFonts w:ascii="Times New Roman" w:hAnsi="Times New Roman" w:cs="Times New Roman"/>
                <w:sz w:val="24"/>
                <w:szCs w:val="24"/>
              </w:rPr>
            </w:pPr>
            <w:r w:rsidRPr="004947B6">
              <w:rPr>
                <w:rFonts w:ascii="Times New Roman" w:hAnsi="Times New Roman" w:cs="Times New Roman"/>
                <w:sz w:val="24"/>
                <w:szCs w:val="24"/>
              </w:rPr>
              <w:t>Statement</w:t>
            </w:r>
          </w:p>
        </w:tc>
        <w:tc>
          <w:tcPr>
            <w:tcW w:w="5670" w:type="dxa"/>
            <w:gridSpan w:val="10"/>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Response in Frequencies and Percentages</w:t>
            </w:r>
          </w:p>
        </w:tc>
        <w:tc>
          <w:tcPr>
            <w:tcW w:w="709" w:type="dxa"/>
            <w:vMerge w:val="restart"/>
            <w:tcBorders>
              <w:top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MEAN</w:t>
            </w:r>
          </w:p>
        </w:tc>
      </w:tr>
      <w:tr w:rsidR="00436723" w:rsidRPr="004947B6" w:rsidTr="004F4D8F">
        <w:tc>
          <w:tcPr>
            <w:tcW w:w="3652" w:type="dxa"/>
            <w:vMerge/>
            <w:shd w:val="clear" w:color="auto" w:fill="auto"/>
          </w:tcPr>
          <w:p w:rsidR="009D5C9D" w:rsidRPr="004947B6" w:rsidRDefault="009D5C9D" w:rsidP="007512A2">
            <w:pPr>
              <w:autoSpaceDE w:val="0"/>
              <w:autoSpaceDN w:val="0"/>
              <w:adjustRightInd w:val="0"/>
              <w:spacing w:after="0" w:line="240" w:lineRule="auto"/>
              <w:rPr>
                <w:rFonts w:ascii="Times New Roman" w:hAnsi="Times New Roman" w:cs="Times New Roman"/>
                <w:sz w:val="24"/>
                <w:szCs w:val="24"/>
              </w:rPr>
            </w:pPr>
          </w:p>
        </w:tc>
        <w:tc>
          <w:tcPr>
            <w:tcW w:w="1134" w:type="dxa"/>
            <w:gridSpan w:val="2"/>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SD</w:t>
            </w:r>
          </w:p>
        </w:tc>
        <w:tc>
          <w:tcPr>
            <w:tcW w:w="992" w:type="dxa"/>
            <w:gridSpan w:val="2"/>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D</w:t>
            </w:r>
          </w:p>
        </w:tc>
        <w:tc>
          <w:tcPr>
            <w:tcW w:w="993" w:type="dxa"/>
            <w:gridSpan w:val="2"/>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U</w:t>
            </w:r>
          </w:p>
        </w:tc>
        <w:tc>
          <w:tcPr>
            <w:tcW w:w="1275" w:type="dxa"/>
            <w:gridSpan w:val="2"/>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A</w:t>
            </w:r>
          </w:p>
        </w:tc>
        <w:tc>
          <w:tcPr>
            <w:tcW w:w="1276" w:type="dxa"/>
            <w:gridSpan w:val="2"/>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SA</w:t>
            </w:r>
          </w:p>
        </w:tc>
        <w:tc>
          <w:tcPr>
            <w:tcW w:w="709" w:type="dxa"/>
            <w:vMerge/>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p>
        </w:tc>
      </w:tr>
      <w:tr w:rsidR="00436723" w:rsidRPr="004947B6" w:rsidTr="004F4D8F">
        <w:trPr>
          <w:trHeight w:val="190"/>
        </w:trPr>
        <w:tc>
          <w:tcPr>
            <w:tcW w:w="3652" w:type="dxa"/>
            <w:vMerge/>
            <w:tcBorders>
              <w:bottom w:val="single" w:sz="24" w:space="0" w:color="auto"/>
            </w:tcBorders>
            <w:shd w:val="clear" w:color="auto" w:fill="auto"/>
          </w:tcPr>
          <w:p w:rsidR="009D5C9D" w:rsidRPr="004947B6" w:rsidRDefault="009D5C9D" w:rsidP="007512A2">
            <w:pPr>
              <w:autoSpaceDE w:val="0"/>
              <w:autoSpaceDN w:val="0"/>
              <w:adjustRightInd w:val="0"/>
              <w:spacing w:after="0" w:line="240" w:lineRule="auto"/>
              <w:rPr>
                <w:rFonts w:ascii="Times New Roman" w:hAnsi="Times New Roman" w:cs="Times New Roman"/>
                <w:sz w:val="24"/>
                <w:szCs w:val="24"/>
              </w:rPr>
            </w:pPr>
          </w:p>
        </w:tc>
        <w:tc>
          <w:tcPr>
            <w:tcW w:w="567"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567"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425"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567"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426"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567"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567"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708"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567"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F</w:t>
            </w:r>
          </w:p>
        </w:tc>
        <w:tc>
          <w:tcPr>
            <w:tcW w:w="709" w:type="dxa"/>
            <w:tcBorders>
              <w:top w:val="single" w:sz="24" w:space="0" w:color="auto"/>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w:t>
            </w:r>
          </w:p>
        </w:tc>
        <w:tc>
          <w:tcPr>
            <w:tcW w:w="709" w:type="dxa"/>
            <w:vMerge/>
            <w:tcBorders>
              <w:bottom w:val="single" w:sz="24" w:space="0" w:color="auto"/>
            </w:tcBorders>
            <w:shd w:val="clear" w:color="auto" w:fill="auto"/>
          </w:tcPr>
          <w:p w:rsidR="009D5C9D" w:rsidRPr="004947B6" w:rsidRDefault="009D5C9D" w:rsidP="007512A2">
            <w:pPr>
              <w:autoSpaceDE w:val="0"/>
              <w:autoSpaceDN w:val="0"/>
              <w:adjustRightInd w:val="0"/>
              <w:spacing w:after="0" w:line="240" w:lineRule="auto"/>
              <w:jc w:val="center"/>
              <w:rPr>
                <w:rFonts w:ascii="Times New Roman" w:hAnsi="Times New Roman" w:cs="Times New Roman"/>
                <w:sz w:val="24"/>
                <w:szCs w:val="24"/>
              </w:rPr>
            </w:pPr>
          </w:p>
        </w:tc>
      </w:tr>
      <w:tr w:rsidR="00436723" w:rsidRPr="004947B6" w:rsidTr="004F4D8F">
        <w:tc>
          <w:tcPr>
            <w:tcW w:w="3652" w:type="dxa"/>
            <w:tcBorders>
              <w:top w:val="single" w:sz="24" w:space="0" w:color="auto"/>
            </w:tcBorders>
            <w:shd w:val="clear" w:color="auto" w:fill="auto"/>
          </w:tcPr>
          <w:p w:rsidR="009D5C9D" w:rsidRPr="004947B6" w:rsidRDefault="009D5C9D" w:rsidP="007512A2">
            <w:pPr>
              <w:spacing w:after="0" w:line="240" w:lineRule="auto"/>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Technology is used to disseminate information about ESP</w:t>
            </w:r>
          </w:p>
        </w:tc>
        <w:tc>
          <w:tcPr>
            <w:tcW w:w="567"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5"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1.1</w:t>
            </w:r>
          </w:p>
        </w:tc>
        <w:tc>
          <w:tcPr>
            <w:tcW w:w="426"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w:t>
            </w:r>
          </w:p>
        </w:tc>
        <w:tc>
          <w:tcPr>
            <w:tcW w:w="567"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8.9</w:t>
            </w:r>
          </w:p>
        </w:tc>
        <w:tc>
          <w:tcPr>
            <w:tcW w:w="567"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50</w:t>
            </w:r>
          </w:p>
        </w:tc>
        <w:tc>
          <w:tcPr>
            <w:tcW w:w="708"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55.6</w:t>
            </w:r>
          </w:p>
        </w:tc>
        <w:tc>
          <w:tcPr>
            <w:tcW w:w="567"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31</w:t>
            </w:r>
          </w:p>
        </w:tc>
        <w:tc>
          <w:tcPr>
            <w:tcW w:w="709"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34.4</w:t>
            </w:r>
          </w:p>
        </w:tc>
        <w:tc>
          <w:tcPr>
            <w:tcW w:w="709" w:type="dxa"/>
            <w:tcBorders>
              <w:top w:val="single" w:sz="24" w:space="0" w:color="auto"/>
            </w:tcBorders>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4.23</w:t>
            </w:r>
          </w:p>
        </w:tc>
      </w:tr>
      <w:tr w:rsidR="00436723" w:rsidRPr="004947B6" w:rsidTr="004F4D8F">
        <w:tc>
          <w:tcPr>
            <w:tcW w:w="3652" w:type="dxa"/>
            <w:shd w:val="clear" w:color="auto" w:fill="auto"/>
          </w:tcPr>
          <w:p w:rsidR="009D5C9D" w:rsidRPr="004947B6" w:rsidRDefault="009D5C9D" w:rsidP="007512A2">
            <w:pPr>
              <w:spacing w:after="0" w:line="240" w:lineRule="auto"/>
              <w:jc w:val="both"/>
              <w:rPr>
                <w:rFonts w:ascii="Times New Roman" w:hAnsi="Times New Roman" w:cs="Times New Roman"/>
                <w:bCs/>
                <w:sz w:val="24"/>
                <w:szCs w:val="24"/>
              </w:rPr>
            </w:pPr>
            <w:r w:rsidRPr="004947B6">
              <w:rPr>
                <w:rFonts w:ascii="Times New Roman" w:hAnsi="Times New Roman" w:cs="Times New Roman"/>
                <w:bCs/>
                <w:sz w:val="24"/>
                <w:szCs w:val="24"/>
              </w:rPr>
              <w:t>Teachers use computers, tablets, and smartphones to learn short courses in ESP</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5"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1.1</w:t>
            </w:r>
          </w:p>
        </w:tc>
        <w:tc>
          <w:tcPr>
            <w:tcW w:w="426"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5.6</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45</w:t>
            </w:r>
          </w:p>
        </w:tc>
        <w:tc>
          <w:tcPr>
            <w:tcW w:w="708"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50</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39</w:t>
            </w:r>
          </w:p>
        </w:tc>
        <w:tc>
          <w:tcPr>
            <w:tcW w:w="709"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43.3</w:t>
            </w:r>
          </w:p>
        </w:tc>
        <w:tc>
          <w:tcPr>
            <w:tcW w:w="709"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4.36</w:t>
            </w:r>
          </w:p>
        </w:tc>
      </w:tr>
      <w:tr w:rsidR="00436723" w:rsidRPr="004947B6" w:rsidTr="004F4D8F">
        <w:tc>
          <w:tcPr>
            <w:tcW w:w="3652" w:type="dxa"/>
            <w:shd w:val="clear" w:color="auto" w:fill="auto"/>
          </w:tcPr>
          <w:p w:rsidR="009D5C9D" w:rsidRPr="004947B6" w:rsidRDefault="009D5C9D" w:rsidP="007512A2">
            <w:pPr>
              <w:spacing w:after="0" w:line="240" w:lineRule="auto"/>
              <w:jc w:val="both"/>
              <w:rPr>
                <w:rFonts w:ascii="Times New Roman" w:hAnsi="Times New Roman" w:cs="Times New Roman"/>
                <w:bCs/>
                <w:sz w:val="24"/>
                <w:szCs w:val="24"/>
              </w:rPr>
            </w:pPr>
            <w:r w:rsidRPr="004947B6">
              <w:rPr>
                <w:rFonts w:ascii="Times New Roman" w:hAnsi="Times New Roman" w:cs="Times New Roman"/>
                <w:bCs/>
                <w:sz w:val="24"/>
                <w:szCs w:val="24"/>
              </w:rPr>
              <w:t xml:space="preserve">Application of </w:t>
            </w:r>
            <w:r w:rsidR="005A4B41" w:rsidRPr="004947B6">
              <w:rPr>
                <w:rFonts w:ascii="Times New Roman" w:hAnsi="Times New Roman" w:cs="Times New Roman"/>
                <w:bCs/>
                <w:sz w:val="24"/>
                <w:szCs w:val="24"/>
              </w:rPr>
              <w:t>drip</w:t>
            </w:r>
            <w:r w:rsidRPr="004947B6">
              <w:rPr>
                <w:rFonts w:ascii="Times New Roman" w:hAnsi="Times New Roman" w:cs="Times New Roman"/>
                <w:bCs/>
                <w:sz w:val="24"/>
                <w:szCs w:val="24"/>
              </w:rPr>
              <w:t xml:space="preserve"> irrigation technology practices in ESP from recycled materials</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5"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0</w:t>
            </w:r>
          </w:p>
        </w:tc>
        <w:tc>
          <w:tcPr>
            <w:tcW w:w="426"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8.9</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46</w:t>
            </w:r>
          </w:p>
        </w:tc>
        <w:tc>
          <w:tcPr>
            <w:tcW w:w="708"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51.1</w:t>
            </w:r>
          </w:p>
        </w:tc>
        <w:tc>
          <w:tcPr>
            <w:tcW w:w="567"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36</w:t>
            </w:r>
          </w:p>
        </w:tc>
        <w:tc>
          <w:tcPr>
            <w:tcW w:w="709"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40</w:t>
            </w:r>
          </w:p>
        </w:tc>
        <w:tc>
          <w:tcPr>
            <w:tcW w:w="709" w:type="dxa"/>
            <w:shd w:val="clear" w:color="auto" w:fill="auto"/>
          </w:tcPr>
          <w:p w:rsidR="009D5C9D" w:rsidRPr="004947B6" w:rsidRDefault="009D5C9D" w:rsidP="007512A2">
            <w:pPr>
              <w:spacing w:after="0" w:line="240" w:lineRule="auto"/>
              <w:contextualSpacing/>
              <w:jc w:val="both"/>
              <w:rPr>
                <w:rFonts w:ascii="Times New Roman" w:hAnsi="Times New Roman" w:cs="Times New Roman"/>
                <w:sz w:val="24"/>
                <w:szCs w:val="24"/>
              </w:rPr>
            </w:pPr>
            <w:r w:rsidRPr="004947B6">
              <w:rPr>
                <w:rFonts w:ascii="Times New Roman" w:hAnsi="Times New Roman" w:cs="Times New Roman"/>
                <w:sz w:val="24"/>
                <w:szCs w:val="24"/>
              </w:rPr>
              <w:t>4.31</w:t>
            </w:r>
          </w:p>
        </w:tc>
      </w:tr>
      <w:tr w:rsidR="00436723" w:rsidRPr="004947B6" w:rsidTr="004F4D8F">
        <w:tc>
          <w:tcPr>
            <w:tcW w:w="3652" w:type="dxa"/>
            <w:shd w:val="clear" w:color="auto" w:fill="auto"/>
          </w:tcPr>
          <w:p w:rsidR="00E23B20" w:rsidRPr="004947B6" w:rsidRDefault="00E23B20" w:rsidP="007512A2">
            <w:pPr>
              <w:spacing w:after="0" w:line="240" w:lineRule="auto"/>
              <w:jc w:val="both"/>
              <w:rPr>
                <w:rFonts w:ascii="Times New Roman" w:hAnsi="Times New Roman" w:cs="Times New Roman"/>
                <w:bCs/>
                <w:sz w:val="24"/>
                <w:szCs w:val="24"/>
              </w:rPr>
            </w:pPr>
            <w:r w:rsidRPr="004947B6">
              <w:rPr>
                <w:rFonts w:ascii="Times New Roman" w:hAnsi="Times New Roman" w:cs="Times New Roman"/>
                <w:bCs/>
                <w:sz w:val="24"/>
                <w:szCs w:val="24"/>
              </w:rPr>
              <w:t>Integration of technology in curriculum delivery fosters entrepreneurial resilience among students ESP</w:t>
            </w:r>
          </w:p>
        </w:tc>
        <w:tc>
          <w:tcPr>
            <w:tcW w:w="567"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1.1</w:t>
            </w:r>
          </w:p>
        </w:tc>
        <w:tc>
          <w:tcPr>
            <w:tcW w:w="425"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426"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2</w:t>
            </w:r>
          </w:p>
        </w:tc>
        <w:tc>
          <w:tcPr>
            <w:tcW w:w="567"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2.2</w:t>
            </w:r>
          </w:p>
        </w:tc>
        <w:tc>
          <w:tcPr>
            <w:tcW w:w="567"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17</w:t>
            </w:r>
          </w:p>
        </w:tc>
        <w:tc>
          <w:tcPr>
            <w:tcW w:w="708"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18.9</w:t>
            </w:r>
          </w:p>
        </w:tc>
        <w:tc>
          <w:tcPr>
            <w:tcW w:w="567"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70</w:t>
            </w:r>
          </w:p>
        </w:tc>
        <w:tc>
          <w:tcPr>
            <w:tcW w:w="709"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77.8</w:t>
            </w:r>
          </w:p>
        </w:tc>
        <w:tc>
          <w:tcPr>
            <w:tcW w:w="709" w:type="dxa"/>
            <w:shd w:val="clear" w:color="auto" w:fill="auto"/>
          </w:tcPr>
          <w:p w:rsidR="00E23B20" w:rsidRPr="004947B6" w:rsidRDefault="00E23B20" w:rsidP="007512A2">
            <w:pPr>
              <w:autoSpaceDE w:val="0"/>
              <w:autoSpaceDN w:val="0"/>
              <w:adjustRightInd w:val="0"/>
              <w:spacing w:after="0" w:line="240" w:lineRule="auto"/>
              <w:jc w:val="center"/>
              <w:rPr>
                <w:rFonts w:ascii="Times New Roman" w:hAnsi="Times New Roman" w:cs="Times New Roman"/>
                <w:sz w:val="24"/>
                <w:szCs w:val="24"/>
              </w:rPr>
            </w:pPr>
            <w:r w:rsidRPr="004947B6">
              <w:rPr>
                <w:rFonts w:ascii="Times New Roman" w:hAnsi="Times New Roman" w:cs="Times New Roman"/>
                <w:sz w:val="24"/>
                <w:szCs w:val="24"/>
              </w:rPr>
              <w:t>4.72</w:t>
            </w:r>
          </w:p>
        </w:tc>
      </w:tr>
      <w:tr w:rsidR="00436723" w:rsidRPr="004947B6" w:rsidTr="004F4D8F">
        <w:tc>
          <w:tcPr>
            <w:tcW w:w="3652" w:type="dxa"/>
            <w:tcBorders>
              <w:bottom w:val="single" w:sz="24" w:space="0" w:color="auto"/>
            </w:tcBorders>
            <w:shd w:val="clear" w:color="auto" w:fill="auto"/>
          </w:tcPr>
          <w:p w:rsidR="009D5C9D" w:rsidRPr="004947B6" w:rsidRDefault="008647F5" w:rsidP="007512A2">
            <w:pPr>
              <w:spacing w:after="0" w:line="240" w:lineRule="auto"/>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There is sufficient technological tools</w:t>
            </w:r>
            <w:r w:rsidR="009D5C9D" w:rsidRPr="004947B6">
              <w:rPr>
                <w:rFonts w:ascii="Times New Roman" w:hAnsi="Times New Roman" w:cs="Times New Roman"/>
                <w:sz w:val="24"/>
                <w:szCs w:val="24"/>
                <w:shd w:val="clear" w:color="auto" w:fill="FFFFFF"/>
              </w:rPr>
              <w:t xml:space="preserve"> in schools </w:t>
            </w:r>
          </w:p>
        </w:tc>
        <w:tc>
          <w:tcPr>
            <w:tcW w:w="567"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89</w:t>
            </w:r>
          </w:p>
        </w:tc>
        <w:tc>
          <w:tcPr>
            <w:tcW w:w="567"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98.9</w:t>
            </w:r>
          </w:p>
        </w:tc>
        <w:tc>
          <w:tcPr>
            <w:tcW w:w="425"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1</w:t>
            </w:r>
          </w:p>
        </w:tc>
        <w:tc>
          <w:tcPr>
            <w:tcW w:w="567"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1.1</w:t>
            </w:r>
          </w:p>
        </w:tc>
        <w:tc>
          <w:tcPr>
            <w:tcW w:w="426"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708"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567"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709"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0</w:t>
            </w:r>
          </w:p>
        </w:tc>
        <w:tc>
          <w:tcPr>
            <w:tcW w:w="709" w:type="dxa"/>
            <w:tcBorders>
              <w:bottom w:val="single" w:sz="24" w:space="0" w:color="auto"/>
            </w:tcBorders>
            <w:shd w:val="clear" w:color="auto" w:fill="auto"/>
          </w:tcPr>
          <w:p w:rsidR="009D5C9D" w:rsidRPr="004947B6" w:rsidRDefault="009D5C9D" w:rsidP="007512A2">
            <w:pPr>
              <w:spacing w:after="0" w:line="240" w:lineRule="auto"/>
              <w:contextualSpacing/>
              <w:jc w:val="center"/>
              <w:rPr>
                <w:rFonts w:ascii="Times New Roman" w:hAnsi="Times New Roman" w:cs="Times New Roman"/>
                <w:sz w:val="24"/>
                <w:szCs w:val="24"/>
              </w:rPr>
            </w:pPr>
            <w:r w:rsidRPr="004947B6">
              <w:rPr>
                <w:rFonts w:ascii="Times New Roman" w:hAnsi="Times New Roman" w:cs="Times New Roman"/>
                <w:sz w:val="24"/>
                <w:szCs w:val="24"/>
              </w:rPr>
              <w:t>1.00</w:t>
            </w:r>
          </w:p>
        </w:tc>
      </w:tr>
    </w:tbl>
    <w:p w:rsidR="009D5C9D" w:rsidRPr="004947B6" w:rsidRDefault="009D5C9D" w:rsidP="007512A2">
      <w:pPr>
        <w:spacing w:line="240" w:lineRule="auto"/>
        <w:jc w:val="both"/>
        <w:rPr>
          <w:rFonts w:ascii="Times New Roman" w:hAnsi="Times New Roman" w:cs="Times New Roman"/>
          <w:sz w:val="24"/>
          <w:szCs w:val="24"/>
        </w:rPr>
      </w:pPr>
      <w:r w:rsidRPr="004947B6">
        <w:rPr>
          <w:rFonts w:ascii="Times New Roman" w:hAnsi="Times New Roman" w:cs="Times New Roman"/>
          <w:b/>
          <w:sz w:val="24"/>
          <w:szCs w:val="24"/>
        </w:rPr>
        <w:t>Key:</w:t>
      </w:r>
      <w:r w:rsidRPr="004947B6">
        <w:rPr>
          <w:rFonts w:ascii="Times New Roman" w:hAnsi="Times New Roman" w:cs="Times New Roman"/>
          <w:sz w:val="24"/>
          <w:szCs w:val="24"/>
        </w:rPr>
        <w:tab/>
        <w:t>1. SD – Strongly Disagree</w:t>
      </w:r>
      <w:r w:rsidRPr="004947B6">
        <w:rPr>
          <w:rFonts w:ascii="Times New Roman" w:hAnsi="Times New Roman" w:cs="Times New Roman"/>
          <w:sz w:val="24"/>
          <w:szCs w:val="24"/>
        </w:rPr>
        <w:tab/>
        <w:t xml:space="preserve">2. D – Disagree </w:t>
      </w:r>
      <w:r w:rsidRPr="004947B6">
        <w:rPr>
          <w:rFonts w:ascii="Times New Roman" w:hAnsi="Times New Roman" w:cs="Times New Roman"/>
          <w:sz w:val="24"/>
          <w:szCs w:val="24"/>
        </w:rPr>
        <w:tab/>
        <w:t>3. U – Undecided</w:t>
      </w:r>
      <w:r w:rsidRPr="004947B6">
        <w:rPr>
          <w:rFonts w:ascii="Times New Roman" w:hAnsi="Times New Roman" w:cs="Times New Roman"/>
          <w:sz w:val="24"/>
          <w:szCs w:val="24"/>
        </w:rPr>
        <w:tab/>
        <w:t xml:space="preserve"> 4. A - Agree </w:t>
      </w:r>
      <w:r w:rsidRPr="004947B6">
        <w:rPr>
          <w:rFonts w:ascii="Times New Roman" w:hAnsi="Times New Roman" w:cs="Times New Roman"/>
          <w:sz w:val="24"/>
          <w:szCs w:val="24"/>
        </w:rPr>
        <w:tab/>
        <w:t>5. SA – Strongly Agree, F – Frequency, % - Percentage</w:t>
      </w:r>
    </w:p>
    <w:p w:rsidR="007512A2" w:rsidRPr="004947B6" w:rsidRDefault="009D5C9D" w:rsidP="00DB6369">
      <w:pPr>
        <w:spacing w:line="240" w:lineRule="auto"/>
        <w:jc w:val="both"/>
        <w:rPr>
          <w:rFonts w:ascii="Times New Roman" w:hAnsi="Times New Roman" w:cs="Times New Roman"/>
          <w:b/>
          <w:sz w:val="24"/>
          <w:szCs w:val="24"/>
        </w:rPr>
      </w:pPr>
      <w:r w:rsidRPr="004947B6">
        <w:rPr>
          <w:rFonts w:ascii="Times New Roman" w:hAnsi="Times New Roman" w:cs="Times New Roman"/>
          <w:b/>
          <w:sz w:val="24"/>
          <w:szCs w:val="24"/>
        </w:rPr>
        <w:t>Source: Field Data, 2025</w:t>
      </w:r>
    </w:p>
    <w:p w:rsidR="00683D32" w:rsidRPr="004947B6" w:rsidRDefault="00F64A3B" w:rsidP="007512A2">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The data from</w:t>
      </w:r>
      <w:r w:rsidR="00422C78">
        <w:rPr>
          <w:rFonts w:ascii="Times New Roman" w:eastAsia="Times New Roman" w:hAnsi="Times New Roman" w:cs="Times New Roman"/>
          <w:sz w:val="24"/>
          <w:szCs w:val="24"/>
        </w:rPr>
        <w:t xml:space="preserve"> Table 2</w:t>
      </w:r>
      <w:r w:rsidRPr="004947B6">
        <w:rPr>
          <w:rFonts w:ascii="Times New Roman" w:eastAsia="Times New Roman" w:hAnsi="Times New Roman" w:cs="Times New Roman"/>
          <w:sz w:val="24"/>
          <w:szCs w:val="24"/>
        </w:rPr>
        <w:t xml:space="preserve"> provide significant insights into the role of technology in promoting </w:t>
      </w:r>
      <w:r w:rsidR="00D54579"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through the </w:t>
      </w:r>
      <w:r w:rsidR="00D54579" w:rsidRPr="004947B6">
        <w:rPr>
          <w:rFonts w:ascii="Times New Roman" w:eastAsia="Times New Roman" w:hAnsi="Times New Roman" w:cs="Times New Roman"/>
          <w:sz w:val="24"/>
          <w:szCs w:val="24"/>
        </w:rPr>
        <w:t>ESP</w:t>
      </w:r>
      <w:r w:rsidRPr="004947B6">
        <w:rPr>
          <w:rFonts w:ascii="Times New Roman" w:eastAsia="Times New Roman" w:hAnsi="Times New Roman" w:cs="Times New Roman"/>
          <w:sz w:val="24"/>
          <w:szCs w:val="24"/>
        </w:rPr>
        <w:t xml:space="preserve">. A total </w:t>
      </w:r>
      <w:r w:rsidR="00D54579" w:rsidRPr="004947B6">
        <w:rPr>
          <w:rFonts w:ascii="Times New Roman" w:eastAsia="Times New Roman" w:hAnsi="Times New Roman" w:cs="Times New Roman"/>
          <w:sz w:val="24"/>
          <w:szCs w:val="24"/>
        </w:rPr>
        <w:t>of 55.6</w:t>
      </w:r>
      <w:r w:rsidRPr="004947B6">
        <w:rPr>
          <w:rFonts w:ascii="Times New Roman" w:eastAsia="Times New Roman" w:hAnsi="Times New Roman" w:cs="Times New Roman"/>
          <w:sz w:val="24"/>
          <w:szCs w:val="24"/>
        </w:rPr>
        <w:t xml:space="preserve">% </w:t>
      </w:r>
      <w:r w:rsidR="00D54579" w:rsidRPr="004947B6">
        <w:rPr>
          <w:rFonts w:ascii="Times New Roman" w:eastAsia="Times New Roman" w:hAnsi="Times New Roman" w:cs="Times New Roman"/>
          <w:sz w:val="24"/>
          <w:szCs w:val="24"/>
        </w:rPr>
        <w:t>and 34.4</w:t>
      </w:r>
      <w:r w:rsidR="00E23B20" w:rsidRPr="004947B6">
        <w:rPr>
          <w:rFonts w:ascii="Times New Roman" w:eastAsia="Times New Roman" w:hAnsi="Times New Roman" w:cs="Times New Roman"/>
          <w:sz w:val="24"/>
          <w:szCs w:val="24"/>
        </w:rPr>
        <w:t>%</w:t>
      </w:r>
      <w:r w:rsidR="00D54579" w:rsidRPr="004947B6">
        <w:rPr>
          <w:rFonts w:ascii="Times New Roman" w:eastAsia="Times New Roman" w:hAnsi="Times New Roman" w:cs="Times New Roman"/>
          <w:sz w:val="24"/>
          <w:szCs w:val="24"/>
        </w:rPr>
        <w:t xml:space="preserve"> </w:t>
      </w:r>
      <w:r w:rsidRPr="004947B6">
        <w:rPr>
          <w:rFonts w:ascii="Times New Roman" w:eastAsia="Times New Roman" w:hAnsi="Times New Roman" w:cs="Times New Roman"/>
          <w:sz w:val="24"/>
          <w:szCs w:val="24"/>
        </w:rPr>
        <w:t xml:space="preserve">of respondents agreed and strongly agreed </w:t>
      </w:r>
      <w:r w:rsidR="00D54579" w:rsidRPr="004947B6">
        <w:rPr>
          <w:rFonts w:ascii="Times New Roman" w:eastAsia="Times New Roman" w:hAnsi="Times New Roman" w:cs="Times New Roman"/>
          <w:sz w:val="24"/>
          <w:szCs w:val="24"/>
        </w:rPr>
        <w:t xml:space="preserve">respectively </w:t>
      </w:r>
      <w:r w:rsidRPr="004947B6">
        <w:rPr>
          <w:rFonts w:ascii="Times New Roman" w:eastAsia="Times New Roman" w:hAnsi="Times New Roman" w:cs="Times New Roman"/>
          <w:sz w:val="24"/>
          <w:szCs w:val="24"/>
        </w:rPr>
        <w:t>that technology is used to disseminate ESP information, with a mean score of 4.23. This indicates the effective use of digital platforms like emails and messaging apps to improve communication and stakeholder engagement</w:t>
      </w:r>
      <w:r w:rsidR="00E23B20" w:rsidRPr="004947B6">
        <w:rPr>
          <w:rFonts w:ascii="Times New Roman" w:eastAsia="Times New Roman" w:hAnsi="Times New Roman" w:cs="Times New Roman"/>
          <w:sz w:val="24"/>
          <w:szCs w:val="24"/>
        </w:rPr>
        <w:t xml:space="preserve"> which in turn promote </w:t>
      </w:r>
      <w:r w:rsidR="0061427D" w:rsidRPr="004947B6">
        <w:rPr>
          <w:rFonts w:ascii="Times New Roman" w:eastAsia="Times New Roman" w:hAnsi="Times New Roman" w:cs="Times New Roman"/>
          <w:sz w:val="24"/>
          <w:szCs w:val="24"/>
        </w:rPr>
        <w:t>a range of 21</w:t>
      </w:r>
      <w:r w:rsidR="0061427D" w:rsidRPr="004947B6">
        <w:rPr>
          <w:rFonts w:ascii="Times New Roman" w:eastAsia="Times New Roman" w:hAnsi="Times New Roman" w:cs="Times New Roman"/>
          <w:sz w:val="24"/>
          <w:szCs w:val="24"/>
          <w:vertAlign w:val="superscript"/>
        </w:rPr>
        <w:t>st</w:t>
      </w:r>
      <w:r w:rsidR="0061427D" w:rsidRPr="004947B6">
        <w:rPr>
          <w:rFonts w:ascii="Times New Roman" w:eastAsia="Times New Roman" w:hAnsi="Times New Roman" w:cs="Times New Roman"/>
          <w:sz w:val="24"/>
          <w:szCs w:val="24"/>
        </w:rPr>
        <w:t xml:space="preserve"> century </w:t>
      </w:r>
      <w:r w:rsidR="00E23B20" w:rsidRPr="004947B6">
        <w:rPr>
          <w:rFonts w:ascii="Times New Roman" w:eastAsia="Times New Roman" w:hAnsi="Times New Roman" w:cs="Times New Roman"/>
          <w:sz w:val="24"/>
          <w:szCs w:val="24"/>
        </w:rPr>
        <w:t>sustainable development skills among students</w:t>
      </w:r>
      <w:r w:rsidRPr="004947B6">
        <w:rPr>
          <w:rFonts w:ascii="Times New Roman" w:eastAsia="Times New Roman" w:hAnsi="Times New Roman" w:cs="Times New Roman"/>
          <w:sz w:val="24"/>
          <w:szCs w:val="24"/>
        </w:rPr>
        <w:t xml:space="preserve">. Additionally, </w:t>
      </w:r>
      <w:r w:rsidR="00D54579" w:rsidRPr="004947B6">
        <w:rPr>
          <w:rFonts w:ascii="Times New Roman" w:eastAsia="Times New Roman" w:hAnsi="Times New Roman" w:cs="Times New Roman"/>
          <w:sz w:val="24"/>
          <w:szCs w:val="24"/>
        </w:rPr>
        <w:t xml:space="preserve">Table </w:t>
      </w:r>
      <w:r w:rsidR="00422C78">
        <w:rPr>
          <w:rFonts w:ascii="Times New Roman" w:eastAsia="Times New Roman" w:hAnsi="Times New Roman" w:cs="Times New Roman"/>
          <w:sz w:val="24"/>
          <w:szCs w:val="24"/>
        </w:rPr>
        <w:t>2</w:t>
      </w:r>
      <w:r w:rsidR="00D54579" w:rsidRPr="004947B6">
        <w:rPr>
          <w:rFonts w:ascii="Times New Roman" w:eastAsia="Times New Roman" w:hAnsi="Times New Roman" w:cs="Times New Roman"/>
          <w:sz w:val="24"/>
          <w:szCs w:val="24"/>
        </w:rPr>
        <w:t xml:space="preserve"> indicates that 50% of respondents agreed, while 4</w:t>
      </w:r>
      <w:r w:rsidRPr="004947B6">
        <w:rPr>
          <w:rFonts w:ascii="Times New Roman" w:eastAsia="Times New Roman" w:hAnsi="Times New Roman" w:cs="Times New Roman"/>
          <w:sz w:val="24"/>
          <w:szCs w:val="24"/>
        </w:rPr>
        <w:t xml:space="preserve">3.3% of respondents </w:t>
      </w:r>
      <w:r w:rsidR="00D54579" w:rsidRPr="004947B6">
        <w:rPr>
          <w:rFonts w:ascii="Times New Roman" w:eastAsia="Times New Roman" w:hAnsi="Times New Roman" w:cs="Times New Roman"/>
          <w:sz w:val="24"/>
          <w:szCs w:val="24"/>
        </w:rPr>
        <w:t xml:space="preserve">strongly </w:t>
      </w:r>
      <w:r w:rsidRPr="004947B6">
        <w:rPr>
          <w:rFonts w:ascii="Times New Roman" w:eastAsia="Times New Roman" w:hAnsi="Times New Roman" w:cs="Times New Roman"/>
          <w:sz w:val="24"/>
          <w:szCs w:val="24"/>
        </w:rPr>
        <w:t>agreed that teachers use computers, tablets, and smartphones to learn short courses in ESP, reflected in a high mean of 4.36. This suggests technology enhances professional development and teaching capacity</w:t>
      </w:r>
      <w:r w:rsidR="0061427D" w:rsidRPr="004947B6">
        <w:rPr>
          <w:rFonts w:ascii="Times New Roman" w:eastAsia="Times New Roman" w:hAnsi="Times New Roman" w:cs="Times New Roman"/>
          <w:sz w:val="24"/>
          <w:szCs w:val="24"/>
        </w:rPr>
        <w:t>, and eventually helps students to acquire digital competencies as SES</w:t>
      </w:r>
      <w:r w:rsidRPr="004947B6">
        <w:rPr>
          <w:rFonts w:ascii="Times New Roman" w:eastAsia="Times New Roman" w:hAnsi="Times New Roman" w:cs="Times New Roman"/>
          <w:sz w:val="24"/>
          <w:szCs w:val="24"/>
        </w:rPr>
        <w:t xml:space="preserve">. </w:t>
      </w:r>
    </w:p>
    <w:p w:rsidR="00683D32" w:rsidRPr="004947B6" w:rsidRDefault="005A4B41" w:rsidP="007512A2">
      <w:pPr>
        <w:spacing w:before="100" w:beforeAutospacing="1" w:after="100" w:afterAutospacing="1" w:line="360" w:lineRule="auto"/>
        <w:jc w:val="both"/>
        <w:rPr>
          <w:rFonts w:ascii="Times New Roman" w:hAnsi="Times New Roman" w:cs="Times New Roman"/>
          <w:sz w:val="24"/>
          <w:szCs w:val="24"/>
        </w:rPr>
      </w:pPr>
      <w:r w:rsidRPr="004947B6">
        <w:rPr>
          <w:rFonts w:ascii="Times New Roman" w:eastAsia="Times New Roman" w:hAnsi="Times New Roman" w:cs="Times New Roman"/>
          <w:sz w:val="24"/>
          <w:szCs w:val="24"/>
        </w:rPr>
        <w:t xml:space="preserve">Additionally, one head of school (HT) affirmed the effective application of technology in ESP that: </w:t>
      </w:r>
      <w:r w:rsidR="00683D32" w:rsidRPr="004947B6">
        <w:rPr>
          <w:rFonts w:ascii="Times New Roman" w:hAnsi="Times New Roman" w:cs="Times New Roman"/>
          <w:sz w:val="24"/>
          <w:szCs w:val="24"/>
        </w:rPr>
        <w:t>“</w:t>
      </w:r>
      <w:r w:rsidR="00683D32" w:rsidRPr="004947B6">
        <w:rPr>
          <w:rFonts w:ascii="Times New Roman" w:hAnsi="Times New Roman" w:cs="Times New Roman"/>
          <w:i/>
          <w:sz w:val="24"/>
          <w:szCs w:val="24"/>
        </w:rPr>
        <w:t xml:space="preserve">We use smartphones and tablets to share the effectiveness of the Eco-Schools </w:t>
      </w:r>
      <w:proofErr w:type="spellStart"/>
      <w:r w:rsidR="00683D32" w:rsidRPr="004947B6">
        <w:rPr>
          <w:rFonts w:ascii="Times New Roman" w:hAnsi="Times New Roman" w:cs="Times New Roman"/>
          <w:i/>
          <w:sz w:val="24"/>
          <w:szCs w:val="24"/>
        </w:rPr>
        <w:t>Programme</w:t>
      </w:r>
      <w:proofErr w:type="spellEnd"/>
      <w:r w:rsidR="00683D32" w:rsidRPr="004947B6">
        <w:rPr>
          <w:rFonts w:ascii="Times New Roman" w:hAnsi="Times New Roman" w:cs="Times New Roman"/>
          <w:i/>
          <w:sz w:val="24"/>
          <w:szCs w:val="24"/>
        </w:rPr>
        <w:t xml:space="preserve"> </w:t>
      </w:r>
      <w:r w:rsidR="00683D32" w:rsidRPr="004947B6">
        <w:rPr>
          <w:rFonts w:ascii="Times New Roman" w:hAnsi="Times New Roman" w:cs="Times New Roman"/>
          <w:i/>
          <w:sz w:val="24"/>
          <w:szCs w:val="24"/>
        </w:rPr>
        <w:lastRenderedPageBreak/>
        <w:t>through WhatsApp groups, and we also take various online courses on environmental advocacy</w:t>
      </w:r>
      <w:r w:rsidR="00683D32" w:rsidRPr="004947B6">
        <w:rPr>
          <w:rFonts w:ascii="Times New Roman" w:hAnsi="Times New Roman" w:cs="Times New Roman"/>
          <w:sz w:val="24"/>
          <w:szCs w:val="24"/>
        </w:rPr>
        <w:t xml:space="preserve">” (Interview, HT, 17th March, 2025). The statement implies that smartphones and tablets support the Eco-Schools </w:t>
      </w:r>
      <w:proofErr w:type="spellStart"/>
      <w:r w:rsidR="00683D32" w:rsidRPr="004947B6">
        <w:rPr>
          <w:rFonts w:ascii="Times New Roman" w:hAnsi="Times New Roman" w:cs="Times New Roman"/>
          <w:sz w:val="24"/>
          <w:szCs w:val="24"/>
        </w:rPr>
        <w:t>Programme</w:t>
      </w:r>
      <w:proofErr w:type="spellEnd"/>
      <w:r w:rsidR="00683D32" w:rsidRPr="004947B6">
        <w:rPr>
          <w:rFonts w:ascii="Times New Roman" w:hAnsi="Times New Roman" w:cs="Times New Roman"/>
          <w:sz w:val="24"/>
          <w:szCs w:val="24"/>
        </w:rPr>
        <w:t xml:space="preserve"> through WhatsApp communication and online courses, enhancing collaboration and environmental knowledge. As a result, stakeholders become more informed, engaged, and effective in implementing sustainable practices within schools. </w:t>
      </w:r>
      <w:r w:rsidR="00683D32" w:rsidRPr="004947B6">
        <w:rPr>
          <w:rFonts w:ascii="Times New Roman" w:eastAsia="Times New Roman" w:hAnsi="Times New Roman" w:cs="Times New Roman"/>
          <w:sz w:val="24"/>
          <w:szCs w:val="24"/>
        </w:rPr>
        <w:t>Similarly, the study by Khan (2025) highlighted that technology is used in the ESP to disseminate information, support short online courses, and integrate into the curriculum to promote self-employment skills. This suggests that incorporating technology in ESP enhances access to information, improves learning experiences, and equips students with essential entrepreneurial skills, better preparing them for sustainable and self-reliant futures.</w:t>
      </w:r>
      <w:r w:rsidR="007560BB">
        <w:rPr>
          <w:rFonts w:ascii="Times New Roman" w:eastAsia="Times New Roman" w:hAnsi="Times New Roman" w:cs="Times New Roman"/>
          <w:sz w:val="24"/>
          <w:szCs w:val="24"/>
        </w:rPr>
        <w:t xml:space="preserve"> The effective application of technology in ESP practices aligns with the TAM by demonstrating readiness of users, and benefits inherent with particular technology (</w:t>
      </w:r>
      <w:proofErr w:type="spellStart"/>
      <w:r w:rsidR="0042529E" w:rsidRPr="004947B6">
        <w:rPr>
          <w:rFonts w:ascii="Times New Roman" w:hAnsi="Times New Roman" w:cs="Times New Roman"/>
          <w:sz w:val="24"/>
          <w:szCs w:val="24"/>
        </w:rPr>
        <w:t>Zaineldeen</w:t>
      </w:r>
      <w:proofErr w:type="spellEnd"/>
      <w:r w:rsidR="0042529E" w:rsidRPr="004947B6">
        <w:rPr>
          <w:rFonts w:ascii="Times New Roman" w:hAnsi="Times New Roman" w:cs="Times New Roman"/>
          <w:sz w:val="24"/>
          <w:szCs w:val="24"/>
        </w:rPr>
        <w:t xml:space="preserve"> et al., 2020</w:t>
      </w:r>
      <w:r w:rsidR="007560BB">
        <w:rPr>
          <w:rFonts w:ascii="Times New Roman" w:eastAsia="Times New Roman" w:hAnsi="Times New Roman" w:cs="Times New Roman"/>
          <w:sz w:val="24"/>
          <w:szCs w:val="24"/>
        </w:rPr>
        <w:t xml:space="preserve">). </w:t>
      </w:r>
    </w:p>
    <w:p w:rsidR="00AF1BBD" w:rsidRPr="004947B6" w:rsidRDefault="00F64A3B" w:rsidP="007512A2">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Furthermore, </w:t>
      </w:r>
      <w:r w:rsidR="00D54579" w:rsidRPr="004947B6">
        <w:rPr>
          <w:rFonts w:ascii="Times New Roman" w:eastAsia="Times New Roman" w:hAnsi="Times New Roman" w:cs="Times New Roman"/>
          <w:sz w:val="24"/>
          <w:szCs w:val="24"/>
        </w:rPr>
        <w:t xml:space="preserve">Table </w:t>
      </w:r>
      <w:r w:rsidR="00422C78">
        <w:rPr>
          <w:rFonts w:ascii="Times New Roman" w:eastAsia="Times New Roman" w:hAnsi="Times New Roman" w:cs="Times New Roman"/>
          <w:sz w:val="24"/>
          <w:szCs w:val="24"/>
        </w:rPr>
        <w:t>2</w:t>
      </w:r>
      <w:r w:rsidR="00D54579" w:rsidRPr="004947B6">
        <w:rPr>
          <w:rFonts w:ascii="Times New Roman" w:eastAsia="Times New Roman" w:hAnsi="Times New Roman" w:cs="Times New Roman"/>
          <w:sz w:val="24"/>
          <w:szCs w:val="24"/>
        </w:rPr>
        <w:t xml:space="preserve"> shows that 5</w:t>
      </w:r>
      <w:r w:rsidRPr="004947B6">
        <w:rPr>
          <w:rFonts w:ascii="Times New Roman" w:eastAsia="Times New Roman" w:hAnsi="Times New Roman" w:cs="Times New Roman"/>
          <w:sz w:val="24"/>
          <w:szCs w:val="24"/>
        </w:rPr>
        <w:t xml:space="preserve">1.1% of respondents agreed </w:t>
      </w:r>
      <w:r w:rsidR="00D54579" w:rsidRPr="004947B6">
        <w:rPr>
          <w:rFonts w:ascii="Times New Roman" w:eastAsia="Times New Roman" w:hAnsi="Times New Roman" w:cs="Times New Roman"/>
          <w:sz w:val="24"/>
          <w:szCs w:val="24"/>
        </w:rPr>
        <w:t xml:space="preserve">and 40% strongly agreed </w:t>
      </w:r>
      <w:r w:rsidRPr="004947B6">
        <w:rPr>
          <w:rFonts w:ascii="Times New Roman" w:eastAsia="Times New Roman" w:hAnsi="Times New Roman" w:cs="Times New Roman"/>
          <w:sz w:val="24"/>
          <w:szCs w:val="24"/>
        </w:rPr>
        <w:t xml:space="preserve">with the use of drip irrigation technology made from recycled materials in ESP projects, with a mean of 4.31, indicating practical implementation of sustainable innovations. </w:t>
      </w:r>
      <w:r w:rsidR="003636D9" w:rsidRPr="004947B6">
        <w:rPr>
          <w:rFonts w:ascii="Times New Roman" w:eastAsia="Times New Roman" w:hAnsi="Times New Roman" w:cs="Times New Roman"/>
          <w:sz w:val="24"/>
          <w:szCs w:val="24"/>
        </w:rPr>
        <w:t xml:space="preserve">Moreover, statistics from Table </w:t>
      </w:r>
      <w:r w:rsidR="00422C78">
        <w:rPr>
          <w:rFonts w:ascii="Times New Roman" w:eastAsia="Times New Roman" w:hAnsi="Times New Roman" w:cs="Times New Roman"/>
          <w:sz w:val="24"/>
          <w:szCs w:val="24"/>
        </w:rPr>
        <w:t>2</w:t>
      </w:r>
      <w:r w:rsidR="003636D9" w:rsidRPr="004947B6">
        <w:rPr>
          <w:rFonts w:ascii="Times New Roman" w:eastAsia="Times New Roman" w:hAnsi="Times New Roman" w:cs="Times New Roman"/>
          <w:sz w:val="24"/>
          <w:szCs w:val="24"/>
        </w:rPr>
        <w:t xml:space="preserve"> demonstrates that</w:t>
      </w:r>
      <w:r w:rsidR="00E23B20" w:rsidRPr="004947B6">
        <w:rPr>
          <w:rFonts w:ascii="Times New Roman" w:eastAsia="Times New Roman" w:hAnsi="Times New Roman" w:cs="Times New Roman"/>
          <w:sz w:val="24"/>
          <w:szCs w:val="24"/>
        </w:rPr>
        <w:t>, 77.8</w:t>
      </w:r>
      <w:r w:rsidRPr="004947B6">
        <w:rPr>
          <w:rFonts w:ascii="Times New Roman" w:eastAsia="Times New Roman" w:hAnsi="Times New Roman" w:cs="Times New Roman"/>
          <w:sz w:val="24"/>
          <w:szCs w:val="24"/>
        </w:rPr>
        <w:t>% of respondents supported the view that integrating technology into curriculum delivery fosters entrepreneurial resilie</w:t>
      </w:r>
      <w:r w:rsidR="00E23B20" w:rsidRPr="004947B6">
        <w:rPr>
          <w:rFonts w:ascii="Times New Roman" w:eastAsia="Times New Roman" w:hAnsi="Times New Roman" w:cs="Times New Roman"/>
          <w:sz w:val="24"/>
          <w:szCs w:val="24"/>
        </w:rPr>
        <w:t>nce</w:t>
      </w:r>
      <w:r w:rsidR="008D291C" w:rsidRPr="004947B6">
        <w:rPr>
          <w:rFonts w:ascii="Times New Roman" w:eastAsia="Times New Roman" w:hAnsi="Times New Roman" w:cs="Times New Roman"/>
          <w:sz w:val="24"/>
          <w:szCs w:val="24"/>
        </w:rPr>
        <w:t xml:space="preserve"> skills</w:t>
      </w:r>
      <w:r w:rsidR="00E23B20" w:rsidRPr="004947B6">
        <w:rPr>
          <w:rFonts w:ascii="Times New Roman" w:eastAsia="Times New Roman" w:hAnsi="Times New Roman" w:cs="Times New Roman"/>
          <w:sz w:val="24"/>
          <w:szCs w:val="24"/>
        </w:rPr>
        <w:t>, earning a mean score of 4.7</w:t>
      </w:r>
      <w:r w:rsidRPr="004947B6">
        <w:rPr>
          <w:rFonts w:ascii="Times New Roman" w:eastAsia="Times New Roman" w:hAnsi="Times New Roman" w:cs="Times New Roman"/>
          <w:sz w:val="24"/>
          <w:szCs w:val="24"/>
        </w:rPr>
        <w:t xml:space="preserve">2. However, the statement regarding sufficient technology in schools scored the lowest mean of 1.00, with 98.9% strongly disagreeing, revealing a serious shortage of technological resources. </w:t>
      </w:r>
      <w:r w:rsidR="008D291C" w:rsidRPr="004947B6">
        <w:rPr>
          <w:rFonts w:ascii="Times New Roman" w:eastAsia="Times New Roman" w:hAnsi="Times New Roman" w:cs="Times New Roman"/>
          <w:sz w:val="24"/>
          <w:szCs w:val="24"/>
        </w:rPr>
        <w:t>This infers that, d</w:t>
      </w:r>
      <w:r w:rsidRPr="004947B6">
        <w:rPr>
          <w:rFonts w:ascii="Times New Roman" w:eastAsia="Times New Roman" w:hAnsi="Times New Roman" w:cs="Times New Roman"/>
          <w:sz w:val="24"/>
          <w:szCs w:val="24"/>
        </w:rPr>
        <w:t xml:space="preserve">espite positive uses, this </w:t>
      </w:r>
      <w:r w:rsidR="008D291C" w:rsidRPr="004947B6">
        <w:rPr>
          <w:rFonts w:ascii="Times New Roman" w:eastAsia="Times New Roman" w:hAnsi="Times New Roman" w:cs="Times New Roman"/>
          <w:sz w:val="24"/>
          <w:szCs w:val="24"/>
        </w:rPr>
        <w:t xml:space="preserve">technological </w:t>
      </w:r>
      <w:r w:rsidRPr="004947B6">
        <w:rPr>
          <w:rFonts w:ascii="Times New Roman" w:eastAsia="Times New Roman" w:hAnsi="Times New Roman" w:cs="Times New Roman"/>
          <w:sz w:val="24"/>
          <w:szCs w:val="24"/>
        </w:rPr>
        <w:t xml:space="preserve">deficiency may hinder broader and equitable implementation of ESP aimed at nurturing </w:t>
      </w:r>
      <w:r w:rsidR="00F16432" w:rsidRPr="004947B6">
        <w:rPr>
          <w:rFonts w:ascii="Times New Roman" w:eastAsia="Times New Roman" w:hAnsi="Times New Roman" w:cs="Times New Roman"/>
          <w:sz w:val="24"/>
          <w:szCs w:val="24"/>
        </w:rPr>
        <w:t>SES</w:t>
      </w:r>
      <w:r w:rsidRPr="004947B6">
        <w:rPr>
          <w:rFonts w:ascii="Times New Roman" w:eastAsia="Times New Roman" w:hAnsi="Times New Roman" w:cs="Times New Roman"/>
          <w:sz w:val="24"/>
          <w:szCs w:val="24"/>
        </w:rPr>
        <w:t xml:space="preserve"> among students.</w:t>
      </w:r>
      <w:r w:rsidR="00F16432" w:rsidRPr="004947B6">
        <w:rPr>
          <w:rFonts w:ascii="Times New Roman" w:eastAsia="Times New Roman" w:hAnsi="Times New Roman" w:cs="Times New Roman"/>
          <w:sz w:val="24"/>
          <w:szCs w:val="24"/>
        </w:rPr>
        <w:t xml:space="preserve"> </w:t>
      </w:r>
      <w:r w:rsidR="0042529E">
        <w:rPr>
          <w:rFonts w:ascii="Times New Roman" w:eastAsia="Times New Roman" w:hAnsi="Times New Roman" w:cs="Times New Roman"/>
          <w:sz w:val="24"/>
          <w:szCs w:val="24"/>
        </w:rPr>
        <w:t xml:space="preserve">The </w:t>
      </w:r>
      <w:r w:rsidR="0042529E" w:rsidRPr="004947B6">
        <w:rPr>
          <w:rFonts w:ascii="Times New Roman" w:eastAsia="Times New Roman" w:hAnsi="Times New Roman" w:cs="Times New Roman"/>
          <w:sz w:val="24"/>
          <w:szCs w:val="24"/>
        </w:rPr>
        <w:t>shortage of technological resources</w:t>
      </w:r>
      <w:r w:rsidR="0042529E">
        <w:rPr>
          <w:rFonts w:ascii="Times New Roman" w:eastAsia="Times New Roman" w:hAnsi="Times New Roman" w:cs="Times New Roman"/>
          <w:sz w:val="24"/>
          <w:szCs w:val="24"/>
        </w:rPr>
        <w:t xml:space="preserve"> in school settings for students’ application contradicts TAM, since the model insists the readily availability of technology </w:t>
      </w:r>
      <w:r w:rsidR="0042529E" w:rsidRPr="0042529E">
        <w:rPr>
          <w:rFonts w:ascii="Times New Roman" w:eastAsia="Times New Roman" w:hAnsi="Times New Roman" w:cs="Times New Roman"/>
          <w:sz w:val="24"/>
          <w:szCs w:val="24"/>
        </w:rPr>
        <w:t>devices for users (</w:t>
      </w:r>
      <w:proofErr w:type="spellStart"/>
      <w:r w:rsidR="0042529E" w:rsidRPr="0042529E">
        <w:rPr>
          <w:rFonts w:ascii="Times New Roman" w:hAnsi="Times New Roman" w:cs="Times New Roman"/>
          <w:sz w:val="24"/>
          <w:szCs w:val="24"/>
        </w:rPr>
        <w:t>Rosli</w:t>
      </w:r>
      <w:proofErr w:type="spellEnd"/>
      <w:r w:rsidR="0042529E" w:rsidRPr="0042529E">
        <w:rPr>
          <w:rFonts w:ascii="Times New Roman" w:hAnsi="Times New Roman" w:cs="Times New Roman"/>
          <w:sz w:val="24"/>
          <w:szCs w:val="24"/>
        </w:rPr>
        <w:t xml:space="preserve"> et al., 2022</w:t>
      </w:r>
      <w:r w:rsidR="0042529E" w:rsidRPr="0042529E">
        <w:rPr>
          <w:rFonts w:ascii="Times New Roman" w:eastAsia="Times New Roman" w:hAnsi="Times New Roman" w:cs="Times New Roman"/>
          <w:sz w:val="24"/>
          <w:szCs w:val="24"/>
        </w:rPr>
        <w:t>).</w:t>
      </w:r>
      <w:r w:rsidR="0042529E">
        <w:rPr>
          <w:rFonts w:ascii="Times New Roman" w:eastAsia="Times New Roman" w:hAnsi="Times New Roman" w:cs="Times New Roman"/>
          <w:sz w:val="24"/>
          <w:szCs w:val="24"/>
        </w:rPr>
        <w:t xml:space="preserve"> This implies that, lacking technological devices at schools blocks for the opportunities for students to use technology, and as eventually SES promotion process among students is restricted. </w:t>
      </w:r>
    </w:p>
    <w:p w:rsidR="00BC0B3B" w:rsidRPr="004947B6" w:rsidRDefault="008647F5" w:rsidP="007512A2">
      <w:pPr>
        <w:pStyle w:val="NormalWeb"/>
        <w:spacing w:line="360" w:lineRule="auto"/>
        <w:jc w:val="both"/>
      </w:pPr>
      <w:r w:rsidRPr="004947B6">
        <w:t xml:space="preserve">This argument about the application of drip irrigation technology practices in the ESP using recycled materials, such as improvised water bottles, to address the shortage of technological tools at the school level was further explained by the focal point person that: </w:t>
      </w:r>
      <w:r w:rsidRPr="004947B6">
        <w:rPr>
          <w:i/>
        </w:rPr>
        <w:t>“We make every effort to encourage students to learn crop irrigation skills using drip technology with water bottles”</w:t>
      </w:r>
      <w:r w:rsidRPr="004947B6">
        <w:t xml:space="preserve"> (Interview, D-ESP-FPP, 12th March, 2025). The implication of this statement is that </w:t>
      </w:r>
      <w:r w:rsidRPr="004947B6">
        <w:lastRenderedPageBreak/>
        <w:t>schools are adopting low-cost, innovative approaches to teach practical agricultural skills by using locally available and recycled materials. As a result, this process addresses the lack of advanced technological resources and fosters creativity skills through hands-on learning leading to self-employment among students.</w:t>
      </w:r>
    </w:p>
    <w:p w:rsidR="00F16432" w:rsidRPr="004947B6" w:rsidRDefault="00F16432" w:rsidP="007512A2">
      <w:pPr>
        <w:pStyle w:val="NormalWeb"/>
        <w:spacing w:line="360" w:lineRule="auto"/>
        <w:jc w:val="both"/>
        <w:rPr>
          <w:b/>
        </w:rPr>
      </w:pPr>
      <w:r w:rsidRPr="004947B6">
        <w:rPr>
          <w:b/>
        </w:rPr>
        <w:t xml:space="preserve">6. Conclusion and </w:t>
      </w:r>
      <w:r w:rsidR="004D0F0A">
        <w:rPr>
          <w:b/>
        </w:rPr>
        <w:t>Recommendation</w:t>
      </w:r>
      <w:r w:rsidR="008D291C" w:rsidRPr="004947B6">
        <w:rPr>
          <w:b/>
        </w:rPr>
        <w:t xml:space="preserve"> of the study</w:t>
      </w:r>
    </w:p>
    <w:p w:rsidR="00F16432" w:rsidRPr="004947B6" w:rsidRDefault="00F16432" w:rsidP="007512A2">
      <w:pPr>
        <w:pStyle w:val="NormalWeb"/>
        <w:spacing w:line="360" w:lineRule="auto"/>
        <w:jc w:val="both"/>
        <w:rPr>
          <w:b/>
        </w:rPr>
      </w:pPr>
      <w:r w:rsidRPr="004947B6">
        <w:rPr>
          <w:b/>
        </w:rPr>
        <w:t>6.1 Conclusion of the study</w:t>
      </w:r>
    </w:p>
    <w:p w:rsidR="00F16432" w:rsidRPr="004947B6" w:rsidRDefault="006016BC" w:rsidP="007512A2">
      <w:pPr>
        <w:spacing w:before="100" w:beforeAutospacing="1" w:after="100" w:afterAutospacing="1" w:line="360" w:lineRule="auto"/>
        <w:jc w:val="both"/>
        <w:rPr>
          <w:rFonts w:ascii="Times New Roman" w:eastAsia="Times New Roman" w:hAnsi="Times New Roman" w:cs="Times New Roman"/>
          <w:sz w:val="24"/>
          <w:szCs w:val="24"/>
        </w:rPr>
      </w:pPr>
      <w:r w:rsidRPr="004947B6">
        <w:rPr>
          <w:rFonts w:ascii="Times New Roman" w:eastAsia="Times New Roman" w:hAnsi="Times New Roman" w:cs="Times New Roman"/>
          <w:sz w:val="24"/>
          <w:szCs w:val="24"/>
        </w:rPr>
        <w:t xml:space="preserve">Based on the findings, the study concluded that technology significantly promotes self-employment skills in the </w:t>
      </w:r>
      <w:r w:rsidR="00B81D16" w:rsidRPr="004947B6">
        <w:rPr>
          <w:rFonts w:ascii="Times New Roman" w:eastAsia="Times New Roman" w:hAnsi="Times New Roman" w:cs="Times New Roman"/>
          <w:sz w:val="24"/>
          <w:szCs w:val="24"/>
        </w:rPr>
        <w:t>ESP</w:t>
      </w:r>
      <w:r w:rsidRPr="004947B6">
        <w:rPr>
          <w:rFonts w:ascii="Times New Roman" w:eastAsia="Times New Roman" w:hAnsi="Times New Roman" w:cs="Times New Roman"/>
          <w:sz w:val="24"/>
          <w:szCs w:val="24"/>
        </w:rPr>
        <w:t xml:space="preserve"> through improved communication, professional development, and practical innovations. However, inadequate technological resources hinder equitable implementation, limiting students’ access to essential digital competencies and entrepreneurial experiences necessary for </w:t>
      </w:r>
      <w:r w:rsidR="00B81D16" w:rsidRPr="004947B6">
        <w:rPr>
          <w:rFonts w:ascii="Times New Roman" w:eastAsia="Times New Roman" w:hAnsi="Times New Roman" w:cs="Times New Roman"/>
          <w:sz w:val="24"/>
          <w:szCs w:val="24"/>
        </w:rPr>
        <w:t>sustainable</w:t>
      </w:r>
      <w:r w:rsidRPr="004947B6">
        <w:rPr>
          <w:rFonts w:ascii="Times New Roman" w:eastAsia="Times New Roman" w:hAnsi="Times New Roman" w:cs="Times New Roman"/>
          <w:sz w:val="24"/>
          <w:szCs w:val="24"/>
        </w:rPr>
        <w:t xml:space="preserve"> </w:t>
      </w:r>
      <w:r w:rsidR="00B81D16" w:rsidRPr="004947B6">
        <w:rPr>
          <w:rFonts w:ascii="Times New Roman" w:eastAsia="Times New Roman" w:hAnsi="Times New Roman" w:cs="Times New Roman"/>
          <w:sz w:val="24"/>
          <w:szCs w:val="24"/>
        </w:rPr>
        <w:t xml:space="preserve">development skills and </w:t>
      </w:r>
      <w:r w:rsidRPr="004947B6">
        <w:rPr>
          <w:rFonts w:ascii="Times New Roman" w:eastAsia="Times New Roman" w:hAnsi="Times New Roman" w:cs="Times New Roman"/>
          <w:sz w:val="24"/>
          <w:szCs w:val="24"/>
        </w:rPr>
        <w:t>self-reliant futures.</w:t>
      </w:r>
    </w:p>
    <w:p w:rsidR="00F16432" w:rsidRPr="004947B6" w:rsidRDefault="00F16432" w:rsidP="007512A2">
      <w:pPr>
        <w:pStyle w:val="NormalWeb"/>
        <w:spacing w:line="360" w:lineRule="auto"/>
        <w:jc w:val="both"/>
        <w:rPr>
          <w:b/>
        </w:rPr>
      </w:pPr>
      <w:r w:rsidRPr="004947B6">
        <w:rPr>
          <w:b/>
        </w:rPr>
        <w:t xml:space="preserve">6.2 </w:t>
      </w:r>
      <w:r w:rsidR="004D0F0A">
        <w:rPr>
          <w:b/>
        </w:rPr>
        <w:t xml:space="preserve">Recommendation </w:t>
      </w:r>
    </w:p>
    <w:p w:rsidR="00CE43FF" w:rsidRPr="006F3F3C" w:rsidRDefault="00B81D16" w:rsidP="006F3F3C">
      <w:pPr>
        <w:pStyle w:val="NormalWeb"/>
        <w:spacing w:line="360" w:lineRule="auto"/>
        <w:jc w:val="both"/>
      </w:pPr>
      <w:r w:rsidRPr="004947B6">
        <w:rPr>
          <w:bCs/>
        </w:rPr>
        <w:t>Based on the conclusion, the study recommended that</w:t>
      </w:r>
      <w:r w:rsidRPr="004947B6">
        <w:t xml:space="preserve"> the government and </w:t>
      </w:r>
      <w:r w:rsidR="00F54BE0" w:rsidRPr="004947B6">
        <w:t xml:space="preserve">relevant </w:t>
      </w:r>
      <w:r w:rsidRPr="004947B6">
        <w:t>educational stakeholders should invest in improving technological infrastructure in public primary schools to ensure equitable access</w:t>
      </w:r>
      <w:r w:rsidR="00F54BE0" w:rsidRPr="004947B6">
        <w:t xml:space="preserve"> leading to SES promotion skills among students</w:t>
      </w:r>
      <w:r w:rsidRPr="004947B6">
        <w:t xml:space="preserve">. </w:t>
      </w:r>
      <w:r w:rsidR="00F54BE0" w:rsidRPr="004947B6">
        <w:t>Finally</w:t>
      </w:r>
      <w:r w:rsidRPr="004947B6">
        <w:t xml:space="preserve">, capacity-building programs for teachers on digital tools and entrepreneurship integration should be strengthened to enhance the effective implementation of the </w:t>
      </w:r>
      <w:r w:rsidR="00F54BE0" w:rsidRPr="004947B6">
        <w:t>ESP in promoting SES among students in rigor manner</w:t>
      </w:r>
      <w:r w:rsidRPr="004947B6">
        <w:t>.</w:t>
      </w:r>
    </w:p>
    <w:p w:rsidR="00CE43FF" w:rsidRPr="00785060" w:rsidRDefault="00CE43FF" w:rsidP="00CE43FF">
      <w:pPr>
        <w:jc w:val="both"/>
        <w:rPr>
          <w:rFonts w:ascii="Times New Roman" w:hAnsi="Times New Roman" w:cs="Times New Roman"/>
          <w:b/>
          <w:sz w:val="24"/>
          <w:szCs w:val="24"/>
          <w:shd w:val="clear" w:color="auto" w:fill="FFFFFF"/>
        </w:rPr>
      </w:pPr>
      <w:r w:rsidRPr="00785060">
        <w:rPr>
          <w:rFonts w:ascii="Times New Roman" w:hAnsi="Times New Roman" w:cs="Times New Roman"/>
          <w:b/>
          <w:sz w:val="24"/>
          <w:szCs w:val="24"/>
          <w:shd w:val="clear" w:color="auto" w:fill="FFFFFF"/>
        </w:rPr>
        <w:t>DISCLAIMER (ARTIFICIAL INTELLIGENCE)</w:t>
      </w:r>
    </w:p>
    <w:p w:rsidR="00CE43FF" w:rsidRPr="00D43915" w:rsidRDefault="00CE43FF" w:rsidP="00CE43FF">
      <w:pPr>
        <w:jc w:val="both"/>
        <w:rPr>
          <w:rFonts w:ascii="Times New Roman" w:hAnsi="Times New Roman" w:cs="Times New Roman"/>
          <w:sz w:val="24"/>
          <w:szCs w:val="24"/>
          <w:shd w:val="clear" w:color="auto" w:fill="FFFFFF"/>
        </w:rPr>
      </w:pPr>
      <w:r w:rsidRPr="00D43915">
        <w:rPr>
          <w:rFonts w:ascii="Times New Roman" w:hAnsi="Times New Roman" w:cs="Times New Roman"/>
          <w:sz w:val="24"/>
          <w:szCs w:val="24"/>
          <w:shd w:val="clear" w:color="auto" w:fill="FFFFFF"/>
        </w:rPr>
        <w:t>We</w:t>
      </w:r>
      <w:r>
        <w:rPr>
          <w:rFonts w:ascii="Times New Roman" w:hAnsi="Times New Roman" w:cs="Times New Roman"/>
          <w:sz w:val="24"/>
          <w:szCs w:val="24"/>
          <w:shd w:val="clear" w:color="auto" w:fill="FFFFFF"/>
        </w:rPr>
        <w:t>,</w:t>
      </w:r>
      <w:r w:rsidRPr="00D43915">
        <w:rPr>
          <w:rFonts w:ascii="Times New Roman" w:hAnsi="Times New Roman" w:cs="Times New Roman"/>
          <w:sz w:val="24"/>
          <w:szCs w:val="24"/>
          <w:shd w:val="clear" w:color="auto" w:fill="FFFFFF"/>
        </w:rPr>
        <w:t xml:space="preserve"> Philemon </w:t>
      </w:r>
      <w:proofErr w:type="spellStart"/>
      <w:r w:rsidRPr="00D43915">
        <w:rPr>
          <w:rFonts w:ascii="Times New Roman" w:hAnsi="Times New Roman" w:cs="Times New Roman"/>
          <w:sz w:val="24"/>
          <w:szCs w:val="24"/>
          <w:shd w:val="clear" w:color="auto" w:fill="FFFFFF"/>
        </w:rPr>
        <w:t>Sokime</w:t>
      </w:r>
      <w:proofErr w:type="spellEnd"/>
      <w:r w:rsidRPr="00D43915">
        <w:rPr>
          <w:rFonts w:ascii="Times New Roman" w:hAnsi="Times New Roman" w:cs="Times New Roman"/>
          <w:sz w:val="24"/>
          <w:szCs w:val="24"/>
          <w:shd w:val="clear" w:color="auto" w:fill="FFFFFF"/>
        </w:rPr>
        <w:t xml:space="preserve"> and </w:t>
      </w:r>
      <w:proofErr w:type="spellStart"/>
      <w:r w:rsidRPr="00D43915">
        <w:rPr>
          <w:rFonts w:ascii="Times New Roman" w:hAnsi="Times New Roman" w:cs="Times New Roman"/>
          <w:sz w:val="24"/>
          <w:szCs w:val="24"/>
          <w:shd w:val="clear" w:color="auto" w:fill="FFFFFF"/>
        </w:rPr>
        <w:t>Onesmo</w:t>
      </w:r>
      <w:proofErr w:type="spellEnd"/>
      <w:r w:rsidRPr="00D43915">
        <w:rPr>
          <w:rFonts w:ascii="Times New Roman" w:hAnsi="Times New Roman" w:cs="Times New Roman"/>
          <w:sz w:val="24"/>
          <w:szCs w:val="24"/>
          <w:shd w:val="clear" w:color="auto" w:fill="FFFFFF"/>
        </w:rPr>
        <w:t xml:space="preserve"> Amos do hereby declare that no generative AI technologies such as Large Language Models </w:t>
      </w:r>
      <w:r w:rsidR="0092657C">
        <w:rPr>
          <w:rFonts w:ascii="Times New Roman" w:hAnsi="Times New Roman" w:cs="Times New Roman"/>
          <w:sz w:val="24"/>
          <w:szCs w:val="24"/>
          <w:shd w:val="clear" w:color="auto" w:fill="FFFFFF"/>
        </w:rPr>
        <w:t>(</w:t>
      </w:r>
      <w:proofErr w:type="spellStart"/>
      <w:r w:rsidR="0092657C">
        <w:rPr>
          <w:rFonts w:ascii="Times New Roman" w:hAnsi="Times New Roman" w:cs="Times New Roman"/>
          <w:sz w:val="24"/>
          <w:szCs w:val="24"/>
          <w:shd w:val="clear" w:color="auto" w:fill="FFFFFF"/>
        </w:rPr>
        <w:t>ChatGPT</w:t>
      </w:r>
      <w:proofErr w:type="spellEnd"/>
      <w:r w:rsidR="0092657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COPILOT, </w:t>
      </w:r>
      <w:proofErr w:type="spellStart"/>
      <w:r>
        <w:rPr>
          <w:rFonts w:ascii="Times New Roman" w:hAnsi="Times New Roman" w:cs="Times New Roman"/>
          <w:sz w:val="24"/>
          <w:szCs w:val="24"/>
          <w:shd w:val="clear" w:color="auto" w:fill="FFFFFF"/>
        </w:rPr>
        <w:t>etc</w:t>
      </w:r>
      <w:proofErr w:type="spellEnd"/>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and text-to-image generators have been used during writing or edition of this manuscript.</w:t>
      </w:r>
    </w:p>
    <w:p w:rsidR="006F3F3C" w:rsidRDefault="006F3F3C" w:rsidP="00CE43FF">
      <w:pPr>
        <w:jc w:val="both"/>
        <w:rPr>
          <w:rFonts w:ascii="Times New Roman" w:hAnsi="Times New Roman" w:cs="Times New Roman"/>
          <w:b/>
          <w:sz w:val="24"/>
          <w:szCs w:val="24"/>
          <w:shd w:val="clear" w:color="auto" w:fill="FFFFFF"/>
        </w:rPr>
      </w:pPr>
    </w:p>
    <w:p w:rsidR="006F3F3C" w:rsidRDefault="006F3F3C" w:rsidP="00CE43FF">
      <w:pPr>
        <w:jc w:val="both"/>
        <w:rPr>
          <w:rFonts w:ascii="Times New Roman" w:hAnsi="Times New Roman" w:cs="Times New Roman"/>
          <w:b/>
          <w:sz w:val="24"/>
          <w:szCs w:val="24"/>
          <w:shd w:val="clear" w:color="auto" w:fill="FFFFFF"/>
        </w:rPr>
      </w:pPr>
    </w:p>
    <w:p w:rsidR="00CE43FF" w:rsidRPr="00785060" w:rsidRDefault="00CE43FF" w:rsidP="00CE43FF">
      <w:pPr>
        <w:jc w:val="both"/>
        <w:rPr>
          <w:rFonts w:ascii="Times New Roman" w:hAnsi="Times New Roman" w:cs="Times New Roman"/>
          <w:b/>
          <w:sz w:val="24"/>
          <w:szCs w:val="24"/>
          <w:shd w:val="clear" w:color="auto" w:fill="FFFFFF"/>
        </w:rPr>
      </w:pPr>
      <w:r w:rsidRPr="00785060">
        <w:rPr>
          <w:rFonts w:ascii="Times New Roman" w:hAnsi="Times New Roman" w:cs="Times New Roman"/>
          <w:b/>
          <w:sz w:val="24"/>
          <w:szCs w:val="24"/>
          <w:shd w:val="clear" w:color="auto" w:fill="FFFFFF"/>
        </w:rPr>
        <w:t>CONSENT AND ETHICAL APPROVAL</w:t>
      </w:r>
    </w:p>
    <w:p w:rsidR="00CE43FF" w:rsidRPr="00D43915" w:rsidRDefault="00CE43FF" w:rsidP="00CE43FF">
      <w:pPr>
        <w:jc w:val="both"/>
        <w:rPr>
          <w:rFonts w:ascii="Times New Roman" w:hAnsi="Times New Roman" w:cs="Times New Roman"/>
          <w:sz w:val="24"/>
          <w:szCs w:val="24"/>
          <w:shd w:val="clear" w:color="auto" w:fill="FFFFFF"/>
        </w:rPr>
      </w:pPr>
      <w:r w:rsidRPr="00D43915">
        <w:rPr>
          <w:rFonts w:ascii="Times New Roman" w:hAnsi="Times New Roman" w:cs="Times New Roman"/>
          <w:sz w:val="24"/>
          <w:szCs w:val="24"/>
          <w:shd w:val="clear" w:color="auto" w:fill="FFFFFF"/>
        </w:rPr>
        <w:t>Ethical considerations in this study</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included obtaining</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informed</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consent</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from</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all</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p</w:t>
      </w:r>
      <w:r w:rsidRPr="00D43915">
        <w:rPr>
          <w:rFonts w:ascii="Times New Roman" w:hAnsi="Times New Roman" w:cs="Times New Roman"/>
          <w:sz w:val="24"/>
          <w:szCs w:val="24"/>
          <w:shd w:val="clear" w:color="auto" w:fill="FFFFFF"/>
        </w:rPr>
        <w:t>articipants of the study before collecting data, giving confidence and anonymity  when</w:t>
      </w:r>
      <w:r>
        <w:rPr>
          <w:rFonts w:ascii="Times New Roman" w:hAnsi="Times New Roman" w:cs="Times New Roman"/>
          <w:sz w:val="24"/>
          <w:szCs w:val="24"/>
          <w:shd w:val="clear" w:color="auto" w:fill="FFFFFF"/>
        </w:rPr>
        <w:t xml:space="preserve"> </w:t>
      </w:r>
      <w:r w:rsidRPr="00D43915">
        <w:rPr>
          <w:rFonts w:ascii="Times New Roman" w:hAnsi="Times New Roman" w:cs="Times New Roman"/>
          <w:sz w:val="24"/>
          <w:szCs w:val="24"/>
          <w:shd w:val="clear" w:color="auto" w:fill="FFFFFF"/>
        </w:rPr>
        <w:lastRenderedPageBreak/>
        <w:t>reporting and storing data, following ethics, and getting authorization from Jordan University College (</w:t>
      </w:r>
      <w:proofErr w:type="spellStart"/>
      <w:r w:rsidRPr="00D43915">
        <w:rPr>
          <w:rFonts w:ascii="Times New Roman" w:hAnsi="Times New Roman" w:cs="Times New Roman"/>
          <w:sz w:val="24"/>
          <w:szCs w:val="24"/>
          <w:shd w:val="clear" w:color="auto" w:fill="FFFFFF"/>
        </w:rPr>
        <w:t>JUCo</w:t>
      </w:r>
      <w:proofErr w:type="spellEnd"/>
      <w:r w:rsidRPr="00D43915">
        <w:rPr>
          <w:rFonts w:ascii="Times New Roman" w:hAnsi="Times New Roman" w:cs="Times New Roman"/>
          <w:sz w:val="24"/>
          <w:szCs w:val="24"/>
          <w:shd w:val="clear" w:color="auto" w:fill="FFFFFF"/>
        </w:rPr>
        <w:t>) ethical review board.</w:t>
      </w:r>
    </w:p>
    <w:p w:rsidR="00D6126C" w:rsidRDefault="00D6126C" w:rsidP="007512A2">
      <w:pPr>
        <w:spacing w:after="0" w:line="360" w:lineRule="auto"/>
        <w:jc w:val="center"/>
        <w:rPr>
          <w:rFonts w:ascii="Times New Roman" w:eastAsia="Times New Roman" w:hAnsi="Times New Roman" w:cs="Times New Roman"/>
          <w:b/>
          <w:bCs/>
          <w:sz w:val="24"/>
          <w:szCs w:val="24"/>
        </w:rPr>
      </w:pPr>
    </w:p>
    <w:p w:rsidR="000C1C32" w:rsidRPr="004947B6" w:rsidRDefault="000C1C32" w:rsidP="007512A2">
      <w:pPr>
        <w:spacing w:after="0" w:line="360" w:lineRule="auto"/>
        <w:jc w:val="center"/>
        <w:rPr>
          <w:rFonts w:ascii="Times New Roman" w:eastAsia="Times New Roman" w:hAnsi="Times New Roman" w:cs="Times New Roman"/>
          <w:b/>
          <w:bCs/>
          <w:sz w:val="24"/>
          <w:szCs w:val="24"/>
        </w:rPr>
      </w:pPr>
      <w:r w:rsidRPr="004947B6">
        <w:rPr>
          <w:rFonts w:ascii="Times New Roman" w:eastAsia="Times New Roman" w:hAnsi="Times New Roman" w:cs="Times New Roman"/>
          <w:b/>
          <w:bCs/>
          <w:sz w:val="24"/>
          <w:szCs w:val="24"/>
        </w:rPr>
        <w:t>REFERENCES</w:t>
      </w:r>
    </w:p>
    <w:p w:rsidR="007512A2" w:rsidRPr="004947B6" w:rsidRDefault="007512A2" w:rsidP="007512A2">
      <w:pPr>
        <w:spacing w:after="0" w:line="360" w:lineRule="auto"/>
        <w:ind w:left="720" w:hanging="720"/>
        <w:jc w:val="both"/>
        <w:rPr>
          <w:rFonts w:ascii="Times New Roman" w:eastAsia="Times New Roman" w:hAnsi="Times New Roman" w:cs="Times New Roman"/>
          <w:bCs/>
          <w:sz w:val="24"/>
          <w:szCs w:val="24"/>
        </w:rPr>
      </w:pP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Aggarwal, V., Dash, S., Yadav, P. D., &amp; Gupta, A. K. (2022). Role of ICT enabled cloud learning management system tools in fostering entrepreneurship amongst youth. In </w:t>
      </w:r>
      <w:r w:rsidRPr="004947B6">
        <w:rPr>
          <w:rFonts w:ascii="Times New Roman" w:eastAsia="Times New Roman" w:hAnsi="Times New Roman" w:cs="Times New Roman"/>
          <w:bCs/>
          <w:i/>
          <w:iCs/>
          <w:sz w:val="24"/>
          <w:szCs w:val="24"/>
        </w:rPr>
        <w:t>2022 2nd International Conference on Innovative Practices in Technology and Management (ICIPTM)</w:t>
      </w:r>
      <w:r w:rsidRPr="004947B6">
        <w:rPr>
          <w:rFonts w:ascii="Times New Roman" w:eastAsia="Times New Roman" w:hAnsi="Times New Roman" w:cs="Times New Roman"/>
          <w:bCs/>
          <w:sz w:val="24"/>
          <w:szCs w:val="24"/>
        </w:rPr>
        <w:t xml:space="preserve"> (Vol. 2, pp. 508-515). IEEE. </w:t>
      </w:r>
    </w:p>
    <w:p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 xml:space="preserve">Ahmed, T., </w:t>
      </w:r>
      <w:proofErr w:type="spellStart"/>
      <w:r w:rsidRPr="004947B6">
        <w:rPr>
          <w:rFonts w:ascii="Times New Roman" w:hAnsi="Times New Roman" w:cs="Times New Roman"/>
          <w:sz w:val="24"/>
          <w:szCs w:val="24"/>
          <w:shd w:val="clear" w:color="auto" w:fill="FFFFFF"/>
        </w:rPr>
        <w:t>Naz</w:t>
      </w:r>
      <w:proofErr w:type="spellEnd"/>
      <w:r w:rsidRPr="004947B6">
        <w:rPr>
          <w:rFonts w:ascii="Times New Roman" w:hAnsi="Times New Roman" w:cs="Times New Roman"/>
          <w:sz w:val="24"/>
          <w:szCs w:val="24"/>
          <w:shd w:val="clear" w:color="auto" w:fill="FFFFFF"/>
        </w:rPr>
        <w:t xml:space="preserve">, H., Ali, B., Shahbaz, A., </w:t>
      </w:r>
      <w:proofErr w:type="spellStart"/>
      <w:r w:rsidRPr="004947B6">
        <w:rPr>
          <w:rFonts w:ascii="Times New Roman" w:hAnsi="Times New Roman" w:cs="Times New Roman"/>
          <w:sz w:val="24"/>
          <w:szCs w:val="24"/>
          <w:shd w:val="clear" w:color="auto" w:fill="FFFFFF"/>
        </w:rPr>
        <w:t>Akram</w:t>
      </w:r>
      <w:proofErr w:type="spellEnd"/>
      <w:r w:rsidRPr="004947B6">
        <w:rPr>
          <w:rFonts w:ascii="Times New Roman" w:hAnsi="Times New Roman" w:cs="Times New Roman"/>
          <w:sz w:val="24"/>
          <w:szCs w:val="24"/>
          <w:shd w:val="clear" w:color="auto" w:fill="FFFFFF"/>
        </w:rPr>
        <w:t>, I., Ilyas, A., ... &amp; Ali, H. (2025). Novel Approaches and Practices for Sustainable Agriculture. In </w:t>
      </w:r>
      <w:r w:rsidRPr="004947B6">
        <w:rPr>
          <w:rFonts w:ascii="Times New Roman" w:hAnsi="Times New Roman" w:cs="Times New Roman"/>
          <w:i/>
          <w:iCs/>
          <w:sz w:val="24"/>
          <w:szCs w:val="24"/>
          <w:shd w:val="clear" w:color="auto" w:fill="FFFFFF"/>
        </w:rPr>
        <w:t>Climate Smart Agriculture for Future Food Security</w:t>
      </w:r>
      <w:r w:rsidRPr="004947B6">
        <w:rPr>
          <w:rFonts w:ascii="Times New Roman" w:hAnsi="Times New Roman" w:cs="Times New Roman"/>
          <w:sz w:val="24"/>
          <w:szCs w:val="24"/>
          <w:shd w:val="clear" w:color="auto" w:fill="FFFFFF"/>
        </w:rPr>
        <w:t> (pp. 1-35). Springer, Singapore.</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Alieksieieva</w:t>
      </w:r>
      <w:proofErr w:type="spellEnd"/>
      <w:r w:rsidRPr="004947B6">
        <w:rPr>
          <w:rFonts w:ascii="Times New Roman" w:eastAsia="Times New Roman" w:hAnsi="Times New Roman" w:cs="Times New Roman"/>
          <w:bCs/>
          <w:sz w:val="24"/>
          <w:szCs w:val="24"/>
        </w:rPr>
        <w:t xml:space="preserve">, S., </w:t>
      </w:r>
      <w:proofErr w:type="spellStart"/>
      <w:r w:rsidRPr="004947B6">
        <w:rPr>
          <w:rFonts w:ascii="Times New Roman" w:eastAsia="Times New Roman" w:hAnsi="Times New Roman" w:cs="Times New Roman"/>
          <w:bCs/>
          <w:sz w:val="24"/>
          <w:szCs w:val="24"/>
        </w:rPr>
        <w:t>Yershova</w:t>
      </w:r>
      <w:proofErr w:type="spellEnd"/>
      <w:r w:rsidRPr="004947B6">
        <w:rPr>
          <w:rFonts w:ascii="Times New Roman" w:eastAsia="Times New Roman" w:hAnsi="Times New Roman" w:cs="Times New Roman"/>
          <w:bCs/>
          <w:sz w:val="24"/>
          <w:szCs w:val="24"/>
        </w:rPr>
        <w:t xml:space="preserve">, L., </w:t>
      </w:r>
      <w:proofErr w:type="spellStart"/>
      <w:r w:rsidRPr="004947B6">
        <w:rPr>
          <w:rFonts w:ascii="Times New Roman" w:eastAsia="Times New Roman" w:hAnsi="Times New Roman" w:cs="Times New Roman"/>
          <w:bCs/>
          <w:sz w:val="24"/>
          <w:szCs w:val="24"/>
        </w:rPr>
        <w:t>Kravets</w:t>
      </w:r>
      <w:proofErr w:type="spellEnd"/>
      <w:r w:rsidRPr="004947B6">
        <w:rPr>
          <w:rFonts w:ascii="Times New Roman" w:eastAsia="Times New Roman" w:hAnsi="Times New Roman" w:cs="Times New Roman"/>
          <w:bCs/>
          <w:sz w:val="24"/>
          <w:szCs w:val="24"/>
        </w:rPr>
        <w:t xml:space="preserve">, S., </w:t>
      </w:r>
      <w:proofErr w:type="spellStart"/>
      <w:r w:rsidRPr="004947B6">
        <w:rPr>
          <w:rFonts w:ascii="Times New Roman" w:eastAsia="Times New Roman" w:hAnsi="Times New Roman" w:cs="Times New Roman"/>
          <w:bCs/>
          <w:sz w:val="24"/>
          <w:szCs w:val="24"/>
        </w:rPr>
        <w:t>Lapshyna</w:t>
      </w:r>
      <w:proofErr w:type="spellEnd"/>
      <w:r w:rsidRPr="004947B6">
        <w:rPr>
          <w:rFonts w:ascii="Times New Roman" w:eastAsia="Times New Roman" w:hAnsi="Times New Roman" w:cs="Times New Roman"/>
          <w:bCs/>
          <w:sz w:val="24"/>
          <w:szCs w:val="24"/>
        </w:rPr>
        <w:t xml:space="preserve">, O., &amp; </w:t>
      </w:r>
      <w:proofErr w:type="spellStart"/>
      <w:r w:rsidRPr="004947B6">
        <w:rPr>
          <w:rFonts w:ascii="Times New Roman" w:eastAsia="Times New Roman" w:hAnsi="Times New Roman" w:cs="Times New Roman"/>
          <w:bCs/>
          <w:sz w:val="24"/>
          <w:szCs w:val="24"/>
        </w:rPr>
        <w:t>Odnoroh</w:t>
      </w:r>
      <w:proofErr w:type="spellEnd"/>
      <w:r w:rsidRPr="004947B6">
        <w:rPr>
          <w:rFonts w:ascii="Times New Roman" w:eastAsia="Times New Roman" w:hAnsi="Times New Roman" w:cs="Times New Roman"/>
          <w:bCs/>
          <w:sz w:val="24"/>
          <w:szCs w:val="24"/>
        </w:rPr>
        <w:t>, H. (2021). Self-education and self-management to develop entrepreneurship competence in future professionals. In </w:t>
      </w:r>
      <w:r w:rsidRPr="004947B6">
        <w:rPr>
          <w:rFonts w:ascii="Times New Roman" w:eastAsia="Times New Roman" w:hAnsi="Times New Roman" w:cs="Times New Roman"/>
          <w:bCs/>
          <w:i/>
          <w:iCs/>
          <w:sz w:val="24"/>
          <w:szCs w:val="24"/>
        </w:rPr>
        <w:t>SHS Web of Conferences</w:t>
      </w:r>
      <w:r w:rsidRPr="004947B6">
        <w:rPr>
          <w:rFonts w:ascii="Times New Roman" w:eastAsia="Times New Roman" w:hAnsi="Times New Roman" w:cs="Times New Roman"/>
          <w:bCs/>
          <w:sz w:val="24"/>
          <w:szCs w:val="24"/>
        </w:rPr>
        <w:t xml:space="preserve"> (Vol. 104, p. 03002). EDP Sciences. </w:t>
      </w:r>
    </w:p>
    <w:p w:rsidR="004F58BF" w:rsidRPr="004947B6" w:rsidRDefault="004F58BF" w:rsidP="007512A2">
      <w:pPr>
        <w:spacing w:after="0" w:line="240" w:lineRule="auto"/>
        <w:ind w:left="720" w:hanging="720"/>
        <w:jc w:val="both"/>
        <w:rPr>
          <w:rFonts w:ascii="Times New Roman" w:hAnsi="Times New Roman" w:cs="Times New Roman"/>
          <w:sz w:val="24"/>
          <w:szCs w:val="24"/>
        </w:rPr>
      </w:pPr>
      <w:proofErr w:type="spellStart"/>
      <w:r w:rsidRPr="004947B6">
        <w:rPr>
          <w:rFonts w:ascii="Times New Roman" w:hAnsi="Times New Roman" w:cs="Times New Roman"/>
          <w:sz w:val="24"/>
          <w:szCs w:val="24"/>
        </w:rPr>
        <w:t>Blau</w:t>
      </w:r>
      <w:proofErr w:type="spellEnd"/>
      <w:r w:rsidRPr="004947B6">
        <w:rPr>
          <w:rFonts w:ascii="Times New Roman" w:hAnsi="Times New Roman" w:cs="Times New Roman"/>
          <w:sz w:val="24"/>
          <w:szCs w:val="24"/>
        </w:rPr>
        <w:t>, A. (2024). Philosophical analysis. In </w:t>
      </w:r>
      <w:r w:rsidRPr="004947B6">
        <w:rPr>
          <w:rFonts w:ascii="Times New Roman" w:hAnsi="Times New Roman" w:cs="Times New Roman"/>
          <w:i/>
          <w:iCs/>
          <w:sz w:val="24"/>
          <w:szCs w:val="24"/>
        </w:rPr>
        <w:t>Research Handbook on the History of Political Thought</w:t>
      </w:r>
      <w:r w:rsidRPr="004947B6">
        <w:rPr>
          <w:rFonts w:ascii="Times New Roman" w:hAnsi="Times New Roman" w:cs="Times New Roman"/>
          <w:sz w:val="24"/>
          <w:szCs w:val="24"/>
        </w:rPr>
        <w:t> (pp. 7-18). Edward Elgar Publishing.</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Bylund</w:t>
      </w:r>
      <w:proofErr w:type="spellEnd"/>
      <w:r w:rsidRPr="004947B6">
        <w:rPr>
          <w:rFonts w:ascii="Times New Roman" w:eastAsia="Times New Roman" w:hAnsi="Times New Roman" w:cs="Times New Roman"/>
          <w:bCs/>
          <w:sz w:val="24"/>
          <w:szCs w:val="24"/>
        </w:rPr>
        <w:t xml:space="preserve">, L., </w:t>
      </w:r>
      <w:proofErr w:type="spellStart"/>
      <w:r w:rsidRPr="004947B6">
        <w:rPr>
          <w:rFonts w:ascii="Times New Roman" w:eastAsia="Times New Roman" w:hAnsi="Times New Roman" w:cs="Times New Roman"/>
          <w:bCs/>
          <w:sz w:val="24"/>
          <w:szCs w:val="24"/>
        </w:rPr>
        <w:t>Knutsson</w:t>
      </w:r>
      <w:proofErr w:type="spellEnd"/>
      <w:r w:rsidRPr="004947B6">
        <w:rPr>
          <w:rFonts w:ascii="Times New Roman" w:eastAsia="Times New Roman" w:hAnsi="Times New Roman" w:cs="Times New Roman"/>
          <w:bCs/>
          <w:sz w:val="24"/>
          <w:szCs w:val="24"/>
        </w:rPr>
        <w:t xml:space="preserve">, B., &amp; Lindberg, J. (2025). </w:t>
      </w:r>
      <w:proofErr w:type="spellStart"/>
      <w:r w:rsidRPr="004947B6">
        <w:rPr>
          <w:rFonts w:ascii="Times New Roman" w:eastAsia="Times New Roman" w:hAnsi="Times New Roman" w:cs="Times New Roman"/>
          <w:bCs/>
          <w:sz w:val="24"/>
          <w:szCs w:val="24"/>
        </w:rPr>
        <w:t>Apping</w:t>
      </w:r>
      <w:proofErr w:type="spellEnd"/>
      <w:r w:rsidRPr="004947B6">
        <w:rPr>
          <w:rFonts w:ascii="Times New Roman" w:eastAsia="Times New Roman" w:hAnsi="Times New Roman" w:cs="Times New Roman"/>
          <w:bCs/>
          <w:sz w:val="24"/>
          <w:szCs w:val="24"/>
        </w:rPr>
        <w:t xml:space="preserve"> lunch and earning keep: Eco-Schooling in an unequal world. </w:t>
      </w:r>
      <w:r w:rsidRPr="004947B6">
        <w:rPr>
          <w:rFonts w:ascii="Times New Roman" w:eastAsia="Times New Roman" w:hAnsi="Times New Roman" w:cs="Times New Roman"/>
          <w:bCs/>
          <w:i/>
          <w:iCs/>
          <w:sz w:val="24"/>
          <w:szCs w:val="24"/>
        </w:rPr>
        <w:t>Environmental education research</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31</w:t>
      </w:r>
      <w:r w:rsidRPr="004947B6">
        <w:rPr>
          <w:rFonts w:ascii="Times New Roman" w:eastAsia="Times New Roman" w:hAnsi="Times New Roman" w:cs="Times New Roman"/>
          <w:bCs/>
          <w:sz w:val="24"/>
          <w:szCs w:val="24"/>
        </w:rPr>
        <w:t>(4), 665-681.</w:t>
      </w:r>
    </w:p>
    <w:p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 xml:space="preserve">Cavanagh, D. E., Caton, S., </w:t>
      </w:r>
      <w:proofErr w:type="spellStart"/>
      <w:r w:rsidRPr="004947B6">
        <w:rPr>
          <w:rFonts w:ascii="Times New Roman" w:hAnsi="Times New Roman" w:cs="Times New Roman"/>
          <w:sz w:val="24"/>
          <w:szCs w:val="24"/>
          <w:shd w:val="clear" w:color="auto" w:fill="FFFFFF"/>
        </w:rPr>
        <w:t>Rawles</w:t>
      </w:r>
      <w:proofErr w:type="spellEnd"/>
      <w:r w:rsidRPr="004947B6">
        <w:rPr>
          <w:rFonts w:ascii="Times New Roman" w:hAnsi="Times New Roman" w:cs="Times New Roman"/>
          <w:sz w:val="24"/>
          <w:szCs w:val="24"/>
          <w:shd w:val="clear" w:color="auto" w:fill="FFFFFF"/>
        </w:rPr>
        <w:t xml:space="preserve">, J., </w:t>
      </w:r>
      <w:proofErr w:type="spellStart"/>
      <w:r w:rsidRPr="004947B6">
        <w:rPr>
          <w:rFonts w:ascii="Times New Roman" w:hAnsi="Times New Roman" w:cs="Times New Roman"/>
          <w:sz w:val="24"/>
          <w:szCs w:val="24"/>
          <w:shd w:val="clear" w:color="auto" w:fill="FFFFFF"/>
        </w:rPr>
        <w:t>Runswick</w:t>
      </w:r>
      <w:proofErr w:type="spellEnd"/>
      <w:r w:rsidRPr="004947B6">
        <w:rPr>
          <w:rFonts w:ascii="Times New Roman" w:hAnsi="Times New Roman" w:cs="Times New Roman"/>
          <w:sz w:val="24"/>
          <w:szCs w:val="24"/>
          <w:shd w:val="clear" w:color="auto" w:fill="FFFFFF"/>
        </w:rPr>
        <w:t xml:space="preserve">‐Cole, K., Hatton, C., Chauhan, U., &amp; Hutchinson, C. (2024). What do people with intellectual disabilities, their family members and paid </w:t>
      </w:r>
      <w:proofErr w:type="spellStart"/>
      <w:r w:rsidRPr="004947B6">
        <w:rPr>
          <w:rFonts w:ascii="Times New Roman" w:hAnsi="Times New Roman" w:cs="Times New Roman"/>
          <w:sz w:val="24"/>
          <w:szCs w:val="24"/>
          <w:shd w:val="clear" w:color="auto" w:fill="FFFFFF"/>
        </w:rPr>
        <w:t>carers</w:t>
      </w:r>
      <w:proofErr w:type="spellEnd"/>
      <w:r w:rsidRPr="004947B6">
        <w:rPr>
          <w:rFonts w:ascii="Times New Roman" w:hAnsi="Times New Roman" w:cs="Times New Roman"/>
          <w:sz w:val="24"/>
          <w:szCs w:val="24"/>
          <w:shd w:val="clear" w:color="auto" w:fill="FFFFFF"/>
        </w:rPr>
        <w:t xml:space="preserve"> understand about psychotropic medication? A rapid review. </w:t>
      </w:r>
      <w:r w:rsidRPr="004947B6">
        <w:rPr>
          <w:rFonts w:ascii="Times New Roman" w:hAnsi="Times New Roman" w:cs="Times New Roman"/>
          <w:i/>
          <w:iCs/>
          <w:sz w:val="24"/>
          <w:szCs w:val="24"/>
          <w:shd w:val="clear" w:color="auto" w:fill="FFFFFF"/>
        </w:rPr>
        <w:t>Journal of Applied Research in Intellectual Disabilities</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37</w:t>
      </w:r>
      <w:r w:rsidRPr="004947B6">
        <w:rPr>
          <w:rFonts w:ascii="Times New Roman" w:hAnsi="Times New Roman" w:cs="Times New Roman"/>
          <w:sz w:val="24"/>
          <w:szCs w:val="24"/>
          <w:shd w:val="clear" w:color="auto" w:fill="FFFFFF"/>
        </w:rPr>
        <w:t>(5), e13283.</w:t>
      </w:r>
    </w:p>
    <w:p w:rsidR="004F58BF" w:rsidRPr="004947B6" w:rsidRDefault="004F58BF" w:rsidP="007512A2">
      <w:pPr>
        <w:spacing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Chad, F. (2025). Designing Competency-Based and Experiential Learning Materials for Future-Proof Education.</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hAnsi="Times New Roman" w:cs="Times New Roman"/>
          <w:sz w:val="24"/>
          <w:szCs w:val="24"/>
          <w:shd w:val="clear" w:color="auto" w:fill="FFFFFF"/>
        </w:rPr>
        <w:t>Cocu</w:t>
      </w:r>
      <w:proofErr w:type="spellEnd"/>
      <w:r w:rsidRPr="004947B6">
        <w:rPr>
          <w:rFonts w:ascii="Times New Roman" w:hAnsi="Times New Roman" w:cs="Times New Roman"/>
          <w:sz w:val="24"/>
          <w:szCs w:val="24"/>
          <w:shd w:val="clear" w:color="auto" w:fill="FFFFFF"/>
        </w:rPr>
        <w:t xml:space="preserve">, A., </w:t>
      </w:r>
      <w:proofErr w:type="spellStart"/>
      <w:r w:rsidRPr="004947B6">
        <w:rPr>
          <w:rFonts w:ascii="Times New Roman" w:hAnsi="Times New Roman" w:cs="Times New Roman"/>
          <w:sz w:val="24"/>
          <w:szCs w:val="24"/>
          <w:shd w:val="clear" w:color="auto" w:fill="FFFFFF"/>
        </w:rPr>
        <w:t>Pecheanu</w:t>
      </w:r>
      <w:proofErr w:type="spellEnd"/>
      <w:r w:rsidRPr="004947B6">
        <w:rPr>
          <w:rFonts w:ascii="Times New Roman" w:hAnsi="Times New Roman" w:cs="Times New Roman"/>
          <w:sz w:val="24"/>
          <w:szCs w:val="24"/>
          <w:shd w:val="clear" w:color="auto" w:fill="FFFFFF"/>
        </w:rPr>
        <w:t xml:space="preserve">, E., </w:t>
      </w:r>
      <w:proofErr w:type="spellStart"/>
      <w:r w:rsidRPr="004947B6">
        <w:rPr>
          <w:rFonts w:ascii="Times New Roman" w:hAnsi="Times New Roman" w:cs="Times New Roman"/>
          <w:sz w:val="24"/>
          <w:szCs w:val="24"/>
          <w:shd w:val="clear" w:color="auto" w:fill="FFFFFF"/>
        </w:rPr>
        <w:t>Susnea</w:t>
      </w:r>
      <w:proofErr w:type="spellEnd"/>
      <w:r w:rsidRPr="004947B6">
        <w:rPr>
          <w:rFonts w:ascii="Times New Roman" w:hAnsi="Times New Roman" w:cs="Times New Roman"/>
          <w:sz w:val="24"/>
          <w:szCs w:val="24"/>
          <w:shd w:val="clear" w:color="auto" w:fill="FFFFFF"/>
        </w:rPr>
        <w:t xml:space="preserve">, I., </w:t>
      </w:r>
      <w:proofErr w:type="spellStart"/>
      <w:r w:rsidRPr="004947B6">
        <w:rPr>
          <w:rFonts w:ascii="Times New Roman" w:hAnsi="Times New Roman" w:cs="Times New Roman"/>
          <w:sz w:val="24"/>
          <w:szCs w:val="24"/>
          <w:shd w:val="clear" w:color="auto" w:fill="FFFFFF"/>
        </w:rPr>
        <w:t>Dingli</w:t>
      </w:r>
      <w:proofErr w:type="spellEnd"/>
      <w:r w:rsidRPr="004947B6">
        <w:rPr>
          <w:rFonts w:ascii="Times New Roman" w:hAnsi="Times New Roman" w:cs="Times New Roman"/>
          <w:sz w:val="24"/>
          <w:szCs w:val="24"/>
          <w:shd w:val="clear" w:color="auto" w:fill="FFFFFF"/>
        </w:rPr>
        <w:t xml:space="preserve">, S., </w:t>
      </w:r>
      <w:proofErr w:type="spellStart"/>
      <w:r w:rsidRPr="004947B6">
        <w:rPr>
          <w:rFonts w:ascii="Times New Roman" w:hAnsi="Times New Roman" w:cs="Times New Roman"/>
          <w:sz w:val="24"/>
          <w:szCs w:val="24"/>
          <w:shd w:val="clear" w:color="auto" w:fill="FFFFFF"/>
        </w:rPr>
        <w:t>Istrate</w:t>
      </w:r>
      <w:proofErr w:type="spellEnd"/>
      <w:r w:rsidRPr="004947B6">
        <w:rPr>
          <w:rFonts w:ascii="Times New Roman" w:hAnsi="Times New Roman" w:cs="Times New Roman"/>
          <w:sz w:val="24"/>
          <w:szCs w:val="24"/>
          <w:shd w:val="clear" w:color="auto" w:fill="FFFFFF"/>
        </w:rPr>
        <w:t xml:space="preserve">, A., &amp; </w:t>
      </w:r>
      <w:proofErr w:type="spellStart"/>
      <w:r w:rsidRPr="004947B6">
        <w:rPr>
          <w:rFonts w:ascii="Times New Roman" w:hAnsi="Times New Roman" w:cs="Times New Roman"/>
          <w:sz w:val="24"/>
          <w:szCs w:val="24"/>
          <w:shd w:val="clear" w:color="auto" w:fill="FFFFFF"/>
        </w:rPr>
        <w:t>Tudorie</w:t>
      </w:r>
      <w:proofErr w:type="spellEnd"/>
      <w:r w:rsidRPr="004947B6">
        <w:rPr>
          <w:rFonts w:ascii="Times New Roman" w:hAnsi="Times New Roman" w:cs="Times New Roman"/>
          <w:sz w:val="24"/>
          <w:szCs w:val="24"/>
          <w:shd w:val="clear" w:color="auto" w:fill="FFFFFF"/>
        </w:rPr>
        <w:t>, C. (2025). Technology-Enabled Learning for Green and Sustainable Entrepreneurship Education. </w:t>
      </w:r>
      <w:r w:rsidRPr="004947B6">
        <w:rPr>
          <w:rFonts w:ascii="Times New Roman" w:hAnsi="Times New Roman" w:cs="Times New Roman"/>
          <w:i/>
          <w:iCs/>
          <w:sz w:val="24"/>
          <w:szCs w:val="24"/>
          <w:shd w:val="clear" w:color="auto" w:fill="FFFFFF"/>
        </w:rPr>
        <w:t>Administrative Sciences</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15</w:t>
      </w:r>
      <w:r w:rsidRPr="004947B6">
        <w:rPr>
          <w:rFonts w:ascii="Times New Roman" w:hAnsi="Times New Roman" w:cs="Times New Roman"/>
          <w:sz w:val="24"/>
          <w:szCs w:val="24"/>
          <w:shd w:val="clear" w:color="auto" w:fill="FFFFFF"/>
        </w:rPr>
        <w:t>(2), 45.</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Cooke, J., Araya, Y., Bacon, K. L., </w:t>
      </w:r>
      <w:proofErr w:type="spellStart"/>
      <w:r w:rsidRPr="004947B6">
        <w:rPr>
          <w:rFonts w:ascii="Times New Roman" w:eastAsia="Times New Roman" w:hAnsi="Times New Roman" w:cs="Times New Roman"/>
          <w:bCs/>
          <w:sz w:val="24"/>
          <w:szCs w:val="24"/>
        </w:rPr>
        <w:t>Bagniewska</w:t>
      </w:r>
      <w:proofErr w:type="spellEnd"/>
      <w:r w:rsidRPr="004947B6">
        <w:rPr>
          <w:rFonts w:ascii="Times New Roman" w:eastAsia="Times New Roman" w:hAnsi="Times New Roman" w:cs="Times New Roman"/>
          <w:bCs/>
          <w:sz w:val="24"/>
          <w:szCs w:val="24"/>
        </w:rPr>
        <w:t>, J. M., Batty, L. C., Bishop, T. R., ... &amp; Lewis, Z. (2021). Teaching and learning in ecology: A horizon scan of emerging challenges and solutions. </w:t>
      </w:r>
      <w:r w:rsidRPr="004947B6">
        <w:rPr>
          <w:rFonts w:ascii="Times New Roman" w:eastAsia="Times New Roman" w:hAnsi="Times New Roman" w:cs="Times New Roman"/>
          <w:bCs/>
          <w:i/>
          <w:iCs/>
          <w:sz w:val="24"/>
          <w:szCs w:val="24"/>
        </w:rPr>
        <w:t>Oikos</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130</w:t>
      </w:r>
      <w:r w:rsidRPr="004947B6">
        <w:rPr>
          <w:rFonts w:ascii="Times New Roman" w:eastAsia="Times New Roman" w:hAnsi="Times New Roman" w:cs="Times New Roman"/>
          <w:bCs/>
          <w:sz w:val="24"/>
          <w:szCs w:val="24"/>
        </w:rPr>
        <w:t>(1), 15-28.</w:t>
      </w:r>
    </w:p>
    <w:p w:rsidR="004F58BF" w:rsidRPr="004947B6" w:rsidRDefault="004F58BF" w:rsidP="007512A2">
      <w:pPr>
        <w:spacing w:after="0" w:line="240" w:lineRule="auto"/>
        <w:ind w:left="720" w:hanging="720"/>
        <w:jc w:val="both"/>
        <w:rPr>
          <w:rFonts w:ascii="Times New Roman" w:hAnsi="Times New Roman" w:cs="Times New Roman"/>
          <w:sz w:val="24"/>
          <w:szCs w:val="24"/>
        </w:rPr>
      </w:pPr>
      <w:r w:rsidRPr="004947B6">
        <w:rPr>
          <w:rFonts w:ascii="Times New Roman" w:hAnsi="Times New Roman" w:cs="Times New Roman"/>
          <w:sz w:val="24"/>
          <w:szCs w:val="24"/>
        </w:rPr>
        <w:t>Creswell, J.W. and Creswell, J.D. (2023) Research Design: Qualitative, Quantitative and Mixed Methods Approaches. Sage Publications Ltd.</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Dzerefos</w:t>
      </w:r>
      <w:proofErr w:type="spellEnd"/>
      <w:r w:rsidRPr="004947B6">
        <w:rPr>
          <w:rFonts w:ascii="Times New Roman" w:eastAsia="Times New Roman" w:hAnsi="Times New Roman" w:cs="Times New Roman"/>
          <w:bCs/>
          <w:sz w:val="24"/>
          <w:szCs w:val="24"/>
        </w:rPr>
        <w:t>, C. (2020). Reviewing education for sustainable development practices in South African eco-schools. </w:t>
      </w:r>
      <w:r w:rsidRPr="004947B6">
        <w:rPr>
          <w:rFonts w:ascii="Times New Roman" w:eastAsia="Times New Roman" w:hAnsi="Times New Roman" w:cs="Times New Roman"/>
          <w:bCs/>
          <w:i/>
          <w:iCs/>
          <w:sz w:val="24"/>
          <w:szCs w:val="24"/>
        </w:rPr>
        <w:t>Environmental Education Research</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26</w:t>
      </w:r>
      <w:r w:rsidRPr="004947B6">
        <w:rPr>
          <w:rFonts w:ascii="Times New Roman" w:eastAsia="Times New Roman" w:hAnsi="Times New Roman" w:cs="Times New Roman"/>
          <w:bCs/>
          <w:sz w:val="24"/>
          <w:szCs w:val="24"/>
        </w:rPr>
        <w:t>(11), 1621-1635.</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Gichuru</w:t>
      </w:r>
      <w:proofErr w:type="spellEnd"/>
      <w:r w:rsidRPr="004947B6">
        <w:rPr>
          <w:rFonts w:ascii="Times New Roman" w:eastAsia="Times New Roman" w:hAnsi="Times New Roman" w:cs="Times New Roman"/>
          <w:bCs/>
          <w:sz w:val="24"/>
          <w:szCs w:val="24"/>
        </w:rPr>
        <w:t xml:space="preserve">, T., &amp; </w:t>
      </w:r>
      <w:proofErr w:type="spellStart"/>
      <w:r w:rsidRPr="004947B6">
        <w:rPr>
          <w:rFonts w:ascii="Times New Roman" w:eastAsia="Times New Roman" w:hAnsi="Times New Roman" w:cs="Times New Roman"/>
          <w:bCs/>
          <w:sz w:val="24"/>
          <w:szCs w:val="24"/>
        </w:rPr>
        <w:t>Thuranira</w:t>
      </w:r>
      <w:proofErr w:type="spellEnd"/>
      <w:r w:rsidRPr="004947B6">
        <w:rPr>
          <w:rFonts w:ascii="Times New Roman" w:eastAsia="Times New Roman" w:hAnsi="Times New Roman" w:cs="Times New Roman"/>
          <w:bCs/>
          <w:sz w:val="24"/>
          <w:szCs w:val="24"/>
        </w:rPr>
        <w:t>, M. (2025). Eco-Literacy and Climate Action in the Primary School Curriculum in Kenya. </w:t>
      </w:r>
      <w:r w:rsidRPr="004947B6">
        <w:rPr>
          <w:rFonts w:ascii="Times New Roman" w:eastAsia="Times New Roman" w:hAnsi="Times New Roman" w:cs="Times New Roman"/>
          <w:bCs/>
          <w:i/>
          <w:iCs/>
          <w:sz w:val="24"/>
          <w:szCs w:val="24"/>
        </w:rPr>
        <w:t>International Journal of Research and Innovation in Social Science</w:t>
      </w:r>
      <w:r w:rsidRPr="004947B6">
        <w:rPr>
          <w:rFonts w:ascii="Times New Roman" w:eastAsia="Times New Roman" w:hAnsi="Times New Roman" w:cs="Times New Roman"/>
          <w:bCs/>
          <w:sz w:val="24"/>
          <w:szCs w:val="24"/>
        </w:rPr>
        <w:t xml:space="preserve">.  </w:t>
      </w:r>
    </w:p>
    <w:p w:rsidR="004F58BF" w:rsidRPr="004947B6" w:rsidRDefault="004F58BF" w:rsidP="007512A2">
      <w:pPr>
        <w:spacing w:line="240" w:lineRule="auto"/>
        <w:ind w:left="720" w:hanging="720"/>
        <w:jc w:val="both"/>
        <w:rPr>
          <w:rFonts w:ascii="Times New Roman" w:eastAsia="SimSun" w:hAnsi="Times New Roman" w:cs="Times New Roman"/>
          <w:sz w:val="24"/>
          <w:szCs w:val="24"/>
          <w:shd w:val="clear" w:color="auto" w:fill="FFFFFF"/>
        </w:rPr>
      </w:pPr>
      <w:proofErr w:type="spellStart"/>
      <w:r w:rsidRPr="004947B6">
        <w:rPr>
          <w:rFonts w:ascii="Times New Roman" w:eastAsia="SimSun" w:hAnsi="Times New Roman" w:cs="Times New Roman"/>
          <w:sz w:val="24"/>
          <w:szCs w:val="24"/>
          <w:shd w:val="clear" w:color="auto" w:fill="FFFFFF"/>
        </w:rPr>
        <w:t>Izuchukwu</w:t>
      </w:r>
      <w:proofErr w:type="spellEnd"/>
      <w:r w:rsidRPr="004947B6">
        <w:rPr>
          <w:rFonts w:ascii="Times New Roman" w:eastAsia="SimSun" w:hAnsi="Times New Roman" w:cs="Times New Roman"/>
          <w:sz w:val="24"/>
          <w:szCs w:val="24"/>
          <w:shd w:val="clear" w:color="auto" w:fill="FFFFFF"/>
        </w:rPr>
        <w:t xml:space="preserve">, O., </w:t>
      </w:r>
      <w:proofErr w:type="spellStart"/>
      <w:r w:rsidRPr="004947B6">
        <w:rPr>
          <w:rFonts w:ascii="Times New Roman" w:eastAsia="SimSun" w:hAnsi="Times New Roman" w:cs="Times New Roman"/>
          <w:sz w:val="24"/>
          <w:szCs w:val="24"/>
          <w:shd w:val="clear" w:color="auto" w:fill="FFFFFF"/>
        </w:rPr>
        <w:t>Zino</w:t>
      </w:r>
      <w:proofErr w:type="spellEnd"/>
      <w:r w:rsidRPr="004947B6">
        <w:rPr>
          <w:rFonts w:ascii="Times New Roman" w:eastAsia="SimSun" w:hAnsi="Times New Roman" w:cs="Times New Roman"/>
          <w:sz w:val="24"/>
          <w:szCs w:val="24"/>
          <w:shd w:val="clear" w:color="auto" w:fill="FFFFFF"/>
        </w:rPr>
        <w:t xml:space="preserve"> </w:t>
      </w:r>
      <w:proofErr w:type="spellStart"/>
      <w:r w:rsidRPr="004947B6">
        <w:rPr>
          <w:rFonts w:ascii="Times New Roman" w:eastAsia="SimSun" w:hAnsi="Times New Roman" w:cs="Times New Roman"/>
          <w:sz w:val="24"/>
          <w:szCs w:val="24"/>
          <w:shd w:val="clear" w:color="auto" w:fill="FFFFFF"/>
        </w:rPr>
        <w:t>Izu</w:t>
      </w:r>
      <w:proofErr w:type="spellEnd"/>
      <w:r w:rsidRPr="004947B6">
        <w:rPr>
          <w:rFonts w:ascii="Times New Roman" w:eastAsia="SimSun" w:hAnsi="Times New Roman" w:cs="Times New Roman"/>
          <w:sz w:val="24"/>
          <w:szCs w:val="24"/>
          <w:shd w:val="clear" w:color="auto" w:fill="FFFFFF"/>
        </w:rPr>
        <w:t xml:space="preserve">, O., Frank </w:t>
      </w:r>
      <w:proofErr w:type="spellStart"/>
      <w:r w:rsidRPr="004947B6">
        <w:rPr>
          <w:rFonts w:ascii="Times New Roman" w:eastAsia="SimSun" w:hAnsi="Times New Roman" w:cs="Times New Roman"/>
          <w:sz w:val="24"/>
          <w:szCs w:val="24"/>
          <w:shd w:val="clear" w:color="auto" w:fill="FFFFFF"/>
        </w:rPr>
        <w:t>Chudi</w:t>
      </w:r>
      <w:proofErr w:type="spellEnd"/>
      <w:r w:rsidRPr="004947B6">
        <w:rPr>
          <w:rFonts w:ascii="Times New Roman" w:eastAsia="SimSun" w:hAnsi="Times New Roman" w:cs="Times New Roman"/>
          <w:sz w:val="24"/>
          <w:szCs w:val="24"/>
          <w:shd w:val="clear" w:color="auto" w:fill="FFFFFF"/>
        </w:rPr>
        <w:t xml:space="preserve">, A., &amp; Theresa </w:t>
      </w:r>
      <w:proofErr w:type="spellStart"/>
      <w:r w:rsidRPr="004947B6">
        <w:rPr>
          <w:rFonts w:ascii="Times New Roman" w:eastAsia="SimSun" w:hAnsi="Times New Roman" w:cs="Times New Roman"/>
          <w:sz w:val="24"/>
          <w:szCs w:val="24"/>
          <w:shd w:val="clear" w:color="auto" w:fill="FFFFFF"/>
        </w:rPr>
        <w:t>Ojevwe</w:t>
      </w:r>
      <w:proofErr w:type="spellEnd"/>
      <w:r w:rsidRPr="004947B6">
        <w:rPr>
          <w:rFonts w:ascii="Times New Roman" w:eastAsia="SimSun" w:hAnsi="Times New Roman" w:cs="Times New Roman"/>
          <w:sz w:val="24"/>
          <w:szCs w:val="24"/>
          <w:shd w:val="clear" w:color="auto" w:fill="FFFFFF"/>
        </w:rPr>
        <w:t>, A. (2025). Sustainability Education in International Schools: A Policy Analysis of Implementation and Challenges in the United Kingdom. </w:t>
      </w:r>
      <w:r w:rsidRPr="004947B6">
        <w:rPr>
          <w:rFonts w:ascii="Times New Roman" w:eastAsia="SimSun" w:hAnsi="Times New Roman" w:cs="Times New Roman"/>
          <w:i/>
          <w:iCs/>
          <w:sz w:val="24"/>
          <w:szCs w:val="24"/>
          <w:shd w:val="clear" w:color="auto" w:fill="FFFFFF"/>
        </w:rPr>
        <w:t>Web of Semantics: Journal of Interdisciplinary Science</w:t>
      </w:r>
      <w:r w:rsidRPr="004947B6">
        <w:rPr>
          <w:rFonts w:ascii="Times New Roman" w:eastAsia="SimSun" w:hAnsi="Times New Roman" w:cs="Times New Roman"/>
          <w:sz w:val="24"/>
          <w:szCs w:val="24"/>
          <w:shd w:val="clear" w:color="auto" w:fill="FFFFFF"/>
        </w:rPr>
        <w:t>, </w:t>
      </w:r>
      <w:r w:rsidRPr="004947B6">
        <w:rPr>
          <w:rFonts w:ascii="Times New Roman" w:eastAsia="SimSun" w:hAnsi="Times New Roman" w:cs="Times New Roman"/>
          <w:i/>
          <w:iCs/>
          <w:sz w:val="24"/>
          <w:szCs w:val="24"/>
          <w:shd w:val="clear" w:color="auto" w:fill="FFFFFF"/>
        </w:rPr>
        <w:t>3</w:t>
      </w:r>
      <w:r w:rsidRPr="004947B6">
        <w:rPr>
          <w:rFonts w:ascii="Times New Roman" w:eastAsia="SimSun" w:hAnsi="Times New Roman" w:cs="Times New Roman"/>
          <w:sz w:val="24"/>
          <w:szCs w:val="24"/>
          <w:shd w:val="clear" w:color="auto" w:fill="FFFFFF"/>
        </w:rPr>
        <w:t>(2), 63-96.</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lastRenderedPageBreak/>
        <w:t xml:space="preserve">Kamau, P., </w:t>
      </w:r>
      <w:proofErr w:type="spellStart"/>
      <w:r w:rsidRPr="004947B6">
        <w:rPr>
          <w:rFonts w:ascii="Times New Roman" w:eastAsia="Times New Roman" w:hAnsi="Times New Roman" w:cs="Times New Roman"/>
          <w:bCs/>
          <w:sz w:val="24"/>
          <w:szCs w:val="24"/>
        </w:rPr>
        <w:t>Wanga</w:t>
      </w:r>
      <w:proofErr w:type="spellEnd"/>
      <w:r w:rsidRPr="004947B6">
        <w:rPr>
          <w:rFonts w:ascii="Times New Roman" w:eastAsia="Times New Roman" w:hAnsi="Times New Roman" w:cs="Times New Roman"/>
          <w:bCs/>
          <w:sz w:val="24"/>
          <w:szCs w:val="24"/>
        </w:rPr>
        <w:t xml:space="preserve">, D., &amp; </w:t>
      </w:r>
      <w:proofErr w:type="spellStart"/>
      <w:r w:rsidRPr="004947B6">
        <w:rPr>
          <w:rFonts w:ascii="Times New Roman" w:eastAsia="Times New Roman" w:hAnsi="Times New Roman" w:cs="Times New Roman"/>
          <w:bCs/>
          <w:sz w:val="24"/>
          <w:szCs w:val="24"/>
        </w:rPr>
        <w:t>Munyua</w:t>
      </w:r>
      <w:proofErr w:type="spellEnd"/>
      <w:r w:rsidRPr="004947B6">
        <w:rPr>
          <w:rFonts w:ascii="Times New Roman" w:eastAsia="Times New Roman" w:hAnsi="Times New Roman" w:cs="Times New Roman"/>
          <w:bCs/>
          <w:sz w:val="24"/>
          <w:szCs w:val="24"/>
        </w:rPr>
        <w:t>, C. (2020). Empowering the Vulnerable Youth with Employability Skills through Non-formal Training Programs in Kenya. </w:t>
      </w:r>
      <w:r w:rsidRPr="004947B6">
        <w:rPr>
          <w:rFonts w:ascii="Times New Roman" w:eastAsia="Times New Roman" w:hAnsi="Times New Roman" w:cs="Times New Roman"/>
          <w:bCs/>
          <w:i/>
          <w:iCs/>
          <w:sz w:val="24"/>
          <w:szCs w:val="24"/>
        </w:rPr>
        <w:t>The International Journal of Humanities &amp; Social Studies</w:t>
      </w:r>
      <w:r w:rsidRPr="004947B6">
        <w:rPr>
          <w:rFonts w:ascii="Times New Roman" w:eastAsia="Times New Roman" w:hAnsi="Times New Roman" w:cs="Times New Roman"/>
          <w:bCs/>
          <w:sz w:val="24"/>
          <w:szCs w:val="24"/>
        </w:rPr>
        <w:t xml:space="preserve">. </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Khan, M. F. (2025). Mapping entrepreneurial ecosystem: identification of major drivers in developed and developing countries.</w:t>
      </w:r>
    </w:p>
    <w:p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proofErr w:type="spellStart"/>
      <w:r w:rsidRPr="004947B6">
        <w:rPr>
          <w:rFonts w:ascii="Times New Roman" w:hAnsi="Times New Roman" w:cs="Times New Roman"/>
          <w:sz w:val="24"/>
          <w:szCs w:val="24"/>
          <w:shd w:val="clear" w:color="auto" w:fill="FFFFFF"/>
        </w:rPr>
        <w:t>Klimska</w:t>
      </w:r>
      <w:proofErr w:type="spellEnd"/>
      <w:r w:rsidRPr="004947B6">
        <w:rPr>
          <w:rFonts w:ascii="Times New Roman" w:hAnsi="Times New Roman" w:cs="Times New Roman"/>
          <w:sz w:val="24"/>
          <w:szCs w:val="24"/>
          <w:shd w:val="clear" w:color="auto" w:fill="FFFFFF"/>
        </w:rPr>
        <w:t>, A. (2022). Circular Economy Education–Challenges for Poland in the Context of Good Practices. </w:t>
      </w:r>
      <w:proofErr w:type="spellStart"/>
      <w:r w:rsidRPr="004947B6">
        <w:rPr>
          <w:rFonts w:ascii="Times New Roman" w:hAnsi="Times New Roman" w:cs="Times New Roman"/>
          <w:i/>
          <w:iCs/>
          <w:sz w:val="24"/>
          <w:szCs w:val="24"/>
          <w:shd w:val="clear" w:color="auto" w:fill="FFFFFF"/>
        </w:rPr>
        <w:t>Studia</w:t>
      </w:r>
      <w:proofErr w:type="spellEnd"/>
      <w:r w:rsidRPr="004947B6">
        <w:rPr>
          <w:rFonts w:ascii="Times New Roman" w:hAnsi="Times New Roman" w:cs="Times New Roman"/>
          <w:i/>
          <w:iCs/>
          <w:sz w:val="24"/>
          <w:szCs w:val="24"/>
          <w:shd w:val="clear" w:color="auto" w:fill="FFFFFF"/>
        </w:rPr>
        <w:t xml:space="preserve"> </w:t>
      </w:r>
      <w:proofErr w:type="spellStart"/>
      <w:r w:rsidRPr="004947B6">
        <w:rPr>
          <w:rFonts w:ascii="Times New Roman" w:hAnsi="Times New Roman" w:cs="Times New Roman"/>
          <w:i/>
          <w:iCs/>
          <w:sz w:val="24"/>
          <w:szCs w:val="24"/>
          <w:shd w:val="clear" w:color="auto" w:fill="FFFFFF"/>
        </w:rPr>
        <w:t>Ecologiae</w:t>
      </w:r>
      <w:proofErr w:type="spellEnd"/>
      <w:r w:rsidRPr="004947B6">
        <w:rPr>
          <w:rFonts w:ascii="Times New Roman" w:hAnsi="Times New Roman" w:cs="Times New Roman"/>
          <w:i/>
          <w:iCs/>
          <w:sz w:val="24"/>
          <w:szCs w:val="24"/>
          <w:shd w:val="clear" w:color="auto" w:fill="FFFFFF"/>
        </w:rPr>
        <w:t xml:space="preserve"> et </w:t>
      </w:r>
      <w:proofErr w:type="spellStart"/>
      <w:r w:rsidRPr="004947B6">
        <w:rPr>
          <w:rFonts w:ascii="Times New Roman" w:hAnsi="Times New Roman" w:cs="Times New Roman"/>
          <w:i/>
          <w:iCs/>
          <w:sz w:val="24"/>
          <w:szCs w:val="24"/>
          <w:shd w:val="clear" w:color="auto" w:fill="FFFFFF"/>
        </w:rPr>
        <w:t>Bioethicae</w:t>
      </w:r>
      <w:proofErr w:type="spellEnd"/>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20</w:t>
      </w:r>
      <w:r w:rsidRPr="004947B6">
        <w:rPr>
          <w:rFonts w:ascii="Times New Roman" w:hAnsi="Times New Roman" w:cs="Times New Roman"/>
          <w:sz w:val="24"/>
          <w:szCs w:val="24"/>
          <w:shd w:val="clear" w:color="auto" w:fill="FFFFFF"/>
        </w:rPr>
        <w:t>(2), 53-65.</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Koboli</w:t>
      </w:r>
      <w:proofErr w:type="spellEnd"/>
      <w:r w:rsidRPr="004947B6">
        <w:rPr>
          <w:rFonts w:ascii="Times New Roman" w:eastAsia="Times New Roman" w:hAnsi="Times New Roman" w:cs="Times New Roman"/>
          <w:bCs/>
          <w:sz w:val="24"/>
          <w:szCs w:val="24"/>
        </w:rPr>
        <w:t xml:space="preserve">, G., </w:t>
      </w:r>
      <w:proofErr w:type="spellStart"/>
      <w:r w:rsidRPr="004947B6">
        <w:rPr>
          <w:rFonts w:ascii="Times New Roman" w:eastAsia="Times New Roman" w:hAnsi="Times New Roman" w:cs="Times New Roman"/>
          <w:bCs/>
          <w:sz w:val="24"/>
          <w:szCs w:val="24"/>
        </w:rPr>
        <w:t>Ngirwa</w:t>
      </w:r>
      <w:proofErr w:type="spellEnd"/>
      <w:r w:rsidRPr="004947B6">
        <w:rPr>
          <w:rFonts w:ascii="Times New Roman" w:eastAsia="Times New Roman" w:hAnsi="Times New Roman" w:cs="Times New Roman"/>
          <w:bCs/>
          <w:sz w:val="24"/>
          <w:szCs w:val="24"/>
        </w:rPr>
        <w:t xml:space="preserve">, C., &amp; </w:t>
      </w:r>
      <w:proofErr w:type="spellStart"/>
      <w:r w:rsidRPr="004947B6">
        <w:rPr>
          <w:rFonts w:ascii="Times New Roman" w:eastAsia="Times New Roman" w:hAnsi="Times New Roman" w:cs="Times New Roman"/>
          <w:bCs/>
          <w:sz w:val="24"/>
          <w:szCs w:val="24"/>
        </w:rPr>
        <w:t>Manyengo</w:t>
      </w:r>
      <w:proofErr w:type="spellEnd"/>
      <w:r w:rsidRPr="004947B6">
        <w:rPr>
          <w:rFonts w:ascii="Times New Roman" w:eastAsia="Times New Roman" w:hAnsi="Times New Roman" w:cs="Times New Roman"/>
          <w:bCs/>
          <w:sz w:val="24"/>
          <w:szCs w:val="24"/>
        </w:rPr>
        <w:t>, P. (2024). The Best Curriculum Practices for Development of Employability Skills: Experience from Tanzania. </w:t>
      </w:r>
      <w:r w:rsidRPr="004947B6">
        <w:rPr>
          <w:rFonts w:ascii="Times New Roman" w:eastAsia="Times New Roman" w:hAnsi="Times New Roman" w:cs="Times New Roman"/>
          <w:bCs/>
          <w:i/>
          <w:iCs/>
          <w:sz w:val="24"/>
          <w:szCs w:val="24"/>
        </w:rPr>
        <w:t>East African Journal of Education Studies</w:t>
      </w:r>
      <w:r w:rsidRPr="004947B6">
        <w:rPr>
          <w:rFonts w:ascii="Times New Roman" w:eastAsia="Times New Roman" w:hAnsi="Times New Roman" w:cs="Times New Roman"/>
          <w:bCs/>
          <w:sz w:val="24"/>
          <w:szCs w:val="24"/>
        </w:rPr>
        <w:t xml:space="preserve">. </w:t>
      </w:r>
    </w:p>
    <w:p w:rsidR="004F58BF" w:rsidRPr="004947B6" w:rsidRDefault="004F58BF" w:rsidP="007512A2">
      <w:pPr>
        <w:spacing w:line="240" w:lineRule="auto"/>
        <w:ind w:left="720" w:hanging="720"/>
        <w:jc w:val="both"/>
        <w:rPr>
          <w:rFonts w:ascii="Times New Roman" w:eastAsia="SimSun" w:hAnsi="Times New Roman" w:cs="Times New Roman"/>
          <w:sz w:val="24"/>
          <w:szCs w:val="24"/>
          <w:shd w:val="clear" w:color="auto" w:fill="FFFFFF"/>
        </w:rPr>
      </w:pPr>
      <w:r w:rsidRPr="004947B6">
        <w:rPr>
          <w:rFonts w:ascii="Times New Roman" w:eastAsia="SimSun" w:hAnsi="Times New Roman" w:cs="Times New Roman"/>
          <w:sz w:val="24"/>
          <w:szCs w:val="24"/>
          <w:shd w:val="clear" w:color="auto" w:fill="FFFFFF"/>
        </w:rPr>
        <w:t xml:space="preserve">Mathur, A. (2022). Assessing the contribution of the ESP in experiential learning: A study of the pilot project in </w:t>
      </w:r>
      <w:proofErr w:type="spellStart"/>
      <w:r w:rsidRPr="004947B6">
        <w:rPr>
          <w:rFonts w:ascii="Times New Roman" w:eastAsia="SimSun" w:hAnsi="Times New Roman" w:cs="Times New Roman"/>
          <w:sz w:val="24"/>
          <w:szCs w:val="24"/>
          <w:shd w:val="clear" w:color="auto" w:fill="FFFFFF"/>
        </w:rPr>
        <w:t>Kamlapur</w:t>
      </w:r>
      <w:proofErr w:type="spellEnd"/>
      <w:r w:rsidRPr="004947B6">
        <w:rPr>
          <w:rFonts w:ascii="Times New Roman" w:eastAsia="SimSun" w:hAnsi="Times New Roman" w:cs="Times New Roman"/>
          <w:sz w:val="24"/>
          <w:szCs w:val="24"/>
          <w:shd w:val="clear" w:color="auto" w:fill="FFFFFF"/>
        </w:rPr>
        <w:t xml:space="preserve"> village, Rajkot district, Gujarat.</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Megawati, S., </w:t>
      </w:r>
      <w:proofErr w:type="spellStart"/>
      <w:r w:rsidRPr="004947B6">
        <w:rPr>
          <w:rFonts w:ascii="Times New Roman" w:eastAsia="Times New Roman" w:hAnsi="Times New Roman" w:cs="Times New Roman"/>
          <w:bCs/>
          <w:sz w:val="24"/>
          <w:szCs w:val="24"/>
        </w:rPr>
        <w:t>Machmud</w:t>
      </w:r>
      <w:proofErr w:type="spellEnd"/>
      <w:r w:rsidRPr="004947B6">
        <w:rPr>
          <w:rFonts w:ascii="Times New Roman" w:eastAsia="Times New Roman" w:hAnsi="Times New Roman" w:cs="Times New Roman"/>
          <w:bCs/>
          <w:sz w:val="24"/>
          <w:szCs w:val="24"/>
        </w:rPr>
        <w:t xml:space="preserve">, A., </w:t>
      </w:r>
      <w:proofErr w:type="spellStart"/>
      <w:r w:rsidRPr="004947B6">
        <w:rPr>
          <w:rFonts w:ascii="Times New Roman" w:eastAsia="Times New Roman" w:hAnsi="Times New Roman" w:cs="Times New Roman"/>
          <w:bCs/>
          <w:sz w:val="24"/>
          <w:szCs w:val="24"/>
        </w:rPr>
        <w:t>Herdiansyah</w:t>
      </w:r>
      <w:proofErr w:type="spellEnd"/>
      <w:r w:rsidRPr="004947B6">
        <w:rPr>
          <w:rFonts w:ascii="Times New Roman" w:eastAsia="Times New Roman" w:hAnsi="Times New Roman" w:cs="Times New Roman"/>
          <w:bCs/>
          <w:sz w:val="24"/>
          <w:szCs w:val="24"/>
        </w:rPr>
        <w:t xml:space="preserve">, H., &amp; </w:t>
      </w:r>
      <w:proofErr w:type="spellStart"/>
      <w:r w:rsidRPr="004947B6">
        <w:rPr>
          <w:rFonts w:ascii="Times New Roman" w:eastAsia="Times New Roman" w:hAnsi="Times New Roman" w:cs="Times New Roman"/>
          <w:bCs/>
          <w:sz w:val="24"/>
          <w:szCs w:val="24"/>
        </w:rPr>
        <w:t>Alfarizi</w:t>
      </w:r>
      <w:proofErr w:type="spellEnd"/>
      <w:r w:rsidRPr="004947B6">
        <w:rPr>
          <w:rFonts w:ascii="Times New Roman" w:eastAsia="Times New Roman" w:hAnsi="Times New Roman" w:cs="Times New Roman"/>
          <w:bCs/>
          <w:sz w:val="24"/>
          <w:szCs w:val="24"/>
        </w:rPr>
        <w:t xml:space="preserve">, M. (2024). Correlation between higher education support and future sustainable </w:t>
      </w:r>
      <w:proofErr w:type="spellStart"/>
      <w:r w:rsidRPr="004947B6">
        <w:rPr>
          <w:rFonts w:ascii="Times New Roman" w:eastAsia="Times New Roman" w:hAnsi="Times New Roman" w:cs="Times New Roman"/>
          <w:bCs/>
          <w:sz w:val="24"/>
          <w:szCs w:val="24"/>
        </w:rPr>
        <w:t>ecopreneurship</w:t>
      </w:r>
      <w:proofErr w:type="spellEnd"/>
      <w:r w:rsidRPr="004947B6">
        <w:rPr>
          <w:rFonts w:ascii="Times New Roman" w:eastAsia="Times New Roman" w:hAnsi="Times New Roman" w:cs="Times New Roman"/>
          <w:bCs/>
          <w:sz w:val="24"/>
          <w:szCs w:val="24"/>
        </w:rPr>
        <w:t xml:space="preserve"> drive among Javanese-centric students. </w:t>
      </w:r>
      <w:r w:rsidRPr="004947B6">
        <w:rPr>
          <w:rFonts w:ascii="Times New Roman" w:eastAsia="Times New Roman" w:hAnsi="Times New Roman" w:cs="Times New Roman"/>
          <w:bCs/>
          <w:i/>
          <w:iCs/>
          <w:sz w:val="24"/>
          <w:szCs w:val="24"/>
        </w:rPr>
        <w:t>Problems and Perspectives in Management</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22</w:t>
      </w:r>
      <w:r w:rsidRPr="004947B6">
        <w:rPr>
          <w:rFonts w:ascii="Times New Roman" w:eastAsia="Times New Roman" w:hAnsi="Times New Roman" w:cs="Times New Roman"/>
          <w:bCs/>
          <w:sz w:val="24"/>
          <w:szCs w:val="24"/>
        </w:rPr>
        <w:t xml:space="preserve">(2), 571. </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Michael, F., </w:t>
      </w:r>
      <w:proofErr w:type="spellStart"/>
      <w:r w:rsidRPr="004947B6">
        <w:rPr>
          <w:rFonts w:ascii="Times New Roman" w:eastAsia="Times New Roman" w:hAnsi="Times New Roman" w:cs="Times New Roman"/>
          <w:bCs/>
          <w:sz w:val="24"/>
          <w:szCs w:val="24"/>
        </w:rPr>
        <w:t>Salema</w:t>
      </w:r>
      <w:proofErr w:type="spellEnd"/>
      <w:r w:rsidRPr="004947B6">
        <w:rPr>
          <w:rFonts w:ascii="Times New Roman" w:eastAsia="Times New Roman" w:hAnsi="Times New Roman" w:cs="Times New Roman"/>
          <w:bCs/>
          <w:sz w:val="24"/>
          <w:szCs w:val="24"/>
        </w:rPr>
        <w:t xml:space="preserve">, V., &amp; </w:t>
      </w:r>
      <w:proofErr w:type="spellStart"/>
      <w:r w:rsidRPr="004947B6">
        <w:rPr>
          <w:rFonts w:ascii="Times New Roman" w:eastAsia="Times New Roman" w:hAnsi="Times New Roman" w:cs="Times New Roman"/>
          <w:bCs/>
          <w:sz w:val="24"/>
          <w:szCs w:val="24"/>
        </w:rPr>
        <w:t>Kileo</w:t>
      </w:r>
      <w:proofErr w:type="spellEnd"/>
      <w:r w:rsidRPr="004947B6">
        <w:rPr>
          <w:rFonts w:ascii="Times New Roman" w:eastAsia="Times New Roman" w:hAnsi="Times New Roman" w:cs="Times New Roman"/>
          <w:bCs/>
          <w:sz w:val="24"/>
          <w:szCs w:val="24"/>
        </w:rPr>
        <w:t>, E. (2023). Extensiveness of the Entrepreneurship Education Skills Project on Enhancing Youth Employment among Secondary School Students in Kilimanjaro Region, Tanzania. </w:t>
      </w:r>
      <w:r w:rsidRPr="004947B6">
        <w:rPr>
          <w:rFonts w:ascii="Times New Roman" w:eastAsia="Times New Roman" w:hAnsi="Times New Roman" w:cs="Times New Roman"/>
          <w:bCs/>
          <w:i/>
          <w:iCs/>
          <w:sz w:val="24"/>
          <w:szCs w:val="24"/>
        </w:rPr>
        <w:t>International Journal of Research and Innovation in Social Science</w:t>
      </w:r>
      <w:r w:rsidRPr="004947B6">
        <w:rPr>
          <w:rFonts w:ascii="Times New Roman" w:eastAsia="Times New Roman" w:hAnsi="Times New Roman" w:cs="Times New Roman"/>
          <w:bCs/>
          <w:sz w:val="24"/>
          <w:szCs w:val="24"/>
        </w:rPr>
        <w:t xml:space="preserve">. </w:t>
      </w:r>
    </w:p>
    <w:p w:rsidR="004F58BF" w:rsidRPr="004947B6" w:rsidRDefault="004F58BF" w:rsidP="007512A2">
      <w:pPr>
        <w:spacing w:after="0" w:line="240" w:lineRule="auto"/>
        <w:ind w:left="720" w:hanging="720"/>
        <w:jc w:val="both"/>
        <w:rPr>
          <w:rFonts w:ascii="Times New Roman" w:eastAsia="Times New Roman" w:hAnsi="Times New Roman" w:cs="Times New Roman"/>
          <w:sz w:val="24"/>
          <w:szCs w:val="24"/>
        </w:rPr>
      </w:pPr>
      <w:proofErr w:type="spellStart"/>
      <w:r w:rsidRPr="004947B6">
        <w:rPr>
          <w:rFonts w:ascii="Times New Roman" w:eastAsia="Times New Roman" w:hAnsi="Times New Roman" w:cs="Times New Roman"/>
          <w:sz w:val="24"/>
          <w:szCs w:val="24"/>
        </w:rPr>
        <w:t>Ngwa</w:t>
      </w:r>
      <w:proofErr w:type="spellEnd"/>
      <w:r w:rsidRPr="004947B6">
        <w:rPr>
          <w:rFonts w:ascii="Times New Roman" w:eastAsia="Times New Roman" w:hAnsi="Times New Roman" w:cs="Times New Roman"/>
          <w:sz w:val="24"/>
          <w:szCs w:val="24"/>
        </w:rPr>
        <w:t xml:space="preserve">, P., &amp; </w:t>
      </w:r>
      <w:proofErr w:type="spellStart"/>
      <w:r w:rsidRPr="004947B6">
        <w:rPr>
          <w:rFonts w:ascii="Times New Roman" w:eastAsia="Times New Roman" w:hAnsi="Times New Roman" w:cs="Times New Roman"/>
          <w:sz w:val="24"/>
          <w:szCs w:val="24"/>
        </w:rPr>
        <w:t>Xaverie</w:t>
      </w:r>
      <w:proofErr w:type="spellEnd"/>
      <w:r w:rsidRPr="004947B6">
        <w:rPr>
          <w:rFonts w:ascii="Times New Roman" w:eastAsia="Times New Roman" w:hAnsi="Times New Roman" w:cs="Times New Roman"/>
          <w:sz w:val="24"/>
          <w:szCs w:val="24"/>
        </w:rPr>
        <w:t>, A. M. G. (2025). Sustainability Competency Framework: A Practical Guide for Re-Orienting Higher Education Curricula. In Creating Dynamic Space in Higher Education: Modern Shifts in Policy, Competencies, and Governance (pp. 313-346). IGI Global Scientific Publishing.</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eastAsia="Times New Roman" w:hAnsi="Times New Roman" w:cs="Times New Roman"/>
          <w:bCs/>
          <w:sz w:val="24"/>
          <w:szCs w:val="24"/>
        </w:rPr>
        <w:t>Obayi</w:t>
      </w:r>
      <w:proofErr w:type="spellEnd"/>
      <w:r w:rsidRPr="004947B6">
        <w:rPr>
          <w:rFonts w:ascii="Times New Roman" w:eastAsia="Times New Roman" w:hAnsi="Times New Roman" w:cs="Times New Roman"/>
          <w:bCs/>
          <w:sz w:val="24"/>
          <w:szCs w:val="24"/>
        </w:rPr>
        <w:t xml:space="preserve">, A., </w:t>
      </w:r>
      <w:proofErr w:type="spellStart"/>
      <w:r w:rsidRPr="004947B6">
        <w:rPr>
          <w:rFonts w:ascii="Times New Roman" w:eastAsia="Times New Roman" w:hAnsi="Times New Roman" w:cs="Times New Roman"/>
          <w:bCs/>
          <w:sz w:val="24"/>
          <w:szCs w:val="24"/>
        </w:rPr>
        <w:t>Oleabhiele</w:t>
      </w:r>
      <w:proofErr w:type="spellEnd"/>
      <w:r w:rsidRPr="004947B6">
        <w:rPr>
          <w:rFonts w:ascii="Times New Roman" w:eastAsia="Times New Roman" w:hAnsi="Times New Roman" w:cs="Times New Roman"/>
          <w:bCs/>
          <w:sz w:val="24"/>
          <w:szCs w:val="24"/>
        </w:rPr>
        <w:t xml:space="preserve">, E. O., </w:t>
      </w:r>
      <w:proofErr w:type="spellStart"/>
      <w:r w:rsidRPr="004947B6">
        <w:rPr>
          <w:rFonts w:ascii="Times New Roman" w:eastAsia="Times New Roman" w:hAnsi="Times New Roman" w:cs="Times New Roman"/>
          <w:bCs/>
          <w:sz w:val="24"/>
          <w:szCs w:val="24"/>
        </w:rPr>
        <w:t>Akula</w:t>
      </w:r>
      <w:proofErr w:type="spellEnd"/>
      <w:r w:rsidRPr="004947B6">
        <w:rPr>
          <w:rFonts w:ascii="Times New Roman" w:eastAsia="Times New Roman" w:hAnsi="Times New Roman" w:cs="Times New Roman"/>
          <w:bCs/>
          <w:sz w:val="24"/>
          <w:szCs w:val="24"/>
        </w:rPr>
        <w:t xml:space="preserve">, L. K., &amp; </w:t>
      </w:r>
      <w:proofErr w:type="spellStart"/>
      <w:r w:rsidRPr="004947B6">
        <w:rPr>
          <w:rFonts w:ascii="Times New Roman" w:eastAsia="Times New Roman" w:hAnsi="Times New Roman" w:cs="Times New Roman"/>
          <w:bCs/>
          <w:sz w:val="24"/>
          <w:szCs w:val="24"/>
        </w:rPr>
        <w:t>Gotip</w:t>
      </w:r>
      <w:proofErr w:type="spellEnd"/>
      <w:r w:rsidRPr="004947B6">
        <w:rPr>
          <w:rFonts w:ascii="Times New Roman" w:eastAsia="Times New Roman" w:hAnsi="Times New Roman" w:cs="Times New Roman"/>
          <w:bCs/>
          <w:sz w:val="24"/>
          <w:szCs w:val="24"/>
        </w:rPr>
        <w:t xml:space="preserve">, N. W. (2025). Information Communications </w:t>
      </w:r>
      <w:proofErr w:type="gramStart"/>
      <w:r w:rsidRPr="004947B6">
        <w:rPr>
          <w:rFonts w:ascii="Times New Roman" w:eastAsia="Times New Roman" w:hAnsi="Times New Roman" w:cs="Times New Roman"/>
          <w:bCs/>
          <w:sz w:val="24"/>
          <w:szCs w:val="24"/>
        </w:rPr>
        <w:t>And</w:t>
      </w:r>
      <w:proofErr w:type="gramEnd"/>
      <w:r w:rsidRPr="004947B6">
        <w:rPr>
          <w:rFonts w:ascii="Times New Roman" w:eastAsia="Times New Roman" w:hAnsi="Times New Roman" w:cs="Times New Roman"/>
          <w:bCs/>
          <w:sz w:val="24"/>
          <w:szCs w:val="24"/>
        </w:rPr>
        <w:t xml:space="preserve"> Technology Entrepreneurship Skills Required By Economics Education Students For Self-Employment. </w:t>
      </w:r>
      <w:r w:rsidRPr="004947B6">
        <w:rPr>
          <w:rFonts w:ascii="Times New Roman" w:eastAsia="Times New Roman" w:hAnsi="Times New Roman" w:cs="Times New Roman"/>
          <w:bCs/>
          <w:i/>
          <w:iCs/>
          <w:sz w:val="24"/>
          <w:szCs w:val="24"/>
        </w:rPr>
        <w:t>Journal of Human, Social and Political Science Research</w:t>
      </w:r>
      <w:r w:rsidRPr="004947B6">
        <w:rPr>
          <w:rFonts w:ascii="Times New Roman" w:eastAsia="Times New Roman" w:hAnsi="Times New Roman" w:cs="Times New Roman"/>
          <w:bCs/>
          <w:sz w:val="24"/>
          <w:szCs w:val="24"/>
        </w:rPr>
        <w:t xml:space="preserve">. </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proofErr w:type="spellStart"/>
      <w:r w:rsidRPr="004947B6">
        <w:rPr>
          <w:rFonts w:ascii="Times New Roman" w:hAnsi="Times New Roman" w:cs="Times New Roman"/>
          <w:sz w:val="24"/>
          <w:szCs w:val="24"/>
          <w:shd w:val="clear" w:color="auto" w:fill="FFFFFF"/>
        </w:rPr>
        <w:t>Otamiri</w:t>
      </w:r>
      <w:proofErr w:type="spellEnd"/>
      <w:r w:rsidRPr="004947B6">
        <w:rPr>
          <w:rFonts w:ascii="Times New Roman" w:hAnsi="Times New Roman" w:cs="Times New Roman"/>
          <w:sz w:val="24"/>
          <w:szCs w:val="24"/>
          <w:shd w:val="clear" w:color="auto" w:fill="FFFFFF"/>
        </w:rPr>
        <w:t xml:space="preserve">, S., &amp; </w:t>
      </w:r>
      <w:proofErr w:type="spellStart"/>
      <w:r w:rsidRPr="004947B6">
        <w:rPr>
          <w:rFonts w:ascii="Times New Roman" w:hAnsi="Times New Roman" w:cs="Times New Roman"/>
          <w:sz w:val="24"/>
          <w:szCs w:val="24"/>
          <w:shd w:val="clear" w:color="auto" w:fill="FFFFFF"/>
        </w:rPr>
        <w:t>Barine</w:t>
      </w:r>
      <w:proofErr w:type="spellEnd"/>
      <w:r w:rsidRPr="004947B6">
        <w:rPr>
          <w:rFonts w:ascii="Times New Roman" w:hAnsi="Times New Roman" w:cs="Times New Roman"/>
          <w:sz w:val="24"/>
          <w:szCs w:val="24"/>
          <w:shd w:val="clear" w:color="auto" w:fill="FFFFFF"/>
        </w:rPr>
        <w:t xml:space="preserve">, B. C. (2025). Financial Discipline </w:t>
      </w:r>
      <w:proofErr w:type="gramStart"/>
      <w:r w:rsidRPr="004947B6">
        <w:rPr>
          <w:rFonts w:ascii="Times New Roman" w:hAnsi="Times New Roman" w:cs="Times New Roman"/>
          <w:sz w:val="24"/>
          <w:szCs w:val="24"/>
          <w:shd w:val="clear" w:color="auto" w:fill="FFFFFF"/>
        </w:rPr>
        <w:t>Of</w:t>
      </w:r>
      <w:proofErr w:type="gramEnd"/>
      <w:r w:rsidRPr="004947B6">
        <w:rPr>
          <w:rFonts w:ascii="Times New Roman" w:hAnsi="Times New Roman" w:cs="Times New Roman"/>
          <w:sz w:val="24"/>
          <w:szCs w:val="24"/>
          <w:shd w:val="clear" w:color="auto" w:fill="FFFFFF"/>
        </w:rPr>
        <w:t xml:space="preserve"> School Heads And Delivery Of Business Education Programmes In Tertiary Institutions In Rivers State. </w:t>
      </w:r>
      <w:proofErr w:type="spellStart"/>
      <w:r w:rsidRPr="004947B6">
        <w:rPr>
          <w:rFonts w:ascii="Times New Roman" w:hAnsi="Times New Roman" w:cs="Times New Roman"/>
          <w:i/>
          <w:iCs/>
          <w:sz w:val="24"/>
          <w:szCs w:val="24"/>
          <w:shd w:val="clear" w:color="auto" w:fill="FFFFFF"/>
        </w:rPr>
        <w:t>Bw</w:t>
      </w:r>
      <w:proofErr w:type="spellEnd"/>
      <w:r w:rsidRPr="004947B6">
        <w:rPr>
          <w:rFonts w:ascii="Times New Roman" w:hAnsi="Times New Roman" w:cs="Times New Roman"/>
          <w:i/>
          <w:iCs/>
          <w:sz w:val="24"/>
          <w:szCs w:val="24"/>
          <w:shd w:val="clear" w:color="auto" w:fill="FFFFFF"/>
        </w:rPr>
        <w:t xml:space="preserve"> Academic Journal</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2</w:t>
      </w:r>
      <w:r w:rsidRPr="004947B6">
        <w:rPr>
          <w:rFonts w:ascii="Times New Roman" w:hAnsi="Times New Roman" w:cs="Times New Roman"/>
          <w:sz w:val="24"/>
          <w:szCs w:val="24"/>
          <w:shd w:val="clear" w:color="auto" w:fill="FFFFFF"/>
        </w:rPr>
        <w:t>.</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 xml:space="preserve">Otieno, D., </w:t>
      </w:r>
      <w:proofErr w:type="spellStart"/>
      <w:r w:rsidRPr="004947B6">
        <w:rPr>
          <w:rFonts w:ascii="Times New Roman" w:eastAsia="Times New Roman" w:hAnsi="Times New Roman" w:cs="Times New Roman"/>
          <w:bCs/>
          <w:sz w:val="24"/>
          <w:szCs w:val="24"/>
        </w:rPr>
        <w:t>Wandabi</w:t>
      </w:r>
      <w:proofErr w:type="spellEnd"/>
      <w:r w:rsidRPr="004947B6">
        <w:rPr>
          <w:rFonts w:ascii="Times New Roman" w:eastAsia="Times New Roman" w:hAnsi="Times New Roman" w:cs="Times New Roman"/>
          <w:bCs/>
          <w:sz w:val="24"/>
          <w:szCs w:val="24"/>
        </w:rPr>
        <w:t xml:space="preserve">, D., &amp; Dixon, L. (2020). Eco-schools Kenya: </w:t>
      </w:r>
      <w:proofErr w:type="spellStart"/>
      <w:r w:rsidRPr="004947B6">
        <w:rPr>
          <w:rFonts w:ascii="Times New Roman" w:eastAsia="Times New Roman" w:hAnsi="Times New Roman" w:cs="Times New Roman"/>
          <w:bCs/>
          <w:sz w:val="24"/>
          <w:szCs w:val="24"/>
        </w:rPr>
        <w:t>Practising</w:t>
      </w:r>
      <w:proofErr w:type="spellEnd"/>
      <w:r w:rsidRPr="004947B6">
        <w:rPr>
          <w:rFonts w:ascii="Times New Roman" w:eastAsia="Times New Roman" w:hAnsi="Times New Roman" w:cs="Times New Roman"/>
          <w:bCs/>
          <w:sz w:val="24"/>
          <w:szCs w:val="24"/>
        </w:rPr>
        <w:t xml:space="preserve"> education for green economy and sustainability. In </w:t>
      </w:r>
      <w:r w:rsidRPr="004947B6">
        <w:rPr>
          <w:rFonts w:ascii="Times New Roman" w:eastAsia="Times New Roman" w:hAnsi="Times New Roman" w:cs="Times New Roman"/>
          <w:bCs/>
          <w:i/>
          <w:iCs/>
          <w:sz w:val="24"/>
          <w:szCs w:val="24"/>
        </w:rPr>
        <w:t>Green schools globally: Stories of impact on education for sustainable development</w:t>
      </w:r>
      <w:r w:rsidRPr="004947B6">
        <w:rPr>
          <w:rFonts w:ascii="Times New Roman" w:eastAsia="Times New Roman" w:hAnsi="Times New Roman" w:cs="Times New Roman"/>
          <w:bCs/>
          <w:sz w:val="24"/>
          <w:szCs w:val="24"/>
        </w:rPr>
        <w:t> (pp. 245-267). Cham: Springer International Publishing.</w:t>
      </w:r>
    </w:p>
    <w:p w:rsidR="004F58BF" w:rsidRPr="004947B6" w:rsidRDefault="004F58BF" w:rsidP="007512A2">
      <w:pPr>
        <w:spacing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 xml:space="preserve">Prajapati, C. S., Priya, N. K., Bishnoi, S., Vishwakarma, S. K., </w:t>
      </w:r>
      <w:proofErr w:type="spellStart"/>
      <w:r w:rsidRPr="004947B6">
        <w:rPr>
          <w:rFonts w:ascii="Times New Roman" w:hAnsi="Times New Roman" w:cs="Times New Roman"/>
          <w:sz w:val="24"/>
          <w:szCs w:val="24"/>
          <w:shd w:val="clear" w:color="auto" w:fill="FFFFFF"/>
        </w:rPr>
        <w:t>Buvaneswari</w:t>
      </w:r>
      <w:proofErr w:type="spellEnd"/>
      <w:r w:rsidRPr="004947B6">
        <w:rPr>
          <w:rFonts w:ascii="Times New Roman" w:hAnsi="Times New Roman" w:cs="Times New Roman"/>
          <w:sz w:val="24"/>
          <w:szCs w:val="24"/>
          <w:shd w:val="clear" w:color="auto" w:fill="FFFFFF"/>
        </w:rPr>
        <w:t>, K., Shastri, S., ... &amp; Jadhav, A. (2025). The Role of Participatory Approaches in Modern Agricultural Extension: Bridging Knowledge Gaps for Sustainable Farming Practices. </w:t>
      </w:r>
      <w:r w:rsidRPr="004947B6">
        <w:rPr>
          <w:rFonts w:ascii="Times New Roman" w:hAnsi="Times New Roman" w:cs="Times New Roman"/>
          <w:i/>
          <w:iCs/>
          <w:sz w:val="24"/>
          <w:szCs w:val="24"/>
          <w:shd w:val="clear" w:color="auto" w:fill="FFFFFF"/>
        </w:rPr>
        <w:t>Journal of Experimental Agriculture International</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47</w:t>
      </w:r>
      <w:r w:rsidRPr="004947B6">
        <w:rPr>
          <w:rFonts w:ascii="Times New Roman" w:hAnsi="Times New Roman" w:cs="Times New Roman"/>
          <w:sz w:val="24"/>
          <w:szCs w:val="24"/>
          <w:shd w:val="clear" w:color="auto" w:fill="FFFFFF"/>
        </w:rPr>
        <w:t xml:space="preserve">(2), 204-222. </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t>Raphael, C. (2022). Digital Skills and Self-employment among Graduates of Technical Higher Education Institutions in Tanzania. </w:t>
      </w:r>
      <w:r w:rsidRPr="004947B6">
        <w:rPr>
          <w:rFonts w:ascii="Times New Roman" w:eastAsia="Times New Roman" w:hAnsi="Times New Roman" w:cs="Times New Roman"/>
          <w:bCs/>
          <w:i/>
          <w:iCs/>
          <w:sz w:val="24"/>
          <w:szCs w:val="24"/>
        </w:rPr>
        <w:t>Tanzania Journal of Engineering and Technology</w:t>
      </w:r>
      <w:r w:rsidRPr="004947B6">
        <w:rPr>
          <w:rFonts w:ascii="Times New Roman" w:eastAsia="Times New Roman" w:hAnsi="Times New Roman" w:cs="Times New Roman"/>
          <w:bCs/>
          <w:sz w:val="24"/>
          <w:szCs w:val="24"/>
        </w:rPr>
        <w:t xml:space="preserve">. </w:t>
      </w:r>
    </w:p>
    <w:p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proofErr w:type="spellStart"/>
      <w:r w:rsidRPr="004947B6">
        <w:rPr>
          <w:rFonts w:ascii="Times New Roman" w:hAnsi="Times New Roman" w:cs="Times New Roman"/>
          <w:sz w:val="24"/>
          <w:szCs w:val="24"/>
          <w:shd w:val="clear" w:color="auto" w:fill="FFFFFF"/>
        </w:rPr>
        <w:t>Rosli</w:t>
      </w:r>
      <w:proofErr w:type="spellEnd"/>
      <w:r w:rsidRPr="004947B6">
        <w:rPr>
          <w:rFonts w:ascii="Times New Roman" w:hAnsi="Times New Roman" w:cs="Times New Roman"/>
          <w:sz w:val="24"/>
          <w:szCs w:val="24"/>
          <w:shd w:val="clear" w:color="auto" w:fill="FFFFFF"/>
        </w:rPr>
        <w:t>, M., Saleh, N., Ali, A., Bakar, S., &amp; Tahir, L. (2022). A Systematic Review of the Technology Acceptance Model for the Sustainability of Higher Education during the COVID-19 Pandemic and Identified Research Gaps. </w:t>
      </w:r>
      <w:r w:rsidRPr="004947B6">
        <w:rPr>
          <w:rFonts w:ascii="Times New Roman" w:hAnsi="Times New Roman" w:cs="Times New Roman"/>
          <w:i/>
          <w:iCs/>
          <w:sz w:val="24"/>
          <w:szCs w:val="24"/>
          <w:shd w:val="clear" w:color="auto" w:fill="FFFFFF"/>
        </w:rPr>
        <w:t>Sustainability</w:t>
      </w:r>
      <w:r w:rsidRPr="004947B6">
        <w:rPr>
          <w:rFonts w:ascii="Times New Roman" w:hAnsi="Times New Roman" w:cs="Times New Roman"/>
          <w:sz w:val="24"/>
          <w:szCs w:val="24"/>
          <w:shd w:val="clear" w:color="auto" w:fill="FFFFFF"/>
        </w:rPr>
        <w:t xml:space="preserve">. </w:t>
      </w:r>
    </w:p>
    <w:p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proofErr w:type="spellStart"/>
      <w:r w:rsidRPr="004947B6">
        <w:rPr>
          <w:rFonts w:ascii="Times New Roman" w:hAnsi="Times New Roman" w:cs="Times New Roman"/>
          <w:sz w:val="24"/>
          <w:szCs w:val="24"/>
          <w:shd w:val="clear" w:color="auto" w:fill="FFFFFF"/>
        </w:rPr>
        <w:t>Saif</w:t>
      </w:r>
      <w:proofErr w:type="spellEnd"/>
      <w:r w:rsidRPr="004947B6">
        <w:rPr>
          <w:rFonts w:ascii="Times New Roman" w:hAnsi="Times New Roman" w:cs="Times New Roman"/>
          <w:sz w:val="24"/>
          <w:szCs w:val="24"/>
          <w:shd w:val="clear" w:color="auto" w:fill="FFFFFF"/>
        </w:rPr>
        <w:t xml:space="preserve">, N., Khan, S., </w:t>
      </w:r>
      <w:proofErr w:type="spellStart"/>
      <w:r w:rsidRPr="004947B6">
        <w:rPr>
          <w:rFonts w:ascii="Times New Roman" w:hAnsi="Times New Roman" w:cs="Times New Roman"/>
          <w:sz w:val="24"/>
          <w:szCs w:val="24"/>
          <w:shd w:val="clear" w:color="auto" w:fill="FFFFFF"/>
        </w:rPr>
        <w:t>Shaheen</w:t>
      </w:r>
      <w:proofErr w:type="spellEnd"/>
      <w:r w:rsidRPr="004947B6">
        <w:rPr>
          <w:rFonts w:ascii="Times New Roman" w:hAnsi="Times New Roman" w:cs="Times New Roman"/>
          <w:sz w:val="24"/>
          <w:szCs w:val="24"/>
          <w:shd w:val="clear" w:color="auto" w:fill="FFFFFF"/>
        </w:rPr>
        <w:t xml:space="preserve">, I., Alotaibi, F., </w:t>
      </w:r>
      <w:proofErr w:type="spellStart"/>
      <w:r w:rsidRPr="004947B6">
        <w:rPr>
          <w:rFonts w:ascii="Times New Roman" w:hAnsi="Times New Roman" w:cs="Times New Roman"/>
          <w:sz w:val="24"/>
          <w:szCs w:val="24"/>
          <w:shd w:val="clear" w:color="auto" w:fill="FFFFFF"/>
        </w:rPr>
        <w:t>Alnfiai</w:t>
      </w:r>
      <w:proofErr w:type="spellEnd"/>
      <w:r w:rsidRPr="004947B6">
        <w:rPr>
          <w:rFonts w:ascii="Times New Roman" w:hAnsi="Times New Roman" w:cs="Times New Roman"/>
          <w:sz w:val="24"/>
          <w:szCs w:val="24"/>
          <w:shd w:val="clear" w:color="auto" w:fill="FFFFFF"/>
        </w:rPr>
        <w:t xml:space="preserve">, M., &amp; </w:t>
      </w:r>
      <w:proofErr w:type="spellStart"/>
      <w:r w:rsidRPr="004947B6">
        <w:rPr>
          <w:rFonts w:ascii="Times New Roman" w:hAnsi="Times New Roman" w:cs="Times New Roman"/>
          <w:sz w:val="24"/>
          <w:szCs w:val="24"/>
          <w:shd w:val="clear" w:color="auto" w:fill="FFFFFF"/>
        </w:rPr>
        <w:t>Arif</w:t>
      </w:r>
      <w:proofErr w:type="spellEnd"/>
      <w:r w:rsidRPr="004947B6">
        <w:rPr>
          <w:rFonts w:ascii="Times New Roman" w:hAnsi="Times New Roman" w:cs="Times New Roman"/>
          <w:sz w:val="24"/>
          <w:szCs w:val="24"/>
          <w:shd w:val="clear" w:color="auto" w:fill="FFFFFF"/>
        </w:rPr>
        <w:t>, M. (2024). Chat-GPT; validating Technology Acceptance Model (TAM) in education sector via ubiquitous learning mechanism. </w:t>
      </w:r>
      <w:proofErr w:type="spellStart"/>
      <w:r w:rsidRPr="004947B6">
        <w:rPr>
          <w:rFonts w:ascii="Times New Roman" w:hAnsi="Times New Roman" w:cs="Times New Roman"/>
          <w:i/>
          <w:iCs/>
          <w:sz w:val="24"/>
          <w:szCs w:val="24"/>
          <w:shd w:val="clear" w:color="auto" w:fill="FFFFFF"/>
        </w:rPr>
        <w:t>Comput</w:t>
      </w:r>
      <w:proofErr w:type="spellEnd"/>
      <w:r w:rsidRPr="004947B6">
        <w:rPr>
          <w:rFonts w:ascii="Times New Roman" w:hAnsi="Times New Roman" w:cs="Times New Roman"/>
          <w:i/>
          <w:iCs/>
          <w:sz w:val="24"/>
          <w:szCs w:val="24"/>
          <w:shd w:val="clear" w:color="auto" w:fill="FFFFFF"/>
        </w:rPr>
        <w:t xml:space="preserve">. Hum. </w:t>
      </w:r>
      <w:proofErr w:type="spellStart"/>
      <w:r w:rsidRPr="004947B6">
        <w:rPr>
          <w:rFonts w:ascii="Times New Roman" w:hAnsi="Times New Roman" w:cs="Times New Roman"/>
          <w:i/>
          <w:iCs/>
          <w:sz w:val="24"/>
          <w:szCs w:val="24"/>
          <w:shd w:val="clear" w:color="auto" w:fill="FFFFFF"/>
        </w:rPr>
        <w:t>Behav</w:t>
      </w:r>
      <w:proofErr w:type="spellEnd"/>
      <w:r w:rsidRPr="004947B6">
        <w:rPr>
          <w:rFonts w:ascii="Times New Roman" w:hAnsi="Times New Roman" w:cs="Times New Roman"/>
          <w:i/>
          <w:iCs/>
          <w:sz w:val="24"/>
          <w:szCs w:val="24"/>
          <w:shd w:val="clear" w:color="auto" w:fill="FFFFFF"/>
        </w:rPr>
        <w:t>.</w:t>
      </w:r>
      <w:r w:rsidRPr="004947B6">
        <w:rPr>
          <w:rFonts w:ascii="Times New Roman" w:hAnsi="Times New Roman" w:cs="Times New Roman"/>
          <w:sz w:val="24"/>
          <w:szCs w:val="24"/>
          <w:shd w:val="clear" w:color="auto" w:fill="FFFFFF"/>
        </w:rPr>
        <w:t>, 154, 108097.</w:t>
      </w:r>
    </w:p>
    <w:p w:rsidR="004F58BF" w:rsidRPr="004947B6" w:rsidRDefault="004F58BF" w:rsidP="007512A2">
      <w:pPr>
        <w:spacing w:after="0" w:line="240" w:lineRule="auto"/>
        <w:ind w:left="720" w:hanging="720"/>
        <w:jc w:val="both"/>
        <w:rPr>
          <w:rFonts w:ascii="Times New Roman" w:eastAsia="Times New Roman" w:hAnsi="Times New Roman" w:cs="Times New Roman"/>
          <w:bCs/>
          <w:sz w:val="24"/>
          <w:szCs w:val="24"/>
        </w:rPr>
      </w:pPr>
      <w:r w:rsidRPr="004947B6">
        <w:rPr>
          <w:rFonts w:ascii="Times New Roman" w:eastAsia="Times New Roman" w:hAnsi="Times New Roman" w:cs="Times New Roman"/>
          <w:bCs/>
          <w:sz w:val="24"/>
          <w:szCs w:val="24"/>
        </w:rPr>
        <w:lastRenderedPageBreak/>
        <w:t xml:space="preserve">Shrestha, N., &amp; Bhattarai, P. C. (2023). </w:t>
      </w:r>
      <w:proofErr w:type="spellStart"/>
      <w:r w:rsidRPr="004947B6">
        <w:rPr>
          <w:rFonts w:ascii="Times New Roman" w:eastAsia="Times New Roman" w:hAnsi="Times New Roman" w:cs="Times New Roman"/>
          <w:bCs/>
          <w:sz w:val="24"/>
          <w:szCs w:val="24"/>
        </w:rPr>
        <w:t>Ecopreneurship</w:t>
      </w:r>
      <w:proofErr w:type="spellEnd"/>
      <w:r w:rsidRPr="004947B6">
        <w:rPr>
          <w:rFonts w:ascii="Times New Roman" w:eastAsia="Times New Roman" w:hAnsi="Times New Roman" w:cs="Times New Roman"/>
          <w:bCs/>
          <w:sz w:val="24"/>
          <w:szCs w:val="24"/>
        </w:rPr>
        <w:t>: a sustainable model in entrepreneurship education for transformation. </w:t>
      </w:r>
      <w:r w:rsidRPr="004947B6">
        <w:rPr>
          <w:rFonts w:ascii="Times New Roman" w:eastAsia="Times New Roman" w:hAnsi="Times New Roman" w:cs="Times New Roman"/>
          <w:bCs/>
          <w:i/>
          <w:iCs/>
          <w:sz w:val="24"/>
          <w:szCs w:val="24"/>
        </w:rPr>
        <w:t xml:space="preserve">Int J Sci Res </w:t>
      </w:r>
      <w:proofErr w:type="spellStart"/>
      <w:r w:rsidRPr="004947B6">
        <w:rPr>
          <w:rFonts w:ascii="Times New Roman" w:eastAsia="Times New Roman" w:hAnsi="Times New Roman" w:cs="Times New Roman"/>
          <w:bCs/>
          <w:i/>
          <w:iCs/>
          <w:sz w:val="24"/>
          <w:szCs w:val="24"/>
        </w:rPr>
        <w:t>Eng</w:t>
      </w:r>
      <w:proofErr w:type="spellEnd"/>
      <w:r w:rsidRPr="004947B6">
        <w:rPr>
          <w:rFonts w:ascii="Times New Roman" w:eastAsia="Times New Roman" w:hAnsi="Times New Roman" w:cs="Times New Roman"/>
          <w:bCs/>
          <w:i/>
          <w:iCs/>
          <w:sz w:val="24"/>
          <w:szCs w:val="24"/>
        </w:rPr>
        <w:t xml:space="preserve"> </w:t>
      </w:r>
      <w:proofErr w:type="spellStart"/>
      <w:r w:rsidRPr="004947B6">
        <w:rPr>
          <w:rFonts w:ascii="Times New Roman" w:eastAsia="Times New Roman" w:hAnsi="Times New Roman" w:cs="Times New Roman"/>
          <w:bCs/>
          <w:i/>
          <w:iCs/>
          <w:sz w:val="24"/>
          <w:szCs w:val="24"/>
        </w:rPr>
        <w:t>Manag</w:t>
      </w:r>
      <w:proofErr w:type="spellEnd"/>
      <w:r w:rsidRPr="004947B6">
        <w:rPr>
          <w:rFonts w:ascii="Times New Roman" w:eastAsia="Times New Roman" w:hAnsi="Times New Roman" w:cs="Times New Roman"/>
          <w:bCs/>
          <w:i/>
          <w:iCs/>
          <w:sz w:val="24"/>
          <w:szCs w:val="24"/>
        </w:rPr>
        <w:t xml:space="preserve"> (IJSREM)</w:t>
      </w:r>
      <w:r w:rsidRPr="004947B6">
        <w:rPr>
          <w:rFonts w:ascii="Times New Roman" w:eastAsia="Times New Roman" w:hAnsi="Times New Roman" w:cs="Times New Roman"/>
          <w:bCs/>
          <w:sz w:val="24"/>
          <w:szCs w:val="24"/>
        </w:rPr>
        <w:t>, </w:t>
      </w:r>
      <w:r w:rsidRPr="004947B6">
        <w:rPr>
          <w:rFonts w:ascii="Times New Roman" w:eastAsia="Times New Roman" w:hAnsi="Times New Roman" w:cs="Times New Roman"/>
          <w:bCs/>
          <w:i/>
          <w:iCs/>
          <w:sz w:val="24"/>
          <w:szCs w:val="24"/>
        </w:rPr>
        <w:t>7</w:t>
      </w:r>
      <w:r w:rsidRPr="004947B6">
        <w:rPr>
          <w:rFonts w:ascii="Times New Roman" w:eastAsia="Times New Roman" w:hAnsi="Times New Roman" w:cs="Times New Roman"/>
          <w:bCs/>
          <w:sz w:val="24"/>
          <w:szCs w:val="24"/>
        </w:rPr>
        <w:t>(8), 1-7.</w:t>
      </w:r>
    </w:p>
    <w:p w:rsidR="004F58BF" w:rsidRPr="004947B6" w:rsidRDefault="004F58BF" w:rsidP="007512A2">
      <w:pPr>
        <w:spacing w:line="240" w:lineRule="auto"/>
        <w:ind w:left="720" w:hanging="720"/>
        <w:jc w:val="both"/>
        <w:rPr>
          <w:rFonts w:ascii="Times New Roman" w:eastAsia="SimSun" w:hAnsi="Times New Roman" w:cs="Times New Roman"/>
          <w:sz w:val="24"/>
          <w:szCs w:val="24"/>
          <w:shd w:val="clear" w:color="auto" w:fill="FFFFFF"/>
        </w:rPr>
      </w:pPr>
      <w:r w:rsidRPr="004947B6">
        <w:rPr>
          <w:rFonts w:ascii="Times New Roman" w:eastAsia="SimSun" w:hAnsi="Times New Roman" w:cs="Times New Roman"/>
          <w:sz w:val="24"/>
          <w:szCs w:val="24"/>
          <w:shd w:val="clear" w:color="auto" w:fill="FFFFFF"/>
        </w:rPr>
        <w:t>SM, F. R. (2025). Digital Innovations in Education Enhancing Sustainable Development Goals. In </w:t>
      </w:r>
      <w:r w:rsidRPr="004947B6">
        <w:rPr>
          <w:rFonts w:ascii="Times New Roman" w:eastAsia="SimSun" w:hAnsi="Times New Roman" w:cs="Times New Roman"/>
          <w:i/>
          <w:iCs/>
          <w:sz w:val="24"/>
          <w:szCs w:val="24"/>
          <w:shd w:val="clear" w:color="auto" w:fill="FFFFFF"/>
        </w:rPr>
        <w:t>Digital Innovations for Renewable Energy and Conservation</w:t>
      </w:r>
      <w:r w:rsidRPr="004947B6">
        <w:rPr>
          <w:rFonts w:ascii="Times New Roman" w:eastAsia="SimSun" w:hAnsi="Times New Roman" w:cs="Times New Roman"/>
          <w:sz w:val="24"/>
          <w:szCs w:val="24"/>
          <w:shd w:val="clear" w:color="auto" w:fill="FFFFFF"/>
        </w:rPr>
        <w:t> (pp. 75-98). IGI Global.</w:t>
      </w:r>
    </w:p>
    <w:p w:rsidR="004F58BF" w:rsidRPr="004947B6" w:rsidRDefault="004F58BF" w:rsidP="007512A2">
      <w:pPr>
        <w:spacing w:after="0" w:line="240" w:lineRule="auto"/>
        <w:ind w:left="720" w:hanging="720"/>
        <w:jc w:val="both"/>
        <w:rPr>
          <w:rFonts w:ascii="Times New Roman" w:hAnsi="Times New Roman" w:cs="Times New Roman"/>
          <w:sz w:val="24"/>
          <w:szCs w:val="24"/>
          <w:shd w:val="clear" w:color="auto" w:fill="FFFFFF"/>
        </w:rPr>
      </w:pPr>
      <w:r w:rsidRPr="004947B6">
        <w:rPr>
          <w:rFonts w:ascii="Times New Roman" w:hAnsi="Times New Roman" w:cs="Times New Roman"/>
          <w:sz w:val="24"/>
          <w:szCs w:val="24"/>
          <w:shd w:val="clear" w:color="auto" w:fill="FFFFFF"/>
        </w:rPr>
        <w:t>Sousa, S. (2022). Some reflections on the role of the eco-schools program in the promotion of sustainable HEIs: A case study in Portugal. </w:t>
      </w:r>
      <w:r w:rsidRPr="004947B6">
        <w:rPr>
          <w:rFonts w:ascii="Times New Roman" w:hAnsi="Times New Roman" w:cs="Times New Roman"/>
          <w:i/>
          <w:iCs/>
          <w:sz w:val="24"/>
          <w:szCs w:val="24"/>
          <w:shd w:val="clear" w:color="auto" w:fill="FFFFFF"/>
        </w:rPr>
        <w:t>Administrative Sciences</w:t>
      </w:r>
      <w:r w:rsidRPr="004947B6">
        <w:rPr>
          <w:rFonts w:ascii="Times New Roman" w:hAnsi="Times New Roman" w:cs="Times New Roman"/>
          <w:sz w:val="24"/>
          <w:szCs w:val="24"/>
          <w:shd w:val="clear" w:color="auto" w:fill="FFFFFF"/>
        </w:rPr>
        <w:t>, </w:t>
      </w:r>
      <w:r w:rsidRPr="004947B6">
        <w:rPr>
          <w:rFonts w:ascii="Times New Roman" w:hAnsi="Times New Roman" w:cs="Times New Roman"/>
          <w:i/>
          <w:iCs/>
          <w:sz w:val="24"/>
          <w:szCs w:val="24"/>
          <w:shd w:val="clear" w:color="auto" w:fill="FFFFFF"/>
        </w:rPr>
        <w:t>12</w:t>
      </w:r>
      <w:r w:rsidRPr="004947B6">
        <w:rPr>
          <w:rFonts w:ascii="Times New Roman" w:hAnsi="Times New Roman" w:cs="Times New Roman"/>
          <w:sz w:val="24"/>
          <w:szCs w:val="24"/>
          <w:shd w:val="clear" w:color="auto" w:fill="FFFFFF"/>
        </w:rPr>
        <w:t xml:space="preserve">(4), 149. </w:t>
      </w:r>
    </w:p>
    <w:p w:rsidR="004F58BF" w:rsidRPr="004947B6" w:rsidRDefault="004F58BF" w:rsidP="007512A2">
      <w:pPr>
        <w:spacing w:after="0" w:line="240" w:lineRule="auto"/>
        <w:ind w:left="720" w:hanging="720"/>
        <w:jc w:val="both"/>
        <w:rPr>
          <w:rFonts w:ascii="Times New Roman" w:eastAsia="SimSun" w:hAnsi="Times New Roman" w:cs="Times New Roman"/>
          <w:sz w:val="24"/>
          <w:szCs w:val="24"/>
          <w:shd w:val="clear" w:color="auto" w:fill="FFFFFF"/>
        </w:rPr>
      </w:pPr>
      <w:proofErr w:type="spellStart"/>
      <w:r w:rsidRPr="004947B6">
        <w:rPr>
          <w:rFonts w:ascii="Times New Roman" w:eastAsia="SimSun" w:hAnsi="Times New Roman" w:cs="Times New Roman"/>
          <w:sz w:val="24"/>
          <w:szCs w:val="24"/>
          <w:shd w:val="clear" w:color="auto" w:fill="FFFFFF"/>
        </w:rPr>
        <w:t>Wattanasettanukul</w:t>
      </w:r>
      <w:proofErr w:type="spellEnd"/>
      <w:r w:rsidRPr="004947B6">
        <w:rPr>
          <w:rFonts w:ascii="Times New Roman" w:eastAsia="SimSun" w:hAnsi="Times New Roman" w:cs="Times New Roman"/>
          <w:sz w:val="24"/>
          <w:szCs w:val="24"/>
          <w:shd w:val="clear" w:color="auto" w:fill="FFFFFF"/>
        </w:rPr>
        <w:t xml:space="preserve">, P., </w:t>
      </w:r>
      <w:proofErr w:type="spellStart"/>
      <w:r w:rsidRPr="004947B6">
        <w:rPr>
          <w:rFonts w:ascii="Times New Roman" w:eastAsia="SimSun" w:hAnsi="Times New Roman" w:cs="Times New Roman"/>
          <w:sz w:val="24"/>
          <w:szCs w:val="24"/>
          <w:shd w:val="clear" w:color="auto" w:fill="FFFFFF"/>
        </w:rPr>
        <w:t>Sinjindawong</w:t>
      </w:r>
      <w:proofErr w:type="spellEnd"/>
      <w:r w:rsidRPr="004947B6">
        <w:rPr>
          <w:rFonts w:ascii="Times New Roman" w:eastAsia="SimSun" w:hAnsi="Times New Roman" w:cs="Times New Roman"/>
          <w:sz w:val="24"/>
          <w:szCs w:val="24"/>
          <w:shd w:val="clear" w:color="auto" w:fill="FFFFFF"/>
        </w:rPr>
        <w:t xml:space="preserve">, S., &amp; </w:t>
      </w:r>
      <w:proofErr w:type="spellStart"/>
      <w:r w:rsidRPr="004947B6">
        <w:rPr>
          <w:rFonts w:ascii="Times New Roman" w:eastAsia="SimSun" w:hAnsi="Times New Roman" w:cs="Times New Roman"/>
          <w:sz w:val="24"/>
          <w:szCs w:val="24"/>
          <w:shd w:val="clear" w:color="auto" w:fill="FFFFFF"/>
        </w:rPr>
        <w:t>Chaenchana</w:t>
      </w:r>
      <w:proofErr w:type="spellEnd"/>
      <w:r w:rsidRPr="004947B6">
        <w:rPr>
          <w:rFonts w:ascii="Times New Roman" w:eastAsia="SimSun" w:hAnsi="Times New Roman" w:cs="Times New Roman"/>
          <w:sz w:val="24"/>
          <w:szCs w:val="24"/>
          <w:shd w:val="clear" w:color="auto" w:fill="FFFFFF"/>
        </w:rPr>
        <w:t>, C. (2025). Promoting Environmental Awareness and Factors Affecting the Success of EESD Schools in Thailand for Sustainable Development. </w:t>
      </w:r>
      <w:r w:rsidRPr="004947B6">
        <w:rPr>
          <w:rFonts w:ascii="Times New Roman" w:eastAsia="SimSun" w:hAnsi="Times New Roman" w:cs="Times New Roman"/>
          <w:i/>
          <w:iCs/>
          <w:sz w:val="24"/>
          <w:szCs w:val="24"/>
          <w:shd w:val="clear" w:color="auto" w:fill="FFFFFF"/>
        </w:rPr>
        <w:t>Journal of Multidisciplinary in Social Sciences</w:t>
      </w:r>
      <w:r w:rsidRPr="004947B6">
        <w:rPr>
          <w:rFonts w:ascii="Times New Roman" w:eastAsia="SimSun" w:hAnsi="Times New Roman" w:cs="Times New Roman"/>
          <w:sz w:val="24"/>
          <w:szCs w:val="24"/>
          <w:shd w:val="clear" w:color="auto" w:fill="FFFFFF"/>
        </w:rPr>
        <w:t>.</w:t>
      </w:r>
    </w:p>
    <w:p w:rsidR="004F58BF" w:rsidRPr="00436723" w:rsidRDefault="004F58BF" w:rsidP="007512A2">
      <w:pPr>
        <w:spacing w:after="0" w:line="240" w:lineRule="auto"/>
        <w:ind w:left="720" w:hanging="720"/>
        <w:jc w:val="both"/>
        <w:rPr>
          <w:rFonts w:ascii="Times New Roman" w:hAnsi="Times New Roman" w:cs="Times New Roman"/>
          <w:sz w:val="24"/>
          <w:szCs w:val="24"/>
          <w:shd w:val="clear" w:color="auto" w:fill="FFFFFF"/>
        </w:rPr>
      </w:pPr>
      <w:proofErr w:type="spellStart"/>
      <w:r w:rsidRPr="004947B6">
        <w:rPr>
          <w:rFonts w:ascii="Times New Roman" w:hAnsi="Times New Roman" w:cs="Times New Roman"/>
          <w:sz w:val="24"/>
          <w:szCs w:val="24"/>
          <w:shd w:val="clear" w:color="auto" w:fill="FFFFFF"/>
        </w:rPr>
        <w:t>Zaineldeen</w:t>
      </w:r>
      <w:proofErr w:type="spellEnd"/>
      <w:r w:rsidRPr="004947B6">
        <w:rPr>
          <w:rFonts w:ascii="Times New Roman" w:hAnsi="Times New Roman" w:cs="Times New Roman"/>
          <w:sz w:val="24"/>
          <w:szCs w:val="24"/>
          <w:shd w:val="clear" w:color="auto" w:fill="FFFFFF"/>
        </w:rPr>
        <w:t xml:space="preserve">, S., Li, H., </w:t>
      </w:r>
      <w:proofErr w:type="spellStart"/>
      <w:r w:rsidRPr="004947B6">
        <w:rPr>
          <w:rFonts w:ascii="Times New Roman" w:hAnsi="Times New Roman" w:cs="Times New Roman"/>
          <w:sz w:val="24"/>
          <w:szCs w:val="24"/>
          <w:shd w:val="clear" w:color="auto" w:fill="FFFFFF"/>
        </w:rPr>
        <w:t>Koffi</w:t>
      </w:r>
      <w:proofErr w:type="spellEnd"/>
      <w:r w:rsidRPr="004947B6">
        <w:rPr>
          <w:rFonts w:ascii="Times New Roman" w:hAnsi="Times New Roman" w:cs="Times New Roman"/>
          <w:sz w:val="24"/>
          <w:szCs w:val="24"/>
          <w:shd w:val="clear" w:color="auto" w:fill="FFFFFF"/>
        </w:rPr>
        <w:t>, A., &amp; Hassan, B. (2020). Technology Acceptance Model' Concepts, Contribution, Limitation, and Adoption in Education. </w:t>
      </w:r>
      <w:r w:rsidRPr="004947B6">
        <w:rPr>
          <w:rFonts w:ascii="Times New Roman" w:hAnsi="Times New Roman" w:cs="Times New Roman"/>
          <w:i/>
          <w:iCs/>
          <w:sz w:val="24"/>
          <w:szCs w:val="24"/>
          <w:shd w:val="clear" w:color="auto" w:fill="FFFFFF"/>
        </w:rPr>
        <w:t>Universal Journal of Educational Research</w:t>
      </w:r>
      <w:r w:rsidRPr="004947B6">
        <w:rPr>
          <w:rFonts w:ascii="Times New Roman" w:hAnsi="Times New Roman" w:cs="Times New Roman"/>
          <w:sz w:val="24"/>
          <w:szCs w:val="24"/>
          <w:shd w:val="clear" w:color="auto" w:fill="FFFFFF"/>
        </w:rPr>
        <w:t>, 8, 5061-5071.</w:t>
      </w:r>
      <w:r w:rsidRPr="00436723">
        <w:rPr>
          <w:rFonts w:ascii="Times New Roman" w:hAnsi="Times New Roman" w:cs="Times New Roman"/>
          <w:sz w:val="24"/>
          <w:szCs w:val="24"/>
          <w:shd w:val="clear" w:color="auto" w:fill="FFFFFF"/>
        </w:rPr>
        <w:t xml:space="preserve"> </w:t>
      </w:r>
    </w:p>
    <w:p w:rsidR="00345431" w:rsidRPr="00436723" w:rsidRDefault="00345431" w:rsidP="007512A2">
      <w:pPr>
        <w:spacing w:after="0" w:line="360" w:lineRule="auto"/>
        <w:ind w:left="720" w:hanging="720"/>
        <w:jc w:val="both"/>
        <w:rPr>
          <w:rFonts w:ascii="Times New Roman" w:hAnsi="Times New Roman" w:cs="Times New Roman"/>
          <w:sz w:val="24"/>
          <w:szCs w:val="24"/>
          <w:shd w:val="clear" w:color="auto" w:fill="FFFFFF"/>
        </w:rPr>
      </w:pPr>
    </w:p>
    <w:sectPr w:rsidR="00345431" w:rsidRPr="004367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05F" w:rsidRDefault="0049505F">
      <w:pPr>
        <w:spacing w:after="0" w:line="240" w:lineRule="auto"/>
      </w:pPr>
      <w:r>
        <w:separator/>
      </w:r>
    </w:p>
  </w:endnote>
  <w:endnote w:type="continuationSeparator" w:id="0">
    <w:p w:rsidR="0049505F" w:rsidRDefault="00495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FE0" w:rsidRDefault="00212498">
    <w:pPr>
      <w:pStyle w:val="Footer"/>
    </w:pPr>
    <w:r>
      <w:rPr>
        <w:noProof/>
      </w:rPr>
      <mc:AlternateContent>
        <mc:Choice Requires="wps">
          <w:drawing>
            <wp:anchor distT="0" distB="0" distL="114300" distR="114300" simplePos="0" relativeHeight="251659264" behindDoc="0" locked="0" layoutInCell="1" allowOverlap="1" wp14:anchorId="6F26A14E" wp14:editId="38071CD4">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3FE0" w:rsidRDefault="00212498">
                          <w:pPr>
                            <w:pStyle w:val="Footer"/>
                          </w:pPr>
                          <w:r>
                            <w:fldChar w:fldCharType="begin"/>
                          </w:r>
                          <w:r>
                            <w:instrText xml:space="preserve"> PAGE  \* MERGEFORMAT </w:instrText>
                          </w:r>
                          <w:r>
                            <w:fldChar w:fldCharType="separate"/>
                          </w:r>
                          <w:r w:rsidR="00422C78">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26A14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AD3FE0" w:rsidRDefault="00212498">
                    <w:pPr>
                      <w:pStyle w:val="Footer"/>
                    </w:pPr>
                    <w:r>
                      <w:fldChar w:fldCharType="begin"/>
                    </w:r>
                    <w:r>
                      <w:instrText xml:space="preserve"> PAGE  \* MERGEFORMAT </w:instrText>
                    </w:r>
                    <w:r>
                      <w:fldChar w:fldCharType="separate"/>
                    </w:r>
                    <w:r w:rsidR="00422C78">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05F" w:rsidRDefault="0049505F">
      <w:pPr>
        <w:spacing w:after="0" w:line="240" w:lineRule="auto"/>
      </w:pPr>
      <w:r>
        <w:separator/>
      </w:r>
    </w:p>
  </w:footnote>
  <w:footnote w:type="continuationSeparator" w:id="0">
    <w:p w:rsidR="0049505F" w:rsidRDefault="004950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94D"/>
    <w:multiLevelType w:val="multilevel"/>
    <w:tmpl w:val="043D39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69120AD"/>
    <w:multiLevelType w:val="multilevel"/>
    <w:tmpl w:val="069120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75F7202"/>
    <w:multiLevelType w:val="multilevel"/>
    <w:tmpl w:val="075F72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EDD7815"/>
    <w:multiLevelType w:val="multilevel"/>
    <w:tmpl w:val="0EDD78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6C94394"/>
    <w:multiLevelType w:val="multilevel"/>
    <w:tmpl w:val="16C943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F4140C"/>
    <w:multiLevelType w:val="multilevel"/>
    <w:tmpl w:val="1FF414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1D75D50"/>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F3318D"/>
    <w:multiLevelType w:val="multilevel"/>
    <w:tmpl w:val="2BF331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E727677"/>
    <w:multiLevelType w:val="hybridMultilevel"/>
    <w:tmpl w:val="724E7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1338E"/>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003C45"/>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E444B"/>
    <w:multiLevelType w:val="multilevel"/>
    <w:tmpl w:val="38EE44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B574925"/>
    <w:multiLevelType w:val="multilevel"/>
    <w:tmpl w:val="3B5749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E952273"/>
    <w:multiLevelType w:val="multilevel"/>
    <w:tmpl w:val="3E9522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FE73CAF"/>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37EBF"/>
    <w:multiLevelType w:val="multilevel"/>
    <w:tmpl w:val="45837EB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C3716C9"/>
    <w:multiLevelType w:val="multilevel"/>
    <w:tmpl w:val="2BF8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5175A5"/>
    <w:multiLevelType w:val="multilevel"/>
    <w:tmpl w:val="4C5175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5D77311"/>
    <w:multiLevelType w:val="multilevel"/>
    <w:tmpl w:val="55D77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5D955DA9"/>
    <w:multiLevelType w:val="multilevel"/>
    <w:tmpl w:val="5D955D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E860D0C"/>
    <w:multiLevelType w:val="multilevel"/>
    <w:tmpl w:val="5E860D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76905EB"/>
    <w:multiLevelType w:val="multilevel"/>
    <w:tmpl w:val="676905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9D85222"/>
    <w:multiLevelType w:val="multilevel"/>
    <w:tmpl w:val="69D852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54522F7"/>
    <w:multiLevelType w:val="multilevel"/>
    <w:tmpl w:val="754522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8361400"/>
    <w:multiLevelType w:val="multilevel"/>
    <w:tmpl w:val="783614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AA71CC7"/>
    <w:multiLevelType w:val="multilevel"/>
    <w:tmpl w:val="7AA71CC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4"/>
  </w:num>
  <w:num w:numId="2">
    <w:abstractNumId w:val="13"/>
  </w:num>
  <w:num w:numId="3">
    <w:abstractNumId w:val="11"/>
  </w:num>
  <w:num w:numId="4">
    <w:abstractNumId w:val="2"/>
  </w:num>
  <w:num w:numId="5">
    <w:abstractNumId w:val="22"/>
  </w:num>
  <w:num w:numId="6">
    <w:abstractNumId w:val="20"/>
  </w:num>
  <w:num w:numId="7">
    <w:abstractNumId w:val="3"/>
  </w:num>
  <w:num w:numId="8">
    <w:abstractNumId w:val="0"/>
  </w:num>
  <w:num w:numId="9">
    <w:abstractNumId w:val="12"/>
  </w:num>
  <w:num w:numId="10">
    <w:abstractNumId w:val="23"/>
  </w:num>
  <w:num w:numId="11">
    <w:abstractNumId w:val="5"/>
  </w:num>
  <w:num w:numId="12">
    <w:abstractNumId w:val="15"/>
  </w:num>
  <w:num w:numId="13">
    <w:abstractNumId w:val="25"/>
  </w:num>
  <w:num w:numId="14">
    <w:abstractNumId w:val="7"/>
  </w:num>
  <w:num w:numId="15">
    <w:abstractNumId w:val="4"/>
  </w:num>
  <w:num w:numId="16">
    <w:abstractNumId w:val="17"/>
  </w:num>
  <w:num w:numId="17">
    <w:abstractNumId w:val="18"/>
  </w:num>
  <w:num w:numId="18">
    <w:abstractNumId w:val="19"/>
  </w:num>
  <w:num w:numId="19">
    <w:abstractNumId w:val="21"/>
  </w:num>
  <w:num w:numId="20">
    <w:abstractNumId w:val="1"/>
  </w:num>
  <w:num w:numId="21">
    <w:abstractNumId w:val="8"/>
  </w:num>
  <w:num w:numId="22">
    <w:abstractNumId w:val="9"/>
  </w:num>
  <w:num w:numId="23">
    <w:abstractNumId w:val="6"/>
  </w:num>
  <w:num w:numId="24">
    <w:abstractNumId w:val="10"/>
  </w:num>
  <w:num w:numId="25">
    <w:abstractNumId w:val="1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C32"/>
    <w:rsid w:val="00002931"/>
    <w:rsid w:val="00016F51"/>
    <w:rsid w:val="000248B5"/>
    <w:rsid w:val="00025C0C"/>
    <w:rsid w:val="00062AEA"/>
    <w:rsid w:val="000756D9"/>
    <w:rsid w:val="000954E3"/>
    <w:rsid w:val="000A09DE"/>
    <w:rsid w:val="000A58AF"/>
    <w:rsid w:val="000A60ED"/>
    <w:rsid w:val="000C1C32"/>
    <w:rsid w:val="000C2AAE"/>
    <w:rsid w:val="00107A11"/>
    <w:rsid w:val="00151E37"/>
    <w:rsid w:val="001563DC"/>
    <w:rsid w:val="00172751"/>
    <w:rsid w:val="00175F47"/>
    <w:rsid w:val="0019494C"/>
    <w:rsid w:val="00212498"/>
    <w:rsid w:val="00250D91"/>
    <w:rsid w:val="002E2098"/>
    <w:rsid w:val="002F690A"/>
    <w:rsid w:val="00300ED2"/>
    <w:rsid w:val="00303D45"/>
    <w:rsid w:val="00315C89"/>
    <w:rsid w:val="00326671"/>
    <w:rsid w:val="00345431"/>
    <w:rsid w:val="00353A3B"/>
    <w:rsid w:val="00355CA5"/>
    <w:rsid w:val="003626BC"/>
    <w:rsid w:val="003636D9"/>
    <w:rsid w:val="0039272B"/>
    <w:rsid w:val="003E586B"/>
    <w:rsid w:val="0040098B"/>
    <w:rsid w:val="00422C78"/>
    <w:rsid w:val="0042529E"/>
    <w:rsid w:val="00434741"/>
    <w:rsid w:val="00436723"/>
    <w:rsid w:val="004749A0"/>
    <w:rsid w:val="004947B6"/>
    <w:rsid w:val="0049505F"/>
    <w:rsid w:val="004C105B"/>
    <w:rsid w:val="004D0222"/>
    <w:rsid w:val="004D0F0A"/>
    <w:rsid w:val="004E117B"/>
    <w:rsid w:val="004E348F"/>
    <w:rsid w:val="004F4D8F"/>
    <w:rsid w:val="004F58BF"/>
    <w:rsid w:val="0056453E"/>
    <w:rsid w:val="00572A3F"/>
    <w:rsid w:val="005A4B41"/>
    <w:rsid w:val="005C58A2"/>
    <w:rsid w:val="005F7901"/>
    <w:rsid w:val="006016BC"/>
    <w:rsid w:val="0061427D"/>
    <w:rsid w:val="00626C64"/>
    <w:rsid w:val="006439AC"/>
    <w:rsid w:val="006540E0"/>
    <w:rsid w:val="00663CB3"/>
    <w:rsid w:val="00670B24"/>
    <w:rsid w:val="006754B5"/>
    <w:rsid w:val="00683D32"/>
    <w:rsid w:val="006934A1"/>
    <w:rsid w:val="006A1CF2"/>
    <w:rsid w:val="006B3075"/>
    <w:rsid w:val="006B356E"/>
    <w:rsid w:val="006F3F3C"/>
    <w:rsid w:val="00722E57"/>
    <w:rsid w:val="00745A58"/>
    <w:rsid w:val="007512A2"/>
    <w:rsid w:val="007560BB"/>
    <w:rsid w:val="00756360"/>
    <w:rsid w:val="00785060"/>
    <w:rsid w:val="007B31A8"/>
    <w:rsid w:val="0080603A"/>
    <w:rsid w:val="008250FB"/>
    <w:rsid w:val="00830D20"/>
    <w:rsid w:val="00841C88"/>
    <w:rsid w:val="008642F5"/>
    <w:rsid w:val="008647F5"/>
    <w:rsid w:val="008710B1"/>
    <w:rsid w:val="0087237D"/>
    <w:rsid w:val="008760DE"/>
    <w:rsid w:val="008D291C"/>
    <w:rsid w:val="008F0D23"/>
    <w:rsid w:val="008F5D0F"/>
    <w:rsid w:val="0090006F"/>
    <w:rsid w:val="00911B67"/>
    <w:rsid w:val="0092657C"/>
    <w:rsid w:val="00951BEE"/>
    <w:rsid w:val="00967561"/>
    <w:rsid w:val="00995B86"/>
    <w:rsid w:val="009D5C9D"/>
    <w:rsid w:val="009D6E64"/>
    <w:rsid w:val="00A7096F"/>
    <w:rsid w:val="00AB4A2A"/>
    <w:rsid w:val="00AC553F"/>
    <w:rsid w:val="00AF1BBD"/>
    <w:rsid w:val="00B615C9"/>
    <w:rsid w:val="00B63036"/>
    <w:rsid w:val="00B81D16"/>
    <w:rsid w:val="00BB4CEE"/>
    <w:rsid w:val="00BC0B3B"/>
    <w:rsid w:val="00C206C0"/>
    <w:rsid w:val="00C423C8"/>
    <w:rsid w:val="00C542ED"/>
    <w:rsid w:val="00C67486"/>
    <w:rsid w:val="00CA711F"/>
    <w:rsid w:val="00CD1B98"/>
    <w:rsid w:val="00CD4BE1"/>
    <w:rsid w:val="00CE43FF"/>
    <w:rsid w:val="00CE4B6A"/>
    <w:rsid w:val="00CF40CC"/>
    <w:rsid w:val="00D14E7C"/>
    <w:rsid w:val="00D31CDA"/>
    <w:rsid w:val="00D42821"/>
    <w:rsid w:val="00D51E91"/>
    <w:rsid w:val="00D53375"/>
    <w:rsid w:val="00D54579"/>
    <w:rsid w:val="00D60CE7"/>
    <w:rsid w:val="00D6126C"/>
    <w:rsid w:val="00D7241E"/>
    <w:rsid w:val="00D82C05"/>
    <w:rsid w:val="00D9250B"/>
    <w:rsid w:val="00DB6369"/>
    <w:rsid w:val="00DC2E63"/>
    <w:rsid w:val="00DC69CC"/>
    <w:rsid w:val="00DC7483"/>
    <w:rsid w:val="00DE2B8A"/>
    <w:rsid w:val="00E23B20"/>
    <w:rsid w:val="00E70775"/>
    <w:rsid w:val="00E7278F"/>
    <w:rsid w:val="00E72F5E"/>
    <w:rsid w:val="00E87CF9"/>
    <w:rsid w:val="00EE38BE"/>
    <w:rsid w:val="00EF3E35"/>
    <w:rsid w:val="00EF588F"/>
    <w:rsid w:val="00F16432"/>
    <w:rsid w:val="00F47430"/>
    <w:rsid w:val="00F54BE0"/>
    <w:rsid w:val="00F64A3B"/>
    <w:rsid w:val="00FA1734"/>
    <w:rsid w:val="00FC1093"/>
    <w:rsid w:val="00FF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D6E0887"/>
  <w15:docId w15:val="{C0865DB1-2F37-485C-B873-76A8675A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C32"/>
  </w:style>
  <w:style w:type="paragraph" w:styleId="Heading1">
    <w:name w:val="heading 1"/>
    <w:basedOn w:val="Normal"/>
    <w:next w:val="Normal"/>
    <w:link w:val="Heading1Char"/>
    <w:uiPriority w:val="9"/>
    <w:qFormat/>
    <w:rsid w:val="008F5D0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71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C1C3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0C1C32"/>
    <w:rPr>
      <w:sz w:val="18"/>
      <w:szCs w:val="18"/>
    </w:rPr>
  </w:style>
  <w:style w:type="paragraph" w:styleId="NormalWeb">
    <w:name w:val="Normal (Web)"/>
    <w:basedOn w:val="Normal"/>
    <w:uiPriority w:val="99"/>
    <w:unhideWhenUsed/>
    <w:qFormat/>
    <w:rsid w:val="000C1C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1C32"/>
    <w:rPr>
      <w:b/>
      <w:bCs/>
    </w:rPr>
  </w:style>
  <w:style w:type="paragraph" w:styleId="ListParagraph">
    <w:name w:val="List Paragraph"/>
    <w:basedOn w:val="Normal"/>
    <w:uiPriority w:val="34"/>
    <w:qFormat/>
    <w:rsid w:val="000C1C32"/>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9"/>
    <w:qFormat/>
    <w:rsid w:val="008F5D0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A711F"/>
    <w:rPr>
      <w:rFonts w:asciiTheme="majorHAnsi" w:eastAsiaTheme="majorEastAsia" w:hAnsiTheme="majorHAnsi" w:cstheme="majorBidi"/>
      <w:b/>
      <w:bCs/>
      <w:color w:val="4F81BD" w:themeColor="accent1"/>
      <w:sz w:val="26"/>
      <w:szCs w:val="26"/>
    </w:rPr>
  </w:style>
  <w:style w:type="paragraph" w:customStyle="1" w:styleId="Default">
    <w:name w:val="Default"/>
    <w:rsid w:val="002F690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615C9"/>
    <w:rPr>
      <w:color w:val="0000FF" w:themeColor="hyperlink"/>
      <w:u w:val="single"/>
    </w:rPr>
  </w:style>
  <w:style w:type="character" w:styleId="UnresolvedMention">
    <w:name w:val="Unresolved Mention"/>
    <w:basedOn w:val="DefaultParagraphFont"/>
    <w:uiPriority w:val="99"/>
    <w:semiHidden/>
    <w:unhideWhenUsed/>
    <w:rsid w:val="00B61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22408">
      <w:bodyDiv w:val="1"/>
      <w:marLeft w:val="0"/>
      <w:marRight w:val="0"/>
      <w:marTop w:val="0"/>
      <w:marBottom w:val="0"/>
      <w:divBdr>
        <w:top w:val="none" w:sz="0" w:space="0" w:color="auto"/>
        <w:left w:val="none" w:sz="0" w:space="0" w:color="auto"/>
        <w:bottom w:val="none" w:sz="0" w:space="0" w:color="auto"/>
        <w:right w:val="none" w:sz="0" w:space="0" w:color="auto"/>
      </w:divBdr>
    </w:div>
    <w:div w:id="500046041">
      <w:bodyDiv w:val="1"/>
      <w:marLeft w:val="0"/>
      <w:marRight w:val="0"/>
      <w:marTop w:val="0"/>
      <w:marBottom w:val="0"/>
      <w:divBdr>
        <w:top w:val="none" w:sz="0" w:space="0" w:color="auto"/>
        <w:left w:val="none" w:sz="0" w:space="0" w:color="auto"/>
        <w:bottom w:val="none" w:sz="0" w:space="0" w:color="auto"/>
        <w:right w:val="none" w:sz="0" w:space="0" w:color="auto"/>
      </w:divBdr>
    </w:div>
    <w:div w:id="749500388">
      <w:bodyDiv w:val="1"/>
      <w:marLeft w:val="0"/>
      <w:marRight w:val="0"/>
      <w:marTop w:val="0"/>
      <w:marBottom w:val="0"/>
      <w:divBdr>
        <w:top w:val="none" w:sz="0" w:space="0" w:color="auto"/>
        <w:left w:val="none" w:sz="0" w:space="0" w:color="auto"/>
        <w:bottom w:val="none" w:sz="0" w:space="0" w:color="auto"/>
        <w:right w:val="none" w:sz="0" w:space="0" w:color="auto"/>
      </w:divBdr>
    </w:div>
    <w:div w:id="764617861">
      <w:bodyDiv w:val="1"/>
      <w:marLeft w:val="0"/>
      <w:marRight w:val="0"/>
      <w:marTop w:val="0"/>
      <w:marBottom w:val="0"/>
      <w:divBdr>
        <w:top w:val="none" w:sz="0" w:space="0" w:color="auto"/>
        <w:left w:val="none" w:sz="0" w:space="0" w:color="auto"/>
        <w:bottom w:val="none" w:sz="0" w:space="0" w:color="auto"/>
        <w:right w:val="none" w:sz="0" w:space="0" w:color="auto"/>
      </w:divBdr>
    </w:div>
    <w:div w:id="923954497">
      <w:bodyDiv w:val="1"/>
      <w:marLeft w:val="0"/>
      <w:marRight w:val="0"/>
      <w:marTop w:val="0"/>
      <w:marBottom w:val="0"/>
      <w:divBdr>
        <w:top w:val="none" w:sz="0" w:space="0" w:color="auto"/>
        <w:left w:val="none" w:sz="0" w:space="0" w:color="auto"/>
        <w:bottom w:val="none" w:sz="0" w:space="0" w:color="auto"/>
        <w:right w:val="none" w:sz="0" w:space="0" w:color="auto"/>
      </w:divBdr>
    </w:div>
    <w:div w:id="1015352632">
      <w:bodyDiv w:val="1"/>
      <w:marLeft w:val="0"/>
      <w:marRight w:val="0"/>
      <w:marTop w:val="0"/>
      <w:marBottom w:val="0"/>
      <w:divBdr>
        <w:top w:val="none" w:sz="0" w:space="0" w:color="auto"/>
        <w:left w:val="none" w:sz="0" w:space="0" w:color="auto"/>
        <w:bottom w:val="none" w:sz="0" w:space="0" w:color="auto"/>
        <w:right w:val="none" w:sz="0" w:space="0" w:color="auto"/>
      </w:divBdr>
    </w:div>
    <w:div w:id="1216698613">
      <w:bodyDiv w:val="1"/>
      <w:marLeft w:val="0"/>
      <w:marRight w:val="0"/>
      <w:marTop w:val="0"/>
      <w:marBottom w:val="0"/>
      <w:divBdr>
        <w:top w:val="none" w:sz="0" w:space="0" w:color="auto"/>
        <w:left w:val="none" w:sz="0" w:space="0" w:color="auto"/>
        <w:bottom w:val="none" w:sz="0" w:space="0" w:color="auto"/>
        <w:right w:val="none" w:sz="0" w:space="0" w:color="auto"/>
      </w:divBdr>
    </w:div>
    <w:div w:id="1584603691">
      <w:bodyDiv w:val="1"/>
      <w:marLeft w:val="0"/>
      <w:marRight w:val="0"/>
      <w:marTop w:val="0"/>
      <w:marBottom w:val="0"/>
      <w:divBdr>
        <w:top w:val="none" w:sz="0" w:space="0" w:color="auto"/>
        <w:left w:val="none" w:sz="0" w:space="0" w:color="auto"/>
        <w:bottom w:val="none" w:sz="0" w:space="0" w:color="auto"/>
        <w:right w:val="none" w:sz="0" w:space="0" w:color="auto"/>
      </w:divBdr>
    </w:div>
    <w:div w:id="1599212788">
      <w:bodyDiv w:val="1"/>
      <w:marLeft w:val="0"/>
      <w:marRight w:val="0"/>
      <w:marTop w:val="0"/>
      <w:marBottom w:val="0"/>
      <w:divBdr>
        <w:top w:val="none" w:sz="0" w:space="0" w:color="auto"/>
        <w:left w:val="none" w:sz="0" w:space="0" w:color="auto"/>
        <w:bottom w:val="none" w:sz="0" w:space="0" w:color="auto"/>
        <w:right w:val="none" w:sz="0" w:space="0" w:color="auto"/>
      </w:divBdr>
    </w:div>
    <w:div w:id="1724207902">
      <w:bodyDiv w:val="1"/>
      <w:marLeft w:val="0"/>
      <w:marRight w:val="0"/>
      <w:marTop w:val="0"/>
      <w:marBottom w:val="0"/>
      <w:divBdr>
        <w:top w:val="none" w:sz="0" w:space="0" w:color="auto"/>
        <w:left w:val="none" w:sz="0" w:space="0" w:color="auto"/>
        <w:bottom w:val="none" w:sz="0" w:space="0" w:color="auto"/>
        <w:right w:val="none" w:sz="0" w:space="0" w:color="auto"/>
      </w:divBdr>
    </w:div>
    <w:div w:id="19103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13</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93</cp:revision>
  <dcterms:created xsi:type="dcterms:W3CDTF">2025-07-16T08:39:00Z</dcterms:created>
  <dcterms:modified xsi:type="dcterms:W3CDTF">2025-09-22T10:01:00Z</dcterms:modified>
</cp:coreProperties>
</file>