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56915" w14:textId="5C7D61B7" w:rsidR="00CD6A55" w:rsidRPr="00FC129B" w:rsidRDefault="00A226CE" w:rsidP="00CD6A55">
      <w:pPr>
        <w:spacing w:before="100" w:beforeAutospacing="1" w:after="100" w:afterAutospacing="1" w:line="240" w:lineRule="auto"/>
        <w:ind w:left="360"/>
        <w:jc w:val="center"/>
        <w:rPr>
          <w:rFonts w:ascii="Times New Roman" w:eastAsia="Times New Roman" w:hAnsi="Times New Roman" w:cs="Times New Roman"/>
          <w:sz w:val="20"/>
          <w:szCs w:val="20"/>
          <w:lang w:eastAsia="en-IN"/>
        </w:rPr>
      </w:pPr>
      <w:r w:rsidRPr="00FC129B">
        <w:rPr>
          <w:rFonts w:ascii="Times New Roman" w:eastAsia="Times New Roman" w:hAnsi="Times New Roman" w:cs="Times New Roman"/>
          <w:b/>
          <w:bCs/>
          <w:sz w:val="20"/>
          <w:szCs w:val="20"/>
          <w:lang w:eastAsia="en-IN"/>
        </w:rPr>
        <w:t xml:space="preserve">Empowering </w:t>
      </w:r>
      <w:r>
        <w:rPr>
          <w:rFonts w:ascii="Times New Roman" w:eastAsia="Times New Roman" w:hAnsi="Times New Roman" w:cs="Times New Roman"/>
          <w:b/>
          <w:bCs/>
          <w:sz w:val="20"/>
          <w:szCs w:val="20"/>
          <w:lang w:eastAsia="en-IN"/>
        </w:rPr>
        <w:t>t</w:t>
      </w:r>
      <w:r w:rsidRPr="00FC129B">
        <w:rPr>
          <w:rFonts w:ascii="Times New Roman" w:eastAsia="Times New Roman" w:hAnsi="Times New Roman" w:cs="Times New Roman"/>
          <w:b/>
          <w:bCs/>
          <w:sz w:val="20"/>
          <w:szCs w:val="20"/>
          <w:lang w:eastAsia="en-IN"/>
        </w:rPr>
        <w:t xml:space="preserve">he Custodians: Women </w:t>
      </w:r>
      <w:r>
        <w:rPr>
          <w:rFonts w:ascii="Times New Roman" w:eastAsia="Times New Roman" w:hAnsi="Times New Roman" w:cs="Times New Roman"/>
          <w:b/>
          <w:bCs/>
          <w:sz w:val="20"/>
          <w:szCs w:val="20"/>
          <w:lang w:eastAsia="en-IN"/>
        </w:rPr>
        <w:t xml:space="preserve">as a </w:t>
      </w:r>
      <w:r w:rsidRPr="00FC129B">
        <w:rPr>
          <w:rFonts w:ascii="Times New Roman" w:eastAsia="Times New Roman" w:hAnsi="Times New Roman" w:cs="Times New Roman"/>
          <w:b/>
          <w:bCs/>
          <w:sz w:val="20"/>
          <w:szCs w:val="20"/>
          <w:lang w:eastAsia="en-IN"/>
        </w:rPr>
        <w:t xml:space="preserve">Vector </w:t>
      </w:r>
      <w:r>
        <w:rPr>
          <w:rFonts w:ascii="Times New Roman" w:eastAsia="Times New Roman" w:hAnsi="Times New Roman" w:cs="Times New Roman"/>
          <w:b/>
          <w:bCs/>
          <w:sz w:val="20"/>
          <w:szCs w:val="20"/>
          <w:lang w:eastAsia="en-IN"/>
        </w:rPr>
        <w:t>o</w:t>
      </w:r>
      <w:r w:rsidRPr="00FC129B">
        <w:rPr>
          <w:rFonts w:ascii="Times New Roman" w:eastAsia="Times New Roman" w:hAnsi="Times New Roman" w:cs="Times New Roman"/>
          <w:b/>
          <w:bCs/>
          <w:sz w:val="20"/>
          <w:szCs w:val="20"/>
          <w:lang w:eastAsia="en-IN"/>
        </w:rPr>
        <w:t xml:space="preserve">f Cultural Transmission </w:t>
      </w:r>
      <w:r>
        <w:rPr>
          <w:rFonts w:ascii="Times New Roman" w:eastAsia="Times New Roman" w:hAnsi="Times New Roman" w:cs="Times New Roman"/>
          <w:b/>
          <w:bCs/>
          <w:sz w:val="20"/>
          <w:szCs w:val="20"/>
          <w:lang w:eastAsia="en-IN"/>
        </w:rPr>
        <w:t>o</w:t>
      </w:r>
      <w:r w:rsidRPr="00FC129B">
        <w:rPr>
          <w:rFonts w:ascii="Times New Roman" w:eastAsia="Times New Roman" w:hAnsi="Times New Roman" w:cs="Times New Roman"/>
          <w:b/>
          <w:bCs/>
          <w:sz w:val="20"/>
          <w:szCs w:val="20"/>
          <w:lang w:eastAsia="en-IN"/>
        </w:rPr>
        <w:t xml:space="preserve">f Living Heritage </w:t>
      </w:r>
      <w:r>
        <w:rPr>
          <w:rFonts w:ascii="Times New Roman" w:eastAsia="Times New Roman" w:hAnsi="Times New Roman" w:cs="Times New Roman"/>
          <w:b/>
          <w:bCs/>
          <w:sz w:val="20"/>
          <w:szCs w:val="20"/>
          <w:lang w:eastAsia="en-IN"/>
        </w:rPr>
        <w:t>o</w:t>
      </w:r>
      <w:r w:rsidRPr="00FC129B">
        <w:rPr>
          <w:rFonts w:ascii="Times New Roman" w:eastAsia="Times New Roman" w:hAnsi="Times New Roman" w:cs="Times New Roman"/>
          <w:b/>
          <w:bCs/>
          <w:sz w:val="20"/>
          <w:szCs w:val="20"/>
          <w:lang w:eastAsia="en-IN"/>
        </w:rPr>
        <w:t>f Rajasthan</w:t>
      </w:r>
      <w:r>
        <w:rPr>
          <w:rFonts w:ascii="Times New Roman" w:eastAsia="Times New Roman" w:hAnsi="Times New Roman" w:cs="Times New Roman"/>
          <w:b/>
          <w:bCs/>
          <w:sz w:val="20"/>
          <w:szCs w:val="20"/>
          <w:lang w:eastAsia="en-IN"/>
        </w:rPr>
        <w:t xml:space="preserve">, </w:t>
      </w:r>
      <w:r w:rsidRPr="00813C0B">
        <w:rPr>
          <w:rFonts w:ascii="Times New Roman" w:eastAsia="Times New Roman" w:hAnsi="Times New Roman" w:cs="Times New Roman"/>
          <w:b/>
          <w:bCs/>
          <w:sz w:val="20"/>
          <w:szCs w:val="20"/>
          <w:highlight w:val="yellow"/>
          <w:lang w:eastAsia="en-IN"/>
        </w:rPr>
        <w:t>India</w:t>
      </w:r>
      <w:r>
        <w:rPr>
          <w:rFonts w:ascii="Times New Roman" w:eastAsia="Times New Roman" w:hAnsi="Times New Roman" w:cs="Times New Roman"/>
          <w:b/>
          <w:bCs/>
          <w:sz w:val="20"/>
          <w:szCs w:val="20"/>
          <w:lang w:eastAsia="en-IN"/>
        </w:rPr>
        <w:t xml:space="preserve"> </w:t>
      </w:r>
    </w:p>
    <w:p w14:paraId="7BCD461B" w14:textId="77777777" w:rsidR="00FC129B" w:rsidRPr="00FC129B" w:rsidRDefault="00FC129B" w:rsidP="00FC129B">
      <w:pPr>
        <w:spacing w:line="240" w:lineRule="auto"/>
        <w:rPr>
          <w:rFonts w:ascii="Times New Roman" w:hAnsi="Times New Roman" w:cs="Times New Roman"/>
          <w:b/>
          <w:sz w:val="20"/>
          <w:szCs w:val="20"/>
        </w:rPr>
      </w:pPr>
    </w:p>
    <w:p w14:paraId="7D703CDA" w14:textId="77777777" w:rsidR="00CD6A55" w:rsidRPr="00FC129B" w:rsidRDefault="00356C01" w:rsidP="00CD6A55">
      <w:pPr>
        <w:spacing w:before="100" w:beforeAutospacing="1" w:after="100" w:afterAutospacing="1" w:line="240" w:lineRule="auto"/>
        <w:jc w:val="both"/>
        <w:rPr>
          <w:rFonts w:ascii="Times New Roman" w:hAnsi="Times New Roman" w:cs="Times New Roman"/>
          <w:sz w:val="20"/>
          <w:szCs w:val="20"/>
        </w:rPr>
      </w:pPr>
      <w:r w:rsidRPr="00FC129B">
        <w:rPr>
          <w:rStyle w:val="Strong"/>
          <w:rFonts w:ascii="Times New Roman" w:hAnsi="Times New Roman" w:cs="Times New Roman"/>
          <w:sz w:val="20"/>
          <w:szCs w:val="20"/>
        </w:rPr>
        <w:t>Abstract:</w:t>
      </w:r>
      <w:r w:rsidRPr="00FC129B">
        <w:rPr>
          <w:rFonts w:ascii="Times New Roman" w:hAnsi="Times New Roman" w:cs="Times New Roman"/>
          <w:sz w:val="20"/>
          <w:szCs w:val="20"/>
        </w:rPr>
        <w:t xml:space="preserve"> </w:t>
      </w:r>
    </w:p>
    <w:p w14:paraId="55DB8363" w14:textId="40815A47" w:rsidR="005951B6" w:rsidRPr="00FC129B" w:rsidRDefault="00990E08" w:rsidP="00CD6A55">
      <w:pPr>
        <w:spacing w:before="100" w:beforeAutospacing="1" w:after="100" w:afterAutospacing="1" w:line="240" w:lineRule="auto"/>
        <w:jc w:val="both"/>
        <w:rPr>
          <w:rFonts w:ascii="Times New Roman" w:hAnsi="Times New Roman" w:cs="Times New Roman"/>
          <w:sz w:val="20"/>
          <w:szCs w:val="20"/>
        </w:rPr>
      </w:pPr>
      <w:r w:rsidRPr="00813C0B">
        <w:rPr>
          <w:rFonts w:ascii="Times New Roman" w:hAnsi="Times New Roman" w:cs="Times New Roman"/>
          <w:sz w:val="20"/>
          <w:szCs w:val="20"/>
          <w:highlight w:val="yellow"/>
        </w:rPr>
        <w:t>Intangible cultural heritage (ICH) in India encompasses the diverse practices, representations, expressions, knowledge, and skills that communities, groups, and sometimes individuals recognise as part of their cultural legacy. This heritage extends beyond physical monuments and collections to include living traditions passed down through generations, such as oral traditions, performing arts, social practices, knowledge concerning nature, and traditional crafts.</w:t>
      </w:r>
      <w:r w:rsidRPr="00FC129B">
        <w:rPr>
          <w:rFonts w:ascii="Times New Roman" w:hAnsi="Times New Roman" w:cs="Times New Roman"/>
          <w:sz w:val="20"/>
          <w:szCs w:val="20"/>
        </w:rPr>
        <w:t xml:space="preserve"> </w:t>
      </w:r>
      <w:r w:rsidR="00356C01" w:rsidRPr="00FC129B">
        <w:rPr>
          <w:rFonts w:ascii="Times New Roman" w:hAnsi="Times New Roman" w:cs="Times New Roman"/>
          <w:sz w:val="20"/>
          <w:szCs w:val="20"/>
        </w:rPr>
        <w:t xml:space="preserve">This paper explores the multifaceted living heritage of women in Rajasthan, examining their historical and traditional roles, cultural practices, social structures, and contemporary efforts to preserve their traditions. It highlights women as key custodians and practitioners of intangible cultural heritage, significantly contributing to the region's socio-cultural fabric through folk music, dance, storytelling, rituals, art, and crafts. </w:t>
      </w:r>
      <w:r w:rsidR="004B1272" w:rsidRPr="00FC129B">
        <w:rPr>
          <w:rFonts w:ascii="Times New Roman" w:hAnsi="Times New Roman" w:cs="Times New Roman"/>
          <w:sz w:val="20"/>
          <w:szCs w:val="20"/>
        </w:rPr>
        <w:t xml:space="preserve">This research paper </w:t>
      </w:r>
      <w:r w:rsidR="003021F8" w:rsidRPr="00FC129B">
        <w:rPr>
          <w:rFonts w:ascii="Times New Roman" w:hAnsi="Times New Roman" w:cs="Times New Roman"/>
          <w:sz w:val="20"/>
          <w:szCs w:val="20"/>
        </w:rPr>
        <w:t>address</w:t>
      </w:r>
      <w:r w:rsidR="005951B6" w:rsidRPr="00FC129B">
        <w:rPr>
          <w:rFonts w:ascii="Times New Roman" w:hAnsi="Times New Roman" w:cs="Times New Roman"/>
          <w:sz w:val="20"/>
          <w:szCs w:val="20"/>
        </w:rPr>
        <w:t>es</w:t>
      </w:r>
      <w:r w:rsidR="003021F8" w:rsidRPr="00FC129B">
        <w:rPr>
          <w:rFonts w:ascii="Times New Roman" w:hAnsi="Times New Roman" w:cs="Times New Roman"/>
          <w:sz w:val="20"/>
          <w:szCs w:val="20"/>
        </w:rPr>
        <w:t xml:space="preserve"> </w:t>
      </w:r>
      <w:r w:rsidR="004B1272" w:rsidRPr="00FC129B">
        <w:rPr>
          <w:rFonts w:ascii="Times New Roman" w:hAnsi="Times New Roman" w:cs="Times New Roman"/>
          <w:sz w:val="20"/>
          <w:szCs w:val="20"/>
        </w:rPr>
        <w:t xml:space="preserve">the multifaceted and often </w:t>
      </w:r>
      <w:r w:rsidR="00383870" w:rsidRPr="00813C0B">
        <w:rPr>
          <w:rFonts w:ascii="Times New Roman" w:hAnsi="Times New Roman" w:cs="Times New Roman"/>
          <w:sz w:val="20"/>
          <w:szCs w:val="20"/>
          <w:highlight w:val="yellow"/>
        </w:rPr>
        <w:t>under-recognised</w:t>
      </w:r>
      <w:r w:rsidR="004B1272" w:rsidRPr="00FC129B">
        <w:rPr>
          <w:rFonts w:ascii="Times New Roman" w:hAnsi="Times New Roman" w:cs="Times New Roman"/>
          <w:sz w:val="20"/>
          <w:szCs w:val="20"/>
        </w:rPr>
        <w:t xml:space="preserve"> role of women in the conservation of Rajasthan's living heritage. It argues that women are indispensable as both custodians and dynamic agents of change, actively transmitting a rich tapestry of intangible cultural assets, from folk arts and rituals to </w:t>
      </w:r>
      <w:r w:rsidR="00CD6A55" w:rsidRPr="00FC129B">
        <w:rPr>
          <w:rFonts w:ascii="Times New Roman" w:hAnsi="Times New Roman" w:cs="Times New Roman"/>
          <w:sz w:val="20"/>
          <w:szCs w:val="20"/>
        </w:rPr>
        <w:t xml:space="preserve">oral traditions and </w:t>
      </w:r>
      <w:r w:rsidR="00CD6A55" w:rsidRPr="00813C0B">
        <w:rPr>
          <w:rFonts w:ascii="Times New Roman" w:hAnsi="Times New Roman" w:cs="Times New Roman"/>
          <w:sz w:val="20"/>
          <w:szCs w:val="20"/>
          <w:highlight w:val="yellow"/>
        </w:rPr>
        <w:t>handicrafts</w:t>
      </w:r>
      <w:r w:rsidR="004B1272" w:rsidRPr="00813C0B">
        <w:rPr>
          <w:rFonts w:ascii="Times New Roman" w:hAnsi="Times New Roman" w:cs="Times New Roman"/>
          <w:sz w:val="20"/>
          <w:szCs w:val="20"/>
          <w:highlight w:val="yellow"/>
        </w:rPr>
        <w:t>.</w:t>
      </w:r>
      <w:r w:rsidR="004B1272" w:rsidRPr="00813C0B">
        <w:rPr>
          <w:rFonts w:ascii="Times New Roman" w:hAnsi="Times New Roman" w:cs="Times New Roman"/>
          <w:sz w:val="20"/>
          <w:szCs w:val="20"/>
          <w:highlight w:val="yellow"/>
          <w:vertAlign w:val="superscript"/>
        </w:rPr>
        <w:t xml:space="preserve"> </w:t>
      </w:r>
      <w:r w:rsidR="005951B6" w:rsidRPr="00813C0B">
        <w:rPr>
          <w:rFonts w:ascii="Times New Roman" w:eastAsia="Times New Roman" w:hAnsi="Times New Roman" w:cs="Times New Roman"/>
          <w:sz w:val="20"/>
          <w:szCs w:val="20"/>
          <w:highlight w:val="yellow"/>
          <w:lang w:eastAsia="en-IN"/>
        </w:rPr>
        <w:t>This</w:t>
      </w:r>
      <w:r w:rsidR="005951B6" w:rsidRPr="00FC129B">
        <w:rPr>
          <w:rFonts w:ascii="Times New Roman" w:eastAsia="Times New Roman" w:hAnsi="Times New Roman" w:cs="Times New Roman"/>
          <w:sz w:val="20"/>
          <w:szCs w:val="20"/>
          <w:lang w:eastAsia="en-IN"/>
        </w:rPr>
        <w:t xml:space="preserve"> study intends to discuss women's roles in three areas: women as </w:t>
      </w:r>
      <w:r w:rsidR="00A22727" w:rsidRPr="00813C0B">
        <w:rPr>
          <w:rFonts w:ascii="Times New Roman" w:eastAsia="Times New Roman" w:hAnsi="Times New Roman" w:cs="Times New Roman"/>
          <w:sz w:val="20"/>
          <w:szCs w:val="20"/>
          <w:highlight w:val="yellow"/>
          <w:lang w:eastAsia="en-IN"/>
        </w:rPr>
        <w:t xml:space="preserve">custodians </w:t>
      </w:r>
      <w:r w:rsidR="005951B6" w:rsidRPr="00813C0B">
        <w:rPr>
          <w:rFonts w:ascii="Times New Roman" w:eastAsia="Times New Roman" w:hAnsi="Times New Roman" w:cs="Times New Roman"/>
          <w:sz w:val="20"/>
          <w:szCs w:val="20"/>
          <w:highlight w:val="yellow"/>
          <w:lang w:eastAsia="en-IN"/>
        </w:rPr>
        <w:t>and</w:t>
      </w:r>
      <w:r w:rsidR="005951B6" w:rsidRPr="00FC129B">
        <w:rPr>
          <w:rFonts w:ascii="Times New Roman" w:eastAsia="Times New Roman" w:hAnsi="Times New Roman" w:cs="Times New Roman"/>
          <w:sz w:val="20"/>
          <w:szCs w:val="20"/>
          <w:lang w:eastAsia="en-IN"/>
        </w:rPr>
        <w:t xml:space="preserve"> home cultural tradition keepers; women who work in crafting artefacts in two capacities, first as art creators and second as performers showcasing folk song, dance, etc. The third domain is entrepreneurship, which breaks down the financial and cultural barriers that the other two domains endure. It additionally reinforces the other two domains with creativity and authenticity in response to contemporary demands. </w:t>
      </w:r>
      <w:r w:rsidR="005951B6" w:rsidRPr="00FC129B">
        <w:rPr>
          <w:rFonts w:ascii="Times New Roman" w:hAnsi="Times New Roman" w:cs="Times New Roman"/>
          <w:sz w:val="20"/>
          <w:szCs w:val="20"/>
        </w:rPr>
        <w:t>The study concludes that the future of Rajasthan's living heritage is inextricably linked to the empowerment of its female practitioners, and its sustainability depends on a conscious effort to strengthen women's collectives, invest in education, and ensure political representation at the grassroots level.</w:t>
      </w:r>
      <w:r w:rsidR="00C87235">
        <w:rPr>
          <w:rFonts w:ascii="Times New Roman" w:hAnsi="Times New Roman" w:cs="Times New Roman"/>
          <w:sz w:val="20"/>
          <w:szCs w:val="20"/>
        </w:rPr>
        <w:t xml:space="preserve"> </w:t>
      </w:r>
      <w:r w:rsidR="00C87235" w:rsidRPr="00813C0B">
        <w:rPr>
          <w:rFonts w:ascii="Times New Roman" w:hAnsi="Times New Roman" w:cs="Times New Roman"/>
          <w:sz w:val="20"/>
          <w:szCs w:val="20"/>
          <w:highlight w:val="yellow"/>
        </w:rPr>
        <w:t xml:space="preserve">There is a need for more research on the long-term impact of digitalisation and commercialisation on the authenticity and intricacy of traditional crafts. As artisans adapt their products for a global market, the question of whether </w:t>
      </w:r>
      <w:proofErr w:type="gramStart"/>
      <w:r w:rsidR="00C87235" w:rsidRPr="00813C0B">
        <w:rPr>
          <w:rFonts w:ascii="Times New Roman" w:hAnsi="Times New Roman" w:cs="Times New Roman"/>
          <w:sz w:val="20"/>
          <w:szCs w:val="20"/>
          <w:highlight w:val="yellow"/>
        </w:rPr>
        <w:t>this compromises</w:t>
      </w:r>
      <w:proofErr w:type="gramEnd"/>
      <w:r w:rsidR="00C87235" w:rsidRPr="00813C0B">
        <w:rPr>
          <w:rFonts w:ascii="Times New Roman" w:hAnsi="Times New Roman" w:cs="Times New Roman"/>
          <w:sz w:val="20"/>
          <w:szCs w:val="20"/>
          <w:highlight w:val="yellow"/>
        </w:rPr>
        <w:t xml:space="preserve"> the essence of the craft is a critical area for future study.</w:t>
      </w:r>
    </w:p>
    <w:p w14:paraId="614C411C" w14:textId="43BDBB93" w:rsidR="005951B6" w:rsidRPr="00813C0B" w:rsidRDefault="00CD6A55" w:rsidP="005951B6">
      <w:pPr>
        <w:rPr>
          <w:rFonts w:ascii="Times New Roman" w:eastAsia="Times New Roman" w:hAnsi="Times New Roman" w:cs="Times New Roman"/>
          <w:b/>
          <w:i/>
          <w:iCs/>
          <w:sz w:val="20"/>
          <w:szCs w:val="20"/>
          <w:lang w:eastAsia="en-IN"/>
        </w:rPr>
      </w:pPr>
      <w:r w:rsidRPr="00FC129B">
        <w:rPr>
          <w:rFonts w:ascii="Times New Roman" w:eastAsia="Times New Roman" w:hAnsi="Times New Roman" w:cs="Times New Roman"/>
          <w:b/>
          <w:sz w:val="20"/>
          <w:szCs w:val="20"/>
          <w:lang w:eastAsia="en-IN"/>
        </w:rPr>
        <w:t>Key</w:t>
      </w:r>
      <w:r w:rsidR="00A22727">
        <w:rPr>
          <w:rFonts w:ascii="Times New Roman" w:eastAsia="Times New Roman" w:hAnsi="Times New Roman" w:cs="Times New Roman"/>
          <w:b/>
          <w:sz w:val="20"/>
          <w:szCs w:val="20"/>
          <w:lang w:eastAsia="en-IN"/>
        </w:rPr>
        <w:t>w</w:t>
      </w:r>
      <w:r w:rsidRPr="00FC129B">
        <w:rPr>
          <w:rFonts w:ascii="Times New Roman" w:eastAsia="Times New Roman" w:hAnsi="Times New Roman" w:cs="Times New Roman"/>
          <w:b/>
          <w:sz w:val="20"/>
          <w:szCs w:val="20"/>
          <w:lang w:eastAsia="en-IN"/>
        </w:rPr>
        <w:t xml:space="preserve">ords: </w:t>
      </w:r>
      <w:r w:rsidRPr="00813C0B">
        <w:rPr>
          <w:rFonts w:ascii="Times New Roman" w:eastAsia="Times New Roman" w:hAnsi="Times New Roman" w:cs="Times New Roman"/>
          <w:i/>
          <w:iCs/>
          <w:sz w:val="20"/>
          <w:szCs w:val="20"/>
          <w:lang w:eastAsia="en-IN"/>
        </w:rPr>
        <w:t xml:space="preserve">Women empowerment, </w:t>
      </w:r>
      <w:r w:rsidR="00BF3374">
        <w:rPr>
          <w:rFonts w:ascii="Times New Roman" w:eastAsia="Times New Roman" w:hAnsi="Times New Roman" w:cs="Times New Roman"/>
          <w:i/>
          <w:iCs/>
          <w:sz w:val="20"/>
          <w:szCs w:val="20"/>
          <w:lang w:eastAsia="en-IN"/>
        </w:rPr>
        <w:t>p</w:t>
      </w:r>
      <w:r w:rsidRPr="00813C0B">
        <w:rPr>
          <w:rFonts w:ascii="Times New Roman" w:eastAsia="Times New Roman" w:hAnsi="Times New Roman" w:cs="Times New Roman"/>
          <w:i/>
          <w:iCs/>
          <w:sz w:val="20"/>
          <w:szCs w:val="20"/>
          <w:lang w:eastAsia="en-IN"/>
        </w:rPr>
        <w:t>reservation, artefacts, living heritage, cultural landscape</w:t>
      </w:r>
      <w:r w:rsidR="00C25D35" w:rsidRPr="00813C0B">
        <w:rPr>
          <w:rFonts w:ascii="Times New Roman" w:eastAsia="Times New Roman" w:hAnsi="Times New Roman" w:cs="Times New Roman"/>
          <w:i/>
          <w:iCs/>
          <w:sz w:val="20"/>
          <w:szCs w:val="20"/>
          <w:lang w:eastAsia="en-IN"/>
        </w:rPr>
        <w:t xml:space="preserve">, Rajasthan </w:t>
      </w:r>
    </w:p>
    <w:p w14:paraId="3CE506F9" w14:textId="39495CDE" w:rsidR="002C2335" w:rsidRPr="002C2335" w:rsidRDefault="009225A3" w:rsidP="002C2335">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lang w:eastAsia="en-IN"/>
        </w:rPr>
      </w:pPr>
      <w:r w:rsidRPr="002C2335">
        <w:rPr>
          <w:rFonts w:ascii="Times New Roman" w:eastAsia="Times New Roman" w:hAnsi="Times New Roman" w:cs="Times New Roman"/>
          <w:b/>
          <w:bCs/>
          <w:sz w:val="20"/>
          <w:szCs w:val="20"/>
          <w:lang w:eastAsia="en-IN"/>
        </w:rPr>
        <w:t>INTRODUCTION</w:t>
      </w:r>
      <w:r w:rsidR="002A3815" w:rsidRPr="002C2335">
        <w:rPr>
          <w:rFonts w:ascii="Times New Roman" w:eastAsia="Times New Roman" w:hAnsi="Times New Roman" w:cs="Times New Roman"/>
          <w:b/>
          <w:bCs/>
          <w:sz w:val="20"/>
          <w:szCs w:val="20"/>
          <w:lang w:eastAsia="en-IN"/>
        </w:rPr>
        <w:t xml:space="preserve">: </w:t>
      </w:r>
    </w:p>
    <w:p w14:paraId="456AA856" w14:textId="4DA8515E" w:rsidR="00DE5559" w:rsidRPr="002C2335" w:rsidRDefault="00563C7D" w:rsidP="002C2335">
      <w:pPr>
        <w:pStyle w:val="ListParagraph"/>
        <w:spacing w:before="100" w:beforeAutospacing="1" w:after="100" w:afterAutospacing="1" w:line="240" w:lineRule="auto"/>
        <w:rPr>
          <w:rFonts w:ascii="Times New Roman" w:eastAsia="Times New Roman" w:hAnsi="Times New Roman" w:cs="Times New Roman"/>
          <w:b/>
          <w:bCs/>
          <w:sz w:val="20"/>
          <w:szCs w:val="20"/>
          <w:lang w:eastAsia="en-IN"/>
        </w:rPr>
      </w:pPr>
      <w:r w:rsidRPr="002C2335">
        <w:rPr>
          <w:rFonts w:ascii="Times New Roman" w:eastAsia="Times New Roman" w:hAnsi="Times New Roman" w:cs="Times New Roman"/>
          <w:b/>
          <w:bCs/>
          <w:sz w:val="20"/>
          <w:szCs w:val="20"/>
          <w:lang w:eastAsia="en-IN"/>
        </w:rPr>
        <w:t xml:space="preserve">Conceptualising Women as </w:t>
      </w:r>
      <w:r w:rsidR="00A22727" w:rsidRPr="002C2335">
        <w:rPr>
          <w:rFonts w:ascii="Times New Roman" w:eastAsia="Times New Roman" w:hAnsi="Times New Roman" w:cs="Times New Roman"/>
          <w:b/>
          <w:bCs/>
          <w:sz w:val="20"/>
          <w:szCs w:val="20"/>
          <w:highlight w:val="yellow"/>
          <w:lang w:eastAsia="en-IN"/>
        </w:rPr>
        <w:t xml:space="preserve">Custodians </w:t>
      </w:r>
      <w:r w:rsidRPr="002C2335">
        <w:rPr>
          <w:rFonts w:ascii="Times New Roman" w:eastAsia="Times New Roman" w:hAnsi="Times New Roman" w:cs="Times New Roman"/>
          <w:b/>
          <w:bCs/>
          <w:sz w:val="20"/>
          <w:szCs w:val="20"/>
          <w:highlight w:val="yellow"/>
          <w:lang w:eastAsia="en-IN"/>
        </w:rPr>
        <w:t xml:space="preserve">of Living </w:t>
      </w:r>
      <w:r w:rsidR="00A22727" w:rsidRPr="002C2335">
        <w:rPr>
          <w:rFonts w:ascii="Times New Roman" w:eastAsia="Times New Roman" w:hAnsi="Times New Roman" w:cs="Times New Roman"/>
          <w:b/>
          <w:bCs/>
          <w:sz w:val="20"/>
          <w:szCs w:val="20"/>
          <w:highlight w:val="yellow"/>
          <w:lang w:eastAsia="en-IN"/>
        </w:rPr>
        <w:t>Heritage</w:t>
      </w:r>
      <w:r w:rsidR="00A22727" w:rsidRPr="002C2335">
        <w:rPr>
          <w:rFonts w:ascii="Times New Roman" w:eastAsia="Times New Roman" w:hAnsi="Times New Roman" w:cs="Times New Roman"/>
          <w:b/>
          <w:bCs/>
          <w:sz w:val="20"/>
          <w:szCs w:val="20"/>
          <w:lang w:eastAsia="en-IN"/>
        </w:rPr>
        <w:t xml:space="preserve"> </w:t>
      </w:r>
    </w:p>
    <w:p w14:paraId="27C8CAED" w14:textId="4053F482" w:rsidR="00EB658E" w:rsidRPr="00FC129B" w:rsidRDefault="00F21873" w:rsidP="00CD6A55">
      <w:pPr>
        <w:pStyle w:val="Default"/>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The concept of living heritage</w:t>
      </w:r>
      <w:r w:rsidR="002A3815" w:rsidRPr="00FC129B">
        <w:rPr>
          <w:rFonts w:ascii="Times New Roman" w:eastAsia="Times New Roman" w:hAnsi="Times New Roman" w:cs="Times New Roman"/>
          <w:sz w:val="20"/>
          <w:szCs w:val="20"/>
          <w:lang w:eastAsia="en-IN"/>
        </w:rPr>
        <w:t xml:space="preserve"> encompasses the traditions and living expressions inherited from our ancestors and passed on to our descendants. This heritage includes a wide array of cultural manifestations such as oral traditions, performing arts, social practices, rituals and festive events, knowledge and practices concerning nature and the universe, and the skills related to traditional craftsmanship. </w:t>
      </w:r>
      <w:r w:rsidR="00982B43" w:rsidRPr="00FC129B">
        <w:rPr>
          <w:rFonts w:ascii="Times New Roman" w:eastAsia="Times New Roman" w:hAnsi="Times New Roman" w:cs="Times New Roman"/>
          <w:sz w:val="20"/>
          <w:szCs w:val="20"/>
          <w:lang w:eastAsia="en-IN"/>
        </w:rPr>
        <w:t>(</w:t>
      </w:r>
      <w:r w:rsidR="00982B43" w:rsidRPr="00FC129B">
        <w:rPr>
          <w:rFonts w:ascii="Times New Roman" w:hAnsi="Times New Roman" w:cs="Times New Roman"/>
          <w:color w:val="211D1E"/>
          <w:sz w:val="20"/>
          <w:szCs w:val="20"/>
        </w:rPr>
        <w:t>Srivastav</w:t>
      </w:r>
      <w:r w:rsidR="00CD6A55" w:rsidRPr="00FC129B">
        <w:rPr>
          <w:rFonts w:ascii="Times New Roman" w:hAnsi="Times New Roman" w:cs="Times New Roman"/>
          <w:color w:val="211D1E"/>
          <w:sz w:val="20"/>
          <w:szCs w:val="20"/>
        </w:rPr>
        <w:t xml:space="preserve">a, S., &amp; </w:t>
      </w:r>
      <w:proofErr w:type="spellStart"/>
      <w:r w:rsidR="00CD6A55" w:rsidRPr="00FC129B">
        <w:rPr>
          <w:rFonts w:ascii="Times New Roman" w:hAnsi="Times New Roman" w:cs="Times New Roman"/>
          <w:color w:val="211D1E"/>
          <w:sz w:val="20"/>
          <w:szCs w:val="20"/>
        </w:rPr>
        <w:t>Kulshretha</w:t>
      </w:r>
      <w:proofErr w:type="spellEnd"/>
      <w:r w:rsidR="00CD6A55" w:rsidRPr="00FC129B">
        <w:rPr>
          <w:rFonts w:ascii="Times New Roman" w:hAnsi="Times New Roman" w:cs="Times New Roman"/>
          <w:color w:val="211D1E"/>
          <w:sz w:val="20"/>
          <w:szCs w:val="20"/>
        </w:rPr>
        <w:t>, R., 2025).</w:t>
      </w:r>
      <w:r w:rsidR="00982B43" w:rsidRPr="00FC129B">
        <w:rPr>
          <w:rFonts w:ascii="Times New Roman" w:hAnsi="Times New Roman" w:cs="Times New Roman"/>
          <w:color w:val="211D1E"/>
          <w:sz w:val="20"/>
          <w:szCs w:val="20"/>
        </w:rPr>
        <w:t xml:space="preserve"> </w:t>
      </w:r>
      <w:r w:rsidR="002A3815" w:rsidRPr="00FC129B">
        <w:rPr>
          <w:rFonts w:ascii="Times New Roman" w:eastAsia="Times New Roman" w:hAnsi="Times New Roman" w:cs="Times New Roman"/>
          <w:sz w:val="20"/>
          <w:szCs w:val="20"/>
          <w:lang w:eastAsia="en-IN"/>
        </w:rPr>
        <w:t>Living heritage is not static; it is continuously changing, evolving, and being recreated as it is transmitted from generation to generation and adapts in response to the environment and historical context. It is significant as it offers communities and individuals a sense of identity, continuity, and belonging, thereby promoting social cohesion and respect for cultural diversity</w:t>
      </w:r>
      <w:r w:rsidR="00CD6A55" w:rsidRPr="00FC129B">
        <w:rPr>
          <w:rFonts w:ascii="Times New Roman" w:eastAsia="Times New Roman" w:hAnsi="Times New Roman" w:cs="Times New Roman"/>
          <w:sz w:val="20"/>
          <w:szCs w:val="20"/>
          <w:lang w:eastAsia="en-IN"/>
        </w:rPr>
        <w:t xml:space="preserve"> </w:t>
      </w:r>
      <w:r w:rsidR="00982B43" w:rsidRPr="00FC129B">
        <w:rPr>
          <w:rFonts w:ascii="Times New Roman" w:eastAsia="Times New Roman" w:hAnsi="Times New Roman" w:cs="Times New Roman"/>
          <w:sz w:val="20"/>
          <w:szCs w:val="20"/>
          <w:lang w:eastAsia="en-IN"/>
        </w:rPr>
        <w:t>(</w:t>
      </w:r>
      <w:r w:rsidR="00982B43" w:rsidRPr="00FC129B">
        <w:rPr>
          <w:rFonts w:ascii="Times New Roman" w:hAnsi="Times New Roman" w:cs="Times New Roman"/>
          <w:sz w:val="20"/>
          <w:szCs w:val="20"/>
          <w:shd w:val="clear" w:color="auto" w:fill="FFFFFF"/>
        </w:rPr>
        <w:t>Kong, Ping</w:t>
      </w:r>
      <w:r w:rsidR="00982B43" w:rsidRPr="00FC129B">
        <w:rPr>
          <w:rFonts w:ascii="Times New Roman" w:hAnsi="Times New Roman" w:cs="Times New Roman"/>
          <w:sz w:val="20"/>
          <w:szCs w:val="20"/>
        </w:rPr>
        <w:t>, 2008)</w:t>
      </w:r>
      <w:r w:rsidR="002A3815" w:rsidRPr="00FC129B">
        <w:rPr>
          <w:rFonts w:ascii="Times New Roman" w:eastAsia="Times New Roman" w:hAnsi="Times New Roman" w:cs="Times New Roman"/>
          <w:sz w:val="20"/>
          <w:szCs w:val="20"/>
          <w:lang w:eastAsia="en-IN"/>
        </w:rPr>
        <w:t xml:space="preserve">. </w:t>
      </w:r>
      <w:r w:rsidR="00DF3B0D" w:rsidRPr="00B0415A">
        <w:rPr>
          <w:rFonts w:ascii="Times New Roman" w:eastAsia="Times New Roman" w:hAnsi="Times New Roman" w:cs="Times New Roman"/>
          <w:sz w:val="20"/>
          <w:szCs w:val="20"/>
          <w:highlight w:val="yellow"/>
          <w:lang w:eastAsia="en-IN"/>
        </w:rPr>
        <w:t>Preservation is defined as an effort to maintain cultural materials in both tangible and intangible forms, including oral tradition, music, and cultural activities</w:t>
      </w:r>
      <w:r w:rsidR="00DF3B0D">
        <w:rPr>
          <w:rFonts w:ascii="Times New Roman" w:eastAsia="Times New Roman" w:hAnsi="Times New Roman" w:cs="Times New Roman"/>
          <w:sz w:val="20"/>
          <w:szCs w:val="20"/>
          <w:highlight w:val="yellow"/>
          <w:lang w:eastAsia="en-IN"/>
        </w:rPr>
        <w:t xml:space="preserve"> (</w:t>
      </w:r>
      <w:r w:rsidR="00B15A02" w:rsidRPr="00813C0B">
        <w:rPr>
          <w:rFonts w:ascii="Times New Roman" w:hAnsi="Times New Roman" w:cs="Times New Roman"/>
          <w:sz w:val="20"/>
          <w:szCs w:val="20"/>
          <w:highlight w:val="yellow"/>
          <w:lang w:val="en-US"/>
        </w:rPr>
        <w:t xml:space="preserve">Abdul Aziz et al., </w:t>
      </w:r>
      <w:r w:rsidR="00B15A02">
        <w:rPr>
          <w:rFonts w:ascii="Times New Roman" w:hAnsi="Times New Roman" w:cs="Times New Roman"/>
          <w:sz w:val="20"/>
          <w:szCs w:val="20"/>
          <w:highlight w:val="yellow"/>
          <w:lang w:val="en-US"/>
        </w:rPr>
        <w:t>2023</w:t>
      </w:r>
      <w:r w:rsidR="00DF3B0D">
        <w:rPr>
          <w:rFonts w:ascii="Times New Roman" w:eastAsia="Times New Roman" w:hAnsi="Times New Roman" w:cs="Times New Roman"/>
          <w:sz w:val="20"/>
          <w:szCs w:val="20"/>
          <w:highlight w:val="yellow"/>
          <w:lang w:eastAsia="en-IN"/>
        </w:rPr>
        <w:t>)</w:t>
      </w:r>
      <w:r w:rsidR="00DF3B0D" w:rsidRPr="00B0415A">
        <w:rPr>
          <w:rFonts w:ascii="Times New Roman" w:eastAsia="Times New Roman" w:hAnsi="Times New Roman" w:cs="Times New Roman"/>
          <w:sz w:val="20"/>
          <w:szCs w:val="20"/>
          <w:highlight w:val="yellow"/>
          <w:lang w:eastAsia="en-IN"/>
        </w:rPr>
        <w:t>.</w:t>
      </w:r>
      <w:r w:rsidR="00DF3B0D" w:rsidRPr="00DF3B0D">
        <w:rPr>
          <w:rFonts w:ascii="Times New Roman" w:eastAsia="Times New Roman" w:hAnsi="Times New Roman" w:cs="Times New Roman"/>
          <w:sz w:val="20"/>
          <w:szCs w:val="20"/>
          <w:lang w:eastAsia="en-IN"/>
        </w:rPr>
        <w:t> </w:t>
      </w:r>
    </w:p>
    <w:p w14:paraId="5D1DBE36" w14:textId="77777777" w:rsidR="00EB658E" w:rsidRPr="00FC129B" w:rsidRDefault="00EB658E" w:rsidP="00982B43">
      <w:pPr>
        <w:pStyle w:val="Default"/>
        <w:rPr>
          <w:rFonts w:ascii="Times New Roman" w:eastAsia="Times New Roman" w:hAnsi="Times New Roman" w:cs="Times New Roman"/>
          <w:sz w:val="20"/>
          <w:szCs w:val="20"/>
          <w:lang w:eastAsia="en-IN"/>
        </w:rPr>
      </w:pPr>
    </w:p>
    <w:p w14:paraId="59170ED5" w14:textId="2025D704" w:rsidR="00EB658E" w:rsidRPr="00FC129B" w:rsidRDefault="00EB658E" w:rsidP="00CD6A55">
      <w:pPr>
        <w:pStyle w:val="Default"/>
        <w:jc w:val="both"/>
        <w:rPr>
          <w:rFonts w:ascii="Times New Roman" w:hAnsi="Times New Roman" w:cs="Times New Roman"/>
          <w:sz w:val="20"/>
          <w:szCs w:val="20"/>
        </w:rPr>
      </w:pPr>
      <w:r w:rsidRPr="00FC129B">
        <w:rPr>
          <w:rFonts w:ascii="Times New Roman" w:hAnsi="Times New Roman" w:cs="Times New Roman"/>
          <w:sz w:val="20"/>
          <w:szCs w:val="20"/>
        </w:rPr>
        <w:t xml:space="preserve">Intangible cultural heritage (ICH) in India encompasses the diverse practices, representations, expressions, knowledge, and skills that communities, groups, and sometimes individuals </w:t>
      </w:r>
      <w:r w:rsidR="00A22727" w:rsidRPr="00813C0B">
        <w:rPr>
          <w:rFonts w:ascii="Times New Roman" w:hAnsi="Times New Roman" w:cs="Times New Roman"/>
          <w:sz w:val="20"/>
          <w:szCs w:val="20"/>
          <w:highlight w:val="yellow"/>
        </w:rPr>
        <w:t xml:space="preserve">recognise </w:t>
      </w:r>
      <w:r w:rsidRPr="00813C0B">
        <w:rPr>
          <w:rFonts w:ascii="Times New Roman" w:hAnsi="Times New Roman" w:cs="Times New Roman"/>
          <w:sz w:val="20"/>
          <w:szCs w:val="20"/>
          <w:highlight w:val="yellow"/>
        </w:rPr>
        <w:t>as</w:t>
      </w:r>
      <w:r w:rsidRPr="00FC129B">
        <w:rPr>
          <w:rFonts w:ascii="Times New Roman" w:hAnsi="Times New Roman" w:cs="Times New Roman"/>
          <w:sz w:val="20"/>
          <w:szCs w:val="20"/>
        </w:rPr>
        <w:t xml:space="preserve"> part of their cultural legacy. (PIB, Govt. of India, 2022). This heritage extends beyond physical monuments and collections to include living traditions passed down through generations, such as oral traditions, performing arts, social practices, knowledge concerning nature, and traditional crafts</w:t>
      </w:r>
      <w:r w:rsidR="00FA67D5">
        <w:rPr>
          <w:rFonts w:ascii="Times New Roman" w:hAnsi="Times New Roman" w:cs="Times New Roman"/>
          <w:sz w:val="20"/>
          <w:szCs w:val="20"/>
        </w:rPr>
        <w:t xml:space="preserve"> (</w:t>
      </w:r>
      <w:r w:rsidR="00FA67D5" w:rsidRPr="00B0415A">
        <w:rPr>
          <w:rFonts w:ascii="Times New Roman" w:hAnsi="Times New Roman" w:cs="Times New Roman"/>
          <w:sz w:val="20"/>
          <w:szCs w:val="20"/>
          <w:highlight w:val="yellow"/>
        </w:rPr>
        <w:t>Singh</w:t>
      </w:r>
      <w:r w:rsidR="00FA67D5">
        <w:rPr>
          <w:rFonts w:ascii="Times New Roman" w:hAnsi="Times New Roman" w:cs="Times New Roman"/>
          <w:sz w:val="20"/>
          <w:szCs w:val="20"/>
          <w:highlight w:val="yellow"/>
        </w:rPr>
        <w:t xml:space="preserve"> </w:t>
      </w:r>
      <w:r w:rsidR="00FA67D5" w:rsidRPr="00B0415A">
        <w:rPr>
          <w:rFonts w:ascii="Times New Roman" w:hAnsi="Times New Roman" w:cs="Times New Roman"/>
          <w:sz w:val="20"/>
          <w:szCs w:val="20"/>
          <w:highlight w:val="yellow"/>
        </w:rPr>
        <w:t xml:space="preserve">&amp; </w:t>
      </w:r>
      <w:r w:rsidR="00FA67D5" w:rsidRPr="00FA67D5">
        <w:rPr>
          <w:rFonts w:ascii="Times New Roman" w:hAnsi="Times New Roman" w:cs="Times New Roman"/>
          <w:sz w:val="20"/>
          <w:szCs w:val="20"/>
          <w:highlight w:val="yellow"/>
        </w:rPr>
        <w:t xml:space="preserve">Das, </w:t>
      </w:r>
      <w:r w:rsidR="00FA67D5" w:rsidRPr="00813C0B">
        <w:rPr>
          <w:rFonts w:ascii="Times New Roman" w:hAnsi="Times New Roman" w:cs="Times New Roman"/>
          <w:sz w:val="20"/>
          <w:szCs w:val="20"/>
          <w:highlight w:val="yellow"/>
        </w:rPr>
        <w:t>2025)</w:t>
      </w:r>
      <w:r w:rsidRPr="00813C0B">
        <w:rPr>
          <w:rFonts w:ascii="Times New Roman" w:hAnsi="Times New Roman" w:cs="Times New Roman"/>
          <w:sz w:val="20"/>
          <w:szCs w:val="20"/>
          <w:highlight w:val="yellow"/>
        </w:rPr>
        <w:t>.</w:t>
      </w:r>
      <w:r w:rsidRPr="00FC129B">
        <w:rPr>
          <w:rFonts w:ascii="Times New Roman" w:hAnsi="Times New Roman" w:cs="Times New Roman"/>
          <w:sz w:val="20"/>
          <w:szCs w:val="20"/>
        </w:rPr>
        <w:t xml:space="preserve"> The significance of ICH lies not just in the cultural manifestation itself, but in the wealth of knowledge, know-how, and skills transmitted from one generation to the next, contributing to cultural diversity and intercultural understanding. </w:t>
      </w:r>
      <w:r w:rsidR="005D2C36" w:rsidRPr="00813C0B">
        <w:rPr>
          <w:rFonts w:ascii="Times New Roman" w:hAnsi="Times New Roman" w:cs="Times New Roman"/>
          <w:sz w:val="20"/>
          <w:szCs w:val="20"/>
          <w:highlight w:val="yellow"/>
        </w:rPr>
        <w:t xml:space="preserve">The significance of ICH has been widely </w:t>
      </w:r>
      <w:r w:rsidR="005D2C36">
        <w:rPr>
          <w:rFonts w:ascii="Times New Roman" w:hAnsi="Times New Roman" w:cs="Times New Roman"/>
          <w:sz w:val="20"/>
          <w:szCs w:val="20"/>
          <w:highlight w:val="yellow"/>
        </w:rPr>
        <w:t>recognised</w:t>
      </w:r>
      <w:r w:rsidR="005D2C36" w:rsidRPr="00813C0B">
        <w:rPr>
          <w:rFonts w:ascii="Times New Roman" w:hAnsi="Times New Roman" w:cs="Times New Roman"/>
          <w:sz w:val="20"/>
          <w:szCs w:val="20"/>
          <w:highlight w:val="yellow"/>
        </w:rPr>
        <w:t xml:space="preserve"> from the perspective of both cultural diversity and destination marketing. Despite the title containing “intangible”, ICH not only includes immaterial elements, such as practices, representations, expressions, knowledge, and skills, but also has tangible sides of instruments, objects, artefacts, and cultural spaces</w:t>
      </w:r>
      <w:r w:rsidR="005D2C36">
        <w:rPr>
          <w:rFonts w:ascii="Times New Roman" w:hAnsi="Times New Roman" w:cs="Times New Roman"/>
          <w:sz w:val="20"/>
          <w:szCs w:val="20"/>
          <w:highlight w:val="yellow"/>
        </w:rPr>
        <w:t xml:space="preserve"> (</w:t>
      </w:r>
      <w:proofErr w:type="spellStart"/>
      <w:r w:rsidR="00742438" w:rsidRPr="00B0415A">
        <w:rPr>
          <w:rFonts w:ascii="Times New Roman" w:hAnsi="Times New Roman" w:cs="Times New Roman"/>
          <w:sz w:val="20"/>
          <w:szCs w:val="20"/>
          <w:highlight w:val="yellow"/>
        </w:rPr>
        <w:t>Qiu</w:t>
      </w:r>
      <w:proofErr w:type="spellEnd"/>
      <w:r w:rsidR="00742438">
        <w:rPr>
          <w:rFonts w:ascii="Times New Roman" w:hAnsi="Times New Roman" w:cs="Times New Roman"/>
          <w:sz w:val="20"/>
          <w:szCs w:val="20"/>
          <w:highlight w:val="yellow"/>
        </w:rPr>
        <w:t xml:space="preserve"> et al., 2022</w:t>
      </w:r>
      <w:r w:rsidR="005D2C36">
        <w:rPr>
          <w:rFonts w:ascii="Times New Roman" w:hAnsi="Times New Roman" w:cs="Times New Roman"/>
          <w:sz w:val="20"/>
          <w:szCs w:val="20"/>
          <w:highlight w:val="yellow"/>
        </w:rPr>
        <w:t>)</w:t>
      </w:r>
      <w:r w:rsidR="005D2C36" w:rsidRPr="00813C0B">
        <w:rPr>
          <w:rFonts w:ascii="Times New Roman" w:hAnsi="Times New Roman" w:cs="Times New Roman"/>
          <w:sz w:val="20"/>
          <w:szCs w:val="20"/>
          <w:highlight w:val="yellow"/>
        </w:rPr>
        <w:t>.</w:t>
      </w:r>
      <w:r w:rsidR="005D2C36">
        <w:rPr>
          <w:rFonts w:ascii="Times New Roman" w:hAnsi="Times New Roman" w:cs="Times New Roman"/>
          <w:sz w:val="20"/>
          <w:szCs w:val="20"/>
        </w:rPr>
        <w:t xml:space="preserve"> </w:t>
      </w:r>
      <w:r w:rsidRPr="00FC129B">
        <w:rPr>
          <w:rFonts w:ascii="Times New Roman" w:hAnsi="Times New Roman" w:cs="Times New Roman"/>
          <w:sz w:val="20"/>
          <w:szCs w:val="20"/>
        </w:rPr>
        <w:t xml:space="preserve">In the </w:t>
      </w:r>
      <w:r w:rsidRPr="00FC129B">
        <w:rPr>
          <w:rFonts w:ascii="Times New Roman" w:hAnsi="Times New Roman" w:cs="Times New Roman"/>
          <w:sz w:val="20"/>
          <w:szCs w:val="20"/>
        </w:rPr>
        <w:lastRenderedPageBreak/>
        <w:t>Indian context, women hold a particularly vital position in the safeguarding and transmission of this intangible heritage, often serving as the primary custodians of cultural knowledge and practices within their families and communities. Their traditional roles as caregivers and cultural transmitters have naturally positioned them at the heart of this intergenerational transfer, making their contributions indispensable to the preservation of India's rich cultural tapestry.</w:t>
      </w:r>
    </w:p>
    <w:p w14:paraId="64A0ECD3" w14:textId="7EBDE721" w:rsidR="00EB658E" w:rsidRPr="00FC129B" w:rsidRDefault="00EB658E" w:rsidP="00EB658E">
      <w:pPr>
        <w:jc w:val="both"/>
        <w:rPr>
          <w:rFonts w:ascii="Times New Roman" w:hAnsi="Times New Roman" w:cs="Times New Roman"/>
          <w:sz w:val="20"/>
          <w:szCs w:val="20"/>
        </w:rPr>
      </w:pPr>
      <w:r w:rsidRPr="00FC129B">
        <w:rPr>
          <w:rFonts w:ascii="Times New Roman" w:hAnsi="Times New Roman" w:cs="Times New Roman"/>
          <w:sz w:val="20"/>
          <w:szCs w:val="20"/>
        </w:rPr>
        <w:t xml:space="preserve">Women have traditionally served as the keepers of traditional knowledge, healing methods, and religious rituals in cultural groups across </w:t>
      </w:r>
      <w:r w:rsidR="00A22727" w:rsidRPr="00813C0B">
        <w:rPr>
          <w:rFonts w:ascii="Times New Roman" w:hAnsi="Times New Roman" w:cs="Times New Roman"/>
          <w:sz w:val="20"/>
          <w:szCs w:val="20"/>
          <w:highlight w:val="yellow"/>
        </w:rPr>
        <w:t xml:space="preserve">the </w:t>
      </w:r>
      <w:r w:rsidRPr="00813C0B">
        <w:rPr>
          <w:rFonts w:ascii="Times New Roman" w:hAnsi="Times New Roman" w:cs="Times New Roman"/>
          <w:sz w:val="20"/>
          <w:szCs w:val="20"/>
          <w:highlight w:val="yellow"/>
        </w:rPr>
        <w:t>globe. Their</w:t>
      </w:r>
      <w:r w:rsidRPr="00FC129B">
        <w:rPr>
          <w:rFonts w:ascii="Times New Roman" w:hAnsi="Times New Roman" w:cs="Times New Roman"/>
          <w:sz w:val="20"/>
          <w:szCs w:val="20"/>
        </w:rPr>
        <w:t xml:space="preserve"> understanding of holy customs and history, medicinal practices, and natural remedies has proven crucial to maintaining their cultural distinctiveness (Rita &amp; Kumar</w:t>
      </w:r>
      <w:r w:rsidR="00A22727">
        <w:rPr>
          <w:rFonts w:ascii="Times New Roman" w:hAnsi="Times New Roman" w:cs="Times New Roman"/>
          <w:sz w:val="20"/>
          <w:szCs w:val="20"/>
        </w:rPr>
        <w:t xml:space="preserve">, </w:t>
      </w:r>
      <w:r w:rsidRPr="00FC129B">
        <w:rPr>
          <w:rFonts w:ascii="Times New Roman" w:hAnsi="Times New Roman" w:cs="Times New Roman"/>
          <w:sz w:val="20"/>
          <w:szCs w:val="20"/>
        </w:rPr>
        <w:t>2024).</w:t>
      </w:r>
    </w:p>
    <w:p w14:paraId="0CAA46A1" w14:textId="77777777" w:rsidR="00EB658E" w:rsidRPr="00FC129B" w:rsidRDefault="00EB658E" w:rsidP="00CD6A55">
      <w:pPr>
        <w:pStyle w:val="Default"/>
        <w:jc w:val="both"/>
        <w:rPr>
          <w:rFonts w:ascii="Times New Roman" w:hAnsi="Times New Roman" w:cs="Times New Roman"/>
          <w:sz w:val="20"/>
          <w:szCs w:val="20"/>
        </w:rPr>
      </w:pPr>
      <w:r w:rsidRPr="00FC129B">
        <w:rPr>
          <w:rFonts w:ascii="Times New Roman" w:eastAsia="Times New Roman" w:hAnsi="Times New Roman" w:cs="Times New Roman"/>
          <w:sz w:val="20"/>
          <w:szCs w:val="20"/>
          <w:lang w:eastAsia="en-IN"/>
        </w:rPr>
        <w:t>From participating in ceremonial events to studying traditional dance forms, women have been instrumental in ensuring the survival and vitality of India's cultural heritage. Individuals, organisations and institutions must acknowledge and encourage female involvement in cultural expression and creation (</w:t>
      </w:r>
      <w:r w:rsidRPr="00FC129B">
        <w:rPr>
          <w:rFonts w:ascii="Times New Roman" w:hAnsi="Times New Roman" w:cs="Times New Roman"/>
          <w:sz w:val="20"/>
          <w:szCs w:val="20"/>
        </w:rPr>
        <w:t xml:space="preserve">S. </w:t>
      </w:r>
      <w:proofErr w:type="spellStart"/>
      <w:r w:rsidRPr="00FC129B">
        <w:rPr>
          <w:rFonts w:ascii="Times New Roman" w:hAnsi="Times New Roman" w:cs="Times New Roman"/>
          <w:sz w:val="20"/>
          <w:szCs w:val="20"/>
        </w:rPr>
        <w:t>Rokade</w:t>
      </w:r>
      <w:proofErr w:type="spellEnd"/>
      <w:r w:rsidRPr="00FC129B">
        <w:rPr>
          <w:rFonts w:ascii="Times New Roman" w:hAnsi="Times New Roman" w:cs="Times New Roman"/>
          <w:sz w:val="20"/>
          <w:szCs w:val="20"/>
        </w:rPr>
        <w:t>, 2024).</w:t>
      </w:r>
    </w:p>
    <w:p w14:paraId="7B643825" w14:textId="77777777" w:rsidR="00EB658E" w:rsidRPr="00FC129B" w:rsidRDefault="00EB658E" w:rsidP="00EB658E">
      <w:pPr>
        <w:jc w:val="both"/>
        <w:rPr>
          <w:rFonts w:ascii="Times New Roman" w:hAnsi="Times New Roman" w:cs="Times New Roman"/>
          <w:sz w:val="20"/>
          <w:szCs w:val="20"/>
        </w:rPr>
      </w:pPr>
      <w:r w:rsidRPr="00FC129B">
        <w:rPr>
          <w:rFonts w:ascii="Times New Roman" w:hAnsi="Times New Roman" w:cs="Times New Roman"/>
          <w:sz w:val="20"/>
          <w:szCs w:val="20"/>
        </w:rPr>
        <w:t>Traditionally, women handcrafted textiles and household items, often embedding symbolic patterns that carried stories of migration, folklore, and devotion. Such artistic expressions remain vital in preserving cultural heritage while adapting to contemporary markets. (Das, A. &amp; Kumari, A. 2020)</w:t>
      </w:r>
    </w:p>
    <w:p w14:paraId="4ECAE358" w14:textId="5658DCBD" w:rsidR="00EB658E" w:rsidRPr="00FC129B" w:rsidRDefault="00EB658E" w:rsidP="00EB658E">
      <w:pPr>
        <w:jc w:val="both"/>
        <w:rPr>
          <w:rStyle w:val="citation-53"/>
          <w:rFonts w:ascii="Times New Roman" w:hAnsi="Times New Roman" w:cs="Times New Roman"/>
          <w:sz w:val="20"/>
          <w:szCs w:val="20"/>
        </w:rPr>
      </w:pPr>
      <w:r w:rsidRPr="00FC129B">
        <w:rPr>
          <w:rStyle w:val="citation-55"/>
          <w:rFonts w:ascii="Times New Roman" w:hAnsi="Times New Roman" w:cs="Times New Roman"/>
          <w:sz w:val="20"/>
          <w:szCs w:val="20"/>
        </w:rPr>
        <w:t>Women in India serve as indispensable custodians and dynamic transmitters of intangible cultural heritage (ICH), a role deeply embedded in the nation's social and cultural fabric.</w:t>
      </w:r>
      <w:r w:rsidRPr="00FC129B">
        <w:rPr>
          <w:rFonts w:ascii="Times New Roman" w:hAnsi="Times New Roman" w:cs="Times New Roman"/>
          <w:sz w:val="20"/>
          <w:szCs w:val="20"/>
        </w:rPr>
        <w:t xml:space="preserve"> Literature consistently highlights their multifaceted contributions, ranging from the preservation of intricate oral traditions to the perpetuation of complex performing arts and traditional </w:t>
      </w:r>
      <w:proofErr w:type="gramStart"/>
      <w:r w:rsidRPr="00FC129B">
        <w:rPr>
          <w:rFonts w:ascii="Times New Roman" w:hAnsi="Times New Roman" w:cs="Times New Roman"/>
          <w:sz w:val="20"/>
          <w:szCs w:val="20"/>
        </w:rPr>
        <w:t>crafts(</w:t>
      </w:r>
      <w:proofErr w:type="gramEnd"/>
      <w:r w:rsidRPr="00FC129B">
        <w:rPr>
          <w:rFonts w:ascii="Times New Roman" w:hAnsi="Times New Roman" w:cs="Times New Roman"/>
          <w:sz w:val="20"/>
          <w:szCs w:val="20"/>
        </w:rPr>
        <w:t xml:space="preserve">Rita &amp; Kumar, 2024). </w:t>
      </w:r>
      <w:r w:rsidRPr="00FC129B">
        <w:rPr>
          <w:rStyle w:val="citation-54"/>
          <w:rFonts w:ascii="Times New Roman" w:hAnsi="Times New Roman" w:cs="Times New Roman"/>
          <w:sz w:val="20"/>
          <w:szCs w:val="20"/>
        </w:rPr>
        <w:t>For instance, women are often the primary narrators of folk tales, the singers of regional lullabies, and the holders of indigenous knowledge concerning medicinal plants and culinary practices, ensuring the intergenerational transfer of these vital aspects of heritage (</w:t>
      </w:r>
      <w:r w:rsidRPr="00FC129B">
        <w:rPr>
          <w:rFonts w:ascii="Times New Roman" w:hAnsi="Times New Roman" w:cs="Times New Roman"/>
          <w:sz w:val="20"/>
          <w:szCs w:val="20"/>
          <w:shd w:val="clear" w:color="auto" w:fill="FFFFFF"/>
        </w:rPr>
        <w:t xml:space="preserve">Anita </w:t>
      </w:r>
      <w:proofErr w:type="spellStart"/>
      <w:r w:rsidRPr="00FC129B">
        <w:rPr>
          <w:rFonts w:ascii="Times New Roman" w:hAnsi="Times New Roman" w:cs="Times New Roman"/>
          <w:sz w:val="20"/>
          <w:szCs w:val="20"/>
          <w:shd w:val="clear" w:color="auto" w:fill="FFFFFF"/>
        </w:rPr>
        <w:t>Tzec</w:t>
      </w:r>
      <w:proofErr w:type="spellEnd"/>
      <w:r w:rsidRPr="00FC129B">
        <w:rPr>
          <w:rFonts w:ascii="Times New Roman" w:hAnsi="Times New Roman" w:cs="Times New Roman"/>
          <w:sz w:val="20"/>
          <w:szCs w:val="20"/>
          <w:shd w:val="clear" w:color="auto" w:fill="FFFFFF"/>
        </w:rPr>
        <w:t>, 2020</w:t>
      </w:r>
      <w:r w:rsidRPr="00FC129B">
        <w:rPr>
          <w:rStyle w:val="citation-54"/>
          <w:rFonts w:ascii="Times New Roman" w:hAnsi="Times New Roman" w:cs="Times New Roman"/>
          <w:sz w:val="20"/>
          <w:szCs w:val="20"/>
        </w:rPr>
        <w:t>).</w:t>
      </w:r>
      <w:r w:rsidRPr="00FC129B">
        <w:rPr>
          <w:rFonts w:ascii="Times New Roman" w:hAnsi="Times New Roman" w:cs="Times New Roman"/>
          <w:sz w:val="20"/>
          <w:szCs w:val="20"/>
        </w:rPr>
        <w:t xml:space="preserve"> Their involvement in rituals and festive events, such as the </w:t>
      </w:r>
      <w:proofErr w:type="spellStart"/>
      <w:r w:rsidRPr="00FC129B">
        <w:rPr>
          <w:rFonts w:ascii="Times New Roman" w:hAnsi="Times New Roman" w:cs="Times New Roman"/>
          <w:sz w:val="20"/>
          <w:szCs w:val="20"/>
        </w:rPr>
        <w:t>Garba</w:t>
      </w:r>
      <w:proofErr w:type="spellEnd"/>
      <w:r w:rsidRPr="00FC129B">
        <w:rPr>
          <w:rFonts w:ascii="Times New Roman" w:hAnsi="Times New Roman" w:cs="Times New Roman"/>
          <w:sz w:val="20"/>
          <w:szCs w:val="20"/>
        </w:rPr>
        <w:t xml:space="preserve"> dance during Navaratri or the creation of clay images for Durga Puja, underscores their central role in maintaining the vibrancy and continuity of these living cultural expressions (PIB, 2024). </w:t>
      </w:r>
      <w:r w:rsidRPr="00FC129B">
        <w:rPr>
          <w:rStyle w:val="citation-53"/>
          <w:rFonts w:ascii="Times New Roman" w:hAnsi="Times New Roman" w:cs="Times New Roman"/>
          <w:sz w:val="20"/>
          <w:szCs w:val="20"/>
        </w:rPr>
        <w:t xml:space="preserve">Many traditional Indian crafts, including </w:t>
      </w:r>
      <w:proofErr w:type="spellStart"/>
      <w:r w:rsidRPr="00FC129B">
        <w:rPr>
          <w:rStyle w:val="citation-53"/>
          <w:rFonts w:ascii="Times New Roman" w:hAnsi="Times New Roman" w:cs="Times New Roman"/>
          <w:sz w:val="20"/>
          <w:szCs w:val="20"/>
        </w:rPr>
        <w:t>Madhubani</w:t>
      </w:r>
      <w:proofErr w:type="spellEnd"/>
      <w:r w:rsidRPr="00FC129B">
        <w:rPr>
          <w:rStyle w:val="citation-53"/>
          <w:rFonts w:ascii="Times New Roman" w:hAnsi="Times New Roman" w:cs="Times New Roman"/>
          <w:sz w:val="20"/>
          <w:szCs w:val="20"/>
        </w:rPr>
        <w:t xml:space="preserve"> paintings, Phulkari embroidery, and various forms of weaving, are predominantly </w:t>
      </w:r>
      <w:r w:rsidR="00A22727" w:rsidRPr="00813C0B">
        <w:rPr>
          <w:rStyle w:val="citation-53"/>
          <w:rFonts w:ascii="Times New Roman" w:hAnsi="Times New Roman" w:cs="Times New Roman"/>
          <w:sz w:val="20"/>
          <w:szCs w:val="20"/>
          <w:highlight w:val="yellow"/>
        </w:rPr>
        <w:t xml:space="preserve">practised </w:t>
      </w:r>
      <w:r w:rsidRPr="00813C0B">
        <w:rPr>
          <w:rStyle w:val="citation-53"/>
          <w:rFonts w:ascii="Times New Roman" w:hAnsi="Times New Roman" w:cs="Times New Roman"/>
          <w:sz w:val="20"/>
          <w:szCs w:val="20"/>
          <w:highlight w:val="yellow"/>
        </w:rPr>
        <w:t>by women</w:t>
      </w:r>
      <w:r w:rsidRPr="00FC129B">
        <w:rPr>
          <w:rStyle w:val="citation-53"/>
          <w:rFonts w:ascii="Times New Roman" w:hAnsi="Times New Roman" w:cs="Times New Roman"/>
          <w:sz w:val="20"/>
          <w:szCs w:val="20"/>
        </w:rPr>
        <w:t>, who not only preserve ancient techniques but also imbue them with contemporary relevance, often depicting cultural cosmologies and daily life through their art (</w:t>
      </w:r>
      <w:r w:rsidRPr="00FC129B">
        <w:rPr>
          <w:rFonts w:ascii="Times New Roman" w:hAnsi="Times New Roman" w:cs="Times New Roman"/>
          <w:sz w:val="20"/>
          <w:szCs w:val="20"/>
          <w:shd w:val="clear" w:color="auto" w:fill="F7F7F7"/>
        </w:rPr>
        <w:t>Singh</w:t>
      </w:r>
      <w:r w:rsidR="00CD6A55" w:rsidRPr="00FC129B">
        <w:rPr>
          <w:rFonts w:ascii="Times New Roman" w:hAnsi="Times New Roman" w:cs="Times New Roman"/>
          <w:sz w:val="20"/>
          <w:szCs w:val="20"/>
          <w:shd w:val="clear" w:color="auto" w:fill="F7F7F7"/>
        </w:rPr>
        <w:t xml:space="preserve"> N. et al</w:t>
      </w:r>
      <w:r w:rsidRPr="00FC129B">
        <w:rPr>
          <w:rFonts w:ascii="Times New Roman" w:hAnsi="Times New Roman" w:cs="Times New Roman"/>
          <w:sz w:val="20"/>
          <w:szCs w:val="20"/>
          <w:shd w:val="clear" w:color="auto" w:fill="F7F7F7"/>
        </w:rPr>
        <w:t>, 2025)</w:t>
      </w:r>
    </w:p>
    <w:p w14:paraId="58808334" w14:textId="2A973403" w:rsidR="00EB658E" w:rsidRPr="00FC129B" w:rsidRDefault="00EB658E" w:rsidP="00EB658E">
      <w:pPr>
        <w:jc w:val="both"/>
        <w:rPr>
          <w:rFonts w:ascii="Times New Roman" w:hAnsi="Times New Roman" w:cs="Times New Roman"/>
          <w:sz w:val="20"/>
          <w:szCs w:val="20"/>
        </w:rPr>
      </w:pPr>
      <w:r w:rsidRPr="00FC129B">
        <w:rPr>
          <w:rFonts w:ascii="Times New Roman" w:hAnsi="Times New Roman" w:cs="Times New Roman"/>
          <w:sz w:val="20"/>
          <w:szCs w:val="20"/>
        </w:rPr>
        <w:t xml:space="preserve">Despite these profound contributions, women in ICH preservation frequently encounter significant challenges. </w:t>
      </w:r>
      <w:r w:rsidRPr="00FC129B">
        <w:rPr>
          <w:rStyle w:val="citation-52"/>
          <w:rFonts w:ascii="Times New Roman" w:hAnsi="Times New Roman" w:cs="Times New Roman"/>
          <w:sz w:val="20"/>
          <w:szCs w:val="20"/>
        </w:rPr>
        <w:t>Patriarchal structures and traditional gender roles often limit their access to public spaces, decision-making processes, and formal recognition, leading to their work being undervalued or even invisible (</w:t>
      </w:r>
      <w:r w:rsidRPr="00FC129B">
        <w:rPr>
          <w:rFonts w:ascii="Times New Roman" w:hAnsi="Times New Roman" w:cs="Times New Roman"/>
          <w:sz w:val="20"/>
          <w:szCs w:val="20"/>
        </w:rPr>
        <w:t>S. Shalini, 2024)</w:t>
      </w:r>
      <w:r w:rsidRPr="00FC129B">
        <w:rPr>
          <w:rStyle w:val="citation-52"/>
          <w:rFonts w:ascii="Times New Roman" w:hAnsi="Times New Roman" w:cs="Times New Roman"/>
          <w:sz w:val="20"/>
          <w:szCs w:val="20"/>
        </w:rPr>
        <w:t>.</w:t>
      </w:r>
      <w:r w:rsidRPr="00FC129B">
        <w:rPr>
          <w:rFonts w:ascii="Times New Roman" w:hAnsi="Times New Roman" w:cs="Times New Roman"/>
          <w:sz w:val="20"/>
          <w:szCs w:val="20"/>
        </w:rPr>
        <w:t xml:space="preserve"> </w:t>
      </w:r>
      <w:r w:rsidRPr="00FC129B">
        <w:rPr>
          <w:rStyle w:val="citation-51"/>
          <w:rFonts w:ascii="Times New Roman" w:hAnsi="Times New Roman" w:cs="Times New Roman"/>
          <w:sz w:val="20"/>
          <w:szCs w:val="20"/>
        </w:rPr>
        <w:t xml:space="preserve">Economic </w:t>
      </w:r>
      <w:r w:rsidR="00A22727" w:rsidRPr="00813C0B">
        <w:rPr>
          <w:rStyle w:val="citation-51"/>
          <w:rFonts w:ascii="Times New Roman" w:hAnsi="Times New Roman" w:cs="Times New Roman"/>
          <w:sz w:val="20"/>
          <w:szCs w:val="20"/>
          <w:highlight w:val="yellow"/>
        </w:rPr>
        <w:t xml:space="preserve">marginalisation </w:t>
      </w:r>
      <w:r w:rsidRPr="00813C0B">
        <w:rPr>
          <w:rStyle w:val="citation-51"/>
          <w:rFonts w:ascii="Times New Roman" w:hAnsi="Times New Roman" w:cs="Times New Roman"/>
          <w:sz w:val="20"/>
          <w:szCs w:val="20"/>
          <w:highlight w:val="yellow"/>
        </w:rPr>
        <w:t>is another</w:t>
      </w:r>
      <w:r w:rsidRPr="00FC129B">
        <w:rPr>
          <w:rStyle w:val="citation-51"/>
          <w:rFonts w:ascii="Times New Roman" w:hAnsi="Times New Roman" w:cs="Times New Roman"/>
          <w:sz w:val="20"/>
          <w:szCs w:val="20"/>
        </w:rPr>
        <w:t xml:space="preserve"> pervasive issue, with many women artisans struggling with limited market access, unfair wages, and exploitation by intermediaries, which ultimately threatens the economic viability of their traditional livelihoods</w:t>
      </w:r>
      <w:r w:rsidR="00CD6A55" w:rsidRPr="00FC129B">
        <w:rPr>
          <w:rStyle w:val="citation-51"/>
          <w:rFonts w:ascii="Times New Roman" w:hAnsi="Times New Roman" w:cs="Times New Roman"/>
          <w:sz w:val="20"/>
          <w:szCs w:val="20"/>
        </w:rPr>
        <w:t xml:space="preserve"> </w:t>
      </w:r>
      <w:r w:rsidR="00CD6A55" w:rsidRPr="00FC129B">
        <w:rPr>
          <w:rStyle w:val="citation-53"/>
          <w:rFonts w:ascii="Times New Roman" w:hAnsi="Times New Roman" w:cs="Times New Roman"/>
          <w:sz w:val="20"/>
          <w:szCs w:val="20"/>
        </w:rPr>
        <w:t>(</w:t>
      </w:r>
      <w:r w:rsidR="00CD6A55" w:rsidRPr="00FC129B">
        <w:rPr>
          <w:rFonts w:ascii="Times New Roman" w:hAnsi="Times New Roman" w:cs="Times New Roman"/>
          <w:sz w:val="20"/>
          <w:szCs w:val="20"/>
          <w:shd w:val="clear" w:color="auto" w:fill="F7F7F7"/>
        </w:rPr>
        <w:t>Singh N. et al, 2025</w:t>
      </w:r>
      <w:r w:rsidRPr="00FC129B">
        <w:rPr>
          <w:rStyle w:val="citation-51"/>
          <w:rFonts w:ascii="Times New Roman" w:hAnsi="Times New Roman" w:cs="Times New Roman"/>
          <w:sz w:val="20"/>
          <w:szCs w:val="20"/>
        </w:rPr>
        <w:t xml:space="preserve">). Furthermore, the pressures of </w:t>
      </w:r>
      <w:r w:rsidR="00A22727" w:rsidRPr="00813C0B">
        <w:rPr>
          <w:rStyle w:val="citation-51"/>
          <w:rFonts w:ascii="Times New Roman" w:hAnsi="Times New Roman" w:cs="Times New Roman"/>
          <w:sz w:val="20"/>
          <w:szCs w:val="20"/>
          <w:highlight w:val="yellow"/>
        </w:rPr>
        <w:t>modernisation</w:t>
      </w:r>
      <w:r w:rsidRPr="00813C0B">
        <w:rPr>
          <w:rStyle w:val="citation-51"/>
          <w:rFonts w:ascii="Times New Roman" w:hAnsi="Times New Roman" w:cs="Times New Roman"/>
          <w:sz w:val="20"/>
          <w:szCs w:val="20"/>
          <w:highlight w:val="yellow"/>
        </w:rPr>
        <w:t xml:space="preserve">, </w:t>
      </w:r>
      <w:r w:rsidR="00A22727" w:rsidRPr="00813C0B">
        <w:rPr>
          <w:rStyle w:val="citation-51"/>
          <w:rFonts w:ascii="Times New Roman" w:hAnsi="Times New Roman" w:cs="Times New Roman"/>
          <w:sz w:val="20"/>
          <w:szCs w:val="20"/>
          <w:highlight w:val="yellow"/>
        </w:rPr>
        <w:t>urbanisation</w:t>
      </w:r>
      <w:r w:rsidRPr="00813C0B">
        <w:rPr>
          <w:rStyle w:val="citation-51"/>
          <w:rFonts w:ascii="Times New Roman" w:hAnsi="Times New Roman" w:cs="Times New Roman"/>
          <w:sz w:val="20"/>
          <w:szCs w:val="20"/>
          <w:highlight w:val="yellow"/>
        </w:rPr>
        <w:t>, and the</w:t>
      </w:r>
      <w:r w:rsidRPr="00FC129B">
        <w:rPr>
          <w:rStyle w:val="citation-51"/>
          <w:rFonts w:ascii="Times New Roman" w:hAnsi="Times New Roman" w:cs="Times New Roman"/>
          <w:sz w:val="20"/>
          <w:szCs w:val="20"/>
        </w:rPr>
        <w:t xml:space="preserve"> consequent disinterest among younger generations pose a substantial threat to the intergenerational transmission of traditional</w:t>
      </w:r>
      <w:r w:rsidR="00CD6A55" w:rsidRPr="00FC129B">
        <w:rPr>
          <w:rStyle w:val="citation-51"/>
          <w:rFonts w:ascii="Times New Roman" w:hAnsi="Times New Roman" w:cs="Times New Roman"/>
          <w:sz w:val="20"/>
          <w:szCs w:val="20"/>
        </w:rPr>
        <w:t xml:space="preserve"> knowledge</w:t>
      </w:r>
      <w:r w:rsidRPr="00FC129B">
        <w:rPr>
          <w:rStyle w:val="citation-51"/>
          <w:rFonts w:ascii="Times New Roman" w:hAnsi="Times New Roman" w:cs="Times New Roman"/>
          <w:sz w:val="20"/>
          <w:szCs w:val="20"/>
        </w:rPr>
        <w:t>.</w:t>
      </w:r>
      <w:r w:rsidRPr="00FC129B">
        <w:rPr>
          <w:rFonts w:ascii="Times New Roman" w:hAnsi="Times New Roman" w:cs="Times New Roman"/>
          <w:sz w:val="20"/>
          <w:szCs w:val="20"/>
        </w:rPr>
        <w:t xml:space="preserve"> </w:t>
      </w:r>
      <w:r w:rsidRPr="00FC129B">
        <w:rPr>
          <w:rStyle w:val="citation-50"/>
          <w:rFonts w:ascii="Times New Roman" w:hAnsi="Times New Roman" w:cs="Times New Roman"/>
          <w:sz w:val="20"/>
          <w:szCs w:val="20"/>
        </w:rPr>
        <w:t xml:space="preserve">The digital divide also exacerbates these issues, as many women in rural areas lack the necessary digital literacy and access to technology to leverage online platforms for documenting, promoting, or </w:t>
      </w:r>
      <w:r w:rsidR="004B5953" w:rsidRPr="00813C0B">
        <w:rPr>
          <w:rStyle w:val="citation-50"/>
          <w:rFonts w:ascii="Times New Roman" w:hAnsi="Times New Roman" w:cs="Times New Roman"/>
          <w:sz w:val="20"/>
          <w:szCs w:val="20"/>
          <w:highlight w:val="yellow"/>
        </w:rPr>
        <w:t xml:space="preserve">commercialising </w:t>
      </w:r>
      <w:r w:rsidRPr="00813C0B">
        <w:rPr>
          <w:rStyle w:val="citation-50"/>
          <w:rFonts w:ascii="Times New Roman" w:hAnsi="Times New Roman" w:cs="Times New Roman"/>
          <w:sz w:val="20"/>
          <w:szCs w:val="20"/>
          <w:highlight w:val="yellow"/>
        </w:rPr>
        <w:t>thei</w:t>
      </w:r>
      <w:r w:rsidR="00CD6A55" w:rsidRPr="00813C0B">
        <w:rPr>
          <w:rStyle w:val="citation-50"/>
          <w:rFonts w:ascii="Times New Roman" w:hAnsi="Times New Roman" w:cs="Times New Roman"/>
          <w:sz w:val="20"/>
          <w:szCs w:val="20"/>
          <w:highlight w:val="yellow"/>
        </w:rPr>
        <w:t>r</w:t>
      </w:r>
      <w:r w:rsidR="00CD6A55" w:rsidRPr="00FC129B">
        <w:rPr>
          <w:rStyle w:val="citation-50"/>
          <w:rFonts w:ascii="Times New Roman" w:hAnsi="Times New Roman" w:cs="Times New Roman"/>
          <w:sz w:val="20"/>
          <w:szCs w:val="20"/>
        </w:rPr>
        <w:t xml:space="preserve"> heritage</w:t>
      </w:r>
      <w:r w:rsidRPr="00FC129B">
        <w:rPr>
          <w:rStyle w:val="citation-50"/>
          <w:rFonts w:ascii="Times New Roman" w:hAnsi="Times New Roman" w:cs="Times New Roman"/>
          <w:sz w:val="20"/>
          <w:szCs w:val="20"/>
        </w:rPr>
        <w:t>.</w:t>
      </w:r>
    </w:p>
    <w:p w14:paraId="553652BB" w14:textId="35CB3D60" w:rsidR="00EB658E" w:rsidRPr="00FC129B" w:rsidRDefault="00EB658E" w:rsidP="00EB658E">
      <w:pPr>
        <w:jc w:val="both"/>
        <w:rPr>
          <w:rFonts w:ascii="Times New Roman" w:hAnsi="Times New Roman" w:cs="Times New Roman"/>
          <w:sz w:val="20"/>
          <w:szCs w:val="20"/>
        </w:rPr>
      </w:pPr>
      <w:r w:rsidRPr="00FC129B">
        <w:rPr>
          <w:rFonts w:ascii="Times New Roman" w:hAnsi="Times New Roman" w:cs="Times New Roman"/>
          <w:sz w:val="20"/>
          <w:szCs w:val="20"/>
        </w:rPr>
        <w:t xml:space="preserve">Nevertheless, the empowerment of women is increasingly </w:t>
      </w:r>
      <w:r w:rsidR="00A22727" w:rsidRPr="00813C0B">
        <w:rPr>
          <w:rFonts w:ascii="Times New Roman" w:hAnsi="Times New Roman" w:cs="Times New Roman"/>
          <w:sz w:val="20"/>
          <w:szCs w:val="20"/>
          <w:highlight w:val="yellow"/>
        </w:rPr>
        <w:t xml:space="preserve">recognised </w:t>
      </w:r>
      <w:r w:rsidRPr="00813C0B">
        <w:rPr>
          <w:rFonts w:ascii="Times New Roman" w:hAnsi="Times New Roman" w:cs="Times New Roman"/>
          <w:sz w:val="20"/>
          <w:szCs w:val="20"/>
          <w:highlight w:val="yellow"/>
        </w:rPr>
        <w:t>as crucial</w:t>
      </w:r>
      <w:r w:rsidRPr="00FC129B">
        <w:rPr>
          <w:rFonts w:ascii="Times New Roman" w:hAnsi="Times New Roman" w:cs="Times New Roman"/>
          <w:sz w:val="20"/>
          <w:szCs w:val="20"/>
        </w:rPr>
        <w:t xml:space="preserve"> for the long-term sustainability of ICH in India. </w:t>
      </w:r>
      <w:r w:rsidRPr="00FC129B">
        <w:rPr>
          <w:rStyle w:val="citation-49"/>
          <w:rFonts w:ascii="Times New Roman" w:hAnsi="Times New Roman" w:cs="Times New Roman"/>
          <w:sz w:val="20"/>
          <w:szCs w:val="20"/>
        </w:rPr>
        <w:t>Empowering women through education, skill development, and improved market access not only enhances their economic well-being but also strengthens their capacity to transmit heritage effectively (</w:t>
      </w:r>
      <w:r w:rsidRPr="00FC129B">
        <w:rPr>
          <w:rFonts w:ascii="Times New Roman" w:hAnsi="Times New Roman" w:cs="Times New Roman"/>
          <w:sz w:val="20"/>
          <w:szCs w:val="20"/>
        </w:rPr>
        <w:t>Sharma, P.,2024</w:t>
      </w:r>
      <w:r w:rsidRPr="00FC129B">
        <w:rPr>
          <w:rStyle w:val="citation-49"/>
          <w:rFonts w:ascii="Times New Roman" w:hAnsi="Times New Roman" w:cs="Times New Roman"/>
          <w:sz w:val="20"/>
          <w:szCs w:val="20"/>
        </w:rPr>
        <w:t>). Such initiatives foster greater intergenerational learning and promote community resilience, as women's collective efforts often reinforce social cohesion and cultural identity.</w:t>
      </w:r>
      <w:r w:rsidRPr="00FC129B">
        <w:rPr>
          <w:rFonts w:ascii="Times New Roman" w:hAnsi="Times New Roman" w:cs="Times New Roman"/>
          <w:sz w:val="20"/>
          <w:szCs w:val="20"/>
        </w:rPr>
        <w:t xml:space="preserve"> Feminist perspectives provide a critical lens, challenging traditional narratives that have historically </w:t>
      </w:r>
      <w:r w:rsidR="00A22727" w:rsidRPr="00813C0B">
        <w:rPr>
          <w:rFonts w:ascii="Times New Roman" w:hAnsi="Times New Roman" w:cs="Times New Roman"/>
          <w:sz w:val="20"/>
          <w:szCs w:val="20"/>
          <w:highlight w:val="yellow"/>
        </w:rPr>
        <w:t xml:space="preserve">marginalised </w:t>
      </w:r>
      <w:r w:rsidRPr="00813C0B">
        <w:rPr>
          <w:rFonts w:ascii="Times New Roman" w:hAnsi="Times New Roman" w:cs="Times New Roman"/>
          <w:sz w:val="20"/>
          <w:szCs w:val="20"/>
          <w:highlight w:val="yellow"/>
        </w:rPr>
        <w:t>women's</w:t>
      </w:r>
      <w:r w:rsidRPr="00FC129B">
        <w:rPr>
          <w:rFonts w:ascii="Times New Roman" w:hAnsi="Times New Roman" w:cs="Times New Roman"/>
          <w:sz w:val="20"/>
          <w:szCs w:val="20"/>
        </w:rPr>
        <w:t xml:space="preserve"> contributions and advocating for their inclusion in heritage management and policy-making. These perspectives </w:t>
      </w:r>
      <w:r w:rsidR="00A22727" w:rsidRPr="00813C0B">
        <w:rPr>
          <w:rFonts w:ascii="Times New Roman" w:hAnsi="Times New Roman" w:cs="Times New Roman"/>
          <w:sz w:val="20"/>
          <w:szCs w:val="20"/>
          <w:highlight w:val="yellow"/>
        </w:rPr>
        <w:t xml:space="preserve">emphasise </w:t>
      </w:r>
      <w:proofErr w:type="spellStart"/>
      <w:r w:rsidRPr="00813C0B">
        <w:rPr>
          <w:rFonts w:ascii="Times New Roman" w:hAnsi="Times New Roman" w:cs="Times New Roman"/>
          <w:sz w:val="20"/>
          <w:szCs w:val="20"/>
          <w:highlight w:val="yellow"/>
        </w:rPr>
        <w:t>intersectionalism</w:t>
      </w:r>
      <w:proofErr w:type="spellEnd"/>
      <w:r w:rsidRPr="00FC129B">
        <w:rPr>
          <w:rFonts w:ascii="Times New Roman" w:hAnsi="Times New Roman" w:cs="Times New Roman"/>
          <w:sz w:val="20"/>
          <w:szCs w:val="20"/>
        </w:rPr>
        <w:t xml:space="preserve">, acknowledging that women's experiences are shaped by complex interactions of gender with caste, class, and regional identities, and advocate for reclaiming women's agency and voice in cultural production and preservation. By </w:t>
      </w:r>
      <w:r w:rsidR="00A22727" w:rsidRPr="00813C0B">
        <w:rPr>
          <w:rFonts w:ascii="Times New Roman" w:hAnsi="Times New Roman" w:cs="Times New Roman"/>
          <w:sz w:val="20"/>
          <w:szCs w:val="20"/>
          <w:highlight w:val="yellow"/>
        </w:rPr>
        <w:t xml:space="preserve">recognising </w:t>
      </w:r>
      <w:r w:rsidRPr="00813C0B">
        <w:rPr>
          <w:rFonts w:ascii="Times New Roman" w:hAnsi="Times New Roman" w:cs="Times New Roman"/>
          <w:sz w:val="20"/>
          <w:szCs w:val="20"/>
          <w:highlight w:val="yellow"/>
        </w:rPr>
        <w:t>and supporting</w:t>
      </w:r>
      <w:r w:rsidRPr="00FC129B">
        <w:rPr>
          <w:rFonts w:ascii="Times New Roman" w:hAnsi="Times New Roman" w:cs="Times New Roman"/>
          <w:sz w:val="20"/>
          <w:szCs w:val="20"/>
        </w:rPr>
        <w:t xml:space="preserve"> women's pivotal role, India can ensure the continued vibrancy and relevance of its rich intangible cultural heritage for future generations.</w:t>
      </w:r>
    </w:p>
    <w:p w14:paraId="2010BEE8" w14:textId="7C8D4B92" w:rsidR="00563C7D" w:rsidRPr="00FC129B" w:rsidRDefault="00563C7D" w:rsidP="00CD6A55">
      <w:pPr>
        <w:pStyle w:val="Default"/>
        <w:jc w:val="both"/>
        <w:rPr>
          <w:rFonts w:ascii="Times New Roman" w:hAnsi="Times New Roman" w:cs="Times New Roman"/>
          <w:b/>
          <w:color w:val="1B1C1D"/>
          <w:sz w:val="20"/>
          <w:szCs w:val="20"/>
        </w:rPr>
      </w:pPr>
      <w:r w:rsidRPr="00FC129B">
        <w:rPr>
          <w:rFonts w:ascii="Times New Roman" w:hAnsi="Times New Roman" w:cs="Times New Roman"/>
          <w:color w:val="1B1C1D"/>
          <w:sz w:val="20"/>
          <w:szCs w:val="20"/>
        </w:rPr>
        <w:lastRenderedPageBreak/>
        <w:t>1.2</w:t>
      </w:r>
      <w:r w:rsidRPr="00FC129B">
        <w:rPr>
          <w:rFonts w:ascii="Times New Roman" w:hAnsi="Times New Roman" w:cs="Times New Roman"/>
          <w:color w:val="1B1C1D"/>
          <w:sz w:val="20"/>
          <w:szCs w:val="20"/>
        </w:rPr>
        <w:tab/>
      </w:r>
      <w:r w:rsidRPr="00FC129B">
        <w:rPr>
          <w:rFonts w:ascii="Times New Roman" w:hAnsi="Times New Roman" w:cs="Times New Roman"/>
          <w:b/>
          <w:color w:val="1B1C1D"/>
          <w:sz w:val="20"/>
          <w:szCs w:val="20"/>
        </w:rPr>
        <w:t xml:space="preserve">Women and </w:t>
      </w:r>
      <w:r w:rsidR="00A22727" w:rsidRPr="00813C0B">
        <w:rPr>
          <w:rFonts w:ascii="Times New Roman" w:hAnsi="Times New Roman" w:cs="Times New Roman"/>
          <w:b/>
          <w:color w:val="1B1C1D"/>
          <w:sz w:val="20"/>
          <w:szCs w:val="20"/>
          <w:highlight w:val="yellow"/>
        </w:rPr>
        <w:t xml:space="preserve">the </w:t>
      </w:r>
      <w:r w:rsidRPr="00813C0B">
        <w:rPr>
          <w:rFonts w:ascii="Times New Roman" w:hAnsi="Times New Roman" w:cs="Times New Roman"/>
          <w:b/>
          <w:color w:val="1B1C1D"/>
          <w:sz w:val="20"/>
          <w:szCs w:val="20"/>
          <w:highlight w:val="yellow"/>
        </w:rPr>
        <w:t>living</w:t>
      </w:r>
      <w:r w:rsidRPr="00FC129B">
        <w:rPr>
          <w:rFonts w:ascii="Times New Roman" w:hAnsi="Times New Roman" w:cs="Times New Roman"/>
          <w:b/>
          <w:color w:val="1B1C1D"/>
          <w:sz w:val="20"/>
          <w:szCs w:val="20"/>
        </w:rPr>
        <w:t xml:space="preserve"> heritage of Rajasthan</w:t>
      </w:r>
    </w:p>
    <w:p w14:paraId="3D787E22" w14:textId="33C914EC" w:rsidR="002A3815" w:rsidRPr="00FC129B" w:rsidRDefault="00156409" w:rsidP="00CD6A55">
      <w:pPr>
        <w:pStyle w:val="Default"/>
        <w:jc w:val="both"/>
        <w:rPr>
          <w:rFonts w:ascii="Times New Roman" w:eastAsia="Times New Roman" w:hAnsi="Times New Roman" w:cs="Times New Roman"/>
          <w:sz w:val="20"/>
          <w:szCs w:val="20"/>
          <w:lang w:eastAsia="en-IN"/>
        </w:rPr>
      </w:pPr>
      <w:r w:rsidRPr="00FC129B">
        <w:rPr>
          <w:rFonts w:ascii="Times New Roman" w:hAnsi="Times New Roman" w:cs="Times New Roman"/>
          <w:color w:val="1B1C1D"/>
          <w:sz w:val="20"/>
          <w:szCs w:val="20"/>
        </w:rPr>
        <w:t>The state of Rajasthan, with its vibrant culture and rich history, is a repository of living heritage. Unlike monuments or archaeological sites, living heritage encompasses the intangible cultural expressions passed down through generations, including folk music, dance, oral traditions, rituals, and traditional crafts. This heritage is constantly evolving and is integral to the identity of its people (UNESCO, 2021). While often overlooked in formal conservation discourse, the role of women in preserving these traditions is foundational and pervasive, yet it exists within a complex and often restrictive socio-cultural framework (</w:t>
      </w:r>
      <w:proofErr w:type="spellStart"/>
      <w:r w:rsidRPr="00FC129B">
        <w:rPr>
          <w:rFonts w:ascii="Times New Roman" w:hAnsi="Times New Roman" w:cs="Times New Roman"/>
          <w:color w:val="1B1C1D"/>
          <w:sz w:val="20"/>
          <w:szCs w:val="20"/>
        </w:rPr>
        <w:t>Dhadhich</w:t>
      </w:r>
      <w:proofErr w:type="spellEnd"/>
      <w:r w:rsidRPr="00FC129B">
        <w:rPr>
          <w:rFonts w:ascii="Times New Roman" w:hAnsi="Times New Roman" w:cs="Times New Roman"/>
          <w:color w:val="1B1C1D"/>
          <w:sz w:val="20"/>
          <w:szCs w:val="20"/>
        </w:rPr>
        <w:t xml:space="preserve">, V.,2018). This study aims to shed light on the critical but </w:t>
      </w:r>
      <w:r w:rsidR="00A22727" w:rsidRPr="00813C0B">
        <w:rPr>
          <w:rFonts w:ascii="Times New Roman" w:hAnsi="Times New Roman" w:cs="Times New Roman"/>
          <w:color w:val="1B1C1D"/>
          <w:sz w:val="20"/>
          <w:szCs w:val="20"/>
          <w:highlight w:val="yellow"/>
        </w:rPr>
        <w:t>under-recognised</w:t>
      </w:r>
      <w:r w:rsidRPr="00813C0B">
        <w:rPr>
          <w:rFonts w:ascii="Times New Roman" w:hAnsi="Times New Roman" w:cs="Times New Roman"/>
          <w:color w:val="1B1C1D"/>
          <w:sz w:val="20"/>
          <w:szCs w:val="20"/>
          <w:highlight w:val="yellow"/>
        </w:rPr>
        <w:t xml:space="preserve"> contributions</w:t>
      </w:r>
      <w:r w:rsidRPr="00FC129B">
        <w:rPr>
          <w:rFonts w:ascii="Times New Roman" w:hAnsi="Times New Roman" w:cs="Times New Roman"/>
          <w:color w:val="1B1C1D"/>
          <w:sz w:val="20"/>
          <w:szCs w:val="20"/>
        </w:rPr>
        <w:t xml:space="preserve"> of women in conserving Rajasthan's living heritage, offering a socio-cultural analysis that goes beyond simple recognition to explore the complexities of their agency and the challenges they face.</w:t>
      </w:r>
      <w:r w:rsidR="00563C7D" w:rsidRPr="00FC129B">
        <w:rPr>
          <w:rFonts w:ascii="Times New Roman" w:hAnsi="Times New Roman" w:cs="Times New Roman"/>
          <w:color w:val="1B1C1D"/>
          <w:sz w:val="20"/>
          <w:szCs w:val="20"/>
        </w:rPr>
        <w:t xml:space="preserve"> </w:t>
      </w:r>
      <w:r w:rsidR="002A3815" w:rsidRPr="00FC129B">
        <w:rPr>
          <w:rFonts w:ascii="Times New Roman" w:eastAsia="Times New Roman" w:hAnsi="Times New Roman" w:cs="Times New Roman"/>
          <w:sz w:val="20"/>
          <w:szCs w:val="20"/>
          <w:lang w:eastAsia="en-IN"/>
        </w:rPr>
        <w:t xml:space="preserve">For women in Rajasthan, </w:t>
      </w:r>
      <w:r w:rsidR="002A3815" w:rsidRPr="004B5953">
        <w:rPr>
          <w:rFonts w:ascii="Times New Roman" w:eastAsia="Times New Roman" w:hAnsi="Times New Roman" w:cs="Times New Roman"/>
          <w:sz w:val="20"/>
          <w:szCs w:val="20"/>
          <w:lang w:eastAsia="en-IN"/>
        </w:rPr>
        <w:t>understanding their living heritage requires exploring how these traditions are experienced,</w:t>
      </w:r>
      <w:r w:rsidR="002A3815" w:rsidRPr="00813C0B">
        <w:rPr>
          <w:rFonts w:ascii="Times New Roman" w:eastAsia="Times New Roman" w:hAnsi="Times New Roman" w:cs="Times New Roman"/>
          <w:sz w:val="20"/>
          <w:szCs w:val="20"/>
          <w:highlight w:val="yellow"/>
          <w:lang w:eastAsia="en-IN"/>
        </w:rPr>
        <w:t xml:space="preserve"> </w:t>
      </w:r>
      <w:r w:rsidR="00A22727" w:rsidRPr="00813C0B">
        <w:rPr>
          <w:rFonts w:ascii="Times New Roman" w:eastAsia="Times New Roman" w:hAnsi="Times New Roman" w:cs="Times New Roman"/>
          <w:sz w:val="20"/>
          <w:szCs w:val="20"/>
          <w:highlight w:val="yellow"/>
          <w:lang w:eastAsia="en-IN"/>
        </w:rPr>
        <w:t>practised</w:t>
      </w:r>
      <w:r w:rsidR="002A3815" w:rsidRPr="00FC129B">
        <w:rPr>
          <w:rFonts w:ascii="Times New Roman" w:eastAsia="Times New Roman" w:hAnsi="Times New Roman" w:cs="Times New Roman"/>
          <w:sz w:val="20"/>
          <w:szCs w:val="20"/>
          <w:lang w:eastAsia="en-IN"/>
        </w:rPr>
        <w:t xml:space="preserve">, and transmitted within their specific socio-historical context.   </w:t>
      </w:r>
    </w:p>
    <w:p w14:paraId="528BAC80" w14:textId="77777777" w:rsidR="00982B43" w:rsidRPr="00FC129B" w:rsidRDefault="00982B43"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Rajasthan, a state renowned for its majestic forts and opulent palaces, possesses a cultural richness that extends far beyond its tangible monuments. This deeper, more vibrant legacy is its "living heritage," a dynamic and multifaceted concept that includes intangible cultural assets transmitted from one generation to the next. This heritage is not a static relic of the past; it is a defining feature of the region's modern lifestyle, continually preserved and cherished through the continuous engagement of its people</w:t>
      </w:r>
      <w:r w:rsidR="00563C7D" w:rsidRPr="00FC129B">
        <w:rPr>
          <w:rFonts w:ascii="Times New Roman" w:eastAsia="Times New Roman" w:hAnsi="Times New Roman" w:cs="Times New Roman"/>
          <w:sz w:val="20"/>
          <w:szCs w:val="20"/>
          <w:lang w:eastAsia="en-IN"/>
        </w:rPr>
        <w:t xml:space="preserve"> (</w:t>
      </w:r>
      <w:r w:rsidR="00563C7D" w:rsidRPr="00FC129B">
        <w:rPr>
          <w:rFonts w:ascii="Times New Roman" w:hAnsi="Times New Roman" w:cs="Times New Roman"/>
          <w:sz w:val="20"/>
          <w:szCs w:val="20"/>
        </w:rPr>
        <w:t>Marie H., 2021)</w:t>
      </w:r>
      <w:r w:rsidRPr="00FC129B">
        <w:rPr>
          <w:rFonts w:ascii="Times New Roman" w:eastAsia="Times New Roman" w:hAnsi="Times New Roman" w:cs="Times New Roman"/>
          <w:sz w:val="20"/>
          <w:szCs w:val="20"/>
          <w:lang w:eastAsia="en-IN"/>
        </w:rPr>
        <w:t xml:space="preserve">. The components of this living heritage are diverse, forming a vibrant mosaic of traditional practices. They encompass a rich spectrum of artistic expression, from soulful folk music and captivating dance forms to intricate handicrafts and textiles. The preservation of this heritage is an active process, and at its heart, women play a foundational, yet often uncredited, role in its transmission and evolution.   </w:t>
      </w:r>
    </w:p>
    <w:p w14:paraId="536595A6" w14:textId="77777777" w:rsidR="00F21873" w:rsidRPr="00FC129B" w:rsidRDefault="00510F6B" w:rsidP="00510F6B">
      <w:pPr>
        <w:spacing w:before="100" w:beforeAutospacing="1" w:after="100" w:afterAutospacing="1" w:line="240" w:lineRule="auto"/>
        <w:jc w:val="both"/>
        <w:rPr>
          <w:rFonts w:ascii="Times New Roman" w:hAnsi="Times New Roman" w:cs="Times New Roman"/>
          <w:sz w:val="20"/>
          <w:szCs w:val="20"/>
        </w:rPr>
      </w:pPr>
      <w:r w:rsidRPr="00FC129B">
        <w:rPr>
          <w:rFonts w:ascii="Times New Roman" w:eastAsia="Times New Roman" w:hAnsi="Times New Roman" w:cs="Times New Roman"/>
          <w:sz w:val="20"/>
          <w:szCs w:val="20"/>
          <w:lang w:eastAsia="en-IN"/>
        </w:rPr>
        <w:t>They</w:t>
      </w:r>
      <w:r w:rsidR="002A3815" w:rsidRPr="00FC129B">
        <w:rPr>
          <w:rFonts w:ascii="Times New Roman" w:eastAsia="Times New Roman" w:hAnsi="Times New Roman" w:cs="Times New Roman"/>
          <w:sz w:val="20"/>
          <w:szCs w:val="20"/>
          <w:lang w:eastAsia="en-IN"/>
        </w:rPr>
        <w:t xml:space="preserve"> have historically demonstrated agency through their participation in numerous social and political movements, indicating their roles extended beyond the domestic sphere. These movements have played a crucial role in shaping the region's history and continue to influence the present socio-cultural landscape</w:t>
      </w:r>
      <w:r w:rsidR="00156409" w:rsidRPr="00FC129B">
        <w:rPr>
          <w:rFonts w:ascii="Times New Roman" w:eastAsia="Times New Roman" w:hAnsi="Times New Roman" w:cs="Times New Roman"/>
          <w:sz w:val="20"/>
          <w:szCs w:val="20"/>
          <w:lang w:eastAsia="en-IN"/>
        </w:rPr>
        <w:t xml:space="preserve"> (Dhingra, G, 2020)</w:t>
      </w:r>
      <w:r w:rsidR="002A3815" w:rsidRPr="00FC129B">
        <w:rPr>
          <w:rFonts w:ascii="Times New Roman" w:eastAsia="Times New Roman" w:hAnsi="Times New Roman" w:cs="Times New Roman"/>
          <w:sz w:val="20"/>
          <w:szCs w:val="20"/>
          <w:lang w:eastAsia="en-IN"/>
        </w:rPr>
        <w:t>.  </w:t>
      </w:r>
      <w:r w:rsidR="00F21873" w:rsidRPr="00FC129B">
        <w:rPr>
          <w:rFonts w:ascii="Times New Roman" w:hAnsi="Times New Roman" w:cs="Times New Roman"/>
          <w:sz w:val="20"/>
          <w:szCs w:val="20"/>
        </w:rPr>
        <w:t>The preservation of living heritage in Rajasthan is significantly influenced by women's traditional practices and knowledge, which are often overlooked in broader conservation efforts.</w:t>
      </w:r>
      <w:r w:rsidRPr="00FC129B">
        <w:rPr>
          <w:rFonts w:ascii="Times New Roman" w:hAnsi="Times New Roman" w:cs="Times New Roman"/>
          <w:sz w:val="20"/>
          <w:szCs w:val="20"/>
        </w:rPr>
        <w:t xml:space="preserve"> </w:t>
      </w:r>
      <w:r w:rsidR="00F21873" w:rsidRPr="00FC129B">
        <w:rPr>
          <w:rFonts w:ascii="Times New Roman" w:hAnsi="Times New Roman" w:cs="Times New Roman"/>
          <w:sz w:val="20"/>
          <w:szCs w:val="20"/>
        </w:rPr>
        <w:t>The significance of women's contributions to the conservation of Rajasthan's living heritage cannot be overstated, as they embody the intersection of cultural tradition and ecological stewardship. Their roles encompass not only the safeguarding of biodiversity but also the transmission of ecological knowledge across generations, essential for sustainable practices.</w:t>
      </w:r>
    </w:p>
    <w:p w14:paraId="7B2AD166" w14:textId="61B0C390" w:rsidR="002A3815" w:rsidRPr="00FC129B" w:rsidRDefault="002A3815"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Women in Rajasthan hold a significant position as key custodians and practitioners of the region's living heritage. </w:t>
      </w:r>
      <w:r w:rsidR="00982B43" w:rsidRPr="00FC129B">
        <w:rPr>
          <w:rFonts w:ascii="Times New Roman" w:eastAsia="Times New Roman" w:hAnsi="Times New Roman" w:cs="Times New Roman"/>
          <w:sz w:val="20"/>
          <w:szCs w:val="20"/>
          <w:lang w:eastAsia="en-IN"/>
        </w:rPr>
        <w:t>While the socio-cultural structures often prescribe modesty and submissiveness, the traditional and creative expressions of women reveal an underlying resilience and agency (</w:t>
      </w:r>
      <w:r w:rsidR="00982B43" w:rsidRPr="00FC129B">
        <w:rPr>
          <w:rFonts w:ascii="Times New Roman" w:hAnsi="Times New Roman" w:cs="Times New Roman"/>
          <w:sz w:val="20"/>
          <w:szCs w:val="20"/>
        </w:rPr>
        <w:t>Gold</w:t>
      </w:r>
      <w:r w:rsidR="00A22727">
        <w:rPr>
          <w:rFonts w:ascii="Times New Roman" w:hAnsi="Times New Roman" w:cs="Times New Roman"/>
          <w:sz w:val="20"/>
          <w:szCs w:val="20"/>
        </w:rPr>
        <w:t>,</w:t>
      </w:r>
      <w:r w:rsidR="00563C7D" w:rsidRPr="00FC129B">
        <w:rPr>
          <w:rFonts w:ascii="Times New Roman" w:hAnsi="Times New Roman" w:cs="Times New Roman"/>
          <w:sz w:val="20"/>
          <w:szCs w:val="20"/>
        </w:rPr>
        <w:t xml:space="preserve"> A. 1997).</w:t>
      </w:r>
      <w:r w:rsidR="00982B43" w:rsidRPr="00FC129B">
        <w:rPr>
          <w:rFonts w:ascii="Times New Roman" w:eastAsia="Times New Roman" w:hAnsi="Times New Roman" w:cs="Times New Roman"/>
          <w:sz w:val="20"/>
          <w:szCs w:val="20"/>
          <w:lang w:eastAsia="en-IN"/>
        </w:rPr>
        <w:t xml:space="preserve"> The very act of transmitting and preserving cultural practices, from songs to rituals, is not merely passive; it is a dynamic process of reinterpretation and adaptation. </w:t>
      </w:r>
      <w:r w:rsidRPr="00FC129B">
        <w:rPr>
          <w:rFonts w:ascii="Times New Roman" w:eastAsia="Times New Roman" w:hAnsi="Times New Roman" w:cs="Times New Roman"/>
          <w:sz w:val="20"/>
          <w:szCs w:val="20"/>
          <w:lang w:eastAsia="en-IN"/>
        </w:rPr>
        <w:t>They are primary carriers of oral traditions, including folk songs and stories, which are integral to rituals and ceremonies. Their role in the intergenerational transmission of knowledge, skills, and cultural values is vital for the continuity of these traditions. In many instances, women have historically been the composers, tellers, and listeners of oral traditions, often intertwining these narratives with accompanying rituals that reinforce community identity and kinship ties</w:t>
      </w:r>
      <w:r w:rsidR="00156409" w:rsidRPr="00FC129B">
        <w:rPr>
          <w:rFonts w:ascii="Times New Roman" w:eastAsia="Times New Roman" w:hAnsi="Times New Roman" w:cs="Times New Roman"/>
          <w:sz w:val="20"/>
          <w:szCs w:val="20"/>
          <w:lang w:eastAsia="en-IN"/>
        </w:rPr>
        <w:t xml:space="preserve"> (Saxena, R., 2019)</w:t>
      </w:r>
      <w:r w:rsidRPr="00FC129B">
        <w:rPr>
          <w:rFonts w:ascii="Times New Roman" w:eastAsia="Times New Roman" w:hAnsi="Times New Roman" w:cs="Times New Roman"/>
          <w:sz w:val="20"/>
          <w:szCs w:val="20"/>
          <w:lang w:eastAsia="en-IN"/>
        </w:rPr>
        <w:t xml:space="preserve">. Their active involvement underscores that women are not merely passive inheritors but dynamic agents in the creation, maintenance, and transmission of their living heritage.   </w:t>
      </w:r>
    </w:p>
    <w:p w14:paraId="34B03CED" w14:textId="77777777" w:rsidR="00563C7D" w:rsidRPr="00FC129B" w:rsidRDefault="00DC08CF"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Research indicates that despite patriarchal norms, women have historically held diverse roles beyond domestic duties, significantly contributing to agriculture and community life. Academic work explores the position of women in Rajasthani folk tales, revealing their roles and significance within these narratives, and contributes to understanding the cultural fabric and social dynamics of the region. Journals also focus on women's empowerment and livelihood in Rajasthan, noting the challenges women face in a patriarchal society and the impact of government programs aimed at increasing their participation in various sectors</w:t>
      </w:r>
      <w:r w:rsidR="00563C7D" w:rsidRPr="00FC129B">
        <w:rPr>
          <w:rFonts w:ascii="Times New Roman" w:eastAsia="Times New Roman" w:hAnsi="Times New Roman" w:cs="Times New Roman"/>
          <w:sz w:val="20"/>
          <w:szCs w:val="20"/>
          <w:lang w:eastAsia="en-IN"/>
        </w:rPr>
        <w:t>.</w:t>
      </w:r>
      <w:r w:rsidR="00EB658E" w:rsidRPr="00FC129B">
        <w:rPr>
          <w:rFonts w:ascii="Times New Roman" w:eastAsia="Times New Roman" w:hAnsi="Times New Roman" w:cs="Times New Roman"/>
          <w:sz w:val="20"/>
          <w:szCs w:val="20"/>
          <w:lang w:eastAsia="en-IN"/>
        </w:rPr>
        <w:t xml:space="preserve"> </w:t>
      </w:r>
    </w:p>
    <w:p w14:paraId="681E2823" w14:textId="77777777" w:rsidR="002A3815" w:rsidRPr="00FC129B" w:rsidRDefault="002A3815"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b/>
          <w:bCs/>
          <w:sz w:val="20"/>
          <w:szCs w:val="20"/>
          <w:lang w:eastAsia="en-IN"/>
        </w:rPr>
        <w:t xml:space="preserve">2. </w:t>
      </w:r>
      <w:r w:rsidR="009225A3" w:rsidRPr="00FC129B">
        <w:rPr>
          <w:rFonts w:ascii="Times New Roman" w:eastAsia="Times New Roman" w:hAnsi="Times New Roman" w:cs="Times New Roman"/>
          <w:b/>
          <w:bCs/>
          <w:sz w:val="20"/>
          <w:szCs w:val="20"/>
          <w:lang w:eastAsia="en-IN"/>
        </w:rPr>
        <w:t>HISTORICAL AND TRADITIONAL ROLES OF WOMEN IN RAJASTHAN</w:t>
      </w:r>
    </w:p>
    <w:p w14:paraId="67F6B0F6" w14:textId="44347428" w:rsidR="002A3815" w:rsidRPr="00FC129B" w:rsidRDefault="002A3815"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Historically, women in Rajasthan have occupied diverse roles within their families, communities, and the broader economy. Traditional expectations often placed them at the </w:t>
      </w:r>
      <w:proofErr w:type="spellStart"/>
      <w:r w:rsidRPr="00FC129B">
        <w:rPr>
          <w:rFonts w:ascii="Times New Roman" w:eastAsia="Times New Roman" w:hAnsi="Times New Roman" w:cs="Times New Roman"/>
          <w:sz w:val="20"/>
          <w:szCs w:val="20"/>
          <w:lang w:eastAsia="en-IN"/>
        </w:rPr>
        <w:t>center</w:t>
      </w:r>
      <w:proofErr w:type="spellEnd"/>
      <w:r w:rsidRPr="00FC129B">
        <w:rPr>
          <w:rFonts w:ascii="Times New Roman" w:eastAsia="Times New Roman" w:hAnsi="Times New Roman" w:cs="Times New Roman"/>
          <w:sz w:val="20"/>
          <w:szCs w:val="20"/>
          <w:lang w:eastAsia="en-IN"/>
        </w:rPr>
        <w:t xml:space="preserve"> of household management, childcare, and the general well-being of the family. Beyond these domestic responsibilities, women also traditionally served as </w:t>
      </w:r>
      <w:r w:rsidRPr="00FC129B">
        <w:rPr>
          <w:rFonts w:ascii="Times New Roman" w:eastAsia="Times New Roman" w:hAnsi="Times New Roman" w:cs="Times New Roman"/>
          <w:sz w:val="20"/>
          <w:szCs w:val="20"/>
          <w:lang w:eastAsia="en-IN"/>
        </w:rPr>
        <w:lastRenderedPageBreak/>
        <w:t xml:space="preserve">community healers, </w:t>
      </w:r>
      <w:r w:rsidR="00A22727" w:rsidRPr="00813C0B">
        <w:rPr>
          <w:rFonts w:ascii="Times New Roman" w:eastAsia="Times New Roman" w:hAnsi="Times New Roman" w:cs="Times New Roman"/>
          <w:sz w:val="20"/>
          <w:szCs w:val="20"/>
          <w:highlight w:val="yellow"/>
          <w:lang w:eastAsia="en-IN"/>
        </w:rPr>
        <w:t xml:space="preserve">utilising </w:t>
      </w:r>
      <w:r w:rsidRPr="00813C0B">
        <w:rPr>
          <w:rFonts w:ascii="Times New Roman" w:eastAsia="Times New Roman" w:hAnsi="Times New Roman" w:cs="Times New Roman"/>
          <w:sz w:val="20"/>
          <w:szCs w:val="20"/>
          <w:highlight w:val="yellow"/>
          <w:lang w:eastAsia="en-IN"/>
        </w:rPr>
        <w:t>herbal</w:t>
      </w:r>
      <w:r w:rsidRPr="00FC129B">
        <w:rPr>
          <w:rFonts w:ascii="Times New Roman" w:eastAsia="Times New Roman" w:hAnsi="Times New Roman" w:cs="Times New Roman"/>
          <w:sz w:val="20"/>
          <w:szCs w:val="20"/>
          <w:lang w:eastAsia="en-IN"/>
        </w:rPr>
        <w:t xml:space="preserve"> medicines and practices passed down through generations to treat various ailments. N</w:t>
      </w:r>
      <w:r w:rsidRPr="00813C0B">
        <w:rPr>
          <w:rFonts w:ascii="Times New Roman" w:eastAsia="Times New Roman" w:hAnsi="Times New Roman" w:cs="Times New Roman"/>
          <w:sz w:val="20"/>
          <w:szCs w:val="20"/>
          <w:highlight w:val="yellow"/>
          <w:lang w:eastAsia="en-IN"/>
        </w:rPr>
        <w:t>o</w:t>
      </w:r>
      <w:r w:rsidRPr="00FC129B">
        <w:rPr>
          <w:rFonts w:ascii="Times New Roman" w:eastAsia="Times New Roman" w:hAnsi="Times New Roman" w:cs="Times New Roman"/>
          <w:sz w:val="20"/>
          <w:szCs w:val="20"/>
          <w:lang w:eastAsia="en-IN"/>
        </w:rPr>
        <w:t xml:space="preserve">tably, Rajput women in Rajasthan's history were not always confined to domestic roles. They often received military training and were capable administrators, demonstrating agency and influence beyond household duties. This historical diversity of roles underscores that the perception of women in Rajasthan as solely confined to purdah and domesticity is a simplification that does not fully capture their multifaceted contributions.   </w:t>
      </w:r>
    </w:p>
    <w:p w14:paraId="7DEFBCEF" w14:textId="77777777" w:rsidR="00445AAE" w:rsidRPr="00FC129B" w:rsidRDefault="00445AAE" w:rsidP="00445AAE">
      <w:pPr>
        <w:jc w:val="both"/>
        <w:rPr>
          <w:rFonts w:ascii="Times New Roman" w:eastAsia="Times New Roman" w:hAnsi="Times New Roman" w:cs="Times New Roman"/>
          <w:sz w:val="20"/>
          <w:szCs w:val="20"/>
          <w:lang w:eastAsia="en-IN"/>
        </w:rPr>
      </w:pPr>
      <w:r w:rsidRPr="00FC129B">
        <w:rPr>
          <w:rFonts w:ascii="Times New Roman" w:hAnsi="Times New Roman" w:cs="Times New Roman"/>
          <w:sz w:val="20"/>
          <w:szCs w:val="20"/>
        </w:rPr>
        <w:t>In the absence of a documented historical narrative, women have emerged as the primary custodians of intangible cultural heritage, particularly oral traditions and rituals (Rita, Kumar, 2024).</w:t>
      </w:r>
      <w:r w:rsidRPr="00FC129B">
        <w:rPr>
          <w:rFonts w:ascii="Times New Roman" w:hAnsi="Times New Roman" w:cs="Times New Roman"/>
          <w:sz w:val="20"/>
          <w:szCs w:val="20"/>
          <w:vertAlign w:val="superscript"/>
        </w:rPr>
        <w:t xml:space="preserve">  </w:t>
      </w:r>
      <w:r w:rsidRPr="00FC129B">
        <w:rPr>
          <w:rFonts w:ascii="Times New Roman" w:hAnsi="Times New Roman" w:cs="Times New Roman"/>
          <w:sz w:val="20"/>
          <w:szCs w:val="20"/>
        </w:rPr>
        <w:t>They are the composers, tellers, and listeners of a vast body of folklore, including mythologies, ballads, songs, and tales, which are often accompanied by specific rituals.</w:t>
      </w:r>
      <w:r w:rsidRPr="00FC129B">
        <w:rPr>
          <w:rFonts w:ascii="Times New Roman" w:hAnsi="Times New Roman" w:cs="Times New Roman"/>
          <w:sz w:val="20"/>
          <w:szCs w:val="20"/>
          <w:vertAlign w:val="superscript"/>
        </w:rPr>
        <w:t xml:space="preserve">  </w:t>
      </w:r>
      <w:r w:rsidRPr="00FC129B">
        <w:rPr>
          <w:rFonts w:ascii="Times New Roman" w:hAnsi="Times New Roman" w:cs="Times New Roman"/>
          <w:sz w:val="20"/>
          <w:szCs w:val="20"/>
        </w:rPr>
        <w:t>These traditions are not merely historical retellings; they are a lived experience, deeply embedded in the rhythm of daily life and special occasions.</w:t>
      </w:r>
      <w:r w:rsidRPr="00FC129B">
        <w:rPr>
          <w:rFonts w:ascii="Times New Roman" w:hAnsi="Times New Roman" w:cs="Times New Roman"/>
          <w:sz w:val="20"/>
          <w:szCs w:val="20"/>
          <w:vertAlign w:val="superscript"/>
        </w:rPr>
        <w:t xml:space="preserve"> </w:t>
      </w:r>
      <w:r w:rsidRPr="00FC129B">
        <w:rPr>
          <w:rStyle w:val="button-container"/>
          <w:rFonts w:ascii="Times New Roman" w:hAnsi="Times New Roman" w:cs="Times New Roman"/>
          <w:sz w:val="20"/>
          <w:szCs w:val="20"/>
        </w:rPr>
        <w:t xml:space="preserve"> </w:t>
      </w:r>
      <w:r w:rsidRPr="00FC129B">
        <w:rPr>
          <w:rFonts w:ascii="Times New Roman" w:eastAsia="Times New Roman" w:hAnsi="Times New Roman" w:cs="Times New Roman"/>
          <w:sz w:val="20"/>
          <w:szCs w:val="20"/>
          <w:lang w:eastAsia="en-IN"/>
        </w:rPr>
        <w:t xml:space="preserve">Storytelling and oral narratives also form a crucial aspect of women's living heritage in Rajasthan. Women have historically been the primary composers, tellers, and listeners of myths, ballads, songs, and tales, often integrated with rituals that reinforce community identity and kinship. </w:t>
      </w:r>
    </w:p>
    <w:p w14:paraId="7130086B" w14:textId="30A6B828" w:rsidR="00156409" w:rsidRPr="00FC129B" w:rsidRDefault="00C25D35" w:rsidP="00563C7D">
      <w:pPr>
        <w:spacing w:before="100" w:beforeAutospacing="1" w:after="100" w:afterAutospacing="1" w:line="240" w:lineRule="auto"/>
        <w:rPr>
          <w:rFonts w:ascii="Times New Roman" w:hAnsi="Times New Roman" w:cs="Times New Roman"/>
          <w:color w:val="1B1C1D"/>
          <w:sz w:val="20"/>
          <w:szCs w:val="20"/>
        </w:rPr>
      </w:pPr>
      <w:r w:rsidRPr="00FC129B">
        <w:rPr>
          <w:rFonts w:ascii="Times New Roman" w:eastAsia="Times New Roman" w:hAnsi="Times New Roman" w:cs="Times New Roman"/>
          <w:b/>
          <w:bCs/>
          <w:sz w:val="20"/>
          <w:szCs w:val="20"/>
          <w:lang w:eastAsia="en-IN"/>
        </w:rPr>
        <w:t>3.</w:t>
      </w:r>
      <w:r w:rsidR="00445AAE" w:rsidRPr="00FC129B">
        <w:rPr>
          <w:rFonts w:ascii="Times New Roman" w:eastAsia="Times New Roman" w:hAnsi="Times New Roman" w:cs="Times New Roman"/>
          <w:b/>
          <w:bCs/>
          <w:sz w:val="20"/>
          <w:szCs w:val="20"/>
          <w:lang w:eastAsia="en-IN"/>
        </w:rPr>
        <w:tab/>
      </w:r>
      <w:r w:rsidR="00AB18F8" w:rsidRPr="00FC129B">
        <w:rPr>
          <w:rFonts w:ascii="Times New Roman" w:hAnsi="Times New Roman" w:cs="Times New Roman"/>
          <w:b/>
          <w:color w:val="1B1C1D"/>
          <w:sz w:val="20"/>
          <w:szCs w:val="20"/>
          <w:bdr w:val="none" w:sz="0" w:space="0" w:color="auto" w:frame="1"/>
        </w:rPr>
        <w:t>THE CUSTODIANS OF CULTURE: DEFINING WOMEN'S PRIMARY ROLE</w:t>
      </w:r>
    </w:p>
    <w:p w14:paraId="5ABFEAC7" w14:textId="2B58F4E1" w:rsidR="00156409" w:rsidRPr="00FC129B" w:rsidRDefault="00445AAE" w:rsidP="00445AAE">
      <w:pPr>
        <w:pStyle w:val="NormalWeb"/>
        <w:spacing w:after="240" w:afterAutospacing="0"/>
        <w:jc w:val="both"/>
        <w:rPr>
          <w:color w:val="1B1C1D"/>
          <w:sz w:val="20"/>
          <w:szCs w:val="20"/>
        </w:rPr>
      </w:pPr>
      <w:r w:rsidRPr="00FC129B">
        <w:rPr>
          <w:sz w:val="20"/>
          <w:szCs w:val="20"/>
        </w:rPr>
        <w:t xml:space="preserve">The foundational role of women as cultural transmitters is rooted in the traditional family and community structure. Long before these art forms found professional platforms, they were part of daily life and domestic rituals. Women were the narrators of folklore through song, the teachers of dance to their daughters, and the keepers of ceremonial practices (Communication Today, 2016). </w:t>
      </w:r>
      <w:r w:rsidRPr="00FC129B">
        <w:rPr>
          <w:color w:val="1B1C1D"/>
          <w:sz w:val="20"/>
          <w:szCs w:val="20"/>
        </w:rPr>
        <w:t xml:space="preserve">Women's contributions to living heritage </w:t>
      </w:r>
      <w:r w:rsidRPr="00813C0B">
        <w:rPr>
          <w:color w:val="1B1C1D"/>
          <w:sz w:val="20"/>
          <w:szCs w:val="20"/>
          <w:highlight w:val="yellow"/>
        </w:rPr>
        <w:t xml:space="preserve">in </w:t>
      </w:r>
      <w:r w:rsidR="00A22727" w:rsidRPr="00813C0B">
        <w:rPr>
          <w:color w:val="1B1C1D"/>
          <w:sz w:val="20"/>
          <w:szCs w:val="20"/>
          <w:highlight w:val="yellow"/>
        </w:rPr>
        <w:t xml:space="preserve">the </w:t>
      </w:r>
      <w:r w:rsidRPr="00813C0B">
        <w:rPr>
          <w:color w:val="1B1C1D"/>
          <w:sz w:val="20"/>
          <w:szCs w:val="20"/>
          <w:highlight w:val="yellow"/>
        </w:rPr>
        <w:t>domestic</w:t>
      </w:r>
      <w:r w:rsidRPr="00FC129B">
        <w:rPr>
          <w:color w:val="1B1C1D"/>
          <w:sz w:val="20"/>
          <w:szCs w:val="20"/>
        </w:rPr>
        <w:t xml:space="preserve"> frame can be </w:t>
      </w:r>
      <w:r w:rsidR="00A22727" w:rsidRPr="00813C0B">
        <w:rPr>
          <w:color w:val="1B1C1D"/>
          <w:sz w:val="20"/>
          <w:szCs w:val="20"/>
          <w:highlight w:val="yellow"/>
        </w:rPr>
        <w:t xml:space="preserve">categorised </w:t>
      </w:r>
      <w:r w:rsidRPr="00813C0B">
        <w:rPr>
          <w:color w:val="1B1C1D"/>
          <w:sz w:val="20"/>
          <w:szCs w:val="20"/>
          <w:highlight w:val="yellow"/>
        </w:rPr>
        <w:t>into</w:t>
      </w:r>
      <w:r w:rsidRPr="00FC129B">
        <w:rPr>
          <w:color w:val="1B1C1D"/>
          <w:sz w:val="20"/>
          <w:szCs w:val="20"/>
        </w:rPr>
        <w:t xml:space="preserve"> three primary domains: oral traditions and rituals, performing arts, and traditional crafts.</w:t>
      </w:r>
    </w:p>
    <w:p w14:paraId="0F9EC284" w14:textId="77777777" w:rsidR="00156409" w:rsidRPr="00FC129B" w:rsidRDefault="00C25D35" w:rsidP="00156409">
      <w:pPr>
        <w:pStyle w:val="Heading4"/>
        <w:rPr>
          <w:rFonts w:ascii="Times New Roman" w:hAnsi="Times New Roman" w:cs="Times New Roman"/>
          <w:color w:val="1B1C1D"/>
          <w:sz w:val="20"/>
          <w:szCs w:val="20"/>
        </w:rPr>
      </w:pPr>
      <w:r w:rsidRPr="00FC129B">
        <w:rPr>
          <w:rFonts w:ascii="Times New Roman" w:hAnsi="Times New Roman" w:cs="Times New Roman"/>
          <w:color w:val="1B1C1D"/>
          <w:sz w:val="20"/>
          <w:szCs w:val="20"/>
          <w:bdr w:val="none" w:sz="0" w:space="0" w:color="auto" w:frame="1"/>
        </w:rPr>
        <w:t>3.1</w:t>
      </w:r>
      <w:r w:rsidR="00445AAE" w:rsidRPr="00FC129B">
        <w:rPr>
          <w:rFonts w:ascii="Times New Roman" w:hAnsi="Times New Roman" w:cs="Times New Roman"/>
          <w:color w:val="1B1C1D"/>
          <w:sz w:val="20"/>
          <w:szCs w:val="20"/>
          <w:bdr w:val="none" w:sz="0" w:space="0" w:color="auto" w:frame="1"/>
        </w:rPr>
        <w:t>.</w:t>
      </w:r>
      <w:r w:rsidR="00445AAE" w:rsidRPr="00FC129B">
        <w:rPr>
          <w:rFonts w:ascii="Times New Roman" w:hAnsi="Times New Roman" w:cs="Times New Roman"/>
          <w:color w:val="1B1C1D"/>
          <w:sz w:val="20"/>
          <w:szCs w:val="20"/>
          <w:bdr w:val="none" w:sz="0" w:space="0" w:color="auto" w:frame="1"/>
        </w:rPr>
        <w:tab/>
      </w:r>
      <w:r w:rsidR="00156409" w:rsidRPr="00FC129B">
        <w:rPr>
          <w:rFonts w:ascii="Times New Roman" w:hAnsi="Times New Roman" w:cs="Times New Roman"/>
          <w:color w:val="1B1C1D"/>
          <w:sz w:val="20"/>
          <w:szCs w:val="20"/>
          <w:bdr w:val="none" w:sz="0" w:space="0" w:color="auto" w:frame="1"/>
        </w:rPr>
        <w:t>Oral Traditions and Rituals</w:t>
      </w:r>
    </w:p>
    <w:p w14:paraId="5898FCD8" w14:textId="0EB7271F" w:rsidR="00156409" w:rsidRPr="00FC129B" w:rsidRDefault="00156409" w:rsidP="00563C7D">
      <w:pPr>
        <w:pStyle w:val="NormalWeb"/>
        <w:spacing w:after="240" w:afterAutospacing="0"/>
        <w:jc w:val="both"/>
        <w:rPr>
          <w:color w:val="1B1C1D"/>
          <w:sz w:val="20"/>
          <w:szCs w:val="20"/>
        </w:rPr>
      </w:pPr>
      <w:r w:rsidRPr="00FC129B">
        <w:rPr>
          <w:color w:val="1B1C1D"/>
          <w:sz w:val="20"/>
          <w:szCs w:val="20"/>
        </w:rPr>
        <w:t xml:space="preserve">In the familial and community spheres, women act as the primary transmitters of knowledge. They are the keepers of oral traditions, which include lullabies, folk tales, proverbs, and devotional songs (Jain, S.L.,2017). These narratives are not just for entertainment; they are vehicles for transmitting moral values, social norms, and historical accounts from one generation to the next (Saxena, </w:t>
      </w:r>
      <w:r w:rsidR="00A22727" w:rsidRPr="00813C0B">
        <w:rPr>
          <w:color w:val="1B1C1D"/>
          <w:sz w:val="20"/>
          <w:szCs w:val="20"/>
          <w:highlight w:val="yellow"/>
        </w:rPr>
        <w:t>R.</w:t>
      </w:r>
      <w:r w:rsidRPr="00813C0B">
        <w:rPr>
          <w:color w:val="1B1C1D"/>
          <w:sz w:val="20"/>
          <w:szCs w:val="20"/>
          <w:highlight w:val="yellow"/>
        </w:rPr>
        <w:t>, 2019</w:t>
      </w:r>
      <w:r w:rsidRPr="00FC129B">
        <w:rPr>
          <w:color w:val="1B1C1D"/>
          <w:sz w:val="20"/>
          <w:szCs w:val="20"/>
        </w:rPr>
        <w:t xml:space="preserve">). During festivals and ceremonies like </w:t>
      </w:r>
      <w:proofErr w:type="spellStart"/>
      <w:r w:rsidRPr="00FC129B">
        <w:rPr>
          <w:color w:val="1B1C1D"/>
          <w:sz w:val="20"/>
          <w:szCs w:val="20"/>
        </w:rPr>
        <w:t>Gangaur</w:t>
      </w:r>
      <w:proofErr w:type="spellEnd"/>
      <w:r w:rsidRPr="00FC129B">
        <w:rPr>
          <w:color w:val="1B1C1D"/>
          <w:sz w:val="20"/>
          <w:szCs w:val="20"/>
        </w:rPr>
        <w:t xml:space="preserve"> and </w:t>
      </w:r>
      <w:proofErr w:type="spellStart"/>
      <w:r w:rsidRPr="00FC129B">
        <w:rPr>
          <w:color w:val="1B1C1D"/>
          <w:sz w:val="20"/>
          <w:szCs w:val="20"/>
        </w:rPr>
        <w:t>Teej</w:t>
      </w:r>
      <w:proofErr w:type="spellEnd"/>
      <w:r w:rsidRPr="00FC129B">
        <w:rPr>
          <w:color w:val="1B1C1D"/>
          <w:sz w:val="20"/>
          <w:szCs w:val="20"/>
        </w:rPr>
        <w:t xml:space="preserve">, women's collective singing and storytelling are not only </w:t>
      </w:r>
      <w:proofErr w:type="gramStart"/>
      <w:r w:rsidRPr="00FC129B">
        <w:rPr>
          <w:color w:val="1B1C1D"/>
          <w:sz w:val="20"/>
          <w:szCs w:val="20"/>
        </w:rPr>
        <w:t>acts</w:t>
      </w:r>
      <w:proofErr w:type="gramEnd"/>
      <w:r w:rsidRPr="00FC129B">
        <w:rPr>
          <w:color w:val="1B1C1D"/>
          <w:sz w:val="20"/>
          <w:szCs w:val="20"/>
        </w:rPr>
        <w:t xml:space="preserve"> of worship but also crucial mechanisms for the continuation of cultural memory. These rituals also provide a space for women to connect, share experiences, and reinforce communal bonds, away from the public male-dominated sphere.</w:t>
      </w:r>
    </w:p>
    <w:p w14:paraId="0028E1D5" w14:textId="5E10705B" w:rsidR="00156409" w:rsidRPr="00FC129B"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Women in Rajasthan are deeply involved in a rich tapestry of folk traditions that form a significant part of their living heritage. Music and dance are central to their cultural expression, with folk songs serving as an integral component of rituals, ceremonies, and everyday life. These songs, often composed, sung, and listened to by women, narrate episodes from deities' lives, prescribe modes of worship, or express requests for the well-being of families. Specific songs are associated with various occasions, including birth, marriage, festivals, and the worship of folk deities, highlighting the integral role of women in these significant life events. The vibrant folk dances of Rajasthan, such as </w:t>
      </w:r>
      <w:proofErr w:type="spellStart"/>
      <w:r w:rsidRPr="00FC129B">
        <w:rPr>
          <w:rFonts w:ascii="Times New Roman" w:eastAsia="Times New Roman" w:hAnsi="Times New Roman" w:cs="Times New Roman"/>
          <w:i/>
          <w:iCs/>
          <w:sz w:val="20"/>
          <w:szCs w:val="20"/>
          <w:lang w:eastAsia="en-IN"/>
        </w:rPr>
        <w:t>Ghoomar</w:t>
      </w:r>
      <w:proofErr w:type="spellEnd"/>
      <w:r w:rsidRPr="00FC129B">
        <w:rPr>
          <w:rFonts w:ascii="Times New Roman" w:eastAsia="Times New Roman" w:hAnsi="Times New Roman" w:cs="Times New Roman"/>
          <w:sz w:val="20"/>
          <w:szCs w:val="20"/>
          <w:lang w:eastAsia="en-IN"/>
        </w:rPr>
        <w:t xml:space="preserve">, traditionally performed by women during festivals and weddings with graceful twirls </w:t>
      </w:r>
      <w:r w:rsidRPr="00813C0B">
        <w:rPr>
          <w:rFonts w:ascii="Times New Roman" w:eastAsia="Times New Roman" w:hAnsi="Times New Roman" w:cs="Times New Roman"/>
          <w:sz w:val="20"/>
          <w:szCs w:val="20"/>
          <w:highlight w:val="yellow"/>
          <w:lang w:eastAsia="en-IN"/>
        </w:rPr>
        <w:t xml:space="preserve">in </w:t>
      </w:r>
      <w:r w:rsidR="00A22727" w:rsidRPr="00813C0B">
        <w:rPr>
          <w:rFonts w:ascii="Times New Roman" w:eastAsia="Times New Roman" w:hAnsi="Times New Roman" w:cs="Times New Roman"/>
          <w:sz w:val="20"/>
          <w:szCs w:val="20"/>
          <w:highlight w:val="yellow"/>
          <w:lang w:eastAsia="en-IN"/>
        </w:rPr>
        <w:t xml:space="preserve">colourful </w:t>
      </w:r>
      <w:r w:rsidRPr="00813C0B">
        <w:rPr>
          <w:rFonts w:ascii="Times New Roman" w:eastAsia="Times New Roman" w:hAnsi="Times New Roman" w:cs="Times New Roman"/>
          <w:sz w:val="20"/>
          <w:szCs w:val="20"/>
          <w:highlight w:val="yellow"/>
          <w:lang w:eastAsia="en-IN"/>
        </w:rPr>
        <w:t>s</w:t>
      </w:r>
      <w:r w:rsidRPr="00FC129B">
        <w:rPr>
          <w:rFonts w:ascii="Times New Roman" w:eastAsia="Times New Roman" w:hAnsi="Times New Roman" w:cs="Times New Roman"/>
          <w:sz w:val="20"/>
          <w:szCs w:val="20"/>
          <w:lang w:eastAsia="en-IN"/>
        </w:rPr>
        <w:t xml:space="preserve">kirts, and </w:t>
      </w:r>
      <w:proofErr w:type="spellStart"/>
      <w:r w:rsidRPr="00FC129B">
        <w:rPr>
          <w:rFonts w:ascii="Times New Roman" w:eastAsia="Times New Roman" w:hAnsi="Times New Roman" w:cs="Times New Roman"/>
          <w:i/>
          <w:iCs/>
          <w:sz w:val="20"/>
          <w:szCs w:val="20"/>
          <w:lang w:eastAsia="en-IN"/>
        </w:rPr>
        <w:t>Kalbeliya</w:t>
      </w:r>
      <w:proofErr w:type="spellEnd"/>
      <w:r w:rsidRPr="00FC129B">
        <w:rPr>
          <w:rFonts w:ascii="Times New Roman" w:eastAsia="Times New Roman" w:hAnsi="Times New Roman" w:cs="Times New Roman"/>
          <w:sz w:val="20"/>
          <w:szCs w:val="20"/>
          <w:lang w:eastAsia="en-IN"/>
        </w:rPr>
        <w:t xml:space="preserve">, the captivating dance of the </w:t>
      </w:r>
      <w:proofErr w:type="spellStart"/>
      <w:r w:rsidRPr="00FC129B">
        <w:rPr>
          <w:rFonts w:ascii="Times New Roman" w:eastAsia="Times New Roman" w:hAnsi="Times New Roman" w:cs="Times New Roman"/>
          <w:sz w:val="20"/>
          <w:szCs w:val="20"/>
          <w:lang w:eastAsia="en-IN"/>
        </w:rPr>
        <w:t>Kalbeliya</w:t>
      </w:r>
      <w:proofErr w:type="spellEnd"/>
      <w:r w:rsidRPr="00FC129B">
        <w:rPr>
          <w:rFonts w:ascii="Times New Roman" w:eastAsia="Times New Roman" w:hAnsi="Times New Roman" w:cs="Times New Roman"/>
          <w:sz w:val="20"/>
          <w:szCs w:val="20"/>
          <w:lang w:eastAsia="en-IN"/>
        </w:rPr>
        <w:t xml:space="preserve"> tribe mimicking the serpentine movements, are vivid expressions of the region's culture. Other notable dances include </w:t>
      </w:r>
      <w:r w:rsidRPr="00FC129B">
        <w:rPr>
          <w:rFonts w:ascii="Times New Roman" w:eastAsia="Times New Roman" w:hAnsi="Times New Roman" w:cs="Times New Roman"/>
          <w:i/>
          <w:iCs/>
          <w:sz w:val="20"/>
          <w:szCs w:val="20"/>
          <w:lang w:eastAsia="en-IN"/>
        </w:rPr>
        <w:t>Chari</w:t>
      </w:r>
      <w:r w:rsidRPr="00FC129B">
        <w:rPr>
          <w:rFonts w:ascii="Times New Roman" w:eastAsia="Times New Roman" w:hAnsi="Times New Roman" w:cs="Times New Roman"/>
          <w:sz w:val="20"/>
          <w:szCs w:val="20"/>
          <w:lang w:eastAsia="en-IN"/>
        </w:rPr>
        <w:t xml:space="preserve">, where women balance pots on their heads, and </w:t>
      </w:r>
      <w:r w:rsidRPr="00FC129B">
        <w:rPr>
          <w:rFonts w:ascii="Times New Roman" w:eastAsia="Times New Roman" w:hAnsi="Times New Roman" w:cs="Times New Roman"/>
          <w:i/>
          <w:iCs/>
          <w:sz w:val="20"/>
          <w:szCs w:val="20"/>
          <w:lang w:eastAsia="en-IN"/>
        </w:rPr>
        <w:t xml:space="preserve">Tera </w:t>
      </w:r>
      <w:proofErr w:type="spellStart"/>
      <w:r w:rsidRPr="00FC129B">
        <w:rPr>
          <w:rFonts w:ascii="Times New Roman" w:eastAsia="Times New Roman" w:hAnsi="Times New Roman" w:cs="Times New Roman"/>
          <w:i/>
          <w:iCs/>
          <w:sz w:val="20"/>
          <w:szCs w:val="20"/>
          <w:lang w:eastAsia="en-IN"/>
        </w:rPr>
        <w:t>Tali</w:t>
      </w:r>
      <w:proofErr w:type="spellEnd"/>
      <w:r w:rsidRPr="00FC129B">
        <w:rPr>
          <w:rFonts w:ascii="Times New Roman" w:eastAsia="Times New Roman" w:hAnsi="Times New Roman" w:cs="Times New Roman"/>
          <w:sz w:val="20"/>
          <w:szCs w:val="20"/>
          <w:lang w:eastAsia="en-IN"/>
        </w:rPr>
        <w:t xml:space="preserve">, </w:t>
      </w:r>
      <w:r w:rsidR="00A22727" w:rsidRPr="00813C0B">
        <w:rPr>
          <w:rFonts w:ascii="Times New Roman" w:eastAsia="Times New Roman" w:hAnsi="Times New Roman" w:cs="Times New Roman"/>
          <w:sz w:val="20"/>
          <w:szCs w:val="20"/>
          <w:highlight w:val="yellow"/>
          <w:lang w:eastAsia="en-IN"/>
        </w:rPr>
        <w:t xml:space="preserve">characterised </w:t>
      </w:r>
      <w:r w:rsidRPr="00813C0B">
        <w:rPr>
          <w:rFonts w:ascii="Times New Roman" w:eastAsia="Times New Roman" w:hAnsi="Times New Roman" w:cs="Times New Roman"/>
          <w:sz w:val="20"/>
          <w:szCs w:val="20"/>
          <w:highlight w:val="yellow"/>
          <w:lang w:eastAsia="en-IN"/>
        </w:rPr>
        <w:t>by the</w:t>
      </w:r>
      <w:r w:rsidRPr="00FC129B">
        <w:rPr>
          <w:rFonts w:ascii="Times New Roman" w:eastAsia="Times New Roman" w:hAnsi="Times New Roman" w:cs="Times New Roman"/>
          <w:sz w:val="20"/>
          <w:szCs w:val="20"/>
          <w:lang w:eastAsia="en-IN"/>
        </w:rPr>
        <w:t xml:space="preserve"> rhythmic use of thirteen cymbals attached to the dancers' bodies. </w:t>
      </w:r>
    </w:p>
    <w:p w14:paraId="3B6C696B" w14:textId="77777777" w:rsidR="00156409" w:rsidRPr="00FC129B" w:rsidRDefault="00156409" w:rsidP="0015640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Women's involvement in rituals, ceremonies, and festivals is extensive and deeply embedded in Rajasthan's cultural fabric. Their singing is an indispensable part of rituals during auspicious ceremonies and rites of passage, including birth, marriage, and various festivals. In Marwari and other communities, women actively participate in a multitude of pre-wedding rituals like </w:t>
      </w:r>
      <w:proofErr w:type="spellStart"/>
      <w:r w:rsidRPr="00FC129B">
        <w:rPr>
          <w:rFonts w:ascii="Times New Roman" w:eastAsia="Times New Roman" w:hAnsi="Times New Roman" w:cs="Times New Roman"/>
          <w:i/>
          <w:iCs/>
          <w:sz w:val="20"/>
          <w:szCs w:val="20"/>
          <w:lang w:eastAsia="en-IN"/>
        </w:rPr>
        <w:t>Byah</w:t>
      </w:r>
      <w:proofErr w:type="spellEnd"/>
      <w:r w:rsidRPr="00FC129B">
        <w:rPr>
          <w:rFonts w:ascii="Times New Roman" w:eastAsia="Times New Roman" w:hAnsi="Times New Roman" w:cs="Times New Roman"/>
          <w:i/>
          <w:iCs/>
          <w:sz w:val="20"/>
          <w:szCs w:val="20"/>
          <w:lang w:eastAsia="en-IN"/>
        </w:rPr>
        <w:t xml:space="preserve"> </w:t>
      </w:r>
      <w:proofErr w:type="spellStart"/>
      <w:r w:rsidRPr="00FC129B">
        <w:rPr>
          <w:rFonts w:ascii="Times New Roman" w:eastAsia="Times New Roman" w:hAnsi="Times New Roman" w:cs="Times New Roman"/>
          <w:i/>
          <w:iCs/>
          <w:sz w:val="20"/>
          <w:szCs w:val="20"/>
          <w:lang w:eastAsia="en-IN"/>
        </w:rPr>
        <w:t>Haath</w:t>
      </w:r>
      <w:proofErr w:type="spellEnd"/>
      <w:r w:rsidRPr="00FC129B">
        <w:rPr>
          <w:rFonts w:ascii="Times New Roman" w:eastAsia="Times New Roman" w:hAnsi="Times New Roman" w:cs="Times New Roman"/>
          <w:sz w:val="20"/>
          <w:szCs w:val="20"/>
          <w:lang w:eastAsia="en-IN"/>
        </w:rPr>
        <w:t xml:space="preserve"> (singing songs of happiness) and </w:t>
      </w:r>
      <w:r w:rsidRPr="00FC129B">
        <w:rPr>
          <w:rFonts w:ascii="Times New Roman" w:eastAsia="Times New Roman" w:hAnsi="Times New Roman" w:cs="Times New Roman"/>
          <w:i/>
          <w:iCs/>
          <w:sz w:val="20"/>
          <w:szCs w:val="20"/>
          <w:lang w:eastAsia="en-IN"/>
        </w:rPr>
        <w:t>Mehndi</w:t>
      </w:r>
      <w:r w:rsidRPr="00FC129B">
        <w:rPr>
          <w:rFonts w:ascii="Times New Roman" w:eastAsia="Times New Roman" w:hAnsi="Times New Roman" w:cs="Times New Roman"/>
          <w:sz w:val="20"/>
          <w:szCs w:val="20"/>
          <w:lang w:eastAsia="en-IN"/>
        </w:rPr>
        <w:t xml:space="preserve"> (henna application), as well as wedding day rituals such as </w:t>
      </w:r>
      <w:proofErr w:type="spellStart"/>
      <w:r w:rsidRPr="00FC129B">
        <w:rPr>
          <w:rFonts w:ascii="Times New Roman" w:eastAsia="Times New Roman" w:hAnsi="Times New Roman" w:cs="Times New Roman"/>
          <w:i/>
          <w:iCs/>
          <w:sz w:val="20"/>
          <w:szCs w:val="20"/>
          <w:lang w:eastAsia="en-IN"/>
        </w:rPr>
        <w:t>Jaimala</w:t>
      </w:r>
      <w:proofErr w:type="spellEnd"/>
      <w:r w:rsidRPr="00FC129B">
        <w:rPr>
          <w:rFonts w:ascii="Times New Roman" w:eastAsia="Times New Roman" w:hAnsi="Times New Roman" w:cs="Times New Roman"/>
          <w:sz w:val="20"/>
          <w:szCs w:val="20"/>
          <w:lang w:eastAsia="en-IN"/>
        </w:rPr>
        <w:t xml:space="preserve"> (exchange of garlands) and emotional post-wedding customs like </w:t>
      </w:r>
      <w:proofErr w:type="spellStart"/>
      <w:r w:rsidRPr="00FC129B">
        <w:rPr>
          <w:rFonts w:ascii="Times New Roman" w:eastAsia="Times New Roman" w:hAnsi="Times New Roman" w:cs="Times New Roman"/>
          <w:i/>
          <w:iCs/>
          <w:sz w:val="20"/>
          <w:szCs w:val="20"/>
          <w:lang w:eastAsia="en-IN"/>
        </w:rPr>
        <w:t>Vidaai</w:t>
      </w:r>
      <w:proofErr w:type="spellEnd"/>
      <w:r w:rsidRPr="00FC129B">
        <w:rPr>
          <w:rFonts w:ascii="Times New Roman" w:eastAsia="Times New Roman" w:hAnsi="Times New Roman" w:cs="Times New Roman"/>
          <w:sz w:val="20"/>
          <w:szCs w:val="20"/>
          <w:lang w:eastAsia="en-IN"/>
        </w:rPr>
        <w:t xml:space="preserve"> (bride's farewell). Festivals like </w:t>
      </w:r>
      <w:proofErr w:type="spellStart"/>
      <w:r w:rsidRPr="00FC129B">
        <w:rPr>
          <w:rFonts w:ascii="Times New Roman" w:eastAsia="Times New Roman" w:hAnsi="Times New Roman" w:cs="Times New Roman"/>
          <w:i/>
          <w:iCs/>
          <w:sz w:val="20"/>
          <w:szCs w:val="20"/>
          <w:lang w:eastAsia="en-IN"/>
        </w:rPr>
        <w:t>Gangaur</w:t>
      </w:r>
      <w:proofErr w:type="spellEnd"/>
      <w:r w:rsidRPr="00FC129B">
        <w:rPr>
          <w:rFonts w:ascii="Times New Roman" w:eastAsia="Times New Roman" w:hAnsi="Times New Roman" w:cs="Times New Roman"/>
          <w:sz w:val="20"/>
          <w:szCs w:val="20"/>
          <w:lang w:eastAsia="en-IN"/>
        </w:rPr>
        <w:t xml:space="preserve">, primarily a festival for women celebrating marital happiness and the worship of Goddess Gauri, and </w:t>
      </w:r>
      <w:proofErr w:type="spellStart"/>
      <w:r w:rsidRPr="00FC129B">
        <w:rPr>
          <w:rFonts w:ascii="Times New Roman" w:eastAsia="Times New Roman" w:hAnsi="Times New Roman" w:cs="Times New Roman"/>
          <w:i/>
          <w:iCs/>
          <w:sz w:val="20"/>
          <w:szCs w:val="20"/>
          <w:lang w:eastAsia="en-IN"/>
        </w:rPr>
        <w:t>Teej</w:t>
      </w:r>
      <w:proofErr w:type="spellEnd"/>
      <w:r w:rsidRPr="00FC129B">
        <w:rPr>
          <w:rFonts w:ascii="Times New Roman" w:eastAsia="Times New Roman" w:hAnsi="Times New Roman" w:cs="Times New Roman"/>
          <w:sz w:val="20"/>
          <w:szCs w:val="20"/>
          <w:lang w:eastAsia="en-IN"/>
        </w:rPr>
        <w:t xml:space="preserve">, dedicated to Goddess Parvati and marking the arrival of the monsoon with celebrations of nature and marital bliss, see significant participation from women. These rituals often involve </w:t>
      </w:r>
      <w:r w:rsidRPr="00FC129B">
        <w:rPr>
          <w:rFonts w:ascii="Times New Roman" w:eastAsia="Times New Roman" w:hAnsi="Times New Roman" w:cs="Times New Roman"/>
          <w:sz w:val="20"/>
          <w:szCs w:val="20"/>
          <w:lang w:eastAsia="en-IN"/>
        </w:rPr>
        <w:lastRenderedPageBreak/>
        <w:t xml:space="preserve">women observing fasts, adorning their hands and feet with intricate </w:t>
      </w:r>
      <w:proofErr w:type="spellStart"/>
      <w:r w:rsidRPr="00FC129B">
        <w:rPr>
          <w:rFonts w:ascii="Times New Roman" w:eastAsia="Times New Roman" w:hAnsi="Times New Roman" w:cs="Times New Roman"/>
          <w:i/>
          <w:iCs/>
          <w:sz w:val="20"/>
          <w:szCs w:val="20"/>
          <w:lang w:eastAsia="en-IN"/>
        </w:rPr>
        <w:t>Mehendi</w:t>
      </w:r>
      <w:proofErr w:type="spellEnd"/>
      <w:r w:rsidRPr="00FC129B">
        <w:rPr>
          <w:rFonts w:ascii="Times New Roman" w:eastAsia="Times New Roman" w:hAnsi="Times New Roman" w:cs="Times New Roman"/>
          <w:sz w:val="20"/>
          <w:szCs w:val="20"/>
          <w:lang w:eastAsia="en-IN"/>
        </w:rPr>
        <w:t xml:space="preserve"> designs, wearing vibrant traditional attire and jewe</w:t>
      </w:r>
      <w:r w:rsidR="008C1713" w:rsidRPr="00FC129B">
        <w:rPr>
          <w:rFonts w:ascii="Times New Roman" w:eastAsia="Times New Roman" w:hAnsi="Times New Roman" w:cs="Times New Roman"/>
          <w:sz w:val="20"/>
          <w:szCs w:val="20"/>
          <w:lang w:eastAsia="en-IN"/>
        </w:rPr>
        <w:t>l</w:t>
      </w:r>
      <w:r w:rsidRPr="00FC129B">
        <w:rPr>
          <w:rFonts w:ascii="Times New Roman" w:eastAsia="Times New Roman" w:hAnsi="Times New Roman" w:cs="Times New Roman"/>
          <w:sz w:val="20"/>
          <w:szCs w:val="20"/>
          <w:lang w:eastAsia="en-IN"/>
        </w:rPr>
        <w:t>l</w:t>
      </w:r>
      <w:r w:rsidR="008C1713" w:rsidRPr="00FC129B">
        <w:rPr>
          <w:rFonts w:ascii="Times New Roman" w:eastAsia="Times New Roman" w:hAnsi="Times New Roman" w:cs="Times New Roman"/>
          <w:sz w:val="20"/>
          <w:szCs w:val="20"/>
          <w:lang w:eastAsia="en-IN"/>
        </w:rPr>
        <w:t>e</w:t>
      </w:r>
      <w:r w:rsidRPr="00FC129B">
        <w:rPr>
          <w:rFonts w:ascii="Times New Roman" w:eastAsia="Times New Roman" w:hAnsi="Times New Roman" w:cs="Times New Roman"/>
          <w:sz w:val="20"/>
          <w:szCs w:val="20"/>
          <w:lang w:eastAsia="en-IN"/>
        </w:rPr>
        <w:t xml:space="preserve">ry, and singing specific folk songs that are integral to the festive atmosphere.   </w:t>
      </w:r>
    </w:p>
    <w:p w14:paraId="4914FAD3" w14:textId="77777777" w:rsidR="002A3815" w:rsidRPr="00FC129B"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The </w:t>
      </w:r>
      <w:proofErr w:type="spellStart"/>
      <w:r w:rsidRPr="00FC129B">
        <w:rPr>
          <w:rFonts w:ascii="Times New Roman" w:eastAsia="Times New Roman" w:hAnsi="Times New Roman" w:cs="Times New Roman"/>
          <w:i/>
          <w:iCs/>
          <w:sz w:val="20"/>
          <w:szCs w:val="20"/>
          <w:lang w:eastAsia="en-IN"/>
        </w:rPr>
        <w:t>Kalbeliya</w:t>
      </w:r>
      <w:proofErr w:type="spellEnd"/>
      <w:r w:rsidRPr="00FC129B">
        <w:rPr>
          <w:rFonts w:ascii="Times New Roman" w:eastAsia="Times New Roman" w:hAnsi="Times New Roman" w:cs="Times New Roman"/>
          <w:sz w:val="20"/>
          <w:szCs w:val="20"/>
          <w:lang w:eastAsia="en-IN"/>
        </w:rPr>
        <w:t xml:space="preserve"> folk songs and dances have received international recognition, inscribed by UNESCO as Intangible Cultural Heritage, with women in flowing black skirts adorned with mirrors and silver thread replicating the movements of a serpent, showcasing the community's creative adaptation to changing socio-economic circumstances while maintaining a strong sense of identity.   </w:t>
      </w:r>
    </w:p>
    <w:p w14:paraId="44E7476B" w14:textId="77777777" w:rsidR="00DA5984" w:rsidRPr="00FC129B" w:rsidRDefault="00445AAE" w:rsidP="00510F6B">
      <w:pPr>
        <w:jc w:val="both"/>
        <w:rPr>
          <w:rFonts w:ascii="Times New Roman" w:eastAsia="Times New Roman" w:hAnsi="Times New Roman" w:cs="Times New Roman"/>
          <w:b/>
          <w:sz w:val="20"/>
          <w:szCs w:val="20"/>
          <w:lang w:eastAsia="en-IN"/>
        </w:rPr>
      </w:pPr>
      <w:r w:rsidRPr="00FC129B">
        <w:rPr>
          <w:rFonts w:ascii="Times New Roman" w:eastAsia="Times New Roman" w:hAnsi="Times New Roman" w:cs="Times New Roman"/>
          <w:b/>
          <w:sz w:val="20"/>
          <w:szCs w:val="20"/>
          <w:lang w:eastAsia="en-IN"/>
        </w:rPr>
        <w:t>3.</w:t>
      </w:r>
      <w:r w:rsidR="00C25D35" w:rsidRPr="00FC129B">
        <w:rPr>
          <w:rFonts w:ascii="Times New Roman" w:eastAsia="Times New Roman" w:hAnsi="Times New Roman" w:cs="Times New Roman"/>
          <w:b/>
          <w:sz w:val="20"/>
          <w:szCs w:val="20"/>
          <w:lang w:eastAsia="en-IN"/>
        </w:rPr>
        <w:t>2</w:t>
      </w:r>
      <w:r w:rsidRPr="00FC129B">
        <w:rPr>
          <w:rFonts w:ascii="Times New Roman" w:eastAsia="Times New Roman" w:hAnsi="Times New Roman" w:cs="Times New Roman"/>
          <w:b/>
          <w:sz w:val="20"/>
          <w:szCs w:val="20"/>
          <w:lang w:eastAsia="en-IN"/>
        </w:rPr>
        <w:t>.</w:t>
      </w:r>
      <w:r w:rsidRPr="00FC129B">
        <w:rPr>
          <w:rFonts w:ascii="Times New Roman" w:eastAsia="Times New Roman" w:hAnsi="Times New Roman" w:cs="Times New Roman"/>
          <w:sz w:val="20"/>
          <w:szCs w:val="20"/>
          <w:lang w:eastAsia="en-IN"/>
        </w:rPr>
        <w:tab/>
      </w:r>
      <w:r w:rsidR="00510F6B" w:rsidRPr="00FC129B">
        <w:rPr>
          <w:rFonts w:ascii="Times New Roman" w:eastAsia="Times New Roman" w:hAnsi="Times New Roman" w:cs="Times New Roman"/>
          <w:b/>
          <w:sz w:val="20"/>
          <w:szCs w:val="20"/>
          <w:lang w:eastAsia="en-IN"/>
        </w:rPr>
        <w:t>From Passive Preserving Heritage to Women as Creator and Performer</w:t>
      </w:r>
      <w:r w:rsidR="00DA5984" w:rsidRPr="00FC129B">
        <w:rPr>
          <w:rFonts w:ascii="Times New Roman" w:eastAsia="Times New Roman" w:hAnsi="Times New Roman" w:cs="Times New Roman"/>
          <w:b/>
          <w:sz w:val="20"/>
          <w:szCs w:val="20"/>
          <w:lang w:eastAsia="en-IN"/>
        </w:rPr>
        <w:t>:</w:t>
      </w:r>
      <w:r w:rsidR="00510F6B" w:rsidRPr="00FC129B">
        <w:rPr>
          <w:rFonts w:ascii="Times New Roman" w:eastAsia="Times New Roman" w:hAnsi="Times New Roman" w:cs="Times New Roman"/>
          <w:b/>
          <w:sz w:val="20"/>
          <w:szCs w:val="20"/>
          <w:lang w:eastAsia="en-IN"/>
        </w:rPr>
        <w:t xml:space="preserve"> </w:t>
      </w:r>
      <w:r w:rsidR="00DA5984" w:rsidRPr="00FC129B">
        <w:rPr>
          <w:rFonts w:ascii="Times New Roman" w:eastAsia="Times New Roman" w:hAnsi="Times New Roman" w:cs="Times New Roman"/>
          <w:b/>
          <w:sz w:val="20"/>
          <w:szCs w:val="20"/>
          <w:lang w:eastAsia="en-IN"/>
        </w:rPr>
        <w:t xml:space="preserve"> </w:t>
      </w:r>
    </w:p>
    <w:p w14:paraId="77ABBABF" w14:textId="6D095978" w:rsidR="00DA5984" w:rsidRPr="00FC129B" w:rsidRDefault="00DA5984" w:rsidP="00510F6B">
      <w:pPr>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The study analyses the financial </w:t>
      </w:r>
      <w:r w:rsidR="00A22727" w:rsidRPr="00813C0B">
        <w:rPr>
          <w:rFonts w:ascii="Times New Roman" w:eastAsia="Times New Roman" w:hAnsi="Times New Roman" w:cs="Times New Roman"/>
          <w:sz w:val="20"/>
          <w:szCs w:val="20"/>
          <w:highlight w:val="yellow"/>
          <w:lang w:eastAsia="en-IN"/>
        </w:rPr>
        <w:t xml:space="preserve">independence </w:t>
      </w:r>
      <w:r w:rsidRPr="00813C0B">
        <w:rPr>
          <w:rFonts w:ascii="Times New Roman" w:eastAsia="Times New Roman" w:hAnsi="Times New Roman" w:cs="Times New Roman"/>
          <w:sz w:val="20"/>
          <w:szCs w:val="20"/>
          <w:highlight w:val="yellow"/>
          <w:lang w:eastAsia="en-IN"/>
        </w:rPr>
        <w:t>of women through</w:t>
      </w:r>
      <w:r w:rsidRPr="00FC129B">
        <w:rPr>
          <w:rFonts w:ascii="Times New Roman" w:eastAsia="Times New Roman" w:hAnsi="Times New Roman" w:cs="Times New Roman"/>
          <w:sz w:val="20"/>
          <w:szCs w:val="20"/>
          <w:lang w:eastAsia="en-IN"/>
        </w:rPr>
        <w:t xml:space="preserve"> preserving and promoting pride </w:t>
      </w:r>
      <w:r w:rsidR="00A22727">
        <w:rPr>
          <w:rFonts w:ascii="Times New Roman" w:eastAsia="Times New Roman" w:hAnsi="Times New Roman" w:cs="Times New Roman"/>
          <w:sz w:val="20"/>
          <w:szCs w:val="20"/>
          <w:lang w:eastAsia="en-IN"/>
        </w:rPr>
        <w:t xml:space="preserve">in </w:t>
      </w:r>
      <w:r w:rsidRPr="00FC129B">
        <w:rPr>
          <w:rFonts w:ascii="Times New Roman" w:eastAsia="Times New Roman" w:hAnsi="Times New Roman" w:cs="Times New Roman"/>
          <w:sz w:val="20"/>
          <w:szCs w:val="20"/>
          <w:lang w:eastAsia="en-IN"/>
        </w:rPr>
        <w:t xml:space="preserve">their cultural heritage at </w:t>
      </w:r>
      <w:r w:rsidR="00A22727">
        <w:rPr>
          <w:rFonts w:ascii="Times New Roman" w:eastAsia="Times New Roman" w:hAnsi="Times New Roman" w:cs="Times New Roman"/>
          <w:sz w:val="20"/>
          <w:szCs w:val="20"/>
          <w:lang w:eastAsia="en-IN"/>
        </w:rPr>
        <w:t xml:space="preserve">a </w:t>
      </w:r>
      <w:r w:rsidRPr="00FC129B">
        <w:rPr>
          <w:rFonts w:ascii="Times New Roman" w:eastAsia="Times New Roman" w:hAnsi="Times New Roman" w:cs="Times New Roman"/>
          <w:sz w:val="20"/>
          <w:szCs w:val="20"/>
          <w:lang w:eastAsia="en-IN"/>
        </w:rPr>
        <w:t xml:space="preserve">global level to play </w:t>
      </w:r>
      <w:r w:rsidR="00A22727" w:rsidRPr="00813C0B">
        <w:rPr>
          <w:rFonts w:ascii="Times New Roman" w:eastAsia="Times New Roman" w:hAnsi="Times New Roman" w:cs="Times New Roman"/>
          <w:sz w:val="20"/>
          <w:szCs w:val="20"/>
          <w:highlight w:val="yellow"/>
          <w:lang w:eastAsia="en-IN"/>
        </w:rPr>
        <w:t xml:space="preserve">the </w:t>
      </w:r>
      <w:r w:rsidRPr="00813C0B">
        <w:rPr>
          <w:rFonts w:ascii="Times New Roman" w:eastAsia="Times New Roman" w:hAnsi="Times New Roman" w:cs="Times New Roman"/>
          <w:sz w:val="20"/>
          <w:szCs w:val="20"/>
          <w:highlight w:val="yellow"/>
          <w:lang w:eastAsia="en-IN"/>
        </w:rPr>
        <w:t xml:space="preserve">role of women as </w:t>
      </w:r>
      <w:r w:rsidR="00A22727" w:rsidRPr="00813C0B">
        <w:rPr>
          <w:rFonts w:ascii="Times New Roman" w:eastAsia="Times New Roman" w:hAnsi="Times New Roman" w:cs="Times New Roman"/>
          <w:sz w:val="20"/>
          <w:szCs w:val="20"/>
          <w:highlight w:val="yellow"/>
          <w:lang w:eastAsia="en-IN"/>
        </w:rPr>
        <w:t xml:space="preserve">creators </w:t>
      </w:r>
      <w:r w:rsidRPr="00813C0B">
        <w:rPr>
          <w:rFonts w:ascii="Times New Roman" w:eastAsia="Times New Roman" w:hAnsi="Times New Roman" w:cs="Times New Roman"/>
          <w:sz w:val="20"/>
          <w:szCs w:val="20"/>
          <w:highlight w:val="yellow"/>
          <w:lang w:eastAsia="en-IN"/>
        </w:rPr>
        <w:t>of tangible</w:t>
      </w:r>
      <w:r w:rsidRPr="00FC129B">
        <w:rPr>
          <w:rFonts w:ascii="Times New Roman" w:eastAsia="Times New Roman" w:hAnsi="Times New Roman" w:cs="Times New Roman"/>
          <w:sz w:val="20"/>
          <w:szCs w:val="20"/>
          <w:lang w:eastAsia="en-IN"/>
        </w:rPr>
        <w:t xml:space="preserve"> artefacts and as </w:t>
      </w:r>
      <w:r w:rsidR="00A22727" w:rsidRPr="00813C0B">
        <w:rPr>
          <w:rFonts w:ascii="Times New Roman" w:eastAsia="Times New Roman" w:hAnsi="Times New Roman" w:cs="Times New Roman"/>
          <w:sz w:val="20"/>
          <w:szCs w:val="20"/>
          <w:highlight w:val="yellow"/>
          <w:lang w:eastAsia="en-IN"/>
        </w:rPr>
        <w:t>performers</w:t>
      </w:r>
      <w:r w:rsidRPr="00813C0B">
        <w:rPr>
          <w:rFonts w:ascii="Times New Roman" w:eastAsia="Times New Roman" w:hAnsi="Times New Roman" w:cs="Times New Roman"/>
          <w:sz w:val="20"/>
          <w:szCs w:val="20"/>
          <w:highlight w:val="yellow"/>
          <w:lang w:eastAsia="en-IN"/>
        </w:rPr>
        <w:t xml:space="preserve"> of</w:t>
      </w:r>
      <w:r w:rsidRPr="00FC129B">
        <w:rPr>
          <w:rFonts w:ascii="Times New Roman" w:eastAsia="Times New Roman" w:hAnsi="Times New Roman" w:cs="Times New Roman"/>
          <w:sz w:val="20"/>
          <w:szCs w:val="20"/>
          <w:lang w:eastAsia="en-IN"/>
        </w:rPr>
        <w:t xml:space="preserve"> intangible art forms.</w:t>
      </w:r>
    </w:p>
    <w:p w14:paraId="12281A4A" w14:textId="63F99D3B" w:rsidR="00DA5984" w:rsidRPr="00FC129B" w:rsidRDefault="00DA5984" w:rsidP="00DA598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Traditional art forms and crafts </w:t>
      </w:r>
      <w:r w:rsidR="00A22727" w:rsidRPr="00813C0B">
        <w:rPr>
          <w:rFonts w:ascii="Times New Roman" w:eastAsia="Times New Roman" w:hAnsi="Times New Roman" w:cs="Times New Roman"/>
          <w:sz w:val="20"/>
          <w:szCs w:val="20"/>
          <w:highlight w:val="yellow"/>
          <w:lang w:eastAsia="en-IN"/>
        </w:rPr>
        <w:t xml:space="preserve">practised </w:t>
      </w:r>
      <w:r w:rsidRPr="00813C0B">
        <w:rPr>
          <w:rFonts w:ascii="Times New Roman" w:eastAsia="Times New Roman" w:hAnsi="Times New Roman" w:cs="Times New Roman"/>
          <w:sz w:val="20"/>
          <w:szCs w:val="20"/>
          <w:highlight w:val="yellow"/>
          <w:lang w:eastAsia="en-IN"/>
        </w:rPr>
        <w:t>by women</w:t>
      </w:r>
      <w:r w:rsidRPr="00FC129B">
        <w:rPr>
          <w:rFonts w:ascii="Times New Roman" w:eastAsia="Times New Roman" w:hAnsi="Times New Roman" w:cs="Times New Roman"/>
          <w:sz w:val="20"/>
          <w:szCs w:val="20"/>
          <w:lang w:eastAsia="en-IN"/>
        </w:rPr>
        <w:t xml:space="preserve"> in Rajasthan are diverse and deeply rooted in the region's cultural identity. Presently</w:t>
      </w:r>
      <w:r w:rsidR="00A22727">
        <w:rPr>
          <w:rFonts w:ascii="Times New Roman" w:eastAsia="Times New Roman" w:hAnsi="Times New Roman" w:cs="Times New Roman"/>
          <w:sz w:val="20"/>
          <w:szCs w:val="20"/>
          <w:lang w:eastAsia="en-IN"/>
        </w:rPr>
        <w:t>,</w:t>
      </w:r>
      <w:r w:rsidRPr="00FC129B">
        <w:rPr>
          <w:rFonts w:ascii="Times New Roman" w:eastAsia="Times New Roman" w:hAnsi="Times New Roman" w:cs="Times New Roman"/>
          <w:sz w:val="20"/>
          <w:szCs w:val="20"/>
          <w:lang w:eastAsia="en-IN"/>
        </w:rPr>
        <w:t xml:space="preserve"> women </w:t>
      </w:r>
      <w:r w:rsidR="00A22727">
        <w:rPr>
          <w:rFonts w:ascii="Times New Roman" w:eastAsia="Times New Roman" w:hAnsi="Times New Roman" w:cs="Times New Roman"/>
          <w:sz w:val="20"/>
          <w:szCs w:val="20"/>
          <w:lang w:eastAsia="en-IN"/>
        </w:rPr>
        <w:t xml:space="preserve">are </w:t>
      </w:r>
      <w:r w:rsidRPr="00FC129B">
        <w:rPr>
          <w:rFonts w:ascii="Times New Roman" w:eastAsia="Times New Roman" w:hAnsi="Times New Roman" w:cs="Times New Roman"/>
          <w:sz w:val="20"/>
          <w:szCs w:val="20"/>
          <w:lang w:eastAsia="en-IN"/>
        </w:rPr>
        <w:t xml:space="preserve">involved in the </w:t>
      </w:r>
      <w:r w:rsidRPr="00813C0B">
        <w:rPr>
          <w:rFonts w:ascii="Times New Roman" w:eastAsia="Times New Roman" w:hAnsi="Times New Roman" w:cs="Times New Roman"/>
          <w:sz w:val="20"/>
          <w:szCs w:val="20"/>
          <w:highlight w:val="yellow"/>
          <w:lang w:eastAsia="en-IN"/>
        </w:rPr>
        <w:t xml:space="preserve">financial </w:t>
      </w:r>
      <w:r w:rsidR="00A22727" w:rsidRPr="00813C0B">
        <w:rPr>
          <w:rFonts w:ascii="Times New Roman" w:eastAsia="Times New Roman" w:hAnsi="Times New Roman" w:cs="Times New Roman"/>
          <w:sz w:val="20"/>
          <w:szCs w:val="20"/>
          <w:highlight w:val="yellow"/>
          <w:lang w:eastAsia="en-IN"/>
        </w:rPr>
        <w:t xml:space="preserve">support </w:t>
      </w:r>
      <w:r w:rsidRPr="00813C0B">
        <w:rPr>
          <w:rFonts w:ascii="Times New Roman" w:eastAsia="Times New Roman" w:hAnsi="Times New Roman" w:cs="Times New Roman"/>
          <w:sz w:val="20"/>
          <w:szCs w:val="20"/>
          <w:highlight w:val="yellow"/>
          <w:lang w:eastAsia="en-IN"/>
        </w:rPr>
        <w:t>for the</w:t>
      </w:r>
      <w:r w:rsidRPr="00FC129B">
        <w:rPr>
          <w:rFonts w:ascii="Times New Roman" w:eastAsia="Times New Roman" w:hAnsi="Times New Roman" w:cs="Times New Roman"/>
          <w:sz w:val="20"/>
          <w:szCs w:val="20"/>
          <w:lang w:eastAsia="en-IN"/>
        </w:rPr>
        <w:t xml:space="preserve"> family through applying and continuing their </w:t>
      </w:r>
      <w:r w:rsidR="00A22727" w:rsidRPr="00813C0B">
        <w:rPr>
          <w:rFonts w:ascii="Times New Roman" w:eastAsia="Times New Roman" w:hAnsi="Times New Roman" w:cs="Times New Roman"/>
          <w:sz w:val="20"/>
          <w:szCs w:val="20"/>
          <w:highlight w:val="yellow"/>
          <w:lang w:eastAsia="en-IN"/>
        </w:rPr>
        <w:t xml:space="preserve">craft </w:t>
      </w:r>
      <w:r w:rsidRPr="00813C0B">
        <w:rPr>
          <w:rFonts w:ascii="Times New Roman" w:eastAsia="Times New Roman" w:hAnsi="Times New Roman" w:cs="Times New Roman"/>
          <w:sz w:val="20"/>
          <w:szCs w:val="20"/>
          <w:highlight w:val="yellow"/>
          <w:lang w:eastAsia="en-IN"/>
        </w:rPr>
        <w:t>skills. The</w:t>
      </w:r>
      <w:r w:rsidRPr="00FC129B">
        <w:rPr>
          <w:rFonts w:ascii="Times New Roman" w:eastAsia="Times New Roman" w:hAnsi="Times New Roman" w:cs="Times New Roman"/>
          <w:sz w:val="20"/>
          <w:szCs w:val="20"/>
          <w:lang w:eastAsia="en-IN"/>
        </w:rPr>
        <w:t xml:space="preserve"> textile crafts of Rajasthan, including weaving, knitting, and various dyeing and printing techniques such as </w:t>
      </w:r>
      <w:proofErr w:type="spellStart"/>
      <w:r w:rsidRPr="00FC129B">
        <w:rPr>
          <w:rFonts w:ascii="Times New Roman" w:eastAsia="Times New Roman" w:hAnsi="Times New Roman" w:cs="Times New Roman"/>
          <w:i/>
          <w:iCs/>
          <w:sz w:val="20"/>
          <w:szCs w:val="20"/>
          <w:lang w:eastAsia="en-IN"/>
        </w:rPr>
        <w:t>Bandhani</w:t>
      </w:r>
      <w:proofErr w:type="spellEnd"/>
      <w:r w:rsidRPr="00FC129B">
        <w:rPr>
          <w:rFonts w:ascii="Times New Roman" w:eastAsia="Times New Roman" w:hAnsi="Times New Roman" w:cs="Times New Roman"/>
          <w:sz w:val="20"/>
          <w:szCs w:val="20"/>
          <w:lang w:eastAsia="en-IN"/>
        </w:rPr>
        <w:t xml:space="preserve"> (tie-dye), block printing in </w:t>
      </w:r>
      <w:proofErr w:type="spellStart"/>
      <w:r w:rsidRPr="00FC129B">
        <w:rPr>
          <w:rFonts w:ascii="Times New Roman" w:eastAsia="Times New Roman" w:hAnsi="Times New Roman" w:cs="Times New Roman"/>
          <w:sz w:val="20"/>
          <w:szCs w:val="20"/>
          <w:lang w:eastAsia="en-IN"/>
        </w:rPr>
        <w:t>Sanganer</w:t>
      </w:r>
      <w:proofErr w:type="spellEnd"/>
      <w:r w:rsidRPr="00FC129B">
        <w:rPr>
          <w:rFonts w:ascii="Times New Roman" w:eastAsia="Times New Roman" w:hAnsi="Times New Roman" w:cs="Times New Roman"/>
          <w:sz w:val="20"/>
          <w:szCs w:val="20"/>
          <w:lang w:eastAsia="en-IN"/>
        </w:rPr>
        <w:t xml:space="preserve"> and </w:t>
      </w:r>
      <w:proofErr w:type="spellStart"/>
      <w:r w:rsidRPr="00FC129B">
        <w:rPr>
          <w:rFonts w:ascii="Times New Roman" w:eastAsia="Times New Roman" w:hAnsi="Times New Roman" w:cs="Times New Roman"/>
          <w:sz w:val="20"/>
          <w:szCs w:val="20"/>
          <w:lang w:eastAsia="en-IN"/>
        </w:rPr>
        <w:t>Bagru</w:t>
      </w:r>
      <w:proofErr w:type="spellEnd"/>
      <w:r w:rsidRPr="00FC129B">
        <w:rPr>
          <w:rFonts w:ascii="Times New Roman" w:eastAsia="Times New Roman" w:hAnsi="Times New Roman" w:cs="Times New Roman"/>
          <w:sz w:val="20"/>
          <w:szCs w:val="20"/>
          <w:lang w:eastAsia="en-IN"/>
        </w:rPr>
        <w:t xml:space="preserve">, and the shimmering </w:t>
      </w:r>
      <w:proofErr w:type="spellStart"/>
      <w:r w:rsidRPr="00FC129B">
        <w:rPr>
          <w:rFonts w:ascii="Times New Roman" w:eastAsia="Times New Roman" w:hAnsi="Times New Roman" w:cs="Times New Roman"/>
          <w:i/>
          <w:iCs/>
          <w:sz w:val="20"/>
          <w:szCs w:val="20"/>
          <w:lang w:eastAsia="en-IN"/>
        </w:rPr>
        <w:t>Gota</w:t>
      </w:r>
      <w:proofErr w:type="spellEnd"/>
      <w:r w:rsidRPr="00FC129B">
        <w:rPr>
          <w:rFonts w:ascii="Times New Roman" w:eastAsia="Times New Roman" w:hAnsi="Times New Roman" w:cs="Times New Roman"/>
          <w:i/>
          <w:iCs/>
          <w:sz w:val="20"/>
          <w:szCs w:val="20"/>
          <w:lang w:eastAsia="en-IN"/>
        </w:rPr>
        <w:t xml:space="preserve"> Patti</w:t>
      </w:r>
      <w:r w:rsidRPr="00FC129B">
        <w:rPr>
          <w:rFonts w:ascii="Times New Roman" w:eastAsia="Times New Roman" w:hAnsi="Times New Roman" w:cs="Times New Roman"/>
          <w:sz w:val="20"/>
          <w:szCs w:val="20"/>
          <w:lang w:eastAsia="en-IN"/>
        </w:rPr>
        <w:t xml:space="preserve"> embroidery, are extensively </w:t>
      </w:r>
      <w:r w:rsidR="00A22727" w:rsidRPr="00813C0B">
        <w:rPr>
          <w:rFonts w:ascii="Times New Roman" w:eastAsia="Times New Roman" w:hAnsi="Times New Roman" w:cs="Times New Roman"/>
          <w:sz w:val="20"/>
          <w:szCs w:val="20"/>
          <w:highlight w:val="yellow"/>
          <w:lang w:eastAsia="en-IN"/>
        </w:rPr>
        <w:t xml:space="preserve">practised </w:t>
      </w:r>
      <w:r w:rsidRPr="00813C0B">
        <w:rPr>
          <w:rFonts w:ascii="Times New Roman" w:eastAsia="Times New Roman" w:hAnsi="Times New Roman" w:cs="Times New Roman"/>
          <w:sz w:val="20"/>
          <w:szCs w:val="20"/>
          <w:highlight w:val="yellow"/>
          <w:lang w:eastAsia="en-IN"/>
        </w:rPr>
        <w:t>by women</w:t>
      </w:r>
      <w:r w:rsidRPr="00FC129B">
        <w:rPr>
          <w:rFonts w:ascii="Times New Roman" w:eastAsia="Times New Roman" w:hAnsi="Times New Roman" w:cs="Times New Roman"/>
          <w:sz w:val="20"/>
          <w:szCs w:val="20"/>
          <w:lang w:eastAsia="en-IN"/>
        </w:rPr>
        <w:t xml:space="preserve"> and contribute significantly to the state's artistic heritage and economic landscape. Jewellery making, with its intricate designs and use of various metals and precious stones, also sees significant involvement from women artisans in Rajasthan. These art forms and crafts, deeply intertwined with the daily lives and cultural expressions of women, represent a vital part of Rajasthan's living heritage.   </w:t>
      </w:r>
    </w:p>
    <w:p w14:paraId="278547C0" w14:textId="77777777" w:rsidR="002A3815" w:rsidRPr="00FC129B" w:rsidRDefault="002A3815" w:rsidP="00445AAE">
      <w:pPr>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The tradition of </w:t>
      </w:r>
      <w:proofErr w:type="spellStart"/>
      <w:r w:rsidRPr="00FC129B">
        <w:rPr>
          <w:rFonts w:ascii="Times New Roman" w:eastAsia="Times New Roman" w:hAnsi="Times New Roman" w:cs="Times New Roman"/>
          <w:i/>
          <w:iCs/>
          <w:sz w:val="20"/>
          <w:szCs w:val="20"/>
          <w:lang w:eastAsia="en-IN"/>
        </w:rPr>
        <w:t>Phad</w:t>
      </w:r>
      <w:proofErr w:type="spellEnd"/>
      <w:r w:rsidRPr="00FC129B">
        <w:rPr>
          <w:rFonts w:ascii="Times New Roman" w:eastAsia="Times New Roman" w:hAnsi="Times New Roman" w:cs="Times New Roman"/>
          <w:sz w:val="20"/>
          <w:szCs w:val="20"/>
          <w:lang w:eastAsia="en-IN"/>
        </w:rPr>
        <w:t xml:space="preserve"> storytelling, where mythological and local tales are painted on long cloths and sung throughout the night, sometimes involves women in the role of </w:t>
      </w:r>
      <w:proofErr w:type="spellStart"/>
      <w:r w:rsidRPr="00FC129B">
        <w:rPr>
          <w:rFonts w:ascii="Times New Roman" w:eastAsia="Times New Roman" w:hAnsi="Times New Roman" w:cs="Times New Roman"/>
          <w:i/>
          <w:iCs/>
          <w:sz w:val="20"/>
          <w:szCs w:val="20"/>
          <w:lang w:eastAsia="en-IN"/>
        </w:rPr>
        <w:t>Bhopin</w:t>
      </w:r>
      <w:proofErr w:type="spellEnd"/>
      <w:r w:rsidRPr="00FC129B">
        <w:rPr>
          <w:rFonts w:ascii="Times New Roman" w:eastAsia="Times New Roman" w:hAnsi="Times New Roman" w:cs="Times New Roman"/>
          <w:sz w:val="20"/>
          <w:szCs w:val="20"/>
          <w:lang w:eastAsia="en-IN"/>
        </w:rPr>
        <w:t xml:space="preserve">, holding a lamp to illuminate the narrative. Beyond formal storytelling, women play a vital role in the oral transmission of knowledge, traditions, and cultural values across generations, ensuring the continuity of essential cultural practices and beliefs.   </w:t>
      </w:r>
    </w:p>
    <w:p w14:paraId="3F1E5370" w14:textId="77777777" w:rsidR="002A3815" w:rsidRPr="00FC129B"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proofErr w:type="spellStart"/>
      <w:r w:rsidRPr="00FC129B">
        <w:rPr>
          <w:rFonts w:ascii="Times New Roman" w:eastAsia="Times New Roman" w:hAnsi="Times New Roman" w:cs="Times New Roman"/>
          <w:i/>
          <w:iCs/>
          <w:sz w:val="20"/>
          <w:szCs w:val="20"/>
          <w:lang w:eastAsia="en-IN"/>
        </w:rPr>
        <w:t>Mandana</w:t>
      </w:r>
      <w:proofErr w:type="spellEnd"/>
      <w:r w:rsidRPr="00FC129B">
        <w:rPr>
          <w:rFonts w:ascii="Times New Roman" w:eastAsia="Times New Roman" w:hAnsi="Times New Roman" w:cs="Times New Roman"/>
          <w:sz w:val="20"/>
          <w:szCs w:val="20"/>
          <w:lang w:eastAsia="en-IN"/>
        </w:rPr>
        <w:t xml:space="preserve"> is an ornate visual </w:t>
      </w:r>
      <w:proofErr w:type="gramStart"/>
      <w:r w:rsidRPr="00FC129B">
        <w:rPr>
          <w:rFonts w:ascii="Times New Roman" w:eastAsia="Times New Roman" w:hAnsi="Times New Roman" w:cs="Times New Roman"/>
          <w:sz w:val="20"/>
          <w:szCs w:val="20"/>
          <w:lang w:eastAsia="en-IN"/>
        </w:rPr>
        <w:t>folk art</w:t>
      </w:r>
      <w:proofErr w:type="gramEnd"/>
      <w:r w:rsidRPr="00FC129B">
        <w:rPr>
          <w:rFonts w:ascii="Times New Roman" w:eastAsia="Times New Roman" w:hAnsi="Times New Roman" w:cs="Times New Roman"/>
          <w:sz w:val="20"/>
          <w:szCs w:val="20"/>
          <w:lang w:eastAsia="en-IN"/>
        </w:rPr>
        <w:t xml:space="preserve"> form where women decorate the floors and walls of their homes with intricate geometric and floral motifs on festive and auspicious days, a skill often learned by observing and emulating their mothers. Pottery making is another traditional craft where women are actively involved in creating and decorating clay idols and utensils for both religious and household purposes. </w:t>
      </w:r>
    </w:p>
    <w:p w14:paraId="0973BC7E" w14:textId="7BD05F00" w:rsidR="00DA5984" w:rsidRPr="00FC129B" w:rsidRDefault="00DA5984" w:rsidP="00445AAE">
      <w:pPr>
        <w:pStyle w:val="NormalWeb"/>
        <w:spacing w:after="0" w:afterAutospacing="0"/>
        <w:jc w:val="both"/>
        <w:rPr>
          <w:color w:val="1B1C1D"/>
          <w:sz w:val="20"/>
          <w:szCs w:val="20"/>
        </w:rPr>
      </w:pPr>
      <w:r w:rsidRPr="00FC129B">
        <w:rPr>
          <w:color w:val="1B1C1D"/>
          <w:sz w:val="20"/>
          <w:szCs w:val="20"/>
        </w:rPr>
        <w:t xml:space="preserve">In the craft sector, women are the backbone of many key industries, including embroidery, patchwork, block printing, and weaving. Their intricate work is often seen in everyday objects and textiles, such as the famous </w:t>
      </w:r>
      <w:r w:rsidRPr="00FC129B">
        <w:rPr>
          <w:bCs/>
          <w:color w:val="1B1C1D"/>
          <w:sz w:val="20"/>
          <w:szCs w:val="20"/>
          <w:bdr w:val="none" w:sz="0" w:space="0" w:color="auto" w:frame="1"/>
        </w:rPr>
        <w:t>Jaipur Rugs</w:t>
      </w:r>
      <w:r w:rsidRPr="00FC129B">
        <w:rPr>
          <w:color w:val="1B1C1D"/>
          <w:sz w:val="20"/>
          <w:szCs w:val="20"/>
        </w:rPr>
        <w:t xml:space="preserve">. While their labour is essential, it is often confined to the home and goes </w:t>
      </w:r>
      <w:r w:rsidR="00A22727" w:rsidRPr="00813C0B">
        <w:rPr>
          <w:color w:val="1B1C1D"/>
          <w:sz w:val="20"/>
          <w:szCs w:val="20"/>
          <w:highlight w:val="yellow"/>
        </w:rPr>
        <w:t>unrecognised</w:t>
      </w:r>
      <w:r w:rsidR="00A22727" w:rsidRPr="00FC129B">
        <w:rPr>
          <w:color w:val="1B1C1D"/>
          <w:sz w:val="20"/>
          <w:szCs w:val="20"/>
        </w:rPr>
        <w:t xml:space="preserve"> </w:t>
      </w:r>
      <w:r w:rsidRPr="00FC129B">
        <w:rPr>
          <w:color w:val="1B1C1D"/>
          <w:sz w:val="20"/>
          <w:szCs w:val="20"/>
        </w:rPr>
        <w:t xml:space="preserve">as formal work (Gopinath, R. 2016). However, the rise of women's collectives and non-profit </w:t>
      </w:r>
      <w:r w:rsidR="00A22727" w:rsidRPr="00813C0B">
        <w:rPr>
          <w:color w:val="1B1C1D"/>
          <w:sz w:val="20"/>
          <w:szCs w:val="20"/>
          <w:highlight w:val="yellow"/>
        </w:rPr>
        <w:t xml:space="preserve">organisations </w:t>
      </w:r>
      <w:r w:rsidRPr="00813C0B">
        <w:rPr>
          <w:color w:val="1B1C1D"/>
          <w:sz w:val="20"/>
          <w:szCs w:val="20"/>
          <w:highlight w:val="yellow"/>
        </w:rPr>
        <w:t xml:space="preserve">has begun to </w:t>
      </w:r>
      <w:r w:rsidR="00A22727" w:rsidRPr="00813C0B">
        <w:rPr>
          <w:color w:val="1B1C1D"/>
          <w:sz w:val="20"/>
          <w:szCs w:val="20"/>
          <w:highlight w:val="yellow"/>
        </w:rPr>
        <w:t xml:space="preserve">formalise </w:t>
      </w:r>
      <w:r w:rsidRPr="004B5953">
        <w:rPr>
          <w:color w:val="1B1C1D"/>
          <w:sz w:val="20"/>
          <w:szCs w:val="20"/>
        </w:rPr>
        <w:t>their roles. These collectives empower female artisans by providing fair wages, direct</w:t>
      </w:r>
      <w:r w:rsidRPr="00FC129B">
        <w:rPr>
          <w:color w:val="1B1C1D"/>
          <w:sz w:val="20"/>
          <w:szCs w:val="20"/>
        </w:rPr>
        <w:t xml:space="preserve"> market access, and a platform for creative expression. Case studies, such as those of </w:t>
      </w:r>
      <w:proofErr w:type="spellStart"/>
      <w:r w:rsidRPr="00FC129B">
        <w:rPr>
          <w:bCs/>
          <w:color w:val="1B1C1D"/>
          <w:sz w:val="20"/>
          <w:szCs w:val="20"/>
          <w:bdr w:val="none" w:sz="0" w:space="0" w:color="auto" w:frame="1"/>
        </w:rPr>
        <w:t>Ruma</w:t>
      </w:r>
      <w:proofErr w:type="spellEnd"/>
      <w:r w:rsidRPr="00FC129B">
        <w:rPr>
          <w:bCs/>
          <w:color w:val="1B1C1D"/>
          <w:sz w:val="20"/>
          <w:szCs w:val="20"/>
          <w:bdr w:val="none" w:sz="0" w:space="0" w:color="auto" w:frame="1"/>
        </w:rPr>
        <w:t xml:space="preserve"> Devi</w:t>
      </w:r>
      <w:r w:rsidRPr="00FC129B">
        <w:rPr>
          <w:color w:val="1B1C1D"/>
          <w:sz w:val="20"/>
          <w:szCs w:val="20"/>
        </w:rPr>
        <w:t xml:space="preserve"> and the </w:t>
      </w:r>
      <w:proofErr w:type="spellStart"/>
      <w:r w:rsidRPr="00FC129B">
        <w:rPr>
          <w:bCs/>
          <w:color w:val="1B1C1D"/>
          <w:sz w:val="20"/>
          <w:szCs w:val="20"/>
          <w:bdr w:val="none" w:sz="0" w:space="0" w:color="auto" w:frame="1"/>
        </w:rPr>
        <w:t>Gramin</w:t>
      </w:r>
      <w:proofErr w:type="spellEnd"/>
      <w:r w:rsidRPr="00FC129B">
        <w:rPr>
          <w:bCs/>
          <w:color w:val="1B1C1D"/>
          <w:sz w:val="20"/>
          <w:szCs w:val="20"/>
          <w:bdr w:val="none" w:sz="0" w:space="0" w:color="auto" w:frame="1"/>
        </w:rPr>
        <w:t xml:space="preserve"> Vikas Chetna </w:t>
      </w:r>
      <w:proofErr w:type="spellStart"/>
      <w:r w:rsidRPr="00FC129B">
        <w:rPr>
          <w:bCs/>
          <w:color w:val="1B1C1D"/>
          <w:sz w:val="20"/>
          <w:szCs w:val="20"/>
          <w:bdr w:val="none" w:sz="0" w:space="0" w:color="auto" w:frame="1"/>
        </w:rPr>
        <w:t>Sansthan</w:t>
      </w:r>
      <w:proofErr w:type="spellEnd"/>
      <w:r w:rsidRPr="00FC129B">
        <w:rPr>
          <w:bCs/>
          <w:color w:val="1B1C1D"/>
          <w:sz w:val="20"/>
          <w:szCs w:val="20"/>
          <w:bdr w:val="none" w:sz="0" w:space="0" w:color="auto" w:frame="1"/>
        </w:rPr>
        <w:t xml:space="preserve"> (GVCS)</w:t>
      </w:r>
      <w:r w:rsidRPr="00FC129B">
        <w:rPr>
          <w:color w:val="1B1C1D"/>
          <w:sz w:val="20"/>
          <w:szCs w:val="20"/>
        </w:rPr>
        <w:t>, demonstrate how women have transitioned from hidden labo</w:t>
      </w:r>
      <w:r w:rsidR="00445AAE" w:rsidRPr="00FC129B">
        <w:rPr>
          <w:color w:val="1B1C1D"/>
          <w:sz w:val="20"/>
          <w:szCs w:val="20"/>
        </w:rPr>
        <w:t>u</w:t>
      </w:r>
      <w:r w:rsidRPr="00FC129B">
        <w:rPr>
          <w:color w:val="1B1C1D"/>
          <w:sz w:val="20"/>
          <w:szCs w:val="20"/>
        </w:rPr>
        <w:t>rers to celebrated artists and entrepreneurs (</w:t>
      </w:r>
      <w:proofErr w:type="spellStart"/>
      <w:r w:rsidRPr="00FC129B">
        <w:rPr>
          <w:color w:val="1B1C1D"/>
          <w:sz w:val="20"/>
          <w:szCs w:val="20"/>
        </w:rPr>
        <w:t>Ruma</w:t>
      </w:r>
      <w:proofErr w:type="spellEnd"/>
      <w:r w:rsidRPr="00FC129B">
        <w:rPr>
          <w:color w:val="1B1C1D"/>
          <w:sz w:val="20"/>
          <w:szCs w:val="20"/>
        </w:rPr>
        <w:t xml:space="preserve"> Devi, 2023)</w:t>
      </w:r>
    </w:p>
    <w:p w14:paraId="3812E838" w14:textId="03D985C1" w:rsidR="00DA5984" w:rsidRPr="00FC129B" w:rsidRDefault="009225A3" w:rsidP="00DA5984">
      <w:pPr>
        <w:pStyle w:val="Heading4"/>
        <w:rPr>
          <w:rFonts w:ascii="Times New Roman" w:hAnsi="Times New Roman" w:cs="Times New Roman"/>
          <w:i w:val="0"/>
          <w:color w:val="1B1C1D"/>
          <w:sz w:val="20"/>
          <w:szCs w:val="20"/>
        </w:rPr>
      </w:pPr>
      <w:r w:rsidRPr="00FC129B">
        <w:rPr>
          <w:rFonts w:ascii="Times New Roman" w:hAnsi="Times New Roman" w:cs="Times New Roman"/>
          <w:color w:val="1B1C1D"/>
          <w:sz w:val="20"/>
          <w:szCs w:val="20"/>
          <w:bdr w:val="none" w:sz="0" w:space="0" w:color="auto" w:frame="1"/>
        </w:rPr>
        <w:t>3.</w:t>
      </w:r>
      <w:r w:rsidR="00C25D35" w:rsidRPr="00FC129B">
        <w:rPr>
          <w:rFonts w:ascii="Times New Roman" w:hAnsi="Times New Roman" w:cs="Times New Roman"/>
          <w:color w:val="1B1C1D"/>
          <w:sz w:val="20"/>
          <w:szCs w:val="20"/>
          <w:bdr w:val="none" w:sz="0" w:space="0" w:color="auto" w:frame="1"/>
        </w:rPr>
        <w:t>3</w:t>
      </w:r>
      <w:r w:rsidRPr="00FC129B">
        <w:rPr>
          <w:rFonts w:ascii="Times New Roman" w:hAnsi="Times New Roman" w:cs="Times New Roman"/>
          <w:color w:val="1B1C1D"/>
          <w:sz w:val="20"/>
          <w:szCs w:val="20"/>
          <w:bdr w:val="none" w:sz="0" w:space="0" w:color="auto" w:frame="1"/>
        </w:rPr>
        <w:tab/>
      </w:r>
      <w:r w:rsidRPr="00FC129B">
        <w:rPr>
          <w:rFonts w:ascii="Times New Roman" w:hAnsi="Times New Roman" w:cs="Times New Roman"/>
          <w:i w:val="0"/>
          <w:color w:val="1B1C1D"/>
          <w:sz w:val="20"/>
          <w:szCs w:val="20"/>
          <w:bdr w:val="none" w:sz="0" w:space="0" w:color="auto" w:frame="1"/>
        </w:rPr>
        <w:t xml:space="preserve">Women as Performing </w:t>
      </w:r>
      <w:r w:rsidR="00A22727" w:rsidRPr="00813C0B">
        <w:rPr>
          <w:rFonts w:ascii="Times New Roman" w:hAnsi="Times New Roman" w:cs="Times New Roman"/>
          <w:i w:val="0"/>
          <w:color w:val="1B1C1D"/>
          <w:sz w:val="20"/>
          <w:szCs w:val="20"/>
          <w:highlight w:val="yellow"/>
          <w:bdr w:val="none" w:sz="0" w:space="0" w:color="auto" w:frame="1"/>
        </w:rPr>
        <w:t>Artists</w:t>
      </w:r>
    </w:p>
    <w:p w14:paraId="486379E5" w14:textId="4A327C66" w:rsidR="00445AAE" w:rsidRPr="00FC129B" w:rsidRDefault="00DA5984" w:rsidP="00445AAE">
      <w:pPr>
        <w:pStyle w:val="NormalWeb"/>
        <w:spacing w:after="0" w:afterAutospacing="0"/>
        <w:jc w:val="both"/>
        <w:rPr>
          <w:sz w:val="20"/>
          <w:szCs w:val="20"/>
        </w:rPr>
      </w:pPr>
      <w:r w:rsidRPr="00FC129B">
        <w:rPr>
          <w:color w:val="1B1C1D"/>
          <w:sz w:val="20"/>
          <w:szCs w:val="20"/>
        </w:rPr>
        <w:t xml:space="preserve">In traditional performing arts, women have historically played an ambivalent role. While many classical and folk forms were often dominated by men, women are central to the preservation of styles like </w:t>
      </w:r>
      <w:proofErr w:type="spellStart"/>
      <w:r w:rsidRPr="00FC129B">
        <w:rPr>
          <w:bCs/>
          <w:color w:val="1B1C1D"/>
          <w:sz w:val="20"/>
          <w:szCs w:val="20"/>
          <w:bdr w:val="none" w:sz="0" w:space="0" w:color="auto" w:frame="1"/>
        </w:rPr>
        <w:t>Kalbelia</w:t>
      </w:r>
      <w:proofErr w:type="spellEnd"/>
      <w:r w:rsidRPr="00FC129B">
        <w:rPr>
          <w:color w:val="1B1C1D"/>
          <w:sz w:val="20"/>
          <w:szCs w:val="20"/>
        </w:rPr>
        <w:t xml:space="preserve"> dance, a </w:t>
      </w:r>
      <w:r w:rsidR="00A22727" w:rsidRPr="00813C0B">
        <w:rPr>
          <w:color w:val="1B1C1D"/>
          <w:sz w:val="20"/>
          <w:szCs w:val="20"/>
          <w:highlight w:val="yellow"/>
        </w:rPr>
        <w:t>UNESCO-recognised</w:t>
      </w:r>
      <w:r w:rsidRPr="00813C0B">
        <w:rPr>
          <w:color w:val="1B1C1D"/>
          <w:sz w:val="20"/>
          <w:szCs w:val="20"/>
          <w:highlight w:val="yellow"/>
        </w:rPr>
        <w:t xml:space="preserve"> Intangible Cultural</w:t>
      </w:r>
      <w:r w:rsidRPr="00FC129B">
        <w:rPr>
          <w:color w:val="1B1C1D"/>
          <w:sz w:val="20"/>
          <w:szCs w:val="20"/>
        </w:rPr>
        <w:t xml:space="preserve"> Heritage of Humanity (Sharma, P,2021). </w:t>
      </w:r>
      <w:r w:rsidR="00445AAE" w:rsidRPr="00FC129B">
        <w:rPr>
          <w:sz w:val="20"/>
          <w:szCs w:val="20"/>
        </w:rPr>
        <w:t xml:space="preserve">Folk songs, such as the </w:t>
      </w:r>
      <w:proofErr w:type="spellStart"/>
      <w:r w:rsidR="00445AAE" w:rsidRPr="00813C0B">
        <w:rPr>
          <w:i/>
          <w:iCs/>
          <w:sz w:val="20"/>
          <w:szCs w:val="20"/>
          <w:highlight w:val="yellow"/>
        </w:rPr>
        <w:t>Maa</w:t>
      </w:r>
      <w:r w:rsidR="00445AAE" w:rsidRPr="00FC129B">
        <w:rPr>
          <w:i/>
          <w:iCs/>
          <w:sz w:val="20"/>
          <w:szCs w:val="20"/>
        </w:rPr>
        <w:t>nd</w:t>
      </w:r>
      <w:proofErr w:type="spellEnd"/>
      <w:r w:rsidR="00445AAE" w:rsidRPr="00FC129B">
        <w:rPr>
          <w:sz w:val="20"/>
          <w:szCs w:val="20"/>
        </w:rPr>
        <w:t xml:space="preserve"> and </w:t>
      </w:r>
      <w:proofErr w:type="spellStart"/>
      <w:r w:rsidR="00445AAE" w:rsidRPr="00FC129B">
        <w:rPr>
          <w:i/>
          <w:iCs/>
          <w:sz w:val="20"/>
          <w:szCs w:val="20"/>
        </w:rPr>
        <w:t>Ghoomar</w:t>
      </w:r>
      <w:proofErr w:type="spellEnd"/>
      <w:r w:rsidR="00445AAE" w:rsidRPr="00FC129B">
        <w:rPr>
          <w:sz w:val="20"/>
          <w:szCs w:val="20"/>
        </w:rPr>
        <w:t xml:space="preserve">, are deeply tied to female experiences and seasonal festivals, where women, adorned in </w:t>
      </w:r>
      <w:r w:rsidR="00A22727" w:rsidRPr="00813C0B">
        <w:rPr>
          <w:sz w:val="20"/>
          <w:szCs w:val="20"/>
          <w:highlight w:val="yellow"/>
        </w:rPr>
        <w:t xml:space="preserve">colourful </w:t>
      </w:r>
      <w:proofErr w:type="spellStart"/>
      <w:r w:rsidR="00445AAE" w:rsidRPr="00813C0B">
        <w:rPr>
          <w:sz w:val="20"/>
          <w:szCs w:val="20"/>
          <w:highlight w:val="yellow"/>
        </w:rPr>
        <w:t>ghagras</w:t>
      </w:r>
      <w:proofErr w:type="spellEnd"/>
      <w:r w:rsidR="00445AAE" w:rsidRPr="00813C0B">
        <w:rPr>
          <w:sz w:val="20"/>
          <w:szCs w:val="20"/>
          <w:highlight w:val="yellow"/>
        </w:rPr>
        <w:t>,</w:t>
      </w:r>
      <w:r w:rsidR="00445AAE" w:rsidRPr="00FC129B">
        <w:rPr>
          <w:sz w:val="20"/>
          <w:szCs w:val="20"/>
        </w:rPr>
        <w:t xml:space="preserve"> perform graceful twirls to express joy and devotion. The </w:t>
      </w:r>
      <w:proofErr w:type="spellStart"/>
      <w:r w:rsidR="00445AAE" w:rsidRPr="00FC129B">
        <w:rPr>
          <w:sz w:val="20"/>
          <w:szCs w:val="20"/>
        </w:rPr>
        <w:t>Ghoomar</w:t>
      </w:r>
      <w:proofErr w:type="spellEnd"/>
      <w:r w:rsidR="00445AAE" w:rsidRPr="00FC129B">
        <w:rPr>
          <w:sz w:val="20"/>
          <w:szCs w:val="20"/>
        </w:rPr>
        <w:t xml:space="preserve"> dance, originating with the Bhil tribe and later adopted by the Rajput elite, became a symbol of female elegance and communal harmony, performed during auspicious occasions like weddings and festivals (Wikipedia, 2024).</w:t>
      </w:r>
    </w:p>
    <w:p w14:paraId="2B481FF5" w14:textId="2EBB046A" w:rsidR="00445AAE" w:rsidRPr="00FC129B" w:rsidRDefault="00445AAE" w:rsidP="00967267">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lastRenderedPageBreak/>
        <w:t xml:space="preserve">Beyond these community-based expressions, women from historically </w:t>
      </w:r>
      <w:r w:rsidR="00A22727" w:rsidRPr="00813C0B">
        <w:rPr>
          <w:rFonts w:ascii="Times New Roman" w:eastAsia="Times New Roman" w:hAnsi="Times New Roman" w:cs="Times New Roman"/>
          <w:sz w:val="20"/>
          <w:szCs w:val="20"/>
          <w:highlight w:val="yellow"/>
          <w:lang w:eastAsia="en-IN"/>
        </w:rPr>
        <w:t xml:space="preserve">marginalised </w:t>
      </w:r>
      <w:r w:rsidRPr="00813C0B">
        <w:rPr>
          <w:rFonts w:ascii="Times New Roman" w:eastAsia="Times New Roman" w:hAnsi="Times New Roman" w:cs="Times New Roman"/>
          <w:sz w:val="20"/>
          <w:szCs w:val="20"/>
          <w:highlight w:val="yellow"/>
          <w:lang w:eastAsia="en-IN"/>
        </w:rPr>
        <w:t>communities</w:t>
      </w:r>
      <w:r w:rsidRPr="00FC129B">
        <w:rPr>
          <w:rFonts w:ascii="Times New Roman" w:eastAsia="Times New Roman" w:hAnsi="Times New Roman" w:cs="Times New Roman"/>
          <w:sz w:val="20"/>
          <w:szCs w:val="20"/>
          <w:lang w:eastAsia="en-IN"/>
        </w:rPr>
        <w:t xml:space="preserve"> have become the most visible champions of Rajasthani performing arts. The </w:t>
      </w:r>
      <w:proofErr w:type="spellStart"/>
      <w:r w:rsidRPr="00FC129B">
        <w:rPr>
          <w:rFonts w:ascii="Times New Roman" w:eastAsia="Times New Roman" w:hAnsi="Times New Roman" w:cs="Times New Roman"/>
          <w:sz w:val="20"/>
          <w:szCs w:val="20"/>
          <w:lang w:eastAsia="en-IN"/>
        </w:rPr>
        <w:t>Kalbelia</w:t>
      </w:r>
      <w:proofErr w:type="spellEnd"/>
      <w:r w:rsidRPr="00FC129B">
        <w:rPr>
          <w:rFonts w:ascii="Times New Roman" w:eastAsia="Times New Roman" w:hAnsi="Times New Roman" w:cs="Times New Roman"/>
          <w:sz w:val="20"/>
          <w:szCs w:val="20"/>
          <w:lang w:eastAsia="en-IN"/>
        </w:rPr>
        <w:t xml:space="preserve"> dance, a </w:t>
      </w:r>
      <w:r w:rsidR="00A22727" w:rsidRPr="00813C0B">
        <w:rPr>
          <w:rFonts w:ascii="Times New Roman" w:eastAsia="Times New Roman" w:hAnsi="Times New Roman" w:cs="Times New Roman"/>
          <w:sz w:val="20"/>
          <w:szCs w:val="20"/>
          <w:highlight w:val="yellow"/>
          <w:lang w:eastAsia="en-IN"/>
        </w:rPr>
        <w:t>UNESCO-recognised</w:t>
      </w:r>
      <w:r w:rsidRPr="00813C0B">
        <w:rPr>
          <w:rFonts w:ascii="Times New Roman" w:eastAsia="Times New Roman" w:hAnsi="Times New Roman" w:cs="Times New Roman"/>
          <w:sz w:val="20"/>
          <w:szCs w:val="20"/>
          <w:highlight w:val="yellow"/>
          <w:lang w:eastAsia="en-IN"/>
        </w:rPr>
        <w:t xml:space="preserve"> intangible</w:t>
      </w:r>
      <w:r w:rsidRPr="00FC129B">
        <w:rPr>
          <w:rFonts w:ascii="Times New Roman" w:eastAsia="Times New Roman" w:hAnsi="Times New Roman" w:cs="Times New Roman"/>
          <w:sz w:val="20"/>
          <w:szCs w:val="20"/>
          <w:lang w:eastAsia="en-IN"/>
        </w:rPr>
        <w:t xml:space="preserve"> cultural heritage, is a prime example of this female-led preservation. It draws inspiration from the serpentine movements of the </w:t>
      </w:r>
      <w:proofErr w:type="spellStart"/>
      <w:r w:rsidRPr="00FC129B">
        <w:rPr>
          <w:rFonts w:ascii="Times New Roman" w:eastAsia="Times New Roman" w:hAnsi="Times New Roman" w:cs="Times New Roman"/>
          <w:sz w:val="20"/>
          <w:szCs w:val="20"/>
          <w:lang w:eastAsia="en-IN"/>
        </w:rPr>
        <w:t>Kalbelia</w:t>
      </w:r>
      <w:proofErr w:type="spellEnd"/>
      <w:r w:rsidRPr="00FC129B">
        <w:rPr>
          <w:rFonts w:ascii="Times New Roman" w:eastAsia="Times New Roman" w:hAnsi="Times New Roman" w:cs="Times New Roman"/>
          <w:sz w:val="20"/>
          <w:szCs w:val="20"/>
          <w:lang w:eastAsia="en-IN"/>
        </w:rPr>
        <w:t xml:space="preserve">, or snake charmer, community, and its </w:t>
      </w:r>
      <w:r w:rsidR="00A22727" w:rsidRPr="00813C0B">
        <w:rPr>
          <w:rFonts w:ascii="Times New Roman" w:eastAsia="Times New Roman" w:hAnsi="Times New Roman" w:cs="Times New Roman"/>
          <w:sz w:val="20"/>
          <w:szCs w:val="20"/>
          <w:highlight w:val="yellow"/>
          <w:lang w:eastAsia="en-IN"/>
        </w:rPr>
        <w:t xml:space="preserve">mesmerising </w:t>
      </w:r>
      <w:r w:rsidRPr="00813C0B">
        <w:rPr>
          <w:rFonts w:ascii="Times New Roman" w:eastAsia="Times New Roman" w:hAnsi="Times New Roman" w:cs="Times New Roman"/>
          <w:sz w:val="20"/>
          <w:szCs w:val="20"/>
          <w:highlight w:val="yellow"/>
          <w:lang w:eastAsia="en-IN"/>
        </w:rPr>
        <w:t>performance</w:t>
      </w:r>
      <w:r w:rsidRPr="00FC129B">
        <w:rPr>
          <w:rFonts w:ascii="Times New Roman" w:eastAsia="Times New Roman" w:hAnsi="Times New Roman" w:cs="Times New Roman"/>
          <w:sz w:val="20"/>
          <w:szCs w:val="20"/>
          <w:lang w:eastAsia="en-IN"/>
        </w:rPr>
        <w:t xml:space="preserve"> is exclusively carried out by women. Artists like </w:t>
      </w:r>
      <w:proofErr w:type="spellStart"/>
      <w:r w:rsidRPr="00FC129B">
        <w:rPr>
          <w:rFonts w:ascii="Times New Roman" w:eastAsia="Times New Roman" w:hAnsi="Times New Roman" w:cs="Times New Roman"/>
          <w:sz w:val="20"/>
          <w:szCs w:val="20"/>
          <w:lang w:eastAsia="en-IN"/>
        </w:rPr>
        <w:t>Sugna</w:t>
      </w:r>
      <w:proofErr w:type="spellEnd"/>
      <w:r w:rsidRPr="00FC129B">
        <w:rPr>
          <w:rFonts w:ascii="Times New Roman" w:eastAsia="Times New Roman" w:hAnsi="Times New Roman" w:cs="Times New Roman"/>
          <w:sz w:val="20"/>
          <w:szCs w:val="20"/>
          <w:lang w:eastAsia="en-IN"/>
        </w:rPr>
        <w:t xml:space="preserve"> </w:t>
      </w:r>
      <w:proofErr w:type="spellStart"/>
      <w:r w:rsidRPr="00FC129B">
        <w:rPr>
          <w:rFonts w:ascii="Times New Roman" w:eastAsia="Times New Roman" w:hAnsi="Times New Roman" w:cs="Times New Roman"/>
          <w:sz w:val="20"/>
          <w:szCs w:val="20"/>
          <w:lang w:eastAsia="en-IN"/>
        </w:rPr>
        <w:t>Kalbeliya</w:t>
      </w:r>
      <w:proofErr w:type="spellEnd"/>
      <w:r w:rsidRPr="00FC129B">
        <w:rPr>
          <w:rFonts w:ascii="Times New Roman" w:eastAsia="Times New Roman" w:hAnsi="Times New Roman" w:cs="Times New Roman"/>
          <w:sz w:val="20"/>
          <w:szCs w:val="20"/>
          <w:lang w:eastAsia="en-IN"/>
        </w:rPr>
        <w:t xml:space="preserve"> have broken traditional taboos to bring this art form to national and international stages, demonstrating immense personal courage and artistic skill (Google Arts &amp; Culture, 2025). Similarly, the Chakri dance, a popular folk dance of the </w:t>
      </w:r>
      <w:proofErr w:type="spellStart"/>
      <w:r w:rsidRPr="00FC129B">
        <w:rPr>
          <w:rFonts w:ascii="Times New Roman" w:eastAsia="Times New Roman" w:hAnsi="Times New Roman" w:cs="Times New Roman"/>
          <w:sz w:val="20"/>
          <w:szCs w:val="20"/>
          <w:lang w:eastAsia="en-IN"/>
        </w:rPr>
        <w:t>Kanjar</w:t>
      </w:r>
      <w:proofErr w:type="spellEnd"/>
      <w:r w:rsidRPr="00FC129B">
        <w:rPr>
          <w:rFonts w:ascii="Times New Roman" w:eastAsia="Times New Roman" w:hAnsi="Times New Roman" w:cs="Times New Roman"/>
          <w:sz w:val="20"/>
          <w:szCs w:val="20"/>
          <w:lang w:eastAsia="en-IN"/>
        </w:rPr>
        <w:t xml:space="preserve"> tribe in the Kota and </w:t>
      </w:r>
      <w:proofErr w:type="spellStart"/>
      <w:r w:rsidRPr="00FC129B">
        <w:rPr>
          <w:rFonts w:ascii="Times New Roman" w:eastAsia="Times New Roman" w:hAnsi="Times New Roman" w:cs="Times New Roman"/>
          <w:sz w:val="20"/>
          <w:szCs w:val="20"/>
          <w:lang w:eastAsia="en-IN"/>
        </w:rPr>
        <w:t>Bundi</w:t>
      </w:r>
      <w:proofErr w:type="spellEnd"/>
      <w:r w:rsidRPr="00FC129B">
        <w:rPr>
          <w:rFonts w:ascii="Times New Roman" w:eastAsia="Times New Roman" w:hAnsi="Times New Roman" w:cs="Times New Roman"/>
          <w:sz w:val="20"/>
          <w:szCs w:val="20"/>
          <w:lang w:eastAsia="en-IN"/>
        </w:rPr>
        <w:t xml:space="preserve"> regions, is performed exclusively by women who wear vibrant, wide-skirted </w:t>
      </w:r>
      <w:proofErr w:type="spellStart"/>
      <w:r w:rsidRPr="00FC129B">
        <w:rPr>
          <w:rFonts w:ascii="Times New Roman" w:eastAsia="Times New Roman" w:hAnsi="Times New Roman" w:cs="Times New Roman"/>
          <w:sz w:val="20"/>
          <w:szCs w:val="20"/>
          <w:lang w:eastAsia="en-IN"/>
        </w:rPr>
        <w:t>ghagras</w:t>
      </w:r>
      <w:proofErr w:type="spellEnd"/>
      <w:r w:rsidRPr="00FC129B">
        <w:rPr>
          <w:rFonts w:ascii="Times New Roman" w:eastAsia="Times New Roman" w:hAnsi="Times New Roman" w:cs="Times New Roman"/>
          <w:sz w:val="20"/>
          <w:szCs w:val="20"/>
          <w:lang w:eastAsia="en-IN"/>
        </w:rPr>
        <w:t xml:space="preserve"> and whirl with incredible speed and agility. This dance is not only a cultural expression but also a significant source of livelihood for these artists. The </w:t>
      </w:r>
      <w:proofErr w:type="spellStart"/>
      <w:r w:rsidRPr="00FC129B">
        <w:rPr>
          <w:rFonts w:ascii="Times New Roman" w:eastAsia="Times New Roman" w:hAnsi="Times New Roman" w:cs="Times New Roman"/>
          <w:sz w:val="20"/>
          <w:szCs w:val="20"/>
          <w:lang w:eastAsia="en-IN"/>
        </w:rPr>
        <w:t>Bhavai</w:t>
      </w:r>
      <w:proofErr w:type="spellEnd"/>
      <w:r w:rsidRPr="00FC129B">
        <w:rPr>
          <w:rFonts w:ascii="Times New Roman" w:eastAsia="Times New Roman" w:hAnsi="Times New Roman" w:cs="Times New Roman"/>
          <w:sz w:val="20"/>
          <w:szCs w:val="20"/>
          <w:lang w:eastAsia="en-IN"/>
        </w:rPr>
        <w:t xml:space="preserve"> dance also showcases women's extraordinary skill and endurance, as they balance multiple pots on their heads while performing intricate movements, embodying the strength of the Rajasthani woman (</w:t>
      </w:r>
      <w:proofErr w:type="spellStart"/>
      <w:r w:rsidRPr="00FC129B">
        <w:rPr>
          <w:rFonts w:ascii="Times New Roman" w:eastAsia="Times New Roman" w:hAnsi="Times New Roman" w:cs="Times New Roman"/>
          <w:sz w:val="20"/>
          <w:szCs w:val="20"/>
          <w:lang w:eastAsia="en-IN"/>
        </w:rPr>
        <w:t>Travel.Earth</w:t>
      </w:r>
      <w:proofErr w:type="spellEnd"/>
      <w:r w:rsidRPr="00FC129B">
        <w:rPr>
          <w:rFonts w:ascii="Times New Roman" w:eastAsia="Times New Roman" w:hAnsi="Times New Roman" w:cs="Times New Roman"/>
          <w:sz w:val="20"/>
          <w:szCs w:val="20"/>
          <w:lang w:eastAsia="en-IN"/>
        </w:rPr>
        <w:t>, 2024).</w:t>
      </w:r>
    </w:p>
    <w:p w14:paraId="08FEC4B6" w14:textId="57A5318B" w:rsidR="00445AAE" w:rsidRPr="00FC129B" w:rsidRDefault="00445AAE" w:rsidP="003C1A59">
      <w:pPr>
        <w:spacing w:before="100" w:beforeAutospacing="1" w:after="240" w:line="240" w:lineRule="auto"/>
        <w:jc w:val="both"/>
        <w:rPr>
          <w:rFonts w:ascii="Times New Roman" w:eastAsia="Times New Roman" w:hAnsi="Times New Roman" w:cs="Times New Roman"/>
          <w:color w:val="1B1C1D"/>
          <w:sz w:val="20"/>
          <w:szCs w:val="20"/>
          <w:lang w:eastAsia="en-IN"/>
        </w:rPr>
      </w:pPr>
      <w:r w:rsidRPr="00FC129B">
        <w:rPr>
          <w:rFonts w:ascii="Times New Roman" w:eastAsia="Times New Roman" w:hAnsi="Times New Roman" w:cs="Times New Roman"/>
          <w:color w:val="1B1C1D"/>
          <w:sz w:val="20"/>
          <w:szCs w:val="20"/>
          <w:lang w:eastAsia="en-IN"/>
        </w:rPr>
        <w:t xml:space="preserve">In a spectacular display of cultural unity, 11,000 Rajasthani women in Surat performed a </w:t>
      </w:r>
      <w:r w:rsidR="00A22727" w:rsidRPr="00813C0B">
        <w:rPr>
          <w:rFonts w:ascii="Times New Roman" w:eastAsia="Times New Roman" w:hAnsi="Times New Roman" w:cs="Times New Roman"/>
          <w:color w:val="1B1C1D"/>
          <w:sz w:val="20"/>
          <w:szCs w:val="20"/>
          <w:highlight w:val="yellow"/>
          <w:lang w:eastAsia="en-IN"/>
        </w:rPr>
        <w:t>synchronised</w:t>
      </w:r>
      <w:r w:rsidR="00A22727" w:rsidRPr="00FC129B">
        <w:rPr>
          <w:rFonts w:ascii="Times New Roman" w:eastAsia="Times New Roman" w:hAnsi="Times New Roman" w:cs="Times New Roman"/>
          <w:color w:val="1B1C1D"/>
          <w:sz w:val="20"/>
          <w:szCs w:val="20"/>
          <w:lang w:eastAsia="en-IN"/>
        </w:rPr>
        <w:t xml:space="preserve"> </w:t>
      </w:r>
      <w:proofErr w:type="spellStart"/>
      <w:r w:rsidRPr="00FC129B">
        <w:rPr>
          <w:rFonts w:ascii="Times New Roman" w:eastAsia="Times New Roman" w:hAnsi="Times New Roman" w:cs="Times New Roman"/>
          <w:color w:val="1B1C1D"/>
          <w:sz w:val="20"/>
          <w:szCs w:val="20"/>
          <w:lang w:eastAsia="en-IN"/>
        </w:rPr>
        <w:t>Ghoomar</w:t>
      </w:r>
      <w:proofErr w:type="spellEnd"/>
      <w:r w:rsidRPr="00FC129B">
        <w:rPr>
          <w:rFonts w:ascii="Times New Roman" w:eastAsia="Times New Roman" w:hAnsi="Times New Roman" w:cs="Times New Roman"/>
          <w:color w:val="1B1C1D"/>
          <w:sz w:val="20"/>
          <w:szCs w:val="20"/>
          <w:lang w:eastAsia="en-IN"/>
        </w:rPr>
        <w:t xml:space="preserve"> dance on Rajasthan Day, setting a new Guinness World Record for the largest simultaneous </w:t>
      </w:r>
      <w:proofErr w:type="gramStart"/>
      <w:r w:rsidRPr="00FC129B">
        <w:rPr>
          <w:rFonts w:ascii="Times New Roman" w:eastAsia="Times New Roman" w:hAnsi="Times New Roman" w:cs="Times New Roman"/>
          <w:color w:val="1B1C1D"/>
          <w:sz w:val="20"/>
          <w:szCs w:val="20"/>
          <w:lang w:eastAsia="en-IN"/>
        </w:rPr>
        <w:t>folk dance</w:t>
      </w:r>
      <w:proofErr w:type="gramEnd"/>
      <w:r w:rsidRPr="00FC129B">
        <w:rPr>
          <w:rFonts w:ascii="Times New Roman" w:eastAsia="Times New Roman" w:hAnsi="Times New Roman" w:cs="Times New Roman"/>
          <w:color w:val="1B1C1D"/>
          <w:sz w:val="20"/>
          <w:szCs w:val="20"/>
          <w:lang w:eastAsia="en-IN"/>
        </w:rPr>
        <w:t xml:space="preserve"> performance. This event, which b</w:t>
      </w:r>
      <w:r w:rsidR="003C1A59" w:rsidRPr="00FC129B">
        <w:rPr>
          <w:rFonts w:ascii="Times New Roman" w:eastAsia="Times New Roman" w:hAnsi="Times New Roman" w:cs="Times New Roman"/>
          <w:color w:val="1B1C1D"/>
          <w:sz w:val="20"/>
          <w:szCs w:val="20"/>
          <w:lang w:eastAsia="en-IN"/>
        </w:rPr>
        <w:t>roke the earlier record of 2150</w:t>
      </w:r>
      <w:r w:rsidRPr="00FC129B">
        <w:rPr>
          <w:rFonts w:ascii="Times New Roman" w:eastAsia="Times New Roman" w:hAnsi="Times New Roman" w:cs="Times New Roman"/>
          <w:color w:val="1B1C1D"/>
          <w:sz w:val="20"/>
          <w:szCs w:val="20"/>
          <w:lang w:eastAsia="en-IN"/>
        </w:rPr>
        <w:t xml:space="preserve"> dancers in Jaipur, was a vibrant celebration by the city's large Rajasthani community, many of whom are involved in the textile industry. Officials from the Guinness Book of World Records were in attendance to witness this historic moment, which beautifully showcased the traditional dance form and the spirit of the community</w:t>
      </w:r>
      <w:r w:rsidR="003C1A59" w:rsidRPr="00FC129B">
        <w:rPr>
          <w:rFonts w:ascii="Times New Roman" w:eastAsia="Times New Roman" w:hAnsi="Times New Roman" w:cs="Times New Roman"/>
          <w:color w:val="1B1C1D"/>
          <w:sz w:val="20"/>
          <w:szCs w:val="20"/>
          <w:lang w:eastAsia="en-IN"/>
        </w:rPr>
        <w:t xml:space="preserve"> (News agency,2025)</w:t>
      </w:r>
      <w:r w:rsidRPr="00FC129B">
        <w:rPr>
          <w:rFonts w:ascii="Times New Roman" w:eastAsia="Times New Roman" w:hAnsi="Times New Roman" w:cs="Times New Roman"/>
          <w:color w:val="1B1C1D"/>
          <w:sz w:val="20"/>
          <w:szCs w:val="20"/>
          <w:lang w:eastAsia="en-IN"/>
        </w:rPr>
        <w:t>.</w:t>
      </w:r>
    </w:p>
    <w:p w14:paraId="30CD3144" w14:textId="77777777" w:rsidR="00445AAE" w:rsidRPr="00FC129B" w:rsidRDefault="00445AAE"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Furthermore, women have taken on the role of narrators and artists in traditional art forms that blend visual and performing arts. </w:t>
      </w:r>
      <w:proofErr w:type="spellStart"/>
      <w:r w:rsidRPr="00FC129B">
        <w:rPr>
          <w:rFonts w:ascii="Times New Roman" w:eastAsia="Times New Roman" w:hAnsi="Times New Roman" w:cs="Times New Roman"/>
          <w:i/>
          <w:iCs/>
          <w:sz w:val="20"/>
          <w:szCs w:val="20"/>
          <w:lang w:eastAsia="en-IN"/>
        </w:rPr>
        <w:t>Phad</w:t>
      </w:r>
      <w:proofErr w:type="spellEnd"/>
      <w:r w:rsidRPr="00FC129B">
        <w:rPr>
          <w:rFonts w:ascii="Times New Roman" w:eastAsia="Times New Roman" w:hAnsi="Times New Roman" w:cs="Times New Roman"/>
          <w:sz w:val="20"/>
          <w:szCs w:val="20"/>
          <w:lang w:eastAsia="en-IN"/>
        </w:rPr>
        <w:t xml:space="preserve">, or scroll painting, is a </w:t>
      </w:r>
      <w:proofErr w:type="gramStart"/>
      <w:r w:rsidRPr="00FC129B">
        <w:rPr>
          <w:rFonts w:ascii="Times New Roman" w:eastAsia="Times New Roman" w:hAnsi="Times New Roman" w:cs="Times New Roman"/>
          <w:sz w:val="20"/>
          <w:szCs w:val="20"/>
          <w:lang w:eastAsia="en-IN"/>
        </w:rPr>
        <w:t>folk art</w:t>
      </w:r>
      <w:proofErr w:type="gramEnd"/>
      <w:r w:rsidRPr="00FC129B">
        <w:rPr>
          <w:rFonts w:ascii="Times New Roman" w:eastAsia="Times New Roman" w:hAnsi="Times New Roman" w:cs="Times New Roman"/>
          <w:sz w:val="20"/>
          <w:szCs w:val="20"/>
          <w:lang w:eastAsia="en-IN"/>
        </w:rPr>
        <w:t xml:space="preserve"> form where elaborate paintings on cloth scrolls depict the heroic deeds of local deities and folk heroes. While traditionally a male-dominated craft, women are increasingly becoming the creators and narrators of these stories, earning a living by both painting the scrolls and performing the narratives, often accompanied by music. This integration of visual and aural storytelling allows them to preserve a rich cultural history while achieving financial stability.</w:t>
      </w:r>
    </w:p>
    <w:p w14:paraId="4AE7CB8E" w14:textId="776A95EE" w:rsidR="00445AAE" w:rsidRPr="00FC129B" w:rsidRDefault="00445AAE"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In the</w:t>
      </w:r>
      <w:r w:rsidR="009225A3" w:rsidRPr="00FC129B">
        <w:rPr>
          <w:rFonts w:ascii="Times New Roman" w:eastAsia="Times New Roman" w:hAnsi="Times New Roman" w:cs="Times New Roman"/>
          <w:sz w:val="20"/>
          <w:szCs w:val="20"/>
          <w:lang w:eastAsia="en-IN"/>
        </w:rPr>
        <w:t xml:space="preserve"> realm of folk music, women are </w:t>
      </w:r>
      <w:r w:rsidRPr="00FC129B">
        <w:rPr>
          <w:rFonts w:ascii="Times New Roman" w:eastAsia="Times New Roman" w:hAnsi="Times New Roman" w:cs="Times New Roman"/>
          <w:sz w:val="20"/>
          <w:szCs w:val="20"/>
          <w:lang w:eastAsia="en-IN"/>
        </w:rPr>
        <w:t xml:space="preserve">breaking barriers and earning professional success. Artists such as </w:t>
      </w:r>
      <w:proofErr w:type="spellStart"/>
      <w:r w:rsidRPr="00FC129B">
        <w:rPr>
          <w:rFonts w:ascii="Times New Roman" w:eastAsia="Times New Roman" w:hAnsi="Times New Roman" w:cs="Times New Roman"/>
          <w:sz w:val="20"/>
          <w:szCs w:val="20"/>
          <w:lang w:eastAsia="en-IN"/>
        </w:rPr>
        <w:t>Bhanwari</w:t>
      </w:r>
      <w:proofErr w:type="spellEnd"/>
      <w:r w:rsidRPr="00FC129B">
        <w:rPr>
          <w:rFonts w:ascii="Times New Roman" w:eastAsia="Times New Roman" w:hAnsi="Times New Roman" w:cs="Times New Roman"/>
          <w:sz w:val="20"/>
          <w:szCs w:val="20"/>
          <w:lang w:eastAsia="en-IN"/>
        </w:rPr>
        <w:t xml:space="preserve"> Devi, a </w:t>
      </w:r>
      <w:proofErr w:type="spellStart"/>
      <w:r w:rsidRPr="00FC129B">
        <w:rPr>
          <w:rFonts w:ascii="Times New Roman" w:eastAsia="Times New Roman" w:hAnsi="Times New Roman" w:cs="Times New Roman"/>
          <w:sz w:val="20"/>
          <w:szCs w:val="20"/>
          <w:lang w:eastAsia="en-IN"/>
        </w:rPr>
        <w:t>Bhopa-Bhopi</w:t>
      </w:r>
      <w:proofErr w:type="spellEnd"/>
      <w:r w:rsidRPr="00FC129B">
        <w:rPr>
          <w:rFonts w:ascii="Times New Roman" w:eastAsia="Times New Roman" w:hAnsi="Times New Roman" w:cs="Times New Roman"/>
          <w:sz w:val="20"/>
          <w:szCs w:val="20"/>
          <w:lang w:eastAsia="en-IN"/>
        </w:rPr>
        <w:t xml:space="preserve"> artist, continued her traditional narrative singing after her husband's death, and the Nayak sisters have gained recognition as the sole performers of the rare </w:t>
      </w:r>
      <w:proofErr w:type="spellStart"/>
      <w:r w:rsidRPr="00FC129B">
        <w:rPr>
          <w:rFonts w:ascii="Times New Roman" w:eastAsia="Times New Roman" w:hAnsi="Times New Roman" w:cs="Times New Roman"/>
          <w:i/>
          <w:iCs/>
          <w:sz w:val="20"/>
          <w:szCs w:val="20"/>
          <w:lang w:eastAsia="en-IN"/>
        </w:rPr>
        <w:t>Iktara</w:t>
      </w:r>
      <w:proofErr w:type="spellEnd"/>
      <w:r w:rsidRPr="00FC129B">
        <w:rPr>
          <w:rFonts w:ascii="Times New Roman" w:eastAsia="Times New Roman" w:hAnsi="Times New Roman" w:cs="Times New Roman"/>
          <w:sz w:val="20"/>
          <w:szCs w:val="20"/>
          <w:lang w:eastAsia="en-IN"/>
        </w:rPr>
        <w:t xml:space="preserve"> instrument. These women, along with others, are gaining platforms through </w:t>
      </w:r>
      <w:r w:rsidR="00A22727" w:rsidRPr="00813C0B">
        <w:rPr>
          <w:rFonts w:ascii="Times New Roman" w:eastAsia="Times New Roman" w:hAnsi="Times New Roman" w:cs="Times New Roman"/>
          <w:sz w:val="20"/>
          <w:szCs w:val="20"/>
          <w:highlight w:val="yellow"/>
          <w:lang w:eastAsia="en-IN"/>
        </w:rPr>
        <w:t xml:space="preserve">organisations </w:t>
      </w:r>
      <w:r w:rsidRPr="00813C0B">
        <w:rPr>
          <w:rFonts w:ascii="Times New Roman" w:eastAsia="Times New Roman" w:hAnsi="Times New Roman" w:cs="Times New Roman"/>
          <w:sz w:val="20"/>
          <w:szCs w:val="20"/>
          <w:highlight w:val="yellow"/>
          <w:lang w:eastAsia="en-IN"/>
        </w:rPr>
        <w:t>like</w:t>
      </w:r>
      <w:r w:rsidRPr="00FC129B">
        <w:rPr>
          <w:rFonts w:ascii="Times New Roman" w:eastAsia="Times New Roman" w:hAnsi="Times New Roman" w:cs="Times New Roman"/>
          <w:sz w:val="20"/>
          <w:szCs w:val="20"/>
          <w:lang w:eastAsia="en-IN"/>
        </w:rPr>
        <w:t xml:space="preserve"> the Jaipur </w:t>
      </w:r>
      <w:proofErr w:type="spellStart"/>
      <w:r w:rsidRPr="00FC129B">
        <w:rPr>
          <w:rFonts w:ascii="Times New Roman" w:eastAsia="Times New Roman" w:hAnsi="Times New Roman" w:cs="Times New Roman"/>
          <w:sz w:val="20"/>
          <w:szCs w:val="20"/>
          <w:lang w:eastAsia="en-IN"/>
        </w:rPr>
        <w:t>Virasat</w:t>
      </w:r>
      <w:proofErr w:type="spellEnd"/>
      <w:r w:rsidRPr="00FC129B">
        <w:rPr>
          <w:rFonts w:ascii="Times New Roman" w:eastAsia="Times New Roman" w:hAnsi="Times New Roman" w:cs="Times New Roman"/>
          <w:sz w:val="20"/>
          <w:szCs w:val="20"/>
          <w:lang w:eastAsia="en-IN"/>
        </w:rPr>
        <w:t xml:space="preserve"> Foundation, which provides professional opportunities for female artists to showcase their talent and achieve financial independence. The journey from silent custodians to celebrated artists highlights a remarkable fusion of tradition and empowerment.</w:t>
      </w:r>
    </w:p>
    <w:p w14:paraId="3978D5DC" w14:textId="4F06D601" w:rsidR="00445AAE" w:rsidRPr="00FC129B" w:rsidRDefault="00445AAE"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In conclusion, the performing arts of Rajasthan are a living testament to the powerful, yet often unacknowledged, role of women. From the intimate setting of household rituals to the global stage, women have not only preserved these traditions but have also infused them with new energy and personal narratives. Their journey from silent custodians to celebrated artists highlights a remarkable fusion of tradition and empowerment. By continuing to support and celebrate these artists, we not only </w:t>
      </w:r>
      <w:r w:rsidR="00A22727" w:rsidRPr="00813C0B">
        <w:rPr>
          <w:rFonts w:ascii="Times New Roman" w:eastAsia="Times New Roman" w:hAnsi="Times New Roman" w:cs="Times New Roman"/>
          <w:sz w:val="20"/>
          <w:szCs w:val="20"/>
          <w:highlight w:val="yellow"/>
          <w:lang w:eastAsia="en-IN"/>
        </w:rPr>
        <w:t xml:space="preserve">honour </w:t>
      </w:r>
      <w:r w:rsidRPr="00813C0B">
        <w:rPr>
          <w:rFonts w:ascii="Times New Roman" w:eastAsia="Times New Roman" w:hAnsi="Times New Roman" w:cs="Times New Roman"/>
          <w:sz w:val="20"/>
          <w:szCs w:val="20"/>
          <w:highlight w:val="yellow"/>
          <w:lang w:eastAsia="en-IN"/>
        </w:rPr>
        <w:t>their individual</w:t>
      </w:r>
      <w:r w:rsidRPr="00FC129B">
        <w:rPr>
          <w:rFonts w:ascii="Times New Roman" w:eastAsia="Times New Roman" w:hAnsi="Times New Roman" w:cs="Times New Roman"/>
          <w:sz w:val="20"/>
          <w:szCs w:val="20"/>
          <w:lang w:eastAsia="en-IN"/>
        </w:rPr>
        <w:t xml:space="preserve"> contributions but also secure the future of Rajasthan’s rich cultural heritage.</w:t>
      </w:r>
    </w:p>
    <w:p w14:paraId="6BB13981" w14:textId="77777777" w:rsidR="002A3815" w:rsidRPr="00FC129B" w:rsidRDefault="009225A3" w:rsidP="009225A3">
      <w:pPr>
        <w:spacing w:before="100" w:beforeAutospacing="1" w:after="100" w:afterAutospacing="1" w:line="240" w:lineRule="auto"/>
        <w:rPr>
          <w:rFonts w:ascii="Times New Roman" w:eastAsia="Times New Roman" w:hAnsi="Times New Roman" w:cs="Times New Roman"/>
          <w:sz w:val="20"/>
          <w:szCs w:val="20"/>
          <w:lang w:eastAsia="en-IN"/>
        </w:rPr>
      </w:pPr>
      <w:r w:rsidRPr="00FC129B">
        <w:rPr>
          <w:rFonts w:ascii="Times New Roman" w:eastAsia="Times New Roman" w:hAnsi="Times New Roman" w:cs="Times New Roman"/>
          <w:b/>
          <w:bCs/>
          <w:sz w:val="20"/>
          <w:szCs w:val="20"/>
          <w:lang w:eastAsia="en-IN"/>
        </w:rPr>
        <w:t>4</w:t>
      </w:r>
      <w:r w:rsidR="002A3815" w:rsidRPr="00FC129B">
        <w:rPr>
          <w:rFonts w:ascii="Times New Roman" w:eastAsia="Times New Roman" w:hAnsi="Times New Roman" w:cs="Times New Roman"/>
          <w:b/>
          <w:bCs/>
          <w:sz w:val="20"/>
          <w:szCs w:val="20"/>
          <w:lang w:eastAsia="en-IN"/>
        </w:rPr>
        <w:t>.</w:t>
      </w:r>
      <w:r w:rsidRPr="00FC129B">
        <w:rPr>
          <w:rFonts w:ascii="Times New Roman" w:eastAsia="Times New Roman" w:hAnsi="Times New Roman" w:cs="Times New Roman"/>
          <w:b/>
          <w:bCs/>
          <w:sz w:val="20"/>
          <w:szCs w:val="20"/>
          <w:lang w:eastAsia="en-IN"/>
        </w:rPr>
        <w:tab/>
        <w:t>CONTEMPORARY EFFORTS IN PRESERVING AND PROMOTING WOMEN'S LIVING HERITAGE</w:t>
      </w:r>
    </w:p>
    <w:p w14:paraId="08F7E8E0" w14:textId="1E54EC23" w:rsidR="002A3815" w:rsidRPr="00FC129B"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Contemporary Rajasthan witnesses a vibrant effort by women artisans, entrepreneurs, and community leaders to sustain and promote their rich cultural traditions. </w:t>
      </w:r>
      <w:r w:rsidR="003B57AF" w:rsidRPr="00FC129B">
        <w:rPr>
          <w:rFonts w:ascii="Times New Roman" w:hAnsi="Times New Roman" w:cs="Times New Roman"/>
          <w:sz w:val="20"/>
          <w:szCs w:val="20"/>
        </w:rPr>
        <w:t xml:space="preserve">This cultural legacy, once considered a part of domestic life, has emerged as a pathway to economic liberation, allowing women to </w:t>
      </w:r>
      <w:r w:rsidR="00A22727" w:rsidRPr="00813C0B">
        <w:rPr>
          <w:rFonts w:ascii="Times New Roman" w:hAnsi="Times New Roman" w:cs="Times New Roman"/>
          <w:sz w:val="20"/>
          <w:szCs w:val="20"/>
          <w:highlight w:val="yellow"/>
        </w:rPr>
        <w:t>socialise</w:t>
      </w:r>
      <w:r w:rsidR="003B57AF" w:rsidRPr="00813C0B">
        <w:rPr>
          <w:rFonts w:ascii="Times New Roman" w:hAnsi="Times New Roman" w:cs="Times New Roman"/>
          <w:sz w:val="20"/>
          <w:szCs w:val="20"/>
          <w:highlight w:val="yellow"/>
        </w:rPr>
        <w:t>, channel</w:t>
      </w:r>
      <w:r w:rsidR="003B57AF" w:rsidRPr="00FC129B">
        <w:rPr>
          <w:rFonts w:ascii="Times New Roman" w:hAnsi="Times New Roman" w:cs="Times New Roman"/>
          <w:sz w:val="20"/>
          <w:szCs w:val="20"/>
        </w:rPr>
        <w:t xml:space="preserve"> their creativity, and earn an income by selling their products in local markets. </w:t>
      </w:r>
      <w:r w:rsidRPr="00FC129B">
        <w:rPr>
          <w:rFonts w:ascii="Times New Roman" w:eastAsia="Times New Roman" w:hAnsi="Times New Roman" w:cs="Times New Roman"/>
          <w:sz w:val="20"/>
          <w:szCs w:val="20"/>
          <w:lang w:eastAsia="en-IN"/>
        </w:rPr>
        <w:t xml:space="preserve">Women artisans continue to be the backbone of many traditional crafts, including the intricate </w:t>
      </w:r>
      <w:proofErr w:type="spellStart"/>
      <w:r w:rsidRPr="00FC129B">
        <w:rPr>
          <w:rFonts w:ascii="Times New Roman" w:eastAsia="Times New Roman" w:hAnsi="Times New Roman" w:cs="Times New Roman"/>
          <w:i/>
          <w:iCs/>
          <w:sz w:val="20"/>
          <w:szCs w:val="20"/>
          <w:lang w:eastAsia="en-IN"/>
        </w:rPr>
        <w:t>Mandana</w:t>
      </w:r>
      <w:proofErr w:type="spellEnd"/>
      <w:r w:rsidRPr="00FC129B">
        <w:rPr>
          <w:rFonts w:ascii="Times New Roman" w:eastAsia="Times New Roman" w:hAnsi="Times New Roman" w:cs="Times New Roman"/>
          <w:sz w:val="20"/>
          <w:szCs w:val="20"/>
          <w:lang w:eastAsia="en-IN"/>
        </w:rPr>
        <w:t xml:space="preserve"> art that adorns homes, the delicate art of pottery, and the diverse textile traditions encompassing </w:t>
      </w:r>
      <w:proofErr w:type="spellStart"/>
      <w:r w:rsidRPr="00FC129B">
        <w:rPr>
          <w:rFonts w:ascii="Times New Roman" w:eastAsia="Times New Roman" w:hAnsi="Times New Roman" w:cs="Times New Roman"/>
          <w:i/>
          <w:iCs/>
          <w:sz w:val="20"/>
          <w:szCs w:val="20"/>
          <w:lang w:eastAsia="en-IN"/>
        </w:rPr>
        <w:t>Bandhani</w:t>
      </w:r>
      <w:proofErr w:type="spellEnd"/>
      <w:r w:rsidRPr="00FC129B">
        <w:rPr>
          <w:rFonts w:ascii="Times New Roman" w:eastAsia="Times New Roman" w:hAnsi="Times New Roman" w:cs="Times New Roman"/>
          <w:sz w:val="20"/>
          <w:szCs w:val="20"/>
          <w:lang w:eastAsia="en-IN"/>
        </w:rPr>
        <w:t xml:space="preserve">, block printing, and </w:t>
      </w:r>
      <w:proofErr w:type="spellStart"/>
      <w:r w:rsidRPr="00FC129B">
        <w:rPr>
          <w:rFonts w:ascii="Times New Roman" w:eastAsia="Times New Roman" w:hAnsi="Times New Roman" w:cs="Times New Roman"/>
          <w:i/>
          <w:iCs/>
          <w:sz w:val="20"/>
          <w:szCs w:val="20"/>
          <w:lang w:eastAsia="en-IN"/>
        </w:rPr>
        <w:t>Gota</w:t>
      </w:r>
      <w:proofErr w:type="spellEnd"/>
      <w:r w:rsidRPr="00FC129B">
        <w:rPr>
          <w:rFonts w:ascii="Times New Roman" w:eastAsia="Times New Roman" w:hAnsi="Times New Roman" w:cs="Times New Roman"/>
          <w:i/>
          <w:iCs/>
          <w:sz w:val="20"/>
          <w:szCs w:val="20"/>
          <w:lang w:eastAsia="en-IN"/>
        </w:rPr>
        <w:t xml:space="preserve"> Patti</w:t>
      </w:r>
      <w:r w:rsidRPr="00FC129B">
        <w:rPr>
          <w:rFonts w:ascii="Times New Roman" w:eastAsia="Times New Roman" w:hAnsi="Times New Roman" w:cs="Times New Roman"/>
          <w:sz w:val="20"/>
          <w:szCs w:val="20"/>
          <w:lang w:eastAsia="en-IN"/>
        </w:rPr>
        <w:t xml:space="preserve"> embroidery. Many of these artisans are also transitioning into entrepreneurs, establishing businesses that showcase these traditional crafts while providing economic empowerment for themselves and their communities. Community leaders, such as Kokila Devi, are playing a vital role in empowering women and working towards the preservation of Adivasi culture by </w:t>
      </w:r>
      <w:r w:rsidR="00A22727" w:rsidRPr="00813C0B">
        <w:rPr>
          <w:rFonts w:ascii="Times New Roman" w:eastAsia="Times New Roman" w:hAnsi="Times New Roman" w:cs="Times New Roman"/>
          <w:sz w:val="20"/>
          <w:szCs w:val="20"/>
          <w:highlight w:val="yellow"/>
          <w:lang w:eastAsia="en-IN"/>
        </w:rPr>
        <w:t>organising</w:t>
      </w:r>
      <w:r w:rsidR="00A22727" w:rsidRPr="00FC129B">
        <w:rPr>
          <w:rFonts w:ascii="Times New Roman" w:eastAsia="Times New Roman" w:hAnsi="Times New Roman" w:cs="Times New Roman"/>
          <w:sz w:val="20"/>
          <w:szCs w:val="20"/>
          <w:lang w:eastAsia="en-IN"/>
        </w:rPr>
        <w:t xml:space="preserve"> </w:t>
      </w:r>
      <w:r w:rsidRPr="00FC129B">
        <w:rPr>
          <w:rFonts w:ascii="Times New Roman" w:eastAsia="Times New Roman" w:hAnsi="Times New Roman" w:cs="Times New Roman"/>
          <w:sz w:val="20"/>
          <w:szCs w:val="20"/>
          <w:lang w:eastAsia="en-IN"/>
        </w:rPr>
        <w:t xml:space="preserve">women's groups and advocating for their rights. There are also ongoing efforts to revive and promote traditional music and dance forms, ensuring these vital aspects of Rajasthan's cultural heritage continue to thrive.   </w:t>
      </w:r>
    </w:p>
    <w:p w14:paraId="29AD9924" w14:textId="77777777" w:rsidR="009225A3" w:rsidRPr="00FC129B" w:rsidRDefault="00C25D35" w:rsidP="009225A3">
      <w:pPr>
        <w:spacing w:before="100" w:beforeAutospacing="1" w:after="100" w:afterAutospacing="1" w:line="240" w:lineRule="auto"/>
        <w:outlineLvl w:val="2"/>
        <w:rPr>
          <w:rFonts w:ascii="Times New Roman" w:eastAsia="Times New Roman" w:hAnsi="Times New Roman" w:cs="Times New Roman"/>
          <w:b/>
          <w:bCs/>
          <w:sz w:val="20"/>
          <w:szCs w:val="20"/>
          <w:lang w:eastAsia="en-IN"/>
        </w:rPr>
      </w:pPr>
      <w:r w:rsidRPr="00FC129B">
        <w:rPr>
          <w:rFonts w:ascii="Times New Roman" w:eastAsia="Times New Roman" w:hAnsi="Times New Roman" w:cs="Times New Roman"/>
          <w:b/>
          <w:bCs/>
          <w:sz w:val="20"/>
          <w:szCs w:val="20"/>
          <w:lang w:eastAsia="en-IN"/>
        </w:rPr>
        <w:lastRenderedPageBreak/>
        <w:t>4.1</w:t>
      </w:r>
      <w:r w:rsidRPr="00FC129B">
        <w:rPr>
          <w:rFonts w:ascii="Times New Roman" w:eastAsia="Times New Roman" w:hAnsi="Times New Roman" w:cs="Times New Roman"/>
          <w:b/>
          <w:bCs/>
          <w:sz w:val="20"/>
          <w:szCs w:val="20"/>
          <w:lang w:eastAsia="en-IN"/>
        </w:rPr>
        <w:tab/>
      </w:r>
      <w:r w:rsidR="003B57AF" w:rsidRPr="00FC129B">
        <w:rPr>
          <w:rFonts w:ascii="Times New Roman" w:eastAsia="Times New Roman" w:hAnsi="Times New Roman" w:cs="Times New Roman"/>
          <w:b/>
          <w:bCs/>
          <w:sz w:val="20"/>
          <w:szCs w:val="20"/>
          <w:lang w:eastAsia="en-IN"/>
        </w:rPr>
        <w:t>Empowerment and Resilience</w:t>
      </w:r>
      <w:r w:rsidR="009225A3" w:rsidRPr="00FC129B">
        <w:rPr>
          <w:rFonts w:ascii="Times New Roman" w:eastAsia="Times New Roman" w:hAnsi="Times New Roman" w:cs="Times New Roman"/>
          <w:b/>
          <w:bCs/>
          <w:sz w:val="20"/>
          <w:szCs w:val="20"/>
          <w:lang w:eastAsia="en-IN"/>
        </w:rPr>
        <w:t>: From Ritual to Global Stage</w:t>
      </w:r>
    </w:p>
    <w:p w14:paraId="03D8C3A9" w14:textId="3AF3ABCB" w:rsidR="003C1A59" w:rsidRPr="00FC129B" w:rsidRDefault="003B57AF" w:rsidP="003C1A59">
      <w:pPr>
        <w:pStyle w:val="NormalWeb"/>
        <w:spacing w:after="0" w:afterAutospacing="0"/>
        <w:jc w:val="both"/>
        <w:rPr>
          <w:color w:val="1B1C1D"/>
          <w:sz w:val="20"/>
          <w:szCs w:val="20"/>
        </w:rPr>
      </w:pPr>
      <w:r w:rsidRPr="00FC129B">
        <w:rPr>
          <w:sz w:val="20"/>
          <w:szCs w:val="20"/>
        </w:rPr>
        <w:t xml:space="preserve">The shift from domesticity to entrepreneurship marks a significant evolution in women's </w:t>
      </w:r>
      <w:r w:rsidR="00A22727" w:rsidRPr="00813C0B">
        <w:rPr>
          <w:sz w:val="20"/>
          <w:szCs w:val="20"/>
          <w:highlight w:val="yellow"/>
        </w:rPr>
        <w:t xml:space="preserve">roles </w:t>
      </w:r>
      <w:r w:rsidRPr="00813C0B">
        <w:rPr>
          <w:sz w:val="20"/>
          <w:szCs w:val="20"/>
          <w:highlight w:val="yellow"/>
        </w:rPr>
        <w:t>in heritage</w:t>
      </w:r>
      <w:r w:rsidRPr="00FC129B">
        <w:rPr>
          <w:sz w:val="20"/>
          <w:szCs w:val="20"/>
        </w:rPr>
        <w:t xml:space="preserve"> conservation. The handicraft sector, which employs more than 50% of India's seven million artisans, has become a vital tool for empowering women in Rajasthan. Through their creative expressions in crafts like intricate embroidery and block printing, women have not only preserved centuries-old skills but have also gained financial independence and recognition. This economic autonomy provides them with confidence and a stronger voice in household decision-making, directly challenging traditional gender roles. </w:t>
      </w:r>
      <w:r w:rsidR="003C1A59" w:rsidRPr="00FC129B">
        <w:rPr>
          <w:color w:val="1B1C1D"/>
          <w:sz w:val="20"/>
          <w:szCs w:val="20"/>
        </w:rPr>
        <w:t xml:space="preserve">In this community, women are the dancers, embodying a tradition that is both a source of cultural pride and economic sustenance. Pioneers like </w:t>
      </w:r>
      <w:proofErr w:type="spellStart"/>
      <w:r w:rsidR="003C1A59" w:rsidRPr="00FC129B">
        <w:rPr>
          <w:bCs/>
          <w:color w:val="1B1C1D"/>
          <w:sz w:val="20"/>
          <w:szCs w:val="20"/>
          <w:bdr w:val="none" w:sz="0" w:space="0" w:color="auto" w:frame="1"/>
        </w:rPr>
        <w:t>Rukma</w:t>
      </w:r>
      <w:proofErr w:type="spellEnd"/>
      <w:r w:rsidR="003C1A59" w:rsidRPr="00FC129B">
        <w:rPr>
          <w:bCs/>
          <w:color w:val="1B1C1D"/>
          <w:sz w:val="20"/>
          <w:szCs w:val="20"/>
          <w:bdr w:val="none" w:sz="0" w:space="0" w:color="auto" w:frame="1"/>
        </w:rPr>
        <w:t xml:space="preserve"> Devi</w:t>
      </w:r>
      <w:r w:rsidR="003C1A59" w:rsidRPr="00FC129B">
        <w:rPr>
          <w:color w:val="1B1C1D"/>
          <w:sz w:val="20"/>
          <w:szCs w:val="20"/>
        </w:rPr>
        <w:t xml:space="preserve"> and </w:t>
      </w:r>
      <w:proofErr w:type="spellStart"/>
      <w:r w:rsidR="003C1A59" w:rsidRPr="00FC129B">
        <w:rPr>
          <w:bCs/>
          <w:color w:val="1B1C1D"/>
          <w:sz w:val="20"/>
          <w:szCs w:val="20"/>
          <w:bdr w:val="none" w:sz="0" w:space="0" w:color="auto" w:frame="1"/>
        </w:rPr>
        <w:t>Sugna</w:t>
      </w:r>
      <w:proofErr w:type="spellEnd"/>
      <w:r w:rsidR="003C1A59" w:rsidRPr="00FC129B">
        <w:rPr>
          <w:bCs/>
          <w:color w:val="1B1C1D"/>
          <w:sz w:val="20"/>
          <w:szCs w:val="20"/>
          <w:bdr w:val="none" w:sz="0" w:space="0" w:color="auto" w:frame="1"/>
        </w:rPr>
        <w:t xml:space="preserve"> </w:t>
      </w:r>
      <w:proofErr w:type="spellStart"/>
      <w:r w:rsidR="003C1A59" w:rsidRPr="00FC129B">
        <w:rPr>
          <w:bCs/>
          <w:color w:val="1B1C1D"/>
          <w:sz w:val="20"/>
          <w:szCs w:val="20"/>
          <w:bdr w:val="none" w:sz="0" w:space="0" w:color="auto" w:frame="1"/>
        </w:rPr>
        <w:t>Kalbelia</w:t>
      </w:r>
      <w:proofErr w:type="spellEnd"/>
      <w:r w:rsidR="003C1A59" w:rsidRPr="00FC129B">
        <w:rPr>
          <w:color w:val="1B1C1D"/>
          <w:sz w:val="20"/>
          <w:szCs w:val="20"/>
        </w:rPr>
        <w:t xml:space="preserve"> have challenged conservative norms, using their art to achieve global recognition and financial independence. They have transformed their traditional role into a professional identity, thereby ensuring the survival of their art form in the modern era (</w:t>
      </w:r>
      <w:r w:rsidR="00C25D35" w:rsidRPr="00FC129B">
        <w:rPr>
          <w:color w:val="1B1C1D"/>
          <w:sz w:val="20"/>
          <w:szCs w:val="20"/>
        </w:rPr>
        <w:t>Datta et al</w:t>
      </w:r>
      <w:r w:rsidR="003C1A59" w:rsidRPr="00FC129B">
        <w:rPr>
          <w:color w:val="1B1C1D"/>
          <w:sz w:val="20"/>
          <w:szCs w:val="20"/>
        </w:rPr>
        <w:t>, 2017).</w:t>
      </w:r>
    </w:p>
    <w:p w14:paraId="2DD6EC1C" w14:textId="3112639D" w:rsidR="003B57AF" w:rsidRPr="00FC129B" w:rsidRDefault="003B57AF"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hAnsi="Times New Roman" w:cs="Times New Roman"/>
          <w:sz w:val="20"/>
          <w:szCs w:val="20"/>
        </w:rPr>
        <w:t xml:space="preserve">The transformation from mere artisans to business owners is a powerful narrative of empowerment. Initiatives by </w:t>
      </w:r>
      <w:r w:rsidR="00A22727" w:rsidRPr="00813C0B">
        <w:rPr>
          <w:rFonts w:ascii="Times New Roman" w:hAnsi="Times New Roman" w:cs="Times New Roman"/>
          <w:sz w:val="20"/>
          <w:szCs w:val="20"/>
          <w:highlight w:val="yellow"/>
        </w:rPr>
        <w:t>organisations</w:t>
      </w:r>
      <w:r w:rsidR="00A22727" w:rsidRPr="00FC129B">
        <w:rPr>
          <w:rFonts w:ascii="Times New Roman" w:hAnsi="Times New Roman" w:cs="Times New Roman"/>
          <w:sz w:val="20"/>
          <w:szCs w:val="20"/>
        </w:rPr>
        <w:t xml:space="preserve"> </w:t>
      </w:r>
      <w:r w:rsidRPr="00FC129B">
        <w:rPr>
          <w:rFonts w:ascii="Times New Roman" w:hAnsi="Times New Roman" w:cs="Times New Roman"/>
          <w:sz w:val="20"/>
          <w:szCs w:val="20"/>
        </w:rPr>
        <w:t xml:space="preserve">like The India Craft Project (TICP) provide women with direct market access, fair wages, and training, eliminating the need for male intermediaries who have historically controlled the sale and distribution of their products. The case of </w:t>
      </w:r>
      <w:proofErr w:type="spellStart"/>
      <w:r w:rsidRPr="00FC129B">
        <w:rPr>
          <w:rFonts w:ascii="Times New Roman" w:hAnsi="Times New Roman" w:cs="Times New Roman"/>
          <w:sz w:val="20"/>
          <w:szCs w:val="20"/>
        </w:rPr>
        <w:t>Sanjuben</w:t>
      </w:r>
      <w:proofErr w:type="spellEnd"/>
      <w:r w:rsidRPr="00FC129B">
        <w:rPr>
          <w:rFonts w:ascii="Times New Roman" w:hAnsi="Times New Roman" w:cs="Times New Roman"/>
          <w:sz w:val="20"/>
          <w:szCs w:val="20"/>
        </w:rPr>
        <w:t xml:space="preserve"> </w:t>
      </w:r>
      <w:proofErr w:type="spellStart"/>
      <w:r w:rsidRPr="00FC129B">
        <w:rPr>
          <w:rFonts w:ascii="Times New Roman" w:hAnsi="Times New Roman" w:cs="Times New Roman"/>
          <w:sz w:val="20"/>
          <w:szCs w:val="20"/>
        </w:rPr>
        <w:t>Pachanbhai</w:t>
      </w:r>
      <w:proofErr w:type="spellEnd"/>
      <w:r w:rsidRPr="00FC129B">
        <w:rPr>
          <w:rFonts w:ascii="Times New Roman" w:hAnsi="Times New Roman" w:cs="Times New Roman"/>
          <w:sz w:val="20"/>
          <w:szCs w:val="20"/>
        </w:rPr>
        <w:t xml:space="preserve"> </w:t>
      </w:r>
      <w:proofErr w:type="spellStart"/>
      <w:r w:rsidRPr="00FC129B">
        <w:rPr>
          <w:rFonts w:ascii="Times New Roman" w:hAnsi="Times New Roman" w:cs="Times New Roman"/>
          <w:sz w:val="20"/>
          <w:szCs w:val="20"/>
        </w:rPr>
        <w:t>Rabari</w:t>
      </w:r>
      <w:proofErr w:type="spellEnd"/>
      <w:r w:rsidRPr="00FC129B">
        <w:rPr>
          <w:rFonts w:ascii="Times New Roman" w:hAnsi="Times New Roman" w:cs="Times New Roman"/>
          <w:sz w:val="20"/>
          <w:szCs w:val="20"/>
        </w:rPr>
        <w:t xml:space="preserve">, a master of </w:t>
      </w:r>
      <w:proofErr w:type="spellStart"/>
      <w:r w:rsidRPr="00FC129B">
        <w:rPr>
          <w:rFonts w:ascii="Times New Roman" w:hAnsi="Times New Roman" w:cs="Times New Roman"/>
          <w:sz w:val="20"/>
          <w:szCs w:val="20"/>
        </w:rPr>
        <w:t>Dhebaria</w:t>
      </w:r>
      <w:proofErr w:type="spellEnd"/>
      <w:r w:rsidRPr="00FC129B">
        <w:rPr>
          <w:rFonts w:ascii="Times New Roman" w:hAnsi="Times New Roman" w:cs="Times New Roman"/>
          <w:sz w:val="20"/>
          <w:szCs w:val="20"/>
        </w:rPr>
        <w:t xml:space="preserve"> </w:t>
      </w:r>
      <w:proofErr w:type="spellStart"/>
      <w:r w:rsidRPr="00FC129B">
        <w:rPr>
          <w:rFonts w:ascii="Times New Roman" w:hAnsi="Times New Roman" w:cs="Times New Roman"/>
          <w:sz w:val="20"/>
          <w:szCs w:val="20"/>
        </w:rPr>
        <w:t>Rabari</w:t>
      </w:r>
      <w:proofErr w:type="spellEnd"/>
      <w:r w:rsidRPr="00FC129B">
        <w:rPr>
          <w:rFonts w:ascii="Times New Roman" w:hAnsi="Times New Roman" w:cs="Times New Roman"/>
          <w:sz w:val="20"/>
          <w:szCs w:val="20"/>
        </w:rPr>
        <w:t xml:space="preserve"> embroidery, exemplifies this transition. With support, she and other women like her now manage both the creative and business aspects of their work, making crucial decisions that shape the future of their craft.</w:t>
      </w:r>
    </w:p>
    <w:p w14:paraId="292CAD1D" w14:textId="77777777" w:rsidR="003B57AF" w:rsidRPr="00FC129B" w:rsidRDefault="003B57AF"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This collective model bypasses exploitative middlemen and ensures fair wages for the artisans. Women like </w:t>
      </w:r>
      <w:proofErr w:type="spellStart"/>
      <w:r w:rsidRPr="00FC129B">
        <w:rPr>
          <w:rFonts w:ascii="Times New Roman" w:eastAsia="Times New Roman" w:hAnsi="Times New Roman" w:cs="Times New Roman"/>
          <w:sz w:val="20"/>
          <w:szCs w:val="20"/>
          <w:lang w:eastAsia="en-IN"/>
        </w:rPr>
        <w:t>Amru</w:t>
      </w:r>
      <w:proofErr w:type="spellEnd"/>
      <w:r w:rsidRPr="00FC129B">
        <w:rPr>
          <w:rFonts w:ascii="Times New Roman" w:eastAsia="Times New Roman" w:hAnsi="Times New Roman" w:cs="Times New Roman"/>
          <w:sz w:val="20"/>
          <w:szCs w:val="20"/>
          <w:lang w:eastAsia="en-IN"/>
        </w:rPr>
        <w:t xml:space="preserve"> Devi, </w:t>
      </w:r>
      <w:proofErr w:type="spellStart"/>
      <w:r w:rsidRPr="00FC129B">
        <w:rPr>
          <w:rFonts w:ascii="Times New Roman" w:eastAsia="Times New Roman" w:hAnsi="Times New Roman" w:cs="Times New Roman"/>
          <w:sz w:val="20"/>
          <w:szCs w:val="20"/>
          <w:lang w:eastAsia="en-IN"/>
        </w:rPr>
        <w:t>Chhagni</w:t>
      </w:r>
      <w:proofErr w:type="spellEnd"/>
      <w:r w:rsidRPr="00FC129B">
        <w:rPr>
          <w:rFonts w:ascii="Times New Roman" w:eastAsia="Times New Roman" w:hAnsi="Times New Roman" w:cs="Times New Roman"/>
          <w:sz w:val="20"/>
          <w:szCs w:val="20"/>
          <w:lang w:eastAsia="en-IN"/>
        </w:rPr>
        <w:t xml:space="preserve"> Devi, and Kamala Devi leveraged these opportunities to gain financial self-reliance, educate their children, and become leaders in their communities. </w:t>
      </w:r>
      <w:proofErr w:type="spellStart"/>
      <w:r w:rsidRPr="00FC129B">
        <w:rPr>
          <w:rFonts w:ascii="Times New Roman" w:eastAsia="Times New Roman" w:hAnsi="Times New Roman" w:cs="Times New Roman"/>
          <w:sz w:val="20"/>
          <w:szCs w:val="20"/>
          <w:lang w:eastAsia="en-IN"/>
        </w:rPr>
        <w:t>Amru</w:t>
      </w:r>
      <w:proofErr w:type="spellEnd"/>
      <w:r w:rsidRPr="00FC129B">
        <w:rPr>
          <w:rFonts w:ascii="Times New Roman" w:eastAsia="Times New Roman" w:hAnsi="Times New Roman" w:cs="Times New Roman"/>
          <w:sz w:val="20"/>
          <w:szCs w:val="20"/>
          <w:lang w:eastAsia="en-IN"/>
        </w:rPr>
        <w:t xml:space="preserve"> Devi, for instance, used her embroidery skills to fund her husband's education and support her family, eventually gaining national recognition. This demonstrates that the conservation of living heritage is inextricably linked to the economic empowerment of its practitioners. When a craft provides a "sustainable income" and a pathway to education and social standing, it becomes a viable, intergenerational livelihood rather than an act of survival. The future of the craft is thus directly tied to the economic and social well-being of the women who practice it.   </w:t>
      </w:r>
    </w:p>
    <w:p w14:paraId="31F9FB31" w14:textId="51DEE411" w:rsidR="003B57AF" w:rsidRPr="00FC129B" w:rsidRDefault="003B57AF"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The success of women in the heritage economy is highly dependent on institutional support and a shift away from traditional, fragmented value chains. The rise of women's collectives and non-governmental </w:t>
      </w:r>
      <w:r w:rsidR="00A22727" w:rsidRPr="00813C0B">
        <w:rPr>
          <w:rFonts w:ascii="Times New Roman" w:eastAsia="Times New Roman" w:hAnsi="Times New Roman" w:cs="Times New Roman"/>
          <w:sz w:val="20"/>
          <w:szCs w:val="20"/>
          <w:highlight w:val="yellow"/>
          <w:lang w:eastAsia="en-IN"/>
        </w:rPr>
        <w:t xml:space="preserve">organisations </w:t>
      </w:r>
      <w:r w:rsidRPr="00813C0B">
        <w:rPr>
          <w:rFonts w:ascii="Times New Roman" w:eastAsia="Times New Roman" w:hAnsi="Times New Roman" w:cs="Times New Roman"/>
          <w:sz w:val="20"/>
          <w:szCs w:val="20"/>
          <w:highlight w:val="yellow"/>
          <w:lang w:eastAsia="en-IN"/>
        </w:rPr>
        <w:t>(NGOs</w:t>
      </w:r>
      <w:r w:rsidRPr="00FC129B">
        <w:rPr>
          <w:rFonts w:ascii="Times New Roman" w:eastAsia="Times New Roman" w:hAnsi="Times New Roman" w:cs="Times New Roman"/>
          <w:sz w:val="20"/>
          <w:szCs w:val="20"/>
          <w:lang w:eastAsia="en-IN"/>
        </w:rPr>
        <w:t xml:space="preserve">) has provided a critical solution to these challenges. </w:t>
      </w:r>
      <w:proofErr w:type="spellStart"/>
      <w:r w:rsidRPr="00FC129B">
        <w:rPr>
          <w:rFonts w:ascii="Times New Roman" w:eastAsia="Times New Roman" w:hAnsi="Times New Roman" w:cs="Times New Roman"/>
          <w:sz w:val="20"/>
          <w:szCs w:val="20"/>
          <w:lang w:eastAsia="en-IN"/>
        </w:rPr>
        <w:t>Ruma</w:t>
      </w:r>
      <w:proofErr w:type="spellEnd"/>
      <w:r w:rsidRPr="00FC129B">
        <w:rPr>
          <w:rFonts w:ascii="Times New Roman" w:eastAsia="Times New Roman" w:hAnsi="Times New Roman" w:cs="Times New Roman"/>
          <w:sz w:val="20"/>
          <w:szCs w:val="20"/>
          <w:lang w:eastAsia="en-IN"/>
        </w:rPr>
        <w:t xml:space="preserve"> Devi, for example, is a mentor and founder of </w:t>
      </w:r>
      <w:proofErr w:type="spellStart"/>
      <w:r w:rsidRPr="00FC129B">
        <w:rPr>
          <w:rFonts w:ascii="Times New Roman" w:eastAsia="Times New Roman" w:hAnsi="Times New Roman" w:cs="Times New Roman"/>
          <w:sz w:val="20"/>
          <w:szCs w:val="20"/>
          <w:lang w:eastAsia="en-IN"/>
        </w:rPr>
        <w:t>Gramin</w:t>
      </w:r>
      <w:proofErr w:type="spellEnd"/>
      <w:r w:rsidRPr="00FC129B">
        <w:rPr>
          <w:rFonts w:ascii="Times New Roman" w:eastAsia="Times New Roman" w:hAnsi="Times New Roman" w:cs="Times New Roman"/>
          <w:sz w:val="20"/>
          <w:szCs w:val="20"/>
          <w:lang w:eastAsia="en-IN"/>
        </w:rPr>
        <w:t xml:space="preserve"> Vikas Evam Chetna </w:t>
      </w:r>
      <w:proofErr w:type="spellStart"/>
      <w:r w:rsidRPr="00FC129B">
        <w:rPr>
          <w:rFonts w:ascii="Times New Roman" w:eastAsia="Times New Roman" w:hAnsi="Times New Roman" w:cs="Times New Roman"/>
          <w:sz w:val="20"/>
          <w:szCs w:val="20"/>
          <w:lang w:eastAsia="en-IN"/>
        </w:rPr>
        <w:t>Sansthan</w:t>
      </w:r>
      <w:proofErr w:type="spellEnd"/>
      <w:r w:rsidRPr="00FC129B">
        <w:rPr>
          <w:rFonts w:ascii="Times New Roman" w:eastAsia="Times New Roman" w:hAnsi="Times New Roman" w:cs="Times New Roman"/>
          <w:sz w:val="20"/>
          <w:szCs w:val="20"/>
          <w:lang w:eastAsia="en-IN"/>
        </w:rPr>
        <w:t xml:space="preserve"> (GVCS), an </w:t>
      </w:r>
      <w:r w:rsidR="00A22727" w:rsidRPr="00813C0B">
        <w:rPr>
          <w:rFonts w:ascii="Times New Roman" w:eastAsia="Times New Roman" w:hAnsi="Times New Roman" w:cs="Times New Roman"/>
          <w:sz w:val="20"/>
          <w:szCs w:val="20"/>
          <w:highlight w:val="yellow"/>
          <w:lang w:eastAsia="en-IN"/>
        </w:rPr>
        <w:t xml:space="preserve">organisation </w:t>
      </w:r>
      <w:r w:rsidRPr="00813C0B">
        <w:rPr>
          <w:rFonts w:ascii="Times New Roman" w:eastAsia="Times New Roman" w:hAnsi="Times New Roman" w:cs="Times New Roman"/>
          <w:sz w:val="20"/>
          <w:szCs w:val="20"/>
          <w:highlight w:val="yellow"/>
          <w:lang w:eastAsia="en-IN"/>
        </w:rPr>
        <w:t>that</w:t>
      </w:r>
      <w:r w:rsidRPr="00FC129B">
        <w:rPr>
          <w:rFonts w:ascii="Times New Roman" w:eastAsia="Times New Roman" w:hAnsi="Times New Roman" w:cs="Times New Roman"/>
          <w:sz w:val="20"/>
          <w:szCs w:val="20"/>
          <w:lang w:eastAsia="en-IN"/>
        </w:rPr>
        <w:t xml:space="preserve"> has empowered thousands of artisans by providing training and direct market linkages.   </w:t>
      </w:r>
    </w:p>
    <w:p w14:paraId="5E264F7B" w14:textId="6B3DC37D" w:rsidR="002A3815" w:rsidRPr="00FC129B"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Women-led </w:t>
      </w:r>
      <w:r w:rsidR="00A22727" w:rsidRPr="00813C0B">
        <w:rPr>
          <w:rFonts w:ascii="Times New Roman" w:eastAsia="Times New Roman" w:hAnsi="Times New Roman" w:cs="Times New Roman"/>
          <w:sz w:val="20"/>
          <w:szCs w:val="20"/>
          <w:highlight w:val="yellow"/>
          <w:lang w:eastAsia="en-IN"/>
        </w:rPr>
        <w:t>organisations</w:t>
      </w:r>
      <w:r w:rsidRPr="00813C0B">
        <w:rPr>
          <w:rFonts w:ascii="Times New Roman" w:eastAsia="Times New Roman" w:hAnsi="Times New Roman" w:cs="Times New Roman"/>
          <w:sz w:val="20"/>
          <w:szCs w:val="20"/>
          <w:highlight w:val="yellow"/>
          <w:lang w:eastAsia="en-IN"/>
        </w:rPr>
        <w:t>,</w:t>
      </w:r>
      <w:r w:rsidRPr="00FC129B">
        <w:rPr>
          <w:rFonts w:ascii="Times New Roman" w:eastAsia="Times New Roman" w:hAnsi="Times New Roman" w:cs="Times New Roman"/>
          <w:sz w:val="20"/>
          <w:szCs w:val="20"/>
          <w:lang w:eastAsia="en-IN"/>
        </w:rPr>
        <w:t xml:space="preserve"> non-governmental </w:t>
      </w:r>
      <w:r w:rsidR="00A22727" w:rsidRPr="00813C0B">
        <w:rPr>
          <w:rFonts w:ascii="Times New Roman" w:eastAsia="Times New Roman" w:hAnsi="Times New Roman" w:cs="Times New Roman"/>
          <w:sz w:val="20"/>
          <w:szCs w:val="20"/>
          <w:highlight w:val="yellow"/>
          <w:lang w:eastAsia="en-IN"/>
        </w:rPr>
        <w:t>organisations</w:t>
      </w:r>
      <w:r w:rsidR="00A22727" w:rsidRPr="00FC129B">
        <w:rPr>
          <w:rFonts w:ascii="Times New Roman" w:eastAsia="Times New Roman" w:hAnsi="Times New Roman" w:cs="Times New Roman"/>
          <w:sz w:val="20"/>
          <w:szCs w:val="20"/>
          <w:lang w:eastAsia="en-IN"/>
        </w:rPr>
        <w:t xml:space="preserve"> </w:t>
      </w:r>
      <w:r w:rsidRPr="00FC129B">
        <w:rPr>
          <w:rFonts w:ascii="Times New Roman" w:eastAsia="Times New Roman" w:hAnsi="Times New Roman" w:cs="Times New Roman"/>
          <w:sz w:val="20"/>
          <w:szCs w:val="20"/>
          <w:lang w:eastAsia="en-IN"/>
        </w:rPr>
        <w:t xml:space="preserve">(NGOs), and government bodies are instrumental in supporting and advancing women's living heritage in Rajasthan. </w:t>
      </w:r>
      <w:r w:rsidR="00A22727" w:rsidRPr="00813C0B">
        <w:rPr>
          <w:rFonts w:ascii="Times New Roman" w:eastAsia="Times New Roman" w:hAnsi="Times New Roman" w:cs="Times New Roman"/>
          <w:sz w:val="20"/>
          <w:szCs w:val="20"/>
          <w:highlight w:val="yellow"/>
          <w:lang w:eastAsia="en-IN"/>
        </w:rPr>
        <w:t xml:space="preserve">Organisations </w:t>
      </w:r>
      <w:r w:rsidRPr="00813C0B">
        <w:rPr>
          <w:rFonts w:ascii="Times New Roman" w:eastAsia="Times New Roman" w:hAnsi="Times New Roman" w:cs="Times New Roman"/>
          <w:sz w:val="20"/>
          <w:szCs w:val="20"/>
          <w:highlight w:val="yellow"/>
          <w:lang w:eastAsia="en-IN"/>
        </w:rPr>
        <w:t xml:space="preserve">like </w:t>
      </w:r>
      <w:proofErr w:type="spellStart"/>
      <w:r w:rsidRPr="00813C0B">
        <w:rPr>
          <w:rFonts w:ascii="Times New Roman" w:eastAsia="Times New Roman" w:hAnsi="Times New Roman" w:cs="Times New Roman"/>
          <w:sz w:val="20"/>
          <w:szCs w:val="20"/>
          <w:highlight w:val="yellow"/>
          <w:lang w:eastAsia="en-IN"/>
        </w:rPr>
        <w:t>Sambhali</w:t>
      </w:r>
      <w:proofErr w:type="spellEnd"/>
      <w:r w:rsidRPr="00FC129B">
        <w:rPr>
          <w:rFonts w:ascii="Times New Roman" w:eastAsia="Times New Roman" w:hAnsi="Times New Roman" w:cs="Times New Roman"/>
          <w:sz w:val="20"/>
          <w:szCs w:val="20"/>
          <w:lang w:eastAsia="en-IN"/>
        </w:rPr>
        <w:t xml:space="preserve"> Trust focus on empowering women through education, vocational training in traditional skills such as sewing and embroidery, and providing essential support networks. The Princess Diya Kumari Foundation actively promotes heritage crafts, offers skill-building opportunities to women, and facilitates their access to markets, thereby contributing to both cultural preservation and economic empowerment. </w:t>
      </w:r>
      <w:proofErr w:type="spellStart"/>
      <w:r w:rsidRPr="00FC129B">
        <w:rPr>
          <w:rFonts w:ascii="Times New Roman" w:eastAsia="Times New Roman" w:hAnsi="Times New Roman" w:cs="Times New Roman"/>
          <w:sz w:val="20"/>
          <w:szCs w:val="20"/>
          <w:lang w:eastAsia="en-IN"/>
        </w:rPr>
        <w:t>Ruma</w:t>
      </w:r>
      <w:proofErr w:type="spellEnd"/>
      <w:r w:rsidRPr="00FC129B">
        <w:rPr>
          <w:rFonts w:ascii="Times New Roman" w:eastAsia="Times New Roman" w:hAnsi="Times New Roman" w:cs="Times New Roman"/>
          <w:sz w:val="20"/>
          <w:szCs w:val="20"/>
          <w:lang w:eastAsia="en-IN"/>
        </w:rPr>
        <w:t xml:space="preserve"> Devi has been a pivotal figure in training and connecting thousands of rural women artisans to sustainable livelihoods through the promotion of traditional handicraft fashion, gaining national and international recognition for her work. The Rajasthan State Commission for Women plays a crucial role in safeguarding the rights of women and addressing issues that affect their lives and their ability to engage with their cultural heritage without fear of discrimination. Furthermore, various government initiatives and policies aim to support women's empowerment, enhance their access to education, and promote the traditional arts and crafts of the region. International </w:t>
      </w:r>
      <w:r w:rsidR="00A22727" w:rsidRPr="00813C0B">
        <w:rPr>
          <w:rFonts w:ascii="Times New Roman" w:eastAsia="Times New Roman" w:hAnsi="Times New Roman" w:cs="Times New Roman"/>
          <w:sz w:val="20"/>
          <w:szCs w:val="20"/>
          <w:highlight w:val="yellow"/>
          <w:lang w:eastAsia="en-IN"/>
        </w:rPr>
        <w:t xml:space="preserve">organisations </w:t>
      </w:r>
      <w:r w:rsidRPr="00813C0B">
        <w:rPr>
          <w:rFonts w:ascii="Times New Roman" w:eastAsia="Times New Roman" w:hAnsi="Times New Roman" w:cs="Times New Roman"/>
          <w:sz w:val="20"/>
          <w:szCs w:val="20"/>
          <w:highlight w:val="yellow"/>
          <w:lang w:eastAsia="en-IN"/>
        </w:rPr>
        <w:t>lik</w:t>
      </w:r>
      <w:r w:rsidRPr="00FC129B">
        <w:rPr>
          <w:rFonts w:ascii="Times New Roman" w:eastAsia="Times New Roman" w:hAnsi="Times New Roman" w:cs="Times New Roman"/>
          <w:sz w:val="20"/>
          <w:szCs w:val="20"/>
          <w:lang w:eastAsia="en-IN"/>
        </w:rPr>
        <w:t xml:space="preserve">e UNESCO also play a significant role by </w:t>
      </w:r>
      <w:r w:rsidR="00A22727" w:rsidRPr="00813C0B">
        <w:rPr>
          <w:rFonts w:ascii="Times New Roman" w:eastAsia="Times New Roman" w:hAnsi="Times New Roman" w:cs="Times New Roman"/>
          <w:sz w:val="20"/>
          <w:szCs w:val="20"/>
          <w:highlight w:val="yellow"/>
          <w:lang w:eastAsia="en-IN"/>
        </w:rPr>
        <w:t xml:space="preserve">recognising </w:t>
      </w:r>
      <w:r w:rsidRPr="00813C0B">
        <w:rPr>
          <w:rFonts w:ascii="Times New Roman" w:eastAsia="Times New Roman" w:hAnsi="Times New Roman" w:cs="Times New Roman"/>
          <w:sz w:val="20"/>
          <w:szCs w:val="20"/>
          <w:highlight w:val="yellow"/>
          <w:lang w:eastAsia="en-IN"/>
        </w:rPr>
        <w:t>and supporting</w:t>
      </w:r>
      <w:r w:rsidRPr="00FC129B">
        <w:rPr>
          <w:rFonts w:ascii="Times New Roman" w:eastAsia="Times New Roman" w:hAnsi="Times New Roman" w:cs="Times New Roman"/>
          <w:sz w:val="20"/>
          <w:szCs w:val="20"/>
          <w:lang w:eastAsia="en-IN"/>
        </w:rPr>
        <w:t xml:space="preserve"> intangible cultural heritage in Rajasthan, including the </w:t>
      </w:r>
      <w:proofErr w:type="spellStart"/>
      <w:r w:rsidRPr="00FC129B">
        <w:rPr>
          <w:rFonts w:ascii="Times New Roman" w:eastAsia="Times New Roman" w:hAnsi="Times New Roman" w:cs="Times New Roman"/>
          <w:i/>
          <w:iCs/>
          <w:sz w:val="20"/>
          <w:szCs w:val="20"/>
          <w:lang w:eastAsia="en-IN"/>
        </w:rPr>
        <w:t>Kalbelia</w:t>
      </w:r>
      <w:proofErr w:type="spellEnd"/>
      <w:r w:rsidRPr="00FC129B">
        <w:rPr>
          <w:rFonts w:ascii="Times New Roman" w:eastAsia="Times New Roman" w:hAnsi="Times New Roman" w:cs="Times New Roman"/>
          <w:sz w:val="20"/>
          <w:szCs w:val="20"/>
          <w:lang w:eastAsia="en-IN"/>
        </w:rPr>
        <w:t xml:space="preserve"> folk songs and dances, thereby raising global awareness and encouraging safeguarding efforts.   </w:t>
      </w:r>
    </w:p>
    <w:p w14:paraId="7EC402DD" w14:textId="77777777" w:rsidR="002A3815" w:rsidRPr="00FC129B"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Women in Rajasthan are also actively adapting and innovating within their traditional art forms and practices to ensure their continuity and relevance. Contemporary designers are increasingly drawing inspiration from the rich heritage of Rajasthani textiles, integrating traditional prints and embroidery into modern clothing styles that appeal to a global market. Women artisans themselves are experimenting with new designs, incorporating different materials, and adopting innovative techniques while staying true to the essence of their cultural heritage. The </w:t>
      </w:r>
      <w:r w:rsidRPr="00FC129B">
        <w:rPr>
          <w:rFonts w:ascii="Times New Roman" w:eastAsia="Times New Roman" w:hAnsi="Times New Roman" w:cs="Times New Roman"/>
          <w:sz w:val="20"/>
          <w:szCs w:val="20"/>
          <w:lang w:eastAsia="en-IN"/>
        </w:rPr>
        <w:lastRenderedPageBreak/>
        <w:t xml:space="preserve">increasing use of digital platforms and e-commerce provides women entrepreneurs and artisans with new avenues to market and sell their traditional crafts, reaching a wider audience both nationally and internationally. This adaptation and innovation are crucial for ensuring that the living heritage of women in Rajasthan remains vibrant and sustainable in the contemporary world.   </w:t>
      </w:r>
    </w:p>
    <w:p w14:paraId="40AEC8AE" w14:textId="39C975AD" w:rsidR="002A3815" w:rsidRPr="00FC129B" w:rsidRDefault="009225A3" w:rsidP="002A3815">
      <w:pPr>
        <w:spacing w:before="100" w:beforeAutospacing="1" w:after="100" w:afterAutospacing="1" w:line="240" w:lineRule="auto"/>
        <w:rPr>
          <w:rFonts w:ascii="Times New Roman" w:eastAsia="Times New Roman" w:hAnsi="Times New Roman" w:cs="Times New Roman"/>
          <w:sz w:val="20"/>
          <w:szCs w:val="20"/>
          <w:lang w:eastAsia="en-IN"/>
        </w:rPr>
      </w:pPr>
      <w:r w:rsidRPr="00FC129B">
        <w:rPr>
          <w:rFonts w:ascii="Times New Roman" w:eastAsia="Times New Roman" w:hAnsi="Times New Roman" w:cs="Times New Roman"/>
          <w:b/>
          <w:bCs/>
          <w:sz w:val="20"/>
          <w:szCs w:val="20"/>
          <w:lang w:eastAsia="en-IN"/>
        </w:rPr>
        <w:t>5</w:t>
      </w:r>
      <w:r w:rsidR="002A3815" w:rsidRPr="00FC129B">
        <w:rPr>
          <w:rFonts w:ascii="Times New Roman" w:eastAsia="Times New Roman" w:hAnsi="Times New Roman" w:cs="Times New Roman"/>
          <w:b/>
          <w:bCs/>
          <w:sz w:val="20"/>
          <w:szCs w:val="20"/>
          <w:lang w:eastAsia="en-IN"/>
        </w:rPr>
        <w:t xml:space="preserve">. </w:t>
      </w:r>
      <w:r w:rsidR="00AB18F8" w:rsidRPr="00FC129B">
        <w:rPr>
          <w:rFonts w:ascii="Times New Roman" w:eastAsia="Times New Roman" w:hAnsi="Times New Roman" w:cs="Times New Roman"/>
          <w:b/>
          <w:bCs/>
          <w:sz w:val="20"/>
          <w:szCs w:val="20"/>
          <w:lang w:eastAsia="en-IN"/>
        </w:rPr>
        <w:t>CHALLENGES AND THE FUTURE OF WOMEN'S LIVING HERITAGE IN RAJASTHAN</w:t>
      </w:r>
    </w:p>
    <w:p w14:paraId="0C558060" w14:textId="73DFAE6B" w:rsidR="002A3815" w:rsidRPr="00FC129B"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Despite the ongoing efforts, women in Rajasthan face significant challenges that threaten the continuity of their living heritage. Socio-economic constraints, including persistent poverty and limited access to essential resources such as education, healthcare, and financial support, often hinder women's ability to fully practice and transmit their cultural traditions. The forces of </w:t>
      </w:r>
      <w:r w:rsidR="00A22727" w:rsidRPr="00813C0B">
        <w:rPr>
          <w:rFonts w:ascii="Times New Roman" w:eastAsia="Times New Roman" w:hAnsi="Times New Roman" w:cs="Times New Roman"/>
          <w:sz w:val="20"/>
          <w:szCs w:val="20"/>
          <w:highlight w:val="yellow"/>
          <w:lang w:eastAsia="en-IN"/>
        </w:rPr>
        <w:t xml:space="preserve">globalisation </w:t>
      </w:r>
      <w:r w:rsidRPr="00813C0B">
        <w:rPr>
          <w:rFonts w:ascii="Times New Roman" w:eastAsia="Times New Roman" w:hAnsi="Times New Roman" w:cs="Times New Roman"/>
          <w:sz w:val="20"/>
          <w:szCs w:val="20"/>
          <w:highlight w:val="yellow"/>
          <w:lang w:eastAsia="en-IN"/>
        </w:rPr>
        <w:t xml:space="preserve">and </w:t>
      </w:r>
      <w:r w:rsidR="00A22727" w:rsidRPr="00813C0B">
        <w:rPr>
          <w:rFonts w:ascii="Times New Roman" w:eastAsia="Times New Roman" w:hAnsi="Times New Roman" w:cs="Times New Roman"/>
          <w:sz w:val="20"/>
          <w:szCs w:val="20"/>
          <w:highlight w:val="yellow"/>
          <w:lang w:eastAsia="en-IN"/>
        </w:rPr>
        <w:t xml:space="preserve">modernisation </w:t>
      </w:r>
      <w:r w:rsidRPr="00813C0B">
        <w:rPr>
          <w:rFonts w:ascii="Times New Roman" w:eastAsia="Times New Roman" w:hAnsi="Times New Roman" w:cs="Times New Roman"/>
          <w:sz w:val="20"/>
          <w:szCs w:val="20"/>
          <w:highlight w:val="yellow"/>
          <w:lang w:eastAsia="en-IN"/>
        </w:rPr>
        <w:t>are contributing</w:t>
      </w:r>
      <w:r w:rsidRPr="00FC129B">
        <w:rPr>
          <w:rFonts w:ascii="Times New Roman" w:eastAsia="Times New Roman" w:hAnsi="Times New Roman" w:cs="Times New Roman"/>
          <w:sz w:val="20"/>
          <w:szCs w:val="20"/>
          <w:lang w:eastAsia="en-IN"/>
        </w:rPr>
        <w:t xml:space="preserve"> to cultural shifts and changing social norms, which can lead to a decline in interest and practice of traditional arts, crafts, and customs among younger generations. Limited access to quality education and skill development opportunities, particularly for women residing in rural areas, further exacerbates these challenges, hindering their ability to adapt their skills to modern economic demands and sustain their traditional practices in evolving contexts. Additionally, traditional crafts often face stiff competition from mass-produced alternatives, and women artisans may lack adequate market access and fair prices for their handcrafted goods, making it difficult to sustain their livelihoods through these traditional skills. The deeply rooted patriarchal norms and persistent gender discrimination in Rajasthan also pose a significant challenge, often restricting women's ability to freely practice and transmit their heritage, limiting their roles in certain traditions, and hindering their overall agency in cultural life. These multifaceted challenges require comprehensive and sustained efforts to ensure the vibrant living heritage of women in Rajasthan continues to thrive.   </w:t>
      </w:r>
    </w:p>
    <w:p w14:paraId="472A8917" w14:textId="77777777" w:rsidR="002A3815" w:rsidRPr="00FC129B"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Women's empowerment initiatives are playing an increasingly crucial role in preserving and evolving their cultural heritage in Rajasthan. By providing women with access to skills development, education, and opportunities for economic independence, these initiatives enable them to sustain their traditional crafts and practices, often adapting them to contemporary markets and consumer preferences.   </w:t>
      </w:r>
    </w:p>
    <w:p w14:paraId="45DA0342" w14:textId="5407E52E" w:rsidR="003B57AF" w:rsidRPr="00FC129B" w:rsidRDefault="003C1A59" w:rsidP="003B57AF">
      <w:pPr>
        <w:pStyle w:val="Heading3"/>
        <w:rPr>
          <w:rFonts w:ascii="Times New Roman" w:hAnsi="Times New Roman" w:cs="Times New Roman"/>
          <w:color w:val="auto"/>
          <w:sz w:val="20"/>
          <w:szCs w:val="20"/>
        </w:rPr>
      </w:pPr>
      <w:r w:rsidRPr="00FC129B">
        <w:rPr>
          <w:rFonts w:ascii="Times New Roman" w:hAnsi="Times New Roman" w:cs="Times New Roman"/>
          <w:color w:val="auto"/>
          <w:sz w:val="20"/>
          <w:szCs w:val="20"/>
        </w:rPr>
        <w:t>6.</w:t>
      </w:r>
      <w:r w:rsidRPr="00FC129B">
        <w:rPr>
          <w:rFonts w:ascii="Times New Roman" w:hAnsi="Times New Roman" w:cs="Times New Roman"/>
          <w:color w:val="auto"/>
          <w:sz w:val="20"/>
          <w:szCs w:val="20"/>
        </w:rPr>
        <w:tab/>
      </w:r>
      <w:r w:rsidR="00AB18F8" w:rsidRPr="00FC129B">
        <w:rPr>
          <w:rFonts w:ascii="Times New Roman" w:hAnsi="Times New Roman" w:cs="Times New Roman"/>
          <w:color w:val="auto"/>
          <w:sz w:val="20"/>
          <w:szCs w:val="20"/>
        </w:rPr>
        <w:t>ENTREPRENEURIAL ECOSYSTEM: SUPPORTING CREATIVITY AND OVERCOMING CHALLENGES</w:t>
      </w:r>
    </w:p>
    <w:p w14:paraId="57BBD4E4" w14:textId="77777777" w:rsidR="003B57AF" w:rsidRPr="00FC129B" w:rsidRDefault="003B57AF" w:rsidP="003C1A59">
      <w:pPr>
        <w:pStyle w:val="NormalWeb"/>
        <w:jc w:val="both"/>
        <w:rPr>
          <w:sz w:val="20"/>
          <w:szCs w:val="20"/>
        </w:rPr>
      </w:pPr>
      <w:r w:rsidRPr="00FC129B">
        <w:rPr>
          <w:sz w:val="20"/>
          <w:szCs w:val="20"/>
        </w:rPr>
        <w:t>Heritage tourism in Rajasthan has successfully leveraged the state's cultural assets for economic development, serving as a critical engine for job creation and inclusive growth. This sector supports thousands of artisans, folk performers, and entrepreneurs, particularly in rural areas, and provides an alternative income source for many villagers. Cultural tourism fosters inclusive growth by involving women, tribes, and minorities in various initiatives, from managing Self-Help Groups (SHGs) to offering cultural immersion experiences like cooking classes and textile tours</w:t>
      </w:r>
      <w:r w:rsidR="003C1A59" w:rsidRPr="00FC129B">
        <w:rPr>
          <w:sz w:val="20"/>
          <w:szCs w:val="20"/>
        </w:rPr>
        <w:t xml:space="preserve"> </w:t>
      </w:r>
      <w:r w:rsidRPr="00FC129B">
        <w:rPr>
          <w:sz w:val="20"/>
          <w:szCs w:val="20"/>
        </w:rPr>
        <w:t>able example of this synergy is the Jodhpur Nagar Nigam's initiative to turn public spaces into living galleries that showcase the work of local craftswomen.</w:t>
      </w:r>
      <w:r w:rsidR="009225A3" w:rsidRPr="00FC129B">
        <w:rPr>
          <w:sz w:val="20"/>
          <w:szCs w:val="20"/>
          <w:vertAlign w:val="superscript"/>
        </w:rPr>
        <w:t xml:space="preserve"> </w:t>
      </w:r>
      <w:r w:rsidRPr="00FC129B">
        <w:rPr>
          <w:sz w:val="20"/>
          <w:szCs w:val="20"/>
        </w:rPr>
        <w:t>These hand-painted murals and interactive installations serve a dual purpose: they beautify the urban landscape and act as tools for empowerment and cultural education.</w:t>
      </w:r>
      <w:r w:rsidR="009225A3" w:rsidRPr="00FC129B">
        <w:rPr>
          <w:sz w:val="20"/>
          <w:szCs w:val="20"/>
          <w:vertAlign w:val="superscript"/>
        </w:rPr>
        <w:t xml:space="preserve"> </w:t>
      </w:r>
      <w:r w:rsidRPr="00FC129B">
        <w:rPr>
          <w:sz w:val="20"/>
          <w:szCs w:val="20"/>
        </w:rPr>
        <w:t>By integrating the narratives of women involved in embroidery, pottery, and block printing, the city ensures their skills and stories are seen and heard, validating their expertise and encouraging the next generation.</w:t>
      </w:r>
      <w:r w:rsidR="009225A3" w:rsidRPr="00FC129B">
        <w:rPr>
          <w:sz w:val="20"/>
          <w:szCs w:val="20"/>
          <w:vertAlign w:val="superscript"/>
        </w:rPr>
        <w:t xml:space="preserve"> </w:t>
      </w:r>
      <w:r w:rsidRPr="00FC129B">
        <w:rPr>
          <w:sz w:val="20"/>
          <w:szCs w:val="20"/>
        </w:rPr>
        <w:t xml:space="preserve">The use of QR codes that allow tourists to hear </w:t>
      </w:r>
      <w:proofErr w:type="spellStart"/>
      <w:r w:rsidRPr="00FC129B">
        <w:rPr>
          <w:sz w:val="20"/>
          <w:szCs w:val="20"/>
        </w:rPr>
        <w:t>firsthand</w:t>
      </w:r>
      <w:proofErr w:type="spellEnd"/>
      <w:r w:rsidRPr="00FC129B">
        <w:rPr>
          <w:sz w:val="20"/>
          <w:szCs w:val="20"/>
        </w:rPr>
        <w:t xml:space="preserve"> stories from the artisans themselves is a prime example of how technology can be used to both boost cultural tourism and give a voice to the artists.</w:t>
      </w:r>
    </w:p>
    <w:p w14:paraId="5BE30778" w14:textId="77777777" w:rsidR="003C1A59" w:rsidRPr="00FC129B" w:rsidRDefault="003C1A59"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This collective model bypasses exploitative middlemen and ensures fair wages for the artisans. Women like </w:t>
      </w:r>
      <w:proofErr w:type="spellStart"/>
      <w:r w:rsidRPr="00FC129B">
        <w:rPr>
          <w:rFonts w:ascii="Times New Roman" w:eastAsia="Times New Roman" w:hAnsi="Times New Roman" w:cs="Times New Roman"/>
          <w:sz w:val="20"/>
          <w:szCs w:val="20"/>
          <w:lang w:eastAsia="en-IN"/>
        </w:rPr>
        <w:t>Amru</w:t>
      </w:r>
      <w:proofErr w:type="spellEnd"/>
      <w:r w:rsidRPr="00FC129B">
        <w:rPr>
          <w:rFonts w:ascii="Times New Roman" w:eastAsia="Times New Roman" w:hAnsi="Times New Roman" w:cs="Times New Roman"/>
          <w:sz w:val="20"/>
          <w:szCs w:val="20"/>
          <w:lang w:eastAsia="en-IN"/>
        </w:rPr>
        <w:t xml:space="preserve"> Devi, </w:t>
      </w:r>
      <w:proofErr w:type="spellStart"/>
      <w:r w:rsidRPr="00FC129B">
        <w:rPr>
          <w:rFonts w:ascii="Times New Roman" w:eastAsia="Times New Roman" w:hAnsi="Times New Roman" w:cs="Times New Roman"/>
          <w:sz w:val="20"/>
          <w:szCs w:val="20"/>
          <w:lang w:eastAsia="en-IN"/>
        </w:rPr>
        <w:t>Chhagni</w:t>
      </w:r>
      <w:proofErr w:type="spellEnd"/>
      <w:r w:rsidRPr="00FC129B">
        <w:rPr>
          <w:rFonts w:ascii="Times New Roman" w:eastAsia="Times New Roman" w:hAnsi="Times New Roman" w:cs="Times New Roman"/>
          <w:sz w:val="20"/>
          <w:szCs w:val="20"/>
          <w:lang w:eastAsia="en-IN"/>
        </w:rPr>
        <w:t xml:space="preserve"> Devi, and Kamala Devi leveraged these opportunities to gain financial self-reliance, educate their children, and become leaders in their communities. </w:t>
      </w:r>
      <w:proofErr w:type="spellStart"/>
      <w:r w:rsidRPr="00FC129B">
        <w:rPr>
          <w:rFonts w:ascii="Times New Roman" w:eastAsia="Times New Roman" w:hAnsi="Times New Roman" w:cs="Times New Roman"/>
          <w:sz w:val="20"/>
          <w:szCs w:val="20"/>
          <w:lang w:eastAsia="en-IN"/>
        </w:rPr>
        <w:t>Amru</w:t>
      </w:r>
      <w:proofErr w:type="spellEnd"/>
      <w:r w:rsidRPr="00FC129B">
        <w:rPr>
          <w:rFonts w:ascii="Times New Roman" w:eastAsia="Times New Roman" w:hAnsi="Times New Roman" w:cs="Times New Roman"/>
          <w:sz w:val="20"/>
          <w:szCs w:val="20"/>
          <w:lang w:eastAsia="en-IN"/>
        </w:rPr>
        <w:t xml:space="preserve"> Devi, for instance, used her embroidery skills to fund her husband's education and support her family, eventually gaining national recognition. This demonstrates that the conservation of living heritage is inextricably linked to the economic empowerment of its practitioners. When a craft provides a "sustainable income" and a pathway to education and social standing, it becomes a viable, intergenerational livelihood rather than an act of survival. The future of the craft is thus directly tied to the economic and social well-being of the women who practice it.   </w:t>
      </w:r>
    </w:p>
    <w:p w14:paraId="2147521E" w14:textId="77777777" w:rsidR="002C2335" w:rsidRDefault="002A3815" w:rsidP="002A3815">
      <w:pPr>
        <w:spacing w:before="100" w:beforeAutospacing="1" w:after="100" w:afterAutospacing="1" w:line="240" w:lineRule="auto"/>
        <w:rPr>
          <w:rFonts w:ascii="Times New Roman" w:eastAsia="Times New Roman" w:hAnsi="Times New Roman" w:cs="Times New Roman"/>
          <w:b/>
          <w:bCs/>
          <w:sz w:val="20"/>
          <w:szCs w:val="20"/>
          <w:lang w:eastAsia="en-IN"/>
        </w:rPr>
      </w:pPr>
      <w:r w:rsidRPr="00FC129B">
        <w:rPr>
          <w:rFonts w:ascii="Times New Roman" w:eastAsia="Times New Roman" w:hAnsi="Times New Roman" w:cs="Times New Roman"/>
          <w:b/>
          <w:bCs/>
          <w:sz w:val="20"/>
          <w:szCs w:val="20"/>
          <w:lang w:eastAsia="en-IN"/>
        </w:rPr>
        <w:t xml:space="preserve">7. </w:t>
      </w:r>
      <w:r w:rsidR="00AB18F8" w:rsidRPr="00FC129B">
        <w:rPr>
          <w:rFonts w:ascii="Times New Roman" w:eastAsia="Times New Roman" w:hAnsi="Times New Roman" w:cs="Times New Roman"/>
          <w:b/>
          <w:bCs/>
          <w:sz w:val="20"/>
          <w:szCs w:val="20"/>
          <w:lang w:eastAsia="en-IN"/>
        </w:rPr>
        <w:t xml:space="preserve">CONCLUSION: </w:t>
      </w:r>
    </w:p>
    <w:p w14:paraId="2FA25BDD" w14:textId="4D46696D" w:rsidR="002A3815" w:rsidRPr="00FC129B" w:rsidRDefault="00AB18F8" w:rsidP="002A3815">
      <w:pPr>
        <w:spacing w:before="100" w:beforeAutospacing="1" w:after="100" w:afterAutospacing="1" w:line="240" w:lineRule="auto"/>
        <w:rPr>
          <w:rFonts w:ascii="Times New Roman" w:eastAsia="Times New Roman" w:hAnsi="Times New Roman" w:cs="Times New Roman"/>
          <w:sz w:val="20"/>
          <w:szCs w:val="20"/>
          <w:lang w:eastAsia="en-IN"/>
        </w:rPr>
      </w:pPr>
      <w:r w:rsidRPr="00813C0B">
        <w:rPr>
          <w:rFonts w:ascii="Times New Roman" w:eastAsia="Times New Roman" w:hAnsi="Times New Roman" w:cs="Times New Roman"/>
          <w:b/>
          <w:bCs/>
          <w:sz w:val="20"/>
          <w:szCs w:val="20"/>
          <w:highlight w:val="yellow"/>
          <w:lang w:eastAsia="en-IN"/>
        </w:rPr>
        <w:lastRenderedPageBreak/>
        <w:t>RECOGNISING AND</w:t>
      </w:r>
      <w:r w:rsidRPr="00FC129B">
        <w:rPr>
          <w:rFonts w:ascii="Times New Roman" w:eastAsia="Times New Roman" w:hAnsi="Times New Roman" w:cs="Times New Roman"/>
          <w:b/>
          <w:bCs/>
          <w:sz w:val="20"/>
          <w:szCs w:val="20"/>
          <w:lang w:eastAsia="en-IN"/>
        </w:rPr>
        <w:t xml:space="preserve"> VALUING THE LIVING HERITAGE OF WOMEN IN RAJASTHAN</w:t>
      </w:r>
    </w:p>
    <w:p w14:paraId="02AAFBE4" w14:textId="77777777" w:rsidR="002A3815" w:rsidRPr="00FC129B"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The living heritage of women in Rajasthan is a multifaceted and dynamic entity, deeply woven into the socio-cultural fabric of the region. Women serve as vital custodians, practitioners, and transmitters of a wide array of cultural expressions, ranging from the melodic strains of folk songs and the rhythmic movements of traditional dances to the intricate artistry of </w:t>
      </w:r>
      <w:proofErr w:type="spellStart"/>
      <w:r w:rsidRPr="00FC129B">
        <w:rPr>
          <w:rFonts w:ascii="Times New Roman" w:eastAsia="Times New Roman" w:hAnsi="Times New Roman" w:cs="Times New Roman"/>
          <w:i/>
          <w:iCs/>
          <w:sz w:val="20"/>
          <w:szCs w:val="20"/>
          <w:lang w:eastAsia="en-IN"/>
        </w:rPr>
        <w:t>Mandana</w:t>
      </w:r>
      <w:proofErr w:type="spellEnd"/>
      <w:r w:rsidRPr="00FC129B">
        <w:rPr>
          <w:rFonts w:ascii="Times New Roman" w:eastAsia="Times New Roman" w:hAnsi="Times New Roman" w:cs="Times New Roman"/>
          <w:sz w:val="20"/>
          <w:szCs w:val="20"/>
          <w:lang w:eastAsia="en-IN"/>
        </w:rPr>
        <w:t xml:space="preserve">, pottery, textiles, and jewellery. Their historical significance and ongoing contributions are integral to the cultural identity of the region, reflecting not only artistic skills but also deep-seated social and religious values.   </w:t>
      </w:r>
    </w:p>
    <w:p w14:paraId="748DFBB1" w14:textId="3318F84F" w:rsidR="00A85169" w:rsidRPr="00FC129B" w:rsidRDefault="003C1A59" w:rsidP="003C1A59">
      <w:pPr>
        <w:spacing w:after="0"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This study</w:t>
      </w:r>
      <w:r w:rsidR="00A85169" w:rsidRPr="00FC129B">
        <w:rPr>
          <w:rFonts w:ascii="Times New Roman" w:eastAsia="Times New Roman" w:hAnsi="Times New Roman" w:cs="Times New Roman"/>
          <w:sz w:val="20"/>
          <w:szCs w:val="20"/>
          <w:lang w:eastAsia="en-IN"/>
        </w:rPr>
        <w:t xml:space="preserve"> identified several contemporary women and </w:t>
      </w:r>
      <w:r w:rsidR="00A22727" w:rsidRPr="00813C0B">
        <w:rPr>
          <w:rFonts w:ascii="Times New Roman" w:eastAsia="Times New Roman" w:hAnsi="Times New Roman" w:cs="Times New Roman"/>
          <w:sz w:val="20"/>
          <w:szCs w:val="20"/>
          <w:highlight w:val="yellow"/>
          <w:lang w:eastAsia="en-IN"/>
        </w:rPr>
        <w:t xml:space="preserve">organisations </w:t>
      </w:r>
      <w:r w:rsidR="00A85169" w:rsidRPr="00813C0B">
        <w:rPr>
          <w:rFonts w:ascii="Times New Roman" w:eastAsia="Times New Roman" w:hAnsi="Times New Roman" w:cs="Times New Roman"/>
          <w:sz w:val="20"/>
          <w:szCs w:val="20"/>
          <w:highlight w:val="yellow"/>
          <w:lang w:eastAsia="en-IN"/>
        </w:rPr>
        <w:t>in</w:t>
      </w:r>
      <w:r w:rsidR="00A85169" w:rsidRPr="00FC129B">
        <w:rPr>
          <w:rFonts w:ascii="Times New Roman" w:eastAsia="Times New Roman" w:hAnsi="Times New Roman" w:cs="Times New Roman"/>
          <w:sz w:val="20"/>
          <w:szCs w:val="20"/>
          <w:lang w:eastAsia="en-IN"/>
        </w:rPr>
        <w:t xml:space="preserve"> Rajasthan who are actively working to preserve and promote their cultural heritage. This includes individuals like </w:t>
      </w:r>
      <w:proofErr w:type="spellStart"/>
      <w:r w:rsidR="00A85169" w:rsidRPr="00FC129B">
        <w:rPr>
          <w:rFonts w:ascii="Times New Roman" w:eastAsia="Times New Roman" w:hAnsi="Times New Roman" w:cs="Times New Roman"/>
          <w:sz w:val="20"/>
          <w:szCs w:val="20"/>
          <w:lang w:eastAsia="en-IN"/>
        </w:rPr>
        <w:t>Ruma</w:t>
      </w:r>
      <w:proofErr w:type="spellEnd"/>
      <w:r w:rsidR="00A85169" w:rsidRPr="00FC129B">
        <w:rPr>
          <w:rFonts w:ascii="Times New Roman" w:eastAsia="Times New Roman" w:hAnsi="Times New Roman" w:cs="Times New Roman"/>
          <w:sz w:val="20"/>
          <w:szCs w:val="20"/>
          <w:lang w:eastAsia="en-IN"/>
        </w:rPr>
        <w:t xml:space="preserve"> Devi, known for her work with traditional handicrafts, and organizations such as the Princess Diya Kumari Foundation and the </w:t>
      </w:r>
      <w:proofErr w:type="spellStart"/>
      <w:r w:rsidR="00A85169" w:rsidRPr="00FC129B">
        <w:rPr>
          <w:rFonts w:ascii="Times New Roman" w:eastAsia="Times New Roman" w:hAnsi="Times New Roman" w:cs="Times New Roman"/>
          <w:sz w:val="20"/>
          <w:szCs w:val="20"/>
          <w:lang w:eastAsia="en-IN"/>
        </w:rPr>
        <w:t>Sambhali</w:t>
      </w:r>
      <w:proofErr w:type="spellEnd"/>
      <w:r w:rsidR="00A85169" w:rsidRPr="00FC129B">
        <w:rPr>
          <w:rFonts w:ascii="Times New Roman" w:eastAsia="Times New Roman" w:hAnsi="Times New Roman" w:cs="Times New Roman"/>
          <w:sz w:val="20"/>
          <w:szCs w:val="20"/>
          <w:lang w:eastAsia="en-IN"/>
        </w:rPr>
        <w:t xml:space="preserve"> Trust, which focus on empowering women artisans and reviving heritage crafts. These efforts demonstrate a continued commitment to keeping these traditions alive.</w:t>
      </w:r>
    </w:p>
    <w:p w14:paraId="05FDB968" w14:textId="1E651D7F" w:rsidR="00874B72" w:rsidRPr="00FC129B" w:rsidRDefault="00874B72" w:rsidP="00435988">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The </w:t>
      </w:r>
      <w:r w:rsidR="00A22727" w:rsidRPr="00813C0B">
        <w:rPr>
          <w:rFonts w:ascii="Times New Roman" w:eastAsia="Times New Roman" w:hAnsi="Times New Roman" w:cs="Times New Roman"/>
          <w:sz w:val="20"/>
          <w:szCs w:val="20"/>
          <w:highlight w:val="yellow"/>
          <w:lang w:eastAsia="en-IN"/>
        </w:rPr>
        <w:t>globalisation</w:t>
      </w:r>
      <w:r w:rsidR="00A22727" w:rsidRPr="00FC129B">
        <w:rPr>
          <w:rFonts w:ascii="Times New Roman" w:eastAsia="Times New Roman" w:hAnsi="Times New Roman" w:cs="Times New Roman"/>
          <w:sz w:val="20"/>
          <w:szCs w:val="20"/>
          <w:lang w:eastAsia="en-IN"/>
        </w:rPr>
        <w:t xml:space="preserve"> </w:t>
      </w:r>
      <w:r w:rsidRPr="00FC129B">
        <w:rPr>
          <w:rFonts w:ascii="Times New Roman" w:eastAsia="Times New Roman" w:hAnsi="Times New Roman" w:cs="Times New Roman"/>
          <w:sz w:val="20"/>
          <w:szCs w:val="20"/>
          <w:lang w:eastAsia="en-IN"/>
        </w:rPr>
        <w:t xml:space="preserve">of culture has had a complex impact on women's roles in folk </w:t>
      </w:r>
      <w:r w:rsidR="009225A3" w:rsidRPr="00FC129B">
        <w:rPr>
          <w:rFonts w:ascii="Times New Roman" w:eastAsia="Times New Roman" w:hAnsi="Times New Roman" w:cs="Times New Roman"/>
          <w:sz w:val="20"/>
          <w:szCs w:val="20"/>
          <w:lang w:eastAsia="en-IN"/>
        </w:rPr>
        <w:t>art</w:t>
      </w:r>
      <w:r w:rsidRPr="00FC129B">
        <w:rPr>
          <w:rFonts w:ascii="Times New Roman" w:eastAsia="Times New Roman" w:hAnsi="Times New Roman" w:cs="Times New Roman"/>
          <w:sz w:val="20"/>
          <w:szCs w:val="20"/>
          <w:lang w:eastAsia="en-IN"/>
        </w:rPr>
        <w:t xml:space="preserve">. </w:t>
      </w:r>
      <w:r w:rsidR="00A22727" w:rsidRPr="00813C0B">
        <w:rPr>
          <w:rFonts w:ascii="Times New Roman" w:eastAsia="Times New Roman" w:hAnsi="Times New Roman" w:cs="Times New Roman"/>
          <w:sz w:val="20"/>
          <w:szCs w:val="20"/>
          <w:highlight w:val="yellow"/>
          <w:lang w:eastAsia="en-IN"/>
        </w:rPr>
        <w:t xml:space="preserve">Globalisation </w:t>
      </w:r>
      <w:r w:rsidRPr="004B5953">
        <w:rPr>
          <w:rFonts w:ascii="Times New Roman" w:eastAsia="Times New Roman" w:hAnsi="Times New Roman" w:cs="Times New Roman"/>
          <w:sz w:val="20"/>
          <w:szCs w:val="20"/>
          <w:lang w:eastAsia="en-IN"/>
        </w:rPr>
        <w:t>presents a dual-sided reality for the conservation of Rajasthani living heritage. For women, it has opened up global</w:t>
      </w:r>
      <w:r w:rsidRPr="00FC129B">
        <w:rPr>
          <w:rFonts w:ascii="Times New Roman" w:eastAsia="Times New Roman" w:hAnsi="Times New Roman" w:cs="Times New Roman"/>
          <w:sz w:val="20"/>
          <w:szCs w:val="20"/>
          <w:lang w:eastAsia="en-IN"/>
        </w:rPr>
        <w:t xml:space="preserve"> markets for traditional handicrafts and provided international platforms for folk artists, offering new avenues for economic gain and recognition</w:t>
      </w:r>
      <w:r w:rsidR="00A22727">
        <w:rPr>
          <w:rFonts w:ascii="Times New Roman" w:eastAsia="Times New Roman" w:hAnsi="Times New Roman" w:cs="Times New Roman"/>
          <w:sz w:val="20"/>
          <w:szCs w:val="20"/>
          <w:lang w:eastAsia="en-IN"/>
        </w:rPr>
        <w:t xml:space="preserve"> </w:t>
      </w:r>
      <w:proofErr w:type="gramStart"/>
      <w:r w:rsidRPr="00FC129B">
        <w:rPr>
          <w:rFonts w:ascii="Times New Roman" w:eastAsia="Times New Roman" w:hAnsi="Times New Roman" w:cs="Times New Roman"/>
          <w:sz w:val="20"/>
          <w:szCs w:val="20"/>
          <w:lang w:eastAsia="en-IN"/>
        </w:rPr>
        <w:t>(</w:t>
      </w:r>
      <w:r w:rsidRPr="00FC129B">
        <w:rPr>
          <w:rFonts w:ascii="Times New Roman" w:hAnsi="Times New Roman" w:cs="Times New Roman"/>
          <w:sz w:val="20"/>
          <w:szCs w:val="20"/>
        </w:rPr>
        <w:t xml:space="preserve"> Das</w:t>
      </w:r>
      <w:proofErr w:type="gramEnd"/>
      <w:r w:rsidRPr="00FC129B">
        <w:rPr>
          <w:rFonts w:ascii="Times New Roman" w:hAnsi="Times New Roman" w:cs="Times New Roman"/>
          <w:sz w:val="20"/>
          <w:szCs w:val="20"/>
        </w:rPr>
        <w:t>, Bikash, 2019).</w:t>
      </w:r>
      <w:r w:rsidRPr="00FC129B">
        <w:rPr>
          <w:rFonts w:ascii="Times New Roman" w:eastAsia="Times New Roman" w:hAnsi="Times New Roman" w:cs="Times New Roman"/>
          <w:sz w:val="20"/>
          <w:szCs w:val="20"/>
          <w:vertAlign w:val="superscript"/>
          <w:lang w:eastAsia="en-IN"/>
        </w:rPr>
        <w:t xml:space="preserve"> </w:t>
      </w:r>
      <w:r w:rsidRPr="00FC129B">
        <w:rPr>
          <w:rFonts w:ascii="Times New Roman" w:eastAsia="Times New Roman" w:hAnsi="Times New Roman" w:cs="Times New Roman"/>
          <w:sz w:val="20"/>
          <w:szCs w:val="20"/>
          <w:lang w:eastAsia="en-IN"/>
        </w:rPr>
        <w:t xml:space="preserve">On one hand, it has provided new, lucrative platforms for artists like </w:t>
      </w:r>
      <w:proofErr w:type="spellStart"/>
      <w:r w:rsidRPr="00FC129B">
        <w:rPr>
          <w:rFonts w:ascii="Times New Roman" w:eastAsia="Times New Roman" w:hAnsi="Times New Roman" w:cs="Times New Roman"/>
          <w:sz w:val="20"/>
          <w:szCs w:val="20"/>
          <w:lang w:eastAsia="en-IN"/>
        </w:rPr>
        <w:t>Bhanwari</w:t>
      </w:r>
      <w:proofErr w:type="spellEnd"/>
      <w:r w:rsidRPr="00FC129B">
        <w:rPr>
          <w:rFonts w:ascii="Times New Roman" w:eastAsia="Times New Roman" w:hAnsi="Times New Roman" w:cs="Times New Roman"/>
          <w:sz w:val="20"/>
          <w:szCs w:val="20"/>
          <w:lang w:eastAsia="en-IN"/>
        </w:rPr>
        <w:t xml:space="preserve"> Devi, allowing them to gain global recognition and reach new audiences. On the other hand, this exposure also presents a threat to the authenticity of the art forms themselves. As performances shift from traditional, all-night ritualistic events to short, </w:t>
      </w:r>
      <w:r w:rsidR="00A22727" w:rsidRPr="00813C0B">
        <w:rPr>
          <w:rFonts w:ascii="Times New Roman" w:eastAsia="Times New Roman" w:hAnsi="Times New Roman" w:cs="Times New Roman"/>
          <w:sz w:val="20"/>
          <w:szCs w:val="20"/>
          <w:highlight w:val="yellow"/>
          <w:lang w:eastAsia="en-IN"/>
        </w:rPr>
        <w:t xml:space="preserve">commercialised </w:t>
      </w:r>
      <w:r w:rsidRPr="00813C0B">
        <w:rPr>
          <w:rFonts w:ascii="Times New Roman" w:eastAsia="Times New Roman" w:hAnsi="Times New Roman" w:cs="Times New Roman"/>
          <w:sz w:val="20"/>
          <w:szCs w:val="20"/>
          <w:highlight w:val="yellow"/>
          <w:lang w:eastAsia="en-IN"/>
        </w:rPr>
        <w:t>"touristic</w:t>
      </w:r>
      <w:r w:rsidRPr="00FC129B">
        <w:rPr>
          <w:rFonts w:ascii="Times New Roman" w:eastAsia="Times New Roman" w:hAnsi="Times New Roman" w:cs="Times New Roman"/>
          <w:sz w:val="20"/>
          <w:szCs w:val="20"/>
          <w:lang w:eastAsia="en-IN"/>
        </w:rPr>
        <w:t xml:space="preserve">" versions to cater to modern audiences, there is a risk of losing the art form's "unique identities" and ritualistic significance. The rise of fusion music and the dominance of the entertainment industry can </w:t>
      </w:r>
      <w:proofErr w:type="spellStart"/>
      <w:r w:rsidR="00A22727" w:rsidRPr="00813C0B">
        <w:rPr>
          <w:rFonts w:ascii="Times New Roman" w:eastAsia="Times New Roman" w:hAnsi="Times New Roman" w:cs="Times New Roman"/>
          <w:sz w:val="20"/>
          <w:szCs w:val="20"/>
          <w:highlight w:val="yellow"/>
          <w:lang w:eastAsia="en-IN"/>
        </w:rPr>
        <w:t>sideline</w:t>
      </w:r>
      <w:proofErr w:type="spellEnd"/>
      <w:r w:rsidRPr="00813C0B">
        <w:rPr>
          <w:rFonts w:ascii="Times New Roman" w:eastAsia="Times New Roman" w:hAnsi="Times New Roman" w:cs="Times New Roman"/>
          <w:sz w:val="20"/>
          <w:szCs w:val="20"/>
          <w:highlight w:val="yellow"/>
          <w:lang w:eastAsia="en-IN"/>
        </w:rPr>
        <w:t xml:space="preserve"> trad</w:t>
      </w:r>
      <w:r w:rsidRPr="00FC129B">
        <w:rPr>
          <w:rFonts w:ascii="Times New Roman" w:eastAsia="Times New Roman" w:hAnsi="Times New Roman" w:cs="Times New Roman"/>
          <w:sz w:val="20"/>
          <w:szCs w:val="20"/>
          <w:lang w:eastAsia="en-IN"/>
        </w:rPr>
        <w:t xml:space="preserve">itional genres and </w:t>
      </w:r>
      <w:r w:rsidR="00A22727" w:rsidRPr="00813C0B">
        <w:rPr>
          <w:rFonts w:ascii="Times New Roman" w:eastAsia="Times New Roman" w:hAnsi="Times New Roman" w:cs="Times New Roman"/>
          <w:sz w:val="20"/>
          <w:szCs w:val="20"/>
          <w:highlight w:val="yellow"/>
          <w:lang w:eastAsia="en-IN"/>
        </w:rPr>
        <w:t xml:space="preserve">commercialise </w:t>
      </w:r>
      <w:r w:rsidRPr="00813C0B">
        <w:rPr>
          <w:rFonts w:ascii="Times New Roman" w:eastAsia="Times New Roman" w:hAnsi="Times New Roman" w:cs="Times New Roman"/>
          <w:sz w:val="20"/>
          <w:szCs w:val="20"/>
          <w:highlight w:val="yellow"/>
          <w:lang w:eastAsia="en-IN"/>
        </w:rPr>
        <w:t>cultural</w:t>
      </w:r>
      <w:r w:rsidRPr="00FC129B">
        <w:rPr>
          <w:rFonts w:ascii="Times New Roman" w:eastAsia="Times New Roman" w:hAnsi="Times New Roman" w:cs="Times New Roman"/>
          <w:sz w:val="20"/>
          <w:szCs w:val="20"/>
          <w:lang w:eastAsia="en-IN"/>
        </w:rPr>
        <w:t xml:space="preserve"> elements, turning them into mere products. This highlights the ongoing challenge of balancing economic viability with the preservation of cultural authenticity.   </w:t>
      </w:r>
    </w:p>
    <w:p w14:paraId="71BE77CF" w14:textId="77777777" w:rsidR="00A85169" w:rsidRPr="00FC129B" w:rsidRDefault="00A85169" w:rsidP="00435988">
      <w:pPr>
        <w:spacing w:after="0"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These modern-day custodians of heritage are active in various fields. From artisans like Veena of the Meena tribe, who teaches traditional crafts, to fashion entrepreneurs like </w:t>
      </w:r>
      <w:proofErr w:type="spellStart"/>
      <w:r w:rsidRPr="00FC129B">
        <w:rPr>
          <w:rFonts w:ascii="Times New Roman" w:eastAsia="Times New Roman" w:hAnsi="Times New Roman" w:cs="Times New Roman"/>
          <w:sz w:val="20"/>
          <w:szCs w:val="20"/>
          <w:lang w:eastAsia="en-IN"/>
        </w:rPr>
        <w:t>Hina</w:t>
      </w:r>
      <w:proofErr w:type="spellEnd"/>
      <w:r w:rsidRPr="00FC129B">
        <w:rPr>
          <w:rFonts w:ascii="Times New Roman" w:eastAsia="Times New Roman" w:hAnsi="Times New Roman" w:cs="Times New Roman"/>
          <w:sz w:val="20"/>
          <w:szCs w:val="20"/>
          <w:lang w:eastAsia="en-IN"/>
        </w:rPr>
        <w:t xml:space="preserve"> Mathur and Sarika </w:t>
      </w:r>
      <w:proofErr w:type="spellStart"/>
      <w:r w:rsidRPr="00FC129B">
        <w:rPr>
          <w:rFonts w:ascii="Times New Roman" w:eastAsia="Times New Roman" w:hAnsi="Times New Roman" w:cs="Times New Roman"/>
          <w:sz w:val="20"/>
          <w:szCs w:val="20"/>
          <w:lang w:eastAsia="en-IN"/>
        </w:rPr>
        <w:t>Kakrania</w:t>
      </w:r>
      <w:proofErr w:type="spellEnd"/>
      <w:r w:rsidRPr="00FC129B">
        <w:rPr>
          <w:rFonts w:ascii="Times New Roman" w:eastAsia="Times New Roman" w:hAnsi="Times New Roman" w:cs="Times New Roman"/>
          <w:sz w:val="20"/>
          <w:szCs w:val="20"/>
          <w:lang w:eastAsia="en-IN"/>
        </w:rPr>
        <w:t>, who incorporate Rajasthani textiles and craftsmanship into contemporary designs, women are finding innovative ways to connect the past with the present. Community leaders like Kokila Devi are also playing a crucial role in preserving cultural identity within their communities.</w:t>
      </w:r>
    </w:p>
    <w:p w14:paraId="330746C6" w14:textId="2829571F" w:rsidR="002A3815" w:rsidRPr="00FC129B"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It is paramount to acknowledge, support, and promote the multifaceted roles that women play in shaping the cultural identity of Rajasthan. Their contributions, often performed within the domestic sphere or as part of community rituals, have historically been undervalued or overlooked in broader narratives of the region's heritage. Providing recognition, support, and resources to women is essential for ensuring the continuity of their living heritage, especially in the face of rapid socio-economic changes and the pervasive influence of </w:t>
      </w:r>
      <w:r w:rsidR="00A22727" w:rsidRPr="00813C0B">
        <w:rPr>
          <w:rFonts w:ascii="Times New Roman" w:eastAsia="Times New Roman" w:hAnsi="Times New Roman" w:cs="Times New Roman"/>
          <w:sz w:val="20"/>
          <w:szCs w:val="20"/>
          <w:highlight w:val="yellow"/>
          <w:lang w:eastAsia="en-IN"/>
        </w:rPr>
        <w:t>globalisation</w:t>
      </w:r>
      <w:r w:rsidRPr="00813C0B">
        <w:rPr>
          <w:rFonts w:ascii="Times New Roman" w:eastAsia="Times New Roman" w:hAnsi="Times New Roman" w:cs="Times New Roman"/>
          <w:sz w:val="20"/>
          <w:szCs w:val="20"/>
          <w:highlight w:val="yellow"/>
          <w:lang w:eastAsia="en-IN"/>
        </w:rPr>
        <w:t>.</w:t>
      </w:r>
      <w:r w:rsidRPr="00FC129B">
        <w:rPr>
          <w:rFonts w:ascii="Times New Roman" w:eastAsia="Times New Roman" w:hAnsi="Times New Roman" w:cs="Times New Roman"/>
          <w:sz w:val="20"/>
          <w:szCs w:val="20"/>
          <w:lang w:eastAsia="en-IN"/>
        </w:rPr>
        <w:t xml:space="preserve"> Promoting women's cultural heritage also holds significant potential for tourism, economic development, and fostering cultural exchange, both within India and on a global scale.   </w:t>
      </w:r>
    </w:p>
    <w:p w14:paraId="3932D619" w14:textId="749E9CBF" w:rsidR="002A3815" w:rsidRPr="00FC129B"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Future research should aim to address existing gaps in our understanding of women's living heritage in Rajasthan, particularly exploring the specific impacts of </w:t>
      </w:r>
      <w:r w:rsidR="00A22727" w:rsidRPr="00813C0B">
        <w:rPr>
          <w:rFonts w:ascii="Times New Roman" w:eastAsia="Times New Roman" w:hAnsi="Times New Roman" w:cs="Times New Roman"/>
          <w:sz w:val="20"/>
          <w:szCs w:val="20"/>
          <w:highlight w:val="yellow"/>
          <w:lang w:eastAsia="en-IN"/>
        </w:rPr>
        <w:t xml:space="preserve">globalisation </w:t>
      </w:r>
      <w:r w:rsidRPr="00813C0B">
        <w:rPr>
          <w:rFonts w:ascii="Times New Roman" w:eastAsia="Times New Roman" w:hAnsi="Times New Roman" w:cs="Times New Roman"/>
          <w:sz w:val="20"/>
          <w:szCs w:val="20"/>
          <w:highlight w:val="yellow"/>
          <w:lang w:eastAsia="en-IN"/>
        </w:rPr>
        <w:t xml:space="preserve">and </w:t>
      </w:r>
      <w:r w:rsidR="00A22727" w:rsidRPr="00813C0B">
        <w:rPr>
          <w:rFonts w:ascii="Times New Roman" w:eastAsia="Times New Roman" w:hAnsi="Times New Roman" w:cs="Times New Roman"/>
          <w:sz w:val="20"/>
          <w:szCs w:val="20"/>
          <w:highlight w:val="yellow"/>
          <w:lang w:eastAsia="en-IN"/>
        </w:rPr>
        <w:t>modernisation</w:t>
      </w:r>
      <w:r w:rsidR="00A22727" w:rsidRPr="00FC129B">
        <w:rPr>
          <w:rFonts w:ascii="Times New Roman" w:eastAsia="Times New Roman" w:hAnsi="Times New Roman" w:cs="Times New Roman"/>
          <w:sz w:val="20"/>
          <w:szCs w:val="20"/>
          <w:lang w:eastAsia="en-IN"/>
        </w:rPr>
        <w:t xml:space="preserve"> </w:t>
      </w:r>
      <w:r w:rsidRPr="00FC129B">
        <w:rPr>
          <w:rFonts w:ascii="Times New Roman" w:eastAsia="Times New Roman" w:hAnsi="Times New Roman" w:cs="Times New Roman"/>
          <w:sz w:val="20"/>
          <w:szCs w:val="20"/>
          <w:lang w:eastAsia="en-IN"/>
        </w:rPr>
        <w:t xml:space="preserve">on different communities. Further interventions are needed to tackle the challenges faced by women, ensuring they have the resources and support necessary for the preservation and transmission of their cultural heritage. These interventions could include educational programs focused on heritage awareness and skill development, economic empowerment initiatives that provide sustainable livelihoods through traditional crafts, and the creation of platforms for cultural exchange and recognition at local, national, and international levels. By </w:t>
      </w:r>
      <w:r w:rsidR="00A22727" w:rsidRPr="00813C0B">
        <w:rPr>
          <w:rFonts w:ascii="Times New Roman" w:eastAsia="Times New Roman" w:hAnsi="Times New Roman" w:cs="Times New Roman"/>
          <w:sz w:val="20"/>
          <w:szCs w:val="20"/>
          <w:highlight w:val="yellow"/>
          <w:lang w:eastAsia="en-IN"/>
        </w:rPr>
        <w:t>prioritising</w:t>
      </w:r>
      <w:r w:rsidR="00A22727" w:rsidRPr="00FC129B">
        <w:rPr>
          <w:rFonts w:ascii="Times New Roman" w:eastAsia="Times New Roman" w:hAnsi="Times New Roman" w:cs="Times New Roman"/>
          <w:sz w:val="20"/>
          <w:szCs w:val="20"/>
          <w:lang w:eastAsia="en-IN"/>
        </w:rPr>
        <w:t xml:space="preserve"> </w:t>
      </w:r>
      <w:r w:rsidRPr="00FC129B">
        <w:rPr>
          <w:rFonts w:ascii="Times New Roman" w:eastAsia="Times New Roman" w:hAnsi="Times New Roman" w:cs="Times New Roman"/>
          <w:sz w:val="20"/>
          <w:szCs w:val="20"/>
          <w:lang w:eastAsia="en-IN"/>
        </w:rPr>
        <w:t>the living heritage of women, Rajasthan can safeguard a vital aspect of its cultural identity for future generations.</w:t>
      </w:r>
    </w:p>
    <w:p w14:paraId="6E4C5173" w14:textId="1079FB7E" w:rsidR="003B57AF" w:rsidRPr="00FC129B" w:rsidRDefault="003B57AF" w:rsidP="00DE5559">
      <w:pPr>
        <w:spacing w:before="100" w:beforeAutospacing="1" w:after="100" w:afterAutospacing="1" w:line="240" w:lineRule="auto"/>
        <w:jc w:val="both"/>
        <w:rPr>
          <w:rFonts w:ascii="Times New Roman" w:hAnsi="Times New Roman" w:cs="Times New Roman"/>
          <w:sz w:val="20"/>
          <w:szCs w:val="20"/>
        </w:rPr>
      </w:pPr>
      <w:r w:rsidRPr="00FC129B">
        <w:rPr>
          <w:rFonts w:ascii="Times New Roman" w:hAnsi="Times New Roman" w:cs="Times New Roman"/>
          <w:sz w:val="20"/>
          <w:szCs w:val="20"/>
        </w:rPr>
        <w:t xml:space="preserve">Despite the wealth of information, several critical gaps remain in the literature. There is a need for more research on the long-term impact of </w:t>
      </w:r>
      <w:r w:rsidR="00A22727" w:rsidRPr="00813C0B">
        <w:rPr>
          <w:rFonts w:ascii="Times New Roman" w:hAnsi="Times New Roman" w:cs="Times New Roman"/>
          <w:sz w:val="20"/>
          <w:szCs w:val="20"/>
          <w:highlight w:val="yellow"/>
        </w:rPr>
        <w:t xml:space="preserve">digitalisation </w:t>
      </w:r>
      <w:r w:rsidRPr="00813C0B">
        <w:rPr>
          <w:rFonts w:ascii="Times New Roman" w:hAnsi="Times New Roman" w:cs="Times New Roman"/>
          <w:sz w:val="20"/>
          <w:szCs w:val="20"/>
          <w:highlight w:val="yellow"/>
        </w:rPr>
        <w:t xml:space="preserve">and </w:t>
      </w:r>
      <w:r w:rsidR="00A22727" w:rsidRPr="00813C0B">
        <w:rPr>
          <w:rFonts w:ascii="Times New Roman" w:hAnsi="Times New Roman" w:cs="Times New Roman"/>
          <w:sz w:val="20"/>
          <w:szCs w:val="20"/>
          <w:highlight w:val="yellow"/>
        </w:rPr>
        <w:t>commercialisation</w:t>
      </w:r>
      <w:r w:rsidR="00A22727" w:rsidRPr="00FC129B">
        <w:rPr>
          <w:rFonts w:ascii="Times New Roman" w:hAnsi="Times New Roman" w:cs="Times New Roman"/>
          <w:sz w:val="20"/>
          <w:szCs w:val="20"/>
        </w:rPr>
        <w:t xml:space="preserve"> </w:t>
      </w:r>
      <w:r w:rsidRPr="00FC129B">
        <w:rPr>
          <w:rFonts w:ascii="Times New Roman" w:hAnsi="Times New Roman" w:cs="Times New Roman"/>
          <w:sz w:val="20"/>
          <w:szCs w:val="20"/>
        </w:rPr>
        <w:t xml:space="preserve">on the authenticity and intricacy of traditional crafts. As artisans adapt their products for a global market, the question of whether </w:t>
      </w:r>
      <w:proofErr w:type="gramStart"/>
      <w:r w:rsidRPr="00FC129B">
        <w:rPr>
          <w:rFonts w:ascii="Times New Roman" w:hAnsi="Times New Roman" w:cs="Times New Roman"/>
          <w:sz w:val="20"/>
          <w:szCs w:val="20"/>
        </w:rPr>
        <w:t>this compromises</w:t>
      </w:r>
      <w:proofErr w:type="gramEnd"/>
      <w:r w:rsidRPr="00FC129B">
        <w:rPr>
          <w:rFonts w:ascii="Times New Roman" w:hAnsi="Times New Roman" w:cs="Times New Roman"/>
          <w:sz w:val="20"/>
          <w:szCs w:val="20"/>
        </w:rPr>
        <w:t xml:space="preserve"> the essence of the craft is a critical area for future study. Additionally, while government schemes are promising on paper, their </w:t>
      </w:r>
      <w:r w:rsidRPr="00FC129B">
        <w:rPr>
          <w:rFonts w:ascii="Times New Roman" w:hAnsi="Times New Roman" w:cs="Times New Roman"/>
          <w:sz w:val="20"/>
          <w:szCs w:val="20"/>
        </w:rPr>
        <w:lastRenderedPageBreak/>
        <w:t xml:space="preserve">effectiveness and reach, particularly for the most </w:t>
      </w:r>
      <w:r w:rsidR="00A22727" w:rsidRPr="00813C0B">
        <w:rPr>
          <w:rFonts w:ascii="Times New Roman" w:hAnsi="Times New Roman" w:cs="Times New Roman"/>
          <w:sz w:val="20"/>
          <w:szCs w:val="20"/>
          <w:highlight w:val="yellow"/>
        </w:rPr>
        <w:t xml:space="preserve">marginalised </w:t>
      </w:r>
      <w:r w:rsidRPr="00813C0B">
        <w:rPr>
          <w:rFonts w:ascii="Times New Roman" w:hAnsi="Times New Roman" w:cs="Times New Roman"/>
          <w:sz w:val="20"/>
          <w:szCs w:val="20"/>
          <w:highlight w:val="yellow"/>
        </w:rPr>
        <w:t>artisans</w:t>
      </w:r>
      <w:r w:rsidRPr="00FC129B">
        <w:rPr>
          <w:rFonts w:ascii="Times New Roman" w:hAnsi="Times New Roman" w:cs="Times New Roman"/>
          <w:sz w:val="20"/>
          <w:szCs w:val="20"/>
        </w:rPr>
        <w:t xml:space="preserve"> in rural and tribal communities, require further examination</w:t>
      </w:r>
      <w:r w:rsidR="009225A3" w:rsidRPr="00FC129B">
        <w:rPr>
          <w:rFonts w:ascii="Times New Roman" w:hAnsi="Times New Roman" w:cs="Times New Roman"/>
          <w:sz w:val="20"/>
          <w:szCs w:val="20"/>
        </w:rPr>
        <w:t>.</w:t>
      </w:r>
    </w:p>
    <w:p w14:paraId="4FF0D63A" w14:textId="77777777" w:rsidR="00EF3D3F" w:rsidRPr="00FC129B" w:rsidRDefault="00F939B3">
      <w:pPr>
        <w:rPr>
          <w:rFonts w:ascii="Times New Roman" w:hAnsi="Times New Roman" w:cs="Times New Roman"/>
          <w:b/>
          <w:sz w:val="20"/>
          <w:szCs w:val="20"/>
        </w:rPr>
      </w:pPr>
      <w:r w:rsidRPr="00FC129B">
        <w:rPr>
          <w:rFonts w:ascii="Times New Roman" w:hAnsi="Times New Roman" w:cs="Times New Roman"/>
          <w:b/>
          <w:sz w:val="20"/>
          <w:szCs w:val="20"/>
        </w:rPr>
        <w:t>Table 1: Traditional Occupations of Women in Rajasthan and Their Significance</w:t>
      </w:r>
    </w:p>
    <w:tbl>
      <w:tblPr>
        <w:tblStyle w:val="TableGrid"/>
        <w:tblW w:w="0" w:type="auto"/>
        <w:tblLook w:val="04A0" w:firstRow="1" w:lastRow="0" w:firstColumn="1" w:lastColumn="0" w:noHBand="0" w:noVBand="1"/>
      </w:tblPr>
      <w:tblGrid>
        <w:gridCol w:w="1915"/>
        <w:gridCol w:w="2871"/>
        <w:gridCol w:w="3969"/>
      </w:tblGrid>
      <w:tr w:rsidR="00F939B3" w:rsidRPr="00FC129B" w14:paraId="064E9AA9" w14:textId="77777777" w:rsidTr="00F939B3">
        <w:tc>
          <w:tcPr>
            <w:tcW w:w="1915" w:type="dxa"/>
          </w:tcPr>
          <w:p w14:paraId="65574F47"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Art form</w:t>
            </w:r>
          </w:p>
        </w:tc>
        <w:tc>
          <w:tcPr>
            <w:tcW w:w="2871" w:type="dxa"/>
          </w:tcPr>
          <w:p w14:paraId="618944C9"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Description</w:t>
            </w:r>
          </w:p>
        </w:tc>
        <w:tc>
          <w:tcPr>
            <w:tcW w:w="3969" w:type="dxa"/>
          </w:tcPr>
          <w:p w14:paraId="6A20C5BC"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Socio Economic analysis</w:t>
            </w:r>
          </w:p>
        </w:tc>
      </w:tr>
      <w:tr w:rsidR="00F939B3" w:rsidRPr="00FC129B" w14:paraId="5AB4519D" w14:textId="77777777" w:rsidTr="00F939B3">
        <w:tc>
          <w:tcPr>
            <w:tcW w:w="1915" w:type="dxa"/>
          </w:tcPr>
          <w:p w14:paraId="10900550"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Idol Making</w:t>
            </w:r>
          </w:p>
        </w:tc>
        <w:tc>
          <w:tcPr>
            <w:tcW w:w="2871" w:type="dxa"/>
          </w:tcPr>
          <w:p w14:paraId="00287F38"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Creating clay idols of deities</w:t>
            </w:r>
          </w:p>
        </w:tc>
        <w:tc>
          <w:tcPr>
            <w:tcW w:w="3969" w:type="dxa"/>
          </w:tcPr>
          <w:p w14:paraId="2CA540D1"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Religious, Economic (selling in local markets)</w:t>
            </w:r>
          </w:p>
        </w:tc>
      </w:tr>
      <w:tr w:rsidR="00F939B3" w:rsidRPr="00FC129B" w14:paraId="6F72B0DD" w14:textId="77777777" w:rsidTr="00F939B3">
        <w:tc>
          <w:tcPr>
            <w:tcW w:w="1915" w:type="dxa"/>
          </w:tcPr>
          <w:p w14:paraId="52ABEB65"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Floor and Wall Art (</w:t>
            </w:r>
            <w:proofErr w:type="spellStart"/>
            <w:r w:rsidRPr="00FC129B">
              <w:rPr>
                <w:rStyle w:val="Emphasis"/>
                <w:rFonts w:ascii="Times New Roman" w:hAnsi="Times New Roman" w:cs="Times New Roman"/>
                <w:sz w:val="20"/>
                <w:szCs w:val="20"/>
              </w:rPr>
              <w:t>Maandana</w:t>
            </w:r>
            <w:proofErr w:type="spellEnd"/>
            <w:r w:rsidRPr="00FC129B">
              <w:rPr>
                <w:rFonts w:ascii="Times New Roman" w:hAnsi="Times New Roman" w:cs="Times New Roman"/>
                <w:sz w:val="20"/>
                <w:szCs w:val="20"/>
              </w:rPr>
              <w:t>)</w:t>
            </w:r>
          </w:p>
        </w:tc>
        <w:tc>
          <w:tcPr>
            <w:tcW w:w="2871" w:type="dxa"/>
          </w:tcPr>
          <w:p w14:paraId="28726918"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Decorating homes with intricate motifs</w:t>
            </w:r>
          </w:p>
        </w:tc>
        <w:tc>
          <w:tcPr>
            <w:tcW w:w="3969" w:type="dxa"/>
          </w:tcPr>
          <w:p w14:paraId="48368AAC"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Cultural (beautification, auspiciousness), Social (passed down generations)</w:t>
            </w:r>
          </w:p>
        </w:tc>
      </w:tr>
      <w:tr w:rsidR="00F939B3" w:rsidRPr="00FC129B" w14:paraId="6AF6BE5F" w14:textId="77777777" w:rsidTr="00F939B3">
        <w:tc>
          <w:tcPr>
            <w:tcW w:w="1915" w:type="dxa"/>
          </w:tcPr>
          <w:p w14:paraId="1DF7F9F6"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Self-Decoration</w:t>
            </w:r>
          </w:p>
        </w:tc>
        <w:tc>
          <w:tcPr>
            <w:tcW w:w="2871" w:type="dxa"/>
          </w:tcPr>
          <w:p w14:paraId="4D3D0697"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Using natural materials for beautification (</w:t>
            </w:r>
            <w:proofErr w:type="spellStart"/>
            <w:r w:rsidRPr="00FC129B">
              <w:rPr>
                <w:rStyle w:val="Emphasis"/>
                <w:rFonts w:ascii="Times New Roman" w:hAnsi="Times New Roman" w:cs="Times New Roman"/>
                <w:sz w:val="20"/>
                <w:szCs w:val="20"/>
              </w:rPr>
              <w:t>Mehendi</w:t>
            </w:r>
            <w:proofErr w:type="spellEnd"/>
            <w:r w:rsidRPr="00FC129B">
              <w:rPr>
                <w:rFonts w:ascii="Times New Roman" w:hAnsi="Times New Roman" w:cs="Times New Roman"/>
                <w:sz w:val="20"/>
                <w:szCs w:val="20"/>
              </w:rPr>
              <w:t xml:space="preserve">, </w:t>
            </w:r>
            <w:proofErr w:type="spellStart"/>
            <w:r w:rsidRPr="00FC129B">
              <w:rPr>
                <w:rStyle w:val="Emphasis"/>
                <w:rFonts w:ascii="Times New Roman" w:hAnsi="Times New Roman" w:cs="Times New Roman"/>
                <w:sz w:val="20"/>
                <w:szCs w:val="20"/>
              </w:rPr>
              <w:t>Mahavar</w:t>
            </w:r>
            <w:proofErr w:type="spellEnd"/>
            <w:r w:rsidRPr="00FC129B">
              <w:rPr>
                <w:rFonts w:ascii="Times New Roman" w:hAnsi="Times New Roman" w:cs="Times New Roman"/>
                <w:sz w:val="20"/>
                <w:szCs w:val="20"/>
              </w:rPr>
              <w:t xml:space="preserve">, </w:t>
            </w:r>
            <w:proofErr w:type="spellStart"/>
            <w:r w:rsidRPr="00FC129B">
              <w:rPr>
                <w:rStyle w:val="Emphasis"/>
                <w:rFonts w:ascii="Times New Roman" w:hAnsi="Times New Roman" w:cs="Times New Roman"/>
                <w:sz w:val="20"/>
                <w:szCs w:val="20"/>
              </w:rPr>
              <w:t>Godna</w:t>
            </w:r>
            <w:proofErr w:type="spellEnd"/>
            <w:r w:rsidRPr="00FC129B">
              <w:rPr>
                <w:rFonts w:ascii="Times New Roman" w:hAnsi="Times New Roman" w:cs="Times New Roman"/>
                <w:sz w:val="20"/>
                <w:szCs w:val="20"/>
              </w:rPr>
              <w:t>)</w:t>
            </w:r>
          </w:p>
        </w:tc>
        <w:tc>
          <w:tcPr>
            <w:tcW w:w="3969" w:type="dxa"/>
          </w:tcPr>
          <w:p w14:paraId="3932BFD9"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Cultural (beauty, auspiciousness, tradition), Social (identity, adornment)</w:t>
            </w:r>
          </w:p>
        </w:tc>
      </w:tr>
      <w:tr w:rsidR="00F939B3" w:rsidRPr="00FC129B" w14:paraId="201C6FAB" w14:textId="77777777" w:rsidTr="00F939B3">
        <w:tc>
          <w:tcPr>
            <w:tcW w:w="1915" w:type="dxa"/>
          </w:tcPr>
          <w:p w14:paraId="16F23AD9"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Folk Songs</w:t>
            </w:r>
          </w:p>
        </w:tc>
        <w:tc>
          <w:tcPr>
            <w:tcW w:w="2871" w:type="dxa"/>
          </w:tcPr>
          <w:p w14:paraId="65C865E1"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Singing during rituals, festivals, daily activities</w:t>
            </w:r>
          </w:p>
        </w:tc>
        <w:tc>
          <w:tcPr>
            <w:tcW w:w="3969" w:type="dxa"/>
          </w:tcPr>
          <w:p w14:paraId="53F95AC7"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Cultural (oral tradition, expression of emotions), Social (community bonding)</w:t>
            </w:r>
          </w:p>
        </w:tc>
      </w:tr>
      <w:tr w:rsidR="00F939B3" w:rsidRPr="00FC129B" w14:paraId="55A492AC" w14:textId="77777777" w:rsidTr="00F939B3">
        <w:tc>
          <w:tcPr>
            <w:tcW w:w="1915" w:type="dxa"/>
          </w:tcPr>
          <w:p w14:paraId="7DF4B1C2"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Folk Dances (</w:t>
            </w:r>
            <w:proofErr w:type="spellStart"/>
            <w:r w:rsidRPr="00FC129B">
              <w:rPr>
                <w:rStyle w:val="Emphasis"/>
                <w:rFonts w:ascii="Times New Roman" w:hAnsi="Times New Roman" w:cs="Times New Roman"/>
                <w:sz w:val="20"/>
                <w:szCs w:val="20"/>
              </w:rPr>
              <w:t>Ghoomar</w:t>
            </w:r>
            <w:proofErr w:type="spellEnd"/>
            <w:r w:rsidRPr="00FC129B">
              <w:rPr>
                <w:rFonts w:ascii="Times New Roman" w:hAnsi="Times New Roman" w:cs="Times New Roman"/>
                <w:sz w:val="20"/>
                <w:szCs w:val="20"/>
              </w:rPr>
              <w:t xml:space="preserve">, </w:t>
            </w:r>
            <w:proofErr w:type="spellStart"/>
            <w:r w:rsidRPr="00FC129B">
              <w:rPr>
                <w:rStyle w:val="Emphasis"/>
                <w:rFonts w:ascii="Times New Roman" w:hAnsi="Times New Roman" w:cs="Times New Roman"/>
                <w:sz w:val="20"/>
                <w:szCs w:val="20"/>
              </w:rPr>
              <w:t>Kalbeliya</w:t>
            </w:r>
            <w:proofErr w:type="spellEnd"/>
            <w:r w:rsidRPr="00FC129B">
              <w:rPr>
                <w:rFonts w:ascii="Times New Roman" w:hAnsi="Times New Roman" w:cs="Times New Roman"/>
                <w:sz w:val="20"/>
                <w:szCs w:val="20"/>
              </w:rPr>
              <w:t xml:space="preserve">, </w:t>
            </w:r>
            <w:r w:rsidRPr="00FC129B">
              <w:rPr>
                <w:rStyle w:val="Emphasis"/>
                <w:rFonts w:ascii="Times New Roman" w:hAnsi="Times New Roman" w:cs="Times New Roman"/>
                <w:sz w:val="20"/>
                <w:szCs w:val="20"/>
              </w:rPr>
              <w:t>Chari</w:t>
            </w:r>
            <w:r w:rsidRPr="00FC129B">
              <w:rPr>
                <w:rFonts w:ascii="Times New Roman" w:hAnsi="Times New Roman" w:cs="Times New Roman"/>
                <w:sz w:val="20"/>
                <w:szCs w:val="20"/>
              </w:rPr>
              <w:t xml:space="preserve">, </w:t>
            </w:r>
            <w:r w:rsidRPr="00FC129B">
              <w:rPr>
                <w:rStyle w:val="Emphasis"/>
                <w:rFonts w:ascii="Times New Roman" w:hAnsi="Times New Roman" w:cs="Times New Roman"/>
                <w:sz w:val="20"/>
                <w:szCs w:val="20"/>
              </w:rPr>
              <w:t xml:space="preserve">Tera </w:t>
            </w:r>
            <w:proofErr w:type="spellStart"/>
            <w:r w:rsidRPr="00FC129B">
              <w:rPr>
                <w:rStyle w:val="Emphasis"/>
                <w:rFonts w:ascii="Times New Roman" w:hAnsi="Times New Roman" w:cs="Times New Roman"/>
                <w:sz w:val="20"/>
                <w:szCs w:val="20"/>
              </w:rPr>
              <w:t>Tali</w:t>
            </w:r>
            <w:proofErr w:type="spellEnd"/>
            <w:r w:rsidRPr="00FC129B">
              <w:rPr>
                <w:rFonts w:ascii="Times New Roman" w:hAnsi="Times New Roman" w:cs="Times New Roman"/>
                <w:sz w:val="20"/>
                <w:szCs w:val="20"/>
              </w:rPr>
              <w:t>)</w:t>
            </w:r>
          </w:p>
        </w:tc>
        <w:tc>
          <w:tcPr>
            <w:tcW w:w="2871" w:type="dxa"/>
          </w:tcPr>
          <w:p w14:paraId="2F5459FC"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Performing traditional dances</w:t>
            </w:r>
          </w:p>
        </w:tc>
        <w:tc>
          <w:tcPr>
            <w:tcW w:w="3969" w:type="dxa"/>
          </w:tcPr>
          <w:p w14:paraId="520CF1C9"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Cultural (expression, identity, entertainment), Social (community events)</w:t>
            </w:r>
          </w:p>
        </w:tc>
      </w:tr>
      <w:tr w:rsidR="00F939B3" w:rsidRPr="00FC129B" w14:paraId="7470F767" w14:textId="77777777" w:rsidTr="00F939B3">
        <w:tc>
          <w:tcPr>
            <w:tcW w:w="1915" w:type="dxa"/>
          </w:tcPr>
          <w:p w14:paraId="259BA47B"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Weaving, Knitting, Paper Art</w:t>
            </w:r>
          </w:p>
        </w:tc>
        <w:tc>
          <w:tcPr>
            <w:tcW w:w="2871" w:type="dxa"/>
          </w:tcPr>
          <w:p w14:paraId="5F01CDE9"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Creating clothes, designs, handicrafts</w:t>
            </w:r>
          </w:p>
        </w:tc>
        <w:tc>
          <w:tcPr>
            <w:tcW w:w="3969" w:type="dxa"/>
          </w:tcPr>
          <w:p w14:paraId="63454B91"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Economic (household needs, income), Social (skill transmission)</w:t>
            </w:r>
          </w:p>
        </w:tc>
      </w:tr>
      <w:tr w:rsidR="00F939B3" w:rsidRPr="00FC129B" w14:paraId="7D447D1A" w14:textId="77777777" w:rsidTr="00F939B3">
        <w:tc>
          <w:tcPr>
            <w:tcW w:w="1915" w:type="dxa"/>
          </w:tcPr>
          <w:p w14:paraId="2CD022AE"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Storytelling (</w:t>
            </w:r>
            <w:proofErr w:type="spellStart"/>
            <w:r w:rsidRPr="00FC129B">
              <w:rPr>
                <w:rStyle w:val="Emphasis"/>
                <w:rFonts w:ascii="Times New Roman" w:hAnsi="Times New Roman" w:cs="Times New Roman"/>
                <w:sz w:val="20"/>
                <w:szCs w:val="20"/>
              </w:rPr>
              <w:t>Phad</w:t>
            </w:r>
            <w:proofErr w:type="spellEnd"/>
            <w:r w:rsidRPr="00FC129B">
              <w:rPr>
                <w:rFonts w:ascii="Times New Roman" w:hAnsi="Times New Roman" w:cs="Times New Roman"/>
                <w:sz w:val="20"/>
                <w:szCs w:val="20"/>
              </w:rPr>
              <w:t>)</w:t>
            </w:r>
          </w:p>
        </w:tc>
        <w:tc>
          <w:tcPr>
            <w:tcW w:w="2871" w:type="dxa"/>
          </w:tcPr>
          <w:p w14:paraId="47CF3538"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Narrating mythological and local tales</w:t>
            </w:r>
          </w:p>
        </w:tc>
        <w:tc>
          <w:tcPr>
            <w:tcW w:w="3969" w:type="dxa"/>
          </w:tcPr>
          <w:p w14:paraId="73396E2C"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Cultural (preservation of narratives), Social (community entertainment)</w:t>
            </w:r>
          </w:p>
        </w:tc>
      </w:tr>
      <w:tr w:rsidR="00F939B3" w:rsidRPr="00FC129B" w14:paraId="62D49DD9" w14:textId="77777777" w:rsidTr="00F939B3">
        <w:tc>
          <w:tcPr>
            <w:tcW w:w="1915" w:type="dxa"/>
          </w:tcPr>
          <w:p w14:paraId="478036AC"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Mud Art and Pottery</w:t>
            </w:r>
          </w:p>
        </w:tc>
        <w:tc>
          <w:tcPr>
            <w:tcW w:w="2871" w:type="dxa"/>
          </w:tcPr>
          <w:p w14:paraId="1CBE3170"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Making and decorating mud utensils</w:t>
            </w:r>
          </w:p>
        </w:tc>
        <w:tc>
          <w:tcPr>
            <w:tcW w:w="3969" w:type="dxa"/>
          </w:tcPr>
          <w:p w14:paraId="477B5E11"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Economic (daily use, selling), Cultural (traditional craft)</w:t>
            </w:r>
          </w:p>
        </w:tc>
      </w:tr>
      <w:tr w:rsidR="00F939B3" w:rsidRPr="00FC129B" w14:paraId="603873C8" w14:textId="77777777" w:rsidTr="00F939B3">
        <w:tc>
          <w:tcPr>
            <w:tcW w:w="1915" w:type="dxa"/>
          </w:tcPr>
          <w:p w14:paraId="11B86859"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Jewellery Making</w:t>
            </w:r>
          </w:p>
        </w:tc>
        <w:tc>
          <w:tcPr>
            <w:tcW w:w="2871" w:type="dxa"/>
          </w:tcPr>
          <w:p w14:paraId="6A87E1FD"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Crafting ornaments using various materials</w:t>
            </w:r>
          </w:p>
        </w:tc>
        <w:tc>
          <w:tcPr>
            <w:tcW w:w="3969" w:type="dxa"/>
          </w:tcPr>
          <w:p w14:paraId="79F5A7EF" w14:textId="77777777" w:rsidR="00F939B3" w:rsidRPr="00FC129B" w:rsidRDefault="00F939B3">
            <w:pPr>
              <w:rPr>
                <w:rFonts w:ascii="Times New Roman" w:hAnsi="Times New Roman" w:cs="Times New Roman"/>
                <w:sz w:val="20"/>
                <w:szCs w:val="20"/>
              </w:rPr>
            </w:pPr>
            <w:r w:rsidRPr="00FC129B">
              <w:rPr>
                <w:rFonts w:ascii="Times New Roman" w:hAnsi="Times New Roman" w:cs="Times New Roman"/>
                <w:sz w:val="20"/>
                <w:szCs w:val="20"/>
              </w:rPr>
              <w:t>Economic (income generation), Cultural (traditional designs)</w:t>
            </w:r>
          </w:p>
        </w:tc>
      </w:tr>
    </w:tbl>
    <w:p w14:paraId="70BEB883" w14:textId="77777777" w:rsidR="00F939B3" w:rsidRPr="00FC129B" w:rsidRDefault="00874B72">
      <w:pPr>
        <w:rPr>
          <w:rFonts w:ascii="Times New Roman" w:hAnsi="Times New Roman" w:cs="Times New Roman"/>
          <w:sz w:val="20"/>
          <w:szCs w:val="20"/>
        </w:rPr>
      </w:pPr>
      <w:r w:rsidRPr="00FC129B">
        <w:rPr>
          <w:rFonts w:ascii="Times New Roman" w:hAnsi="Times New Roman" w:cs="Times New Roman"/>
          <w:sz w:val="20"/>
          <w:szCs w:val="20"/>
        </w:rPr>
        <w:t>Source: Prepared by Author</w:t>
      </w:r>
    </w:p>
    <w:p w14:paraId="5FB97944" w14:textId="77777777" w:rsidR="00F939B3" w:rsidRPr="00FC129B" w:rsidRDefault="00F939B3">
      <w:pPr>
        <w:rPr>
          <w:rFonts w:ascii="Times New Roman" w:hAnsi="Times New Roman" w:cs="Times New Roman"/>
          <w:sz w:val="20"/>
          <w:szCs w:val="20"/>
        </w:rPr>
      </w:pPr>
    </w:p>
    <w:p w14:paraId="696E1352" w14:textId="77777777" w:rsidR="00F939B3" w:rsidRPr="00FC129B" w:rsidRDefault="00F939B3">
      <w:pPr>
        <w:rPr>
          <w:rFonts w:ascii="Times New Roman" w:hAnsi="Times New Roman" w:cs="Times New Roman"/>
          <w:b/>
          <w:sz w:val="20"/>
          <w:szCs w:val="20"/>
        </w:rPr>
      </w:pPr>
      <w:r w:rsidRPr="00FC129B">
        <w:rPr>
          <w:rFonts w:ascii="Times New Roman" w:hAnsi="Times New Roman" w:cs="Times New Roman"/>
          <w:b/>
          <w:sz w:val="20"/>
          <w:szCs w:val="20"/>
        </w:rPr>
        <w:t>Table 2: Major Festivals in Rajasthan and Women's Role</w:t>
      </w:r>
    </w:p>
    <w:tbl>
      <w:tblPr>
        <w:tblStyle w:val="TableGrid"/>
        <w:tblW w:w="0" w:type="auto"/>
        <w:tblLook w:val="04A0" w:firstRow="1" w:lastRow="0" w:firstColumn="1" w:lastColumn="0" w:noHBand="0" w:noVBand="1"/>
      </w:tblPr>
      <w:tblGrid>
        <w:gridCol w:w="1915"/>
        <w:gridCol w:w="1915"/>
        <w:gridCol w:w="1915"/>
        <w:gridCol w:w="3294"/>
      </w:tblGrid>
      <w:tr w:rsidR="00DE5559" w:rsidRPr="00FC129B" w14:paraId="64CA9BFD" w14:textId="77777777" w:rsidTr="00DE5559">
        <w:tc>
          <w:tcPr>
            <w:tcW w:w="1915" w:type="dxa"/>
          </w:tcPr>
          <w:p w14:paraId="3EE82707"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Festival Name</w:t>
            </w:r>
          </w:p>
        </w:tc>
        <w:tc>
          <w:tcPr>
            <w:tcW w:w="1915" w:type="dxa"/>
          </w:tcPr>
          <w:p w14:paraId="6B2E0325"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Time of Year</w:t>
            </w:r>
          </w:p>
        </w:tc>
        <w:tc>
          <w:tcPr>
            <w:tcW w:w="1915" w:type="dxa"/>
          </w:tcPr>
          <w:p w14:paraId="5F3B86D8"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Significance</w:t>
            </w:r>
          </w:p>
        </w:tc>
        <w:tc>
          <w:tcPr>
            <w:tcW w:w="3294" w:type="dxa"/>
          </w:tcPr>
          <w:p w14:paraId="09B0F599"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Women's Key Activities</w:t>
            </w:r>
          </w:p>
        </w:tc>
      </w:tr>
      <w:tr w:rsidR="00DE5559" w:rsidRPr="00FC129B" w14:paraId="5B833F33" w14:textId="77777777" w:rsidTr="00DE5559">
        <w:tc>
          <w:tcPr>
            <w:tcW w:w="1915" w:type="dxa"/>
          </w:tcPr>
          <w:p w14:paraId="4BCF1599" w14:textId="77777777" w:rsidR="00DE5559" w:rsidRPr="00FC129B" w:rsidRDefault="00DE5559">
            <w:pPr>
              <w:rPr>
                <w:rFonts w:ascii="Times New Roman" w:hAnsi="Times New Roman" w:cs="Times New Roman"/>
                <w:sz w:val="20"/>
                <w:szCs w:val="20"/>
              </w:rPr>
            </w:pPr>
            <w:proofErr w:type="spellStart"/>
            <w:r w:rsidRPr="00FC129B">
              <w:rPr>
                <w:rFonts w:ascii="Times New Roman" w:hAnsi="Times New Roman" w:cs="Times New Roman"/>
                <w:sz w:val="20"/>
                <w:szCs w:val="20"/>
              </w:rPr>
              <w:t>Gangaur</w:t>
            </w:r>
            <w:proofErr w:type="spellEnd"/>
          </w:p>
        </w:tc>
        <w:tc>
          <w:tcPr>
            <w:tcW w:w="1915" w:type="dxa"/>
          </w:tcPr>
          <w:p w14:paraId="627C5C81" w14:textId="77777777" w:rsidR="00DE5559" w:rsidRPr="00FC129B" w:rsidRDefault="00DE5559">
            <w:pPr>
              <w:rPr>
                <w:rFonts w:ascii="Times New Roman" w:hAnsi="Times New Roman" w:cs="Times New Roman"/>
                <w:sz w:val="20"/>
                <w:szCs w:val="20"/>
              </w:rPr>
            </w:pPr>
          </w:p>
          <w:p w14:paraId="57F5BD78"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March-April</w:t>
            </w:r>
          </w:p>
        </w:tc>
        <w:tc>
          <w:tcPr>
            <w:tcW w:w="1915" w:type="dxa"/>
          </w:tcPr>
          <w:p w14:paraId="0972810F"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Celebrates union of Shiva and Parvati, marital happiness</w:t>
            </w:r>
          </w:p>
        </w:tc>
        <w:tc>
          <w:tcPr>
            <w:tcW w:w="3294" w:type="dxa"/>
          </w:tcPr>
          <w:p w14:paraId="08CDD579"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 xml:space="preserve">Worship of Gauri and Shiva idols, fasting, decorating hands and feet with </w:t>
            </w:r>
            <w:proofErr w:type="spellStart"/>
            <w:r w:rsidRPr="00FC129B">
              <w:rPr>
                <w:rStyle w:val="Emphasis"/>
                <w:rFonts w:ascii="Times New Roman" w:hAnsi="Times New Roman" w:cs="Times New Roman"/>
                <w:sz w:val="20"/>
                <w:szCs w:val="20"/>
              </w:rPr>
              <w:t>Mehendi</w:t>
            </w:r>
            <w:proofErr w:type="spellEnd"/>
            <w:r w:rsidRPr="00FC129B">
              <w:rPr>
                <w:rFonts w:ascii="Times New Roman" w:hAnsi="Times New Roman" w:cs="Times New Roman"/>
                <w:sz w:val="20"/>
                <w:szCs w:val="20"/>
              </w:rPr>
              <w:t>, carrying idols in procession, singing folk songs</w:t>
            </w:r>
          </w:p>
        </w:tc>
      </w:tr>
      <w:tr w:rsidR="00DE5559" w:rsidRPr="00FC129B" w14:paraId="36FD71D2" w14:textId="77777777" w:rsidTr="00DE5559">
        <w:tc>
          <w:tcPr>
            <w:tcW w:w="1915" w:type="dxa"/>
          </w:tcPr>
          <w:p w14:paraId="551C62DD" w14:textId="77777777" w:rsidR="00DE5559" w:rsidRPr="00FC129B" w:rsidRDefault="00DE5559">
            <w:pPr>
              <w:rPr>
                <w:rFonts w:ascii="Times New Roman" w:hAnsi="Times New Roman" w:cs="Times New Roman"/>
                <w:sz w:val="20"/>
                <w:szCs w:val="20"/>
              </w:rPr>
            </w:pPr>
            <w:proofErr w:type="spellStart"/>
            <w:r w:rsidRPr="00FC129B">
              <w:rPr>
                <w:rFonts w:ascii="Times New Roman" w:hAnsi="Times New Roman" w:cs="Times New Roman"/>
                <w:sz w:val="20"/>
                <w:szCs w:val="20"/>
              </w:rPr>
              <w:t>Teej</w:t>
            </w:r>
            <w:proofErr w:type="spellEnd"/>
          </w:p>
        </w:tc>
        <w:tc>
          <w:tcPr>
            <w:tcW w:w="1915" w:type="dxa"/>
          </w:tcPr>
          <w:p w14:paraId="3D09A23C"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July-August</w:t>
            </w:r>
          </w:p>
        </w:tc>
        <w:tc>
          <w:tcPr>
            <w:tcW w:w="1915" w:type="dxa"/>
          </w:tcPr>
          <w:p w14:paraId="35A1AB7E" w14:textId="77777777" w:rsidR="00DE5559" w:rsidRPr="00FC129B" w:rsidRDefault="00DE5559" w:rsidP="00DE5559">
            <w:pPr>
              <w:jc w:val="both"/>
              <w:rPr>
                <w:rFonts w:ascii="Times New Roman" w:hAnsi="Times New Roman" w:cs="Times New Roman"/>
                <w:sz w:val="20"/>
                <w:szCs w:val="20"/>
              </w:rPr>
            </w:pPr>
            <w:r w:rsidRPr="00FC129B">
              <w:rPr>
                <w:rFonts w:ascii="Times New Roman" w:hAnsi="Times New Roman" w:cs="Times New Roman"/>
                <w:sz w:val="20"/>
                <w:szCs w:val="20"/>
              </w:rPr>
              <w:t>Dedicated to Goddess Parvati, celebrates monsoon and marital bliss</w:t>
            </w:r>
          </w:p>
        </w:tc>
        <w:tc>
          <w:tcPr>
            <w:tcW w:w="3294" w:type="dxa"/>
          </w:tcPr>
          <w:p w14:paraId="163CD67F"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 xml:space="preserve">Fasting, wearing green attire, applying </w:t>
            </w:r>
            <w:proofErr w:type="spellStart"/>
            <w:r w:rsidRPr="00FC129B">
              <w:rPr>
                <w:rStyle w:val="Emphasis"/>
                <w:rFonts w:ascii="Times New Roman" w:hAnsi="Times New Roman" w:cs="Times New Roman"/>
                <w:sz w:val="20"/>
                <w:szCs w:val="20"/>
              </w:rPr>
              <w:t>Mehendi</w:t>
            </w:r>
            <w:proofErr w:type="spellEnd"/>
            <w:r w:rsidRPr="00FC129B">
              <w:rPr>
                <w:rFonts w:ascii="Times New Roman" w:hAnsi="Times New Roman" w:cs="Times New Roman"/>
                <w:sz w:val="20"/>
                <w:szCs w:val="20"/>
              </w:rPr>
              <w:t xml:space="preserve">, swinging, singing, participating in processions of </w:t>
            </w:r>
            <w:proofErr w:type="spellStart"/>
            <w:r w:rsidRPr="00FC129B">
              <w:rPr>
                <w:rFonts w:ascii="Times New Roman" w:hAnsi="Times New Roman" w:cs="Times New Roman"/>
                <w:sz w:val="20"/>
                <w:szCs w:val="20"/>
              </w:rPr>
              <w:t>Teej</w:t>
            </w:r>
            <w:proofErr w:type="spellEnd"/>
            <w:r w:rsidRPr="00FC129B">
              <w:rPr>
                <w:rFonts w:ascii="Times New Roman" w:hAnsi="Times New Roman" w:cs="Times New Roman"/>
                <w:sz w:val="20"/>
                <w:szCs w:val="20"/>
              </w:rPr>
              <w:t xml:space="preserve"> Mata</w:t>
            </w:r>
          </w:p>
        </w:tc>
      </w:tr>
    </w:tbl>
    <w:p w14:paraId="34045B28" w14:textId="77777777" w:rsidR="000402C4" w:rsidRPr="00FC129B" w:rsidRDefault="000402C4">
      <w:pPr>
        <w:rPr>
          <w:rFonts w:ascii="Times New Roman" w:hAnsi="Times New Roman" w:cs="Times New Roman"/>
          <w:sz w:val="20"/>
          <w:szCs w:val="20"/>
        </w:rPr>
      </w:pPr>
    </w:p>
    <w:p w14:paraId="2629ED84" w14:textId="32B1D363" w:rsidR="00F939B3" w:rsidRPr="00FC129B" w:rsidRDefault="00F939B3">
      <w:pPr>
        <w:rPr>
          <w:rFonts w:ascii="Times New Roman" w:hAnsi="Times New Roman" w:cs="Times New Roman"/>
          <w:b/>
          <w:sz w:val="20"/>
          <w:szCs w:val="20"/>
        </w:rPr>
      </w:pPr>
      <w:r w:rsidRPr="00FC129B">
        <w:rPr>
          <w:rFonts w:ascii="Times New Roman" w:hAnsi="Times New Roman" w:cs="Times New Roman"/>
          <w:b/>
          <w:sz w:val="20"/>
          <w:szCs w:val="20"/>
        </w:rPr>
        <w:t xml:space="preserve">Table 3: </w:t>
      </w:r>
      <w:r w:rsidR="00A22727" w:rsidRPr="00813C0B">
        <w:rPr>
          <w:rFonts w:ascii="Times New Roman" w:hAnsi="Times New Roman" w:cs="Times New Roman"/>
          <w:b/>
          <w:sz w:val="20"/>
          <w:szCs w:val="20"/>
          <w:highlight w:val="yellow"/>
        </w:rPr>
        <w:t xml:space="preserve">Women's </w:t>
      </w:r>
      <w:r w:rsidRPr="00813C0B">
        <w:rPr>
          <w:rFonts w:ascii="Times New Roman" w:hAnsi="Times New Roman" w:cs="Times New Roman"/>
          <w:b/>
          <w:sz w:val="20"/>
          <w:szCs w:val="20"/>
          <w:highlight w:val="yellow"/>
        </w:rPr>
        <w:t>Empowerment</w:t>
      </w:r>
      <w:r w:rsidRPr="00FC129B">
        <w:rPr>
          <w:rFonts w:ascii="Times New Roman" w:hAnsi="Times New Roman" w:cs="Times New Roman"/>
          <w:b/>
          <w:sz w:val="20"/>
          <w:szCs w:val="20"/>
        </w:rPr>
        <w:t xml:space="preserve"> Initiatives in Rajasthan and Their Focus</w:t>
      </w:r>
    </w:p>
    <w:tbl>
      <w:tblPr>
        <w:tblStyle w:val="TableGrid"/>
        <w:tblW w:w="9180" w:type="dxa"/>
        <w:tblLook w:val="04A0" w:firstRow="1" w:lastRow="0" w:firstColumn="1" w:lastColumn="0" w:noHBand="0" w:noVBand="1"/>
      </w:tblPr>
      <w:tblGrid>
        <w:gridCol w:w="2644"/>
        <w:gridCol w:w="2709"/>
        <w:gridCol w:w="3827"/>
      </w:tblGrid>
      <w:tr w:rsidR="00DE5559" w:rsidRPr="00FC129B" w14:paraId="47866884" w14:textId="77777777" w:rsidTr="00DE5559">
        <w:tc>
          <w:tcPr>
            <w:tcW w:w="2644" w:type="dxa"/>
          </w:tcPr>
          <w:p w14:paraId="3189AE94"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Initiative Name (Organization/Government Scheme)</w:t>
            </w:r>
          </w:p>
        </w:tc>
        <w:tc>
          <w:tcPr>
            <w:tcW w:w="2709" w:type="dxa"/>
          </w:tcPr>
          <w:p w14:paraId="09FB4480"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Focus Area</w:t>
            </w:r>
          </w:p>
        </w:tc>
        <w:tc>
          <w:tcPr>
            <w:tcW w:w="3827" w:type="dxa"/>
          </w:tcPr>
          <w:p w14:paraId="077FA916"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Key Activities</w:t>
            </w:r>
          </w:p>
        </w:tc>
      </w:tr>
      <w:tr w:rsidR="00DE5559" w:rsidRPr="00FC129B" w14:paraId="08660A99" w14:textId="77777777" w:rsidTr="00DE5559">
        <w:tc>
          <w:tcPr>
            <w:tcW w:w="2644" w:type="dxa"/>
          </w:tcPr>
          <w:p w14:paraId="0A645A49" w14:textId="77777777" w:rsidR="00DE5559" w:rsidRPr="00FC129B" w:rsidRDefault="00DE5559">
            <w:pPr>
              <w:rPr>
                <w:rFonts w:ascii="Times New Roman" w:hAnsi="Times New Roman" w:cs="Times New Roman"/>
                <w:sz w:val="20"/>
                <w:szCs w:val="20"/>
              </w:rPr>
            </w:pPr>
            <w:proofErr w:type="spellStart"/>
            <w:r w:rsidRPr="00FC129B">
              <w:rPr>
                <w:rFonts w:ascii="Times New Roman" w:hAnsi="Times New Roman" w:cs="Times New Roman"/>
                <w:sz w:val="20"/>
                <w:szCs w:val="20"/>
              </w:rPr>
              <w:t>Sambhali</w:t>
            </w:r>
            <w:proofErr w:type="spellEnd"/>
            <w:r w:rsidRPr="00FC129B">
              <w:rPr>
                <w:rFonts w:ascii="Times New Roman" w:hAnsi="Times New Roman" w:cs="Times New Roman"/>
                <w:sz w:val="20"/>
                <w:szCs w:val="20"/>
              </w:rPr>
              <w:t xml:space="preserve"> Trust</w:t>
            </w:r>
          </w:p>
        </w:tc>
        <w:tc>
          <w:tcPr>
            <w:tcW w:w="2709" w:type="dxa"/>
          </w:tcPr>
          <w:p w14:paraId="46E85D30"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Women's Empowerment, Education, Vocational Training</w:t>
            </w:r>
          </w:p>
        </w:tc>
        <w:tc>
          <w:tcPr>
            <w:tcW w:w="3827" w:type="dxa"/>
          </w:tcPr>
          <w:p w14:paraId="5B4BDCE4"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Provides education (Hindi, English, Maths), vocational training (sewing, embroidery), self-</w:t>
            </w:r>
            <w:r w:rsidR="000402C4" w:rsidRPr="00FC129B">
              <w:rPr>
                <w:rFonts w:ascii="Times New Roman" w:hAnsi="Times New Roman" w:cs="Times New Roman"/>
                <w:sz w:val="20"/>
                <w:szCs w:val="20"/>
              </w:rPr>
              <w:t>defence</w:t>
            </w:r>
            <w:r w:rsidRPr="00FC129B">
              <w:rPr>
                <w:rFonts w:ascii="Times New Roman" w:hAnsi="Times New Roman" w:cs="Times New Roman"/>
                <w:sz w:val="20"/>
                <w:szCs w:val="20"/>
              </w:rPr>
              <w:t xml:space="preserve"> classes, workshops on health, rights, environment, micro-finance support</w:t>
            </w:r>
          </w:p>
        </w:tc>
      </w:tr>
      <w:tr w:rsidR="00DE5559" w:rsidRPr="00FC129B" w14:paraId="67A5ACF9" w14:textId="77777777" w:rsidTr="00DE5559">
        <w:tc>
          <w:tcPr>
            <w:tcW w:w="2644" w:type="dxa"/>
          </w:tcPr>
          <w:p w14:paraId="4DB1350C"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Princess Diya Kumari Foundation (PDKF)</w:t>
            </w:r>
          </w:p>
        </w:tc>
        <w:tc>
          <w:tcPr>
            <w:tcW w:w="2709" w:type="dxa"/>
          </w:tcPr>
          <w:p w14:paraId="224CE04F"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Princess Diya Kumari Foundation (PDKF)</w:t>
            </w:r>
          </w:p>
        </w:tc>
        <w:tc>
          <w:tcPr>
            <w:tcW w:w="3827" w:type="dxa"/>
          </w:tcPr>
          <w:p w14:paraId="7A45ED18"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 xml:space="preserve">Promotes traditional crafts through training in </w:t>
            </w:r>
            <w:proofErr w:type="spellStart"/>
            <w:r w:rsidRPr="00FC129B">
              <w:rPr>
                <w:rStyle w:val="Emphasis"/>
                <w:rFonts w:ascii="Times New Roman" w:hAnsi="Times New Roman" w:cs="Times New Roman"/>
                <w:sz w:val="20"/>
                <w:szCs w:val="20"/>
              </w:rPr>
              <w:t>Gota</w:t>
            </w:r>
            <w:proofErr w:type="spellEnd"/>
            <w:r w:rsidRPr="00FC129B">
              <w:rPr>
                <w:rStyle w:val="Emphasis"/>
                <w:rFonts w:ascii="Times New Roman" w:hAnsi="Times New Roman" w:cs="Times New Roman"/>
                <w:sz w:val="20"/>
                <w:szCs w:val="20"/>
              </w:rPr>
              <w:t xml:space="preserve"> Patti</w:t>
            </w:r>
            <w:r w:rsidRPr="00FC129B">
              <w:rPr>
                <w:rFonts w:ascii="Times New Roman" w:hAnsi="Times New Roman" w:cs="Times New Roman"/>
                <w:sz w:val="20"/>
                <w:szCs w:val="20"/>
              </w:rPr>
              <w:t xml:space="preserve">, appliqué, soft toy making, hand embroidery, block printing; connects </w:t>
            </w:r>
            <w:r w:rsidRPr="00FC129B">
              <w:rPr>
                <w:rFonts w:ascii="Times New Roman" w:hAnsi="Times New Roman" w:cs="Times New Roman"/>
                <w:sz w:val="20"/>
                <w:szCs w:val="20"/>
              </w:rPr>
              <w:lastRenderedPageBreak/>
              <w:t>women artisans to markets; supports girls' education and community health initiatives</w:t>
            </w:r>
          </w:p>
        </w:tc>
      </w:tr>
      <w:tr w:rsidR="00DE5559" w:rsidRPr="00FC129B" w14:paraId="0A854E4C" w14:textId="77777777" w:rsidTr="00DE5559">
        <w:tc>
          <w:tcPr>
            <w:tcW w:w="2644" w:type="dxa"/>
          </w:tcPr>
          <w:p w14:paraId="59E9C504" w14:textId="77777777" w:rsidR="00DE5559" w:rsidRPr="00FC129B" w:rsidRDefault="00DE5559">
            <w:pPr>
              <w:rPr>
                <w:rFonts w:ascii="Times New Roman" w:hAnsi="Times New Roman" w:cs="Times New Roman"/>
                <w:sz w:val="20"/>
                <w:szCs w:val="20"/>
              </w:rPr>
            </w:pPr>
            <w:proofErr w:type="spellStart"/>
            <w:r w:rsidRPr="00FC129B">
              <w:rPr>
                <w:rFonts w:ascii="Times New Roman" w:hAnsi="Times New Roman" w:cs="Times New Roman"/>
                <w:sz w:val="20"/>
                <w:szCs w:val="20"/>
              </w:rPr>
              <w:lastRenderedPageBreak/>
              <w:t>Ruma</w:t>
            </w:r>
            <w:proofErr w:type="spellEnd"/>
            <w:r w:rsidRPr="00FC129B">
              <w:rPr>
                <w:rFonts w:ascii="Times New Roman" w:hAnsi="Times New Roman" w:cs="Times New Roman"/>
                <w:sz w:val="20"/>
                <w:szCs w:val="20"/>
              </w:rPr>
              <w:t xml:space="preserve"> Devi's Initiatives (GVCS, </w:t>
            </w:r>
            <w:proofErr w:type="spellStart"/>
            <w:r w:rsidRPr="00FC129B">
              <w:rPr>
                <w:rFonts w:ascii="Times New Roman" w:hAnsi="Times New Roman" w:cs="Times New Roman"/>
                <w:sz w:val="20"/>
                <w:szCs w:val="20"/>
              </w:rPr>
              <w:t>Ruma</w:t>
            </w:r>
            <w:proofErr w:type="spellEnd"/>
            <w:r w:rsidRPr="00FC129B">
              <w:rPr>
                <w:rFonts w:ascii="Times New Roman" w:hAnsi="Times New Roman" w:cs="Times New Roman"/>
                <w:sz w:val="20"/>
                <w:szCs w:val="20"/>
              </w:rPr>
              <w:t xml:space="preserve"> Devi Foundation)</w:t>
            </w:r>
          </w:p>
        </w:tc>
        <w:tc>
          <w:tcPr>
            <w:tcW w:w="2709" w:type="dxa"/>
          </w:tcPr>
          <w:p w14:paraId="78380E41"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Handicraft Fashion, Women Artisan Empowerment</w:t>
            </w:r>
          </w:p>
        </w:tc>
        <w:tc>
          <w:tcPr>
            <w:tcW w:w="3827" w:type="dxa"/>
          </w:tcPr>
          <w:p w14:paraId="1987D1B8"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Trains and provides livelihoods to thousands of rural women artisans in traditional embroidery and appliqué work; organizes exhibitions and fashion shows; promotes fair trade practices</w:t>
            </w:r>
          </w:p>
        </w:tc>
      </w:tr>
      <w:tr w:rsidR="00DE5559" w:rsidRPr="00FC129B" w14:paraId="64280F7B" w14:textId="77777777" w:rsidTr="00DE5559">
        <w:tc>
          <w:tcPr>
            <w:tcW w:w="2644" w:type="dxa"/>
          </w:tcPr>
          <w:p w14:paraId="371973E8"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Rajasthan State Commission for Women (RSCW)</w:t>
            </w:r>
          </w:p>
        </w:tc>
        <w:tc>
          <w:tcPr>
            <w:tcW w:w="2709" w:type="dxa"/>
          </w:tcPr>
          <w:p w14:paraId="66804AE5"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Women's Rights, Grievance Redressal</w:t>
            </w:r>
          </w:p>
        </w:tc>
        <w:tc>
          <w:tcPr>
            <w:tcW w:w="3827" w:type="dxa"/>
          </w:tcPr>
          <w:p w14:paraId="62C61532"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Investigates unfair practices against women, reviews laws, recommends amendments, provides support services like helpline and public hearings, monitors women's homes and hospitals</w:t>
            </w:r>
          </w:p>
        </w:tc>
      </w:tr>
      <w:tr w:rsidR="00DE5559" w:rsidRPr="00FC129B" w14:paraId="77454215" w14:textId="77777777" w:rsidTr="00DE5559">
        <w:tc>
          <w:tcPr>
            <w:tcW w:w="2644" w:type="dxa"/>
          </w:tcPr>
          <w:p w14:paraId="6FE6C63C"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 xml:space="preserve">Usha </w:t>
            </w:r>
            <w:proofErr w:type="spellStart"/>
            <w:r w:rsidRPr="00FC129B">
              <w:rPr>
                <w:rFonts w:ascii="Times New Roman" w:hAnsi="Times New Roman" w:cs="Times New Roman"/>
                <w:sz w:val="20"/>
                <w:szCs w:val="20"/>
              </w:rPr>
              <w:t>Silai</w:t>
            </w:r>
            <w:proofErr w:type="spellEnd"/>
            <w:r w:rsidRPr="00FC129B">
              <w:rPr>
                <w:rFonts w:ascii="Times New Roman" w:hAnsi="Times New Roman" w:cs="Times New Roman"/>
                <w:sz w:val="20"/>
                <w:szCs w:val="20"/>
              </w:rPr>
              <w:t xml:space="preserve"> School Programme (with </w:t>
            </w:r>
            <w:proofErr w:type="spellStart"/>
            <w:r w:rsidRPr="00FC129B">
              <w:rPr>
                <w:rFonts w:ascii="Times New Roman" w:hAnsi="Times New Roman" w:cs="Times New Roman"/>
                <w:sz w:val="20"/>
                <w:szCs w:val="20"/>
              </w:rPr>
              <w:t>Unnayan</w:t>
            </w:r>
            <w:proofErr w:type="spellEnd"/>
            <w:r w:rsidRPr="00FC129B">
              <w:rPr>
                <w:rFonts w:ascii="Times New Roman" w:hAnsi="Times New Roman" w:cs="Times New Roman"/>
                <w:sz w:val="20"/>
                <w:szCs w:val="20"/>
              </w:rPr>
              <w:t xml:space="preserve"> Samiti)</w:t>
            </w:r>
          </w:p>
        </w:tc>
        <w:tc>
          <w:tcPr>
            <w:tcW w:w="2709" w:type="dxa"/>
          </w:tcPr>
          <w:p w14:paraId="034FE2DD"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Skill Building (Sewing, Tailoring), Women's Empowerment</w:t>
            </w:r>
          </w:p>
        </w:tc>
        <w:tc>
          <w:tcPr>
            <w:tcW w:w="3827" w:type="dxa"/>
          </w:tcPr>
          <w:p w14:paraId="2ABEDD87" w14:textId="77777777" w:rsidR="00DE5559" w:rsidRPr="00FC129B" w:rsidRDefault="00DE5559">
            <w:pPr>
              <w:rPr>
                <w:rFonts w:ascii="Times New Roman" w:hAnsi="Times New Roman" w:cs="Times New Roman"/>
                <w:sz w:val="20"/>
                <w:szCs w:val="20"/>
              </w:rPr>
            </w:pPr>
            <w:r w:rsidRPr="00FC129B">
              <w:rPr>
                <w:rFonts w:ascii="Times New Roman" w:hAnsi="Times New Roman" w:cs="Times New Roman"/>
                <w:sz w:val="20"/>
                <w:szCs w:val="20"/>
              </w:rPr>
              <w:t>Provides sewing and tailoring skills to women in rural Rajasthan, enabling income generation and financial independence</w:t>
            </w:r>
          </w:p>
        </w:tc>
      </w:tr>
    </w:tbl>
    <w:p w14:paraId="37051FC2" w14:textId="77777777" w:rsidR="00F939B3" w:rsidRPr="00FC129B" w:rsidRDefault="00F939B3">
      <w:pPr>
        <w:rPr>
          <w:rFonts w:ascii="Times New Roman" w:hAnsi="Times New Roman" w:cs="Times New Roman"/>
          <w:sz w:val="20"/>
          <w:szCs w:val="20"/>
        </w:rPr>
      </w:pPr>
    </w:p>
    <w:p w14:paraId="30C32CCE" w14:textId="77777777" w:rsidR="002C2335" w:rsidRPr="002C2335" w:rsidRDefault="002C2335" w:rsidP="002C2335">
      <w:pPr>
        <w:rPr>
          <w:rFonts w:ascii="Times New Roman" w:hAnsi="Times New Roman" w:cs="Times New Roman"/>
          <w:b/>
          <w:sz w:val="20"/>
          <w:szCs w:val="20"/>
        </w:rPr>
      </w:pPr>
      <w:r w:rsidRPr="002C2335">
        <w:rPr>
          <w:rFonts w:ascii="Times New Roman" w:hAnsi="Times New Roman" w:cs="Times New Roman"/>
          <w:b/>
          <w:sz w:val="20"/>
          <w:szCs w:val="20"/>
        </w:rPr>
        <w:t>Disclaimer (Artificial intelligence)</w:t>
      </w:r>
    </w:p>
    <w:p w14:paraId="4A9AA371" w14:textId="77777777" w:rsidR="002C2335" w:rsidRPr="002C2335" w:rsidRDefault="002C2335" w:rsidP="002C2335">
      <w:pPr>
        <w:rPr>
          <w:rFonts w:ascii="Times New Roman" w:hAnsi="Times New Roman" w:cs="Times New Roman"/>
          <w:b/>
          <w:sz w:val="20"/>
          <w:szCs w:val="20"/>
        </w:rPr>
      </w:pPr>
      <w:r w:rsidRPr="002C2335">
        <w:rPr>
          <w:rFonts w:ascii="Times New Roman" w:hAnsi="Times New Roman" w:cs="Times New Roman"/>
          <w:b/>
          <w:sz w:val="20"/>
          <w:szCs w:val="20"/>
        </w:rPr>
        <w:t xml:space="preserve">Option 1: </w:t>
      </w:r>
    </w:p>
    <w:p w14:paraId="297D0044" w14:textId="77777777" w:rsidR="002C2335" w:rsidRPr="002C2335" w:rsidRDefault="002C2335" w:rsidP="002C2335">
      <w:pPr>
        <w:rPr>
          <w:rFonts w:ascii="Times New Roman" w:hAnsi="Times New Roman" w:cs="Times New Roman"/>
          <w:b/>
          <w:sz w:val="20"/>
          <w:szCs w:val="20"/>
        </w:rPr>
      </w:pPr>
      <w:r w:rsidRPr="002C2335">
        <w:rPr>
          <w:rFonts w:ascii="Times New Roman" w:hAnsi="Times New Roman" w:cs="Times New Roman"/>
          <w:b/>
          <w:sz w:val="20"/>
          <w:szCs w:val="20"/>
        </w:rPr>
        <w:t>Author(s) hereby declare that NO generative AI technologies such as Large Language Models (</w:t>
      </w:r>
      <w:proofErr w:type="spellStart"/>
      <w:r w:rsidRPr="002C2335">
        <w:rPr>
          <w:rFonts w:ascii="Times New Roman" w:hAnsi="Times New Roman" w:cs="Times New Roman"/>
          <w:b/>
          <w:sz w:val="20"/>
          <w:szCs w:val="20"/>
        </w:rPr>
        <w:t>ChatGPT</w:t>
      </w:r>
      <w:proofErr w:type="spellEnd"/>
      <w:r w:rsidRPr="002C2335">
        <w:rPr>
          <w:rFonts w:ascii="Times New Roman" w:hAnsi="Times New Roman" w:cs="Times New Roman"/>
          <w:b/>
          <w:sz w:val="20"/>
          <w:szCs w:val="20"/>
        </w:rPr>
        <w:t xml:space="preserve">, COPILOT, etc.) and text-to-image generators have been used during the writing or editing of this manuscript. </w:t>
      </w:r>
    </w:p>
    <w:p w14:paraId="3B7FFEDB" w14:textId="77777777" w:rsidR="002C2335" w:rsidRPr="002C2335" w:rsidRDefault="002C2335" w:rsidP="002C2335">
      <w:pPr>
        <w:rPr>
          <w:rFonts w:ascii="Times New Roman" w:hAnsi="Times New Roman" w:cs="Times New Roman"/>
          <w:b/>
          <w:sz w:val="20"/>
          <w:szCs w:val="20"/>
        </w:rPr>
      </w:pPr>
      <w:r w:rsidRPr="002C2335">
        <w:rPr>
          <w:rFonts w:ascii="Times New Roman" w:hAnsi="Times New Roman" w:cs="Times New Roman"/>
          <w:b/>
          <w:sz w:val="20"/>
          <w:szCs w:val="20"/>
        </w:rPr>
        <w:t xml:space="preserve">Option 2: </w:t>
      </w:r>
    </w:p>
    <w:p w14:paraId="3860DC58" w14:textId="77777777" w:rsidR="002C2335" w:rsidRPr="002C2335" w:rsidRDefault="002C2335" w:rsidP="002C2335">
      <w:pPr>
        <w:rPr>
          <w:rFonts w:ascii="Times New Roman" w:hAnsi="Times New Roman" w:cs="Times New Roman"/>
          <w:b/>
          <w:sz w:val="20"/>
          <w:szCs w:val="20"/>
        </w:rPr>
      </w:pPr>
      <w:r w:rsidRPr="002C2335">
        <w:rPr>
          <w:rFonts w:ascii="Times New Roman" w:hAnsi="Times New Roman" w:cs="Times New Roman"/>
          <w:b/>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F1EC10" w14:textId="77777777" w:rsidR="002C2335" w:rsidRPr="002C2335" w:rsidRDefault="002C2335" w:rsidP="002C2335">
      <w:pPr>
        <w:rPr>
          <w:rFonts w:ascii="Times New Roman" w:hAnsi="Times New Roman" w:cs="Times New Roman"/>
          <w:b/>
          <w:sz w:val="20"/>
          <w:szCs w:val="20"/>
        </w:rPr>
      </w:pPr>
      <w:r w:rsidRPr="002C2335">
        <w:rPr>
          <w:rFonts w:ascii="Times New Roman" w:hAnsi="Times New Roman" w:cs="Times New Roman"/>
          <w:b/>
          <w:sz w:val="20"/>
          <w:szCs w:val="20"/>
        </w:rPr>
        <w:t>Details of the AI usage are given below:</w:t>
      </w:r>
    </w:p>
    <w:p w14:paraId="39FA28AF" w14:textId="77777777" w:rsidR="002C2335" w:rsidRPr="002C2335" w:rsidRDefault="002C2335" w:rsidP="002C2335">
      <w:pPr>
        <w:rPr>
          <w:rFonts w:ascii="Times New Roman" w:hAnsi="Times New Roman" w:cs="Times New Roman"/>
          <w:b/>
          <w:sz w:val="20"/>
          <w:szCs w:val="20"/>
        </w:rPr>
      </w:pPr>
      <w:r w:rsidRPr="002C2335">
        <w:rPr>
          <w:rFonts w:ascii="Times New Roman" w:hAnsi="Times New Roman" w:cs="Times New Roman"/>
          <w:b/>
          <w:sz w:val="20"/>
          <w:szCs w:val="20"/>
        </w:rPr>
        <w:t>1.</w:t>
      </w:r>
    </w:p>
    <w:p w14:paraId="4CF7999D" w14:textId="77777777" w:rsidR="002C2335" w:rsidRPr="002C2335" w:rsidRDefault="002C2335" w:rsidP="002C2335">
      <w:pPr>
        <w:rPr>
          <w:rFonts w:ascii="Times New Roman" w:hAnsi="Times New Roman" w:cs="Times New Roman"/>
          <w:b/>
          <w:sz w:val="20"/>
          <w:szCs w:val="20"/>
        </w:rPr>
      </w:pPr>
      <w:r w:rsidRPr="002C2335">
        <w:rPr>
          <w:rFonts w:ascii="Times New Roman" w:hAnsi="Times New Roman" w:cs="Times New Roman"/>
          <w:b/>
          <w:sz w:val="20"/>
          <w:szCs w:val="20"/>
        </w:rPr>
        <w:t>2.</w:t>
      </w:r>
    </w:p>
    <w:p w14:paraId="3855DC47" w14:textId="51CD0648" w:rsidR="002C2335" w:rsidRDefault="002C2335" w:rsidP="002C2335">
      <w:pPr>
        <w:rPr>
          <w:rFonts w:ascii="Times New Roman" w:hAnsi="Times New Roman" w:cs="Times New Roman"/>
          <w:b/>
          <w:sz w:val="20"/>
          <w:szCs w:val="20"/>
        </w:rPr>
      </w:pPr>
      <w:r w:rsidRPr="002C2335">
        <w:rPr>
          <w:rFonts w:ascii="Times New Roman" w:hAnsi="Times New Roman" w:cs="Times New Roman"/>
          <w:b/>
          <w:sz w:val="20"/>
          <w:szCs w:val="20"/>
        </w:rPr>
        <w:t>3.</w:t>
      </w:r>
    </w:p>
    <w:p w14:paraId="3105E98D" w14:textId="77777777" w:rsidR="002C2335" w:rsidRDefault="002C2335">
      <w:pPr>
        <w:rPr>
          <w:rFonts w:ascii="Times New Roman" w:hAnsi="Times New Roman" w:cs="Times New Roman"/>
          <w:b/>
          <w:sz w:val="20"/>
          <w:szCs w:val="20"/>
        </w:rPr>
      </w:pPr>
    </w:p>
    <w:p w14:paraId="5AA02054" w14:textId="50F062AA" w:rsidR="00796767" w:rsidRPr="00FC129B" w:rsidRDefault="00874B72">
      <w:pPr>
        <w:rPr>
          <w:rFonts w:ascii="Times New Roman" w:hAnsi="Times New Roman" w:cs="Times New Roman"/>
          <w:b/>
          <w:sz w:val="20"/>
          <w:szCs w:val="20"/>
        </w:rPr>
      </w:pPr>
      <w:r w:rsidRPr="00FC129B">
        <w:rPr>
          <w:rFonts w:ascii="Times New Roman" w:hAnsi="Times New Roman" w:cs="Times New Roman"/>
          <w:b/>
          <w:sz w:val="20"/>
          <w:szCs w:val="20"/>
        </w:rPr>
        <w:t>REFERENCES:</w:t>
      </w:r>
    </w:p>
    <w:p w14:paraId="4C0521F6" w14:textId="77777777" w:rsidR="00474929" w:rsidRPr="00FC129B" w:rsidRDefault="00CD6A55" w:rsidP="009225A3">
      <w:pPr>
        <w:pStyle w:val="Heading1"/>
        <w:shd w:val="clear" w:color="auto" w:fill="FFFFFF"/>
        <w:spacing w:before="0" w:beforeAutospacing="0" w:after="0" w:afterAutospacing="0"/>
        <w:jc w:val="both"/>
        <w:rPr>
          <w:b w:val="0"/>
          <w:sz w:val="20"/>
          <w:szCs w:val="20"/>
        </w:rPr>
      </w:pPr>
      <w:r w:rsidRPr="00FC129B">
        <w:rPr>
          <w:b w:val="0"/>
          <w:sz w:val="20"/>
          <w:szCs w:val="20"/>
        </w:rPr>
        <w:t xml:space="preserve">Ann </w:t>
      </w:r>
      <w:proofErr w:type="spellStart"/>
      <w:r w:rsidRPr="00FC129B">
        <w:rPr>
          <w:b w:val="0"/>
          <w:sz w:val="20"/>
          <w:szCs w:val="20"/>
        </w:rPr>
        <w:t>Grodzins</w:t>
      </w:r>
      <w:proofErr w:type="spellEnd"/>
      <w:r w:rsidRPr="00FC129B">
        <w:rPr>
          <w:b w:val="0"/>
          <w:sz w:val="20"/>
          <w:szCs w:val="20"/>
        </w:rPr>
        <w:t xml:space="preserve"> Gold, Outspoken Women: Representations of Female Voices in a Rajasthani Folklore Community , Oral Tradition, 12/1 (1997): 103-133, </w:t>
      </w:r>
      <w:hyperlink r:id="rId7" w:history="1">
        <w:r w:rsidR="009225A3" w:rsidRPr="00FC129B">
          <w:rPr>
            <w:rStyle w:val="Hyperlink"/>
            <w:b w:val="0"/>
            <w:sz w:val="20"/>
            <w:szCs w:val="20"/>
          </w:rPr>
          <w:t>https://journal.oraltradition.org/wp-content/uploads/files/articles/12i/5_gold.pdf</w:t>
        </w:r>
      </w:hyperlink>
    </w:p>
    <w:p w14:paraId="7BF4C656" w14:textId="77777777" w:rsidR="009225A3" w:rsidRPr="00FC129B" w:rsidRDefault="009225A3" w:rsidP="009225A3">
      <w:pPr>
        <w:pStyle w:val="Heading1"/>
        <w:shd w:val="clear" w:color="auto" w:fill="FFFFFF"/>
        <w:spacing w:before="0" w:beforeAutospacing="0" w:after="0" w:afterAutospacing="0"/>
        <w:jc w:val="both"/>
        <w:rPr>
          <w:b w:val="0"/>
          <w:bCs w:val="0"/>
          <w:sz w:val="20"/>
          <w:szCs w:val="20"/>
        </w:rPr>
      </w:pPr>
    </w:p>
    <w:p w14:paraId="7869C7A0" w14:textId="77777777" w:rsidR="00474929" w:rsidRPr="00FC129B" w:rsidRDefault="00474929" w:rsidP="00FC25B4">
      <w:pPr>
        <w:jc w:val="both"/>
        <w:rPr>
          <w:rFonts w:ascii="Times New Roman" w:hAnsi="Times New Roman" w:cs="Times New Roman"/>
          <w:sz w:val="20"/>
          <w:szCs w:val="20"/>
          <w:shd w:val="clear" w:color="auto" w:fill="FFFFFF"/>
        </w:rPr>
      </w:pPr>
      <w:r w:rsidRPr="00FC129B">
        <w:rPr>
          <w:rFonts w:ascii="Times New Roman" w:hAnsi="Times New Roman" w:cs="Times New Roman"/>
          <w:sz w:val="20"/>
          <w:szCs w:val="20"/>
          <w:shd w:val="clear" w:color="auto" w:fill="FFFFFF"/>
        </w:rPr>
        <w:t xml:space="preserve">Anita </w:t>
      </w:r>
      <w:proofErr w:type="spellStart"/>
      <w:r w:rsidRPr="00FC129B">
        <w:rPr>
          <w:rFonts w:ascii="Times New Roman" w:hAnsi="Times New Roman" w:cs="Times New Roman"/>
          <w:sz w:val="20"/>
          <w:szCs w:val="20"/>
          <w:shd w:val="clear" w:color="auto" w:fill="FFFFFF"/>
        </w:rPr>
        <w:t>Tzec</w:t>
      </w:r>
      <w:proofErr w:type="spellEnd"/>
      <w:r w:rsidRPr="00FC129B">
        <w:rPr>
          <w:rFonts w:ascii="Times New Roman" w:hAnsi="Times New Roman" w:cs="Times New Roman"/>
          <w:sz w:val="20"/>
          <w:szCs w:val="20"/>
          <w:shd w:val="clear" w:color="auto" w:fill="FFFFFF"/>
        </w:rPr>
        <w:t xml:space="preserve">, 2020, Indigenous Peoples and Conservation, IUCN </w:t>
      </w:r>
    </w:p>
    <w:p w14:paraId="0D1C4508" w14:textId="77777777" w:rsidR="00474929" w:rsidRPr="00FC129B" w:rsidRDefault="00474929" w:rsidP="006D7EF3">
      <w:pPr>
        <w:autoSpaceDE w:val="0"/>
        <w:autoSpaceDN w:val="0"/>
        <w:adjustRightInd w:val="0"/>
        <w:spacing w:after="0" w:line="240" w:lineRule="auto"/>
        <w:jc w:val="both"/>
        <w:rPr>
          <w:rFonts w:ascii="Times New Roman" w:hAnsi="Times New Roman" w:cs="Times New Roman"/>
          <w:bCs/>
          <w:sz w:val="20"/>
          <w:szCs w:val="20"/>
        </w:rPr>
      </w:pPr>
      <w:r w:rsidRPr="00FC129B">
        <w:rPr>
          <w:rFonts w:ascii="Times New Roman" w:hAnsi="Times New Roman" w:cs="Times New Roman"/>
          <w:bCs/>
          <w:sz w:val="20"/>
          <w:szCs w:val="20"/>
        </w:rPr>
        <w:t>Bikash Das, 2019, Impact of globalization on the Folk life of the tribes of North</w:t>
      </w:r>
    </w:p>
    <w:p w14:paraId="1090F9C8" w14:textId="77777777" w:rsidR="00474929" w:rsidRPr="00FC129B" w:rsidRDefault="00474929" w:rsidP="006D7EF3">
      <w:pPr>
        <w:jc w:val="both"/>
        <w:rPr>
          <w:rFonts w:ascii="Times New Roman" w:hAnsi="Times New Roman" w:cs="Times New Roman"/>
          <w:sz w:val="20"/>
          <w:szCs w:val="20"/>
        </w:rPr>
      </w:pPr>
      <w:r w:rsidRPr="00FC129B">
        <w:rPr>
          <w:rFonts w:ascii="Times New Roman" w:hAnsi="Times New Roman" w:cs="Times New Roman"/>
          <w:sz w:val="20"/>
          <w:szCs w:val="20"/>
        </w:rPr>
        <w:t xml:space="preserve">Das, A. &amp; Kumari, A. 2020, Modernization and Women's Evolving Roles in Cultural Heritage: Exploring Coastal Bengal from 1900 to Vol 7, Issue 6, 2024 Impact Factor: 5.355 DOI: </w:t>
      </w:r>
      <w:hyperlink r:id="rId8" w:history="1">
        <w:r w:rsidRPr="00FC129B">
          <w:rPr>
            <w:rStyle w:val="Hyperlink"/>
            <w:rFonts w:ascii="Times New Roman" w:hAnsi="Times New Roman" w:cs="Times New Roman"/>
            <w:sz w:val="20"/>
            <w:szCs w:val="20"/>
          </w:rPr>
          <w:t>https://doi.org/10.31426/ijamsr.2024.7.6.7415</w:t>
        </w:r>
      </w:hyperlink>
    </w:p>
    <w:p w14:paraId="24CB3823" w14:textId="77777777" w:rsidR="00474929" w:rsidRPr="00FC129B" w:rsidRDefault="00474929" w:rsidP="00FC25B4">
      <w:pPr>
        <w:jc w:val="both"/>
        <w:rPr>
          <w:rStyle w:val="Hyperlink"/>
          <w:rFonts w:ascii="Times New Roman" w:hAnsi="Times New Roman" w:cs="Times New Roman"/>
          <w:sz w:val="20"/>
          <w:szCs w:val="20"/>
        </w:rPr>
      </w:pPr>
      <w:r w:rsidRPr="00FC129B">
        <w:rPr>
          <w:rFonts w:ascii="Times New Roman" w:hAnsi="Times New Roman" w:cs="Times New Roman"/>
          <w:sz w:val="20"/>
          <w:szCs w:val="20"/>
        </w:rPr>
        <w:lastRenderedPageBreak/>
        <w:t xml:space="preserve">Das, A. &amp; Kumari, A. 2020, Modernization and Women's Evolving Roles in Cultural Heritage: Exploring Coastal Bengal from 1900 to Vol 7, Issue 6, 2024 Impact Factor: 5.355 DOI: </w:t>
      </w:r>
      <w:hyperlink r:id="rId9" w:history="1">
        <w:r w:rsidRPr="00FC129B">
          <w:rPr>
            <w:rStyle w:val="Hyperlink"/>
            <w:rFonts w:ascii="Times New Roman" w:hAnsi="Times New Roman" w:cs="Times New Roman"/>
            <w:sz w:val="20"/>
            <w:szCs w:val="20"/>
          </w:rPr>
          <w:t>https://doi.org/10.31426/ijamsr.2024.7.6.7415</w:t>
        </w:r>
      </w:hyperlink>
    </w:p>
    <w:p w14:paraId="23355F53" w14:textId="77777777" w:rsidR="00474929" w:rsidRPr="00FC129B" w:rsidRDefault="00474929" w:rsidP="00EC5F1F">
      <w:pPr>
        <w:rPr>
          <w:rFonts w:ascii="Times New Roman" w:hAnsi="Times New Roman" w:cs="Times New Roman"/>
          <w:sz w:val="20"/>
          <w:szCs w:val="20"/>
        </w:rPr>
      </w:pPr>
      <w:r w:rsidRPr="00FC129B">
        <w:rPr>
          <w:rFonts w:ascii="Times New Roman" w:hAnsi="Times New Roman" w:cs="Times New Roman"/>
          <w:sz w:val="20"/>
          <w:szCs w:val="20"/>
        </w:rPr>
        <w:t xml:space="preserve">Das, Bikash, </w:t>
      </w:r>
      <w:proofErr w:type="gramStart"/>
      <w:r w:rsidRPr="00FC129B">
        <w:rPr>
          <w:rFonts w:ascii="Times New Roman" w:hAnsi="Times New Roman" w:cs="Times New Roman"/>
          <w:sz w:val="20"/>
          <w:szCs w:val="20"/>
        </w:rPr>
        <w:t>2019,  Impact</w:t>
      </w:r>
      <w:proofErr w:type="gramEnd"/>
      <w:r w:rsidRPr="00FC129B">
        <w:rPr>
          <w:rFonts w:ascii="Times New Roman" w:hAnsi="Times New Roman" w:cs="Times New Roman"/>
          <w:sz w:val="20"/>
          <w:szCs w:val="20"/>
        </w:rPr>
        <w:t xml:space="preserve"> of Globalization on The Folk Life of the Tribes of North East India. EPRA, International Journal of Economic and Business Review. 29-30. 10.36713/epra2973.</w:t>
      </w:r>
    </w:p>
    <w:p w14:paraId="5196A701" w14:textId="77777777" w:rsidR="00C25D35" w:rsidRPr="00FC129B" w:rsidRDefault="00C25D35" w:rsidP="00EC5F1F">
      <w:pPr>
        <w:rPr>
          <w:rFonts w:ascii="Times New Roman" w:hAnsi="Times New Roman" w:cs="Times New Roman"/>
          <w:sz w:val="20"/>
          <w:szCs w:val="20"/>
        </w:rPr>
      </w:pPr>
      <w:proofErr w:type="spellStart"/>
      <w:r w:rsidRPr="00FC129B">
        <w:rPr>
          <w:rFonts w:ascii="Times New Roman" w:hAnsi="Times New Roman" w:cs="Times New Roman"/>
          <w:iCs/>
          <w:sz w:val="20"/>
          <w:szCs w:val="20"/>
        </w:rPr>
        <w:t>Dibyendu</w:t>
      </w:r>
      <w:proofErr w:type="spellEnd"/>
      <w:r w:rsidRPr="00FC129B">
        <w:rPr>
          <w:rFonts w:ascii="Times New Roman" w:hAnsi="Times New Roman" w:cs="Times New Roman"/>
          <w:iCs/>
          <w:sz w:val="20"/>
          <w:szCs w:val="20"/>
        </w:rPr>
        <w:t xml:space="preserve"> Bikash Datta, </w:t>
      </w:r>
      <w:proofErr w:type="spellStart"/>
      <w:r w:rsidRPr="00FC129B">
        <w:rPr>
          <w:rFonts w:ascii="Times New Roman" w:hAnsi="Times New Roman" w:cs="Times New Roman"/>
          <w:iCs/>
          <w:sz w:val="20"/>
          <w:szCs w:val="20"/>
        </w:rPr>
        <w:t>Sinjini</w:t>
      </w:r>
      <w:proofErr w:type="spellEnd"/>
      <w:r w:rsidRPr="00FC129B">
        <w:rPr>
          <w:rFonts w:ascii="Times New Roman" w:hAnsi="Times New Roman" w:cs="Times New Roman"/>
          <w:iCs/>
          <w:sz w:val="20"/>
          <w:szCs w:val="20"/>
        </w:rPr>
        <w:t xml:space="preserve"> Mukherjee, Trisha Banerjee, </w:t>
      </w:r>
      <w:proofErr w:type="spellStart"/>
      <w:r w:rsidRPr="00FC129B">
        <w:rPr>
          <w:rFonts w:ascii="Times New Roman" w:hAnsi="Times New Roman" w:cs="Times New Roman"/>
          <w:iCs/>
          <w:sz w:val="20"/>
          <w:szCs w:val="20"/>
        </w:rPr>
        <w:t>Pameli</w:t>
      </w:r>
      <w:proofErr w:type="spellEnd"/>
      <w:r w:rsidRPr="00FC129B">
        <w:rPr>
          <w:rFonts w:ascii="Times New Roman" w:hAnsi="Times New Roman" w:cs="Times New Roman"/>
          <w:iCs/>
          <w:sz w:val="20"/>
          <w:szCs w:val="20"/>
        </w:rPr>
        <w:t xml:space="preserve"> Das, Neha </w:t>
      </w:r>
      <w:proofErr w:type="spellStart"/>
      <w:r w:rsidRPr="00FC129B">
        <w:rPr>
          <w:rFonts w:ascii="Times New Roman" w:hAnsi="Times New Roman" w:cs="Times New Roman"/>
          <w:iCs/>
          <w:sz w:val="20"/>
          <w:szCs w:val="20"/>
        </w:rPr>
        <w:t>Mundhra</w:t>
      </w:r>
      <w:proofErr w:type="spellEnd"/>
      <w:r w:rsidRPr="00FC129B">
        <w:rPr>
          <w:rFonts w:ascii="Times New Roman" w:hAnsi="Times New Roman" w:cs="Times New Roman"/>
          <w:iCs/>
          <w:sz w:val="20"/>
          <w:szCs w:val="20"/>
        </w:rPr>
        <w:t xml:space="preserve">, Aditya Narayan </w:t>
      </w:r>
      <w:proofErr w:type="spellStart"/>
      <w:r w:rsidRPr="00FC129B">
        <w:rPr>
          <w:rFonts w:ascii="Times New Roman" w:hAnsi="Times New Roman" w:cs="Times New Roman"/>
          <w:iCs/>
          <w:sz w:val="20"/>
          <w:szCs w:val="20"/>
        </w:rPr>
        <w:t>Divya</w:t>
      </w:r>
      <w:proofErr w:type="spellEnd"/>
      <w:r w:rsidRPr="00FC129B">
        <w:rPr>
          <w:rFonts w:ascii="Times New Roman" w:hAnsi="Times New Roman" w:cs="Times New Roman"/>
          <w:iCs/>
          <w:sz w:val="20"/>
          <w:szCs w:val="20"/>
        </w:rPr>
        <w:t xml:space="preserve">. Hindrances and Challenges Faced by Women Artisans in </w:t>
      </w:r>
      <w:proofErr w:type="spellStart"/>
      <w:r w:rsidRPr="00FC129B">
        <w:rPr>
          <w:rFonts w:ascii="Times New Roman" w:hAnsi="Times New Roman" w:cs="Times New Roman"/>
          <w:iCs/>
          <w:sz w:val="20"/>
          <w:szCs w:val="20"/>
        </w:rPr>
        <w:t>Panchla</w:t>
      </w:r>
      <w:proofErr w:type="spellEnd"/>
      <w:r w:rsidRPr="00FC129B">
        <w:rPr>
          <w:rFonts w:ascii="Times New Roman" w:hAnsi="Times New Roman" w:cs="Times New Roman"/>
          <w:iCs/>
          <w:sz w:val="20"/>
          <w:szCs w:val="20"/>
        </w:rPr>
        <w:t xml:space="preserve"> Zari Cluster. Asian J. Management; 2017; 8(2):215-219. </w:t>
      </w:r>
      <w:proofErr w:type="spellStart"/>
      <w:r w:rsidRPr="00FC129B">
        <w:rPr>
          <w:rFonts w:ascii="Times New Roman" w:hAnsi="Times New Roman" w:cs="Times New Roman"/>
          <w:iCs/>
          <w:sz w:val="20"/>
          <w:szCs w:val="20"/>
        </w:rPr>
        <w:t>doi</w:t>
      </w:r>
      <w:proofErr w:type="spellEnd"/>
      <w:r w:rsidRPr="00FC129B">
        <w:rPr>
          <w:rFonts w:ascii="Times New Roman" w:hAnsi="Times New Roman" w:cs="Times New Roman"/>
          <w:iCs/>
          <w:sz w:val="20"/>
          <w:szCs w:val="20"/>
        </w:rPr>
        <w:t>: 10.5958/2321-5763.2017.00033.6</w:t>
      </w:r>
    </w:p>
    <w:p w14:paraId="1B919F84" w14:textId="77777777" w:rsidR="00474929" w:rsidRPr="00FC129B" w:rsidRDefault="00474929">
      <w:pPr>
        <w:rPr>
          <w:rFonts w:ascii="Times New Roman" w:hAnsi="Times New Roman" w:cs="Times New Roman"/>
          <w:sz w:val="20"/>
          <w:szCs w:val="20"/>
        </w:rPr>
      </w:pPr>
      <w:r w:rsidRPr="00FC129B">
        <w:rPr>
          <w:rFonts w:ascii="Times New Roman" w:hAnsi="Times New Roman" w:cs="Times New Roman"/>
          <w:sz w:val="20"/>
          <w:szCs w:val="20"/>
        </w:rPr>
        <w:t xml:space="preserve">Dhingra G.,2020, The Study </w:t>
      </w:r>
      <w:proofErr w:type="gramStart"/>
      <w:r w:rsidRPr="00FC129B">
        <w:rPr>
          <w:rFonts w:ascii="Times New Roman" w:hAnsi="Times New Roman" w:cs="Times New Roman"/>
          <w:sz w:val="20"/>
          <w:szCs w:val="20"/>
        </w:rPr>
        <w:t>Of</w:t>
      </w:r>
      <w:proofErr w:type="gramEnd"/>
      <w:r w:rsidRPr="00FC129B">
        <w:rPr>
          <w:rFonts w:ascii="Times New Roman" w:hAnsi="Times New Roman" w:cs="Times New Roman"/>
          <w:sz w:val="20"/>
          <w:szCs w:val="20"/>
        </w:rPr>
        <w:t xml:space="preserve"> Socio Economic Perspectives Of Educated Unemployed Women And Its Impact On Their Life With Reference To Rajasthan, International Journal of Scientific &amp; Technology Research Volume 9, Issue 01, January 2020, ISSN 2277-8616 </w:t>
      </w:r>
    </w:p>
    <w:p w14:paraId="3CA14FBD" w14:textId="77777777" w:rsidR="00CD6A55" w:rsidRPr="00FC129B" w:rsidRDefault="00CD6A55">
      <w:pPr>
        <w:rPr>
          <w:rFonts w:ascii="Times New Roman" w:hAnsi="Times New Roman" w:cs="Times New Roman"/>
          <w:sz w:val="20"/>
          <w:szCs w:val="20"/>
        </w:rPr>
      </w:pPr>
      <w:r w:rsidRPr="00FC129B">
        <w:rPr>
          <w:rFonts w:ascii="Times New Roman" w:hAnsi="Times New Roman" w:cs="Times New Roman"/>
          <w:sz w:val="20"/>
          <w:szCs w:val="20"/>
          <w:shd w:val="clear" w:color="auto" w:fill="FFFFFF"/>
        </w:rPr>
        <w:t>Kong, Ping</w:t>
      </w:r>
      <w:r w:rsidRPr="00FC129B">
        <w:rPr>
          <w:rFonts w:ascii="Times New Roman" w:hAnsi="Times New Roman" w:cs="Times New Roman"/>
          <w:sz w:val="20"/>
          <w:szCs w:val="20"/>
        </w:rPr>
        <w:t xml:space="preserve">, 2008, </w:t>
      </w:r>
      <w:r w:rsidRPr="00FC129B">
        <w:rPr>
          <w:rFonts w:ascii="Times New Roman" w:hAnsi="Times New Roman" w:cs="Times New Roman"/>
          <w:color w:val="333333"/>
          <w:sz w:val="20"/>
          <w:szCs w:val="20"/>
          <w:shd w:val="clear" w:color="auto" w:fill="FFFFFF"/>
        </w:rPr>
        <w:t xml:space="preserve">Social quality in the conservation process of living heritage sites, </w:t>
      </w:r>
      <w:r w:rsidRPr="00FC129B">
        <w:rPr>
          <w:rFonts w:ascii="Times New Roman" w:hAnsi="Times New Roman" w:cs="Times New Roman"/>
          <w:sz w:val="20"/>
          <w:szCs w:val="20"/>
        </w:rPr>
        <w:t>International Forum on Urbanism (</w:t>
      </w:r>
      <w:proofErr w:type="spellStart"/>
      <w:r w:rsidRPr="00FC129B">
        <w:rPr>
          <w:rFonts w:ascii="Times New Roman" w:hAnsi="Times New Roman" w:cs="Times New Roman"/>
          <w:sz w:val="20"/>
          <w:szCs w:val="20"/>
        </w:rPr>
        <w:t>IFoU</w:t>
      </w:r>
      <w:proofErr w:type="spellEnd"/>
      <w:r w:rsidRPr="00FC129B">
        <w:rPr>
          <w:rFonts w:ascii="Times New Roman" w:hAnsi="Times New Roman" w:cs="Times New Roman"/>
          <w:sz w:val="20"/>
          <w:szCs w:val="20"/>
        </w:rPr>
        <w:t>), ISBN: 978‐90‐78658‐08‐5</w:t>
      </w:r>
    </w:p>
    <w:p w14:paraId="137CD5C3" w14:textId="77777777" w:rsidR="00474929" w:rsidRPr="00FC129B" w:rsidRDefault="00474929" w:rsidP="00FC25B4">
      <w:pPr>
        <w:jc w:val="both"/>
        <w:rPr>
          <w:rFonts w:ascii="Times New Roman" w:hAnsi="Times New Roman" w:cs="Times New Roman"/>
          <w:sz w:val="20"/>
          <w:szCs w:val="20"/>
        </w:rPr>
      </w:pPr>
      <w:r w:rsidRPr="00FC129B">
        <w:rPr>
          <w:rFonts w:ascii="Times New Roman" w:hAnsi="Times New Roman" w:cs="Times New Roman"/>
          <w:sz w:val="20"/>
          <w:szCs w:val="20"/>
        </w:rPr>
        <w:t xml:space="preserve">Khan, Tanveer Ahmad &amp; Bhat, Akhter &amp; Mohsin, Abdul &amp; Majeed, </w:t>
      </w:r>
      <w:proofErr w:type="spellStart"/>
      <w:r w:rsidRPr="00FC129B">
        <w:rPr>
          <w:rFonts w:ascii="Times New Roman" w:hAnsi="Times New Roman" w:cs="Times New Roman"/>
          <w:sz w:val="20"/>
          <w:szCs w:val="20"/>
        </w:rPr>
        <w:t>Ishfaq</w:t>
      </w:r>
      <w:proofErr w:type="spellEnd"/>
      <w:r w:rsidRPr="00FC129B">
        <w:rPr>
          <w:rFonts w:ascii="Times New Roman" w:hAnsi="Times New Roman" w:cs="Times New Roman"/>
          <w:sz w:val="20"/>
          <w:szCs w:val="20"/>
        </w:rPr>
        <w:t>. (2023), Livelihood Challenges in Handicraft Industry: A Qualitative Study on Poverty and Exploitation of Women Artisans in Srinagar, Contemporary Voice of Dalit. 10.1177/2455328X231180385</w:t>
      </w:r>
    </w:p>
    <w:p w14:paraId="372153FC" w14:textId="77777777" w:rsidR="00474929" w:rsidRPr="00FC129B" w:rsidRDefault="00474929" w:rsidP="006D7EF3">
      <w:pPr>
        <w:spacing w:before="100" w:beforeAutospacing="1" w:after="100" w:afterAutospacing="1" w:line="240" w:lineRule="auto"/>
        <w:rPr>
          <w:rFonts w:ascii="Times New Roman" w:hAnsi="Times New Roman" w:cs="Times New Roman"/>
          <w:sz w:val="20"/>
          <w:szCs w:val="20"/>
        </w:rPr>
      </w:pPr>
      <w:r w:rsidRPr="00FC129B">
        <w:rPr>
          <w:rFonts w:ascii="Times New Roman" w:hAnsi="Times New Roman" w:cs="Times New Roman"/>
          <w:sz w:val="20"/>
          <w:szCs w:val="20"/>
        </w:rPr>
        <w:t xml:space="preserve">MADHUKAR JANRAO NIKAM, 2025, Women in Indian Knowledge Systems: Contributions </w:t>
      </w:r>
      <w:proofErr w:type="gramStart"/>
      <w:r w:rsidRPr="00FC129B">
        <w:rPr>
          <w:rFonts w:ascii="Times New Roman" w:hAnsi="Times New Roman" w:cs="Times New Roman"/>
          <w:sz w:val="20"/>
          <w:szCs w:val="20"/>
        </w:rPr>
        <w:t>And</w:t>
      </w:r>
      <w:proofErr w:type="gramEnd"/>
      <w:r w:rsidRPr="00FC129B">
        <w:rPr>
          <w:rFonts w:ascii="Times New Roman" w:hAnsi="Times New Roman" w:cs="Times New Roman"/>
          <w:sz w:val="20"/>
          <w:szCs w:val="20"/>
        </w:rPr>
        <w:t xml:space="preserve"> Representations, 5 IJCRT, Volume 13, Issue 1, ISSN: 2320-2882</w:t>
      </w:r>
    </w:p>
    <w:p w14:paraId="149FC297" w14:textId="77777777" w:rsidR="00474929" w:rsidRPr="00FC129B" w:rsidRDefault="00474929" w:rsidP="006D7EF3">
      <w:pPr>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Maharshi, </w:t>
      </w:r>
      <w:proofErr w:type="spellStart"/>
      <w:r w:rsidRPr="00FC129B">
        <w:rPr>
          <w:rFonts w:ascii="Times New Roman" w:eastAsia="Times New Roman" w:hAnsi="Times New Roman" w:cs="Times New Roman"/>
          <w:sz w:val="20"/>
          <w:szCs w:val="20"/>
          <w:lang w:eastAsia="en-IN"/>
        </w:rPr>
        <w:t>Kshitiz</w:t>
      </w:r>
      <w:proofErr w:type="spellEnd"/>
      <w:r w:rsidRPr="00FC129B">
        <w:rPr>
          <w:rFonts w:ascii="Times New Roman" w:eastAsia="Times New Roman" w:hAnsi="Times New Roman" w:cs="Times New Roman"/>
          <w:sz w:val="20"/>
          <w:szCs w:val="20"/>
          <w:lang w:eastAsia="en-IN"/>
        </w:rPr>
        <w:t xml:space="preserve"> &amp; Bishnoi, Niharika. (2024). A Study on the Socio-Economic Development of Western Rajasthan’s Craft Artisans, Journal of Business Management and Information Systems. 11. 75-86. 10.48001/jbmis.1101007</w:t>
      </w:r>
    </w:p>
    <w:p w14:paraId="4FF8DEBD" w14:textId="77777777" w:rsidR="00474929" w:rsidRPr="00FC129B" w:rsidRDefault="00474929" w:rsidP="006D7EF3">
      <w:pPr>
        <w:pStyle w:val="Heading1"/>
        <w:shd w:val="clear" w:color="auto" w:fill="FFFFFF"/>
        <w:spacing w:before="0" w:beforeAutospacing="0" w:after="0" w:afterAutospacing="0"/>
        <w:jc w:val="both"/>
        <w:rPr>
          <w:b w:val="0"/>
          <w:bCs w:val="0"/>
          <w:sz w:val="20"/>
          <w:szCs w:val="20"/>
        </w:rPr>
      </w:pPr>
      <w:r w:rsidRPr="00FC129B">
        <w:rPr>
          <w:b w:val="0"/>
          <w:sz w:val="20"/>
          <w:szCs w:val="20"/>
        </w:rPr>
        <w:t xml:space="preserve">Marie HOFFNER, 2021, </w:t>
      </w:r>
      <w:proofErr w:type="spellStart"/>
      <w:r w:rsidRPr="00FC129B">
        <w:rPr>
          <w:b w:val="0"/>
          <w:sz w:val="20"/>
          <w:szCs w:val="20"/>
        </w:rPr>
        <w:t>Somaesthetics</w:t>
      </w:r>
      <w:proofErr w:type="spellEnd"/>
      <w:r w:rsidRPr="00FC129B">
        <w:rPr>
          <w:b w:val="0"/>
          <w:sz w:val="20"/>
          <w:szCs w:val="20"/>
        </w:rPr>
        <w:t xml:space="preserve"> in Rajasthan: The Female Body between Tradition and Modernity -Case study of Hindu women from Jodhpur and Udaipur, International Journal of Arts, Humanities &amp; Social Science ISSN 2693-2547 (Print), 2693-2555 (Online) </w:t>
      </w:r>
    </w:p>
    <w:p w14:paraId="1985E83B" w14:textId="77777777" w:rsidR="00474929" w:rsidRPr="00FC129B" w:rsidRDefault="00474929">
      <w:pPr>
        <w:rPr>
          <w:rFonts w:ascii="Times New Roman" w:hAnsi="Times New Roman" w:cs="Times New Roman"/>
          <w:sz w:val="20"/>
          <w:szCs w:val="20"/>
        </w:rPr>
      </w:pPr>
    </w:p>
    <w:p w14:paraId="412AE4AB" w14:textId="77777777" w:rsidR="00474929" w:rsidRPr="00FC129B" w:rsidRDefault="00474929">
      <w:pPr>
        <w:rPr>
          <w:rFonts w:ascii="Times New Roman" w:hAnsi="Times New Roman" w:cs="Times New Roman"/>
          <w:sz w:val="20"/>
          <w:szCs w:val="20"/>
        </w:rPr>
      </w:pPr>
      <w:proofErr w:type="spellStart"/>
      <w:r w:rsidRPr="00383870">
        <w:rPr>
          <w:rFonts w:ascii="Times New Roman" w:hAnsi="Times New Roman" w:cs="Times New Roman"/>
          <w:sz w:val="20"/>
          <w:szCs w:val="20"/>
          <w:lang w:val="es-US"/>
        </w:rPr>
        <w:t>Nagina</w:t>
      </w:r>
      <w:proofErr w:type="spellEnd"/>
      <w:r w:rsidRPr="00383870">
        <w:rPr>
          <w:rFonts w:ascii="Times New Roman" w:hAnsi="Times New Roman" w:cs="Times New Roman"/>
          <w:sz w:val="20"/>
          <w:szCs w:val="20"/>
          <w:lang w:val="es-US"/>
        </w:rPr>
        <w:t xml:space="preserve">, Razia &amp; </w:t>
      </w:r>
      <w:proofErr w:type="spellStart"/>
      <w:r w:rsidRPr="00383870">
        <w:rPr>
          <w:rFonts w:ascii="Times New Roman" w:hAnsi="Times New Roman" w:cs="Times New Roman"/>
          <w:sz w:val="20"/>
          <w:szCs w:val="20"/>
          <w:lang w:val="es-US"/>
        </w:rPr>
        <w:t>Kaur</w:t>
      </w:r>
      <w:proofErr w:type="spellEnd"/>
      <w:r w:rsidRPr="00383870">
        <w:rPr>
          <w:rFonts w:ascii="Times New Roman" w:hAnsi="Times New Roman" w:cs="Times New Roman"/>
          <w:sz w:val="20"/>
          <w:szCs w:val="20"/>
          <w:lang w:val="es-US"/>
        </w:rPr>
        <w:t xml:space="preserve">, </w:t>
      </w:r>
      <w:proofErr w:type="spellStart"/>
      <w:r w:rsidRPr="00383870">
        <w:rPr>
          <w:rFonts w:ascii="Times New Roman" w:hAnsi="Times New Roman" w:cs="Times New Roman"/>
          <w:sz w:val="20"/>
          <w:szCs w:val="20"/>
          <w:lang w:val="es-US"/>
        </w:rPr>
        <w:t>Jaskiran</w:t>
      </w:r>
      <w:proofErr w:type="spellEnd"/>
      <w:r w:rsidRPr="00383870">
        <w:rPr>
          <w:rFonts w:ascii="Times New Roman" w:hAnsi="Times New Roman" w:cs="Times New Roman"/>
          <w:sz w:val="20"/>
          <w:szCs w:val="20"/>
          <w:lang w:val="es-US"/>
        </w:rPr>
        <w:t xml:space="preserve"> &amp; </w:t>
      </w:r>
      <w:proofErr w:type="spellStart"/>
      <w:r w:rsidRPr="00383870">
        <w:rPr>
          <w:rFonts w:ascii="Times New Roman" w:hAnsi="Times New Roman" w:cs="Times New Roman"/>
          <w:sz w:val="20"/>
          <w:szCs w:val="20"/>
          <w:lang w:val="es-US"/>
        </w:rPr>
        <w:t>Bhalla</w:t>
      </w:r>
      <w:proofErr w:type="spellEnd"/>
      <w:r w:rsidRPr="00383870">
        <w:rPr>
          <w:rFonts w:ascii="Times New Roman" w:hAnsi="Times New Roman" w:cs="Times New Roman"/>
          <w:sz w:val="20"/>
          <w:szCs w:val="20"/>
          <w:lang w:val="es-US"/>
        </w:rPr>
        <w:t xml:space="preserve">, </w:t>
      </w:r>
      <w:proofErr w:type="spellStart"/>
      <w:r w:rsidRPr="00383870">
        <w:rPr>
          <w:rFonts w:ascii="Times New Roman" w:hAnsi="Times New Roman" w:cs="Times New Roman"/>
          <w:sz w:val="20"/>
          <w:szCs w:val="20"/>
          <w:lang w:val="es-US"/>
        </w:rPr>
        <w:t>Pretty</w:t>
      </w:r>
      <w:proofErr w:type="spellEnd"/>
      <w:r w:rsidRPr="00383870">
        <w:rPr>
          <w:rFonts w:ascii="Times New Roman" w:hAnsi="Times New Roman" w:cs="Times New Roman"/>
          <w:sz w:val="20"/>
          <w:szCs w:val="20"/>
          <w:lang w:val="es-US"/>
        </w:rPr>
        <w:t xml:space="preserve">. </w:t>
      </w:r>
      <w:r w:rsidRPr="00FC129B">
        <w:rPr>
          <w:rFonts w:ascii="Times New Roman" w:hAnsi="Times New Roman" w:cs="Times New Roman"/>
          <w:sz w:val="20"/>
          <w:szCs w:val="20"/>
        </w:rPr>
        <w:t xml:space="preserve">(2024). Preserving Traditional Recipes and Methods in the Culinary World: Strategies, Challenges, and Success Stories. 10.4018/979-8-3693-7096-4.ch024. </w:t>
      </w:r>
    </w:p>
    <w:p w14:paraId="259347AB" w14:textId="77777777" w:rsidR="00474929" w:rsidRPr="00FC129B" w:rsidRDefault="00474929" w:rsidP="006D7EF3">
      <w:pPr>
        <w:jc w:val="both"/>
        <w:rPr>
          <w:rFonts w:ascii="Times New Roman" w:hAnsi="Times New Roman" w:cs="Times New Roman"/>
          <w:sz w:val="20"/>
          <w:szCs w:val="20"/>
        </w:rPr>
      </w:pPr>
      <w:r w:rsidRPr="00FC129B">
        <w:rPr>
          <w:rFonts w:ascii="Times New Roman" w:hAnsi="Times New Roman" w:cs="Times New Roman"/>
          <w:sz w:val="20"/>
          <w:szCs w:val="20"/>
        </w:rPr>
        <w:t xml:space="preserve">Neeraj Rawat Sharma and Suman Pant,2017, Hindrances and challenges faced by traditional </w:t>
      </w:r>
      <w:proofErr w:type="spellStart"/>
      <w:r w:rsidRPr="00FC129B">
        <w:rPr>
          <w:rFonts w:ascii="Times New Roman" w:hAnsi="Times New Roman" w:cs="Times New Roman"/>
          <w:sz w:val="20"/>
          <w:szCs w:val="20"/>
        </w:rPr>
        <w:t>Mendh</w:t>
      </w:r>
      <w:proofErr w:type="spellEnd"/>
      <w:r w:rsidRPr="00FC129B">
        <w:rPr>
          <w:rFonts w:ascii="Times New Roman" w:hAnsi="Times New Roman" w:cs="Times New Roman"/>
          <w:sz w:val="20"/>
          <w:szCs w:val="20"/>
        </w:rPr>
        <w:t xml:space="preserve"> printing artisans of Rajasthan, International Journal of Home Science 2017; 3(3): 33-36, https://www.homesciencejournal.com/archives/2017/vol3issue3/PartA/3-3-17-268.pdf</w:t>
      </w:r>
    </w:p>
    <w:p w14:paraId="1E3132E8" w14:textId="77777777" w:rsidR="00474929" w:rsidRPr="00FC129B" w:rsidRDefault="00474929" w:rsidP="006D7EF3">
      <w:pPr>
        <w:jc w:val="both"/>
        <w:rPr>
          <w:rFonts w:ascii="Times New Roman" w:hAnsi="Times New Roman" w:cs="Times New Roman"/>
          <w:sz w:val="20"/>
          <w:szCs w:val="20"/>
        </w:rPr>
      </w:pPr>
      <w:r w:rsidRPr="00FC129B">
        <w:rPr>
          <w:rFonts w:ascii="Times New Roman" w:hAnsi="Times New Roman" w:cs="Times New Roman"/>
          <w:sz w:val="20"/>
          <w:szCs w:val="20"/>
          <w:shd w:val="clear" w:color="auto" w:fill="F7F7F7"/>
        </w:rPr>
        <w:t>Neha Singh</w:t>
      </w:r>
      <w:r w:rsidRPr="00FC129B">
        <w:rPr>
          <w:rStyle w:val="al-author-delim"/>
          <w:rFonts w:ascii="Times New Roman" w:hAnsi="Times New Roman" w:cs="Times New Roman"/>
          <w:sz w:val="20"/>
          <w:szCs w:val="20"/>
          <w:bdr w:val="none" w:sz="0" w:space="0" w:color="auto" w:frame="1"/>
          <w:shd w:val="clear" w:color="auto" w:fill="F7F7F7"/>
        </w:rPr>
        <w:t>, </w:t>
      </w:r>
      <w:proofErr w:type="spellStart"/>
      <w:r w:rsidRPr="00FC129B">
        <w:rPr>
          <w:rFonts w:ascii="Times New Roman" w:hAnsi="Times New Roman" w:cs="Times New Roman"/>
          <w:sz w:val="20"/>
          <w:szCs w:val="20"/>
          <w:shd w:val="clear" w:color="auto" w:fill="F7F7F7"/>
        </w:rPr>
        <w:t>Kulvinder</w:t>
      </w:r>
      <w:proofErr w:type="spellEnd"/>
      <w:r w:rsidRPr="00FC129B">
        <w:rPr>
          <w:rFonts w:ascii="Times New Roman" w:hAnsi="Times New Roman" w:cs="Times New Roman"/>
          <w:sz w:val="20"/>
          <w:szCs w:val="20"/>
          <w:shd w:val="clear" w:color="auto" w:fill="F7F7F7"/>
        </w:rPr>
        <w:t xml:space="preserve"> Kaur</w:t>
      </w:r>
      <w:r w:rsidRPr="00FC129B">
        <w:rPr>
          <w:rStyle w:val="al-author-delim"/>
          <w:rFonts w:ascii="Times New Roman" w:hAnsi="Times New Roman" w:cs="Times New Roman"/>
          <w:sz w:val="20"/>
          <w:szCs w:val="20"/>
          <w:bdr w:val="none" w:sz="0" w:space="0" w:color="auto" w:frame="1"/>
          <w:shd w:val="clear" w:color="auto" w:fill="F7F7F7"/>
        </w:rPr>
        <w:t>, </w:t>
      </w:r>
      <w:r w:rsidRPr="00FC129B">
        <w:rPr>
          <w:rFonts w:ascii="Times New Roman" w:hAnsi="Times New Roman" w:cs="Times New Roman"/>
          <w:sz w:val="20"/>
          <w:szCs w:val="20"/>
          <w:shd w:val="clear" w:color="auto" w:fill="F7F7F7"/>
        </w:rPr>
        <w:t xml:space="preserve">Sana </w:t>
      </w:r>
      <w:proofErr w:type="spellStart"/>
      <w:r w:rsidRPr="00FC129B">
        <w:rPr>
          <w:rFonts w:ascii="Times New Roman" w:hAnsi="Times New Roman" w:cs="Times New Roman"/>
          <w:sz w:val="20"/>
          <w:szCs w:val="20"/>
          <w:shd w:val="clear" w:color="auto" w:fill="F7F7F7"/>
        </w:rPr>
        <w:t>Moid</w:t>
      </w:r>
      <w:proofErr w:type="spellEnd"/>
      <w:r w:rsidRPr="00FC129B">
        <w:rPr>
          <w:rStyle w:val="al-author-delim"/>
          <w:rFonts w:ascii="Times New Roman" w:hAnsi="Times New Roman" w:cs="Times New Roman"/>
          <w:sz w:val="20"/>
          <w:szCs w:val="20"/>
          <w:bdr w:val="none" w:sz="0" w:space="0" w:color="auto" w:frame="1"/>
          <w:shd w:val="clear" w:color="auto" w:fill="F7F7F7"/>
        </w:rPr>
        <w:t>, </w:t>
      </w:r>
      <w:r w:rsidRPr="00FC129B">
        <w:rPr>
          <w:rFonts w:ascii="Times New Roman" w:hAnsi="Times New Roman" w:cs="Times New Roman"/>
          <w:sz w:val="20"/>
          <w:szCs w:val="20"/>
          <w:shd w:val="clear" w:color="auto" w:fill="F7F7F7"/>
        </w:rPr>
        <w:t>Anis Ur Rehman</w:t>
      </w:r>
      <w:r w:rsidRPr="00FC129B">
        <w:rPr>
          <w:rStyle w:val="al-author-delim"/>
          <w:rFonts w:ascii="Times New Roman" w:hAnsi="Times New Roman" w:cs="Times New Roman"/>
          <w:sz w:val="20"/>
          <w:szCs w:val="20"/>
          <w:bdr w:val="none" w:sz="0" w:space="0" w:color="auto" w:frame="1"/>
          <w:shd w:val="clear" w:color="auto" w:fill="F7F7F7"/>
        </w:rPr>
        <w:t>, </w:t>
      </w:r>
      <w:proofErr w:type="spellStart"/>
      <w:r w:rsidRPr="00FC129B">
        <w:rPr>
          <w:rFonts w:ascii="Times New Roman" w:hAnsi="Times New Roman" w:cs="Times New Roman"/>
          <w:sz w:val="20"/>
          <w:szCs w:val="20"/>
          <w:shd w:val="clear" w:color="auto" w:fill="F7F7F7"/>
        </w:rPr>
        <w:t>Naela</w:t>
      </w:r>
      <w:proofErr w:type="spellEnd"/>
      <w:r w:rsidRPr="00FC129B">
        <w:rPr>
          <w:rFonts w:ascii="Times New Roman" w:hAnsi="Times New Roman" w:cs="Times New Roman"/>
          <w:sz w:val="20"/>
          <w:szCs w:val="20"/>
          <w:shd w:val="clear" w:color="auto" w:fill="F7F7F7"/>
        </w:rPr>
        <w:t xml:space="preserve"> Jamal </w:t>
      </w:r>
      <w:proofErr w:type="spellStart"/>
      <w:r w:rsidRPr="00FC129B">
        <w:rPr>
          <w:rFonts w:ascii="Times New Roman" w:hAnsi="Times New Roman" w:cs="Times New Roman"/>
          <w:sz w:val="20"/>
          <w:szCs w:val="20"/>
          <w:shd w:val="clear" w:color="auto" w:fill="F7F7F7"/>
        </w:rPr>
        <w:t>Rushdi</w:t>
      </w:r>
      <w:proofErr w:type="spellEnd"/>
      <w:r w:rsidRPr="00FC129B">
        <w:rPr>
          <w:rFonts w:ascii="Times New Roman" w:hAnsi="Times New Roman" w:cs="Times New Roman"/>
          <w:sz w:val="20"/>
          <w:szCs w:val="20"/>
          <w:shd w:val="clear" w:color="auto" w:fill="F7F7F7"/>
        </w:rPr>
        <w:t xml:space="preserve">; Crafting empowerment through </w:t>
      </w:r>
      <w:proofErr w:type="spellStart"/>
      <w:r w:rsidRPr="00FC129B">
        <w:rPr>
          <w:rFonts w:ascii="Times New Roman" w:hAnsi="Times New Roman" w:cs="Times New Roman"/>
          <w:sz w:val="20"/>
          <w:szCs w:val="20"/>
          <w:shd w:val="clear" w:color="auto" w:fill="F7F7F7"/>
        </w:rPr>
        <w:t>Madhubani</w:t>
      </w:r>
      <w:proofErr w:type="spellEnd"/>
      <w:r w:rsidRPr="00FC129B">
        <w:rPr>
          <w:rFonts w:ascii="Times New Roman" w:hAnsi="Times New Roman" w:cs="Times New Roman"/>
          <w:sz w:val="20"/>
          <w:szCs w:val="20"/>
          <w:shd w:val="clear" w:color="auto" w:fill="F7F7F7"/>
        </w:rPr>
        <w:t xml:space="preserve"> painting: the journey of rural women artisans. </w:t>
      </w:r>
      <w:r w:rsidRPr="00FC129B">
        <w:rPr>
          <w:rStyle w:val="Emphasis"/>
          <w:rFonts w:ascii="Times New Roman" w:hAnsi="Times New Roman" w:cs="Times New Roman"/>
          <w:sz w:val="20"/>
          <w:szCs w:val="20"/>
          <w:bdr w:val="none" w:sz="0" w:space="0" w:color="auto" w:frame="1"/>
          <w:shd w:val="clear" w:color="auto" w:fill="F7F7F7"/>
        </w:rPr>
        <w:t>The TQM Journal</w:t>
      </w:r>
      <w:r w:rsidRPr="00FC129B">
        <w:rPr>
          <w:rFonts w:ascii="Times New Roman" w:hAnsi="Times New Roman" w:cs="Times New Roman"/>
          <w:sz w:val="20"/>
          <w:szCs w:val="20"/>
          <w:shd w:val="clear" w:color="auto" w:fill="F7F7F7"/>
        </w:rPr>
        <w:t> 2025; </w:t>
      </w:r>
      <w:hyperlink r:id="rId10" w:tgtFrame="_blank" w:history="1">
        <w:r w:rsidRPr="00FC129B">
          <w:rPr>
            <w:rStyle w:val="Hyperlink"/>
            <w:rFonts w:ascii="Times New Roman" w:hAnsi="Times New Roman" w:cs="Times New Roman"/>
            <w:sz w:val="20"/>
            <w:szCs w:val="20"/>
            <w:bdr w:val="none" w:sz="0" w:space="0" w:color="auto" w:frame="1"/>
            <w:shd w:val="clear" w:color="auto" w:fill="F7F7F7"/>
          </w:rPr>
          <w:t>https://doi.org/10.1108/TQM-04-2024-0151</w:t>
        </w:r>
      </w:hyperlink>
    </w:p>
    <w:p w14:paraId="607AA234" w14:textId="77777777" w:rsidR="00474929" w:rsidRPr="00FC129B" w:rsidRDefault="00474929" w:rsidP="006D7EF3">
      <w:pPr>
        <w:pStyle w:val="Heading1"/>
        <w:shd w:val="clear" w:color="auto" w:fill="FFFFFF"/>
        <w:spacing w:before="0" w:beforeAutospacing="0" w:after="0" w:afterAutospacing="0"/>
        <w:rPr>
          <w:b w:val="0"/>
          <w:bCs w:val="0"/>
          <w:sz w:val="20"/>
          <w:szCs w:val="20"/>
        </w:rPr>
      </w:pPr>
      <w:proofErr w:type="spellStart"/>
      <w:r w:rsidRPr="00FC129B">
        <w:rPr>
          <w:b w:val="0"/>
          <w:bCs w:val="0"/>
          <w:sz w:val="20"/>
          <w:szCs w:val="20"/>
        </w:rPr>
        <w:t>Padhi</w:t>
      </w:r>
      <w:proofErr w:type="spellEnd"/>
      <w:r w:rsidRPr="00FC129B">
        <w:rPr>
          <w:b w:val="0"/>
          <w:bCs w:val="0"/>
          <w:sz w:val="20"/>
          <w:szCs w:val="20"/>
        </w:rPr>
        <w:t xml:space="preserve"> S., 2015, Study of Folk Life of Women in Rajasthan, Communication Today, ISSN 0975217X, Pg. 72-79</w:t>
      </w:r>
    </w:p>
    <w:p w14:paraId="5BADA05F" w14:textId="77777777" w:rsidR="00474929" w:rsidRPr="00FC129B" w:rsidRDefault="00474929" w:rsidP="006D7EF3">
      <w:pPr>
        <w:jc w:val="both"/>
        <w:rPr>
          <w:rFonts w:ascii="Times New Roman" w:hAnsi="Times New Roman" w:cs="Times New Roman"/>
          <w:sz w:val="20"/>
          <w:szCs w:val="20"/>
        </w:rPr>
      </w:pPr>
      <w:r w:rsidRPr="00FC129B">
        <w:rPr>
          <w:rFonts w:ascii="Times New Roman" w:hAnsi="Times New Roman" w:cs="Times New Roman"/>
          <w:sz w:val="20"/>
          <w:szCs w:val="20"/>
        </w:rPr>
        <w:t>Rita &amp; Kumar (2024). The Role of Women in Preserving and Promoting Cultural Heritage. Universal Research Reports. 11. 55-64. 10.36676/</w:t>
      </w:r>
      <w:proofErr w:type="gramStart"/>
      <w:r w:rsidRPr="00FC129B">
        <w:rPr>
          <w:rFonts w:ascii="Times New Roman" w:hAnsi="Times New Roman" w:cs="Times New Roman"/>
          <w:sz w:val="20"/>
          <w:szCs w:val="20"/>
        </w:rPr>
        <w:t>urr.v11.i</w:t>
      </w:r>
      <w:proofErr w:type="gramEnd"/>
      <w:r w:rsidRPr="00FC129B">
        <w:rPr>
          <w:rFonts w:ascii="Times New Roman" w:hAnsi="Times New Roman" w:cs="Times New Roman"/>
          <w:sz w:val="20"/>
          <w:szCs w:val="20"/>
        </w:rPr>
        <w:t>5.1495</w:t>
      </w:r>
    </w:p>
    <w:p w14:paraId="2EEE438A" w14:textId="77777777" w:rsidR="00474929" w:rsidRPr="00FC129B" w:rsidRDefault="00474929" w:rsidP="00FC25B4">
      <w:pPr>
        <w:jc w:val="both"/>
        <w:rPr>
          <w:rFonts w:ascii="Times New Roman" w:hAnsi="Times New Roman" w:cs="Times New Roman"/>
          <w:color w:val="222222"/>
          <w:sz w:val="20"/>
          <w:szCs w:val="20"/>
          <w:shd w:val="clear" w:color="auto" w:fill="FFFFFF"/>
        </w:rPr>
      </w:pPr>
      <w:r w:rsidRPr="00FC129B">
        <w:rPr>
          <w:rFonts w:ascii="Times New Roman" w:hAnsi="Times New Roman" w:cs="Times New Roman"/>
          <w:color w:val="222222"/>
          <w:sz w:val="20"/>
          <w:szCs w:val="20"/>
          <w:shd w:val="clear" w:color="auto" w:fill="FFFFFF"/>
        </w:rPr>
        <w:t xml:space="preserve">Robertson, </w:t>
      </w:r>
      <w:proofErr w:type="gramStart"/>
      <w:r w:rsidRPr="00FC129B">
        <w:rPr>
          <w:rFonts w:ascii="Times New Roman" w:hAnsi="Times New Roman" w:cs="Times New Roman"/>
          <w:color w:val="222222"/>
          <w:sz w:val="20"/>
          <w:szCs w:val="20"/>
          <w:shd w:val="clear" w:color="auto" w:fill="FFFFFF"/>
        </w:rPr>
        <w:t>M.(</w:t>
      </w:r>
      <w:proofErr w:type="gramEnd"/>
      <w:r w:rsidRPr="00FC129B">
        <w:rPr>
          <w:rFonts w:ascii="Times New Roman" w:hAnsi="Times New Roman" w:cs="Times New Roman"/>
          <w:color w:val="222222"/>
          <w:sz w:val="20"/>
          <w:szCs w:val="20"/>
          <w:shd w:val="clear" w:color="auto" w:fill="FFFFFF"/>
        </w:rPr>
        <w:t xml:space="preserve">1998), Snake Charmers : The Jogi Nath </w:t>
      </w:r>
      <w:proofErr w:type="spellStart"/>
      <w:r w:rsidRPr="00FC129B">
        <w:rPr>
          <w:rFonts w:ascii="Times New Roman" w:hAnsi="Times New Roman" w:cs="Times New Roman"/>
          <w:color w:val="222222"/>
          <w:sz w:val="20"/>
          <w:szCs w:val="20"/>
          <w:shd w:val="clear" w:color="auto" w:fill="FFFFFF"/>
        </w:rPr>
        <w:t>Kalbelias</w:t>
      </w:r>
      <w:proofErr w:type="spellEnd"/>
      <w:r w:rsidRPr="00FC129B">
        <w:rPr>
          <w:rFonts w:ascii="Times New Roman" w:hAnsi="Times New Roman" w:cs="Times New Roman"/>
          <w:color w:val="222222"/>
          <w:sz w:val="20"/>
          <w:szCs w:val="20"/>
          <w:shd w:val="clear" w:color="auto" w:fill="FFFFFF"/>
        </w:rPr>
        <w:t xml:space="preserve"> of Rajasthan. An Ethnography of Indian </w:t>
      </w:r>
      <w:proofErr w:type="gramStart"/>
      <w:r w:rsidRPr="00FC129B">
        <w:rPr>
          <w:rFonts w:ascii="Times New Roman" w:hAnsi="Times New Roman" w:cs="Times New Roman"/>
          <w:color w:val="222222"/>
          <w:sz w:val="20"/>
          <w:szCs w:val="20"/>
          <w:shd w:val="clear" w:color="auto" w:fill="FFFFFF"/>
        </w:rPr>
        <w:t>Non Pastoral</w:t>
      </w:r>
      <w:proofErr w:type="gramEnd"/>
      <w:r w:rsidRPr="00FC129B">
        <w:rPr>
          <w:rFonts w:ascii="Times New Roman" w:hAnsi="Times New Roman" w:cs="Times New Roman"/>
          <w:color w:val="222222"/>
          <w:sz w:val="20"/>
          <w:szCs w:val="20"/>
          <w:shd w:val="clear" w:color="auto" w:fill="FFFFFF"/>
        </w:rPr>
        <w:t xml:space="preserve"> Nomads 1998. Jaipur: Illustrated Book Publishers</w:t>
      </w:r>
    </w:p>
    <w:p w14:paraId="05A1D59C" w14:textId="77777777" w:rsidR="00474929" w:rsidRPr="00FC129B" w:rsidRDefault="00474929" w:rsidP="00FC25B4">
      <w:pPr>
        <w:jc w:val="both"/>
        <w:rPr>
          <w:rFonts w:ascii="Times New Roman" w:hAnsi="Times New Roman" w:cs="Times New Roman"/>
          <w:sz w:val="20"/>
          <w:szCs w:val="20"/>
        </w:rPr>
      </w:pPr>
      <w:r w:rsidRPr="00FC129B">
        <w:rPr>
          <w:rFonts w:ascii="Times New Roman" w:hAnsi="Times New Roman" w:cs="Times New Roman"/>
          <w:sz w:val="20"/>
          <w:szCs w:val="20"/>
        </w:rPr>
        <w:lastRenderedPageBreak/>
        <w:t xml:space="preserve">S. </w:t>
      </w:r>
      <w:proofErr w:type="gramStart"/>
      <w:r w:rsidRPr="00FC129B">
        <w:rPr>
          <w:rFonts w:ascii="Times New Roman" w:hAnsi="Times New Roman" w:cs="Times New Roman"/>
          <w:sz w:val="20"/>
          <w:szCs w:val="20"/>
        </w:rPr>
        <w:t>Shalini ,</w:t>
      </w:r>
      <w:proofErr w:type="gramEnd"/>
      <w:r w:rsidRPr="00FC129B">
        <w:rPr>
          <w:rFonts w:ascii="Times New Roman" w:hAnsi="Times New Roman" w:cs="Times New Roman"/>
          <w:sz w:val="20"/>
          <w:szCs w:val="20"/>
        </w:rPr>
        <w:t xml:space="preserve"> 2024,The Study on Challenges Faced by the Indian Women in Their Career Development, </w:t>
      </w:r>
      <w:r w:rsidRPr="00FC129B">
        <w:rPr>
          <w:rStyle w:val="citation-52"/>
          <w:rFonts w:ascii="Times New Roman" w:hAnsi="Times New Roman" w:cs="Times New Roman"/>
          <w:sz w:val="20"/>
          <w:szCs w:val="20"/>
        </w:rPr>
        <w:t xml:space="preserve">IJFMR </w:t>
      </w:r>
      <w:r w:rsidRPr="00FC129B">
        <w:rPr>
          <w:rFonts w:ascii="Times New Roman" w:hAnsi="Times New Roman" w:cs="Times New Roman"/>
          <w:sz w:val="20"/>
          <w:szCs w:val="20"/>
        </w:rPr>
        <w:t>E-ISSN: 2582-2160</w:t>
      </w:r>
      <w:r w:rsidRPr="00FC129B">
        <w:rPr>
          <w:rStyle w:val="citation-52"/>
          <w:rFonts w:ascii="Times New Roman" w:hAnsi="Times New Roman" w:cs="Times New Roman"/>
          <w:sz w:val="20"/>
          <w:szCs w:val="20"/>
        </w:rPr>
        <w:t xml:space="preserve">, </w:t>
      </w:r>
      <w:r w:rsidRPr="00FC129B">
        <w:rPr>
          <w:rFonts w:ascii="Times New Roman" w:hAnsi="Times New Roman" w:cs="Times New Roman"/>
          <w:sz w:val="20"/>
          <w:szCs w:val="20"/>
        </w:rPr>
        <w:t>Volume 6, Issue 3, May-June 2024</w:t>
      </w:r>
    </w:p>
    <w:p w14:paraId="2C8C784C" w14:textId="77777777" w:rsidR="00474929" w:rsidRPr="00FC129B" w:rsidRDefault="00474929" w:rsidP="00FC25B4">
      <w:pPr>
        <w:jc w:val="both"/>
        <w:rPr>
          <w:rFonts w:ascii="Times New Roman" w:hAnsi="Times New Roman" w:cs="Times New Roman"/>
          <w:sz w:val="20"/>
          <w:szCs w:val="20"/>
        </w:rPr>
      </w:pPr>
      <w:r w:rsidRPr="00FC129B">
        <w:rPr>
          <w:rFonts w:ascii="Times New Roman" w:hAnsi="Times New Roman" w:cs="Times New Roman"/>
          <w:sz w:val="20"/>
          <w:szCs w:val="20"/>
        </w:rPr>
        <w:t xml:space="preserve">Sharma, P. Empowering women for sustainable development: analysis of policies and practices in developing nations, International Journal of Advanced Research in Commerce, Management &amp;Social Science (IJARCMSS) ISSN :2581-7930, Impact </w:t>
      </w:r>
      <w:proofErr w:type="gramStart"/>
      <w:r w:rsidRPr="00FC129B">
        <w:rPr>
          <w:rFonts w:ascii="Times New Roman" w:hAnsi="Times New Roman" w:cs="Times New Roman"/>
          <w:sz w:val="20"/>
          <w:szCs w:val="20"/>
        </w:rPr>
        <w:t>Factor :</w:t>
      </w:r>
      <w:proofErr w:type="gramEnd"/>
      <w:r w:rsidRPr="00FC129B">
        <w:rPr>
          <w:rFonts w:ascii="Times New Roman" w:hAnsi="Times New Roman" w:cs="Times New Roman"/>
          <w:sz w:val="20"/>
          <w:szCs w:val="20"/>
        </w:rPr>
        <w:t xml:space="preserve"> 6.986, Volume 07, No. 03(I), July-September, 2024, pp 113-118 </w:t>
      </w:r>
    </w:p>
    <w:p w14:paraId="23EFBF0C" w14:textId="77777777" w:rsidR="00474929" w:rsidRPr="00FC129B" w:rsidRDefault="00474929" w:rsidP="00FC25B4">
      <w:pPr>
        <w:jc w:val="both"/>
        <w:rPr>
          <w:rFonts w:ascii="Times New Roman" w:hAnsi="Times New Roman" w:cs="Times New Roman"/>
          <w:sz w:val="20"/>
          <w:szCs w:val="20"/>
        </w:rPr>
      </w:pPr>
      <w:r w:rsidRPr="00FC129B">
        <w:rPr>
          <w:rFonts w:ascii="Times New Roman" w:hAnsi="Times New Roman" w:cs="Times New Roman"/>
          <w:sz w:val="20"/>
          <w:szCs w:val="20"/>
        </w:rPr>
        <w:t xml:space="preserve">Sharma, RM, 2023, Role and Representation of Women in Indian Classical Music: A Historical Analysis, </w:t>
      </w:r>
      <w:proofErr w:type="spellStart"/>
      <w:r w:rsidRPr="00FC129B">
        <w:rPr>
          <w:rFonts w:ascii="Times New Roman" w:hAnsi="Times New Roman" w:cs="Times New Roman"/>
          <w:sz w:val="20"/>
          <w:szCs w:val="20"/>
        </w:rPr>
        <w:t>IRJEdT</w:t>
      </w:r>
      <w:proofErr w:type="spellEnd"/>
      <w:r w:rsidRPr="00FC129B">
        <w:rPr>
          <w:rFonts w:ascii="Times New Roman" w:hAnsi="Times New Roman" w:cs="Times New Roman"/>
          <w:sz w:val="20"/>
          <w:szCs w:val="20"/>
        </w:rPr>
        <w:t>, Volume: 05 Issue: 08, 2023</w:t>
      </w:r>
    </w:p>
    <w:p w14:paraId="3F80F51E" w14:textId="77777777" w:rsidR="00CD6A55" w:rsidRPr="00FC129B" w:rsidRDefault="00CD6A55" w:rsidP="00FC25B4">
      <w:pPr>
        <w:jc w:val="both"/>
        <w:rPr>
          <w:rFonts w:ascii="Times New Roman" w:hAnsi="Times New Roman" w:cs="Times New Roman"/>
          <w:sz w:val="20"/>
          <w:szCs w:val="20"/>
        </w:rPr>
      </w:pPr>
      <w:r w:rsidRPr="00FC129B">
        <w:rPr>
          <w:rFonts w:ascii="Times New Roman" w:hAnsi="Times New Roman" w:cs="Times New Roman"/>
          <w:color w:val="211D1E"/>
          <w:sz w:val="20"/>
          <w:szCs w:val="20"/>
        </w:rPr>
        <w:t xml:space="preserve">Srivastava, S., &amp; </w:t>
      </w:r>
      <w:proofErr w:type="spellStart"/>
      <w:r w:rsidRPr="00FC129B">
        <w:rPr>
          <w:rFonts w:ascii="Times New Roman" w:hAnsi="Times New Roman" w:cs="Times New Roman"/>
          <w:color w:val="211D1E"/>
          <w:sz w:val="20"/>
          <w:szCs w:val="20"/>
        </w:rPr>
        <w:t>Kulshretha</w:t>
      </w:r>
      <w:proofErr w:type="spellEnd"/>
      <w:r w:rsidRPr="00FC129B">
        <w:rPr>
          <w:rFonts w:ascii="Times New Roman" w:hAnsi="Times New Roman" w:cs="Times New Roman"/>
          <w:color w:val="211D1E"/>
          <w:sz w:val="20"/>
          <w:szCs w:val="20"/>
        </w:rPr>
        <w:t xml:space="preserve">, R. (2025). Assessing the values of living heritage through publications and keywords analysis. </w:t>
      </w:r>
      <w:r w:rsidRPr="00FC129B">
        <w:rPr>
          <w:rFonts w:ascii="Times New Roman" w:hAnsi="Times New Roman" w:cs="Times New Roman"/>
          <w:i/>
          <w:iCs/>
          <w:color w:val="211D1E"/>
          <w:sz w:val="20"/>
          <w:szCs w:val="20"/>
        </w:rPr>
        <w:t>Asia-Pacific Journal of Futures in Education and Society, 4</w:t>
      </w:r>
      <w:r w:rsidRPr="00FC129B">
        <w:rPr>
          <w:rFonts w:ascii="Times New Roman" w:hAnsi="Times New Roman" w:cs="Times New Roman"/>
          <w:color w:val="211D1E"/>
          <w:sz w:val="20"/>
          <w:szCs w:val="20"/>
        </w:rPr>
        <w:t>(1), 55–73. https://doi.org/10.58946/apjfes-4.1.P4</w:t>
      </w:r>
    </w:p>
    <w:p w14:paraId="51485DDC" w14:textId="77777777" w:rsidR="00474929" w:rsidRPr="00FC129B" w:rsidRDefault="00474929">
      <w:pPr>
        <w:rPr>
          <w:rFonts w:ascii="Times New Roman" w:hAnsi="Times New Roman" w:cs="Times New Roman"/>
          <w:sz w:val="20"/>
          <w:szCs w:val="20"/>
        </w:rPr>
      </w:pPr>
      <w:r w:rsidRPr="00FC129B">
        <w:rPr>
          <w:rFonts w:ascii="Times New Roman" w:hAnsi="Times New Roman" w:cs="Times New Roman"/>
          <w:sz w:val="20"/>
          <w:szCs w:val="20"/>
        </w:rPr>
        <w:t>Sumitra Gupta, 2025, Gender Justice in Rajasthan: Challenges and Pathways to Empowerment, International Journal for Multidisciplinary Research (IJFMR), E-ISSN: 2582-2160, https://www.ijfmr.com/papers/2025/1/36744.pdf</w:t>
      </w:r>
    </w:p>
    <w:p w14:paraId="60459238" w14:textId="77777777" w:rsidR="00474929" w:rsidRPr="00FC129B" w:rsidRDefault="00474929" w:rsidP="006D7EF3">
      <w:pPr>
        <w:spacing w:before="100" w:beforeAutospacing="1" w:after="100" w:afterAutospacing="1" w:line="240" w:lineRule="auto"/>
        <w:rPr>
          <w:rFonts w:ascii="Times New Roman" w:eastAsia="Times New Roman" w:hAnsi="Times New Roman" w:cs="Times New Roman"/>
          <w:sz w:val="20"/>
          <w:szCs w:val="20"/>
          <w:lang w:eastAsia="en-IN"/>
        </w:rPr>
      </w:pPr>
      <w:r w:rsidRPr="00FC129B">
        <w:rPr>
          <w:rFonts w:ascii="Times New Roman" w:hAnsi="Times New Roman" w:cs="Times New Roman"/>
          <w:color w:val="000000"/>
          <w:sz w:val="20"/>
          <w:szCs w:val="20"/>
          <w:shd w:val="clear" w:color="auto" w:fill="FFFFFF"/>
        </w:rPr>
        <w:t>Suri, Sonia, "Women, work and health in rural Rajasthan, In</w:t>
      </w:r>
      <w:bookmarkStart w:id="0" w:name="_GoBack"/>
      <w:bookmarkEnd w:id="0"/>
      <w:r w:rsidRPr="00FC129B">
        <w:rPr>
          <w:rFonts w:ascii="Times New Roman" w:hAnsi="Times New Roman" w:cs="Times New Roman"/>
          <w:color w:val="000000"/>
          <w:sz w:val="20"/>
          <w:szCs w:val="20"/>
          <w:shd w:val="clear" w:color="auto" w:fill="FFFFFF"/>
        </w:rPr>
        <w:t>dia" (2001). </w:t>
      </w:r>
      <w:r w:rsidRPr="00FC129B">
        <w:rPr>
          <w:rStyle w:val="Emphasis"/>
          <w:rFonts w:ascii="Times New Roman" w:hAnsi="Times New Roman" w:cs="Times New Roman"/>
          <w:color w:val="000000"/>
          <w:sz w:val="20"/>
          <w:szCs w:val="20"/>
          <w:bdr w:val="none" w:sz="0" w:space="0" w:color="auto" w:frame="1"/>
          <w:shd w:val="clear" w:color="auto" w:fill="FFFFFF"/>
        </w:rPr>
        <w:t>Doctoral Dissertations</w:t>
      </w:r>
      <w:r w:rsidRPr="00FC129B">
        <w:rPr>
          <w:rFonts w:ascii="Times New Roman" w:hAnsi="Times New Roman" w:cs="Times New Roman"/>
          <w:color w:val="000000"/>
          <w:sz w:val="20"/>
          <w:szCs w:val="20"/>
          <w:shd w:val="clear" w:color="auto" w:fill="FFFFFF"/>
        </w:rPr>
        <w:t>. AAI9999698.</w:t>
      </w:r>
      <w:r w:rsidRPr="00FC129B">
        <w:rPr>
          <w:rFonts w:ascii="Times New Roman" w:hAnsi="Times New Roman" w:cs="Times New Roman"/>
          <w:color w:val="000000"/>
          <w:sz w:val="20"/>
          <w:szCs w:val="20"/>
        </w:rPr>
        <w:br/>
      </w:r>
      <w:r w:rsidRPr="00FC129B">
        <w:rPr>
          <w:rFonts w:ascii="Times New Roman" w:hAnsi="Times New Roman" w:cs="Times New Roman"/>
          <w:color w:val="000000"/>
          <w:sz w:val="20"/>
          <w:szCs w:val="20"/>
          <w:shd w:val="clear" w:color="auto" w:fill="FFFFFF"/>
        </w:rPr>
        <w:t>https://digitalcommons.lib.uconn.edu/dissertations/AAI9999698</w:t>
      </w:r>
      <w:r w:rsidRPr="00FC129B">
        <w:rPr>
          <w:rFonts w:ascii="Times New Roman" w:eastAsia="Times New Roman" w:hAnsi="Times New Roman" w:cs="Times New Roman"/>
          <w:sz w:val="20"/>
          <w:szCs w:val="20"/>
          <w:lang w:eastAsia="en-IN"/>
        </w:rPr>
        <w:t xml:space="preserve"> </w:t>
      </w:r>
    </w:p>
    <w:p w14:paraId="68074B41" w14:textId="77777777" w:rsidR="00474929" w:rsidRPr="00FC129B" w:rsidRDefault="00474929" w:rsidP="00EC5F1F">
      <w:pPr>
        <w:rPr>
          <w:rFonts w:ascii="Times New Roman" w:hAnsi="Times New Roman" w:cs="Times New Roman"/>
          <w:sz w:val="20"/>
          <w:szCs w:val="20"/>
        </w:rPr>
      </w:pPr>
      <w:r w:rsidRPr="00FC129B">
        <w:rPr>
          <w:rFonts w:ascii="Times New Roman" w:hAnsi="Times New Roman" w:cs="Times New Roman"/>
          <w:sz w:val="20"/>
          <w:szCs w:val="20"/>
        </w:rPr>
        <w:t xml:space="preserve">Tanuja </w:t>
      </w:r>
      <w:proofErr w:type="spellStart"/>
      <w:r w:rsidRPr="00FC129B">
        <w:rPr>
          <w:rFonts w:ascii="Times New Roman" w:hAnsi="Times New Roman" w:cs="Times New Roman"/>
          <w:sz w:val="20"/>
          <w:szCs w:val="20"/>
        </w:rPr>
        <w:t>Jukariya</w:t>
      </w:r>
      <w:proofErr w:type="spellEnd"/>
      <w:r w:rsidRPr="00FC129B">
        <w:rPr>
          <w:rFonts w:ascii="Times New Roman" w:hAnsi="Times New Roman" w:cs="Times New Roman"/>
          <w:sz w:val="20"/>
          <w:szCs w:val="20"/>
        </w:rPr>
        <w:t xml:space="preserve">, </w:t>
      </w:r>
      <w:proofErr w:type="spellStart"/>
      <w:r w:rsidRPr="00FC129B">
        <w:rPr>
          <w:rFonts w:ascii="Times New Roman" w:hAnsi="Times New Roman" w:cs="Times New Roman"/>
          <w:sz w:val="20"/>
          <w:szCs w:val="20"/>
        </w:rPr>
        <w:t>Payal</w:t>
      </w:r>
      <w:proofErr w:type="spellEnd"/>
      <w:r w:rsidRPr="00FC129B">
        <w:rPr>
          <w:rFonts w:ascii="Times New Roman" w:hAnsi="Times New Roman" w:cs="Times New Roman"/>
          <w:sz w:val="20"/>
          <w:szCs w:val="20"/>
        </w:rPr>
        <w:t xml:space="preserve"> Sharma and Suman Singh. 2018. Demographic Profile and Nutrition Status of Women in Rajasthan, India. </w:t>
      </w:r>
      <w:proofErr w:type="spellStart"/>
      <w:r w:rsidRPr="00FC129B">
        <w:rPr>
          <w:rFonts w:ascii="Times New Roman" w:hAnsi="Times New Roman" w:cs="Times New Roman"/>
          <w:sz w:val="20"/>
          <w:szCs w:val="20"/>
        </w:rPr>
        <w:t>Int.J.Curr.Microbiol.App.Sci</w:t>
      </w:r>
      <w:proofErr w:type="spellEnd"/>
      <w:r w:rsidRPr="00FC129B">
        <w:rPr>
          <w:rFonts w:ascii="Times New Roman" w:hAnsi="Times New Roman" w:cs="Times New Roman"/>
          <w:sz w:val="20"/>
          <w:szCs w:val="20"/>
        </w:rPr>
        <w:t xml:space="preserve">. 7(05): 1088-1095. </w:t>
      </w:r>
      <w:proofErr w:type="spellStart"/>
      <w:r w:rsidRPr="00FC129B">
        <w:rPr>
          <w:rFonts w:ascii="Times New Roman" w:hAnsi="Times New Roman" w:cs="Times New Roman"/>
          <w:sz w:val="20"/>
          <w:szCs w:val="20"/>
        </w:rPr>
        <w:t>doi</w:t>
      </w:r>
      <w:proofErr w:type="spellEnd"/>
      <w:r w:rsidRPr="00FC129B">
        <w:rPr>
          <w:rFonts w:ascii="Times New Roman" w:hAnsi="Times New Roman" w:cs="Times New Roman"/>
          <w:sz w:val="20"/>
          <w:szCs w:val="20"/>
        </w:rPr>
        <w:t xml:space="preserve">: </w:t>
      </w:r>
      <w:hyperlink r:id="rId11" w:history="1">
        <w:r w:rsidRPr="00FC129B">
          <w:rPr>
            <w:rStyle w:val="Hyperlink"/>
            <w:rFonts w:ascii="Times New Roman" w:hAnsi="Times New Roman" w:cs="Times New Roman"/>
            <w:sz w:val="20"/>
            <w:szCs w:val="20"/>
          </w:rPr>
          <w:t>https://doi.org/10.20546/ijcmas.2018.705.133</w:t>
        </w:r>
      </w:hyperlink>
      <w:r w:rsidRPr="00FC129B">
        <w:rPr>
          <w:rFonts w:ascii="Times New Roman" w:hAnsi="Times New Roman" w:cs="Times New Roman"/>
          <w:sz w:val="20"/>
          <w:szCs w:val="20"/>
        </w:rPr>
        <w:t xml:space="preserve">} </w:t>
      </w:r>
    </w:p>
    <w:p w14:paraId="7ADEDF71" w14:textId="77777777" w:rsidR="00474929" w:rsidRPr="00FC129B" w:rsidRDefault="00474929" w:rsidP="006D7EF3">
      <w:pPr>
        <w:spacing w:before="100" w:beforeAutospacing="1" w:after="100" w:afterAutospacing="1" w:line="240" w:lineRule="auto"/>
        <w:rPr>
          <w:rFonts w:ascii="Times New Roman" w:eastAsia="Times New Roman" w:hAnsi="Times New Roman" w:cs="Times New Roman"/>
          <w:sz w:val="20"/>
          <w:szCs w:val="20"/>
          <w:lang w:eastAsia="en-IN"/>
        </w:rPr>
      </w:pPr>
      <w:proofErr w:type="spellStart"/>
      <w:r w:rsidRPr="00FC129B">
        <w:rPr>
          <w:rFonts w:ascii="Times New Roman" w:hAnsi="Times New Roman" w:cs="Times New Roman"/>
          <w:sz w:val="20"/>
          <w:szCs w:val="20"/>
        </w:rPr>
        <w:t>Thounaojam</w:t>
      </w:r>
      <w:proofErr w:type="spellEnd"/>
      <w:r w:rsidRPr="00FC129B">
        <w:rPr>
          <w:rFonts w:ascii="Times New Roman" w:hAnsi="Times New Roman" w:cs="Times New Roman"/>
          <w:sz w:val="20"/>
          <w:szCs w:val="20"/>
        </w:rPr>
        <w:t xml:space="preserve">, </w:t>
      </w:r>
      <w:proofErr w:type="spellStart"/>
      <w:r w:rsidRPr="00FC129B">
        <w:rPr>
          <w:rFonts w:ascii="Times New Roman" w:hAnsi="Times New Roman" w:cs="Times New Roman"/>
          <w:sz w:val="20"/>
          <w:szCs w:val="20"/>
        </w:rPr>
        <w:t>Shripama</w:t>
      </w:r>
      <w:proofErr w:type="spellEnd"/>
      <w:r w:rsidRPr="00FC129B">
        <w:rPr>
          <w:rFonts w:ascii="Times New Roman" w:hAnsi="Times New Roman" w:cs="Times New Roman"/>
          <w:sz w:val="20"/>
          <w:szCs w:val="20"/>
        </w:rPr>
        <w:t xml:space="preserve"> &amp; Ojha, Jaya. (2025). Exploring the Digital Spaces of Women Artisans in </w:t>
      </w:r>
      <w:proofErr w:type="spellStart"/>
      <w:r w:rsidRPr="00FC129B">
        <w:rPr>
          <w:rFonts w:ascii="Times New Roman" w:hAnsi="Times New Roman" w:cs="Times New Roman"/>
          <w:sz w:val="20"/>
          <w:szCs w:val="20"/>
        </w:rPr>
        <w:t>Kashida</w:t>
      </w:r>
      <w:proofErr w:type="spellEnd"/>
      <w:r w:rsidRPr="00FC129B">
        <w:rPr>
          <w:rFonts w:ascii="Times New Roman" w:hAnsi="Times New Roman" w:cs="Times New Roman"/>
          <w:sz w:val="20"/>
          <w:szCs w:val="20"/>
        </w:rPr>
        <w:t xml:space="preserve"> Crafts: Case Stories from Thar Desert of Western Rajasthan. Journal of Asian and African Studies. 10.1177/00219096251313548. </w:t>
      </w:r>
      <w:r w:rsidRPr="00FC129B">
        <w:rPr>
          <w:rFonts w:ascii="Times New Roman" w:eastAsia="Times New Roman" w:hAnsi="Times New Roman" w:cs="Times New Roman"/>
          <w:sz w:val="20"/>
          <w:szCs w:val="20"/>
          <w:lang w:eastAsia="en-IN"/>
        </w:rPr>
        <w:t xml:space="preserve"> </w:t>
      </w:r>
    </w:p>
    <w:p w14:paraId="532EE24B" w14:textId="77777777" w:rsidR="00474929" w:rsidRDefault="00474929" w:rsidP="006D7EF3">
      <w:pPr>
        <w:jc w:val="both"/>
        <w:rPr>
          <w:rFonts w:ascii="Times New Roman" w:hAnsi="Times New Roman" w:cs="Times New Roman"/>
          <w:sz w:val="20"/>
          <w:szCs w:val="20"/>
        </w:rPr>
      </w:pPr>
      <w:proofErr w:type="spellStart"/>
      <w:r w:rsidRPr="00FC129B">
        <w:rPr>
          <w:rFonts w:ascii="Times New Roman" w:hAnsi="Times New Roman" w:cs="Times New Roman"/>
          <w:sz w:val="20"/>
          <w:szCs w:val="20"/>
        </w:rPr>
        <w:t>Vedabala</w:t>
      </w:r>
      <w:proofErr w:type="spellEnd"/>
      <w:r w:rsidRPr="00FC129B">
        <w:rPr>
          <w:rFonts w:ascii="Times New Roman" w:hAnsi="Times New Roman" w:cs="Times New Roman"/>
          <w:sz w:val="20"/>
          <w:szCs w:val="20"/>
        </w:rPr>
        <w:t xml:space="preserve">, </w:t>
      </w:r>
      <w:proofErr w:type="spellStart"/>
      <w:r w:rsidRPr="00FC129B">
        <w:rPr>
          <w:rFonts w:ascii="Times New Roman" w:hAnsi="Times New Roman" w:cs="Times New Roman"/>
          <w:sz w:val="20"/>
          <w:szCs w:val="20"/>
        </w:rPr>
        <w:t>Samidha</w:t>
      </w:r>
      <w:proofErr w:type="spellEnd"/>
      <w:r w:rsidRPr="00FC129B">
        <w:rPr>
          <w:rFonts w:ascii="Times New Roman" w:hAnsi="Times New Roman" w:cs="Times New Roman"/>
          <w:sz w:val="20"/>
          <w:szCs w:val="20"/>
        </w:rPr>
        <w:t xml:space="preserve">. (2019). Women in Musical Traditions of India. </w:t>
      </w:r>
      <w:r w:rsidRPr="00FC129B">
        <w:rPr>
          <w:rFonts w:ascii="Times New Roman" w:hAnsi="Times New Roman" w:cs="Times New Roman"/>
          <w:sz w:val="20"/>
          <w:szCs w:val="20"/>
          <w:shd w:val="clear" w:color="auto" w:fill="FFFFFF"/>
        </w:rPr>
        <w:t>IJRAR March 2019, Volume 6, Issue 1 www.ijrar.org (E-ISSN 2348-12</w:t>
      </w:r>
      <w:r w:rsidRPr="00FC129B">
        <w:rPr>
          <w:rFonts w:ascii="Times New Roman" w:hAnsi="Times New Roman" w:cs="Times New Roman"/>
          <w:sz w:val="20"/>
          <w:szCs w:val="20"/>
        </w:rPr>
        <w:t>6), 683-688</w:t>
      </w:r>
    </w:p>
    <w:p w14:paraId="2A7FCA68" w14:textId="3CF5FEFF" w:rsidR="00B15A02" w:rsidRDefault="00B15A02" w:rsidP="006D7EF3">
      <w:pPr>
        <w:jc w:val="both"/>
        <w:rPr>
          <w:rFonts w:ascii="Times New Roman" w:hAnsi="Times New Roman" w:cs="Times New Roman"/>
          <w:sz w:val="20"/>
          <w:szCs w:val="20"/>
        </w:rPr>
      </w:pPr>
      <w:r w:rsidRPr="00813C0B">
        <w:rPr>
          <w:rFonts w:ascii="Times New Roman" w:hAnsi="Times New Roman" w:cs="Times New Roman"/>
          <w:sz w:val="20"/>
          <w:szCs w:val="20"/>
          <w:highlight w:val="yellow"/>
          <w:lang w:val="es-US"/>
        </w:rPr>
        <w:t xml:space="preserve">Abdul </w:t>
      </w:r>
      <w:proofErr w:type="spellStart"/>
      <w:r w:rsidRPr="00813C0B">
        <w:rPr>
          <w:rFonts w:ascii="Times New Roman" w:hAnsi="Times New Roman" w:cs="Times New Roman"/>
          <w:sz w:val="20"/>
          <w:szCs w:val="20"/>
          <w:highlight w:val="yellow"/>
          <w:lang w:val="es-US"/>
        </w:rPr>
        <w:t>Aziz</w:t>
      </w:r>
      <w:proofErr w:type="spellEnd"/>
      <w:r w:rsidRPr="00813C0B">
        <w:rPr>
          <w:rFonts w:ascii="Times New Roman" w:hAnsi="Times New Roman" w:cs="Times New Roman"/>
          <w:sz w:val="20"/>
          <w:szCs w:val="20"/>
          <w:highlight w:val="yellow"/>
          <w:lang w:val="es-US"/>
        </w:rPr>
        <w:t xml:space="preserve">, N. A., </w:t>
      </w:r>
      <w:proofErr w:type="spellStart"/>
      <w:r w:rsidRPr="00813C0B">
        <w:rPr>
          <w:rFonts w:ascii="Times New Roman" w:hAnsi="Times New Roman" w:cs="Times New Roman"/>
          <w:sz w:val="20"/>
          <w:szCs w:val="20"/>
          <w:highlight w:val="yellow"/>
          <w:lang w:val="es-US"/>
        </w:rPr>
        <w:t>Mohd</w:t>
      </w:r>
      <w:proofErr w:type="spellEnd"/>
      <w:r w:rsidRPr="00813C0B">
        <w:rPr>
          <w:rFonts w:ascii="Times New Roman" w:hAnsi="Times New Roman" w:cs="Times New Roman"/>
          <w:sz w:val="20"/>
          <w:szCs w:val="20"/>
          <w:highlight w:val="yellow"/>
          <w:lang w:val="es-US"/>
        </w:rPr>
        <w:t xml:space="preserve"> </w:t>
      </w:r>
      <w:proofErr w:type="spellStart"/>
      <w:r w:rsidRPr="00813C0B">
        <w:rPr>
          <w:rFonts w:ascii="Times New Roman" w:hAnsi="Times New Roman" w:cs="Times New Roman"/>
          <w:sz w:val="20"/>
          <w:szCs w:val="20"/>
          <w:highlight w:val="yellow"/>
          <w:lang w:val="es-US"/>
        </w:rPr>
        <w:t>Ariffin</w:t>
      </w:r>
      <w:proofErr w:type="spellEnd"/>
      <w:r w:rsidRPr="00813C0B">
        <w:rPr>
          <w:rFonts w:ascii="Times New Roman" w:hAnsi="Times New Roman" w:cs="Times New Roman"/>
          <w:sz w:val="20"/>
          <w:szCs w:val="20"/>
          <w:highlight w:val="yellow"/>
          <w:lang w:val="es-US"/>
        </w:rPr>
        <w:t xml:space="preserve">, N. F., Ismail, N. A., &amp; Alias, A. (2023). </w:t>
      </w:r>
      <w:r w:rsidRPr="00813C0B">
        <w:rPr>
          <w:rFonts w:ascii="Times New Roman" w:hAnsi="Times New Roman" w:cs="Times New Roman"/>
          <w:sz w:val="20"/>
          <w:szCs w:val="20"/>
          <w:highlight w:val="yellow"/>
        </w:rPr>
        <w:t>Community Participation in the Importance of Living Heritage Conservation and Its Relationships with the Community-Based Education Model towards Creating a Sustainable Community in Melaka UNESCO World Heritage Site. </w:t>
      </w:r>
      <w:r w:rsidRPr="00813C0B">
        <w:rPr>
          <w:rFonts w:ascii="Times New Roman" w:hAnsi="Times New Roman" w:cs="Times New Roman"/>
          <w:i/>
          <w:iCs/>
          <w:sz w:val="20"/>
          <w:szCs w:val="20"/>
          <w:highlight w:val="yellow"/>
        </w:rPr>
        <w:t>Sustainability</w:t>
      </w:r>
      <w:r w:rsidRPr="00813C0B">
        <w:rPr>
          <w:rFonts w:ascii="Times New Roman" w:hAnsi="Times New Roman" w:cs="Times New Roman"/>
          <w:sz w:val="20"/>
          <w:szCs w:val="20"/>
          <w:highlight w:val="yellow"/>
        </w:rPr>
        <w:t>, </w:t>
      </w:r>
      <w:r w:rsidRPr="00813C0B">
        <w:rPr>
          <w:rFonts w:ascii="Times New Roman" w:hAnsi="Times New Roman" w:cs="Times New Roman"/>
          <w:i/>
          <w:iCs/>
          <w:sz w:val="20"/>
          <w:szCs w:val="20"/>
          <w:highlight w:val="yellow"/>
        </w:rPr>
        <w:t>15</w:t>
      </w:r>
      <w:r w:rsidRPr="00813C0B">
        <w:rPr>
          <w:rFonts w:ascii="Times New Roman" w:hAnsi="Times New Roman" w:cs="Times New Roman"/>
          <w:sz w:val="20"/>
          <w:szCs w:val="20"/>
          <w:highlight w:val="yellow"/>
        </w:rPr>
        <w:t>(3), 1935.</w:t>
      </w:r>
      <w:r w:rsidRPr="00B15A02">
        <w:rPr>
          <w:rFonts w:ascii="Times New Roman" w:hAnsi="Times New Roman" w:cs="Times New Roman"/>
          <w:sz w:val="20"/>
          <w:szCs w:val="20"/>
        </w:rPr>
        <w:t> </w:t>
      </w:r>
    </w:p>
    <w:p w14:paraId="1FF27A43" w14:textId="3CF9DB66" w:rsidR="00742438" w:rsidRDefault="00742438" w:rsidP="006D7EF3">
      <w:pPr>
        <w:jc w:val="both"/>
        <w:rPr>
          <w:rFonts w:ascii="Times New Roman" w:hAnsi="Times New Roman" w:cs="Times New Roman"/>
          <w:sz w:val="20"/>
          <w:szCs w:val="20"/>
        </w:rPr>
      </w:pPr>
      <w:proofErr w:type="spellStart"/>
      <w:r w:rsidRPr="00813C0B">
        <w:rPr>
          <w:rFonts w:ascii="Times New Roman" w:hAnsi="Times New Roman" w:cs="Times New Roman"/>
          <w:sz w:val="20"/>
          <w:szCs w:val="20"/>
          <w:highlight w:val="yellow"/>
        </w:rPr>
        <w:t>Qiu</w:t>
      </w:r>
      <w:proofErr w:type="spellEnd"/>
      <w:r w:rsidRPr="00813C0B">
        <w:rPr>
          <w:rFonts w:ascii="Times New Roman" w:hAnsi="Times New Roman" w:cs="Times New Roman"/>
          <w:sz w:val="20"/>
          <w:szCs w:val="20"/>
          <w:highlight w:val="yellow"/>
        </w:rPr>
        <w:t xml:space="preserve">, Q., </w:t>
      </w:r>
      <w:proofErr w:type="spellStart"/>
      <w:r w:rsidRPr="00813C0B">
        <w:rPr>
          <w:rFonts w:ascii="Times New Roman" w:hAnsi="Times New Roman" w:cs="Times New Roman"/>
          <w:sz w:val="20"/>
          <w:szCs w:val="20"/>
          <w:highlight w:val="yellow"/>
        </w:rPr>
        <w:t>Zuo</w:t>
      </w:r>
      <w:proofErr w:type="spellEnd"/>
      <w:r w:rsidRPr="00813C0B">
        <w:rPr>
          <w:rFonts w:ascii="Times New Roman" w:hAnsi="Times New Roman" w:cs="Times New Roman"/>
          <w:sz w:val="20"/>
          <w:szCs w:val="20"/>
          <w:highlight w:val="yellow"/>
        </w:rPr>
        <w:t>, Y., &amp; Zhang, M. (2022). Intangible Cultural Heritage in Tourism: Research Review and Investigation of Future Agenda. </w:t>
      </w:r>
      <w:r w:rsidRPr="00813C0B">
        <w:rPr>
          <w:rFonts w:ascii="Times New Roman" w:hAnsi="Times New Roman" w:cs="Times New Roman"/>
          <w:i/>
          <w:iCs/>
          <w:sz w:val="20"/>
          <w:szCs w:val="20"/>
          <w:highlight w:val="yellow"/>
        </w:rPr>
        <w:t>Land</w:t>
      </w:r>
      <w:r w:rsidRPr="00813C0B">
        <w:rPr>
          <w:rFonts w:ascii="Times New Roman" w:hAnsi="Times New Roman" w:cs="Times New Roman"/>
          <w:sz w:val="20"/>
          <w:szCs w:val="20"/>
          <w:highlight w:val="yellow"/>
        </w:rPr>
        <w:t>, </w:t>
      </w:r>
      <w:r w:rsidRPr="00813C0B">
        <w:rPr>
          <w:rFonts w:ascii="Times New Roman" w:hAnsi="Times New Roman" w:cs="Times New Roman"/>
          <w:i/>
          <w:iCs/>
          <w:sz w:val="20"/>
          <w:szCs w:val="20"/>
          <w:highlight w:val="yellow"/>
        </w:rPr>
        <w:t>11</w:t>
      </w:r>
      <w:r w:rsidRPr="00813C0B">
        <w:rPr>
          <w:rFonts w:ascii="Times New Roman" w:hAnsi="Times New Roman" w:cs="Times New Roman"/>
          <w:sz w:val="20"/>
          <w:szCs w:val="20"/>
          <w:highlight w:val="yellow"/>
        </w:rPr>
        <w:t>(1), 139.</w:t>
      </w:r>
      <w:r w:rsidRPr="00742438">
        <w:rPr>
          <w:rFonts w:ascii="Times New Roman" w:hAnsi="Times New Roman" w:cs="Times New Roman"/>
          <w:sz w:val="20"/>
          <w:szCs w:val="20"/>
        </w:rPr>
        <w:t> </w:t>
      </w:r>
    </w:p>
    <w:p w14:paraId="1C43716C" w14:textId="652FF80A" w:rsidR="00FA67D5" w:rsidRDefault="00FA67D5" w:rsidP="006D7EF3">
      <w:pPr>
        <w:jc w:val="both"/>
        <w:rPr>
          <w:rFonts w:ascii="Times New Roman" w:hAnsi="Times New Roman" w:cs="Times New Roman"/>
          <w:sz w:val="20"/>
          <w:szCs w:val="20"/>
        </w:rPr>
      </w:pPr>
      <w:r w:rsidRPr="00813C0B">
        <w:rPr>
          <w:rFonts w:ascii="Times New Roman" w:hAnsi="Times New Roman" w:cs="Times New Roman"/>
          <w:sz w:val="20"/>
          <w:szCs w:val="20"/>
          <w:highlight w:val="yellow"/>
        </w:rPr>
        <w:t>Singh, A., &amp; Das, R. (2025). Women's Participation in Cultural Preservation and Commercialization of Rural Tourism: A Study on West Bengal. In </w:t>
      </w:r>
      <w:r w:rsidRPr="00813C0B">
        <w:rPr>
          <w:rFonts w:ascii="Times New Roman" w:hAnsi="Times New Roman" w:cs="Times New Roman"/>
          <w:i/>
          <w:iCs/>
          <w:sz w:val="20"/>
          <w:szCs w:val="20"/>
          <w:highlight w:val="yellow"/>
        </w:rPr>
        <w:t>Navigating Mass Tourism to Island Destinations: Preservation and Cultural Heritage Challenges</w:t>
      </w:r>
      <w:r w:rsidRPr="00813C0B">
        <w:rPr>
          <w:rFonts w:ascii="Times New Roman" w:hAnsi="Times New Roman" w:cs="Times New Roman"/>
          <w:sz w:val="20"/>
          <w:szCs w:val="20"/>
          <w:highlight w:val="yellow"/>
        </w:rPr>
        <w:t> (pp. 313-340). IGI Global Scientific Publishing.</w:t>
      </w:r>
    </w:p>
    <w:p w14:paraId="02481701" w14:textId="77777777" w:rsidR="00742438" w:rsidRPr="00FC129B" w:rsidRDefault="00742438" w:rsidP="006D7EF3">
      <w:pPr>
        <w:jc w:val="both"/>
        <w:rPr>
          <w:rFonts w:ascii="Times New Roman" w:hAnsi="Times New Roman" w:cs="Times New Roman"/>
          <w:sz w:val="20"/>
          <w:szCs w:val="20"/>
        </w:rPr>
      </w:pPr>
    </w:p>
    <w:p w14:paraId="3167F716" w14:textId="4AF95797" w:rsidR="002C2335" w:rsidRDefault="002C2335" w:rsidP="00FC25B4">
      <w:pPr>
        <w:jc w:val="both"/>
        <w:rPr>
          <w:rFonts w:ascii="Times New Roman" w:hAnsi="Times New Roman" w:cs="Times New Roman"/>
          <w:b/>
          <w:sz w:val="20"/>
          <w:szCs w:val="20"/>
        </w:rPr>
      </w:pPr>
      <w:r>
        <w:rPr>
          <w:rFonts w:ascii="Times New Roman" w:hAnsi="Times New Roman" w:cs="Times New Roman"/>
          <w:b/>
          <w:sz w:val="20"/>
          <w:szCs w:val="20"/>
        </w:rPr>
        <w:t xml:space="preserve">Website References: </w:t>
      </w:r>
    </w:p>
    <w:p w14:paraId="117963F1" w14:textId="3B907F14" w:rsidR="006D7EF3" w:rsidRPr="00FC129B" w:rsidRDefault="00F0638C" w:rsidP="00FC25B4">
      <w:pPr>
        <w:jc w:val="both"/>
        <w:rPr>
          <w:rFonts w:ascii="Times New Roman" w:hAnsi="Times New Roman" w:cs="Times New Roman"/>
          <w:sz w:val="20"/>
          <w:szCs w:val="20"/>
        </w:rPr>
      </w:pPr>
      <w:hyperlink r:id="rId12" w:history="1">
        <w:r w:rsidR="006D7EF3" w:rsidRPr="00FC129B">
          <w:rPr>
            <w:rStyle w:val="Hyperlink"/>
            <w:rFonts w:ascii="Times New Roman" w:hAnsi="Times New Roman" w:cs="Times New Roman"/>
            <w:sz w:val="20"/>
            <w:szCs w:val="20"/>
          </w:rPr>
          <w:t>http://www.sahapedia.org/ritual-singing-tradition-rajasthan-navigating-gendered-space-religion</w:t>
        </w:r>
      </w:hyperlink>
    </w:p>
    <w:p w14:paraId="78FBD775" w14:textId="77777777" w:rsidR="006D7EF3" w:rsidRPr="00FC129B" w:rsidRDefault="00F0638C" w:rsidP="00FC25B4">
      <w:pPr>
        <w:jc w:val="both"/>
        <w:rPr>
          <w:rFonts w:ascii="Times New Roman" w:hAnsi="Times New Roman" w:cs="Times New Roman"/>
          <w:sz w:val="20"/>
          <w:szCs w:val="20"/>
        </w:rPr>
      </w:pPr>
      <w:hyperlink r:id="rId13" w:history="1">
        <w:r w:rsidR="006D7EF3" w:rsidRPr="00FC129B">
          <w:rPr>
            <w:rStyle w:val="Hyperlink"/>
            <w:rFonts w:ascii="Times New Roman" w:hAnsi="Times New Roman" w:cs="Times New Roman"/>
            <w:sz w:val="20"/>
            <w:szCs w:val="20"/>
          </w:rPr>
          <w:t>https://ich.unesco.org/doc/src/00160-EN.pdf</w:t>
        </w:r>
      </w:hyperlink>
    </w:p>
    <w:p w14:paraId="7085AB92" w14:textId="77777777" w:rsidR="006D7EF3" w:rsidRPr="00FC129B" w:rsidRDefault="00F0638C" w:rsidP="00874B72">
      <w:pPr>
        <w:rPr>
          <w:rStyle w:val="Hyperlink"/>
          <w:rFonts w:ascii="Times New Roman" w:hAnsi="Times New Roman" w:cs="Times New Roman"/>
          <w:sz w:val="20"/>
          <w:szCs w:val="20"/>
        </w:rPr>
      </w:pPr>
      <w:hyperlink r:id="rId14" w:tgtFrame="_blank" w:history="1">
        <w:r w:rsidR="006D7EF3" w:rsidRPr="00FC129B">
          <w:rPr>
            <w:rStyle w:val="Hyperlink"/>
            <w:rFonts w:ascii="Times New Roman" w:hAnsi="Times New Roman" w:cs="Times New Roman"/>
            <w:sz w:val="20"/>
            <w:szCs w:val="20"/>
          </w:rPr>
          <w:t>https://ich.unesco.org/en/faq-01058</w:t>
        </w:r>
      </w:hyperlink>
    </w:p>
    <w:p w14:paraId="5313FAD8" w14:textId="77777777" w:rsidR="006D7EF3" w:rsidRPr="00FC129B" w:rsidRDefault="00F0638C" w:rsidP="00874B72">
      <w:pPr>
        <w:rPr>
          <w:rFonts w:ascii="Times New Roman" w:hAnsi="Times New Roman" w:cs="Times New Roman"/>
          <w:sz w:val="20"/>
          <w:szCs w:val="20"/>
        </w:rPr>
      </w:pPr>
      <w:hyperlink r:id="rId15" w:tgtFrame="_blank" w:history="1">
        <w:r w:rsidR="006D7EF3" w:rsidRPr="00FC129B">
          <w:rPr>
            <w:rStyle w:val="Hyperlink"/>
            <w:rFonts w:ascii="Times New Roman" w:hAnsi="Times New Roman" w:cs="Times New Roman"/>
            <w:sz w:val="20"/>
            <w:szCs w:val="20"/>
          </w:rPr>
          <w:t>https://ich.unesco.org/en/intangible-cultural-heritage-00003</w:t>
        </w:r>
      </w:hyperlink>
    </w:p>
    <w:p w14:paraId="408B2595" w14:textId="77777777" w:rsidR="006D7EF3" w:rsidRPr="00FC129B" w:rsidRDefault="00F0638C" w:rsidP="00874B72">
      <w:pPr>
        <w:rPr>
          <w:rStyle w:val="Hyperlink"/>
          <w:rFonts w:ascii="Times New Roman" w:hAnsi="Times New Roman" w:cs="Times New Roman"/>
          <w:sz w:val="20"/>
          <w:szCs w:val="20"/>
        </w:rPr>
      </w:pPr>
      <w:hyperlink r:id="rId16" w:tgtFrame="_blank" w:history="1">
        <w:r w:rsidR="006D7EF3" w:rsidRPr="00FC129B">
          <w:rPr>
            <w:rStyle w:val="Hyperlink"/>
            <w:rFonts w:ascii="Times New Roman" w:hAnsi="Times New Roman" w:cs="Times New Roman"/>
            <w:sz w:val="20"/>
            <w:szCs w:val="20"/>
          </w:rPr>
          <w:t>https://ich.unesco.org/en/sustainable-development-and-living-heritage</w:t>
        </w:r>
      </w:hyperlink>
    </w:p>
    <w:p w14:paraId="352D9B4C" w14:textId="77777777" w:rsidR="006D7EF3" w:rsidRPr="00FC129B" w:rsidRDefault="00F0638C" w:rsidP="006D7EF3">
      <w:pPr>
        <w:jc w:val="both"/>
        <w:rPr>
          <w:rFonts w:ascii="Times New Roman" w:hAnsi="Times New Roman" w:cs="Times New Roman"/>
          <w:sz w:val="20"/>
          <w:szCs w:val="20"/>
        </w:rPr>
      </w:pPr>
      <w:hyperlink r:id="rId17" w:history="1">
        <w:r w:rsidR="006D7EF3" w:rsidRPr="00FC129B">
          <w:rPr>
            <w:rStyle w:val="Hyperlink"/>
            <w:rFonts w:ascii="Times New Roman" w:hAnsi="Times New Roman" w:cs="Times New Roman"/>
            <w:sz w:val="20"/>
            <w:szCs w:val="20"/>
          </w:rPr>
          <w:t>https://ich.unesco.org/en/what-is-intangible-heritage-00003</w:t>
        </w:r>
      </w:hyperlink>
    </w:p>
    <w:p w14:paraId="31AB881B" w14:textId="77777777" w:rsidR="006D7EF3" w:rsidRPr="00FC129B" w:rsidRDefault="00F0638C" w:rsidP="006D7EF3">
      <w:pPr>
        <w:jc w:val="both"/>
        <w:rPr>
          <w:rFonts w:ascii="Times New Roman" w:hAnsi="Times New Roman" w:cs="Times New Roman"/>
          <w:sz w:val="20"/>
          <w:szCs w:val="20"/>
        </w:rPr>
      </w:pPr>
      <w:hyperlink r:id="rId18" w:history="1">
        <w:r w:rsidR="006D7EF3" w:rsidRPr="00FC129B">
          <w:rPr>
            <w:rStyle w:val="Hyperlink"/>
            <w:rFonts w:ascii="Times New Roman" w:hAnsi="Times New Roman" w:cs="Times New Roman"/>
            <w:sz w:val="20"/>
            <w:szCs w:val="20"/>
          </w:rPr>
          <w:t>https://pragyata.com/role-of-women-in-conserving-social-and-cultural-heritage/</w:t>
        </w:r>
      </w:hyperlink>
    </w:p>
    <w:p w14:paraId="1C9130F4" w14:textId="77777777" w:rsidR="006D7EF3" w:rsidRPr="00FC129B" w:rsidRDefault="00F0638C" w:rsidP="006D7EF3">
      <w:pPr>
        <w:jc w:val="both"/>
        <w:rPr>
          <w:rFonts w:ascii="Times New Roman" w:hAnsi="Times New Roman" w:cs="Times New Roman"/>
          <w:sz w:val="20"/>
          <w:szCs w:val="20"/>
        </w:rPr>
      </w:pPr>
      <w:hyperlink r:id="rId19" w:history="1">
        <w:r w:rsidR="006D7EF3" w:rsidRPr="00FC129B">
          <w:rPr>
            <w:rStyle w:val="Hyperlink"/>
            <w:rFonts w:ascii="Times New Roman" w:hAnsi="Times New Roman" w:cs="Times New Roman"/>
            <w:sz w:val="20"/>
            <w:szCs w:val="20"/>
          </w:rPr>
          <w:t>https://static.pib.gov.in/WriteReadData/specificdocs/documents/2022/jan/doc20221206901.pdf</w:t>
        </w:r>
      </w:hyperlink>
    </w:p>
    <w:p w14:paraId="090FBC83" w14:textId="77777777" w:rsidR="006D7EF3" w:rsidRPr="00FC129B" w:rsidRDefault="00F0638C" w:rsidP="00874B72">
      <w:pPr>
        <w:rPr>
          <w:rFonts w:ascii="Times New Roman" w:hAnsi="Times New Roman" w:cs="Times New Roman"/>
          <w:sz w:val="20"/>
          <w:szCs w:val="20"/>
        </w:rPr>
      </w:pPr>
      <w:hyperlink r:id="rId20" w:tgtFrame="_blank" w:history="1">
        <w:r w:rsidR="006D7EF3" w:rsidRPr="00FC129B">
          <w:rPr>
            <w:rStyle w:val="Hyperlink"/>
            <w:rFonts w:ascii="Times New Roman" w:hAnsi="Times New Roman" w:cs="Times New Roman"/>
            <w:sz w:val="20"/>
            <w:szCs w:val="20"/>
          </w:rPr>
          <w:t>https://whc.unesco.org/en/news/1085</w:t>
        </w:r>
      </w:hyperlink>
    </w:p>
    <w:p w14:paraId="3BBFA616" w14:textId="77777777" w:rsidR="006D7EF3" w:rsidRPr="00FC129B" w:rsidRDefault="00F0638C" w:rsidP="006D7EF3">
      <w:pPr>
        <w:jc w:val="both"/>
        <w:rPr>
          <w:rFonts w:ascii="Times New Roman" w:hAnsi="Times New Roman" w:cs="Times New Roman"/>
          <w:sz w:val="20"/>
          <w:szCs w:val="20"/>
        </w:rPr>
      </w:pPr>
      <w:hyperlink r:id="rId21" w:history="1">
        <w:r w:rsidR="006D7EF3" w:rsidRPr="00FC129B">
          <w:rPr>
            <w:rStyle w:val="Hyperlink"/>
            <w:rFonts w:ascii="Times New Roman" w:hAnsi="Times New Roman" w:cs="Times New Roman"/>
            <w:sz w:val="20"/>
            <w:szCs w:val="20"/>
          </w:rPr>
          <w:t>https://www.imeuswe.in/honouring-the-role-of-women-in-ancestral-traditions-in-india</w:t>
        </w:r>
      </w:hyperlink>
    </w:p>
    <w:p w14:paraId="4253722F" w14:textId="77777777" w:rsidR="006D7EF3" w:rsidRPr="00FC129B" w:rsidRDefault="00F0638C" w:rsidP="006D7EF3">
      <w:pPr>
        <w:jc w:val="both"/>
        <w:rPr>
          <w:rFonts w:ascii="Times New Roman" w:hAnsi="Times New Roman" w:cs="Times New Roman"/>
          <w:sz w:val="20"/>
          <w:szCs w:val="20"/>
        </w:rPr>
      </w:pPr>
      <w:hyperlink r:id="rId22" w:history="1">
        <w:r w:rsidR="006D7EF3" w:rsidRPr="00FC129B">
          <w:rPr>
            <w:rStyle w:val="Hyperlink"/>
            <w:rFonts w:ascii="Times New Roman" w:hAnsi="Times New Roman" w:cs="Times New Roman"/>
            <w:sz w:val="20"/>
            <w:szCs w:val="20"/>
          </w:rPr>
          <w:t>https://www.india-seminar.com/2014/659/659_madhu_khanna.htm</w:t>
        </w:r>
      </w:hyperlink>
    </w:p>
    <w:p w14:paraId="165046E6" w14:textId="77777777" w:rsidR="006D7EF3" w:rsidRPr="00FC129B" w:rsidRDefault="00F0638C" w:rsidP="00874B72">
      <w:pPr>
        <w:rPr>
          <w:rFonts w:ascii="Times New Roman" w:hAnsi="Times New Roman" w:cs="Times New Roman"/>
          <w:sz w:val="20"/>
          <w:szCs w:val="20"/>
        </w:rPr>
      </w:pPr>
      <w:hyperlink r:id="rId23" w:tgtFrame="_blank" w:history="1">
        <w:r w:rsidR="006D7EF3" w:rsidRPr="00FC129B">
          <w:rPr>
            <w:rStyle w:val="Hyperlink"/>
            <w:rFonts w:ascii="Times New Roman" w:hAnsi="Times New Roman" w:cs="Times New Roman"/>
            <w:sz w:val="20"/>
            <w:szCs w:val="20"/>
          </w:rPr>
          <w:t>https://www.livingheritage.ca/about-us/about-living-heritage/</w:t>
        </w:r>
      </w:hyperlink>
    </w:p>
    <w:p w14:paraId="20BCA685" w14:textId="77777777" w:rsidR="006D7EF3" w:rsidRPr="00FC129B" w:rsidRDefault="00F0638C" w:rsidP="00874B72">
      <w:pPr>
        <w:jc w:val="both"/>
        <w:rPr>
          <w:rStyle w:val="Hyperlink"/>
          <w:rFonts w:ascii="Times New Roman" w:hAnsi="Times New Roman" w:cs="Times New Roman"/>
          <w:sz w:val="20"/>
          <w:szCs w:val="20"/>
        </w:rPr>
      </w:pPr>
      <w:hyperlink r:id="rId24" w:tgtFrame="_blank" w:history="1">
        <w:r w:rsidR="006D7EF3" w:rsidRPr="00FC129B">
          <w:rPr>
            <w:rStyle w:val="Hyperlink"/>
            <w:rFonts w:ascii="Times New Roman" w:hAnsi="Times New Roman" w:cs="Times New Roman"/>
            <w:sz w:val="20"/>
            <w:szCs w:val="20"/>
          </w:rPr>
          <w:t>https://www.unesco.org/en/articles/unesco-celebrates-20-years-living-heritage-adding-55-new-inscriptions-its-list</w:t>
        </w:r>
      </w:hyperlink>
    </w:p>
    <w:p w14:paraId="004D024E" w14:textId="77777777" w:rsidR="00CD6A55" w:rsidRPr="00FC129B" w:rsidRDefault="00F0638C"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hyperlink r:id="rId25" w:history="1">
        <w:r w:rsidR="00CD6A55" w:rsidRPr="00FC129B">
          <w:rPr>
            <w:rStyle w:val="Hyperlink"/>
            <w:rFonts w:ascii="Times New Roman" w:eastAsia="Times New Roman" w:hAnsi="Times New Roman" w:cs="Times New Roman"/>
            <w:sz w:val="20"/>
            <w:szCs w:val="20"/>
            <w:lang w:eastAsia="en-IN"/>
          </w:rPr>
          <w:t>https://rscw.rajasthan.gov.in/WHATWEARE.aspx?menu_id=10</w:t>
        </w:r>
      </w:hyperlink>
      <w:r w:rsidR="00CD6A55" w:rsidRPr="00FC129B">
        <w:rPr>
          <w:rStyle w:val="Hyperlink"/>
          <w:rFonts w:ascii="Times New Roman" w:eastAsia="Times New Roman" w:hAnsi="Times New Roman" w:cs="Times New Roman"/>
          <w:sz w:val="20"/>
          <w:szCs w:val="20"/>
          <w:u w:val="none"/>
          <w:lang w:eastAsia="en-IN"/>
        </w:rPr>
        <w:t xml:space="preserve"> </w:t>
      </w:r>
      <w:r w:rsidR="00CD6A55" w:rsidRPr="00FC129B">
        <w:rPr>
          <w:rFonts w:ascii="Times New Roman" w:eastAsia="Times New Roman" w:hAnsi="Times New Roman" w:cs="Times New Roman"/>
          <w:sz w:val="20"/>
          <w:szCs w:val="20"/>
          <w:lang w:eastAsia="en-IN"/>
        </w:rPr>
        <w:t>(Government of Rajasthan, Rajasthan state commission for women official website)</w:t>
      </w:r>
    </w:p>
    <w:p w14:paraId="255E107A" w14:textId="77777777" w:rsidR="00CD6A55" w:rsidRPr="00FC129B" w:rsidRDefault="006D7EF3" w:rsidP="00CD6A55">
      <w:pPr>
        <w:spacing w:after="0"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The I Love Foundation. (2025). </w:t>
      </w:r>
      <w:r w:rsidRPr="00FC129B">
        <w:rPr>
          <w:rFonts w:ascii="Times New Roman" w:eastAsia="Times New Roman" w:hAnsi="Times New Roman" w:cs="Times New Roman"/>
          <w:i/>
          <w:iCs/>
          <w:sz w:val="20"/>
          <w:szCs w:val="20"/>
          <w:lang w:eastAsia="en-IN"/>
        </w:rPr>
        <w:t>Heritage &amp; Culture Conservation</w:t>
      </w:r>
      <w:r w:rsidRPr="00FC129B">
        <w:rPr>
          <w:rFonts w:ascii="Times New Roman" w:eastAsia="Times New Roman" w:hAnsi="Times New Roman" w:cs="Times New Roman"/>
          <w:sz w:val="20"/>
          <w:szCs w:val="20"/>
          <w:lang w:eastAsia="en-IN"/>
        </w:rPr>
        <w:t>,</w:t>
      </w:r>
      <w:r w:rsidR="00CD6A55" w:rsidRPr="00FC129B">
        <w:rPr>
          <w:rFonts w:ascii="Times New Roman" w:eastAsia="Times New Roman" w:hAnsi="Times New Roman" w:cs="Times New Roman"/>
          <w:sz w:val="20"/>
          <w:szCs w:val="20"/>
          <w:lang w:eastAsia="en-IN"/>
        </w:rPr>
        <w:t xml:space="preserve"> </w:t>
      </w:r>
    </w:p>
    <w:p w14:paraId="24AADD42" w14:textId="77777777" w:rsidR="006D7EF3" w:rsidRPr="00FC129B" w:rsidRDefault="006D7EF3" w:rsidP="00CD6A55">
      <w:pPr>
        <w:spacing w:after="0" w:line="240" w:lineRule="auto"/>
        <w:jc w:val="both"/>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https://www.ilovefoundation.org/objective/heritage-culture-conservation</w:t>
      </w:r>
    </w:p>
    <w:p w14:paraId="49F6F309" w14:textId="77777777" w:rsidR="006D7EF3" w:rsidRPr="00FC129B" w:rsidRDefault="006D7EF3" w:rsidP="006D7EF3">
      <w:pPr>
        <w:spacing w:before="100" w:beforeAutospacing="1" w:after="100" w:afterAutospacing="1" w:line="240" w:lineRule="auto"/>
        <w:rPr>
          <w:rFonts w:ascii="Times New Roman" w:eastAsia="Times New Roman" w:hAnsi="Times New Roman" w:cs="Times New Roman"/>
          <w:sz w:val="20"/>
          <w:szCs w:val="20"/>
          <w:lang w:eastAsia="en-IN"/>
        </w:rPr>
      </w:pPr>
      <w:r w:rsidRPr="00FC129B">
        <w:rPr>
          <w:rFonts w:ascii="Times New Roman" w:eastAsia="Times New Roman" w:hAnsi="Times New Roman" w:cs="Times New Roman"/>
          <w:sz w:val="20"/>
          <w:szCs w:val="20"/>
          <w:lang w:eastAsia="en-IN"/>
        </w:rPr>
        <w:t xml:space="preserve">Jaipur </w:t>
      </w:r>
      <w:proofErr w:type="spellStart"/>
      <w:r w:rsidRPr="00FC129B">
        <w:rPr>
          <w:rFonts w:ascii="Times New Roman" w:eastAsia="Times New Roman" w:hAnsi="Times New Roman" w:cs="Times New Roman"/>
          <w:sz w:val="20"/>
          <w:szCs w:val="20"/>
          <w:lang w:eastAsia="en-IN"/>
        </w:rPr>
        <w:t>Virasat</w:t>
      </w:r>
      <w:proofErr w:type="spellEnd"/>
      <w:r w:rsidRPr="00FC129B">
        <w:rPr>
          <w:rFonts w:ascii="Times New Roman" w:eastAsia="Times New Roman" w:hAnsi="Times New Roman" w:cs="Times New Roman"/>
          <w:sz w:val="20"/>
          <w:szCs w:val="20"/>
          <w:lang w:eastAsia="en-IN"/>
        </w:rPr>
        <w:t xml:space="preserve"> Foundation. (2025). </w:t>
      </w:r>
      <w:r w:rsidRPr="00FC129B">
        <w:rPr>
          <w:rFonts w:ascii="Times New Roman" w:eastAsia="Times New Roman" w:hAnsi="Times New Roman" w:cs="Times New Roman"/>
          <w:i/>
          <w:iCs/>
          <w:sz w:val="20"/>
          <w:szCs w:val="20"/>
          <w:lang w:eastAsia="en-IN"/>
        </w:rPr>
        <w:t>Women Musicians of Rajasthan</w:t>
      </w:r>
      <w:r w:rsidRPr="00FC129B">
        <w:rPr>
          <w:rFonts w:ascii="Times New Roman" w:eastAsia="Times New Roman" w:hAnsi="Times New Roman" w:cs="Times New Roman"/>
          <w:sz w:val="20"/>
          <w:szCs w:val="20"/>
          <w:lang w:eastAsia="en-IN"/>
        </w:rPr>
        <w:t>. Google Arts &amp; Culture, https://artsandculture.google.com/story/women-musicians-of-rajasthan-jaipur-virasat-foundation/8wXBl_MHFhDLKg?hl=en</w:t>
      </w:r>
    </w:p>
    <w:p w14:paraId="21D673BE" w14:textId="77777777" w:rsidR="00FC25B4" w:rsidRPr="00FC129B" w:rsidRDefault="00FC25B4">
      <w:pPr>
        <w:rPr>
          <w:rFonts w:ascii="Times New Roman" w:hAnsi="Times New Roman" w:cs="Times New Roman"/>
          <w:sz w:val="20"/>
          <w:szCs w:val="20"/>
        </w:rPr>
      </w:pPr>
    </w:p>
    <w:sectPr w:rsidR="00FC25B4" w:rsidRPr="00FC129B" w:rsidSect="002A3815">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83378" w14:textId="77777777" w:rsidR="00F0638C" w:rsidRDefault="00F0638C" w:rsidP="00982B43">
      <w:pPr>
        <w:spacing w:after="0" w:line="240" w:lineRule="auto"/>
      </w:pPr>
      <w:r>
        <w:separator/>
      </w:r>
    </w:p>
  </w:endnote>
  <w:endnote w:type="continuationSeparator" w:id="0">
    <w:p w14:paraId="0F574055" w14:textId="77777777" w:rsidR="00F0638C" w:rsidRDefault="00F0638C" w:rsidP="0098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F32E6" w14:textId="77777777" w:rsidR="00F0638C" w:rsidRDefault="00F0638C" w:rsidP="00982B43">
      <w:pPr>
        <w:spacing w:after="0" w:line="240" w:lineRule="auto"/>
      </w:pPr>
      <w:r>
        <w:separator/>
      </w:r>
    </w:p>
  </w:footnote>
  <w:footnote w:type="continuationSeparator" w:id="0">
    <w:p w14:paraId="249C5EF8" w14:textId="77777777" w:rsidR="00F0638C" w:rsidRDefault="00F0638C" w:rsidP="00982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C359E"/>
    <w:multiLevelType w:val="hybridMultilevel"/>
    <w:tmpl w:val="0EC053B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7B1A16"/>
    <w:multiLevelType w:val="hybridMultilevel"/>
    <w:tmpl w:val="A63E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82010"/>
    <w:multiLevelType w:val="hybridMultilevel"/>
    <w:tmpl w:val="604CAE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1MLEwMDU0NDMzMTNQ0lEKTi0uzszPAykwrAUAraERBiwAAAA="/>
  </w:docVars>
  <w:rsids>
    <w:rsidRoot w:val="002A3815"/>
    <w:rsid w:val="0000754B"/>
    <w:rsid w:val="000402C4"/>
    <w:rsid w:val="00140D53"/>
    <w:rsid w:val="00156409"/>
    <w:rsid w:val="002A3815"/>
    <w:rsid w:val="002C2335"/>
    <w:rsid w:val="003021F8"/>
    <w:rsid w:val="00346B76"/>
    <w:rsid w:val="00356C01"/>
    <w:rsid w:val="00383870"/>
    <w:rsid w:val="003B0899"/>
    <w:rsid w:val="003B57AF"/>
    <w:rsid w:val="003B5BAB"/>
    <w:rsid w:val="003C1A59"/>
    <w:rsid w:val="00410C85"/>
    <w:rsid w:val="0043207E"/>
    <w:rsid w:val="00435988"/>
    <w:rsid w:val="00441FEA"/>
    <w:rsid w:val="00445AAE"/>
    <w:rsid w:val="00452627"/>
    <w:rsid w:val="00474929"/>
    <w:rsid w:val="00477587"/>
    <w:rsid w:val="004B0A12"/>
    <w:rsid w:val="004B1272"/>
    <w:rsid w:val="004B5953"/>
    <w:rsid w:val="00510F6B"/>
    <w:rsid w:val="00563C7D"/>
    <w:rsid w:val="005951B6"/>
    <w:rsid w:val="005D2C36"/>
    <w:rsid w:val="006D7EF3"/>
    <w:rsid w:val="00742438"/>
    <w:rsid w:val="00776D73"/>
    <w:rsid w:val="00787C92"/>
    <w:rsid w:val="00796767"/>
    <w:rsid w:val="00811766"/>
    <w:rsid w:val="00813C0B"/>
    <w:rsid w:val="00874B72"/>
    <w:rsid w:val="008C1713"/>
    <w:rsid w:val="009225A3"/>
    <w:rsid w:val="00967267"/>
    <w:rsid w:val="00982B43"/>
    <w:rsid w:val="00990E08"/>
    <w:rsid w:val="009C0925"/>
    <w:rsid w:val="00A07938"/>
    <w:rsid w:val="00A226CE"/>
    <w:rsid w:val="00A22727"/>
    <w:rsid w:val="00A25940"/>
    <w:rsid w:val="00A2768E"/>
    <w:rsid w:val="00A85169"/>
    <w:rsid w:val="00A9532F"/>
    <w:rsid w:val="00AB18F8"/>
    <w:rsid w:val="00AD1BBF"/>
    <w:rsid w:val="00B15A02"/>
    <w:rsid w:val="00B26A4D"/>
    <w:rsid w:val="00B91F82"/>
    <w:rsid w:val="00BF3374"/>
    <w:rsid w:val="00BF6E69"/>
    <w:rsid w:val="00C25D35"/>
    <w:rsid w:val="00C87235"/>
    <w:rsid w:val="00CD6A55"/>
    <w:rsid w:val="00D643F0"/>
    <w:rsid w:val="00DA5984"/>
    <w:rsid w:val="00DC08CF"/>
    <w:rsid w:val="00DC3FE0"/>
    <w:rsid w:val="00DE5559"/>
    <w:rsid w:val="00DF3B0D"/>
    <w:rsid w:val="00DF7CC3"/>
    <w:rsid w:val="00EB658E"/>
    <w:rsid w:val="00EC5F1F"/>
    <w:rsid w:val="00EF3D3F"/>
    <w:rsid w:val="00F0638C"/>
    <w:rsid w:val="00F21873"/>
    <w:rsid w:val="00F33E1B"/>
    <w:rsid w:val="00F45549"/>
    <w:rsid w:val="00F62742"/>
    <w:rsid w:val="00F939B3"/>
    <w:rsid w:val="00FA67D5"/>
    <w:rsid w:val="00FC129B"/>
    <w:rsid w:val="00FC25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F53F1"/>
  <w15:docId w15:val="{311DDFE5-91E0-4316-B696-BF321314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A38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1564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64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15"/>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2A381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A3815"/>
    <w:rPr>
      <w:b/>
      <w:bCs/>
    </w:rPr>
  </w:style>
  <w:style w:type="character" w:customStyle="1" w:styleId="button-container">
    <w:name w:val="button-container"/>
    <w:basedOn w:val="DefaultParagraphFont"/>
    <w:rsid w:val="002A3815"/>
  </w:style>
  <w:style w:type="character" w:styleId="Emphasis">
    <w:name w:val="Emphasis"/>
    <w:basedOn w:val="DefaultParagraphFont"/>
    <w:uiPriority w:val="20"/>
    <w:qFormat/>
    <w:rsid w:val="002A3815"/>
    <w:rPr>
      <w:i/>
      <w:iCs/>
    </w:rPr>
  </w:style>
  <w:style w:type="table" w:styleId="TableGrid">
    <w:name w:val="Table Grid"/>
    <w:basedOn w:val="TableNormal"/>
    <w:uiPriority w:val="59"/>
    <w:rsid w:val="00F93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559"/>
    <w:pPr>
      <w:ind w:left="720"/>
      <w:contextualSpacing/>
    </w:pPr>
  </w:style>
  <w:style w:type="paragraph" w:customStyle="1" w:styleId="m-0">
    <w:name w:val="m-0"/>
    <w:basedOn w:val="Normal"/>
    <w:rsid w:val="00F218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C08CF"/>
    <w:rPr>
      <w:color w:val="0000FF"/>
      <w:u w:val="single"/>
    </w:rPr>
  </w:style>
  <w:style w:type="paragraph" w:customStyle="1" w:styleId="Default">
    <w:name w:val="Default"/>
    <w:rsid w:val="00982B43"/>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Header">
    <w:name w:val="header"/>
    <w:basedOn w:val="Normal"/>
    <w:link w:val="HeaderChar"/>
    <w:uiPriority w:val="99"/>
    <w:unhideWhenUsed/>
    <w:rsid w:val="00982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B43"/>
  </w:style>
  <w:style w:type="paragraph" w:styleId="Footer">
    <w:name w:val="footer"/>
    <w:basedOn w:val="Normal"/>
    <w:link w:val="FooterChar"/>
    <w:uiPriority w:val="99"/>
    <w:unhideWhenUsed/>
    <w:rsid w:val="00982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B43"/>
  </w:style>
  <w:style w:type="character" w:customStyle="1" w:styleId="source-card-attribution-text">
    <w:name w:val="source-card-attribution-text"/>
    <w:basedOn w:val="DefaultParagraphFont"/>
    <w:rsid w:val="00EB658E"/>
  </w:style>
  <w:style w:type="character" w:customStyle="1" w:styleId="citation-55">
    <w:name w:val="citation-55"/>
    <w:basedOn w:val="DefaultParagraphFont"/>
    <w:rsid w:val="00EB658E"/>
  </w:style>
  <w:style w:type="character" w:customStyle="1" w:styleId="citation-54">
    <w:name w:val="citation-54"/>
    <w:basedOn w:val="DefaultParagraphFont"/>
    <w:rsid w:val="00EB658E"/>
  </w:style>
  <w:style w:type="character" w:customStyle="1" w:styleId="citation-53">
    <w:name w:val="citation-53"/>
    <w:basedOn w:val="DefaultParagraphFont"/>
    <w:rsid w:val="00EB658E"/>
  </w:style>
  <w:style w:type="character" w:customStyle="1" w:styleId="al-author-delim">
    <w:name w:val="al-author-delim"/>
    <w:basedOn w:val="DefaultParagraphFont"/>
    <w:rsid w:val="00EB658E"/>
  </w:style>
  <w:style w:type="character" w:customStyle="1" w:styleId="citation-52">
    <w:name w:val="citation-52"/>
    <w:basedOn w:val="DefaultParagraphFont"/>
    <w:rsid w:val="00EB658E"/>
  </w:style>
  <w:style w:type="character" w:customStyle="1" w:styleId="citation-51">
    <w:name w:val="citation-51"/>
    <w:basedOn w:val="DefaultParagraphFont"/>
    <w:rsid w:val="00EB658E"/>
  </w:style>
  <w:style w:type="character" w:customStyle="1" w:styleId="citation-50">
    <w:name w:val="citation-50"/>
    <w:basedOn w:val="DefaultParagraphFont"/>
    <w:rsid w:val="00EB658E"/>
  </w:style>
  <w:style w:type="character" w:customStyle="1" w:styleId="citation-49">
    <w:name w:val="citation-49"/>
    <w:basedOn w:val="DefaultParagraphFont"/>
    <w:rsid w:val="00EB658E"/>
  </w:style>
  <w:style w:type="character" w:styleId="FollowedHyperlink">
    <w:name w:val="FollowedHyperlink"/>
    <w:basedOn w:val="DefaultParagraphFont"/>
    <w:uiPriority w:val="99"/>
    <w:semiHidden/>
    <w:unhideWhenUsed/>
    <w:rsid w:val="00EB658E"/>
    <w:rPr>
      <w:color w:val="800080" w:themeColor="followedHyperlink"/>
      <w:u w:val="single"/>
    </w:rPr>
  </w:style>
  <w:style w:type="character" w:customStyle="1" w:styleId="Heading3Char">
    <w:name w:val="Heading 3 Char"/>
    <w:basedOn w:val="DefaultParagraphFont"/>
    <w:link w:val="Heading3"/>
    <w:uiPriority w:val="9"/>
    <w:semiHidden/>
    <w:rsid w:val="001564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56409"/>
    <w:rPr>
      <w:rFonts w:asciiTheme="majorHAnsi" w:eastAsiaTheme="majorEastAsia" w:hAnsiTheme="majorHAnsi" w:cstheme="majorBidi"/>
      <w:b/>
      <w:bCs/>
      <w:i/>
      <w:iCs/>
      <w:color w:val="4F81BD" w:themeColor="accent1"/>
    </w:rPr>
  </w:style>
  <w:style w:type="character" w:customStyle="1" w:styleId="selected">
    <w:name w:val="selected"/>
    <w:basedOn w:val="DefaultParagraphFont"/>
    <w:rsid w:val="00445AAE"/>
  </w:style>
  <w:style w:type="paragraph" w:styleId="Revision">
    <w:name w:val="Revision"/>
    <w:hidden/>
    <w:uiPriority w:val="99"/>
    <w:semiHidden/>
    <w:rsid w:val="00383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9237">
      <w:bodyDiv w:val="1"/>
      <w:marLeft w:val="0"/>
      <w:marRight w:val="0"/>
      <w:marTop w:val="0"/>
      <w:marBottom w:val="0"/>
      <w:divBdr>
        <w:top w:val="none" w:sz="0" w:space="0" w:color="auto"/>
        <w:left w:val="none" w:sz="0" w:space="0" w:color="auto"/>
        <w:bottom w:val="none" w:sz="0" w:space="0" w:color="auto"/>
        <w:right w:val="none" w:sz="0" w:space="0" w:color="auto"/>
      </w:divBdr>
      <w:divsChild>
        <w:div w:id="1062758027">
          <w:marLeft w:val="0"/>
          <w:marRight w:val="0"/>
          <w:marTop w:val="0"/>
          <w:marBottom w:val="0"/>
          <w:divBdr>
            <w:top w:val="none" w:sz="0" w:space="0" w:color="auto"/>
            <w:left w:val="none" w:sz="0" w:space="0" w:color="auto"/>
            <w:bottom w:val="none" w:sz="0" w:space="0" w:color="auto"/>
            <w:right w:val="none" w:sz="0" w:space="0" w:color="auto"/>
          </w:divBdr>
          <w:divsChild>
            <w:div w:id="997612546">
              <w:marLeft w:val="0"/>
              <w:marRight w:val="0"/>
              <w:marTop w:val="0"/>
              <w:marBottom w:val="0"/>
              <w:divBdr>
                <w:top w:val="none" w:sz="0" w:space="0" w:color="auto"/>
                <w:left w:val="none" w:sz="0" w:space="0" w:color="auto"/>
                <w:bottom w:val="none" w:sz="0" w:space="0" w:color="auto"/>
                <w:right w:val="none" w:sz="0" w:space="0" w:color="auto"/>
              </w:divBdr>
            </w:div>
            <w:div w:id="1416585648">
              <w:marLeft w:val="0"/>
              <w:marRight w:val="0"/>
              <w:marTop w:val="0"/>
              <w:marBottom w:val="0"/>
              <w:divBdr>
                <w:top w:val="none" w:sz="0" w:space="0" w:color="auto"/>
                <w:left w:val="none" w:sz="0" w:space="0" w:color="auto"/>
                <w:bottom w:val="none" w:sz="0" w:space="0" w:color="auto"/>
                <w:right w:val="none" w:sz="0" w:space="0" w:color="auto"/>
              </w:divBdr>
            </w:div>
          </w:divsChild>
        </w:div>
        <w:div w:id="430855324">
          <w:marLeft w:val="0"/>
          <w:marRight w:val="0"/>
          <w:marTop w:val="0"/>
          <w:marBottom w:val="0"/>
          <w:divBdr>
            <w:top w:val="none" w:sz="0" w:space="0" w:color="auto"/>
            <w:left w:val="none" w:sz="0" w:space="0" w:color="auto"/>
            <w:bottom w:val="none" w:sz="0" w:space="0" w:color="auto"/>
            <w:right w:val="none" w:sz="0" w:space="0" w:color="auto"/>
          </w:divBdr>
          <w:divsChild>
            <w:div w:id="454756675">
              <w:marLeft w:val="0"/>
              <w:marRight w:val="0"/>
              <w:marTop w:val="0"/>
              <w:marBottom w:val="0"/>
              <w:divBdr>
                <w:top w:val="none" w:sz="0" w:space="0" w:color="auto"/>
                <w:left w:val="none" w:sz="0" w:space="0" w:color="auto"/>
                <w:bottom w:val="none" w:sz="0" w:space="0" w:color="auto"/>
                <w:right w:val="none" w:sz="0" w:space="0" w:color="auto"/>
              </w:divBdr>
            </w:div>
            <w:div w:id="1548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2367">
      <w:bodyDiv w:val="1"/>
      <w:marLeft w:val="0"/>
      <w:marRight w:val="0"/>
      <w:marTop w:val="0"/>
      <w:marBottom w:val="0"/>
      <w:divBdr>
        <w:top w:val="none" w:sz="0" w:space="0" w:color="auto"/>
        <w:left w:val="none" w:sz="0" w:space="0" w:color="auto"/>
        <w:bottom w:val="none" w:sz="0" w:space="0" w:color="auto"/>
        <w:right w:val="none" w:sz="0" w:space="0" w:color="auto"/>
      </w:divBdr>
    </w:div>
    <w:div w:id="215089316">
      <w:bodyDiv w:val="1"/>
      <w:marLeft w:val="0"/>
      <w:marRight w:val="0"/>
      <w:marTop w:val="0"/>
      <w:marBottom w:val="0"/>
      <w:divBdr>
        <w:top w:val="none" w:sz="0" w:space="0" w:color="auto"/>
        <w:left w:val="none" w:sz="0" w:space="0" w:color="auto"/>
        <w:bottom w:val="none" w:sz="0" w:space="0" w:color="auto"/>
        <w:right w:val="none" w:sz="0" w:space="0" w:color="auto"/>
      </w:divBdr>
    </w:div>
    <w:div w:id="321587714">
      <w:bodyDiv w:val="1"/>
      <w:marLeft w:val="0"/>
      <w:marRight w:val="0"/>
      <w:marTop w:val="0"/>
      <w:marBottom w:val="0"/>
      <w:divBdr>
        <w:top w:val="none" w:sz="0" w:space="0" w:color="auto"/>
        <w:left w:val="none" w:sz="0" w:space="0" w:color="auto"/>
        <w:bottom w:val="none" w:sz="0" w:space="0" w:color="auto"/>
        <w:right w:val="none" w:sz="0" w:space="0" w:color="auto"/>
      </w:divBdr>
    </w:div>
    <w:div w:id="470710916">
      <w:bodyDiv w:val="1"/>
      <w:marLeft w:val="0"/>
      <w:marRight w:val="0"/>
      <w:marTop w:val="0"/>
      <w:marBottom w:val="0"/>
      <w:divBdr>
        <w:top w:val="none" w:sz="0" w:space="0" w:color="auto"/>
        <w:left w:val="none" w:sz="0" w:space="0" w:color="auto"/>
        <w:bottom w:val="none" w:sz="0" w:space="0" w:color="auto"/>
        <w:right w:val="none" w:sz="0" w:space="0" w:color="auto"/>
      </w:divBdr>
    </w:div>
    <w:div w:id="830950924">
      <w:bodyDiv w:val="1"/>
      <w:marLeft w:val="0"/>
      <w:marRight w:val="0"/>
      <w:marTop w:val="0"/>
      <w:marBottom w:val="0"/>
      <w:divBdr>
        <w:top w:val="none" w:sz="0" w:space="0" w:color="auto"/>
        <w:left w:val="none" w:sz="0" w:space="0" w:color="auto"/>
        <w:bottom w:val="none" w:sz="0" w:space="0" w:color="auto"/>
        <w:right w:val="none" w:sz="0" w:space="0" w:color="auto"/>
      </w:divBdr>
    </w:div>
    <w:div w:id="889418409">
      <w:bodyDiv w:val="1"/>
      <w:marLeft w:val="0"/>
      <w:marRight w:val="0"/>
      <w:marTop w:val="0"/>
      <w:marBottom w:val="0"/>
      <w:divBdr>
        <w:top w:val="none" w:sz="0" w:space="0" w:color="auto"/>
        <w:left w:val="none" w:sz="0" w:space="0" w:color="auto"/>
        <w:bottom w:val="none" w:sz="0" w:space="0" w:color="auto"/>
        <w:right w:val="none" w:sz="0" w:space="0" w:color="auto"/>
      </w:divBdr>
      <w:divsChild>
        <w:div w:id="1975672540">
          <w:marLeft w:val="0"/>
          <w:marRight w:val="0"/>
          <w:marTop w:val="0"/>
          <w:marBottom w:val="0"/>
          <w:divBdr>
            <w:top w:val="none" w:sz="0" w:space="0" w:color="auto"/>
            <w:left w:val="none" w:sz="0" w:space="0" w:color="auto"/>
            <w:bottom w:val="none" w:sz="0" w:space="0" w:color="auto"/>
            <w:right w:val="none" w:sz="0" w:space="0" w:color="auto"/>
          </w:divBdr>
          <w:divsChild>
            <w:div w:id="826287416">
              <w:marLeft w:val="0"/>
              <w:marRight w:val="0"/>
              <w:marTop w:val="0"/>
              <w:marBottom w:val="0"/>
              <w:divBdr>
                <w:top w:val="none" w:sz="0" w:space="0" w:color="auto"/>
                <w:left w:val="none" w:sz="0" w:space="0" w:color="auto"/>
                <w:bottom w:val="none" w:sz="0" w:space="0" w:color="auto"/>
                <w:right w:val="none" w:sz="0" w:space="0" w:color="auto"/>
              </w:divBdr>
              <w:divsChild>
                <w:div w:id="86312438">
                  <w:marLeft w:val="0"/>
                  <w:marRight w:val="0"/>
                  <w:marTop w:val="0"/>
                  <w:marBottom w:val="0"/>
                  <w:divBdr>
                    <w:top w:val="none" w:sz="0" w:space="0" w:color="auto"/>
                    <w:left w:val="none" w:sz="0" w:space="0" w:color="auto"/>
                    <w:bottom w:val="none" w:sz="0" w:space="0" w:color="auto"/>
                    <w:right w:val="none" w:sz="0" w:space="0" w:color="auto"/>
                  </w:divBdr>
                  <w:divsChild>
                    <w:div w:id="1860122057">
                      <w:marLeft w:val="0"/>
                      <w:marRight w:val="0"/>
                      <w:marTop w:val="0"/>
                      <w:marBottom w:val="0"/>
                      <w:divBdr>
                        <w:top w:val="none" w:sz="0" w:space="0" w:color="auto"/>
                        <w:left w:val="none" w:sz="0" w:space="0" w:color="auto"/>
                        <w:bottom w:val="none" w:sz="0" w:space="0" w:color="auto"/>
                        <w:right w:val="none" w:sz="0" w:space="0" w:color="auto"/>
                      </w:divBdr>
                      <w:divsChild>
                        <w:div w:id="1214192384">
                          <w:marLeft w:val="0"/>
                          <w:marRight w:val="0"/>
                          <w:marTop w:val="0"/>
                          <w:marBottom w:val="0"/>
                          <w:divBdr>
                            <w:top w:val="none" w:sz="0" w:space="0" w:color="auto"/>
                            <w:left w:val="none" w:sz="0" w:space="0" w:color="auto"/>
                            <w:bottom w:val="none" w:sz="0" w:space="0" w:color="auto"/>
                            <w:right w:val="none" w:sz="0" w:space="0" w:color="auto"/>
                          </w:divBdr>
                          <w:divsChild>
                            <w:div w:id="9858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16400">
      <w:bodyDiv w:val="1"/>
      <w:marLeft w:val="0"/>
      <w:marRight w:val="0"/>
      <w:marTop w:val="0"/>
      <w:marBottom w:val="0"/>
      <w:divBdr>
        <w:top w:val="none" w:sz="0" w:space="0" w:color="auto"/>
        <w:left w:val="none" w:sz="0" w:space="0" w:color="auto"/>
        <w:bottom w:val="none" w:sz="0" w:space="0" w:color="auto"/>
        <w:right w:val="none" w:sz="0" w:space="0" w:color="auto"/>
      </w:divBdr>
      <w:divsChild>
        <w:div w:id="1432356257">
          <w:marLeft w:val="0"/>
          <w:marRight w:val="0"/>
          <w:marTop w:val="0"/>
          <w:marBottom w:val="0"/>
          <w:divBdr>
            <w:top w:val="none" w:sz="0" w:space="0" w:color="auto"/>
            <w:left w:val="none" w:sz="0" w:space="0" w:color="auto"/>
            <w:bottom w:val="none" w:sz="0" w:space="0" w:color="auto"/>
            <w:right w:val="none" w:sz="0" w:space="0" w:color="auto"/>
          </w:divBdr>
          <w:divsChild>
            <w:div w:id="224340770">
              <w:marLeft w:val="0"/>
              <w:marRight w:val="0"/>
              <w:marTop w:val="0"/>
              <w:marBottom w:val="0"/>
              <w:divBdr>
                <w:top w:val="none" w:sz="0" w:space="0" w:color="auto"/>
                <w:left w:val="none" w:sz="0" w:space="0" w:color="auto"/>
                <w:bottom w:val="none" w:sz="0" w:space="0" w:color="auto"/>
                <w:right w:val="none" w:sz="0" w:space="0" w:color="auto"/>
              </w:divBdr>
            </w:div>
          </w:divsChild>
        </w:div>
        <w:div w:id="1264532332">
          <w:marLeft w:val="0"/>
          <w:marRight w:val="0"/>
          <w:marTop w:val="0"/>
          <w:marBottom w:val="0"/>
          <w:divBdr>
            <w:top w:val="none" w:sz="0" w:space="0" w:color="auto"/>
            <w:left w:val="none" w:sz="0" w:space="0" w:color="auto"/>
            <w:bottom w:val="none" w:sz="0" w:space="0" w:color="auto"/>
            <w:right w:val="none" w:sz="0" w:space="0" w:color="auto"/>
          </w:divBdr>
          <w:divsChild>
            <w:div w:id="5404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2787">
      <w:bodyDiv w:val="1"/>
      <w:marLeft w:val="0"/>
      <w:marRight w:val="0"/>
      <w:marTop w:val="0"/>
      <w:marBottom w:val="0"/>
      <w:divBdr>
        <w:top w:val="none" w:sz="0" w:space="0" w:color="auto"/>
        <w:left w:val="none" w:sz="0" w:space="0" w:color="auto"/>
        <w:bottom w:val="none" w:sz="0" w:space="0" w:color="auto"/>
        <w:right w:val="none" w:sz="0" w:space="0" w:color="auto"/>
      </w:divBdr>
    </w:div>
    <w:div w:id="1845436293">
      <w:bodyDiv w:val="1"/>
      <w:marLeft w:val="0"/>
      <w:marRight w:val="0"/>
      <w:marTop w:val="0"/>
      <w:marBottom w:val="0"/>
      <w:divBdr>
        <w:top w:val="none" w:sz="0" w:space="0" w:color="auto"/>
        <w:left w:val="none" w:sz="0" w:space="0" w:color="auto"/>
        <w:bottom w:val="none" w:sz="0" w:space="0" w:color="auto"/>
        <w:right w:val="none" w:sz="0" w:space="0" w:color="auto"/>
      </w:divBdr>
    </w:div>
    <w:div w:id="20080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426/ijamsr.2024.7.6.7415" TargetMode="External"/><Relationship Id="rId13" Type="http://schemas.openxmlformats.org/officeDocument/2006/relationships/hyperlink" Target="https://ich.unesco.org/doc/src/00160-EN.pdf" TargetMode="External"/><Relationship Id="rId18" Type="http://schemas.openxmlformats.org/officeDocument/2006/relationships/hyperlink" Target="https://pragyata.com/role-of-women-in-conserving-social-and-cultural-heritag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meuswe.in/honouring-the-role-of-women-in-ancestral-traditions-in-india" TargetMode="External"/><Relationship Id="rId7" Type="http://schemas.openxmlformats.org/officeDocument/2006/relationships/hyperlink" Target="https://journal.oraltradition.org/wp-content/uploads/files/articles/12i/5_gold.pdf" TargetMode="External"/><Relationship Id="rId12" Type="http://schemas.openxmlformats.org/officeDocument/2006/relationships/hyperlink" Target="http://www.sahapedia.org/ritual-singing-tradition-rajasthan-navigating-gendered-space-religion" TargetMode="External"/><Relationship Id="rId17" Type="http://schemas.openxmlformats.org/officeDocument/2006/relationships/hyperlink" Target="https://ich.unesco.org/en/what-is-intangible-heritage-00003" TargetMode="External"/><Relationship Id="rId25" Type="http://schemas.openxmlformats.org/officeDocument/2006/relationships/hyperlink" Target="https://rscw.rajasthan.gov.in/WHATWEARE.aspx?menu_id=10" TargetMode="External"/><Relationship Id="rId2" Type="http://schemas.openxmlformats.org/officeDocument/2006/relationships/styles" Target="styles.xml"/><Relationship Id="rId16" Type="http://schemas.openxmlformats.org/officeDocument/2006/relationships/hyperlink" Target="https://ich.unesco.org/en/sustainable-development-and-living-heritage" TargetMode="External"/><Relationship Id="rId20" Type="http://schemas.openxmlformats.org/officeDocument/2006/relationships/hyperlink" Target="https://whc.unesco.org/en/news/10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546/ijcmas.2018.705.133" TargetMode="External"/><Relationship Id="rId24" Type="http://schemas.openxmlformats.org/officeDocument/2006/relationships/hyperlink" Target="https://www.unesco.org/en/articles/unesco-celebrates-20-years-living-heritage-adding-55-new-inscriptions-its-list" TargetMode="External"/><Relationship Id="rId5" Type="http://schemas.openxmlformats.org/officeDocument/2006/relationships/footnotes" Target="footnotes.xml"/><Relationship Id="rId15" Type="http://schemas.openxmlformats.org/officeDocument/2006/relationships/hyperlink" Target="https://ich.unesco.org/en/intangible-cultural-heritage-00003" TargetMode="External"/><Relationship Id="rId23" Type="http://schemas.openxmlformats.org/officeDocument/2006/relationships/hyperlink" Target="https://www.livingheritage.ca/about-us/about-living-heritage/" TargetMode="External"/><Relationship Id="rId10" Type="http://schemas.openxmlformats.org/officeDocument/2006/relationships/hyperlink" Target="https://doi.org/10.1108/TQM-04-2024-0151" TargetMode="External"/><Relationship Id="rId19" Type="http://schemas.openxmlformats.org/officeDocument/2006/relationships/hyperlink" Target="https://static.pib.gov.in/WriteReadData/specificdocs/documents/2022/jan/doc20221206901.pdf" TargetMode="External"/><Relationship Id="rId4" Type="http://schemas.openxmlformats.org/officeDocument/2006/relationships/webSettings" Target="webSettings.xml"/><Relationship Id="rId9" Type="http://schemas.openxmlformats.org/officeDocument/2006/relationships/hyperlink" Target="https://doi.org/10.31426/ijamsr.2024.7.6.7415" TargetMode="External"/><Relationship Id="rId14" Type="http://schemas.openxmlformats.org/officeDocument/2006/relationships/hyperlink" Target="https://ich.unesco.org/en/faq-01058" TargetMode="External"/><Relationship Id="rId22" Type="http://schemas.openxmlformats.org/officeDocument/2006/relationships/hyperlink" Target="https://www.india-seminar.com/2014/659/659_madhu_khanna.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5107</TotalTime>
  <Pages>14</Pages>
  <Words>8543</Words>
  <Characters>48701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1183</cp:lastModifiedBy>
  <cp:revision>49</cp:revision>
  <dcterms:created xsi:type="dcterms:W3CDTF">2025-05-08T03:58:00Z</dcterms:created>
  <dcterms:modified xsi:type="dcterms:W3CDTF">2025-09-19T05:42:00Z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dbc087fa-4874-44af-826b-65490314e0da</vt:lpwstr>
  </property>
</Properties>
</file>