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240F" w14:textId="7B934103" w:rsidR="00F65E81" w:rsidRDefault="00912407" w:rsidP="006D5D88">
      <w:pPr>
        <w:spacing w:line="360" w:lineRule="auto"/>
        <w:jc w:val="center"/>
        <w:rPr>
          <w:b/>
          <w:sz w:val="28"/>
          <w:szCs w:val="28"/>
        </w:rPr>
      </w:pPr>
      <w:r w:rsidRPr="00912407">
        <w:rPr>
          <w:b/>
          <w:sz w:val="28"/>
          <w:szCs w:val="28"/>
        </w:rPr>
        <w:t>Team Building as a Lens for Instructional Leadership and Curriculum Supervision: Insights from Secondary Schools in Garissa Sub-County, Kenya</w:t>
      </w:r>
    </w:p>
    <w:p w14:paraId="019F159D" w14:textId="77777777" w:rsidR="00233F90" w:rsidRDefault="00233F90" w:rsidP="00703374">
      <w:pPr>
        <w:widowControl w:val="0"/>
        <w:pBdr>
          <w:top w:val="nil"/>
          <w:left w:val="nil"/>
          <w:bottom w:val="nil"/>
          <w:right w:val="nil"/>
          <w:between w:val="nil"/>
        </w:pBdr>
        <w:spacing w:before="90" w:after="0" w:line="379" w:lineRule="auto"/>
        <w:ind w:right="-46"/>
        <w:jc w:val="left"/>
        <w:rPr>
          <w:b/>
        </w:rPr>
      </w:pPr>
    </w:p>
    <w:p w14:paraId="1AB1FE29" w14:textId="464935BB" w:rsidR="00F65E81" w:rsidRDefault="00322F48" w:rsidP="00703374">
      <w:pPr>
        <w:widowControl w:val="0"/>
        <w:pBdr>
          <w:top w:val="nil"/>
          <w:left w:val="nil"/>
          <w:bottom w:val="nil"/>
          <w:right w:val="nil"/>
          <w:between w:val="nil"/>
        </w:pBdr>
        <w:spacing w:before="90" w:after="0" w:line="379" w:lineRule="auto"/>
        <w:ind w:right="-46"/>
        <w:jc w:val="left"/>
      </w:pPr>
      <w:r>
        <w:rPr>
          <w:b/>
        </w:rPr>
        <w:t>ABSTRACT</w:t>
      </w:r>
    </w:p>
    <w:p w14:paraId="39703201" w14:textId="24C8A9EA" w:rsidR="00F65E81" w:rsidRDefault="00322F48" w:rsidP="006D5D88">
      <w:pPr>
        <w:spacing w:line="240" w:lineRule="auto"/>
      </w:pPr>
      <w:r>
        <w:t xml:space="preserve">The role of instructional leadership in curriculum supervision is a topic of global significance, recognized for its impact on the quality of education. </w:t>
      </w:r>
      <w:r w:rsidR="006D5D88">
        <w:t>Accordingly, t</w:t>
      </w:r>
      <w:r>
        <w:t>his study investigated the intricate relationship between principals' instructional leadership and curriculum supervision</w:t>
      </w:r>
      <w:r w:rsidR="00265F1A">
        <w:t xml:space="preserve"> through team building</w:t>
      </w:r>
      <w:r>
        <w:t xml:space="preserve"> in secondary schools within Garissa Sub-County, Kenya.  The study adopted a survey research design, employing both quantitative and qualitative approaches to garner comprehension of the phenomenon. </w:t>
      </w:r>
      <w:r w:rsidR="006E4A98">
        <w:t>It</w:t>
      </w:r>
      <w:r w:rsidR="006D5D88">
        <w:t xml:space="preserve"> </w:t>
      </w:r>
      <w:r w:rsidR="001E172E">
        <w:t>targeted the</w:t>
      </w:r>
      <w:r w:rsidR="006D5D88">
        <w:t xml:space="preserve"> 11 public secondary schools in Garissa Sub-County. The unit of observation was the 11 Secondary School Principals, 11 Secondary School Deputy Principals, 11 Curriculum Coordinators and 294 teachers, translating to 327 trainers. The study, using purposive sampling obtained a sample size of 121. The </w:t>
      </w:r>
      <w:r>
        <w:t xml:space="preserve">research collected data through </w:t>
      </w:r>
      <w:r w:rsidR="006D5D88">
        <w:t xml:space="preserve">administration of </w:t>
      </w:r>
      <w:r>
        <w:t>questionnaires and interviews</w:t>
      </w:r>
      <w:r w:rsidR="006D5D88">
        <w:t xml:space="preserve">. </w:t>
      </w:r>
      <w:r>
        <w:t xml:space="preserve">The </w:t>
      </w:r>
      <w:r w:rsidR="006D5D88">
        <w:t xml:space="preserve">questionnaire was tested for validity using expert opinion and </w:t>
      </w:r>
      <w:r>
        <w:t xml:space="preserve">reliability </w:t>
      </w:r>
      <w:r w:rsidR="006D5D88">
        <w:t xml:space="preserve">was evaluated based on </w:t>
      </w:r>
      <w:r>
        <w:t>Cronbach’s alpha coefficient</w:t>
      </w:r>
      <w:r w:rsidR="006D5D88">
        <w:t xml:space="preserve"> at 0.7 threshold</w:t>
      </w:r>
      <w:r>
        <w:t xml:space="preserve">. </w:t>
      </w:r>
      <w:r w:rsidR="006D5D88">
        <w:t>Data was analysed to yield d</w:t>
      </w:r>
      <w:r>
        <w:t xml:space="preserve">escriptive statistics inferential statistics were </w:t>
      </w:r>
      <w:r w:rsidR="006D5D88">
        <w:t xml:space="preserve">obtained from </w:t>
      </w:r>
      <w:r>
        <w:t>correlation analysis.</w:t>
      </w:r>
      <w:r w:rsidR="00BB6AD3">
        <w:t xml:space="preserve"> </w:t>
      </w:r>
      <w:r w:rsidR="00BB6AD3" w:rsidRPr="00BB6AD3">
        <w:t>This study adds to the scant empirical research on instructional leadership in disadvantaged areas, providing evidence that team building enhances curriculum supervision in secondary schools</w:t>
      </w:r>
      <w:r w:rsidR="00BB6AD3">
        <w:t>.</w:t>
      </w:r>
      <w:r>
        <w:t xml:space="preserve"> The study found out that</w:t>
      </w:r>
      <w:r w:rsidR="00123460" w:rsidRPr="00123460">
        <w:t xml:space="preserve"> </w:t>
      </w:r>
      <w:r w:rsidR="00123460">
        <w:t>team building in</w:t>
      </w:r>
      <w:r>
        <w:t xml:space="preserve"> </w:t>
      </w:r>
      <w:r w:rsidR="001E172E">
        <w:t xml:space="preserve">instructional leadership has a significant effect on </w:t>
      </w:r>
      <w:r>
        <w:t>curriculum supervision</w:t>
      </w:r>
      <w:r w:rsidR="006D5D88">
        <w:t xml:space="preserve"> (</w:t>
      </w:r>
      <w:r>
        <w:t>r= 0.625</w:t>
      </w:r>
      <w:r w:rsidR="006D5D88">
        <w:t>;</w:t>
      </w:r>
      <w:r>
        <w:t xml:space="preserve"> p</w:t>
      </w:r>
      <w:r w:rsidR="006D5D88">
        <w:t>&lt;0.01).</w:t>
      </w:r>
      <w:r>
        <w:t xml:space="preserve"> </w:t>
      </w:r>
      <w:r w:rsidR="006D5D88">
        <w:t xml:space="preserve">The study recommends </w:t>
      </w:r>
      <w:r>
        <w:t xml:space="preserve">that principals </w:t>
      </w:r>
      <w:r w:rsidR="006D5D88">
        <w:t xml:space="preserve">need to </w:t>
      </w:r>
      <w:r>
        <w:t xml:space="preserve">improve team building through </w:t>
      </w:r>
      <w:r w:rsidR="006D5D88">
        <w:t>instructional leadership</w:t>
      </w:r>
      <w:r>
        <w:t xml:space="preserve">, </w:t>
      </w:r>
      <w:r w:rsidR="001E172E">
        <w:t xml:space="preserve">encourage </w:t>
      </w:r>
      <w:r>
        <w:t>collaborative lesson planning sessions, and group projects that align directly with curriculum goals. Ultimately, this research will inform educational policy and practice, fostering improved instructional leadership strategies tailored to the unique context of Garissa Sub-County secondary schools.</w:t>
      </w:r>
      <w:r w:rsidR="0092513A" w:rsidRPr="0092513A">
        <w:t xml:space="preserve"> Practically; principals’ team-building efforts, through practices like peer mentoring, team teaching, and inclusive decision-making, significantly enhance curriculum supervision by promoting collaborative leadership, offering a practical framework for more effective and responsive school management. In terms of social implications, principals’ collaborative leadership and team-building improve curriculum supervision and teaching, leading to better education quality, stronger school communities, enhanced teacher satisfaction, and long-term societal benefits such as empowered learners and more harmonious, effective education systems.</w:t>
      </w:r>
    </w:p>
    <w:p w14:paraId="24B0F657" w14:textId="54461C96" w:rsidR="001E172E" w:rsidRPr="001E172E" w:rsidRDefault="001E172E" w:rsidP="006D5D88">
      <w:pPr>
        <w:spacing w:line="240" w:lineRule="auto"/>
        <w:rPr>
          <w:i/>
          <w:iCs/>
        </w:rPr>
      </w:pPr>
      <w:r w:rsidRPr="001E172E">
        <w:rPr>
          <w:i/>
          <w:iCs/>
        </w:rPr>
        <w:t xml:space="preserve">Keywords: Curriculum </w:t>
      </w:r>
      <w:r w:rsidR="00265F1A" w:rsidRPr="001E172E">
        <w:rPr>
          <w:i/>
          <w:iCs/>
        </w:rPr>
        <w:t>Supervision, Education</w:t>
      </w:r>
      <w:r w:rsidRPr="001E172E">
        <w:rPr>
          <w:i/>
          <w:iCs/>
        </w:rPr>
        <w:t xml:space="preserve">, </w:t>
      </w:r>
      <w:r w:rsidR="00265F1A" w:rsidRPr="001E172E">
        <w:rPr>
          <w:i/>
          <w:iCs/>
        </w:rPr>
        <w:t>Quality, Instructional</w:t>
      </w:r>
      <w:r w:rsidRPr="001E172E">
        <w:rPr>
          <w:i/>
          <w:iCs/>
        </w:rPr>
        <w:t xml:space="preserve"> Leadership, Principals, Team Building</w:t>
      </w:r>
    </w:p>
    <w:p w14:paraId="3CB05071" w14:textId="2DC78FBF" w:rsidR="00F65E81" w:rsidRDefault="00443CED" w:rsidP="001E172E">
      <w:pPr>
        <w:pBdr>
          <w:top w:val="nil"/>
          <w:left w:val="nil"/>
          <w:bottom w:val="nil"/>
          <w:right w:val="nil"/>
          <w:between w:val="nil"/>
        </w:pBdr>
        <w:rPr>
          <w:color w:val="000000"/>
        </w:rPr>
      </w:pPr>
      <w:r>
        <w:t>INTRODUCTION</w:t>
      </w:r>
    </w:p>
    <w:p w14:paraId="530AD7FD" w14:textId="77777777" w:rsidR="00F65E81" w:rsidRDefault="00322F48">
      <w:pPr>
        <w:spacing w:line="240" w:lineRule="auto"/>
        <w:rPr>
          <w:b/>
        </w:rPr>
      </w:pPr>
      <w:r>
        <w:rPr>
          <w:b/>
        </w:rPr>
        <w:t>BACKGROUND OF THE STUDY</w:t>
      </w:r>
    </w:p>
    <w:p w14:paraId="620CF60D" w14:textId="72953BB4" w:rsidR="00F65E81" w:rsidRDefault="00322F48">
      <w:pPr>
        <w:pBdr>
          <w:top w:val="nil"/>
          <w:left w:val="nil"/>
          <w:bottom w:val="nil"/>
          <w:right w:val="nil"/>
          <w:between w:val="nil"/>
        </w:pBdr>
        <w:spacing w:line="240" w:lineRule="auto"/>
        <w:ind w:left="0"/>
        <w:rPr>
          <w:color w:val="000000"/>
        </w:rPr>
      </w:pPr>
      <w:bookmarkStart w:id="0" w:name="_j9hgnn784bcc" w:colFirst="0" w:colLast="0"/>
      <w:bookmarkEnd w:id="0"/>
      <w:r>
        <w:rPr>
          <w:color w:val="000000"/>
        </w:rPr>
        <w:t>The role of instructional leadership in curriculum supervision is a topic of global significance, recognized for its impact on the quality of education</w:t>
      </w:r>
      <w:r w:rsidR="00D55300">
        <w:rPr>
          <w:color w:val="000000"/>
        </w:rPr>
        <w:t xml:space="preserve"> (</w:t>
      </w:r>
      <w:r w:rsidR="00D55300" w:rsidRPr="00D55300">
        <w:rPr>
          <w:color w:val="000000"/>
        </w:rPr>
        <w:t>Hallinger, 2005</w:t>
      </w:r>
      <w:r w:rsidR="00D55300">
        <w:rPr>
          <w:color w:val="000000"/>
        </w:rPr>
        <w:t>)</w:t>
      </w:r>
      <w:r>
        <w:rPr>
          <w:color w:val="000000"/>
        </w:rPr>
        <w:t>. Globally, scholars have extensively explored the evolving nature of school leadership, emphasizing its crucial role in shaping educational outcomes (</w:t>
      </w:r>
      <w:r w:rsidR="005D4095">
        <w:rPr>
          <w:color w:val="000000"/>
        </w:rPr>
        <w:t xml:space="preserve">Bush &amp; Sargsyan, 2020 </w:t>
      </w:r>
      <w:r w:rsidR="005D4095" w:rsidRPr="005D4095">
        <w:rPr>
          <w:color w:val="000000"/>
        </w:rPr>
        <w:t>&amp; Sargsyan</w:t>
      </w:r>
      <w:r>
        <w:rPr>
          <w:color w:val="000000"/>
        </w:rPr>
        <w:t>, 202</w:t>
      </w:r>
      <w:r w:rsidR="005D4095">
        <w:rPr>
          <w:color w:val="000000"/>
        </w:rPr>
        <w:t>0</w:t>
      </w:r>
      <w:r>
        <w:rPr>
          <w:color w:val="000000"/>
        </w:rPr>
        <w:t>). Issues such as curriculum development, teacher effectiveness, and student achievement have been central to discussions on instructional leadership worldwide (</w:t>
      </w:r>
      <w:proofErr w:type="spellStart"/>
      <w:r>
        <w:rPr>
          <w:color w:val="000000"/>
        </w:rPr>
        <w:t>Leithwood</w:t>
      </w:r>
      <w:proofErr w:type="spellEnd"/>
      <w:r>
        <w:rPr>
          <w:color w:val="000000"/>
        </w:rPr>
        <w:t xml:space="preserve"> et al., 2019). As education </w:t>
      </w:r>
      <w:r>
        <w:rPr>
          <w:color w:val="000000"/>
        </w:rPr>
        <w:lastRenderedPageBreak/>
        <w:t>systems evolve globally, the focus on effective instructional leadership becomes increasingly vital</w:t>
      </w:r>
      <w:r w:rsidR="00D55300">
        <w:rPr>
          <w:color w:val="000000"/>
        </w:rPr>
        <w:t xml:space="preserve"> (</w:t>
      </w:r>
      <w:r w:rsidR="00D55300" w:rsidRPr="00D55300">
        <w:rPr>
          <w:color w:val="000000"/>
        </w:rPr>
        <w:t>Spillane, 2006</w:t>
      </w:r>
      <w:r w:rsidR="00D55300">
        <w:rPr>
          <w:color w:val="000000"/>
        </w:rPr>
        <w:t>)</w:t>
      </w:r>
      <w:r>
        <w:rPr>
          <w:color w:val="000000"/>
        </w:rPr>
        <w:t>.</w:t>
      </w:r>
    </w:p>
    <w:p w14:paraId="26483534" w14:textId="31F4C7E4" w:rsidR="00F65E81" w:rsidRDefault="00322F48">
      <w:pPr>
        <w:pBdr>
          <w:top w:val="nil"/>
          <w:left w:val="nil"/>
          <w:bottom w:val="nil"/>
          <w:right w:val="nil"/>
          <w:between w:val="nil"/>
        </w:pBdr>
        <w:spacing w:line="240" w:lineRule="auto"/>
        <w:ind w:left="0"/>
        <w:rPr>
          <w:color w:val="000000"/>
        </w:rPr>
      </w:pPr>
      <w:r>
        <w:rPr>
          <w:color w:val="000000"/>
        </w:rPr>
        <w:t>In the African context, educational systems have faced diverse challenges stemming from historical legacies, socio-economic factors, and cultural dynamics. The post-colonial era witnessed efforts to redefine educational structures, with an emphasis on curriculum development and supervision (</w:t>
      </w:r>
      <w:proofErr w:type="spellStart"/>
      <w:r w:rsidR="000972D7">
        <w:rPr>
          <w:color w:val="000000"/>
        </w:rPr>
        <w:t>Isaboke</w:t>
      </w:r>
      <w:proofErr w:type="spellEnd"/>
      <w:r w:rsidR="000972D7">
        <w:rPr>
          <w:color w:val="000000"/>
        </w:rPr>
        <w:t xml:space="preserve"> et al., 2021)</w:t>
      </w:r>
      <w:r>
        <w:rPr>
          <w:color w:val="000000"/>
        </w:rPr>
        <w:t>). In recent years, African nations have grappled with issues of quality education, necessitating a closer examination of the role of principals in curriculum supervision (</w:t>
      </w:r>
      <w:r w:rsidR="005D4095">
        <w:rPr>
          <w:color w:val="000000"/>
        </w:rPr>
        <w:t>Bush &amp; Sargsyan, 2020 &amp; Sargsyan, 2020</w:t>
      </w:r>
      <w:r w:rsidR="00442205">
        <w:rPr>
          <w:color w:val="000000"/>
        </w:rPr>
        <w:t>)</w:t>
      </w:r>
      <w:r>
        <w:rPr>
          <w:color w:val="000000"/>
        </w:rPr>
        <w:t>). The African experience provides a unique lens through which to analyze the complexities of instructional leadership within the broader socio-cultural and historical context.</w:t>
      </w:r>
    </w:p>
    <w:p w14:paraId="3B2DD59F" w14:textId="77777777" w:rsidR="00F65E81" w:rsidRDefault="00322F48">
      <w:pPr>
        <w:pBdr>
          <w:top w:val="nil"/>
          <w:left w:val="nil"/>
          <w:bottom w:val="nil"/>
          <w:right w:val="nil"/>
          <w:between w:val="nil"/>
        </w:pBdr>
        <w:spacing w:line="240" w:lineRule="auto"/>
        <w:ind w:left="0"/>
        <w:rPr>
          <w:color w:val="000000"/>
        </w:rPr>
      </w:pPr>
      <w:r>
        <w:rPr>
          <w:color w:val="000000"/>
        </w:rPr>
        <w:t>Within the Kenyan educational landscape, the government has been committed to enhancing the quality of education, as reflected in policy frameworks such as the Competency-Based Curriculum (CBC) (Republic of Kenya, 2021). However, the translation of policies into effective curriculum supervision practices requires a thorough examination of the role played by school principals. Kenya, as a nation, is at a pivotal juncture in its education system, making it imperative to investigate the historical and sociological factors influencing the instructional leadership provided by principals in curriculum supervision.</w:t>
      </w:r>
    </w:p>
    <w:p w14:paraId="1FDB0D35" w14:textId="63333DA6" w:rsidR="00F65E81" w:rsidRPr="001E172E" w:rsidRDefault="00322F48" w:rsidP="001E172E">
      <w:pPr>
        <w:pBdr>
          <w:top w:val="nil"/>
          <w:left w:val="nil"/>
          <w:bottom w:val="nil"/>
          <w:right w:val="nil"/>
          <w:between w:val="nil"/>
        </w:pBdr>
        <w:spacing w:line="240" w:lineRule="auto"/>
        <w:ind w:left="0"/>
        <w:rPr>
          <w:color w:val="000000"/>
        </w:rPr>
      </w:pPr>
      <w:r>
        <w:rPr>
          <w:color w:val="000000"/>
        </w:rPr>
        <w:t xml:space="preserve">Garissa sub-county, situated in the northeastern region of Kenya, is characterized by unique socio-cultural dynamics. The population has historically faced challenges related to access to quality education, often influenced by factors such as nomadic lifestyles and regional economic disparities (Omar et al., 2024). Understanding the historical and cultural roots of the challenges in curriculum supervision is essential for designing interventions that align with the local context. The historical context of education in Garissa sub-county reflects a legacy of challenges, including insufficient infrastructure, limited resources, and disparities in educational opportunities. Sociologically, the region's nomadic traditions have influenced school attendance patterns, posing a challenge for consistent curriculum implementation (Omar et al., 2024). Culturally, the educational landscape is shaped by the values and practices of the local communities, necessitating an exploration of how team building </w:t>
      </w:r>
      <w:proofErr w:type="gramStart"/>
      <w:r>
        <w:rPr>
          <w:color w:val="000000"/>
        </w:rPr>
        <w:t>intersect</w:t>
      </w:r>
      <w:proofErr w:type="gramEnd"/>
      <w:r>
        <w:rPr>
          <w:color w:val="000000"/>
        </w:rPr>
        <w:t xml:space="preserve"> with instructional leadership in curriculum supervision.</w:t>
      </w:r>
    </w:p>
    <w:p w14:paraId="319674A9" w14:textId="77777777" w:rsidR="00F65E81" w:rsidRDefault="00322F48">
      <w:pPr>
        <w:pStyle w:val="Heading2"/>
        <w:spacing w:after="0" w:line="240" w:lineRule="auto"/>
        <w:ind w:left="0" w:firstLine="0"/>
      </w:pPr>
      <w:r>
        <w:t>STATEMENT OF THE PROBLEM</w:t>
      </w:r>
    </w:p>
    <w:p w14:paraId="74063907" w14:textId="196BAD6F" w:rsidR="00F65E81" w:rsidRDefault="00322F48">
      <w:r>
        <w:t>Effective curriculum supervision plays a crucial role in ensuring quality education by supporting teachers' professional development and improving classroom instruction (</w:t>
      </w:r>
      <w:r w:rsidR="005D4095">
        <w:t>Bush &amp; Sargsyan, 2020</w:t>
      </w:r>
      <w:r>
        <w:t xml:space="preserve">, 2021). However, in Kenya, despite government initiatives to improve education quality, challenges in curriculum supervision </w:t>
      </w:r>
      <w:r w:rsidR="00265F1A">
        <w:t>persist (</w:t>
      </w:r>
      <w:r w:rsidR="001E172E">
        <w:t>KNEC, 2021</w:t>
      </w:r>
      <w:proofErr w:type="gramStart"/>
      <w:r w:rsidR="001E172E">
        <w:t>).</w:t>
      </w:r>
      <w:r>
        <w:t>.</w:t>
      </w:r>
      <w:proofErr w:type="gramEnd"/>
      <w:r>
        <w:t xml:space="preserve"> Curriculum supervision hurdle hinders effective implementation of Competency-Based Curriculum (CBC) in Kenya</w:t>
      </w:r>
      <w:r w:rsidR="00D104A8">
        <w:t>.</w:t>
      </w:r>
      <w:r>
        <w:t xml:space="preserve"> The challenges of curriculum supervision are particularly acute in Garissa Sub County. </w:t>
      </w:r>
      <w:r w:rsidR="00D104A8" w:rsidRPr="00D104A8">
        <w:t>Abdullahi, 2019). </w:t>
      </w:r>
      <w:r w:rsidR="00D104A8">
        <w:t xml:space="preserve"> </w:t>
      </w:r>
      <w:r>
        <w:t xml:space="preserve">This region faces unique contextual complexities, including cultural sensitivities, limited resources, a high teacher turnover rate, and infrastructure challenges. </w:t>
      </w:r>
    </w:p>
    <w:p w14:paraId="2DC6C63E" w14:textId="29A5DDC9" w:rsidR="00F65E81" w:rsidRDefault="00322F48">
      <w:pPr>
        <w:rPr>
          <w:b/>
        </w:rPr>
      </w:pPr>
      <w:r>
        <w:t xml:space="preserve">Past studies offer that instructional supervisory practices could be the main hindrances to curriculum supervision. </w:t>
      </w:r>
      <w:proofErr w:type="spellStart"/>
      <w:r>
        <w:t>Nzabonimpa</w:t>
      </w:r>
      <w:proofErr w:type="spellEnd"/>
      <w:r>
        <w:t xml:space="preserve"> (2011) carried out a study on influence of secondary school head teachers’ general and instructional supervisory practices on teacher work performance and indicated that limited instructional and general supervision was commonplace in secondary schools in Uganda inhibiting curriculum delivery. Muriithi (2014) carried out a study to investigate the influence of head teachers’ instructional supervision strategies on curriculum implementation in public schools in </w:t>
      </w:r>
      <w:proofErr w:type="spellStart"/>
      <w:r>
        <w:t>Imenti</w:t>
      </w:r>
      <w:proofErr w:type="spellEnd"/>
      <w:r>
        <w:t xml:space="preserve"> South district. The findings were that </w:t>
      </w:r>
      <w:r>
        <w:lastRenderedPageBreak/>
        <w:t xml:space="preserve">internal instructional supervision helped teachers to improve in assessment and evaluation. </w:t>
      </w:r>
      <w:proofErr w:type="spellStart"/>
      <w:r w:rsidR="00442205" w:rsidRPr="00442205">
        <w:rPr>
          <w:color w:val="000000"/>
        </w:rPr>
        <w:t>Edoru</w:t>
      </w:r>
      <w:proofErr w:type="spellEnd"/>
      <w:r w:rsidR="00442205">
        <w:rPr>
          <w:color w:val="000000"/>
        </w:rPr>
        <w:t xml:space="preserve"> et al.</w:t>
      </w:r>
      <w:r w:rsidR="00442205" w:rsidRPr="00442205">
        <w:rPr>
          <w:color w:val="000000"/>
        </w:rPr>
        <w:t xml:space="preserve"> (2025</w:t>
      </w:r>
      <w:r>
        <w:t xml:space="preserve">) study </w:t>
      </w:r>
      <w:r w:rsidR="00442205">
        <w:t>concluded</w:t>
      </w:r>
      <w:r>
        <w:t xml:space="preserve"> that inadequate training for school leaders and curriculum supervisors contributed to ineffective implementation and monitoring of curriculum reforms (</w:t>
      </w:r>
      <w:proofErr w:type="spellStart"/>
      <w:r w:rsidR="00442205" w:rsidRPr="00442205">
        <w:rPr>
          <w:color w:val="000000"/>
        </w:rPr>
        <w:t>Edoru</w:t>
      </w:r>
      <w:proofErr w:type="spellEnd"/>
      <w:r w:rsidR="00442205">
        <w:rPr>
          <w:color w:val="000000"/>
        </w:rPr>
        <w:t xml:space="preserve"> et al.</w:t>
      </w:r>
      <w:r>
        <w:t>, 202</w:t>
      </w:r>
      <w:r w:rsidR="00442205">
        <w:t>5</w:t>
      </w:r>
      <w:r>
        <w:t>). This, in turn, negatively affects student performance and exacerbates inequalities in educational access and outcomes (UNESCO-IICBA, 2021).</w:t>
      </w:r>
    </w:p>
    <w:p w14:paraId="24F16027" w14:textId="6FAD377A" w:rsidR="00F65E81" w:rsidRDefault="00322F48" w:rsidP="00265F1A">
      <w:r>
        <w:t xml:space="preserve">These factors further exacerbate the challenges of effective curriculum supervision and contribute to disparities in student learning outcomes compared to other regions in Kenya. research suggests that curriculum supervision practices are often inadequate, leading to inconsistencies in curriculum implementation and hindering student learning outcomes (UNESCO, 2021). The previous studies have </w:t>
      </w:r>
      <w:r w:rsidR="00265F1A">
        <w:t xml:space="preserve">highlighted </w:t>
      </w:r>
      <w:r>
        <w:t xml:space="preserve">contextual and conceptual gaps. This study sought to fill these gaps by </w:t>
      </w:r>
      <w:r w:rsidR="00265F1A">
        <w:t>focusing specifically on</w:t>
      </w:r>
      <w:r>
        <w:t xml:space="preserve"> team building </w:t>
      </w:r>
      <w:r w:rsidR="00265F1A">
        <w:t xml:space="preserve">in </w:t>
      </w:r>
      <w:r>
        <w:t xml:space="preserve">instructional leadership </w:t>
      </w:r>
      <w:r w:rsidR="00265F1A">
        <w:t xml:space="preserve">and </w:t>
      </w:r>
      <w:r>
        <w:t xml:space="preserve">influence on curriculum supervision in the context of Garissa Sub-County. </w:t>
      </w:r>
    </w:p>
    <w:p w14:paraId="5B027263" w14:textId="77777777" w:rsidR="00F65E81" w:rsidRDefault="00322F48" w:rsidP="00632F3E">
      <w:pPr>
        <w:pStyle w:val="Heading1"/>
      </w:pPr>
      <w:r>
        <w:t>RESEARCH OBJECTIVE</w:t>
      </w:r>
    </w:p>
    <w:p w14:paraId="07EB1EFA" w14:textId="777B601E" w:rsidR="00F65E81" w:rsidRDefault="00322F48" w:rsidP="006D5D88">
      <w:pPr>
        <w:pBdr>
          <w:top w:val="nil"/>
          <w:left w:val="nil"/>
          <w:bottom w:val="nil"/>
          <w:right w:val="nil"/>
          <w:between w:val="nil"/>
        </w:pBdr>
        <w:spacing w:after="160" w:line="240" w:lineRule="auto"/>
        <w:ind w:left="0"/>
        <w:rPr>
          <w:color w:val="000000"/>
        </w:rPr>
      </w:pPr>
      <w:r>
        <w:rPr>
          <w:color w:val="000000"/>
        </w:rPr>
        <w:t xml:space="preserve">The objective of the study was to establish the extent to which </w:t>
      </w:r>
      <w:bookmarkStart w:id="1" w:name="_Hlk207278055"/>
      <w:r>
        <w:rPr>
          <w:color w:val="000000"/>
        </w:rPr>
        <w:t xml:space="preserve">principals’ team building </w:t>
      </w:r>
      <w:r w:rsidR="00265F1A">
        <w:rPr>
          <w:color w:val="000000"/>
        </w:rPr>
        <w:t xml:space="preserve">in </w:t>
      </w:r>
      <w:r w:rsidR="00265F1A">
        <w:t xml:space="preserve">instructional leadership </w:t>
      </w:r>
      <w:r>
        <w:rPr>
          <w:color w:val="000000"/>
        </w:rPr>
        <w:t>relate to curriculum supervision in secondary schools in Garissa Sub-County</w:t>
      </w:r>
      <w:bookmarkEnd w:id="1"/>
      <w:r>
        <w:rPr>
          <w:color w:val="000000"/>
        </w:rPr>
        <w:t>.</w:t>
      </w:r>
    </w:p>
    <w:p w14:paraId="47FCD423" w14:textId="3D7237D0" w:rsidR="00C458E8" w:rsidRPr="00C458E8" w:rsidRDefault="00C458E8" w:rsidP="00632F3E">
      <w:pPr>
        <w:pStyle w:val="Heading1"/>
      </w:pPr>
      <w:r>
        <w:t>RESEARCH HYPOTHESIS</w:t>
      </w:r>
    </w:p>
    <w:p w14:paraId="16F51004" w14:textId="527427B8" w:rsidR="00C458E8" w:rsidRDefault="00C458E8" w:rsidP="006D5D88">
      <w:pPr>
        <w:pBdr>
          <w:top w:val="nil"/>
          <w:left w:val="nil"/>
          <w:bottom w:val="nil"/>
          <w:right w:val="nil"/>
          <w:between w:val="nil"/>
        </w:pBdr>
        <w:spacing w:after="160" w:line="240" w:lineRule="auto"/>
        <w:ind w:left="0"/>
        <w:rPr>
          <w:i/>
          <w:color w:val="000000"/>
        </w:rPr>
      </w:pPr>
      <w:r>
        <w:t>H</w:t>
      </w:r>
      <w:r w:rsidRPr="00C458E8">
        <w:rPr>
          <w:vertAlign w:val="subscript"/>
        </w:rPr>
        <w:t>0</w:t>
      </w:r>
      <w:r>
        <w:t>: There is no significant relationship between principals’ team building and curriculum supervision in secondary schools in Garissa Sub-County</w:t>
      </w:r>
    </w:p>
    <w:p w14:paraId="62101C95" w14:textId="77777777" w:rsidR="00F65E81" w:rsidRDefault="00322F48" w:rsidP="00632F3E">
      <w:pPr>
        <w:pStyle w:val="Heading1"/>
        <w:rPr>
          <w:b w:val="0"/>
        </w:rPr>
      </w:pPr>
      <w:r>
        <w:t>THEORETICAL REVIEW</w:t>
      </w:r>
    </w:p>
    <w:p w14:paraId="7A494A9C" w14:textId="20115DFB" w:rsidR="00F65E81" w:rsidRPr="00265F1A" w:rsidRDefault="00322F48" w:rsidP="00265F1A">
      <w:pPr>
        <w:pBdr>
          <w:top w:val="nil"/>
          <w:left w:val="nil"/>
          <w:bottom w:val="nil"/>
          <w:right w:val="nil"/>
          <w:between w:val="nil"/>
        </w:pBdr>
        <w:spacing w:line="240" w:lineRule="auto"/>
        <w:ind w:left="0"/>
        <w:rPr>
          <w:color w:val="000000"/>
        </w:rPr>
      </w:pPr>
      <w:r>
        <w:rPr>
          <w:color w:val="000000"/>
        </w:rPr>
        <w:t>The theoretical framework of this study was Transformational Leadership Theory. Transformational Leadership Theory, as proposed by Bass and Riggio (2006), is particularly relevant to understanding the role of principals in curriculum supervision. This theory emphasizes the leader's ability to inspire and motivate followers by fostering a shared vision, promoting intellectual stimulation, providing individualized consideration, and exhibiting idealized influence. In the context of this study, the Transformational Leadership Theory provides a lens through which to analyze how principals' team building</w:t>
      </w:r>
      <w:r w:rsidR="00265F1A">
        <w:rPr>
          <w:color w:val="000000"/>
        </w:rPr>
        <w:t xml:space="preserve"> in</w:t>
      </w:r>
      <w:r>
        <w:rPr>
          <w:color w:val="000000"/>
        </w:rPr>
        <w:t xml:space="preserve"> instructional leadership practices contribute to the transformation of educational processes, positively impacting curriculum supervision.</w:t>
      </w:r>
    </w:p>
    <w:p w14:paraId="68C04E56" w14:textId="77777777" w:rsidR="00F65E81" w:rsidRDefault="00322F48" w:rsidP="00632F3E">
      <w:pPr>
        <w:pStyle w:val="Heading1"/>
        <w:rPr>
          <w:b w:val="0"/>
        </w:rPr>
      </w:pPr>
      <w:bookmarkStart w:id="2" w:name="_fbbwjbjcumoy" w:colFirst="0" w:colLast="0"/>
      <w:bookmarkEnd w:id="2"/>
      <w:r>
        <w:t xml:space="preserve"> EMPIRICAL LITERATURE</w:t>
      </w:r>
    </w:p>
    <w:p w14:paraId="348A2943" w14:textId="77777777" w:rsidR="00F65E81" w:rsidRDefault="00322F48">
      <w:pPr>
        <w:pStyle w:val="Heading2"/>
        <w:spacing w:line="480" w:lineRule="auto"/>
      </w:pPr>
      <w:bookmarkStart w:id="3" w:name="_g140m2svojj2" w:colFirst="0" w:colLast="0"/>
      <w:bookmarkEnd w:id="3"/>
      <w:r>
        <w:t>Team Building and Curriculum Supervision</w:t>
      </w:r>
    </w:p>
    <w:p w14:paraId="335DB805" w14:textId="77777777" w:rsidR="00F65E81" w:rsidRDefault="00322F48">
      <w:pPr>
        <w:pBdr>
          <w:top w:val="nil"/>
          <w:left w:val="nil"/>
          <w:bottom w:val="nil"/>
          <w:right w:val="nil"/>
          <w:between w:val="nil"/>
        </w:pBdr>
        <w:spacing w:line="240" w:lineRule="auto"/>
        <w:ind w:left="0"/>
        <w:rPr>
          <w:color w:val="000000"/>
        </w:rPr>
      </w:pPr>
      <w:r>
        <w:rPr>
          <w:color w:val="000000"/>
        </w:rPr>
        <w:t xml:space="preserve">Effective curriculum supervision in secondary schools is contingent upon collaborative efforts, and the role of principals in fostering cohesive teaching teams is central to this dynamic. The literature underscores the intricate relationship between team building by principals and the successful implementation of curriculum supervision practices. Globally, scholars emphasize the pivotal role of effective teamwork in educational leadership. Hargreaves and Fullan (2012) contend that collaborative efforts among educators are essential for meaningful curriculum development and supervision. Within this framework, the leadership of principals in team building becomes crucial. Principals who prioritize team building contribute to the </w:t>
      </w:r>
      <w:r>
        <w:rPr>
          <w:color w:val="000000"/>
        </w:rPr>
        <w:lastRenderedPageBreak/>
        <w:t>development of a positive and collaborative school culture, fostering an environment conducive to effective curriculum supervision (</w:t>
      </w:r>
      <w:proofErr w:type="spellStart"/>
      <w:r>
        <w:rPr>
          <w:color w:val="000000"/>
        </w:rPr>
        <w:t>Leithwood</w:t>
      </w:r>
      <w:proofErr w:type="spellEnd"/>
      <w:r>
        <w:rPr>
          <w:color w:val="000000"/>
        </w:rPr>
        <w:t xml:space="preserve"> et al., 2019).</w:t>
      </w:r>
    </w:p>
    <w:p w14:paraId="2D697900" w14:textId="77777777" w:rsidR="00F65E81" w:rsidRDefault="00322F48" w:rsidP="00B73A4E">
      <w:pPr>
        <w:pBdr>
          <w:top w:val="nil"/>
          <w:left w:val="nil"/>
          <w:bottom w:val="nil"/>
          <w:right w:val="nil"/>
          <w:between w:val="nil"/>
        </w:pBdr>
        <w:spacing w:after="0" w:line="240" w:lineRule="auto"/>
        <w:ind w:left="0"/>
        <w:rPr>
          <w:color w:val="000000"/>
        </w:rPr>
      </w:pPr>
      <w:r>
        <w:rPr>
          <w:color w:val="000000"/>
        </w:rPr>
        <w:t xml:space="preserve">In Africa, the relationship between team building and curriculum supervision is influenced by diverse cultural and contextual factors. </w:t>
      </w:r>
      <w:proofErr w:type="spellStart"/>
      <w:r>
        <w:rPr>
          <w:color w:val="000000"/>
        </w:rPr>
        <w:t>Akoojee</w:t>
      </w:r>
      <w:proofErr w:type="spellEnd"/>
      <w:r>
        <w:rPr>
          <w:color w:val="000000"/>
        </w:rPr>
        <w:t xml:space="preserve"> and Nkomo (2021) highlight the importance of educational leaders understanding and incorporating local values into team building efforts. In this continent, where community dynamics are integral to educational practices, principals play a significant role in building teams that align with local aspirations and contribute to effective curriculum supervision. Principals who engage in team building activities that embrace cultural diversity create an environment conducive to effective curriculum supervision.</w:t>
      </w:r>
    </w:p>
    <w:p w14:paraId="21D45B11" w14:textId="5B592E0C" w:rsidR="00F65E81" w:rsidRPr="00265F1A" w:rsidRDefault="00322F48" w:rsidP="00B73A4E">
      <w:pPr>
        <w:pBdr>
          <w:top w:val="nil"/>
          <w:left w:val="nil"/>
          <w:bottom w:val="nil"/>
          <w:right w:val="nil"/>
          <w:between w:val="nil"/>
        </w:pBdr>
        <w:spacing w:after="0" w:line="240" w:lineRule="auto"/>
        <w:ind w:left="0"/>
        <w:rPr>
          <w:color w:val="000000"/>
        </w:rPr>
      </w:pPr>
      <w:r>
        <w:rPr>
          <w:color w:val="000000"/>
        </w:rPr>
        <w:t xml:space="preserve">In the Kenyan educational landscape, recent reforms such as the Competency-Based Curriculum (CBC) have heightened the importance of collaborative approaches to curriculum supervision. </w:t>
      </w:r>
      <w:proofErr w:type="spellStart"/>
      <w:r w:rsidR="000972D7">
        <w:rPr>
          <w:color w:val="000000"/>
        </w:rPr>
        <w:t>Isaboke</w:t>
      </w:r>
      <w:proofErr w:type="spellEnd"/>
      <w:r w:rsidR="000972D7">
        <w:rPr>
          <w:color w:val="000000"/>
        </w:rPr>
        <w:t xml:space="preserve"> et al. (2021)</w:t>
      </w:r>
      <w:r>
        <w:rPr>
          <w:color w:val="000000"/>
        </w:rPr>
        <w:t xml:space="preserve"> emphasize that principals, through team building, can enhance the capacity of teaching teams to navigate the complexities of the CBC. A well-built team is better positioned to align curriculum goals with the changing educational landscape and address the diverse needs of students. In relation to this, in Garissa sub-county, the literature suggests that team building is particularly critical. (Omar et al., 2024) research work highlights the unique sociocultural challenges in Garissa, emphasizing the need for principals to build teams that are adaptive and sensitive to local contexts. In such settings, effective team building becomes a prerequisite for successful curriculum supervision, considering factors such as nomadic traditions and linguistic diversity.</w:t>
      </w:r>
    </w:p>
    <w:p w14:paraId="6AB667C0" w14:textId="77777777" w:rsidR="00F65E81" w:rsidRDefault="00322F48" w:rsidP="00B73A4E">
      <w:pPr>
        <w:spacing w:after="0" w:line="240" w:lineRule="auto"/>
        <w:jc w:val="left"/>
        <w:rPr>
          <w:b/>
        </w:rPr>
      </w:pPr>
      <w:r>
        <w:rPr>
          <w:b/>
        </w:rPr>
        <w:t>RESEARCH METHODOLOGY</w:t>
      </w:r>
    </w:p>
    <w:p w14:paraId="721F7166" w14:textId="1B5610F0" w:rsidR="00265F1A" w:rsidRDefault="00322F48" w:rsidP="00B73A4E">
      <w:pPr>
        <w:pBdr>
          <w:top w:val="nil"/>
          <w:left w:val="nil"/>
          <w:bottom w:val="nil"/>
          <w:right w:val="nil"/>
          <w:between w:val="nil"/>
        </w:pBdr>
        <w:spacing w:after="0" w:line="240" w:lineRule="auto"/>
        <w:ind w:left="0"/>
        <w:rPr>
          <w:color w:val="000000"/>
        </w:rPr>
      </w:pPr>
      <w:r>
        <w:rPr>
          <w:color w:val="000000"/>
        </w:rPr>
        <w:t xml:space="preserve">This study adopted a survey research design </w:t>
      </w:r>
      <w:r w:rsidR="00265F1A">
        <w:rPr>
          <w:color w:val="000000"/>
        </w:rPr>
        <w:t>as it employed</w:t>
      </w:r>
      <w:r>
        <w:rPr>
          <w:color w:val="000000"/>
        </w:rPr>
        <w:t xml:space="preserve"> mixed research methodology (</w:t>
      </w:r>
      <w:proofErr w:type="spellStart"/>
      <w:r w:rsidR="00EA5223" w:rsidRPr="00264C57">
        <w:rPr>
          <w:color w:val="000000"/>
        </w:rPr>
        <w:t>Dawadi</w:t>
      </w:r>
      <w:proofErr w:type="spellEnd"/>
      <w:r w:rsidR="00EA5223">
        <w:rPr>
          <w:color w:val="000000"/>
        </w:rPr>
        <w:t xml:space="preserve">, </w:t>
      </w:r>
      <w:r w:rsidR="00EA5223" w:rsidRPr="00264C57">
        <w:rPr>
          <w:color w:val="000000"/>
        </w:rPr>
        <w:t>Shrestha</w:t>
      </w:r>
      <w:r w:rsidR="00EA5223">
        <w:rPr>
          <w:color w:val="000000"/>
        </w:rPr>
        <w:t xml:space="preserve"> </w:t>
      </w:r>
      <w:r w:rsidR="00EA5223" w:rsidRPr="00264C57">
        <w:rPr>
          <w:color w:val="000000"/>
        </w:rPr>
        <w:t>&amp;</w:t>
      </w:r>
      <w:r w:rsidR="00264C57" w:rsidRPr="00264C57">
        <w:rPr>
          <w:color w:val="000000"/>
        </w:rPr>
        <w:t xml:space="preserve"> </w:t>
      </w:r>
      <w:proofErr w:type="spellStart"/>
      <w:r w:rsidR="00264C57" w:rsidRPr="00264C57">
        <w:rPr>
          <w:color w:val="000000"/>
        </w:rPr>
        <w:t>Gir</w:t>
      </w:r>
      <w:proofErr w:type="spellEnd"/>
      <w:r>
        <w:rPr>
          <w:color w:val="000000"/>
        </w:rPr>
        <w:t>, 20</w:t>
      </w:r>
      <w:r w:rsidR="00264C57">
        <w:rPr>
          <w:color w:val="000000"/>
        </w:rPr>
        <w:t>21</w:t>
      </w:r>
      <w:r>
        <w:rPr>
          <w:color w:val="000000"/>
        </w:rPr>
        <w:t xml:space="preserve">). Mixed research combines elements of both qualitative and quantitative research methodologies. It aims to leverage the strengths of each approach to provide a more comprehensive understanding of a research question than either method could achieve on its own. </w:t>
      </w:r>
      <w:r w:rsidR="00265F1A">
        <w:rPr>
          <w:color w:val="000000"/>
        </w:rPr>
        <w:t xml:space="preserve">In </w:t>
      </w:r>
      <w:r>
        <w:rPr>
          <w:color w:val="000000"/>
        </w:rPr>
        <w:t>combining quantitative surveys and qualitative interviews, this design allow</w:t>
      </w:r>
      <w:r w:rsidR="00265F1A">
        <w:rPr>
          <w:color w:val="000000"/>
        </w:rPr>
        <w:t>ed</w:t>
      </w:r>
      <w:r>
        <w:rPr>
          <w:color w:val="000000"/>
        </w:rPr>
        <w:t xml:space="preserve"> for a triangulation of data, enriching the study with diverse perspectives. </w:t>
      </w:r>
    </w:p>
    <w:p w14:paraId="76C72A5D" w14:textId="586DE93C" w:rsidR="00F65E81" w:rsidRDefault="00322F48" w:rsidP="00B73A4E">
      <w:pPr>
        <w:pBdr>
          <w:top w:val="nil"/>
          <w:left w:val="nil"/>
          <w:bottom w:val="nil"/>
          <w:right w:val="nil"/>
          <w:between w:val="nil"/>
        </w:pBdr>
        <w:spacing w:after="0" w:line="240" w:lineRule="auto"/>
        <w:ind w:left="0"/>
      </w:pPr>
      <w:r>
        <w:t>Th</w:t>
      </w:r>
      <w:r w:rsidR="00265F1A">
        <w:t>e</w:t>
      </w:r>
      <w:r>
        <w:t xml:space="preserve"> study targeted </w:t>
      </w:r>
      <w:r w:rsidR="002A55B4">
        <w:t xml:space="preserve">11 public secondary schools within Garissa Township Sub-County where the unit of analysis was the </w:t>
      </w:r>
      <w:r>
        <w:t>11 Secondary School Principals</w:t>
      </w:r>
      <w:r w:rsidR="002A55B4">
        <w:t>,</w:t>
      </w:r>
      <w:r w:rsidR="00265F1A">
        <w:t xml:space="preserve"> </w:t>
      </w:r>
      <w:r>
        <w:t xml:space="preserve">11 Secondary School Deputy Principals, 11 Curriculum Coordinators and 294 teachers. </w:t>
      </w:r>
      <w:r w:rsidR="002A55B4">
        <w:t xml:space="preserve">Using </w:t>
      </w:r>
      <w:r>
        <w:t>purposive</w:t>
      </w:r>
      <w:r w:rsidR="002A55B4">
        <w:t xml:space="preserve"> sampling, the study chose all the 11 principals, 11 deputy principals, 11 curriculum coordinators as respondents, </w:t>
      </w:r>
      <w:proofErr w:type="gramStart"/>
      <w:r w:rsidR="002A55B4">
        <w:t>To</w:t>
      </w:r>
      <w:proofErr w:type="gramEnd"/>
      <w:r w:rsidR="002A55B4">
        <w:t xml:space="preserve"> ensure comprehensive representation and objectivity, the study, using s</w:t>
      </w:r>
      <w:r>
        <w:t>imple random sampling techniques</w:t>
      </w:r>
      <w:r w:rsidR="002A55B4">
        <w:t>,</w:t>
      </w:r>
      <w:r>
        <w:t xml:space="preserve"> </w:t>
      </w:r>
      <w:r w:rsidR="002A55B4">
        <w:t>obtained 30% of the teachers, translating to 88 respondents (Mugenda &amp; Mugenda, 2013). Thus, the sample size was 121.</w:t>
      </w:r>
    </w:p>
    <w:p w14:paraId="1B1B61B5" w14:textId="673EC551" w:rsidR="002A55B4" w:rsidRDefault="00BC1871" w:rsidP="00B73A4E">
      <w:pPr>
        <w:pBdr>
          <w:top w:val="nil"/>
          <w:left w:val="nil"/>
          <w:bottom w:val="nil"/>
          <w:right w:val="nil"/>
          <w:between w:val="nil"/>
        </w:pBdr>
        <w:spacing w:after="0" w:line="240" w:lineRule="auto"/>
        <w:ind w:left="0"/>
      </w:pPr>
      <w:r>
        <w:t xml:space="preserve">While questionnaire was used to collect quantitative data, </w:t>
      </w:r>
      <w:r w:rsidR="002A55B4">
        <w:t>qualitative data was obtained from the principals, using in-depth interviews</w:t>
      </w:r>
    </w:p>
    <w:p w14:paraId="15A98ABB" w14:textId="20B77687" w:rsidR="00F65E81" w:rsidRDefault="00322F48" w:rsidP="00B73A4E">
      <w:pPr>
        <w:spacing w:after="0" w:line="240" w:lineRule="auto"/>
      </w:pPr>
      <w:r>
        <w:t xml:space="preserve"> The data analysis methods for this study involved a combination of quantitative and qualitative approaches. For quantitative data, descriptive statistics including measures of central tendency and variability were employed to summarize and present key quantitative data obtained from questionnaires. This included calculating means, standard deviations, and frequencies to describe the central features of the dataset. Inferential statistical technique was conducted by use of correlation analysis. Qualitative data analysis was </w:t>
      </w:r>
      <w:r w:rsidR="00BC1871">
        <w:t>done</w:t>
      </w:r>
      <w:r>
        <w:t xml:space="preserve"> using thematic analysis. This method involves identifying recurring themes, patterns, and meanings within the qualitative data. Themes were derived both deductively, based on predetermined research objectives, and inductively, allowing for the emergence of unanticipated themes.</w:t>
      </w:r>
    </w:p>
    <w:p w14:paraId="243BD724" w14:textId="77777777" w:rsidR="00F65E81" w:rsidRDefault="00322F48" w:rsidP="00B73A4E">
      <w:pPr>
        <w:pStyle w:val="Heading1"/>
        <w:spacing w:after="0" w:line="240" w:lineRule="auto"/>
        <w:rPr>
          <w:b w:val="0"/>
        </w:rPr>
      </w:pPr>
      <w:r>
        <w:lastRenderedPageBreak/>
        <w:t>RESEARCH FINDINGS</w:t>
      </w:r>
    </w:p>
    <w:p w14:paraId="26B94431" w14:textId="77777777" w:rsidR="00F65E81" w:rsidRDefault="00322F48" w:rsidP="00B73A4E">
      <w:pPr>
        <w:spacing w:after="0" w:line="240" w:lineRule="auto"/>
      </w:pPr>
      <w:r>
        <w:t xml:space="preserve">This researcher distributed 88 questionnaires to the teachers out of which, 74 were filled and returned. This represents gave a response rate of 84.09% which was good. Mugenda and Mugenda (2013) guides that a response rate at least 70% is good. </w:t>
      </w:r>
    </w:p>
    <w:p w14:paraId="2C79C38D" w14:textId="77777777" w:rsidR="00F65E81" w:rsidRDefault="00322F48" w:rsidP="00B73A4E">
      <w:pPr>
        <w:pStyle w:val="Heading2"/>
        <w:spacing w:after="0" w:line="240" w:lineRule="auto"/>
      </w:pPr>
      <w:r>
        <w:t>Descriptive Analysis</w:t>
      </w:r>
    </w:p>
    <w:p w14:paraId="564FB118" w14:textId="312D6336" w:rsidR="00F65E81" w:rsidRDefault="00322F48" w:rsidP="00B73A4E">
      <w:pPr>
        <w:spacing w:after="0" w:line="240" w:lineRule="auto"/>
      </w:pPr>
      <w:r>
        <w:t xml:space="preserve">The descriptive statistics on the various components of team building were done and are as presented in the Table </w:t>
      </w:r>
      <w:r w:rsidR="00BC1871">
        <w:t>1</w:t>
      </w:r>
      <w:r>
        <w:t>.</w:t>
      </w:r>
    </w:p>
    <w:p w14:paraId="4A49BA63" w14:textId="57686704" w:rsidR="00F65E81" w:rsidRDefault="00BC1871" w:rsidP="00B73A4E">
      <w:pPr>
        <w:spacing w:after="0" w:line="240" w:lineRule="auto"/>
        <w:rPr>
          <w:i/>
        </w:rPr>
      </w:pPr>
      <w:bookmarkStart w:id="4" w:name="_40a9mncesaql" w:colFirst="0" w:colLast="0"/>
      <w:bookmarkEnd w:id="4"/>
      <w:r>
        <w:rPr>
          <w:i/>
        </w:rPr>
        <w:t>Table 1: Components of Team Building</w:t>
      </w:r>
    </w:p>
    <w:tbl>
      <w:tblPr>
        <w:tblStyle w:val="2"/>
        <w:tblW w:w="9526"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823"/>
        <w:gridCol w:w="671"/>
        <w:gridCol w:w="1177"/>
        <w:gridCol w:w="1216"/>
        <w:gridCol w:w="1051"/>
        <w:gridCol w:w="1588"/>
      </w:tblGrid>
      <w:tr w:rsidR="00F65E81" w14:paraId="27606972" w14:textId="77777777" w:rsidTr="00BC1871">
        <w:tc>
          <w:tcPr>
            <w:tcW w:w="3823" w:type="dxa"/>
            <w:tcBorders>
              <w:bottom w:val="single" w:sz="4" w:space="0" w:color="000000"/>
            </w:tcBorders>
          </w:tcPr>
          <w:p w14:paraId="09804B8C" w14:textId="77777777" w:rsidR="00F65E81" w:rsidRDefault="00F65E81" w:rsidP="00B73A4E">
            <w:pPr>
              <w:spacing w:after="0"/>
            </w:pPr>
          </w:p>
        </w:tc>
        <w:tc>
          <w:tcPr>
            <w:tcW w:w="671" w:type="dxa"/>
            <w:tcBorders>
              <w:bottom w:val="single" w:sz="4" w:space="0" w:color="000000"/>
            </w:tcBorders>
            <w:vAlign w:val="bottom"/>
          </w:tcPr>
          <w:p w14:paraId="19DEFCB3" w14:textId="77777777" w:rsidR="00F65E81" w:rsidRDefault="00322F48" w:rsidP="00B73A4E">
            <w:pPr>
              <w:spacing w:after="0"/>
            </w:pPr>
            <w:r>
              <w:t>N</w:t>
            </w:r>
          </w:p>
        </w:tc>
        <w:tc>
          <w:tcPr>
            <w:tcW w:w="1177" w:type="dxa"/>
            <w:tcBorders>
              <w:bottom w:val="single" w:sz="4" w:space="0" w:color="000000"/>
            </w:tcBorders>
            <w:vAlign w:val="bottom"/>
          </w:tcPr>
          <w:p w14:paraId="1A911368" w14:textId="77777777" w:rsidR="00F65E81" w:rsidRDefault="00322F48" w:rsidP="00B73A4E">
            <w:pPr>
              <w:spacing w:after="0"/>
            </w:pPr>
            <w:r>
              <w:t>Minimum</w:t>
            </w:r>
          </w:p>
        </w:tc>
        <w:tc>
          <w:tcPr>
            <w:tcW w:w="1216" w:type="dxa"/>
            <w:tcBorders>
              <w:bottom w:val="single" w:sz="4" w:space="0" w:color="000000"/>
            </w:tcBorders>
            <w:vAlign w:val="bottom"/>
          </w:tcPr>
          <w:p w14:paraId="4AA22EFC" w14:textId="77777777" w:rsidR="00F65E81" w:rsidRDefault="00322F48" w:rsidP="00B73A4E">
            <w:pPr>
              <w:spacing w:after="0"/>
            </w:pPr>
            <w:r>
              <w:t>Maximum</w:t>
            </w:r>
          </w:p>
        </w:tc>
        <w:tc>
          <w:tcPr>
            <w:tcW w:w="1051" w:type="dxa"/>
            <w:tcBorders>
              <w:bottom w:val="single" w:sz="4" w:space="0" w:color="000000"/>
            </w:tcBorders>
            <w:vAlign w:val="bottom"/>
          </w:tcPr>
          <w:p w14:paraId="4AF147D9" w14:textId="77777777" w:rsidR="00F65E81" w:rsidRDefault="00322F48" w:rsidP="00B73A4E">
            <w:pPr>
              <w:spacing w:after="0"/>
            </w:pPr>
            <w:r>
              <w:t>Mean</w:t>
            </w:r>
          </w:p>
        </w:tc>
        <w:tc>
          <w:tcPr>
            <w:tcW w:w="1588" w:type="dxa"/>
            <w:tcBorders>
              <w:bottom w:val="single" w:sz="4" w:space="0" w:color="000000"/>
            </w:tcBorders>
            <w:vAlign w:val="bottom"/>
          </w:tcPr>
          <w:p w14:paraId="255E228E" w14:textId="77777777" w:rsidR="00F65E81" w:rsidRDefault="00322F48" w:rsidP="00B73A4E">
            <w:pPr>
              <w:spacing w:after="0"/>
            </w:pPr>
            <w:r>
              <w:t>Std. Deviation</w:t>
            </w:r>
          </w:p>
        </w:tc>
      </w:tr>
      <w:tr w:rsidR="00F65E81" w14:paraId="27BED2CE" w14:textId="77777777" w:rsidTr="00BC1871">
        <w:tc>
          <w:tcPr>
            <w:tcW w:w="3823" w:type="dxa"/>
            <w:tcBorders>
              <w:top w:val="single" w:sz="4" w:space="0" w:color="000000"/>
              <w:bottom w:val="nil"/>
            </w:tcBorders>
          </w:tcPr>
          <w:p w14:paraId="38B9F54F" w14:textId="77777777" w:rsidR="00F65E81" w:rsidRDefault="00322F48" w:rsidP="00B73A4E">
            <w:pPr>
              <w:spacing w:after="0"/>
            </w:pPr>
            <w:r>
              <w:t>The principal actively fosters a collaborative culture among teachers.</w:t>
            </w:r>
          </w:p>
        </w:tc>
        <w:tc>
          <w:tcPr>
            <w:tcW w:w="671" w:type="dxa"/>
            <w:tcBorders>
              <w:top w:val="single" w:sz="4" w:space="0" w:color="000000"/>
              <w:bottom w:val="nil"/>
            </w:tcBorders>
          </w:tcPr>
          <w:p w14:paraId="5104A8B2" w14:textId="77777777" w:rsidR="00F65E81" w:rsidRDefault="00322F48" w:rsidP="00B73A4E">
            <w:pPr>
              <w:spacing w:after="0"/>
            </w:pPr>
            <w:r>
              <w:t>74</w:t>
            </w:r>
          </w:p>
        </w:tc>
        <w:tc>
          <w:tcPr>
            <w:tcW w:w="1177" w:type="dxa"/>
            <w:tcBorders>
              <w:top w:val="single" w:sz="4" w:space="0" w:color="000000"/>
              <w:bottom w:val="nil"/>
            </w:tcBorders>
          </w:tcPr>
          <w:p w14:paraId="3AC89C11" w14:textId="77777777" w:rsidR="00F65E81" w:rsidRDefault="00322F48" w:rsidP="00B73A4E">
            <w:pPr>
              <w:spacing w:after="0"/>
            </w:pPr>
            <w:r>
              <w:t>1.00</w:t>
            </w:r>
          </w:p>
        </w:tc>
        <w:tc>
          <w:tcPr>
            <w:tcW w:w="1216" w:type="dxa"/>
            <w:tcBorders>
              <w:top w:val="single" w:sz="4" w:space="0" w:color="000000"/>
              <w:bottom w:val="nil"/>
            </w:tcBorders>
          </w:tcPr>
          <w:p w14:paraId="3D180521" w14:textId="77777777" w:rsidR="00F65E81" w:rsidRDefault="00322F48" w:rsidP="00B73A4E">
            <w:pPr>
              <w:spacing w:after="0"/>
            </w:pPr>
            <w:r>
              <w:t>4.00</w:t>
            </w:r>
          </w:p>
        </w:tc>
        <w:tc>
          <w:tcPr>
            <w:tcW w:w="1051" w:type="dxa"/>
            <w:tcBorders>
              <w:top w:val="single" w:sz="4" w:space="0" w:color="000000"/>
              <w:bottom w:val="nil"/>
            </w:tcBorders>
          </w:tcPr>
          <w:p w14:paraId="5D898B5E" w14:textId="77777777" w:rsidR="00F65E81" w:rsidRDefault="00322F48" w:rsidP="00B73A4E">
            <w:pPr>
              <w:spacing w:after="0"/>
            </w:pPr>
            <w:r>
              <w:t>2.9865</w:t>
            </w:r>
          </w:p>
        </w:tc>
        <w:tc>
          <w:tcPr>
            <w:tcW w:w="1588" w:type="dxa"/>
            <w:tcBorders>
              <w:top w:val="single" w:sz="4" w:space="0" w:color="000000"/>
              <w:bottom w:val="nil"/>
            </w:tcBorders>
          </w:tcPr>
          <w:p w14:paraId="00B480D3" w14:textId="77777777" w:rsidR="00F65E81" w:rsidRDefault="00322F48" w:rsidP="00B73A4E">
            <w:pPr>
              <w:spacing w:after="0"/>
            </w:pPr>
            <w:r>
              <w:t>.89891</w:t>
            </w:r>
          </w:p>
        </w:tc>
      </w:tr>
      <w:tr w:rsidR="00F65E81" w14:paraId="627D5FE0" w14:textId="77777777" w:rsidTr="00BC1871">
        <w:tc>
          <w:tcPr>
            <w:tcW w:w="3823" w:type="dxa"/>
            <w:tcBorders>
              <w:top w:val="nil"/>
              <w:bottom w:val="nil"/>
            </w:tcBorders>
          </w:tcPr>
          <w:p w14:paraId="5EA9EC7F" w14:textId="77777777" w:rsidR="00F65E81" w:rsidRDefault="00322F48" w:rsidP="00B73A4E">
            <w:pPr>
              <w:spacing w:after="0"/>
            </w:pPr>
            <w:r>
              <w:t>Team building activities organized by the principal positively impact curriculum supervision.</w:t>
            </w:r>
          </w:p>
        </w:tc>
        <w:tc>
          <w:tcPr>
            <w:tcW w:w="671" w:type="dxa"/>
            <w:tcBorders>
              <w:top w:val="nil"/>
              <w:bottom w:val="nil"/>
            </w:tcBorders>
          </w:tcPr>
          <w:p w14:paraId="37E2AA4D" w14:textId="77777777" w:rsidR="00F65E81" w:rsidRDefault="00322F48" w:rsidP="00B73A4E">
            <w:pPr>
              <w:spacing w:after="0"/>
            </w:pPr>
            <w:r>
              <w:t>74</w:t>
            </w:r>
          </w:p>
        </w:tc>
        <w:tc>
          <w:tcPr>
            <w:tcW w:w="1177" w:type="dxa"/>
            <w:tcBorders>
              <w:top w:val="nil"/>
              <w:bottom w:val="nil"/>
            </w:tcBorders>
          </w:tcPr>
          <w:p w14:paraId="0DAC2C2F" w14:textId="77777777" w:rsidR="00F65E81" w:rsidRDefault="00322F48" w:rsidP="00B73A4E">
            <w:pPr>
              <w:spacing w:after="0"/>
            </w:pPr>
            <w:r>
              <w:t>1.00</w:t>
            </w:r>
          </w:p>
        </w:tc>
        <w:tc>
          <w:tcPr>
            <w:tcW w:w="1216" w:type="dxa"/>
            <w:tcBorders>
              <w:top w:val="nil"/>
              <w:bottom w:val="nil"/>
            </w:tcBorders>
          </w:tcPr>
          <w:p w14:paraId="2127C33E" w14:textId="77777777" w:rsidR="00F65E81" w:rsidRDefault="00322F48" w:rsidP="00B73A4E">
            <w:pPr>
              <w:spacing w:after="0"/>
            </w:pPr>
            <w:r>
              <w:t>4.00</w:t>
            </w:r>
          </w:p>
        </w:tc>
        <w:tc>
          <w:tcPr>
            <w:tcW w:w="1051" w:type="dxa"/>
            <w:tcBorders>
              <w:top w:val="nil"/>
              <w:bottom w:val="nil"/>
            </w:tcBorders>
          </w:tcPr>
          <w:p w14:paraId="0D79F5E5" w14:textId="77777777" w:rsidR="00F65E81" w:rsidRDefault="00322F48" w:rsidP="00B73A4E">
            <w:pPr>
              <w:spacing w:after="0"/>
            </w:pPr>
            <w:r>
              <w:t>2.8108</w:t>
            </w:r>
          </w:p>
        </w:tc>
        <w:tc>
          <w:tcPr>
            <w:tcW w:w="1588" w:type="dxa"/>
            <w:tcBorders>
              <w:top w:val="nil"/>
              <w:bottom w:val="nil"/>
            </w:tcBorders>
          </w:tcPr>
          <w:p w14:paraId="1ADB19E6" w14:textId="77777777" w:rsidR="00F65E81" w:rsidRDefault="00322F48" w:rsidP="00B73A4E">
            <w:pPr>
              <w:spacing w:after="0"/>
            </w:pPr>
            <w:r>
              <w:t>.87077</w:t>
            </w:r>
          </w:p>
        </w:tc>
      </w:tr>
      <w:tr w:rsidR="00F65E81" w14:paraId="0B40A91F" w14:textId="77777777" w:rsidTr="00BC1871">
        <w:tc>
          <w:tcPr>
            <w:tcW w:w="3823" w:type="dxa"/>
            <w:tcBorders>
              <w:top w:val="nil"/>
              <w:bottom w:val="nil"/>
            </w:tcBorders>
          </w:tcPr>
          <w:p w14:paraId="7ED3ED9C" w14:textId="77777777" w:rsidR="00F65E81" w:rsidRDefault="00322F48" w:rsidP="00B73A4E">
            <w:pPr>
              <w:spacing w:after="0"/>
            </w:pPr>
            <w:r>
              <w:t>The principal encourages and values input from different members of the teaching staff.</w:t>
            </w:r>
          </w:p>
        </w:tc>
        <w:tc>
          <w:tcPr>
            <w:tcW w:w="671" w:type="dxa"/>
            <w:tcBorders>
              <w:top w:val="nil"/>
              <w:bottom w:val="nil"/>
            </w:tcBorders>
          </w:tcPr>
          <w:p w14:paraId="234F86B0" w14:textId="77777777" w:rsidR="00F65E81" w:rsidRDefault="00322F48" w:rsidP="00B73A4E">
            <w:pPr>
              <w:spacing w:after="0"/>
            </w:pPr>
            <w:r>
              <w:t>74</w:t>
            </w:r>
          </w:p>
        </w:tc>
        <w:tc>
          <w:tcPr>
            <w:tcW w:w="1177" w:type="dxa"/>
            <w:tcBorders>
              <w:top w:val="nil"/>
              <w:bottom w:val="nil"/>
            </w:tcBorders>
          </w:tcPr>
          <w:p w14:paraId="3CEEE215" w14:textId="77777777" w:rsidR="00F65E81" w:rsidRDefault="00322F48" w:rsidP="00B73A4E">
            <w:pPr>
              <w:spacing w:after="0"/>
            </w:pPr>
            <w:r>
              <w:t>1.00</w:t>
            </w:r>
          </w:p>
        </w:tc>
        <w:tc>
          <w:tcPr>
            <w:tcW w:w="1216" w:type="dxa"/>
            <w:tcBorders>
              <w:top w:val="nil"/>
              <w:bottom w:val="nil"/>
            </w:tcBorders>
          </w:tcPr>
          <w:p w14:paraId="336418CB" w14:textId="77777777" w:rsidR="00F65E81" w:rsidRDefault="00322F48" w:rsidP="00B73A4E">
            <w:pPr>
              <w:spacing w:after="0"/>
            </w:pPr>
            <w:r>
              <w:t>4.00</w:t>
            </w:r>
          </w:p>
        </w:tc>
        <w:tc>
          <w:tcPr>
            <w:tcW w:w="1051" w:type="dxa"/>
            <w:tcBorders>
              <w:top w:val="nil"/>
              <w:bottom w:val="nil"/>
            </w:tcBorders>
          </w:tcPr>
          <w:p w14:paraId="2218036F" w14:textId="77777777" w:rsidR="00F65E81" w:rsidRDefault="00322F48" w:rsidP="00B73A4E">
            <w:pPr>
              <w:spacing w:after="0"/>
            </w:pPr>
            <w:r>
              <w:t>2.9189</w:t>
            </w:r>
          </w:p>
        </w:tc>
        <w:tc>
          <w:tcPr>
            <w:tcW w:w="1588" w:type="dxa"/>
            <w:tcBorders>
              <w:top w:val="nil"/>
              <w:bottom w:val="nil"/>
            </w:tcBorders>
          </w:tcPr>
          <w:p w14:paraId="0E486B14" w14:textId="77777777" w:rsidR="00F65E81" w:rsidRDefault="00322F48" w:rsidP="00B73A4E">
            <w:pPr>
              <w:spacing w:after="0"/>
            </w:pPr>
            <w:r>
              <w:t>.85619</w:t>
            </w:r>
          </w:p>
        </w:tc>
      </w:tr>
      <w:tr w:rsidR="00F65E81" w14:paraId="7B5083FF" w14:textId="77777777" w:rsidTr="00BC1871">
        <w:tc>
          <w:tcPr>
            <w:tcW w:w="3823" w:type="dxa"/>
            <w:tcBorders>
              <w:top w:val="nil"/>
              <w:bottom w:val="nil"/>
            </w:tcBorders>
          </w:tcPr>
          <w:p w14:paraId="4AA4CF58" w14:textId="77777777" w:rsidR="00F65E81" w:rsidRDefault="00322F48" w:rsidP="00B73A4E">
            <w:pPr>
              <w:spacing w:after="0"/>
            </w:pPr>
            <w:r>
              <w:t>Team building initiatives contribute to improved teacher collaboration in curriculum matters.</w:t>
            </w:r>
          </w:p>
        </w:tc>
        <w:tc>
          <w:tcPr>
            <w:tcW w:w="671" w:type="dxa"/>
            <w:tcBorders>
              <w:top w:val="nil"/>
              <w:bottom w:val="nil"/>
            </w:tcBorders>
          </w:tcPr>
          <w:p w14:paraId="2FB34EF1" w14:textId="77777777" w:rsidR="00F65E81" w:rsidRDefault="00322F48" w:rsidP="00B73A4E">
            <w:pPr>
              <w:spacing w:after="0"/>
            </w:pPr>
            <w:r>
              <w:t>74</w:t>
            </w:r>
          </w:p>
        </w:tc>
        <w:tc>
          <w:tcPr>
            <w:tcW w:w="1177" w:type="dxa"/>
            <w:tcBorders>
              <w:top w:val="nil"/>
              <w:bottom w:val="nil"/>
            </w:tcBorders>
          </w:tcPr>
          <w:p w14:paraId="0CE84394" w14:textId="77777777" w:rsidR="00F65E81" w:rsidRDefault="00322F48" w:rsidP="00B73A4E">
            <w:pPr>
              <w:spacing w:after="0"/>
            </w:pPr>
            <w:r>
              <w:t>1.00</w:t>
            </w:r>
          </w:p>
        </w:tc>
        <w:tc>
          <w:tcPr>
            <w:tcW w:w="1216" w:type="dxa"/>
            <w:tcBorders>
              <w:top w:val="nil"/>
              <w:bottom w:val="nil"/>
            </w:tcBorders>
          </w:tcPr>
          <w:p w14:paraId="457537F1" w14:textId="77777777" w:rsidR="00F65E81" w:rsidRDefault="00322F48" w:rsidP="00B73A4E">
            <w:pPr>
              <w:spacing w:after="0"/>
            </w:pPr>
            <w:r>
              <w:t>4.00</w:t>
            </w:r>
          </w:p>
        </w:tc>
        <w:tc>
          <w:tcPr>
            <w:tcW w:w="1051" w:type="dxa"/>
            <w:tcBorders>
              <w:top w:val="nil"/>
              <w:bottom w:val="nil"/>
            </w:tcBorders>
          </w:tcPr>
          <w:p w14:paraId="3CEFF4B7" w14:textId="77777777" w:rsidR="00F65E81" w:rsidRDefault="00322F48" w:rsidP="00B73A4E">
            <w:pPr>
              <w:spacing w:after="0"/>
            </w:pPr>
            <w:r>
              <w:t>2.7838</w:t>
            </w:r>
          </w:p>
        </w:tc>
        <w:tc>
          <w:tcPr>
            <w:tcW w:w="1588" w:type="dxa"/>
            <w:tcBorders>
              <w:top w:val="nil"/>
              <w:bottom w:val="nil"/>
            </w:tcBorders>
          </w:tcPr>
          <w:p w14:paraId="5C8BD3FD" w14:textId="77777777" w:rsidR="00F65E81" w:rsidRDefault="00322F48" w:rsidP="00B73A4E">
            <w:pPr>
              <w:spacing w:after="0"/>
            </w:pPr>
            <w:r>
              <w:t>.89550</w:t>
            </w:r>
          </w:p>
        </w:tc>
      </w:tr>
      <w:tr w:rsidR="00F65E81" w14:paraId="00831527" w14:textId="77777777" w:rsidTr="00BC1871">
        <w:tc>
          <w:tcPr>
            <w:tcW w:w="3823" w:type="dxa"/>
            <w:tcBorders>
              <w:top w:val="nil"/>
            </w:tcBorders>
          </w:tcPr>
          <w:p w14:paraId="5AE4CDD6" w14:textId="77777777" w:rsidR="00F65E81" w:rsidRDefault="00322F48" w:rsidP="00B73A4E">
            <w:pPr>
              <w:spacing w:after="0"/>
            </w:pPr>
            <w:r>
              <w:t>Valid N (listwise)</w:t>
            </w:r>
          </w:p>
        </w:tc>
        <w:tc>
          <w:tcPr>
            <w:tcW w:w="671" w:type="dxa"/>
            <w:tcBorders>
              <w:top w:val="nil"/>
            </w:tcBorders>
          </w:tcPr>
          <w:p w14:paraId="16B982DB" w14:textId="77777777" w:rsidR="00F65E81" w:rsidRDefault="00322F48" w:rsidP="00B73A4E">
            <w:pPr>
              <w:spacing w:after="0"/>
            </w:pPr>
            <w:r>
              <w:t>74</w:t>
            </w:r>
          </w:p>
        </w:tc>
        <w:tc>
          <w:tcPr>
            <w:tcW w:w="1177" w:type="dxa"/>
            <w:tcBorders>
              <w:top w:val="nil"/>
            </w:tcBorders>
            <w:vAlign w:val="center"/>
          </w:tcPr>
          <w:p w14:paraId="65DDC58D" w14:textId="77777777" w:rsidR="00F65E81" w:rsidRDefault="00F65E81" w:rsidP="00B73A4E">
            <w:pPr>
              <w:spacing w:after="0"/>
            </w:pPr>
          </w:p>
        </w:tc>
        <w:tc>
          <w:tcPr>
            <w:tcW w:w="1216" w:type="dxa"/>
            <w:tcBorders>
              <w:top w:val="nil"/>
            </w:tcBorders>
            <w:vAlign w:val="center"/>
          </w:tcPr>
          <w:p w14:paraId="07F0A2B2" w14:textId="77777777" w:rsidR="00F65E81" w:rsidRDefault="00F65E81" w:rsidP="00B73A4E">
            <w:pPr>
              <w:spacing w:after="0"/>
            </w:pPr>
          </w:p>
        </w:tc>
        <w:tc>
          <w:tcPr>
            <w:tcW w:w="1051" w:type="dxa"/>
            <w:tcBorders>
              <w:top w:val="nil"/>
            </w:tcBorders>
            <w:vAlign w:val="center"/>
          </w:tcPr>
          <w:p w14:paraId="359E2C6E" w14:textId="77777777" w:rsidR="00F65E81" w:rsidRDefault="00F65E81" w:rsidP="00B73A4E">
            <w:pPr>
              <w:spacing w:after="0"/>
            </w:pPr>
          </w:p>
        </w:tc>
        <w:tc>
          <w:tcPr>
            <w:tcW w:w="1588" w:type="dxa"/>
            <w:tcBorders>
              <w:top w:val="nil"/>
            </w:tcBorders>
            <w:vAlign w:val="center"/>
          </w:tcPr>
          <w:p w14:paraId="101B406B" w14:textId="77777777" w:rsidR="00F65E81" w:rsidRDefault="00F65E81" w:rsidP="00B73A4E">
            <w:pPr>
              <w:spacing w:after="0"/>
            </w:pPr>
          </w:p>
        </w:tc>
      </w:tr>
    </w:tbl>
    <w:p w14:paraId="3FCF2933" w14:textId="77777777" w:rsidR="00F65E81" w:rsidRDefault="00F65E81" w:rsidP="00B73A4E">
      <w:pPr>
        <w:spacing w:after="0" w:line="240" w:lineRule="auto"/>
      </w:pPr>
    </w:p>
    <w:p w14:paraId="096C4D91" w14:textId="7F3590B4" w:rsidR="00F65E81" w:rsidRDefault="00322F48" w:rsidP="00B73A4E">
      <w:pPr>
        <w:spacing w:after="0" w:line="240" w:lineRule="auto"/>
      </w:pPr>
      <w:r>
        <w:t>As shown in the Table</w:t>
      </w:r>
      <w:r w:rsidR="00BC1871">
        <w:t xml:space="preserve"> 1</w:t>
      </w:r>
      <w:r>
        <w:t>, the statement "The principal actively fosters a collaborative culture among teachers" recorded a mean score of 2.99 (SD = 0.89891), which was the highest among the four items. This suggests that, on average, respondents moderately agreed that principals put deliberate effort into promoting collaboration among teaching staff. The relatively high standard deviation, however, indicates some variation in perceptions among the respondents. The statement "The principal encourages and values input from different members of the teaching staff" had a mean score of 2.92 (SD = 0.85619), indicating a general agreement that principals seek and appreciate contributions from teachers. This reflects positively on the inclusivity of leadership practices and may point to an open communication culture in some schools.</w:t>
      </w:r>
    </w:p>
    <w:p w14:paraId="1AE86FEC" w14:textId="77777777" w:rsidR="00F65E81" w:rsidRDefault="00322F48" w:rsidP="00B73A4E">
      <w:pPr>
        <w:spacing w:after="0" w:line="240" w:lineRule="auto"/>
      </w:pPr>
      <w:r>
        <w:t>The item "Team building activities organized by the principal positively impact curriculum supervision" scored a mean of 2.81 (SD = 0.87077). This implies that respondents acknowledged a moderately positive influence of team-building activities on the effectiveness of curriculum supervision, though the slightly lower mean suggests that this impact might not be consistently strong across all schools. Finally, the statement "Team building initiatives contribute to improved teacher collaboration in curriculum matters" received the lowest mean score of 2.78 (SD = 0.89550). While the score is still relatively close to the other means, it reflects slightly lower confidence among respondents regarding the direct impact of team-building initiatives on curriculum-related collaboration.</w:t>
      </w:r>
    </w:p>
    <w:p w14:paraId="621A65B5" w14:textId="77777777" w:rsidR="00F65E81" w:rsidRDefault="00322F48" w:rsidP="00B73A4E">
      <w:pPr>
        <w:spacing w:after="0" w:line="240" w:lineRule="auto"/>
      </w:pPr>
      <w:r>
        <w:t>Overall, the findings indicate that team building is generally viewed positively in the context of curriculum supervision, but the responses suggest room for improvement in the consistency and effectiveness of such initiatives across schools. The relatively similar standard deviations (ranging from 0.85 to 0.90) across all items suggest a moderate spread in responses, indicating differing experiences and perceptions among participants.</w:t>
      </w:r>
    </w:p>
    <w:p w14:paraId="29BCBAB4" w14:textId="77777777" w:rsidR="00F65E81" w:rsidRDefault="00322F48" w:rsidP="00B73A4E">
      <w:pPr>
        <w:pStyle w:val="Heading2"/>
        <w:spacing w:after="0" w:line="240" w:lineRule="auto"/>
      </w:pPr>
      <w:bookmarkStart w:id="5" w:name="_8t0v4ztlkrms" w:colFirst="0" w:colLast="0"/>
      <w:bookmarkEnd w:id="5"/>
      <w:r>
        <w:t>Correlation Analysis</w:t>
      </w:r>
    </w:p>
    <w:p w14:paraId="603DF388" w14:textId="77777777" w:rsidR="00C458E8" w:rsidRDefault="00322F48" w:rsidP="00B73A4E">
      <w:pPr>
        <w:spacing w:after="0" w:line="240" w:lineRule="auto"/>
      </w:pPr>
      <w:r>
        <w:t xml:space="preserve">The null hypothesis of this study posited that </w:t>
      </w:r>
    </w:p>
    <w:p w14:paraId="2277ABD5" w14:textId="77777777" w:rsidR="00C458E8" w:rsidRPr="00C458E8" w:rsidRDefault="00C458E8" w:rsidP="00B73A4E">
      <w:pPr>
        <w:spacing w:after="0" w:line="240" w:lineRule="auto"/>
        <w:ind w:left="851" w:right="946"/>
        <w:rPr>
          <w:i/>
          <w:iCs/>
        </w:rPr>
      </w:pPr>
      <w:r w:rsidRPr="00C458E8">
        <w:rPr>
          <w:i/>
          <w:iCs/>
        </w:rPr>
        <w:lastRenderedPageBreak/>
        <w:t>H</w:t>
      </w:r>
      <w:r w:rsidRPr="00C458E8">
        <w:rPr>
          <w:i/>
          <w:iCs/>
          <w:vertAlign w:val="subscript"/>
        </w:rPr>
        <w:t>0</w:t>
      </w:r>
      <w:r w:rsidRPr="00C458E8">
        <w:rPr>
          <w:i/>
          <w:iCs/>
        </w:rPr>
        <w:t>: There is no significant relationship between principals’ team building and curriculum supervision in secondary schools in Garissa Sub-County</w:t>
      </w:r>
    </w:p>
    <w:p w14:paraId="4173A4B6" w14:textId="61D3EAE5" w:rsidR="00F65E81" w:rsidRDefault="00322F48" w:rsidP="00B73A4E">
      <w:pPr>
        <w:spacing w:after="0" w:line="240" w:lineRule="auto"/>
      </w:pPr>
      <w:proofErr w:type="gramStart"/>
      <w:r>
        <w:t>.To</w:t>
      </w:r>
      <w:proofErr w:type="gramEnd"/>
      <w:r>
        <w:t xml:space="preserve"> test this hypothesis, Pearson’s Correlation Analysis was conducted using SPSS software at a 95% confidence level. The decision criteria for this test were that a p-value greater than 0.05 would support the acceptance of the null hypothesis, while a p-value less than 0.05 would suggest no significant relationship and lead to the rejection of the null hypothesis. The results of the Pearson’s Correlation Analysis are presented in the Table </w:t>
      </w:r>
      <w:r w:rsidR="00C458E8">
        <w:t>2</w:t>
      </w:r>
      <w:r>
        <w:t>.</w:t>
      </w:r>
    </w:p>
    <w:p w14:paraId="0C82AC2B" w14:textId="3480ED0E" w:rsidR="00F65E81" w:rsidRDefault="00F359D3" w:rsidP="00B73A4E">
      <w:pPr>
        <w:pBdr>
          <w:top w:val="nil"/>
          <w:left w:val="nil"/>
          <w:bottom w:val="nil"/>
          <w:right w:val="nil"/>
          <w:between w:val="nil"/>
        </w:pBdr>
        <w:spacing w:after="0" w:line="240" w:lineRule="auto"/>
        <w:ind w:hanging="10"/>
        <w:rPr>
          <w:b/>
          <w:color w:val="000000"/>
        </w:rPr>
      </w:pPr>
      <w:r w:rsidRPr="00F359D3">
        <w:rPr>
          <w:i/>
          <w:color w:val="000000"/>
        </w:rPr>
        <w:t>Table 2.</w:t>
      </w:r>
      <w:r w:rsidR="00537F59">
        <w:rPr>
          <w:i/>
          <w:color w:val="000000"/>
        </w:rPr>
        <w:t xml:space="preserve"> </w:t>
      </w:r>
      <w:bookmarkStart w:id="6" w:name="_GoBack"/>
      <w:bookmarkEnd w:id="6"/>
      <w:proofErr w:type="gramStart"/>
      <w:r>
        <w:rPr>
          <w:i/>
          <w:color w:val="000000"/>
        </w:rPr>
        <w:t>Pearson’s</w:t>
      </w:r>
      <w:proofErr w:type="gramEnd"/>
      <w:r>
        <w:rPr>
          <w:i/>
          <w:color w:val="000000"/>
        </w:rPr>
        <w:t xml:space="preserve"> Correlation Analysis of Team Building and Curriculum Supervision</w:t>
      </w:r>
    </w:p>
    <w:tbl>
      <w:tblPr>
        <w:tblStyle w:val="1"/>
        <w:tblW w:w="878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05"/>
        <w:gridCol w:w="2131"/>
        <w:gridCol w:w="1696"/>
        <w:gridCol w:w="2552"/>
      </w:tblGrid>
      <w:tr w:rsidR="00F65E81" w14:paraId="0A7F4C8E" w14:textId="77777777">
        <w:tc>
          <w:tcPr>
            <w:tcW w:w="2405" w:type="dxa"/>
            <w:tcBorders>
              <w:bottom w:val="single" w:sz="4" w:space="0" w:color="000000"/>
            </w:tcBorders>
          </w:tcPr>
          <w:p w14:paraId="0C139D21" w14:textId="77777777" w:rsidR="00F65E81" w:rsidRDefault="00F65E81" w:rsidP="00B73A4E">
            <w:pPr>
              <w:spacing w:after="0"/>
            </w:pPr>
          </w:p>
        </w:tc>
        <w:tc>
          <w:tcPr>
            <w:tcW w:w="2131" w:type="dxa"/>
            <w:tcBorders>
              <w:bottom w:val="single" w:sz="4" w:space="0" w:color="000000"/>
            </w:tcBorders>
          </w:tcPr>
          <w:p w14:paraId="677FB49B" w14:textId="77777777" w:rsidR="00F65E81" w:rsidRDefault="00F65E81" w:rsidP="00B73A4E">
            <w:pPr>
              <w:spacing w:after="0"/>
            </w:pPr>
          </w:p>
        </w:tc>
        <w:tc>
          <w:tcPr>
            <w:tcW w:w="1696" w:type="dxa"/>
            <w:tcBorders>
              <w:bottom w:val="single" w:sz="4" w:space="0" w:color="000000"/>
            </w:tcBorders>
            <w:vAlign w:val="bottom"/>
          </w:tcPr>
          <w:p w14:paraId="2940924D" w14:textId="77777777" w:rsidR="00F65E81" w:rsidRDefault="00322F48" w:rsidP="00B73A4E">
            <w:pPr>
              <w:spacing w:after="0"/>
            </w:pPr>
            <w:r>
              <w:t>Curriculum Supervision</w:t>
            </w:r>
          </w:p>
        </w:tc>
        <w:tc>
          <w:tcPr>
            <w:tcW w:w="2552" w:type="dxa"/>
            <w:tcBorders>
              <w:bottom w:val="single" w:sz="4" w:space="0" w:color="000000"/>
            </w:tcBorders>
            <w:vAlign w:val="bottom"/>
          </w:tcPr>
          <w:p w14:paraId="2D394E58" w14:textId="77777777" w:rsidR="00F65E81" w:rsidRDefault="00322F48" w:rsidP="00B73A4E">
            <w:pPr>
              <w:spacing w:after="0"/>
            </w:pPr>
            <w:r>
              <w:t>Team Building</w:t>
            </w:r>
          </w:p>
        </w:tc>
      </w:tr>
      <w:tr w:rsidR="00F65E81" w14:paraId="1EAF608F" w14:textId="77777777">
        <w:tc>
          <w:tcPr>
            <w:tcW w:w="2405" w:type="dxa"/>
            <w:tcBorders>
              <w:top w:val="single" w:sz="4" w:space="0" w:color="000000"/>
              <w:bottom w:val="nil"/>
            </w:tcBorders>
          </w:tcPr>
          <w:p w14:paraId="50A89B1B" w14:textId="77777777" w:rsidR="00F65E81" w:rsidRDefault="00322F48" w:rsidP="00B73A4E">
            <w:pPr>
              <w:spacing w:after="0"/>
            </w:pPr>
            <w:r>
              <w:t>Curriculum Supervision</w:t>
            </w:r>
          </w:p>
        </w:tc>
        <w:tc>
          <w:tcPr>
            <w:tcW w:w="2131" w:type="dxa"/>
            <w:tcBorders>
              <w:top w:val="single" w:sz="4" w:space="0" w:color="000000"/>
              <w:bottom w:val="nil"/>
              <w:right w:val="nil"/>
            </w:tcBorders>
          </w:tcPr>
          <w:p w14:paraId="6F534B80" w14:textId="77777777" w:rsidR="00F65E81" w:rsidRDefault="00322F48" w:rsidP="00B73A4E">
            <w:pPr>
              <w:spacing w:after="0"/>
            </w:pPr>
            <w:r>
              <w:t>Pearson Correlation</w:t>
            </w:r>
          </w:p>
        </w:tc>
        <w:tc>
          <w:tcPr>
            <w:tcW w:w="1696" w:type="dxa"/>
            <w:tcBorders>
              <w:top w:val="single" w:sz="4" w:space="0" w:color="000000"/>
              <w:left w:val="nil"/>
              <w:bottom w:val="nil"/>
            </w:tcBorders>
          </w:tcPr>
          <w:p w14:paraId="69844E88" w14:textId="77777777" w:rsidR="00F65E81" w:rsidRDefault="00322F48" w:rsidP="00B73A4E">
            <w:pPr>
              <w:spacing w:after="0"/>
            </w:pPr>
            <w:r>
              <w:t>1</w:t>
            </w:r>
          </w:p>
        </w:tc>
        <w:tc>
          <w:tcPr>
            <w:tcW w:w="2552" w:type="dxa"/>
            <w:tcBorders>
              <w:top w:val="single" w:sz="4" w:space="0" w:color="000000"/>
              <w:bottom w:val="nil"/>
            </w:tcBorders>
          </w:tcPr>
          <w:p w14:paraId="13C599F1" w14:textId="77777777" w:rsidR="00F65E81" w:rsidRDefault="00322F48" w:rsidP="00B73A4E">
            <w:pPr>
              <w:spacing w:after="0"/>
            </w:pPr>
            <w:r>
              <w:t>.625</w:t>
            </w:r>
            <w:r>
              <w:rPr>
                <w:vertAlign w:val="superscript"/>
              </w:rPr>
              <w:t>**</w:t>
            </w:r>
          </w:p>
        </w:tc>
      </w:tr>
      <w:tr w:rsidR="00F65E81" w14:paraId="0F437978" w14:textId="77777777">
        <w:tc>
          <w:tcPr>
            <w:tcW w:w="2405" w:type="dxa"/>
            <w:tcBorders>
              <w:top w:val="nil"/>
              <w:bottom w:val="nil"/>
            </w:tcBorders>
          </w:tcPr>
          <w:p w14:paraId="491815A8" w14:textId="77777777" w:rsidR="00F65E81" w:rsidRDefault="00F65E81" w:rsidP="00B73A4E">
            <w:pPr>
              <w:spacing w:after="0"/>
            </w:pPr>
          </w:p>
        </w:tc>
        <w:tc>
          <w:tcPr>
            <w:tcW w:w="2131" w:type="dxa"/>
            <w:tcBorders>
              <w:top w:val="nil"/>
              <w:bottom w:val="nil"/>
            </w:tcBorders>
          </w:tcPr>
          <w:p w14:paraId="3C03A15A" w14:textId="77777777" w:rsidR="00F65E81" w:rsidRDefault="00322F48" w:rsidP="00B73A4E">
            <w:pPr>
              <w:spacing w:after="0"/>
            </w:pPr>
            <w:r>
              <w:t>Sig. (2-tailed)</w:t>
            </w:r>
          </w:p>
        </w:tc>
        <w:tc>
          <w:tcPr>
            <w:tcW w:w="1696" w:type="dxa"/>
            <w:tcBorders>
              <w:top w:val="nil"/>
              <w:bottom w:val="nil"/>
            </w:tcBorders>
            <w:vAlign w:val="center"/>
          </w:tcPr>
          <w:p w14:paraId="7251D2EF" w14:textId="77777777" w:rsidR="00F65E81" w:rsidRDefault="00F65E81" w:rsidP="00B73A4E">
            <w:pPr>
              <w:spacing w:after="0"/>
            </w:pPr>
          </w:p>
        </w:tc>
        <w:tc>
          <w:tcPr>
            <w:tcW w:w="2552" w:type="dxa"/>
            <w:tcBorders>
              <w:top w:val="nil"/>
              <w:bottom w:val="nil"/>
            </w:tcBorders>
          </w:tcPr>
          <w:p w14:paraId="4816017A" w14:textId="77777777" w:rsidR="00F65E81" w:rsidRDefault="00322F48" w:rsidP="00B73A4E">
            <w:pPr>
              <w:spacing w:after="0"/>
            </w:pPr>
            <w:r>
              <w:t>.000</w:t>
            </w:r>
          </w:p>
        </w:tc>
      </w:tr>
      <w:tr w:rsidR="00F65E81" w14:paraId="68BCED12" w14:textId="77777777">
        <w:tc>
          <w:tcPr>
            <w:tcW w:w="2405" w:type="dxa"/>
            <w:tcBorders>
              <w:top w:val="nil"/>
              <w:bottom w:val="nil"/>
            </w:tcBorders>
          </w:tcPr>
          <w:p w14:paraId="2A97A366" w14:textId="77777777" w:rsidR="00F65E81" w:rsidRDefault="00F65E81" w:rsidP="00B73A4E">
            <w:pPr>
              <w:spacing w:after="0"/>
            </w:pPr>
          </w:p>
        </w:tc>
        <w:tc>
          <w:tcPr>
            <w:tcW w:w="2131" w:type="dxa"/>
            <w:tcBorders>
              <w:top w:val="nil"/>
              <w:bottom w:val="nil"/>
            </w:tcBorders>
          </w:tcPr>
          <w:p w14:paraId="16643961" w14:textId="77777777" w:rsidR="00F65E81" w:rsidRDefault="00322F48" w:rsidP="00B73A4E">
            <w:pPr>
              <w:spacing w:after="0"/>
            </w:pPr>
            <w:r>
              <w:t>N</w:t>
            </w:r>
          </w:p>
        </w:tc>
        <w:tc>
          <w:tcPr>
            <w:tcW w:w="1696" w:type="dxa"/>
            <w:tcBorders>
              <w:top w:val="nil"/>
              <w:bottom w:val="nil"/>
            </w:tcBorders>
          </w:tcPr>
          <w:p w14:paraId="1DF9EFFE" w14:textId="77777777" w:rsidR="00F65E81" w:rsidRDefault="00322F48" w:rsidP="00B73A4E">
            <w:pPr>
              <w:spacing w:after="0"/>
            </w:pPr>
            <w:r>
              <w:t>74</w:t>
            </w:r>
          </w:p>
        </w:tc>
        <w:tc>
          <w:tcPr>
            <w:tcW w:w="2552" w:type="dxa"/>
            <w:tcBorders>
              <w:top w:val="nil"/>
              <w:bottom w:val="nil"/>
            </w:tcBorders>
          </w:tcPr>
          <w:p w14:paraId="1878AE21" w14:textId="77777777" w:rsidR="00F65E81" w:rsidRDefault="00322F48" w:rsidP="00B73A4E">
            <w:pPr>
              <w:spacing w:after="0"/>
            </w:pPr>
            <w:r>
              <w:t>74</w:t>
            </w:r>
          </w:p>
        </w:tc>
      </w:tr>
      <w:tr w:rsidR="00F65E81" w14:paraId="5D1FF156" w14:textId="77777777">
        <w:tc>
          <w:tcPr>
            <w:tcW w:w="2405" w:type="dxa"/>
            <w:tcBorders>
              <w:top w:val="nil"/>
            </w:tcBorders>
          </w:tcPr>
          <w:p w14:paraId="32DFB783" w14:textId="77777777" w:rsidR="00F65E81" w:rsidRDefault="00322F48" w:rsidP="00B73A4E">
            <w:pPr>
              <w:spacing w:after="0"/>
            </w:pPr>
            <w:r>
              <w:t>Team Building</w:t>
            </w:r>
          </w:p>
        </w:tc>
        <w:tc>
          <w:tcPr>
            <w:tcW w:w="2131" w:type="dxa"/>
            <w:tcBorders>
              <w:top w:val="nil"/>
            </w:tcBorders>
          </w:tcPr>
          <w:p w14:paraId="4B8FEC9D" w14:textId="77777777" w:rsidR="00F65E81" w:rsidRDefault="00322F48" w:rsidP="00B73A4E">
            <w:pPr>
              <w:spacing w:after="0"/>
            </w:pPr>
            <w:r>
              <w:t>Pearson Correlation</w:t>
            </w:r>
          </w:p>
        </w:tc>
        <w:tc>
          <w:tcPr>
            <w:tcW w:w="1696" w:type="dxa"/>
            <w:tcBorders>
              <w:top w:val="nil"/>
            </w:tcBorders>
          </w:tcPr>
          <w:p w14:paraId="6B751C92" w14:textId="77777777" w:rsidR="00F65E81" w:rsidRDefault="00322F48" w:rsidP="00B73A4E">
            <w:pPr>
              <w:spacing w:after="0"/>
            </w:pPr>
            <w:r>
              <w:t>.625</w:t>
            </w:r>
            <w:r>
              <w:rPr>
                <w:vertAlign w:val="superscript"/>
              </w:rPr>
              <w:t>**</w:t>
            </w:r>
          </w:p>
        </w:tc>
        <w:tc>
          <w:tcPr>
            <w:tcW w:w="2552" w:type="dxa"/>
            <w:tcBorders>
              <w:top w:val="nil"/>
            </w:tcBorders>
          </w:tcPr>
          <w:p w14:paraId="06D60F91" w14:textId="77777777" w:rsidR="00F65E81" w:rsidRDefault="00322F48" w:rsidP="00B73A4E">
            <w:pPr>
              <w:spacing w:after="0"/>
            </w:pPr>
            <w:r>
              <w:t>1</w:t>
            </w:r>
          </w:p>
        </w:tc>
      </w:tr>
      <w:tr w:rsidR="00F65E81" w14:paraId="03027DE8" w14:textId="77777777">
        <w:tc>
          <w:tcPr>
            <w:tcW w:w="2405" w:type="dxa"/>
          </w:tcPr>
          <w:p w14:paraId="2D7A4AE8" w14:textId="77777777" w:rsidR="00F65E81" w:rsidRDefault="00F65E81" w:rsidP="00B73A4E">
            <w:pPr>
              <w:spacing w:after="0"/>
            </w:pPr>
          </w:p>
        </w:tc>
        <w:tc>
          <w:tcPr>
            <w:tcW w:w="2131" w:type="dxa"/>
          </w:tcPr>
          <w:p w14:paraId="479877E1" w14:textId="77777777" w:rsidR="00F65E81" w:rsidRDefault="00322F48" w:rsidP="00B73A4E">
            <w:pPr>
              <w:spacing w:after="0"/>
            </w:pPr>
            <w:r>
              <w:t>Sig. (2-tailed)</w:t>
            </w:r>
          </w:p>
        </w:tc>
        <w:tc>
          <w:tcPr>
            <w:tcW w:w="1696" w:type="dxa"/>
          </w:tcPr>
          <w:p w14:paraId="3F3BC529" w14:textId="77777777" w:rsidR="00F65E81" w:rsidRDefault="00322F48" w:rsidP="00B73A4E">
            <w:pPr>
              <w:spacing w:after="0"/>
            </w:pPr>
            <w:r>
              <w:t>.000</w:t>
            </w:r>
          </w:p>
        </w:tc>
        <w:tc>
          <w:tcPr>
            <w:tcW w:w="2552" w:type="dxa"/>
            <w:vAlign w:val="center"/>
          </w:tcPr>
          <w:p w14:paraId="7307883D" w14:textId="77777777" w:rsidR="00F65E81" w:rsidRDefault="00F65E81" w:rsidP="00B73A4E">
            <w:pPr>
              <w:spacing w:after="0"/>
            </w:pPr>
          </w:p>
        </w:tc>
      </w:tr>
      <w:tr w:rsidR="00F65E81" w14:paraId="409C6D55" w14:textId="77777777">
        <w:trPr>
          <w:trHeight w:val="477"/>
        </w:trPr>
        <w:tc>
          <w:tcPr>
            <w:tcW w:w="2405" w:type="dxa"/>
          </w:tcPr>
          <w:p w14:paraId="11A4D692" w14:textId="77777777" w:rsidR="00F65E81" w:rsidRDefault="00F65E81" w:rsidP="00B73A4E">
            <w:pPr>
              <w:spacing w:after="0"/>
            </w:pPr>
          </w:p>
        </w:tc>
        <w:tc>
          <w:tcPr>
            <w:tcW w:w="2131" w:type="dxa"/>
          </w:tcPr>
          <w:p w14:paraId="7BC855BC" w14:textId="77777777" w:rsidR="00F65E81" w:rsidRDefault="00322F48" w:rsidP="00B73A4E">
            <w:pPr>
              <w:spacing w:after="0"/>
            </w:pPr>
            <w:r>
              <w:t>N</w:t>
            </w:r>
          </w:p>
        </w:tc>
        <w:tc>
          <w:tcPr>
            <w:tcW w:w="1696" w:type="dxa"/>
          </w:tcPr>
          <w:p w14:paraId="4F8E1511" w14:textId="77777777" w:rsidR="00F65E81" w:rsidRDefault="00322F48" w:rsidP="00B73A4E">
            <w:pPr>
              <w:spacing w:after="0"/>
            </w:pPr>
            <w:r>
              <w:t>74</w:t>
            </w:r>
          </w:p>
        </w:tc>
        <w:tc>
          <w:tcPr>
            <w:tcW w:w="2552" w:type="dxa"/>
          </w:tcPr>
          <w:p w14:paraId="18CB0C1D" w14:textId="77777777" w:rsidR="00F65E81" w:rsidRDefault="00322F48" w:rsidP="00B73A4E">
            <w:pPr>
              <w:spacing w:after="0"/>
            </w:pPr>
            <w:r>
              <w:t>74</w:t>
            </w:r>
          </w:p>
        </w:tc>
      </w:tr>
    </w:tbl>
    <w:p w14:paraId="4C1B2394" w14:textId="77777777" w:rsidR="00F65E81" w:rsidRDefault="00322F48" w:rsidP="00B73A4E">
      <w:pPr>
        <w:spacing w:after="0" w:line="240" w:lineRule="auto"/>
      </w:pPr>
      <w:r>
        <w:t>**. Correlation is significant at the 0.05 level (2-tailed).</w:t>
      </w:r>
    </w:p>
    <w:p w14:paraId="178DDFB5" w14:textId="2AEBD540" w:rsidR="00C458E8" w:rsidRDefault="00322F48" w:rsidP="00B73A4E">
      <w:pPr>
        <w:spacing w:after="0" w:line="240" w:lineRule="auto"/>
      </w:pPr>
      <w:r>
        <w:t xml:space="preserve">The </w:t>
      </w:r>
      <w:r w:rsidR="00C458E8">
        <w:t xml:space="preserve">results show that the probability value (p-value was 0.000 (translated as p&lt;0.01), implying as significant association between </w:t>
      </w:r>
      <w:r w:rsidR="00C458E8" w:rsidRPr="00C458E8">
        <w:t>principals’ team building and curriculum supervision in secondary schools in Garissa Sub-Count</w:t>
      </w:r>
      <w:r w:rsidR="00C458E8" w:rsidRPr="00C458E8">
        <w:rPr>
          <w:i/>
          <w:iCs/>
        </w:rPr>
        <w:t>y</w:t>
      </w:r>
      <w:r w:rsidR="00C458E8">
        <w:t xml:space="preserve">. Since the p-value (p&lt;0.01) was less than the 0.05 threshold, </w:t>
      </w:r>
      <w:r w:rsidR="00C458E8" w:rsidRPr="00C458E8">
        <w:t>the null hypothesis was reject</w:t>
      </w:r>
      <w:r w:rsidR="00C458E8">
        <w:t>ed</w:t>
      </w:r>
      <w:r w:rsidR="00C458E8" w:rsidRPr="00C458E8">
        <w:t xml:space="preserve"> to mean that </w:t>
      </w:r>
      <w:r w:rsidR="00704FFE">
        <w:t>t</w:t>
      </w:r>
      <w:r w:rsidR="00C458E8" w:rsidRPr="00C458E8">
        <w:t>here is a significant relationship between principals’ team building and curriculum supervision in secondary schools in Garissa Sub-County</w:t>
      </w:r>
      <w:r w:rsidR="00C458E8">
        <w:t xml:space="preserve">. The </w:t>
      </w:r>
      <w:r>
        <w:t xml:space="preserve">Pearson’s correlation coefficient </w:t>
      </w:r>
      <w:r w:rsidR="00C458E8">
        <w:t>(</w:t>
      </w:r>
      <w:proofErr w:type="gramStart"/>
      <w:r w:rsidR="00C458E8">
        <w:t>r )</w:t>
      </w:r>
      <w:proofErr w:type="gramEnd"/>
      <w:r w:rsidR="00C458E8">
        <w:t xml:space="preserve"> was 0.625. Since r =0.625 was greater than 0.6. then there was a strong positive association between </w:t>
      </w:r>
      <w:r w:rsidR="00C458E8" w:rsidRPr="00C458E8">
        <w:t>principals’ team building and curriculum supervision in secondary schools in Garissa Sub-Count</w:t>
      </w:r>
      <w:r w:rsidR="00C458E8" w:rsidRPr="00C458E8">
        <w:rPr>
          <w:i/>
          <w:iCs/>
        </w:rPr>
        <w:t>y</w:t>
      </w:r>
      <w:r w:rsidR="00C458E8">
        <w:rPr>
          <w:i/>
          <w:iCs/>
        </w:rPr>
        <w:t>.</w:t>
      </w:r>
      <w:r>
        <w:t xml:space="preserve"> This indicates that as principals engage more in team-building activities, there is a corresponding increase in the effectiveness of curriculum supervision in schools. </w:t>
      </w:r>
    </w:p>
    <w:p w14:paraId="1320DA0F" w14:textId="2C0CDA45" w:rsidR="00F65E81" w:rsidRDefault="00C458E8" w:rsidP="00B73A4E">
      <w:pPr>
        <w:spacing w:after="0" w:line="240" w:lineRule="auto"/>
      </w:pPr>
      <w:r>
        <w:t xml:space="preserve">Based on these results, then </w:t>
      </w:r>
      <w:r>
        <w:rPr>
          <w:color w:val="000000"/>
        </w:rPr>
        <w:t xml:space="preserve">principals’ team building in </w:t>
      </w:r>
      <w:r>
        <w:t xml:space="preserve">instructional leadership </w:t>
      </w:r>
      <w:r>
        <w:rPr>
          <w:color w:val="000000"/>
        </w:rPr>
        <w:t xml:space="preserve">has strong significant </w:t>
      </w:r>
      <w:r w:rsidR="00123460">
        <w:rPr>
          <w:color w:val="000000"/>
        </w:rPr>
        <w:t>effect</w:t>
      </w:r>
      <w:r>
        <w:rPr>
          <w:color w:val="000000"/>
        </w:rPr>
        <w:t xml:space="preserve"> on curriculum supervision in secondary schools in Garissa Sub-County</w:t>
      </w:r>
      <w:r w:rsidR="00123460">
        <w:rPr>
          <w:color w:val="000000"/>
        </w:rPr>
        <w:t>.</w:t>
      </w:r>
      <w:r>
        <w:t xml:space="preserve"> Thus, principals who foster a collaborative and team-oriented culture tend to have better success in supervising the curriculum. The results of this analysis support the view that team building is positively correlated with curriculum supervision. The significance of the correlation implies that principals’ efforts in creating a collaborative team environment contribute to better curriculum oversight and management.</w:t>
      </w:r>
    </w:p>
    <w:p w14:paraId="6E5A2958" w14:textId="77777777" w:rsidR="00F65E81" w:rsidRDefault="00322F48" w:rsidP="00B73A4E">
      <w:pPr>
        <w:spacing w:after="0" w:line="240" w:lineRule="auto"/>
      </w:pPr>
      <w:r>
        <w:t>Using interview guide, the principals were asked how they fostered a collaborative culture among teachers and in what ways they encouraged and valued input from different members of the teaching staff. Deputy principals and curriculum coordinators were also asked how their principals fostered a collaborative culture among teachers and in what ways they encouraged and valued input from different members of the teaching staff. In response, two principals said they hold regular departmental and staff meetings where teachers are encouraged to share ideas, teaching strategies, and challenges they face. These meetings promote teamwork and problem-solving. Another two said they encourage teachers to work in subject panels where they jointly plan lessons, prepare schemes of work, and develop teaching materials. This helps in building a sense of collective responsibility. Three principals organize professional learning communities (PLCs) and peer mentoring sessions. More experienced teachers support the less experienced ones, which enhances collaboration and mutual respect.”</w:t>
      </w:r>
    </w:p>
    <w:p w14:paraId="4CFC307A" w14:textId="77777777" w:rsidR="00667C72" w:rsidRDefault="00322F48" w:rsidP="00B73A4E">
      <w:pPr>
        <w:spacing w:after="0" w:line="240" w:lineRule="auto"/>
      </w:pPr>
      <w:r>
        <w:t xml:space="preserve">From the other four principals, the responses were that </w:t>
      </w:r>
    </w:p>
    <w:p w14:paraId="57F50860" w14:textId="5A130B40" w:rsidR="00C458E8" w:rsidRPr="00667C72" w:rsidRDefault="00322F48" w:rsidP="00B73A4E">
      <w:pPr>
        <w:tabs>
          <w:tab w:val="left" w:pos="8647"/>
        </w:tabs>
        <w:spacing w:after="0" w:line="240" w:lineRule="auto"/>
        <w:ind w:left="851" w:right="804"/>
        <w:rPr>
          <w:i/>
          <w:iCs/>
        </w:rPr>
      </w:pPr>
      <w:r w:rsidRPr="00667C72">
        <w:rPr>
          <w:i/>
          <w:iCs/>
        </w:rPr>
        <w:lastRenderedPageBreak/>
        <w:t xml:space="preserve">“I promote team-teaching initiatives where two or more teachers co-plan and co-teach lessons, particularly in subjects with large </w:t>
      </w:r>
      <w:r w:rsidR="00667C72" w:rsidRPr="00667C72">
        <w:rPr>
          <w:i/>
          <w:iCs/>
        </w:rPr>
        <w:t>enrolments</w:t>
      </w:r>
      <w:r w:rsidRPr="00667C72">
        <w:rPr>
          <w:i/>
          <w:iCs/>
        </w:rPr>
        <w:t xml:space="preserve"> or diverse learner needs</w:t>
      </w:r>
      <w:r w:rsidR="00667C72">
        <w:rPr>
          <w:i/>
          <w:iCs/>
        </w:rPr>
        <w:t>” [KII1; June 2025]</w:t>
      </w:r>
    </w:p>
    <w:p w14:paraId="058CA452" w14:textId="27A37363" w:rsidR="00667C72" w:rsidRPr="00667C72" w:rsidRDefault="00322F48" w:rsidP="00B73A4E">
      <w:pPr>
        <w:tabs>
          <w:tab w:val="left" w:pos="8647"/>
        </w:tabs>
        <w:spacing w:after="0" w:line="240" w:lineRule="auto"/>
        <w:ind w:left="851" w:right="804"/>
        <w:rPr>
          <w:i/>
          <w:iCs/>
        </w:rPr>
      </w:pPr>
      <w:r w:rsidRPr="00667C72">
        <w:rPr>
          <w:i/>
          <w:iCs/>
        </w:rPr>
        <w:t>“We celebrate team achievements in staff forums and during school functions to build a sense of unity and shared purpose”</w:t>
      </w:r>
      <w:r w:rsidR="00667C72">
        <w:rPr>
          <w:i/>
          <w:iCs/>
        </w:rPr>
        <w:t xml:space="preserve"> [KII2; June 2025]</w:t>
      </w:r>
      <w:r w:rsidRPr="00667C72">
        <w:rPr>
          <w:i/>
          <w:iCs/>
        </w:rPr>
        <w:t xml:space="preserve">, </w:t>
      </w:r>
    </w:p>
    <w:p w14:paraId="6FCC3C2B" w14:textId="54032CF8" w:rsidR="00667C72" w:rsidRDefault="00322F48" w:rsidP="00B73A4E">
      <w:pPr>
        <w:tabs>
          <w:tab w:val="left" w:pos="8647"/>
        </w:tabs>
        <w:spacing w:after="0" w:line="240" w:lineRule="auto"/>
        <w:ind w:left="851" w:right="804"/>
        <w:rPr>
          <w:i/>
          <w:iCs/>
        </w:rPr>
      </w:pPr>
      <w:r w:rsidRPr="00667C72">
        <w:rPr>
          <w:i/>
          <w:iCs/>
        </w:rPr>
        <w:t xml:space="preserve">“I involve teachers in decision-making processes, especially in matters related to curriculum planning, resource allocation, and timetabling” </w:t>
      </w:r>
      <w:r w:rsidR="00667C72">
        <w:rPr>
          <w:i/>
          <w:iCs/>
        </w:rPr>
        <w:t>[KII3; June 2025]</w:t>
      </w:r>
    </w:p>
    <w:p w14:paraId="35D21F84" w14:textId="20622258" w:rsidR="00667C72" w:rsidRPr="00667C72" w:rsidRDefault="00322F48" w:rsidP="00B73A4E">
      <w:pPr>
        <w:tabs>
          <w:tab w:val="left" w:pos="8647"/>
        </w:tabs>
        <w:spacing w:after="0" w:line="240" w:lineRule="auto"/>
        <w:ind w:left="851" w:right="804"/>
      </w:pPr>
      <w:r w:rsidRPr="00667C72">
        <w:t xml:space="preserve">and that </w:t>
      </w:r>
    </w:p>
    <w:p w14:paraId="13F10224" w14:textId="18E116B7" w:rsidR="00F65E81" w:rsidRPr="00667C72" w:rsidRDefault="00322F48" w:rsidP="00B73A4E">
      <w:pPr>
        <w:tabs>
          <w:tab w:val="left" w:pos="8647"/>
        </w:tabs>
        <w:spacing w:after="0" w:line="240" w:lineRule="auto"/>
        <w:ind w:left="851" w:right="804"/>
        <w:rPr>
          <w:i/>
          <w:iCs/>
        </w:rPr>
      </w:pPr>
      <w:r w:rsidRPr="00667C72">
        <w:rPr>
          <w:i/>
          <w:iCs/>
        </w:rPr>
        <w:t xml:space="preserve">“We have an open-door policy that allows teachers to freely express their views and offer suggestions on how to improve teaching and learning in the school.” </w:t>
      </w:r>
      <w:r w:rsidR="00667C72">
        <w:rPr>
          <w:i/>
          <w:iCs/>
        </w:rPr>
        <w:t>[KII4; June 2025]</w:t>
      </w:r>
    </w:p>
    <w:p w14:paraId="1FEBEB95" w14:textId="2B2130E9" w:rsidR="00F65E81" w:rsidRDefault="00322F48" w:rsidP="00B73A4E">
      <w:pPr>
        <w:spacing w:after="0" w:line="240" w:lineRule="auto"/>
      </w:pPr>
      <w:r>
        <w:t xml:space="preserve">From Deputy principals and curriculum coordinators, the most common answers on fostering a collaborative culture among teachers was through encouraging regular departmental and staff meetings where teachers can collaborate and share best practices. Principals also fostered a collaborative culture among teachers by establishing mentorship programs where experienced </w:t>
      </w:r>
      <w:r w:rsidR="00667C72">
        <w:t>teachers’</w:t>
      </w:r>
      <w:r>
        <w:t xml:space="preserve"> mentor new or less experienced staff. In addition, principals organize team-building activities that promote trust and strengthen interpersonal relationships.  </w:t>
      </w:r>
    </w:p>
    <w:p w14:paraId="38280375" w14:textId="1A559F8B" w:rsidR="003A28B4" w:rsidRPr="003A28B4" w:rsidRDefault="003A28B4" w:rsidP="00B73A4E">
      <w:pPr>
        <w:spacing w:after="0" w:line="240" w:lineRule="auto"/>
        <w:rPr>
          <w:b/>
          <w:bCs/>
        </w:rPr>
      </w:pPr>
      <w:r w:rsidRPr="003A28B4">
        <w:rPr>
          <w:b/>
          <w:bCs/>
        </w:rPr>
        <w:t>DISCUSSION OF FINDINGS</w:t>
      </w:r>
    </w:p>
    <w:p w14:paraId="667A1D25" w14:textId="7F7E7141" w:rsidR="009B56FC" w:rsidRDefault="009B56FC" w:rsidP="00B73A4E">
      <w:pPr>
        <w:spacing w:after="0" w:line="240" w:lineRule="auto"/>
      </w:pPr>
      <w:r>
        <w:t xml:space="preserve">The findings of this study put into perspective the significant contribution team-building initiatives by principals make toward curriculum supervision in secondary schools in Garissa Sub-County. Drawing from qualitative and quantitative data, as well as pertinent literature, the finding indicate that teachers are likely to perceive principals' efforts at instilling teamwork and collaboration in a positive light. The principals were fostering a culture of collaboration indicates that the majority of teachers appreciate efforts at creating a supportive, teamwork-based working environment. Similarly, the high rate of agreement that the principals appreciate and seek teachers' opinions reflects a participative and open style of leadership. However, there is some inconsistency in the implementation of such practices across schools. This would mean that collaborative leadership exists in some schools but is not felt everywhere. This fits with the view of </w:t>
      </w:r>
      <w:proofErr w:type="spellStart"/>
      <w:r w:rsidR="000972D7">
        <w:t>Isaboke</w:t>
      </w:r>
      <w:proofErr w:type="spellEnd"/>
      <w:r w:rsidR="000972D7">
        <w:t xml:space="preserve"> et al. (2021)</w:t>
      </w:r>
      <w:r>
        <w:t xml:space="preserve"> that teamwork approaches enhance teaching capacity in </w:t>
      </w:r>
      <w:proofErr w:type="spellStart"/>
      <w:r>
        <w:t>schoolsif</w:t>
      </w:r>
      <w:proofErr w:type="spellEnd"/>
      <w:r>
        <w:t xml:space="preserve"> consistently applied.</w:t>
      </w:r>
    </w:p>
    <w:p w14:paraId="75BD05CE" w14:textId="77777777" w:rsidR="009B56FC" w:rsidRDefault="009B56FC" w:rsidP="00B73A4E">
      <w:pPr>
        <w:spacing w:after="0" w:line="240" w:lineRule="auto"/>
      </w:pPr>
      <w:r>
        <w:t>Although all the teachers agreed that team-building exercises have a positive influence towards collaboration and curriculum implementation, the effect was only seen as moderate rather than strong. The lowest mean rating across the items in the questionnaire was recorded for the item of linking team-building activities to increased collaboration on curriculum matters. This just-about-falling confidence further reflects that the link between team-building exercises and collaboration on curriculum matters is not that strong or straightforward in practice. Yet, the generally positive attitudes do indicate that team building is seen to have a positive impact, but in need of more targeted focus when it comes to curriculum supervision. This echoes studies by Hargreaves and Fullan (2012), which highlight that the benefits of working together among teachers are most effective if they are directed towards improving teaching and curriculum alignment.</w:t>
      </w:r>
    </w:p>
    <w:p w14:paraId="6F94A938" w14:textId="77777777" w:rsidR="009B56FC" w:rsidRDefault="009B56FC" w:rsidP="00B73A4E">
      <w:pPr>
        <w:spacing w:after="0" w:line="240" w:lineRule="auto"/>
      </w:pPr>
      <w:r>
        <w:t xml:space="preserve">The analysis of correlation gives satisfactory statistical support to the qualitative tendencies discovered. It has a Pearson correlation coefficient of r = 0.625 with a p-value of 0.000 representing a strong, statistically significant positive relationship between principals' team-building practices and curriculum supervision. This means that the higher the leadership and team-building practices principals practice, the better the curriculum monitoring and management. Rejecting the null hypothesis suggests strongly that team-building activities not only help to ease collegiality but also strongly impact curriculum supervision in a positive way. </w:t>
      </w:r>
      <w:r>
        <w:lastRenderedPageBreak/>
        <w:t xml:space="preserve">These findings validate the case of </w:t>
      </w:r>
      <w:proofErr w:type="spellStart"/>
      <w:r>
        <w:t>Leithwood</w:t>
      </w:r>
      <w:proofErr w:type="spellEnd"/>
      <w:r>
        <w:t xml:space="preserve"> et al. (2019) that efficient instruction leadership is based on the culture of collaboration, shared goals, and joint responsibility.</w:t>
      </w:r>
    </w:p>
    <w:p w14:paraId="352CAD13" w14:textId="5F7D6007" w:rsidR="009B56FC" w:rsidRDefault="009B56FC" w:rsidP="00B73A4E">
      <w:pPr>
        <w:spacing w:after="0" w:line="240" w:lineRule="auto"/>
      </w:pPr>
      <w:r>
        <w:t xml:space="preserve">The qualitative interviews with principal, deputy principals, and curriculum coordinators added context and richness to the quantitative findings. Principals described a variety of strategies for fostering collaboration, including regular staff and department meetings, subject panels, and professional learning communities (PLCs). The forums were seen as priceless forums for collaborative lesson planning, sharing of challenges, and crafting instructional reform. Some principals also emphasized team-teaching in combination classes or high-enrollment classes as a way of promoting co-teaching and collaborative planning. There was emphasized on recognizing team success in school meetings to foster harmony and morale. Interestingly, a number of principals mentioned involving teachers in decision-making regarding curriculum planning, budgeting, and timetabling, an initiative that promotes ownership and collective responsibility.  Some of the leaders also spoke of having an open-door policy, which instills trust and psychological safety among staff members, key ingredients for productive collaboration. These were echoed and reinforced by deputy principals and curriculum coordinators who indicated that such team-building practices resulted in improved interpersonal relationships and more productive collaboration in teaching curricula. These qualitative results mirror the postulations of </w:t>
      </w:r>
      <w:proofErr w:type="spellStart"/>
      <w:r>
        <w:t>Akoojee</w:t>
      </w:r>
      <w:proofErr w:type="spellEnd"/>
      <w:r>
        <w:t xml:space="preserve"> and Nkomo (2021), who advocate for responsive leadership practices to community and cultural dynamics. In regions like Garissa, where sociocultural factors like nomadism, language diversity, and limited resources influence education, such practices are all the more critical.</w:t>
      </w:r>
    </w:p>
    <w:p w14:paraId="0DF882C1" w14:textId="14B4EB29" w:rsidR="009B56FC" w:rsidRDefault="009B56FC" w:rsidP="00B73A4E">
      <w:pPr>
        <w:spacing w:after="0" w:line="240" w:lineRule="auto"/>
      </w:pPr>
      <w:r>
        <w:t xml:space="preserve">The findings of this study are particularly significant within the context of Garissa Sub-County, in which school life is shaped by singular cultural and social challenges. Omar et al. (2024) highlight that under such circumstances; principals must utilize culturally responsive leadership attuned to the demands of their constituencies. Team-building in such a case is more than just a leadership strategy, it is a mechanism for uniting staff from linguistic and cultural backgrounds within a shared concern for curriculum goals. </w:t>
      </w:r>
      <w:proofErr w:type="spellStart"/>
      <w:r w:rsidR="000972D7">
        <w:t>Isaboke</w:t>
      </w:r>
      <w:proofErr w:type="spellEnd"/>
      <w:r w:rsidR="000972D7">
        <w:t xml:space="preserve"> et al. (2021)</w:t>
      </w:r>
      <w:r>
        <w:t xml:space="preserve"> also argue that effective team-building helps schools to cope with the challenges of Competency-Based Curriculum (CBC) by enabling collaborative planning and innovation. This comes at a time when teachers are changing into CBC implementation, which requires harmonized efforts and ongoing professional dialogue. Moreover, Hargreaves and Fullan (2012) and </w:t>
      </w:r>
      <w:proofErr w:type="spellStart"/>
      <w:r>
        <w:t>Leithwood</w:t>
      </w:r>
      <w:proofErr w:type="spellEnd"/>
      <w:r>
        <w:t xml:space="preserve"> et al. (2019) also demonstrate a sound theoretical support for the above results. According to them, teachers' collaboration is essential for teacher development and successful curriculum control. Principals, if they prioritize team building as their primary concern, create bases for long-term professional learning and consistent curriculum.</w:t>
      </w:r>
    </w:p>
    <w:p w14:paraId="5308CDFA" w14:textId="77777777" w:rsidR="009B56FC" w:rsidRDefault="009B56FC" w:rsidP="00B73A4E">
      <w:pPr>
        <w:spacing w:after="0" w:line="240" w:lineRule="auto"/>
      </w:pPr>
      <w:r>
        <w:t>This study confirms that team-building initiatives by principals correlate with improved curriculum management in Garissa Sub-County secondary schools. Teachers appreciate team-based leadership approaches, and the statistical model confirms that team-building practice and curriculum management are significantly linked. While team building is impactful, it varies from school to school, implying a need for uniform and intentional deployment. The qualitative findings further demonstrate how inclusive leadership, frequent collaboration, and trust-building efforts lead to enhanced instructional practice. Such results not only find empirical support but also emphasize the centrality of culturally responsive leadership in complex and dynamic educational environments such as Garissa.</w:t>
      </w:r>
    </w:p>
    <w:p w14:paraId="38B97810" w14:textId="14E5E82D" w:rsidR="00F65E81" w:rsidRDefault="00322F48" w:rsidP="00B73A4E">
      <w:pPr>
        <w:spacing w:after="0" w:line="240" w:lineRule="auto"/>
        <w:rPr>
          <w:b/>
        </w:rPr>
      </w:pPr>
      <w:r>
        <w:rPr>
          <w:b/>
        </w:rPr>
        <w:t>CONCLUSION</w:t>
      </w:r>
    </w:p>
    <w:p w14:paraId="063406CB" w14:textId="77777777" w:rsidR="00B70039" w:rsidRDefault="00123460" w:rsidP="00B73A4E">
      <w:pPr>
        <w:spacing w:after="0" w:line="240" w:lineRule="auto"/>
      </w:pPr>
      <w:r>
        <w:t xml:space="preserve">The study concludes that </w:t>
      </w:r>
      <w:r>
        <w:rPr>
          <w:color w:val="000000"/>
        </w:rPr>
        <w:t xml:space="preserve">principals’ team building in </w:t>
      </w:r>
      <w:r>
        <w:t xml:space="preserve">instructional leadership </w:t>
      </w:r>
      <w:r>
        <w:rPr>
          <w:color w:val="000000"/>
        </w:rPr>
        <w:t>has strong significant positive effect on curriculum supervision in secondary schools in Garissa Sub-County</w:t>
      </w:r>
      <w:r>
        <w:t xml:space="preserve">. While there was recognition of the importance of fostering a collaborative culture, the overall perception of the impact of team-building activities was moderate, with some variation in responses regarding the effectiveness of these initiatives. Principals were seen as actively </w:t>
      </w:r>
      <w:r>
        <w:lastRenderedPageBreak/>
        <w:t>fostering collaboration among teachers, but the extent to which team-building efforts translated into improved curriculum supervision varied.</w:t>
      </w:r>
    </w:p>
    <w:p w14:paraId="32E1EC19" w14:textId="690D00F6" w:rsidR="00F65E81" w:rsidRDefault="00B70039" w:rsidP="00B73A4E">
      <w:pPr>
        <w:spacing w:after="0" w:line="240" w:lineRule="auto"/>
      </w:pPr>
      <w:r>
        <w:t>T</w:t>
      </w:r>
      <w:r w:rsidRPr="00B70039">
        <w:t xml:space="preserve">he conclusions of the present study align with a range of available empirical research, validating the importance of team building in effective instructional supervision and leadership of curriculum. For instance, </w:t>
      </w:r>
      <w:proofErr w:type="spellStart"/>
      <w:r w:rsidR="000972D7">
        <w:t>Isaboke</w:t>
      </w:r>
      <w:proofErr w:type="spellEnd"/>
      <w:r w:rsidR="000972D7">
        <w:t xml:space="preserve"> et al. (2021)</w:t>
      </w:r>
      <w:r w:rsidRPr="00B70039">
        <w:t xml:space="preserve"> indicate that team-building exercises play a significant role in improving teachers' preparedness in implementing the Competency-Based Curriculum (CBC). This applies most to curriculum supervision, where group planning and shared responsibility are indispensable. Specific to the context of Garissa, Omar et al. (2024) also emphasize the need for culturally responsive leadership. Their study calls for inclusive team building within contexts with unique socio-cultural environments, such as nomadic societies and linguistic diversity. This is what is also reflected in the findings of the current study that principals in Garissa must build adaptive and inclusive teams to address such contextual challenges effectively. Similarly, </w:t>
      </w:r>
      <w:proofErr w:type="spellStart"/>
      <w:r w:rsidRPr="00B70039">
        <w:t>Akoojee</w:t>
      </w:r>
      <w:proofErr w:type="spellEnd"/>
      <w:r w:rsidRPr="00B70039">
        <w:t xml:space="preserve"> and Nkomo (2021) advocate for the internalization of indigenous values and contexts in local communities into school leadership practices. Their emphasis on grounding leadership in local contexts is evidently exemplified in qualitative data from this study, where principals were seen to foster collaborative teaching, collective decision-making, and open communication</w:t>
      </w:r>
      <w:r w:rsidR="003A28B4">
        <w:t xml:space="preserve">, </w:t>
      </w:r>
      <w:r w:rsidRPr="00B70039">
        <w:t xml:space="preserve">practices that resonate with local cultural practices. Furthermore, Hargreaves and Fullan's (2012) and </w:t>
      </w:r>
      <w:proofErr w:type="spellStart"/>
      <w:r w:rsidRPr="00B70039">
        <w:t>Leithwood</w:t>
      </w:r>
      <w:proofErr w:type="spellEnd"/>
      <w:r w:rsidRPr="00B70039">
        <w:t xml:space="preserve"> et al.'s (2019) theory is a theoretical framework that explains why team leadership is important. They argue that teamwork is essential among teachers for improved delivery of curriculum and school performance as a whole. This theory is also supported by the findings of the present study, which recognize principals whose focus on team-building activities makes their contribution to the quality and coherence of curriculum supervision meaningful.</w:t>
      </w:r>
    </w:p>
    <w:p w14:paraId="393D7538" w14:textId="77777777" w:rsidR="00F65E81" w:rsidRDefault="00322F48" w:rsidP="00B73A4E">
      <w:pPr>
        <w:spacing w:after="0" w:line="240" w:lineRule="auto"/>
        <w:rPr>
          <w:color w:val="000000"/>
        </w:rPr>
      </w:pPr>
      <w:r>
        <w:rPr>
          <w:b/>
        </w:rPr>
        <w:t>RECOMMENDATION</w:t>
      </w:r>
    </w:p>
    <w:p w14:paraId="05C6ABB5" w14:textId="77777777" w:rsidR="00F65E81" w:rsidRDefault="00322F48" w:rsidP="00B73A4E">
      <w:pPr>
        <w:spacing w:after="0" w:line="240" w:lineRule="auto"/>
      </w:pPr>
      <w:bookmarkStart w:id="7" w:name="_3vctiwvkxxxw" w:colFirst="0" w:colLast="0"/>
      <w:bookmarkEnd w:id="7"/>
      <w:r>
        <w:t>This study recommends that principals should consider formalizing and expanding team-building activities to make them more structured and impactful. This could include regular team-building workshops, collaborative lesson planning sessions, and group projects that align directly with curriculum goals. Such activities would foster a stronger sense of unity and shared purpose among teachers, enhancing their collaboration in curriculum implementation. To strengthen the impact of team-building on curriculum supervision, principals should encourage peer collaboration and mentorship. Experienced teachers can mentor newer teachers, offering support in both instructional strategies and curriculum delivery. Principals can structure these mentorship programs to ensure that teachers collaborate regularly, share best practices, and discuss challenges in curriculum implementation.</w:t>
      </w:r>
    </w:p>
    <w:p w14:paraId="5378C3CD" w14:textId="301CAF24" w:rsidR="00123460" w:rsidRDefault="00123460" w:rsidP="00B73A4E">
      <w:pPr>
        <w:spacing w:after="0" w:line="240" w:lineRule="auto"/>
      </w:pPr>
      <w:r>
        <w:t>Therefore, there is room for improvement in making these initiatives more effective. Principals should focus on strengthening collaborative efforts and ensuring that team-building activities lead to tangible improvements in curriculum implementation. This underpins the need for targeted leadership development in fostering teamwork among teachers to enhance overall school performance and curriculum delivery.</w:t>
      </w:r>
    </w:p>
    <w:p w14:paraId="199877D9" w14:textId="584A4689" w:rsidR="003B5F46" w:rsidRPr="003B5F46" w:rsidRDefault="00632F3E" w:rsidP="00B73A4E">
      <w:pPr>
        <w:pStyle w:val="Heading1"/>
        <w:spacing w:after="0" w:line="240" w:lineRule="auto"/>
        <w:rPr>
          <w:bCs/>
          <w:lang/>
        </w:rPr>
      </w:pPr>
      <w:r w:rsidRPr="003B5F46">
        <w:rPr>
          <w:bCs/>
          <w:lang/>
        </w:rPr>
        <w:t>IMPLICATIONS</w:t>
      </w:r>
    </w:p>
    <w:p w14:paraId="7819E192" w14:textId="77777777" w:rsidR="004E63CC" w:rsidRPr="004E63CC" w:rsidRDefault="004E63CC" w:rsidP="004E63CC">
      <w:pPr>
        <w:spacing w:after="0" w:line="240" w:lineRule="auto"/>
        <w:ind w:left="0"/>
        <w:rPr>
          <w:lang/>
        </w:rPr>
      </w:pPr>
      <w:r w:rsidRPr="004E63CC">
        <w:rPr>
          <w:lang/>
        </w:rPr>
        <w:t>PRACTICAL IMPLICATIONS</w:t>
      </w:r>
    </w:p>
    <w:p w14:paraId="13EFA85C" w14:textId="6418131B" w:rsidR="004E63CC" w:rsidRPr="004E63CC" w:rsidRDefault="004E63CC" w:rsidP="004E63CC">
      <w:pPr>
        <w:spacing w:after="0" w:line="240" w:lineRule="auto"/>
        <w:ind w:left="0"/>
        <w:rPr>
          <w:lang/>
        </w:rPr>
      </w:pPr>
      <w:r w:rsidRPr="004E63CC">
        <w:rPr>
          <w:lang/>
        </w:rPr>
        <w:t xml:space="preserve">This research offers practical </w:t>
      </w:r>
      <w:r>
        <w:rPr>
          <w:lang/>
        </w:rPr>
        <w:t>insights</w:t>
      </w:r>
      <w:r w:rsidRPr="004E63CC">
        <w:rPr>
          <w:lang/>
        </w:rPr>
        <w:t xml:space="preserve"> of how principals' team-building activities have direct effects on the effectiveness of curriculum supervision in high schools. The sound positive relationship between team building and curriculum supervision indicates that collaborative leadership is not only theoretical but also functionally effective in actual schools. By identifying specific practices, such as regular departmental meetings, peer mentoring, team teaching, and participatory decision-making, the study shows that these activities enhance teacher collaboration, instructional planning, and management of the curriculum. The study offers pragmatic lessons to training institutions, policymakers, and school administrators in demonstrating that teachers' cooperation leads to better and more adaptable school </w:t>
      </w:r>
      <w:r w:rsidRPr="004E63CC">
        <w:rPr>
          <w:lang/>
        </w:rPr>
        <w:lastRenderedPageBreak/>
        <w:t xml:space="preserve">management. </w:t>
      </w:r>
      <w:r>
        <w:rPr>
          <w:lang/>
        </w:rPr>
        <w:t>So,</w:t>
      </w:r>
      <w:r w:rsidRPr="004E63CC">
        <w:rPr>
          <w:lang/>
        </w:rPr>
        <w:t xml:space="preserve"> the study offers a practical model for developing instructional leadership by adopting team-building practices and structures in school leadership.</w:t>
      </w:r>
    </w:p>
    <w:p w14:paraId="6C1A90E2" w14:textId="77777777" w:rsidR="004E63CC" w:rsidRPr="004E63CC" w:rsidRDefault="004E63CC" w:rsidP="004E63CC">
      <w:pPr>
        <w:pStyle w:val="Heading1"/>
        <w:rPr>
          <w:lang/>
        </w:rPr>
      </w:pPr>
      <w:r w:rsidRPr="004E63CC">
        <w:rPr>
          <w:lang/>
        </w:rPr>
        <w:t>SOCIAL IMPLICATIONS</w:t>
      </w:r>
    </w:p>
    <w:p w14:paraId="52352889" w14:textId="42E140F1" w:rsidR="004E63CC" w:rsidRPr="004E63CC" w:rsidRDefault="004E63CC" w:rsidP="004E63CC">
      <w:pPr>
        <w:spacing w:after="0" w:line="240" w:lineRule="auto"/>
        <w:ind w:left="0"/>
        <w:rPr>
          <w:lang/>
        </w:rPr>
      </w:pPr>
      <w:r w:rsidRPr="004E63CC">
        <w:rPr>
          <w:lang/>
        </w:rPr>
        <w:t xml:space="preserve">The study </w:t>
      </w:r>
      <w:r>
        <w:rPr>
          <w:lang/>
        </w:rPr>
        <w:t>reveals</w:t>
      </w:r>
      <w:r w:rsidRPr="004E63CC">
        <w:rPr>
          <w:lang/>
        </w:rPr>
        <w:t xml:space="preserve"> that when principals foster collaborative leadership and team-building in schools, their curriculum supervision and teaching practices are developed further. Therefore, students receive quality education, resulting in an educated and skilled population. The inclusive leadership approach is also conducive to democratic values, strengthens school-community partnerships, and enhances social cohesion. In addition, supportive working conditions for educators reduce burnout and improve job satisfaction, resulting in stability and consistency in education. Overall, the research points towards long-term rewards for society in terms of empowered learners, stronger communities, and an improved education system.</w:t>
      </w:r>
    </w:p>
    <w:p w14:paraId="5C60E21D" w14:textId="77777777" w:rsidR="004E63CC" w:rsidRPr="004E63CC" w:rsidRDefault="004E63CC" w:rsidP="004E63CC">
      <w:pPr>
        <w:spacing w:after="0" w:line="240" w:lineRule="auto"/>
        <w:ind w:left="0"/>
        <w:rPr>
          <w:lang/>
        </w:rPr>
      </w:pPr>
      <w:r w:rsidRPr="004E63CC">
        <w:rPr>
          <w:lang/>
        </w:rPr>
        <w:t>Team-building will result in more united working environments, which might reduce conflict and maximize interpersonal relations in schools. Schools that adopt a collaborative culture would most probably experience greater teacher satisfaction, reduced attrition, and enhanced levels of engagement. Team-building would assist in constructing communities of practice, where they share knowledge and work together to solve problems</w:t>
      </w:r>
    </w:p>
    <w:p w14:paraId="0BCF6448" w14:textId="77777777" w:rsidR="004E63CC" w:rsidRPr="004E63CC" w:rsidRDefault="004E63CC" w:rsidP="004E63CC">
      <w:pPr>
        <w:pStyle w:val="Heading1"/>
        <w:rPr>
          <w:lang/>
        </w:rPr>
      </w:pPr>
      <w:r w:rsidRPr="004E63CC">
        <w:rPr>
          <w:lang/>
        </w:rPr>
        <w:t>LIMITATIONS OF THE STUDY</w:t>
      </w:r>
    </w:p>
    <w:p w14:paraId="2E46C74B" w14:textId="273D19F4" w:rsidR="004E63CC" w:rsidRPr="004E63CC" w:rsidRDefault="004E63CC" w:rsidP="004E63CC">
      <w:pPr>
        <w:spacing w:after="0" w:line="240" w:lineRule="auto"/>
        <w:ind w:left="0"/>
        <w:rPr>
          <w:lang/>
        </w:rPr>
      </w:pPr>
      <w:r w:rsidRPr="004E63CC">
        <w:rPr>
          <w:lang/>
        </w:rPr>
        <w:t xml:space="preserve">Despite the rich </w:t>
      </w:r>
      <w:r>
        <w:rPr>
          <w:lang/>
        </w:rPr>
        <w:t>insights</w:t>
      </w:r>
      <w:r w:rsidRPr="004E63CC">
        <w:rPr>
          <w:lang/>
        </w:rPr>
        <w:t xml:space="preserve"> given through this study, there are limitations that must be acknowledged. The study targeted a limited sample of public schools from one sub-county, limiting the generalizability of findings to other contexts or school types. Furthermore, participants' self-reporting answers could be self-selected, and qualitative findings were based primarily on principals, limiting multiple perspectives. Moreover,  was collected at a single moment in time, and therefore cannot show cause-and-effect or time trends. Additionally, special cultural practices of the region could have affected findings but were not pursued.</w:t>
      </w:r>
    </w:p>
    <w:p w14:paraId="6C58575E" w14:textId="77777777" w:rsidR="004E63CC" w:rsidRPr="004E63CC" w:rsidRDefault="004E63CC" w:rsidP="004E63CC">
      <w:pPr>
        <w:pStyle w:val="Heading1"/>
        <w:rPr>
          <w:lang/>
        </w:rPr>
      </w:pPr>
      <w:r w:rsidRPr="004E63CC">
        <w:rPr>
          <w:lang/>
        </w:rPr>
        <w:t>SUGGESTIONS FOR FURTHER RESEARCH</w:t>
      </w:r>
    </w:p>
    <w:p w14:paraId="141CAA29" w14:textId="77777777" w:rsidR="004E63CC" w:rsidRPr="004E63CC" w:rsidRDefault="004E63CC" w:rsidP="004E63CC">
      <w:pPr>
        <w:spacing w:after="0" w:line="240" w:lineRule="auto"/>
        <w:ind w:left="0"/>
        <w:rPr>
          <w:lang/>
        </w:rPr>
      </w:pPr>
      <w:r w:rsidRPr="004E63CC">
        <w:rPr>
          <w:lang/>
        </w:rPr>
        <w:t>Subsequent research could cover additional schools in other sub-counties or regions to generalize findings on curriculum supervision and team building.</w:t>
      </w:r>
    </w:p>
    <w:p w14:paraId="2AB8A7DC" w14:textId="77777777" w:rsidR="004E63CC" w:rsidRPr="004E63CC" w:rsidRDefault="004E63CC" w:rsidP="004E63CC">
      <w:pPr>
        <w:spacing w:after="0" w:line="240" w:lineRule="auto"/>
        <w:ind w:left="0"/>
        <w:rPr>
          <w:lang/>
        </w:rPr>
      </w:pPr>
      <w:r w:rsidRPr="004E63CC">
        <w:rPr>
          <w:lang/>
        </w:rPr>
        <w:t>Carrying out studies over a longer period would reveal how team-building activities and curriculum supervision develop and interact with each other over time.</w:t>
      </w:r>
    </w:p>
    <w:p w14:paraId="48376BC0" w14:textId="090C68E9" w:rsidR="00632F3E" w:rsidRPr="003B5F46" w:rsidRDefault="004E63CC" w:rsidP="004E63CC">
      <w:pPr>
        <w:spacing w:after="0" w:line="240" w:lineRule="auto"/>
        <w:ind w:left="0"/>
        <w:rPr>
          <w:lang/>
        </w:rPr>
      </w:pPr>
      <w:r w:rsidRPr="004E63CC">
        <w:rPr>
          <w:lang/>
        </w:rPr>
        <w:t>Studies that account for the effect of socio-cultural and linguistic diversity on team building and school leadership would yield richer, context-sensitive analyses.</w:t>
      </w:r>
    </w:p>
    <w:p w14:paraId="5868E788" w14:textId="77777777" w:rsidR="00F279D7" w:rsidRPr="00537F59" w:rsidRDefault="00F279D7" w:rsidP="00F279D7">
      <w:pPr>
        <w:rPr>
          <w:rFonts w:ascii="Calibri" w:eastAsia="Calibri" w:hAnsi="Calibri"/>
          <w:b/>
          <w:kern w:val="2"/>
          <w:highlight w:val="yellow"/>
          <w:lang w:val="en-US"/>
        </w:rPr>
      </w:pPr>
      <w:bookmarkStart w:id="8" w:name="_Hlk197682619"/>
      <w:bookmarkStart w:id="9" w:name="_Hlk180402183"/>
      <w:bookmarkStart w:id="10" w:name="_Hlk183680988"/>
      <w:bookmarkStart w:id="11" w:name="_Hlk197351200"/>
      <w:r w:rsidRPr="00537F59">
        <w:rPr>
          <w:rFonts w:ascii="Calibri" w:eastAsia="Calibri" w:hAnsi="Calibri"/>
          <w:b/>
          <w:kern w:val="2"/>
          <w:highlight w:val="yellow"/>
          <w:lang w:val="en-US"/>
        </w:rPr>
        <w:t>Disclaimer (Artificial intelligence)</w:t>
      </w:r>
    </w:p>
    <w:p w14:paraId="31B5E15F" w14:textId="38DE0535" w:rsidR="00F65E81" w:rsidRPr="00B73A4E" w:rsidRDefault="00F279D7" w:rsidP="00B73A4E">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(ChatGPT, COPILOT, etc.) and text-to-image generators have been used during the writing or editing of this manuscript</w:t>
      </w:r>
      <w:proofErr w:type="gramStart"/>
      <w:r w:rsidRPr="009C5487">
        <w:rPr>
          <w:rFonts w:ascii="Calibri" w:eastAsia="Calibri" w:hAnsi="Calibri"/>
          <w:kern w:val="2"/>
          <w:highlight w:val="yellow"/>
          <w:lang w:val="en-US"/>
        </w:rPr>
        <w:t xml:space="preserve">. </w:t>
      </w:r>
      <w:bookmarkEnd w:id="8"/>
      <w:bookmarkEnd w:id="9"/>
      <w:bookmarkEnd w:id="10"/>
      <w:bookmarkEnd w:id="11"/>
      <w:r w:rsidR="00322F48">
        <w:t>.</w:t>
      </w:r>
      <w:proofErr w:type="gramEnd"/>
    </w:p>
    <w:p w14:paraId="2993D035" w14:textId="77777777" w:rsidR="00F65E81" w:rsidRDefault="00322F48">
      <w:pPr>
        <w:pStyle w:val="Heading1"/>
        <w:spacing w:after="0"/>
      </w:pPr>
      <w:r>
        <w:t>REFFERENCES</w:t>
      </w:r>
    </w:p>
    <w:p w14:paraId="47C69309" w14:textId="77777777" w:rsidR="00EA5223" w:rsidRDefault="00EA5223" w:rsidP="00B73A4E">
      <w:pPr>
        <w:spacing w:after="0" w:line="240" w:lineRule="auto"/>
        <w:ind w:left="720" w:hanging="720"/>
        <w:rPr>
          <w:color w:val="000000"/>
        </w:rPr>
      </w:pPr>
      <w:r w:rsidRPr="00D104A8">
        <w:rPr>
          <w:color w:val="000000"/>
        </w:rPr>
        <w:t>Abdullahi, A. O. (2019). </w:t>
      </w:r>
      <w:r w:rsidRPr="00D104A8">
        <w:rPr>
          <w:i/>
          <w:iCs/>
          <w:color w:val="000000"/>
        </w:rPr>
        <w:t xml:space="preserve">School Based Factors Influencing Implementation </w:t>
      </w:r>
      <w:proofErr w:type="gramStart"/>
      <w:r w:rsidRPr="00D104A8">
        <w:rPr>
          <w:i/>
          <w:iCs/>
          <w:color w:val="000000"/>
        </w:rPr>
        <w:t>Of</w:t>
      </w:r>
      <w:proofErr w:type="gramEnd"/>
      <w:r w:rsidRPr="00D104A8">
        <w:rPr>
          <w:i/>
          <w:iCs/>
          <w:color w:val="000000"/>
        </w:rPr>
        <w:t xml:space="preserve"> Competency Based Curriculum In Public Preschools In Garissa Sub-County, Garissa County Kenya</w:t>
      </w:r>
      <w:r w:rsidRPr="00D104A8">
        <w:rPr>
          <w:color w:val="000000"/>
        </w:rPr>
        <w:t> (Doctoral dissertation, UoN).</w:t>
      </w:r>
    </w:p>
    <w:p w14:paraId="2803AB0B" w14:textId="77777777" w:rsidR="00EA5223" w:rsidRDefault="00EA5223" w:rsidP="00B73A4E">
      <w:pPr>
        <w:pBdr>
          <w:top w:val="nil"/>
          <w:left w:val="nil"/>
          <w:bottom w:val="nil"/>
          <w:right w:val="nil"/>
          <w:between w:val="nil"/>
        </w:pBdr>
        <w:spacing w:after="0" w:line="240" w:lineRule="auto"/>
        <w:ind w:left="720" w:hanging="720"/>
        <w:rPr>
          <w:color w:val="000000"/>
        </w:rPr>
      </w:pPr>
      <w:r>
        <w:rPr>
          <w:color w:val="000000"/>
        </w:rPr>
        <w:t>Bass, B. M., &amp;Riggio, R. E. (2006</w:t>
      </w:r>
      <w:proofErr w:type="gramStart"/>
      <w:r>
        <w:rPr>
          <w:color w:val="000000"/>
        </w:rPr>
        <w:t>).</w:t>
      </w:r>
      <w:r>
        <w:rPr>
          <w:i/>
          <w:color w:val="000000"/>
        </w:rPr>
        <w:t>Transformational</w:t>
      </w:r>
      <w:proofErr w:type="gramEnd"/>
      <w:r>
        <w:rPr>
          <w:i/>
          <w:color w:val="000000"/>
        </w:rPr>
        <w:t xml:space="preserve"> Leadership</w:t>
      </w:r>
      <w:r>
        <w:rPr>
          <w:color w:val="000000"/>
        </w:rPr>
        <w:t xml:space="preserve"> (2nd ed.).New York. Psychology Press.</w:t>
      </w:r>
    </w:p>
    <w:p w14:paraId="2FC5989E" w14:textId="77777777" w:rsidR="00EA5223" w:rsidRDefault="00EA5223" w:rsidP="00B73A4E">
      <w:pPr>
        <w:spacing w:after="0" w:line="240" w:lineRule="auto"/>
        <w:ind w:left="720" w:hanging="720"/>
        <w:rPr>
          <w:color w:val="000000"/>
        </w:rPr>
      </w:pPr>
      <w:r>
        <w:rPr>
          <w:color w:val="000000"/>
        </w:rPr>
        <w:t>Bush &amp; Sargsyan, 2020</w:t>
      </w:r>
      <w:r w:rsidRPr="005D4095">
        <w:rPr>
          <w:color w:val="000000"/>
        </w:rPr>
        <w:t xml:space="preserve">, T., &amp; Sargsyan, G. (2020). Educational leadership and management: Theory, policy, and practice. </w:t>
      </w:r>
      <w:r w:rsidRPr="005D4095">
        <w:rPr>
          <w:i/>
          <w:iCs/>
          <w:color w:val="000000"/>
        </w:rPr>
        <w:t>Main Issues of Pedagogy and Psychology</w:t>
      </w:r>
      <w:r w:rsidRPr="005D4095">
        <w:rPr>
          <w:color w:val="000000"/>
        </w:rPr>
        <w:t xml:space="preserve">, </w:t>
      </w:r>
      <w:r w:rsidRPr="005D4095">
        <w:rPr>
          <w:i/>
          <w:iCs/>
          <w:color w:val="000000"/>
        </w:rPr>
        <w:t>3</w:t>
      </w:r>
      <w:r w:rsidRPr="005D4095">
        <w:rPr>
          <w:color w:val="000000"/>
        </w:rPr>
        <w:t xml:space="preserve">(3), 31–43. </w:t>
      </w:r>
    </w:p>
    <w:p w14:paraId="4A7CB426" w14:textId="77777777" w:rsidR="00EA5223" w:rsidRDefault="00EA5223" w:rsidP="00B73A4E">
      <w:pPr>
        <w:pBdr>
          <w:top w:val="nil"/>
          <w:left w:val="nil"/>
          <w:bottom w:val="nil"/>
          <w:right w:val="nil"/>
          <w:between w:val="nil"/>
        </w:pBdr>
        <w:spacing w:after="0" w:line="240" w:lineRule="auto"/>
        <w:ind w:left="720" w:hanging="720"/>
        <w:rPr>
          <w:color w:val="000000"/>
        </w:rPr>
      </w:pPr>
      <w:r>
        <w:rPr>
          <w:color w:val="000000"/>
        </w:rPr>
        <w:lastRenderedPageBreak/>
        <w:t>Bush &amp; Sargsyan, 2020</w:t>
      </w:r>
      <w:r w:rsidRPr="00442205">
        <w:rPr>
          <w:color w:val="000000"/>
        </w:rPr>
        <w:t xml:space="preserve">, T., </w:t>
      </w:r>
      <w:proofErr w:type="spellStart"/>
      <w:r w:rsidRPr="00442205">
        <w:rPr>
          <w:color w:val="000000"/>
        </w:rPr>
        <w:t>Fadare</w:t>
      </w:r>
      <w:proofErr w:type="spellEnd"/>
      <w:r w:rsidRPr="00442205">
        <w:rPr>
          <w:color w:val="000000"/>
        </w:rPr>
        <w:t xml:space="preserve">, M., </w:t>
      </w:r>
      <w:proofErr w:type="spellStart"/>
      <w:r w:rsidRPr="00442205">
        <w:rPr>
          <w:color w:val="000000"/>
        </w:rPr>
        <w:t>Chirimambowa</w:t>
      </w:r>
      <w:proofErr w:type="spellEnd"/>
      <w:r w:rsidRPr="00442205">
        <w:rPr>
          <w:color w:val="000000"/>
        </w:rPr>
        <w:t xml:space="preserve">, T., </w:t>
      </w:r>
      <w:proofErr w:type="spellStart"/>
      <w:r w:rsidRPr="00442205">
        <w:rPr>
          <w:color w:val="000000"/>
        </w:rPr>
        <w:t>Enukorah</w:t>
      </w:r>
      <w:proofErr w:type="spellEnd"/>
      <w:r w:rsidRPr="00442205">
        <w:rPr>
          <w:color w:val="000000"/>
        </w:rPr>
        <w:t xml:space="preserve">, E., Musa, D., Nur, H., ... &amp; </w:t>
      </w:r>
      <w:proofErr w:type="spellStart"/>
      <w:r w:rsidRPr="00442205">
        <w:rPr>
          <w:color w:val="000000"/>
        </w:rPr>
        <w:t>Shipota</w:t>
      </w:r>
      <w:proofErr w:type="spellEnd"/>
      <w:r w:rsidRPr="00442205">
        <w:rPr>
          <w:color w:val="000000"/>
        </w:rPr>
        <w:t>, M. (2022). Instructional leadership in sub-Saharan Africa: policy and practice. </w:t>
      </w:r>
      <w:r w:rsidRPr="00442205">
        <w:rPr>
          <w:i/>
          <w:iCs/>
          <w:color w:val="000000"/>
        </w:rPr>
        <w:t>International Journal of Educational Management</w:t>
      </w:r>
      <w:r w:rsidRPr="00442205">
        <w:rPr>
          <w:color w:val="000000"/>
        </w:rPr>
        <w:t>, </w:t>
      </w:r>
      <w:r w:rsidRPr="00442205">
        <w:rPr>
          <w:i/>
          <w:iCs/>
          <w:color w:val="000000"/>
        </w:rPr>
        <w:t>36</w:t>
      </w:r>
      <w:r w:rsidRPr="00442205">
        <w:rPr>
          <w:color w:val="000000"/>
        </w:rPr>
        <w:t>(1), 14-31.</w:t>
      </w:r>
    </w:p>
    <w:p w14:paraId="2D17EBF9" w14:textId="77777777" w:rsidR="00EA5223" w:rsidRDefault="00EA5223" w:rsidP="00B73A4E">
      <w:pPr>
        <w:spacing w:after="0" w:line="240" w:lineRule="auto"/>
        <w:ind w:left="720" w:hanging="720"/>
        <w:rPr>
          <w:color w:val="000000"/>
        </w:rPr>
      </w:pPr>
      <w:proofErr w:type="spellStart"/>
      <w:r w:rsidRPr="00264C57">
        <w:rPr>
          <w:color w:val="000000"/>
        </w:rPr>
        <w:t>Dawadi</w:t>
      </w:r>
      <w:proofErr w:type="spellEnd"/>
      <w:r w:rsidRPr="00264C57">
        <w:rPr>
          <w:color w:val="000000"/>
        </w:rPr>
        <w:t>, S., Shrestha, S., &amp; Giri, R. A. (2021). Mixed-methods research: A discussion on its types, challenges, and criticisms. </w:t>
      </w:r>
      <w:r w:rsidRPr="00264C57">
        <w:rPr>
          <w:i/>
          <w:iCs/>
          <w:color w:val="000000"/>
        </w:rPr>
        <w:t>Journal of Practical Studies in Education</w:t>
      </w:r>
      <w:r w:rsidRPr="00264C57">
        <w:rPr>
          <w:color w:val="000000"/>
        </w:rPr>
        <w:t>, </w:t>
      </w:r>
      <w:r w:rsidRPr="00264C57">
        <w:rPr>
          <w:i/>
          <w:iCs/>
          <w:color w:val="000000"/>
        </w:rPr>
        <w:t>2</w:t>
      </w:r>
      <w:r w:rsidRPr="00264C57">
        <w:rPr>
          <w:color w:val="000000"/>
        </w:rPr>
        <w:t>(2), 25-36.</w:t>
      </w:r>
    </w:p>
    <w:p w14:paraId="09C484F4" w14:textId="77777777" w:rsidR="00EA5223" w:rsidRDefault="00EA5223" w:rsidP="00B73A4E">
      <w:pPr>
        <w:spacing w:after="0" w:line="240" w:lineRule="auto"/>
        <w:ind w:left="720" w:hanging="720"/>
        <w:rPr>
          <w:color w:val="000000"/>
        </w:rPr>
      </w:pPr>
      <w:r w:rsidRPr="00442205">
        <w:rPr>
          <w:color w:val="000000"/>
        </w:rPr>
        <w:t xml:space="preserve">Edoru, J. M., Turyasingura, B., </w:t>
      </w:r>
      <w:proofErr w:type="spellStart"/>
      <w:r w:rsidRPr="00442205">
        <w:rPr>
          <w:color w:val="000000"/>
        </w:rPr>
        <w:t>Kayusi</w:t>
      </w:r>
      <w:proofErr w:type="spellEnd"/>
      <w:r w:rsidRPr="00442205">
        <w:rPr>
          <w:color w:val="000000"/>
        </w:rPr>
        <w:t>, F., Juma, L., &amp; González Vallejo, R. (2025). Transforming Higher Education in Sub-Saharan Africa: Overcoming 21st-Century Challenges with Practical Remedies. </w:t>
      </w:r>
      <w:proofErr w:type="spellStart"/>
      <w:r w:rsidRPr="00442205">
        <w:rPr>
          <w:i/>
          <w:iCs/>
          <w:color w:val="000000"/>
        </w:rPr>
        <w:t>Región</w:t>
      </w:r>
      <w:proofErr w:type="spellEnd"/>
      <w:r w:rsidRPr="00442205">
        <w:rPr>
          <w:i/>
          <w:iCs/>
          <w:color w:val="000000"/>
        </w:rPr>
        <w:t xml:space="preserve"> </w:t>
      </w:r>
      <w:proofErr w:type="spellStart"/>
      <w:r w:rsidRPr="00442205">
        <w:rPr>
          <w:i/>
          <w:iCs/>
          <w:color w:val="000000"/>
        </w:rPr>
        <w:t>Científica</w:t>
      </w:r>
      <w:proofErr w:type="spellEnd"/>
      <w:r w:rsidRPr="00442205">
        <w:rPr>
          <w:color w:val="000000"/>
        </w:rPr>
        <w:t>, </w:t>
      </w:r>
      <w:r w:rsidRPr="00442205">
        <w:rPr>
          <w:i/>
          <w:iCs/>
          <w:color w:val="000000"/>
        </w:rPr>
        <w:t>4</w:t>
      </w:r>
      <w:r w:rsidRPr="00442205">
        <w:rPr>
          <w:color w:val="000000"/>
        </w:rPr>
        <w:t>(2), 2025493.</w:t>
      </w:r>
    </w:p>
    <w:p w14:paraId="6D6B4598" w14:textId="15D2EA5B" w:rsidR="00D55300" w:rsidRDefault="00D55300" w:rsidP="00B73A4E">
      <w:pPr>
        <w:spacing w:after="0" w:line="240" w:lineRule="auto"/>
        <w:ind w:left="720" w:hanging="720"/>
        <w:rPr>
          <w:color w:val="000000"/>
        </w:rPr>
      </w:pPr>
      <w:r w:rsidRPr="00D55300">
        <w:rPr>
          <w:color w:val="000000"/>
        </w:rPr>
        <w:t>Hallinger, P. (2005). Instructional Leadership and the School Principal: A Passing Fancy That Refuses to Fade Away. Leadership and Policy in Schools, 4, 221-239</w:t>
      </w:r>
      <w:r w:rsidRPr="00D55300">
        <w:rPr>
          <w:color w:val="000000"/>
        </w:rPr>
        <w:br/>
      </w:r>
      <w:hyperlink r:id="rId7" w:history="1">
        <w:r w:rsidRPr="00EB4805">
          <w:rPr>
            <w:rStyle w:val="Hyperlink"/>
          </w:rPr>
          <w:t>http://dx.doi.org/10.1080/15700760500244793</w:t>
        </w:r>
      </w:hyperlink>
    </w:p>
    <w:p w14:paraId="532D41C8" w14:textId="4CBF995C" w:rsidR="00EA5223" w:rsidRDefault="00EA5223" w:rsidP="00B73A4E">
      <w:pPr>
        <w:spacing w:after="0" w:line="240" w:lineRule="auto"/>
        <w:ind w:left="720" w:hanging="720"/>
        <w:rPr>
          <w:color w:val="000000"/>
        </w:rPr>
      </w:pPr>
      <w:r>
        <w:rPr>
          <w:color w:val="000000"/>
        </w:rPr>
        <w:t xml:space="preserve">Hargreaves, A. Fullan, M. (2012). </w:t>
      </w:r>
      <w:r>
        <w:rPr>
          <w:i/>
          <w:color w:val="000000"/>
        </w:rPr>
        <w:t>Professional capital: Transforming teaching in every school</w:t>
      </w:r>
      <w:r>
        <w:rPr>
          <w:color w:val="000000"/>
        </w:rPr>
        <w:t>. New York, U.S.; Teachers College Press</w:t>
      </w:r>
    </w:p>
    <w:p w14:paraId="0A4177E4" w14:textId="77777777" w:rsidR="00EA5223" w:rsidRDefault="00EA5223" w:rsidP="00B73A4E">
      <w:pPr>
        <w:pBdr>
          <w:top w:val="nil"/>
          <w:left w:val="nil"/>
          <w:bottom w:val="nil"/>
          <w:right w:val="nil"/>
          <w:between w:val="nil"/>
        </w:pBdr>
        <w:spacing w:after="0" w:line="240" w:lineRule="auto"/>
        <w:ind w:left="720" w:hanging="720"/>
        <w:rPr>
          <w:color w:val="000000"/>
        </w:rPr>
      </w:pPr>
      <w:proofErr w:type="spellStart"/>
      <w:r w:rsidRPr="000972D7">
        <w:rPr>
          <w:color w:val="000000"/>
        </w:rPr>
        <w:t>Isaboke</w:t>
      </w:r>
      <w:proofErr w:type="spellEnd"/>
      <w:r w:rsidRPr="000972D7">
        <w:rPr>
          <w:color w:val="000000"/>
        </w:rPr>
        <w:t xml:space="preserve">, H., </w:t>
      </w:r>
      <w:proofErr w:type="spellStart"/>
      <w:r w:rsidRPr="000972D7">
        <w:rPr>
          <w:color w:val="000000"/>
        </w:rPr>
        <w:t>Wambiri</w:t>
      </w:r>
      <w:proofErr w:type="spellEnd"/>
      <w:r w:rsidRPr="000972D7">
        <w:rPr>
          <w:color w:val="000000"/>
        </w:rPr>
        <w:t xml:space="preserve">, G., &amp; Mweru, M. (2021). Challenges facing implementation of the </w:t>
      </w:r>
      <w:proofErr w:type="gramStart"/>
      <w:r w:rsidRPr="000972D7">
        <w:rPr>
          <w:color w:val="000000"/>
        </w:rPr>
        <w:t>competency based</w:t>
      </w:r>
      <w:proofErr w:type="gramEnd"/>
      <w:r w:rsidRPr="000972D7">
        <w:rPr>
          <w:color w:val="000000"/>
        </w:rPr>
        <w:t xml:space="preserve"> curriculum in Kenya: an urban view. International Journal of Education and Research, 9(9), 71-84</w:t>
      </w:r>
    </w:p>
    <w:p w14:paraId="0CA11E54" w14:textId="77777777" w:rsidR="00EA5223" w:rsidRDefault="00EA5223" w:rsidP="00B73A4E">
      <w:pPr>
        <w:spacing w:after="0" w:line="240" w:lineRule="auto"/>
        <w:ind w:left="720" w:hanging="720"/>
        <w:rPr>
          <w:color w:val="000000"/>
        </w:rPr>
      </w:pPr>
      <w:r>
        <w:rPr>
          <w:color w:val="000000"/>
        </w:rPr>
        <w:t>KNEC (2021</w:t>
      </w:r>
      <w:proofErr w:type="gramStart"/>
      <w:r>
        <w:rPr>
          <w:color w:val="000000"/>
        </w:rPr>
        <w:t>).</w:t>
      </w:r>
      <w:r>
        <w:rPr>
          <w:i/>
          <w:color w:val="000000"/>
        </w:rPr>
        <w:t>Competency</w:t>
      </w:r>
      <w:proofErr w:type="gramEnd"/>
      <w:r>
        <w:rPr>
          <w:i/>
          <w:color w:val="000000"/>
        </w:rPr>
        <w:t xml:space="preserve">-Based Curriculum (CBC) Implementation </w:t>
      </w:r>
      <w:proofErr w:type="spellStart"/>
      <w:r>
        <w:rPr>
          <w:i/>
          <w:color w:val="000000"/>
        </w:rPr>
        <w:t>Guide</w:t>
      </w:r>
      <w:r>
        <w:rPr>
          <w:color w:val="000000"/>
        </w:rPr>
        <w:t>.Kenya</w:t>
      </w:r>
      <w:proofErr w:type="spellEnd"/>
      <w:r>
        <w:rPr>
          <w:color w:val="000000"/>
        </w:rPr>
        <w:t xml:space="preserve"> National Examinations </w:t>
      </w:r>
      <w:proofErr w:type="spellStart"/>
      <w:r>
        <w:rPr>
          <w:color w:val="000000"/>
        </w:rPr>
        <w:t>Council.</w:t>
      </w:r>
      <w:hyperlink r:id="rId8">
        <w:r>
          <w:rPr>
            <w:color w:val="000000"/>
            <w:u w:val="single"/>
          </w:rPr>
          <w:t>https</w:t>
        </w:r>
        <w:proofErr w:type="spellEnd"/>
        <w:r>
          <w:rPr>
            <w:color w:val="000000"/>
            <w:u w:val="single"/>
          </w:rPr>
          <w:t>://www.knec.ac.ke/</w:t>
        </w:r>
      </w:hyperlink>
    </w:p>
    <w:p w14:paraId="1C152E58" w14:textId="77777777" w:rsidR="00EA5223" w:rsidRDefault="00EA5223" w:rsidP="00B73A4E">
      <w:pPr>
        <w:spacing w:after="0" w:line="240" w:lineRule="auto"/>
        <w:rPr>
          <w:color w:val="000000"/>
        </w:rPr>
      </w:pPr>
      <w:proofErr w:type="spellStart"/>
      <w:r>
        <w:rPr>
          <w:color w:val="000000"/>
        </w:rPr>
        <w:t>Leithwood</w:t>
      </w:r>
      <w:proofErr w:type="spellEnd"/>
      <w:r>
        <w:rPr>
          <w:color w:val="000000"/>
        </w:rPr>
        <w:t>, K., Harris, A., &amp; Hopkins, D. (2019</w:t>
      </w:r>
      <w:proofErr w:type="gramStart"/>
      <w:r>
        <w:rPr>
          <w:color w:val="000000"/>
        </w:rPr>
        <w:t>).Seven</w:t>
      </w:r>
      <w:proofErr w:type="gramEnd"/>
      <w:r>
        <w:rPr>
          <w:color w:val="000000"/>
        </w:rPr>
        <w:t xml:space="preserve"> strong claims about successful school leadership revisited. </w:t>
      </w:r>
      <w:hyperlink r:id="rId9">
        <w:r>
          <w:rPr>
            <w:i/>
            <w:color w:val="000000"/>
            <w:highlight w:val="white"/>
            <w:u w:val="single"/>
          </w:rPr>
          <w:t>School Leadership and Management</w:t>
        </w:r>
      </w:hyperlink>
      <w:r>
        <w:rPr>
          <w:i/>
          <w:color w:val="000000"/>
          <w:highlight w:val="white"/>
        </w:rPr>
        <w:t>, </w:t>
      </w:r>
      <w:r>
        <w:rPr>
          <w:color w:val="000000"/>
          <w:highlight w:val="white"/>
        </w:rPr>
        <w:t>40(4),1-18.</w:t>
      </w:r>
    </w:p>
    <w:p w14:paraId="739FB7CA" w14:textId="77777777" w:rsidR="00EA5223" w:rsidRDefault="00EA5223" w:rsidP="00B73A4E">
      <w:pPr>
        <w:spacing w:after="0" w:line="240" w:lineRule="auto"/>
        <w:rPr>
          <w:color w:val="000000"/>
        </w:rPr>
      </w:pPr>
      <w:r>
        <w:rPr>
          <w:color w:val="000000"/>
        </w:rPr>
        <w:t xml:space="preserve">Mugenda, A. G., &amp; Mugenda, A. (2013). </w:t>
      </w:r>
      <w:r>
        <w:rPr>
          <w:i/>
          <w:color w:val="000000"/>
        </w:rPr>
        <w:t>Qualitative research methods. Applied Research and Training Services</w:t>
      </w:r>
      <w:r>
        <w:rPr>
          <w:color w:val="000000"/>
        </w:rPr>
        <w:t xml:space="preserve">. </w:t>
      </w:r>
      <w:proofErr w:type="spellStart"/>
      <w:proofErr w:type="gramStart"/>
      <w:r>
        <w:rPr>
          <w:color w:val="000000"/>
        </w:rPr>
        <w:t>Nairobi:Acts</w:t>
      </w:r>
      <w:proofErr w:type="spellEnd"/>
      <w:proofErr w:type="gramEnd"/>
      <w:r>
        <w:rPr>
          <w:color w:val="000000"/>
        </w:rPr>
        <w:t xml:space="preserve"> Press.</w:t>
      </w:r>
    </w:p>
    <w:p w14:paraId="515AA7B5" w14:textId="77777777" w:rsidR="00EA5223" w:rsidRDefault="00EA5223" w:rsidP="00B73A4E">
      <w:pPr>
        <w:pBdr>
          <w:top w:val="nil"/>
          <w:left w:val="nil"/>
          <w:bottom w:val="nil"/>
          <w:right w:val="nil"/>
          <w:between w:val="nil"/>
        </w:pBdr>
        <w:spacing w:after="0" w:line="240" w:lineRule="auto"/>
        <w:ind w:left="720" w:hanging="720"/>
        <w:rPr>
          <w:color w:val="000000"/>
        </w:rPr>
      </w:pPr>
      <w:proofErr w:type="spellStart"/>
      <w:proofErr w:type="gramStart"/>
      <w:r>
        <w:rPr>
          <w:color w:val="000000"/>
        </w:rPr>
        <w:t>Muriithi,M</w:t>
      </w:r>
      <w:proofErr w:type="spellEnd"/>
      <w:r>
        <w:rPr>
          <w:color w:val="000000"/>
        </w:rPr>
        <w:t>.</w:t>
      </w:r>
      <w:proofErr w:type="gramEnd"/>
      <w:r>
        <w:rPr>
          <w:color w:val="000000"/>
        </w:rPr>
        <w:t>(2014).</w:t>
      </w:r>
      <w:r>
        <w:rPr>
          <w:i/>
          <w:color w:val="000000"/>
        </w:rPr>
        <w:t xml:space="preserve">Influence of headteachers instructional supervision strategies on curriculum implementation in public primary </w:t>
      </w:r>
      <w:proofErr w:type="spellStart"/>
      <w:r>
        <w:rPr>
          <w:i/>
          <w:color w:val="000000"/>
        </w:rPr>
        <w:t>schoolsinImenti</w:t>
      </w:r>
      <w:proofErr w:type="spellEnd"/>
      <w:r>
        <w:rPr>
          <w:i/>
          <w:color w:val="000000"/>
        </w:rPr>
        <w:t xml:space="preserve"> South District. </w:t>
      </w:r>
      <w:proofErr w:type="spellStart"/>
      <w:r>
        <w:rPr>
          <w:color w:val="000000"/>
        </w:rPr>
        <w:t>KenyaInformationPreservationSociety</w:t>
      </w:r>
      <w:proofErr w:type="spellEnd"/>
      <w:r>
        <w:rPr>
          <w:color w:val="000000"/>
        </w:rPr>
        <w:t>.</w:t>
      </w:r>
    </w:p>
    <w:p w14:paraId="1DE0B72D" w14:textId="77777777" w:rsidR="00EA5223" w:rsidRDefault="00EA5223" w:rsidP="00B73A4E">
      <w:pPr>
        <w:pBdr>
          <w:top w:val="nil"/>
          <w:left w:val="nil"/>
          <w:bottom w:val="nil"/>
          <w:right w:val="nil"/>
          <w:between w:val="nil"/>
        </w:pBdr>
        <w:spacing w:after="0" w:line="240" w:lineRule="auto"/>
        <w:ind w:left="720" w:hanging="720"/>
        <w:rPr>
          <w:color w:val="000000"/>
        </w:rPr>
      </w:pPr>
      <w:proofErr w:type="spellStart"/>
      <w:r>
        <w:rPr>
          <w:color w:val="000000"/>
        </w:rPr>
        <w:t>Nzabonimpa</w:t>
      </w:r>
      <w:proofErr w:type="spellEnd"/>
      <w:r>
        <w:rPr>
          <w:color w:val="000000"/>
        </w:rPr>
        <w:t>, B. J. (2011</w:t>
      </w:r>
      <w:proofErr w:type="gramStart"/>
      <w:r>
        <w:rPr>
          <w:color w:val="000000"/>
        </w:rPr>
        <w:t>).</w:t>
      </w:r>
      <w:r>
        <w:rPr>
          <w:i/>
          <w:color w:val="000000"/>
        </w:rPr>
        <w:t>Influence</w:t>
      </w:r>
      <w:proofErr w:type="gramEnd"/>
      <w:r>
        <w:rPr>
          <w:i/>
          <w:color w:val="000000"/>
        </w:rPr>
        <w:t xml:space="preserve"> of head teachers‘ general and instructional supervisory practices on teachers‘ work performance in secondary schools in Entebbe Municipality, Wakiso District, Uganda</w:t>
      </w:r>
      <w:r>
        <w:rPr>
          <w:color w:val="000000"/>
        </w:rPr>
        <w:t xml:space="preserve">. (Unpublished </w:t>
      </w:r>
      <w:proofErr w:type="spellStart"/>
      <w:r>
        <w:rPr>
          <w:color w:val="000000"/>
        </w:rPr>
        <w:t>Masters</w:t>
      </w:r>
      <w:proofErr w:type="spellEnd"/>
      <w:r>
        <w:rPr>
          <w:color w:val="000000"/>
        </w:rPr>
        <w:t xml:space="preserve"> Thesis). </w:t>
      </w:r>
      <w:proofErr w:type="spellStart"/>
      <w:r>
        <w:rPr>
          <w:color w:val="000000"/>
        </w:rPr>
        <w:t>Bugema</w:t>
      </w:r>
      <w:proofErr w:type="spellEnd"/>
      <w:r>
        <w:rPr>
          <w:color w:val="000000"/>
        </w:rPr>
        <w:t xml:space="preserve"> University.</w:t>
      </w:r>
    </w:p>
    <w:p w14:paraId="50E00CD1" w14:textId="77777777" w:rsidR="00EA5223" w:rsidRDefault="00EA5223" w:rsidP="00B73A4E">
      <w:pPr>
        <w:pBdr>
          <w:top w:val="nil"/>
          <w:left w:val="nil"/>
          <w:bottom w:val="nil"/>
          <w:right w:val="nil"/>
          <w:between w:val="nil"/>
        </w:pBdr>
        <w:spacing w:after="0" w:line="240" w:lineRule="auto"/>
        <w:ind w:left="720" w:hanging="720"/>
        <w:rPr>
          <w:color w:val="000000"/>
          <w:highlight w:val="white"/>
        </w:rPr>
      </w:pPr>
      <w:r w:rsidRPr="004E63CC">
        <w:rPr>
          <w:color w:val="000000"/>
          <w:highlight w:val="white"/>
          <w:lang w:val="pl-PL"/>
        </w:rPr>
        <w:t xml:space="preserve">Omar, A. Y. ., Gichohi, P. M. ., &amp; Juma, I. . </w:t>
      </w:r>
      <w:r>
        <w:rPr>
          <w:color w:val="000000"/>
          <w:highlight w:val="white"/>
        </w:rPr>
        <w:t>(2024). Information Needs of the Nomadic Communities in Improving their Livelihood in Garissa County. </w:t>
      </w:r>
      <w:r>
        <w:rPr>
          <w:i/>
          <w:color w:val="000000"/>
          <w:highlight w:val="white"/>
        </w:rPr>
        <w:t>Journal of Information and Technology</w:t>
      </w:r>
      <w:r>
        <w:rPr>
          <w:color w:val="000000"/>
          <w:highlight w:val="white"/>
        </w:rPr>
        <w:t>, </w:t>
      </w:r>
      <w:r>
        <w:rPr>
          <w:i/>
          <w:color w:val="000000"/>
          <w:highlight w:val="white"/>
        </w:rPr>
        <w:t>4</w:t>
      </w:r>
      <w:r>
        <w:rPr>
          <w:color w:val="000000"/>
          <w:highlight w:val="white"/>
        </w:rPr>
        <w:t>(2), 33–43.</w:t>
      </w:r>
    </w:p>
    <w:p w14:paraId="3E58951A" w14:textId="77777777" w:rsidR="00EA5223" w:rsidRDefault="00EA5223" w:rsidP="00B73A4E">
      <w:pPr>
        <w:pBdr>
          <w:top w:val="nil"/>
          <w:left w:val="nil"/>
          <w:bottom w:val="nil"/>
          <w:right w:val="nil"/>
          <w:between w:val="nil"/>
        </w:pBdr>
        <w:spacing w:after="0" w:line="240" w:lineRule="auto"/>
        <w:ind w:left="720" w:hanging="720"/>
        <w:rPr>
          <w:color w:val="000000"/>
        </w:rPr>
      </w:pPr>
      <w:r>
        <w:rPr>
          <w:color w:val="000000"/>
        </w:rPr>
        <w:t xml:space="preserve">Republic of </w:t>
      </w:r>
      <w:proofErr w:type="gramStart"/>
      <w:r>
        <w:rPr>
          <w:color w:val="000000"/>
        </w:rPr>
        <w:t>Kenya.(</w:t>
      </w:r>
      <w:proofErr w:type="gramEnd"/>
      <w:r>
        <w:rPr>
          <w:color w:val="000000"/>
        </w:rPr>
        <w:t xml:space="preserve">2021). </w:t>
      </w:r>
      <w:r>
        <w:rPr>
          <w:i/>
          <w:color w:val="000000"/>
        </w:rPr>
        <w:t xml:space="preserve">Competency-Based Curriculum (CBC) Policy </w:t>
      </w:r>
      <w:proofErr w:type="spellStart"/>
      <w:r>
        <w:rPr>
          <w:i/>
          <w:color w:val="000000"/>
        </w:rPr>
        <w:t>Framework.</w:t>
      </w:r>
      <w:r>
        <w:rPr>
          <w:color w:val="000000"/>
        </w:rPr>
        <w:t>Ministry</w:t>
      </w:r>
      <w:proofErr w:type="spellEnd"/>
      <w:r>
        <w:rPr>
          <w:color w:val="000000"/>
        </w:rPr>
        <w:t xml:space="preserve"> of Education.</w:t>
      </w:r>
    </w:p>
    <w:p w14:paraId="3187C18D" w14:textId="77777777" w:rsidR="00D55300" w:rsidRDefault="00D55300" w:rsidP="00B73A4E">
      <w:pPr>
        <w:spacing w:after="0" w:line="240" w:lineRule="auto"/>
        <w:ind w:left="720" w:hanging="720"/>
        <w:rPr>
          <w:color w:val="000000"/>
        </w:rPr>
      </w:pPr>
      <w:r w:rsidRPr="00D55300">
        <w:rPr>
          <w:color w:val="000000"/>
        </w:rPr>
        <w:t>Spillane, J. P. (2006). Distributed leadership. San Francisco, CA: Jossey-Bass Publishers.</w:t>
      </w:r>
    </w:p>
    <w:p w14:paraId="675CE4DA" w14:textId="3E64867A" w:rsidR="00EA5223" w:rsidRDefault="00EA5223" w:rsidP="00B73A4E">
      <w:pPr>
        <w:spacing w:after="0" w:line="240" w:lineRule="auto"/>
        <w:ind w:left="720" w:hanging="720"/>
        <w:rPr>
          <w:color w:val="000000"/>
        </w:rPr>
      </w:pPr>
      <w:r>
        <w:rPr>
          <w:color w:val="000000"/>
        </w:rPr>
        <w:t xml:space="preserve">UNESCO (2021). Sustainable Development Goal 4: Ensure inclusive and equitable quality education and promote lifelong learning opportunities for </w:t>
      </w:r>
      <w:proofErr w:type="spellStart"/>
      <w:proofErr w:type="gramStart"/>
      <w:r>
        <w:rPr>
          <w:color w:val="000000"/>
        </w:rPr>
        <w:t>all.United</w:t>
      </w:r>
      <w:proofErr w:type="spellEnd"/>
      <w:proofErr w:type="gramEnd"/>
      <w:r>
        <w:rPr>
          <w:color w:val="000000"/>
        </w:rPr>
        <w:t xml:space="preserve"> Nations Educational, Scientific and Cultural </w:t>
      </w:r>
      <w:proofErr w:type="spellStart"/>
      <w:r>
        <w:rPr>
          <w:color w:val="000000"/>
        </w:rPr>
        <w:t>Organization.</w:t>
      </w:r>
      <w:hyperlink r:id="rId10">
        <w:r>
          <w:rPr>
            <w:color w:val="000000"/>
            <w:u w:val="single"/>
          </w:rPr>
          <w:t>https</w:t>
        </w:r>
        <w:proofErr w:type="spellEnd"/>
        <w:r>
          <w:rPr>
            <w:color w:val="000000"/>
            <w:u w:val="single"/>
          </w:rPr>
          <w:t>://www.unesco.org/sdg4education2030/en/sdg4</w:t>
        </w:r>
      </w:hyperlink>
    </w:p>
    <w:p w14:paraId="71C47A4D" w14:textId="77777777" w:rsidR="00EA5223" w:rsidRDefault="00EA5223" w:rsidP="00B73A4E">
      <w:pPr>
        <w:spacing w:after="0" w:line="240" w:lineRule="auto"/>
        <w:ind w:left="720" w:hanging="720"/>
        <w:rPr>
          <w:color w:val="000000"/>
          <w:u w:val="single"/>
        </w:rPr>
      </w:pPr>
      <w:r>
        <w:rPr>
          <w:color w:val="000000"/>
        </w:rPr>
        <w:t xml:space="preserve">UNESCO-IICBA (2021). Education in Africa: Trends, challenges, and </w:t>
      </w:r>
      <w:proofErr w:type="spellStart"/>
      <w:proofErr w:type="gramStart"/>
      <w:r>
        <w:rPr>
          <w:color w:val="000000"/>
        </w:rPr>
        <w:t>perspectives.UNESCO</w:t>
      </w:r>
      <w:proofErr w:type="spellEnd"/>
      <w:proofErr w:type="gramEnd"/>
      <w:r>
        <w:rPr>
          <w:color w:val="000000"/>
        </w:rPr>
        <w:t xml:space="preserve"> International Institute for Capacity Building in </w:t>
      </w:r>
      <w:proofErr w:type="spellStart"/>
      <w:r>
        <w:rPr>
          <w:color w:val="000000"/>
        </w:rPr>
        <w:t>Africa.</w:t>
      </w:r>
      <w:hyperlink r:id="rId11">
        <w:r>
          <w:rPr>
            <w:color w:val="000000"/>
            <w:u w:val="single"/>
          </w:rPr>
          <w:t>https</w:t>
        </w:r>
        <w:proofErr w:type="spellEnd"/>
        <w:r>
          <w:rPr>
            <w:color w:val="000000"/>
            <w:u w:val="single"/>
          </w:rPr>
          <w:t>://www.iicba.unesco.org/en</w:t>
        </w:r>
      </w:hyperlink>
    </w:p>
    <w:p w14:paraId="0575D9A4" w14:textId="77777777" w:rsidR="00F65E81" w:rsidRDefault="00F65E81">
      <w:pPr>
        <w:spacing w:after="0" w:line="360" w:lineRule="auto"/>
        <w:ind w:left="0"/>
        <w:rPr>
          <w:b/>
          <w:color w:val="000000"/>
        </w:rPr>
      </w:pPr>
    </w:p>
    <w:p w14:paraId="152B0A39" w14:textId="77777777" w:rsidR="00F65E81" w:rsidRDefault="00F65E81">
      <w:pPr>
        <w:spacing w:after="0" w:line="360" w:lineRule="auto"/>
        <w:ind w:left="0"/>
        <w:rPr>
          <w:b/>
          <w:color w:val="000000"/>
        </w:rPr>
      </w:pPr>
    </w:p>
    <w:p w14:paraId="2F33F58A" w14:textId="77777777" w:rsidR="00F65E81" w:rsidRDefault="00F65E81">
      <w:pPr>
        <w:spacing w:after="0" w:line="360" w:lineRule="auto"/>
        <w:ind w:left="0"/>
        <w:rPr>
          <w:b/>
          <w:color w:val="000000"/>
        </w:rPr>
      </w:pPr>
    </w:p>
    <w:sectPr w:rsidR="00F65E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411B" w14:textId="77777777" w:rsidR="001613FC" w:rsidRDefault="001613FC">
      <w:pPr>
        <w:spacing w:after="0" w:line="240" w:lineRule="auto"/>
      </w:pPr>
      <w:r>
        <w:separator/>
      </w:r>
    </w:p>
  </w:endnote>
  <w:endnote w:type="continuationSeparator" w:id="0">
    <w:p w14:paraId="3A56F00F" w14:textId="77777777" w:rsidR="001613FC" w:rsidRDefault="0016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F919" w14:textId="77777777" w:rsidR="00F65E81" w:rsidRDefault="00322F48">
    <w:pPr>
      <w:spacing w:after="0" w:line="259" w:lineRule="auto"/>
      <w:ind w:left="253"/>
      <w:jc w:val="center"/>
    </w:pPr>
    <w:r>
      <w:fldChar w:fldCharType="begin"/>
    </w:r>
    <w:r>
      <w:instrText>PAGE</w:instrText>
    </w:r>
    <w:r>
      <w:fldChar w:fldCharType="end"/>
    </w:r>
  </w:p>
  <w:p w14:paraId="60DDF4BE" w14:textId="77777777" w:rsidR="00F65E81" w:rsidRDefault="00F65E81">
    <w:pPr>
      <w:spacing w:after="0"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C760" w14:textId="77777777" w:rsidR="00F65E81" w:rsidRDefault="00322F48">
    <w:pPr>
      <w:spacing w:after="0" w:line="259" w:lineRule="auto"/>
      <w:ind w:left="253"/>
      <w:jc w:val="center"/>
    </w:pPr>
    <w:r>
      <w:fldChar w:fldCharType="begin"/>
    </w:r>
    <w:r>
      <w:instrText>PAGE</w:instrText>
    </w:r>
    <w:r>
      <w:fldChar w:fldCharType="separate"/>
    </w:r>
    <w:r w:rsidR="00DF4D1B">
      <w:rPr>
        <w:noProof/>
      </w:rPr>
      <w:t>2</w:t>
    </w:r>
    <w:r>
      <w:fldChar w:fldCharType="end"/>
    </w:r>
  </w:p>
  <w:p w14:paraId="6C76694A" w14:textId="77777777" w:rsidR="00F65E81" w:rsidRDefault="00F65E81">
    <w:pPr>
      <w:spacing w:after="0"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46F2" w14:textId="77777777" w:rsidR="00F65E81" w:rsidRDefault="00322F48">
    <w:pPr>
      <w:pBdr>
        <w:top w:val="nil"/>
        <w:left w:val="nil"/>
        <w:bottom w:val="nil"/>
        <w:right w:val="nil"/>
        <w:between w:val="nil"/>
      </w:pBdr>
      <w:tabs>
        <w:tab w:val="center" w:pos="4680"/>
        <w:tab w:val="right" w:pos="9360"/>
      </w:tabs>
      <w:spacing w:after="0" w:line="240" w:lineRule="auto"/>
      <w:ind w:left="0"/>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F4D1B">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2D021" w14:textId="77777777" w:rsidR="001613FC" w:rsidRDefault="001613FC">
      <w:pPr>
        <w:spacing w:after="0" w:line="240" w:lineRule="auto"/>
      </w:pPr>
      <w:r>
        <w:separator/>
      </w:r>
    </w:p>
  </w:footnote>
  <w:footnote w:type="continuationSeparator" w:id="0">
    <w:p w14:paraId="11F60E9E" w14:textId="77777777" w:rsidR="001613FC" w:rsidRDefault="0016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9AD9" w14:textId="6316A9FD" w:rsidR="00233F90" w:rsidRDefault="001613FC">
    <w:pPr>
      <w:pStyle w:val="Header"/>
    </w:pPr>
    <w:r>
      <w:rPr>
        <w:noProof/>
      </w:rPr>
      <w:pict w14:anchorId="6C931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1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4F12" w14:textId="201C43EE" w:rsidR="00233F90" w:rsidRDefault="001613FC">
    <w:pPr>
      <w:pStyle w:val="Header"/>
    </w:pPr>
    <w:r>
      <w:rPr>
        <w:noProof/>
      </w:rPr>
      <w:pict w14:anchorId="1635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1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F64C" w14:textId="7F998712" w:rsidR="00233F90" w:rsidRDefault="001613FC">
    <w:pPr>
      <w:pStyle w:val="Header"/>
    </w:pPr>
    <w:r>
      <w:rPr>
        <w:noProof/>
      </w:rPr>
      <w:pict w14:anchorId="7F79D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660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34CE"/>
    <w:multiLevelType w:val="multilevel"/>
    <w:tmpl w:val="F058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36C6E"/>
    <w:multiLevelType w:val="multilevel"/>
    <w:tmpl w:val="EEF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81"/>
    <w:rsid w:val="00017BBF"/>
    <w:rsid w:val="00036F3A"/>
    <w:rsid w:val="000972D7"/>
    <w:rsid w:val="000A115F"/>
    <w:rsid w:val="000A2C8E"/>
    <w:rsid w:val="000D0B12"/>
    <w:rsid w:val="00123460"/>
    <w:rsid w:val="001613FC"/>
    <w:rsid w:val="001E172E"/>
    <w:rsid w:val="00233F90"/>
    <w:rsid w:val="00264C57"/>
    <w:rsid w:val="00265F1A"/>
    <w:rsid w:val="0027271F"/>
    <w:rsid w:val="00283973"/>
    <w:rsid w:val="002A55B4"/>
    <w:rsid w:val="002F474A"/>
    <w:rsid w:val="00322F48"/>
    <w:rsid w:val="003A28B4"/>
    <w:rsid w:val="003B5F46"/>
    <w:rsid w:val="003D2A77"/>
    <w:rsid w:val="003D5C14"/>
    <w:rsid w:val="00412080"/>
    <w:rsid w:val="00442205"/>
    <w:rsid w:val="00443CED"/>
    <w:rsid w:val="004B7F0A"/>
    <w:rsid w:val="004D0FA3"/>
    <w:rsid w:val="004E63CC"/>
    <w:rsid w:val="00537F59"/>
    <w:rsid w:val="00573D7E"/>
    <w:rsid w:val="005D4095"/>
    <w:rsid w:val="005D6FDC"/>
    <w:rsid w:val="00632F3E"/>
    <w:rsid w:val="00667C72"/>
    <w:rsid w:val="00680226"/>
    <w:rsid w:val="006D5D88"/>
    <w:rsid w:val="006E4A98"/>
    <w:rsid w:val="006F6CE1"/>
    <w:rsid w:val="00703374"/>
    <w:rsid w:val="00704FFE"/>
    <w:rsid w:val="00764763"/>
    <w:rsid w:val="008E2450"/>
    <w:rsid w:val="00912407"/>
    <w:rsid w:val="009222E9"/>
    <w:rsid w:val="0092513A"/>
    <w:rsid w:val="009B56FC"/>
    <w:rsid w:val="009E1CA5"/>
    <w:rsid w:val="00B70039"/>
    <w:rsid w:val="00B73A4E"/>
    <w:rsid w:val="00BB6AD3"/>
    <w:rsid w:val="00BC1871"/>
    <w:rsid w:val="00C458E8"/>
    <w:rsid w:val="00C81334"/>
    <w:rsid w:val="00D104A8"/>
    <w:rsid w:val="00D55300"/>
    <w:rsid w:val="00DB546D"/>
    <w:rsid w:val="00DF4D1B"/>
    <w:rsid w:val="00E07901"/>
    <w:rsid w:val="00EA5223"/>
    <w:rsid w:val="00EA6246"/>
    <w:rsid w:val="00F279D7"/>
    <w:rsid w:val="00F27A1A"/>
    <w:rsid w:val="00F359D3"/>
    <w:rsid w:val="00F65E81"/>
    <w:rsid w:val="00F9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20E31"/>
  <w15:docId w15:val="{E0EE4EA0-3D98-4A8F-9BA0-007C30AF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outlineLvl w:val="1"/>
    </w:pPr>
    <w:rPr>
      <w:b/>
      <w:color w:val="000000"/>
    </w:rPr>
  </w:style>
  <w:style w:type="paragraph" w:styleId="Heading3">
    <w:name w:val="heading 3"/>
    <w:basedOn w:val="Normal"/>
    <w:next w:val="Normal"/>
    <w:uiPriority w:val="9"/>
    <w:semiHidden/>
    <w:unhideWhenUsed/>
    <w:qFormat/>
    <w:pPr>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0"/>
    <w:pPr>
      <w:spacing w:line="240" w:lineRule="auto"/>
    </w:pPr>
    <w:tblPr>
      <w:tblStyleRowBandSize w:val="1"/>
      <w:tblStyleColBandSize w:val="1"/>
      <w:tblCellMar>
        <w:left w:w="108" w:type="dxa"/>
        <w:right w:w="108" w:type="dxa"/>
      </w:tblCellMar>
    </w:tblPr>
  </w:style>
  <w:style w:type="table" w:customStyle="1" w:styleId="1">
    <w:name w:val="1"/>
    <w:basedOn w:val="TableNormal0"/>
    <w:pPr>
      <w:spacing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8E2450"/>
    <w:rPr>
      <w:color w:val="0000FF" w:themeColor="hyperlink"/>
      <w:u w:val="single"/>
    </w:rPr>
  </w:style>
  <w:style w:type="character" w:styleId="UnresolvedMention">
    <w:name w:val="Unresolved Mention"/>
    <w:basedOn w:val="DefaultParagraphFont"/>
    <w:uiPriority w:val="99"/>
    <w:semiHidden/>
    <w:unhideWhenUsed/>
    <w:rsid w:val="008E2450"/>
    <w:rPr>
      <w:color w:val="605E5C"/>
      <w:shd w:val="clear" w:color="auto" w:fill="E1DFDD"/>
    </w:rPr>
  </w:style>
  <w:style w:type="paragraph" w:styleId="ListParagraph">
    <w:name w:val="List Paragraph"/>
    <w:basedOn w:val="Normal"/>
    <w:uiPriority w:val="34"/>
    <w:qFormat/>
    <w:rsid w:val="000A115F"/>
    <w:pPr>
      <w:ind w:left="720"/>
      <w:contextualSpacing/>
    </w:pPr>
  </w:style>
  <w:style w:type="paragraph" w:styleId="Header">
    <w:name w:val="header"/>
    <w:basedOn w:val="Normal"/>
    <w:link w:val="HeaderChar"/>
    <w:uiPriority w:val="99"/>
    <w:unhideWhenUsed/>
    <w:rsid w:val="00233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nec.ac.k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80/1570076050024479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cba.unesco.org/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esco.org/sdg4education2030/en/sdg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journal/School-Leadership-and-Management-1364-2626?_tp=eyJjb250ZXh0Ijp7ImZpcnN0UGFnZSI6InB1YmxpY2F0aW9uIiwicGFnZSI6InB1YmxpY2F0aW9u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5958</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1183</cp:lastModifiedBy>
  <cp:revision>14</cp:revision>
  <dcterms:created xsi:type="dcterms:W3CDTF">2025-09-01T13:52:00Z</dcterms:created>
  <dcterms:modified xsi:type="dcterms:W3CDTF">2025-09-05T12:31:00Z</dcterms:modified>
</cp:coreProperties>
</file>