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529E" w14:textId="2796FC95" w:rsidR="00203CB8" w:rsidRDefault="00C87A7E" w:rsidP="00453D33">
      <w:pPr>
        <w:rPr>
          <w:sz w:val="24"/>
          <w:szCs w:val="24"/>
        </w:rPr>
      </w:pPr>
      <w:r>
        <w:rPr>
          <w:rFonts w:ascii="Arial" w:hAnsi="Arial" w:cs="Arial"/>
          <w:b/>
          <w:sz w:val="20"/>
          <w:szCs w:val="28"/>
          <w:lang w:val="en-GB"/>
        </w:rPr>
        <w:t>EVALUATION OF THE EXISTING PROGRAMS OF DRUG ABUSE PREVENTION AND STUDENTS INDISCIPLINE IN PUBLIC SECONDARY SCHOOLS IN FAFI SUB COUNTY, GARISSA COUNTY</w:t>
      </w:r>
      <w:bookmarkStart w:id="0" w:name="_GoBack"/>
      <w:bookmarkEnd w:id="0"/>
    </w:p>
    <w:p w14:paraId="31E34AAE" w14:textId="6A8400FA" w:rsidR="00D44908" w:rsidRDefault="00D30BCD">
      <w:pPr>
        <w:rPr>
          <w:b/>
          <w:sz w:val="24"/>
          <w:szCs w:val="24"/>
        </w:rPr>
      </w:pPr>
      <w:r>
        <w:rPr>
          <w:color w:val="000000"/>
          <w:sz w:val="24"/>
          <w:szCs w:val="24"/>
        </w:rPr>
        <w:br/>
      </w:r>
      <w:bookmarkStart w:id="1" w:name="_shqc4jg61j10" w:colFirst="0" w:colLast="0"/>
      <w:bookmarkEnd w:id="1"/>
    </w:p>
    <w:p w14:paraId="76643F89" w14:textId="3C0F4BFF" w:rsidR="00203CB8" w:rsidRDefault="00D30BCD">
      <w:pPr>
        <w:rPr>
          <w:sz w:val="24"/>
          <w:szCs w:val="24"/>
        </w:rPr>
      </w:pPr>
      <w:r>
        <w:rPr>
          <w:b/>
          <w:sz w:val="24"/>
          <w:szCs w:val="24"/>
        </w:rPr>
        <w:t>ABSTRACT</w:t>
      </w:r>
    </w:p>
    <w:p w14:paraId="7EE6674C" w14:textId="13D0608E" w:rsidR="00203CB8" w:rsidRDefault="00FD36C5">
      <w:pPr>
        <w:jc w:val="both"/>
        <w:rPr>
          <w:color w:val="000000"/>
          <w:sz w:val="24"/>
          <w:szCs w:val="24"/>
        </w:rPr>
      </w:pPr>
      <w:r w:rsidRPr="00FD36C5">
        <w:rPr>
          <w:color w:val="000000"/>
          <w:sz w:val="24"/>
          <w:szCs w:val="24"/>
        </w:rPr>
        <w:t>Education nowadays is highly embraced by all the stakeholders as a principal promoter of economic, social, and political progress. However, attainment of these educational objectives is increasingly threatened by the epidemic problem of drug abuse</w:t>
      </w:r>
      <w:r>
        <w:rPr>
          <w:color w:val="000000"/>
          <w:sz w:val="24"/>
          <w:szCs w:val="24"/>
        </w:rPr>
        <w:t xml:space="preserve"> in school</w:t>
      </w:r>
      <w:r w:rsidRPr="00FD36C5">
        <w:rPr>
          <w:color w:val="000000"/>
          <w:sz w:val="24"/>
          <w:szCs w:val="24"/>
        </w:rPr>
        <w:t xml:space="preserve">.  </w:t>
      </w:r>
      <w:r>
        <w:rPr>
          <w:color w:val="000000"/>
          <w:sz w:val="24"/>
          <w:szCs w:val="24"/>
        </w:rPr>
        <w:t>Drug abuse is</w:t>
      </w:r>
      <w:r w:rsidRPr="00FD36C5">
        <w:rPr>
          <w:color w:val="000000"/>
          <w:sz w:val="24"/>
          <w:szCs w:val="24"/>
        </w:rPr>
        <w:t xml:space="preserve"> associated with a range of undesirable outcomes, including student indiscipline</w:t>
      </w:r>
      <w:r>
        <w:rPr>
          <w:color w:val="000000"/>
          <w:sz w:val="24"/>
          <w:szCs w:val="24"/>
        </w:rPr>
        <w:t xml:space="preserve">. </w:t>
      </w:r>
      <w:r w:rsidRPr="00FD36C5">
        <w:rPr>
          <w:color w:val="000000"/>
          <w:sz w:val="24"/>
          <w:szCs w:val="24"/>
        </w:rPr>
        <w:t xml:space="preserve"> Should the emerging problem not be well-managed, schools are at the risk of becoming ever more difficult to handle, the associated rise in indiscipline. </w:t>
      </w:r>
      <w:r>
        <w:rPr>
          <w:color w:val="000000"/>
          <w:sz w:val="24"/>
          <w:szCs w:val="24"/>
        </w:rPr>
        <w:t>So,</w:t>
      </w:r>
      <w:r w:rsidRPr="00FD36C5">
        <w:rPr>
          <w:color w:val="000000"/>
          <w:sz w:val="24"/>
          <w:szCs w:val="24"/>
        </w:rPr>
        <w:t xml:space="preserve"> the current study</w:t>
      </w:r>
      <w:r>
        <w:rPr>
          <w:color w:val="000000"/>
          <w:sz w:val="24"/>
          <w:szCs w:val="24"/>
        </w:rPr>
        <w:t xml:space="preserve"> was to assess </w:t>
      </w:r>
      <w:r w:rsidRPr="00FD36C5">
        <w:rPr>
          <w:bCs/>
          <w:sz w:val="24"/>
          <w:szCs w:val="24"/>
          <w:lang w:val="en-GB"/>
        </w:rPr>
        <w:t xml:space="preserve">existing programs of drug abuse prevention and </w:t>
      </w:r>
      <w:r w:rsidR="00160A85" w:rsidRPr="00FD36C5">
        <w:rPr>
          <w:bCs/>
          <w:sz w:val="24"/>
          <w:szCs w:val="24"/>
          <w:lang w:val="en-GB"/>
        </w:rPr>
        <w:t>students’</w:t>
      </w:r>
      <w:r w:rsidRPr="00FD36C5">
        <w:rPr>
          <w:bCs/>
          <w:sz w:val="24"/>
          <w:szCs w:val="24"/>
          <w:lang w:val="en-GB"/>
        </w:rPr>
        <w:t xml:space="preserve"> indiscipline in public secondary schools In </w:t>
      </w:r>
      <w:proofErr w:type="spellStart"/>
      <w:r w:rsidRPr="00FD36C5">
        <w:rPr>
          <w:bCs/>
          <w:sz w:val="24"/>
          <w:szCs w:val="24"/>
          <w:lang w:val="en-GB"/>
        </w:rPr>
        <w:t>Fafi</w:t>
      </w:r>
      <w:proofErr w:type="spellEnd"/>
      <w:r w:rsidRPr="00FD36C5">
        <w:rPr>
          <w:bCs/>
          <w:sz w:val="24"/>
          <w:szCs w:val="24"/>
          <w:lang w:val="en-GB"/>
        </w:rPr>
        <w:t xml:space="preserve"> Sub County, Garissa County</w:t>
      </w:r>
      <w:r>
        <w:rPr>
          <w:color w:val="000000"/>
          <w:sz w:val="24"/>
          <w:szCs w:val="24"/>
        </w:rPr>
        <w:t xml:space="preserve"> </w:t>
      </w:r>
      <w:r w:rsidR="00D30BCD">
        <w:rPr>
          <w:color w:val="000000"/>
          <w:sz w:val="24"/>
          <w:szCs w:val="24"/>
        </w:rPr>
        <w:t>Th</w:t>
      </w:r>
      <w:r>
        <w:rPr>
          <w:color w:val="000000"/>
          <w:sz w:val="24"/>
          <w:szCs w:val="24"/>
        </w:rPr>
        <w:t>e</w:t>
      </w:r>
      <w:r w:rsidR="00D30BCD">
        <w:rPr>
          <w:color w:val="000000"/>
          <w:sz w:val="24"/>
          <w:szCs w:val="24"/>
        </w:rPr>
        <w:t xml:space="preserve"> study</w:t>
      </w:r>
      <w:r>
        <w:rPr>
          <w:color w:val="000000"/>
          <w:sz w:val="24"/>
          <w:szCs w:val="24"/>
        </w:rPr>
        <w:t xml:space="preserve">, which adopted descriptive research design and employed mixed method, used </w:t>
      </w:r>
      <w:r w:rsidR="00160A85">
        <w:rPr>
          <w:color w:val="000000"/>
          <w:sz w:val="24"/>
          <w:szCs w:val="24"/>
        </w:rPr>
        <w:t>47</w:t>
      </w:r>
      <w:r w:rsidR="00D30BCD">
        <w:rPr>
          <w:color w:val="000000"/>
          <w:sz w:val="24"/>
          <w:szCs w:val="24"/>
        </w:rPr>
        <w:t xml:space="preserve"> teachers and student </w:t>
      </w:r>
      <w:r>
        <w:rPr>
          <w:color w:val="000000"/>
          <w:sz w:val="24"/>
          <w:szCs w:val="24"/>
        </w:rPr>
        <w:t xml:space="preserve">as its target </w:t>
      </w:r>
      <w:r w:rsidR="00160A85">
        <w:rPr>
          <w:color w:val="000000"/>
          <w:sz w:val="24"/>
          <w:szCs w:val="24"/>
        </w:rPr>
        <w:t>population The</w:t>
      </w:r>
      <w:r>
        <w:rPr>
          <w:color w:val="000000"/>
          <w:sz w:val="24"/>
          <w:szCs w:val="24"/>
        </w:rPr>
        <w:t xml:space="preserve"> </w:t>
      </w:r>
      <w:r w:rsidR="00160A85">
        <w:rPr>
          <w:color w:val="000000"/>
          <w:sz w:val="24"/>
          <w:szCs w:val="24"/>
        </w:rPr>
        <w:t>study,</w:t>
      </w:r>
      <w:r>
        <w:rPr>
          <w:color w:val="000000"/>
          <w:sz w:val="24"/>
          <w:szCs w:val="24"/>
        </w:rPr>
        <w:t xml:space="preserve"> using census </w:t>
      </w:r>
      <w:r w:rsidR="00D30BCD">
        <w:rPr>
          <w:color w:val="000000"/>
          <w:sz w:val="24"/>
          <w:szCs w:val="24"/>
        </w:rPr>
        <w:t>include</w:t>
      </w:r>
      <w:r>
        <w:rPr>
          <w:color w:val="000000"/>
          <w:sz w:val="24"/>
          <w:szCs w:val="24"/>
        </w:rPr>
        <w:t>s the entire target population as respondents</w:t>
      </w:r>
      <w:r w:rsidR="0030048E">
        <w:rPr>
          <w:color w:val="000000"/>
          <w:sz w:val="24"/>
          <w:szCs w:val="24"/>
        </w:rPr>
        <w:t xml:space="preserve"> </w:t>
      </w:r>
      <w:r>
        <w:rPr>
          <w:color w:val="000000"/>
          <w:sz w:val="24"/>
          <w:szCs w:val="24"/>
        </w:rPr>
        <w:t>Data was collected using a</w:t>
      </w:r>
      <w:r w:rsidR="00D30BCD">
        <w:rPr>
          <w:color w:val="000000"/>
          <w:sz w:val="24"/>
          <w:szCs w:val="24"/>
        </w:rPr>
        <w:t xml:space="preserve"> structured questionnaire </w:t>
      </w:r>
      <w:r>
        <w:rPr>
          <w:color w:val="000000"/>
          <w:sz w:val="24"/>
          <w:szCs w:val="24"/>
        </w:rPr>
        <w:t>as well as an</w:t>
      </w:r>
      <w:r w:rsidR="00D30BCD">
        <w:rPr>
          <w:color w:val="000000"/>
          <w:sz w:val="24"/>
          <w:szCs w:val="24"/>
        </w:rPr>
        <w:t xml:space="preserve"> interview </w:t>
      </w:r>
      <w:r>
        <w:rPr>
          <w:color w:val="000000"/>
          <w:sz w:val="24"/>
          <w:szCs w:val="24"/>
        </w:rPr>
        <w:t>guide</w:t>
      </w:r>
      <w:r w:rsidR="00D30BCD">
        <w:rPr>
          <w:color w:val="000000"/>
          <w:sz w:val="24"/>
          <w:szCs w:val="24"/>
        </w:rPr>
        <w:t xml:space="preserve">. </w:t>
      </w:r>
      <w:r>
        <w:rPr>
          <w:color w:val="000000"/>
          <w:sz w:val="24"/>
          <w:szCs w:val="24"/>
        </w:rPr>
        <w:t xml:space="preserve">During data analysis, quantitative data was analyzed through descriptive statistics while inferential analysis was through Correlation Analysis </w:t>
      </w:r>
      <w:r w:rsidR="00D30BCD">
        <w:rPr>
          <w:color w:val="000000"/>
          <w:sz w:val="24"/>
          <w:szCs w:val="24"/>
        </w:rPr>
        <w:t xml:space="preserve">Qualitative data was </w:t>
      </w:r>
      <w:r w:rsidR="0030048E">
        <w:rPr>
          <w:color w:val="000000"/>
          <w:sz w:val="24"/>
          <w:szCs w:val="24"/>
        </w:rPr>
        <w:t xml:space="preserve">analysed </w:t>
      </w:r>
      <w:r>
        <w:rPr>
          <w:color w:val="000000"/>
          <w:sz w:val="24"/>
          <w:szCs w:val="24"/>
        </w:rPr>
        <w:t xml:space="preserve">using </w:t>
      </w:r>
      <w:r w:rsidR="0030048E">
        <w:rPr>
          <w:color w:val="000000"/>
          <w:sz w:val="24"/>
          <w:szCs w:val="24"/>
        </w:rPr>
        <w:t>thematic</w:t>
      </w:r>
      <w:r>
        <w:rPr>
          <w:color w:val="000000"/>
          <w:sz w:val="24"/>
          <w:szCs w:val="24"/>
        </w:rPr>
        <w:t xml:space="preserve"> analysis </w:t>
      </w:r>
      <w:r w:rsidR="00D30BCD">
        <w:rPr>
          <w:color w:val="000000"/>
          <w:sz w:val="24"/>
          <w:szCs w:val="24"/>
        </w:rPr>
        <w:t xml:space="preserve">The </w:t>
      </w:r>
      <w:r>
        <w:rPr>
          <w:color w:val="000000"/>
          <w:sz w:val="24"/>
          <w:szCs w:val="24"/>
        </w:rPr>
        <w:t xml:space="preserve">study found that </w:t>
      </w:r>
      <w:r w:rsidR="00D30BCD">
        <w:rPr>
          <w:color w:val="000000"/>
          <w:sz w:val="24"/>
          <w:szCs w:val="24"/>
        </w:rPr>
        <w:t xml:space="preserve">existing programs of drug abuse significantly </w:t>
      </w:r>
      <w:r>
        <w:rPr>
          <w:color w:val="000000"/>
          <w:sz w:val="24"/>
          <w:szCs w:val="24"/>
        </w:rPr>
        <w:t xml:space="preserve">affect </w:t>
      </w:r>
      <w:r w:rsidR="00D30BCD">
        <w:rPr>
          <w:color w:val="000000"/>
          <w:sz w:val="24"/>
          <w:szCs w:val="24"/>
        </w:rPr>
        <w:t xml:space="preserve">student indiscipline in public secondary schools </w:t>
      </w:r>
      <w:r w:rsidR="0030048E">
        <w:rPr>
          <w:color w:val="000000"/>
          <w:sz w:val="24"/>
          <w:szCs w:val="24"/>
        </w:rPr>
        <w:t>(</w:t>
      </w:r>
      <w:r w:rsidR="00D30BCD">
        <w:rPr>
          <w:color w:val="000000"/>
          <w:sz w:val="24"/>
          <w:szCs w:val="24"/>
        </w:rPr>
        <w:t>p</w:t>
      </w:r>
      <w:r w:rsidR="0030048E">
        <w:rPr>
          <w:color w:val="000000"/>
          <w:sz w:val="24"/>
          <w:szCs w:val="24"/>
        </w:rPr>
        <w:t>&lt;</w:t>
      </w:r>
      <w:r w:rsidR="00D30BCD">
        <w:rPr>
          <w:color w:val="000000"/>
          <w:sz w:val="24"/>
          <w:szCs w:val="24"/>
        </w:rPr>
        <w:t xml:space="preserve"> 0.01</w:t>
      </w:r>
      <w:r w:rsidR="0030048E">
        <w:rPr>
          <w:color w:val="000000"/>
          <w:sz w:val="24"/>
          <w:szCs w:val="24"/>
        </w:rPr>
        <w:t xml:space="preserve">; r= </w:t>
      </w:r>
      <w:r w:rsidR="00D30BCD">
        <w:rPr>
          <w:color w:val="000000"/>
          <w:sz w:val="24"/>
          <w:szCs w:val="24"/>
        </w:rPr>
        <w:t>0.778</w:t>
      </w:r>
      <w:r w:rsidR="0030048E">
        <w:rPr>
          <w:color w:val="000000"/>
          <w:sz w:val="24"/>
          <w:szCs w:val="24"/>
        </w:rPr>
        <w:t>)</w:t>
      </w:r>
      <w:r w:rsidR="00D30BCD">
        <w:rPr>
          <w:color w:val="000000"/>
          <w:sz w:val="24"/>
          <w:szCs w:val="24"/>
        </w:rPr>
        <w:t xml:space="preserve">. Therefore, to enhance student discipline in public secondary schools, the study recommends for improvement of existing programs. The research findings will benefit policy makers in </w:t>
      </w:r>
      <w:r w:rsidR="0030048E">
        <w:rPr>
          <w:color w:val="000000"/>
          <w:sz w:val="24"/>
          <w:szCs w:val="24"/>
        </w:rPr>
        <w:t xml:space="preserve">reviewing their </w:t>
      </w:r>
      <w:r w:rsidR="00D30BCD">
        <w:rPr>
          <w:color w:val="000000"/>
          <w:sz w:val="24"/>
          <w:szCs w:val="24"/>
        </w:rPr>
        <w:t xml:space="preserve">programs </w:t>
      </w:r>
      <w:r w:rsidR="0030048E">
        <w:rPr>
          <w:color w:val="000000"/>
          <w:sz w:val="24"/>
          <w:szCs w:val="24"/>
        </w:rPr>
        <w:t>on</w:t>
      </w:r>
      <w:r w:rsidR="00D30BCD">
        <w:rPr>
          <w:color w:val="000000"/>
          <w:sz w:val="24"/>
          <w:szCs w:val="24"/>
        </w:rPr>
        <w:t xml:space="preserve"> drug abuse</w:t>
      </w:r>
      <w:r w:rsidR="0030048E">
        <w:rPr>
          <w:color w:val="000000"/>
          <w:sz w:val="24"/>
          <w:szCs w:val="24"/>
        </w:rPr>
        <w:t>. School a</w:t>
      </w:r>
      <w:r w:rsidR="00D30BCD">
        <w:rPr>
          <w:color w:val="000000"/>
          <w:sz w:val="24"/>
          <w:szCs w:val="24"/>
        </w:rPr>
        <w:t xml:space="preserve">dministrators </w:t>
      </w:r>
      <w:r w:rsidR="0030048E">
        <w:rPr>
          <w:color w:val="000000"/>
          <w:sz w:val="24"/>
          <w:szCs w:val="24"/>
        </w:rPr>
        <w:t>would find this research useful in</w:t>
      </w:r>
      <w:r w:rsidR="00D30BCD">
        <w:rPr>
          <w:color w:val="000000"/>
          <w:sz w:val="24"/>
          <w:szCs w:val="24"/>
        </w:rPr>
        <w:t xml:space="preserve"> implementing measures to curb drug abuse in schools.</w:t>
      </w:r>
    </w:p>
    <w:p w14:paraId="5DEB02E6" w14:textId="65265EBE" w:rsidR="005D45B1" w:rsidRPr="005D45B1" w:rsidRDefault="005D45B1">
      <w:pPr>
        <w:jc w:val="both"/>
        <w:rPr>
          <w:i/>
          <w:iCs/>
          <w:color w:val="000000"/>
          <w:sz w:val="24"/>
          <w:szCs w:val="24"/>
        </w:rPr>
      </w:pPr>
      <w:r w:rsidRPr="005D45B1">
        <w:rPr>
          <w:i/>
          <w:iCs/>
          <w:color w:val="000000"/>
          <w:sz w:val="24"/>
          <w:szCs w:val="24"/>
        </w:rPr>
        <w:t xml:space="preserve">Key words: </w:t>
      </w:r>
      <w:r w:rsidRPr="005D45B1">
        <w:rPr>
          <w:bCs/>
          <w:i/>
          <w:iCs/>
          <w:sz w:val="24"/>
          <w:szCs w:val="24"/>
        </w:rPr>
        <w:t xml:space="preserve">Drug Abuse Prevention, </w:t>
      </w:r>
      <w:r w:rsidRPr="005D45B1">
        <w:rPr>
          <w:bCs/>
          <w:i/>
          <w:iCs/>
          <w:color w:val="000000"/>
          <w:sz w:val="24"/>
          <w:szCs w:val="24"/>
        </w:rPr>
        <w:t xml:space="preserve">Program, </w:t>
      </w:r>
      <w:r w:rsidRPr="005D45B1">
        <w:rPr>
          <w:bCs/>
          <w:i/>
          <w:iCs/>
          <w:sz w:val="24"/>
          <w:szCs w:val="24"/>
        </w:rPr>
        <w:t>Secondary Schools, Student Indiscipline</w:t>
      </w:r>
    </w:p>
    <w:p w14:paraId="6815CA9D" w14:textId="77777777" w:rsidR="00203CB8" w:rsidRPr="005D45B1" w:rsidRDefault="00203CB8">
      <w:pPr>
        <w:jc w:val="both"/>
        <w:rPr>
          <w:b/>
          <w:bCs/>
          <w:color w:val="000000"/>
          <w:sz w:val="24"/>
          <w:szCs w:val="24"/>
        </w:rPr>
      </w:pPr>
    </w:p>
    <w:p w14:paraId="270ADA8E" w14:textId="77777777" w:rsidR="00203CB8" w:rsidRDefault="00D30BCD">
      <w:pPr>
        <w:jc w:val="both"/>
        <w:rPr>
          <w:b/>
          <w:sz w:val="24"/>
          <w:szCs w:val="24"/>
        </w:rPr>
      </w:pPr>
      <w:r>
        <w:rPr>
          <w:b/>
          <w:sz w:val="24"/>
          <w:szCs w:val="24"/>
        </w:rPr>
        <w:t>BACKGROUND OF THE STUDY</w:t>
      </w:r>
    </w:p>
    <w:p w14:paraId="666F342E" w14:textId="16129A14" w:rsidR="00203CB8" w:rsidRDefault="00D30BCD">
      <w:pPr>
        <w:jc w:val="both"/>
        <w:rPr>
          <w:b/>
          <w:sz w:val="24"/>
          <w:szCs w:val="24"/>
        </w:rPr>
      </w:pPr>
      <w:r>
        <w:rPr>
          <w:b/>
          <w:sz w:val="24"/>
          <w:szCs w:val="24"/>
        </w:rPr>
        <w:t xml:space="preserve"> </w:t>
      </w:r>
    </w:p>
    <w:p w14:paraId="06C611E5" w14:textId="488E4DA3" w:rsidR="000160CB" w:rsidRPr="000160CB" w:rsidRDefault="000160CB" w:rsidP="000160CB">
      <w:pPr>
        <w:jc w:val="both"/>
        <w:rPr>
          <w:color w:val="000000"/>
          <w:sz w:val="24"/>
          <w:szCs w:val="24"/>
        </w:rPr>
      </w:pPr>
      <w:r w:rsidRPr="000160CB">
        <w:rPr>
          <w:color w:val="000000"/>
          <w:sz w:val="24"/>
          <w:szCs w:val="24"/>
        </w:rPr>
        <w:t>Education nowadays is highly embraced by all the stakeholders as a principal promoter of economic, social, and political progress (Bell, 2020). Education widens minds, motivates individuals, and offers opportunities for active participation in national and global progress through the transfer of knowledge, attitude change, and development of skills aligned with sustainable development objectives (Dwivedi, 2020). However, attainment of these educational objectives is increasingly threatened by the epidemic problem of drug and substance abuse (</w:t>
      </w:r>
      <w:proofErr w:type="spellStart"/>
      <w:r w:rsidRPr="000160CB">
        <w:rPr>
          <w:color w:val="000000"/>
          <w:sz w:val="24"/>
          <w:szCs w:val="24"/>
        </w:rPr>
        <w:t>Okiror</w:t>
      </w:r>
      <w:proofErr w:type="spellEnd"/>
      <w:r w:rsidRPr="000160CB">
        <w:rPr>
          <w:color w:val="000000"/>
          <w:sz w:val="24"/>
          <w:szCs w:val="24"/>
        </w:rPr>
        <w:t xml:space="preserve"> &amp; </w:t>
      </w:r>
      <w:proofErr w:type="spellStart"/>
      <w:r w:rsidRPr="000160CB">
        <w:rPr>
          <w:color w:val="000000"/>
          <w:sz w:val="24"/>
          <w:szCs w:val="24"/>
        </w:rPr>
        <w:t>Oonyu</w:t>
      </w:r>
      <w:proofErr w:type="spellEnd"/>
      <w:r w:rsidRPr="000160CB">
        <w:rPr>
          <w:color w:val="000000"/>
          <w:sz w:val="24"/>
          <w:szCs w:val="24"/>
        </w:rPr>
        <w:t>, 2022).</w:t>
      </w:r>
      <w:r>
        <w:rPr>
          <w:color w:val="000000"/>
          <w:sz w:val="24"/>
          <w:szCs w:val="24"/>
        </w:rPr>
        <w:t xml:space="preserve"> </w:t>
      </w:r>
      <w:r w:rsidRPr="000160CB">
        <w:rPr>
          <w:color w:val="000000"/>
          <w:sz w:val="24"/>
          <w:szCs w:val="24"/>
        </w:rPr>
        <w:t>Over the past several years, drug addiction has become a major social problem. It has found its way into homes, schools, and workplaces and has touched all sections of society across all ages</w:t>
      </w:r>
      <w:r>
        <w:rPr>
          <w:color w:val="000000"/>
          <w:sz w:val="24"/>
          <w:szCs w:val="24"/>
        </w:rPr>
        <w:t xml:space="preserve"> (</w:t>
      </w:r>
      <w:proofErr w:type="spellStart"/>
      <w:r w:rsidRPr="000160CB">
        <w:rPr>
          <w:color w:val="000000"/>
          <w:sz w:val="24"/>
          <w:szCs w:val="24"/>
        </w:rPr>
        <w:t>wa</w:t>
      </w:r>
      <w:proofErr w:type="spellEnd"/>
      <w:r w:rsidRPr="000160CB">
        <w:rPr>
          <w:color w:val="000000"/>
          <w:sz w:val="24"/>
          <w:szCs w:val="24"/>
        </w:rPr>
        <w:t xml:space="preserve"> Teresia, 2021</w:t>
      </w:r>
      <w:r>
        <w:rPr>
          <w:color w:val="000000"/>
          <w:sz w:val="24"/>
          <w:szCs w:val="24"/>
        </w:rPr>
        <w:t>)</w:t>
      </w:r>
      <w:r w:rsidRPr="000160CB">
        <w:rPr>
          <w:color w:val="000000"/>
          <w:sz w:val="24"/>
          <w:szCs w:val="24"/>
        </w:rPr>
        <w:t>. Drug and substance misuse are now recognized as a global epidemic</w:t>
      </w:r>
      <w:r>
        <w:rPr>
          <w:color w:val="000000"/>
          <w:sz w:val="24"/>
          <w:szCs w:val="24"/>
        </w:rPr>
        <w:t xml:space="preserve">, </w:t>
      </w:r>
      <w:r w:rsidRPr="000160CB">
        <w:rPr>
          <w:color w:val="000000"/>
          <w:sz w:val="24"/>
          <w:szCs w:val="24"/>
        </w:rPr>
        <w:t>a constantly expanding disease that differs in its presentation by geography and culture (Nawi et al., 2021). It is popularly believed that drug abusers are most commonly associated with psychological instability and poor performance in academic environments (Nelson, 2024).</w:t>
      </w:r>
    </w:p>
    <w:p w14:paraId="3344A361" w14:textId="77777777" w:rsidR="000160CB" w:rsidRPr="000160CB" w:rsidRDefault="000160CB" w:rsidP="000160CB">
      <w:pPr>
        <w:jc w:val="both"/>
        <w:rPr>
          <w:color w:val="000000"/>
          <w:sz w:val="24"/>
          <w:szCs w:val="24"/>
        </w:rPr>
      </w:pPr>
      <w:r w:rsidRPr="000160CB">
        <w:rPr>
          <w:color w:val="000000"/>
          <w:sz w:val="24"/>
          <w:szCs w:val="24"/>
        </w:rPr>
        <w:t xml:space="preserve">This problem is particularly experienced in learning institutions, where the prevalence of depression among university students has been found to affect their physical and mental well-being, academic performance, and interpersonal relationships (Liu, Guo, Zhang, &amp; Gao, 2022). Various studies have linked these issues of mental illness and academic performance to drug and substance use (Mokwena &amp; </w:t>
      </w:r>
      <w:proofErr w:type="spellStart"/>
      <w:r w:rsidRPr="000160CB">
        <w:rPr>
          <w:color w:val="000000"/>
          <w:sz w:val="24"/>
          <w:szCs w:val="24"/>
        </w:rPr>
        <w:t>Setshego</w:t>
      </w:r>
      <w:proofErr w:type="spellEnd"/>
      <w:r w:rsidRPr="000160CB">
        <w:rPr>
          <w:color w:val="000000"/>
          <w:sz w:val="24"/>
          <w:szCs w:val="24"/>
        </w:rPr>
        <w:t xml:space="preserve">, 2021; </w:t>
      </w:r>
      <w:proofErr w:type="spellStart"/>
      <w:r w:rsidRPr="000160CB">
        <w:rPr>
          <w:color w:val="000000"/>
          <w:sz w:val="24"/>
          <w:szCs w:val="24"/>
        </w:rPr>
        <w:t>Lodunga</w:t>
      </w:r>
      <w:proofErr w:type="spellEnd"/>
      <w:r w:rsidRPr="000160CB">
        <w:rPr>
          <w:color w:val="000000"/>
          <w:sz w:val="24"/>
          <w:szCs w:val="24"/>
        </w:rPr>
        <w:t xml:space="preserve"> &amp; </w:t>
      </w:r>
      <w:proofErr w:type="spellStart"/>
      <w:r w:rsidRPr="000160CB">
        <w:rPr>
          <w:color w:val="000000"/>
          <w:sz w:val="24"/>
          <w:szCs w:val="24"/>
        </w:rPr>
        <w:t>Mutsotso</w:t>
      </w:r>
      <w:proofErr w:type="spellEnd"/>
      <w:r w:rsidRPr="000160CB">
        <w:rPr>
          <w:color w:val="000000"/>
          <w:sz w:val="24"/>
          <w:szCs w:val="24"/>
        </w:rPr>
        <w:t xml:space="preserve">, 2019; </w:t>
      </w:r>
      <w:proofErr w:type="spellStart"/>
      <w:r w:rsidRPr="000160CB">
        <w:rPr>
          <w:color w:val="000000"/>
          <w:sz w:val="24"/>
          <w:szCs w:val="24"/>
        </w:rPr>
        <w:t>Lodunga</w:t>
      </w:r>
      <w:proofErr w:type="spellEnd"/>
      <w:r w:rsidRPr="000160CB">
        <w:rPr>
          <w:color w:val="000000"/>
          <w:sz w:val="24"/>
          <w:szCs w:val="24"/>
        </w:rPr>
        <w:t>, 2018; Kariuki, 2015).</w:t>
      </w:r>
    </w:p>
    <w:p w14:paraId="6B3C7C1B" w14:textId="77777777" w:rsidR="000160CB" w:rsidRPr="000160CB" w:rsidRDefault="000160CB" w:rsidP="000160CB">
      <w:pPr>
        <w:jc w:val="both"/>
        <w:rPr>
          <w:color w:val="000000"/>
          <w:sz w:val="24"/>
          <w:szCs w:val="24"/>
        </w:rPr>
      </w:pPr>
    </w:p>
    <w:p w14:paraId="0A71F6AC" w14:textId="61980987" w:rsidR="000160CB" w:rsidRPr="000160CB" w:rsidRDefault="000160CB" w:rsidP="000160CB">
      <w:pPr>
        <w:jc w:val="both"/>
        <w:rPr>
          <w:color w:val="000000"/>
          <w:sz w:val="24"/>
          <w:szCs w:val="24"/>
        </w:rPr>
      </w:pPr>
      <w:r w:rsidRPr="000160CB">
        <w:rPr>
          <w:color w:val="000000"/>
          <w:sz w:val="24"/>
          <w:szCs w:val="24"/>
        </w:rPr>
        <w:lastRenderedPageBreak/>
        <w:t xml:space="preserve">Furthermore, drug abuse is a primary source of the widespread indiscipline among students in </w:t>
      </w:r>
      <w:r>
        <w:rPr>
          <w:color w:val="000000"/>
          <w:sz w:val="24"/>
          <w:szCs w:val="24"/>
        </w:rPr>
        <w:t>public</w:t>
      </w:r>
      <w:r w:rsidRPr="000160CB">
        <w:rPr>
          <w:color w:val="000000"/>
          <w:sz w:val="24"/>
          <w:szCs w:val="24"/>
        </w:rPr>
        <w:t xml:space="preserve"> secondary schools. The issue has plagued the world for decades and appears to worsen by the day (Mokwena &amp; </w:t>
      </w:r>
      <w:proofErr w:type="spellStart"/>
      <w:r w:rsidRPr="000160CB">
        <w:rPr>
          <w:color w:val="000000"/>
          <w:sz w:val="24"/>
          <w:szCs w:val="24"/>
        </w:rPr>
        <w:t>Setshego</w:t>
      </w:r>
      <w:proofErr w:type="spellEnd"/>
      <w:r w:rsidRPr="000160CB">
        <w:rPr>
          <w:color w:val="000000"/>
          <w:sz w:val="24"/>
          <w:szCs w:val="24"/>
        </w:rPr>
        <w:t>, 2021). Indiscipline take forms ranging from severe incidents such as rioting, burning buildings, and destruction of school property to more common but equally disruptive behaviors such as truancy, disobedience, absenteeism, fighting, and substance abuse in class</w:t>
      </w:r>
      <w:r>
        <w:rPr>
          <w:color w:val="000000"/>
          <w:sz w:val="24"/>
          <w:szCs w:val="24"/>
        </w:rPr>
        <w:t xml:space="preserve">, </w:t>
      </w:r>
      <w:r w:rsidRPr="000160CB">
        <w:rPr>
          <w:color w:val="000000"/>
          <w:sz w:val="24"/>
          <w:szCs w:val="24"/>
        </w:rPr>
        <w:t>most of which often go unreported or are mishandled (</w:t>
      </w:r>
      <w:proofErr w:type="spellStart"/>
      <w:r w:rsidRPr="000160CB">
        <w:rPr>
          <w:color w:val="000000"/>
          <w:sz w:val="24"/>
          <w:szCs w:val="24"/>
        </w:rPr>
        <w:t>Okpechi</w:t>
      </w:r>
      <w:proofErr w:type="spellEnd"/>
      <w:r w:rsidRPr="000160CB">
        <w:rPr>
          <w:color w:val="000000"/>
          <w:sz w:val="24"/>
          <w:szCs w:val="24"/>
        </w:rPr>
        <w:t xml:space="preserve"> &amp; </w:t>
      </w:r>
      <w:proofErr w:type="spellStart"/>
      <w:r w:rsidRPr="000160CB">
        <w:rPr>
          <w:color w:val="000000"/>
          <w:sz w:val="24"/>
          <w:szCs w:val="24"/>
        </w:rPr>
        <w:t>Ogar</w:t>
      </w:r>
      <w:proofErr w:type="spellEnd"/>
      <w:r w:rsidRPr="000160CB">
        <w:rPr>
          <w:color w:val="000000"/>
          <w:sz w:val="24"/>
          <w:szCs w:val="24"/>
        </w:rPr>
        <w:t>, 2022).</w:t>
      </w:r>
      <w:r>
        <w:rPr>
          <w:color w:val="000000"/>
          <w:sz w:val="24"/>
          <w:szCs w:val="24"/>
        </w:rPr>
        <w:t xml:space="preserve"> Drugs influence on students' indiscipline has been extensively recognized with Kiarie (2005) noting drug abuse as a main driver of secondary school students’ unrest, resulting in low academic performance and high indiscipline case (</w:t>
      </w:r>
      <w:r>
        <w:rPr>
          <w:sz w:val="24"/>
          <w:szCs w:val="24"/>
        </w:rPr>
        <w:t>Ismael, 2022)</w:t>
      </w:r>
      <w:r>
        <w:rPr>
          <w:color w:val="000000"/>
          <w:sz w:val="24"/>
          <w:szCs w:val="24"/>
        </w:rPr>
        <w:t>. This situation is concerning because effective management plays a crucial role in maintaining discipline both in schools and in other organizations (</w:t>
      </w:r>
      <w:proofErr w:type="spellStart"/>
      <w:r>
        <w:rPr>
          <w:sz w:val="24"/>
          <w:szCs w:val="24"/>
        </w:rPr>
        <w:t>Gatpandan</w:t>
      </w:r>
      <w:proofErr w:type="spellEnd"/>
      <w:r>
        <w:rPr>
          <w:sz w:val="24"/>
          <w:szCs w:val="24"/>
        </w:rPr>
        <w:t xml:space="preserve"> &amp;</w:t>
      </w:r>
      <w:proofErr w:type="spellStart"/>
      <w:r>
        <w:rPr>
          <w:sz w:val="24"/>
          <w:szCs w:val="24"/>
        </w:rPr>
        <w:t>Ambat</w:t>
      </w:r>
      <w:proofErr w:type="spellEnd"/>
      <w:r>
        <w:rPr>
          <w:sz w:val="24"/>
          <w:szCs w:val="24"/>
        </w:rPr>
        <w:t>, 2017</w:t>
      </w:r>
      <w:r>
        <w:rPr>
          <w:color w:val="000000"/>
          <w:sz w:val="24"/>
          <w:szCs w:val="24"/>
        </w:rPr>
        <w:t xml:space="preserve">). Accordingly, </w:t>
      </w:r>
      <w:proofErr w:type="spellStart"/>
      <w:proofErr w:type="gramStart"/>
      <w:r>
        <w:rPr>
          <w:color w:val="000000"/>
          <w:sz w:val="24"/>
          <w:szCs w:val="24"/>
        </w:rPr>
        <w:t>Imbosa</w:t>
      </w:r>
      <w:proofErr w:type="spellEnd"/>
      <w:r>
        <w:rPr>
          <w:color w:val="000000"/>
          <w:sz w:val="24"/>
          <w:szCs w:val="24"/>
        </w:rPr>
        <w:t xml:space="preserve">  (</w:t>
      </w:r>
      <w:proofErr w:type="gramEnd"/>
      <w:r>
        <w:rPr>
          <w:color w:val="000000"/>
          <w:sz w:val="24"/>
          <w:szCs w:val="24"/>
        </w:rPr>
        <w:t>2002) present discipline as an integral aspect of human behavior that helps control individual's reactions in various circumstances and also regulate people interactions with others. In Kenya, many schools continue to struggle in maintaining discipline as indiscipline persists leading to national examinations mass failures. In many schools which have had student riots, strike and violence, drug abuse has been identified as a major contributing factor to these issues</w:t>
      </w:r>
    </w:p>
    <w:p w14:paraId="5110D676" w14:textId="77777777" w:rsidR="000160CB" w:rsidRPr="000160CB" w:rsidRDefault="000160CB" w:rsidP="000160CB">
      <w:pPr>
        <w:jc w:val="both"/>
        <w:rPr>
          <w:color w:val="000000"/>
          <w:sz w:val="24"/>
          <w:szCs w:val="24"/>
        </w:rPr>
      </w:pPr>
    </w:p>
    <w:p w14:paraId="574EBD7B" w14:textId="06FFA326" w:rsidR="00203CB8" w:rsidRDefault="000160CB">
      <w:pPr>
        <w:jc w:val="both"/>
        <w:rPr>
          <w:color w:val="000000"/>
          <w:sz w:val="24"/>
          <w:szCs w:val="24"/>
        </w:rPr>
      </w:pPr>
      <w:r w:rsidRPr="000160CB">
        <w:rPr>
          <w:color w:val="000000"/>
          <w:sz w:val="24"/>
          <w:szCs w:val="24"/>
        </w:rPr>
        <w:t>To address these challenges, various stakeholders</w:t>
      </w:r>
      <w:r>
        <w:rPr>
          <w:color w:val="000000"/>
          <w:sz w:val="24"/>
          <w:szCs w:val="24"/>
        </w:rPr>
        <w:t xml:space="preserve">; </w:t>
      </w:r>
      <w:r w:rsidRPr="000160CB">
        <w:rPr>
          <w:color w:val="000000"/>
          <w:sz w:val="24"/>
          <w:szCs w:val="24"/>
        </w:rPr>
        <w:t>families, schools, and community-based organizations</w:t>
      </w:r>
      <w:r>
        <w:rPr>
          <w:color w:val="000000"/>
          <w:sz w:val="24"/>
          <w:szCs w:val="24"/>
        </w:rPr>
        <w:t xml:space="preserve">, </w:t>
      </w:r>
      <w:r w:rsidRPr="000160CB">
        <w:rPr>
          <w:color w:val="000000"/>
          <w:sz w:val="24"/>
          <w:szCs w:val="24"/>
        </w:rPr>
        <w:t>have implemented various interventions to prevent youth drug use. Schools are especially important among them due to their day-to-day engagement with students and capacity to provide early intervention, advisory, and structured counseling programs (Liu, Guo, &amp; Wang, 2023).</w:t>
      </w:r>
      <w:r>
        <w:rPr>
          <w:color w:val="000000"/>
          <w:sz w:val="24"/>
          <w:szCs w:val="24"/>
        </w:rPr>
        <w:t xml:space="preserve"> </w:t>
      </w:r>
      <w:r w:rsidR="00D30BCD">
        <w:rPr>
          <w:color w:val="000000"/>
          <w:sz w:val="24"/>
          <w:szCs w:val="24"/>
        </w:rPr>
        <w:t>Efforts have been made to combat Drug abuse in Kenya</w:t>
      </w:r>
      <w:r>
        <w:rPr>
          <w:color w:val="000000"/>
          <w:sz w:val="24"/>
          <w:szCs w:val="24"/>
        </w:rPr>
        <w:t>.</w:t>
      </w:r>
      <w:r w:rsidR="00D30BCD">
        <w:rPr>
          <w:color w:val="000000"/>
          <w:sz w:val="24"/>
          <w:szCs w:val="24"/>
        </w:rPr>
        <w:t xml:space="preserve"> </w:t>
      </w:r>
      <w:r>
        <w:rPr>
          <w:color w:val="000000"/>
          <w:sz w:val="24"/>
          <w:szCs w:val="24"/>
        </w:rPr>
        <w:t>D</w:t>
      </w:r>
      <w:r w:rsidR="00D30BCD">
        <w:rPr>
          <w:color w:val="000000"/>
          <w:sz w:val="24"/>
          <w:szCs w:val="24"/>
        </w:rPr>
        <w:t xml:space="preserve">espite the strong emphasis on </w:t>
      </w:r>
      <w:r>
        <w:rPr>
          <w:color w:val="000000"/>
          <w:sz w:val="24"/>
          <w:szCs w:val="24"/>
        </w:rPr>
        <w:t xml:space="preserve">these initiatives, </w:t>
      </w:r>
      <w:r w:rsidR="00D30BCD">
        <w:rPr>
          <w:color w:val="000000"/>
          <w:sz w:val="24"/>
          <w:szCs w:val="24"/>
        </w:rPr>
        <w:t xml:space="preserve">majority </w:t>
      </w:r>
      <w:r>
        <w:rPr>
          <w:color w:val="000000"/>
          <w:sz w:val="24"/>
          <w:szCs w:val="24"/>
        </w:rPr>
        <w:t xml:space="preserve">of school children </w:t>
      </w:r>
      <w:r w:rsidR="00D30BCD">
        <w:rPr>
          <w:color w:val="000000"/>
          <w:sz w:val="24"/>
          <w:szCs w:val="24"/>
        </w:rPr>
        <w:t xml:space="preserve">still engages in drug abuse and run the risk of destroying their lives before reaching adulthood. Against this backdrop, the current study aimed to critically examine existing programs in drug abuse prevention and student indiscipline in public secondary schools in </w:t>
      </w:r>
      <w:proofErr w:type="spellStart"/>
      <w:r w:rsidR="00D30BCD">
        <w:rPr>
          <w:color w:val="000000"/>
          <w:sz w:val="24"/>
          <w:szCs w:val="24"/>
        </w:rPr>
        <w:t>Fafi</w:t>
      </w:r>
      <w:proofErr w:type="spellEnd"/>
      <w:r w:rsidR="00D30BCD">
        <w:rPr>
          <w:color w:val="000000"/>
          <w:sz w:val="24"/>
          <w:szCs w:val="24"/>
        </w:rPr>
        <w:t xml:space="preserve"> sub-county, Garissa County.</w:t>
      </w:r>
    </w:p>
    <w:p w14:paraId="02C7FB6B" w14:textId="77777777" w:rsidR="00203CB8" w:rsidRDefault="00203CB8">
      <w:pPr>
        <w:jc w:val="both"/>
        <w:rPr>
          <w:color w:val="000000"/>
          <w:sz w:val="24"/>
          <w:szCs w:val="24"/>
        </w:rPr>
      </w:pPr>
    </w:p>
    <w:p w14:paraId="4D04E248" w14:textId="77777777" w:rsidR="00203CB8" w:rsidRDefault="00D30BCD">
      <w:pPr>
        <w:jc w:val="both"/>
        <w:rPr>
          <w:b/>
          <w:sz w:val="24"/>
          <w:szCs w:val="24"/>
        </w:rPr>
      </w:pPr>
      <w:r>
        <w:rPr>
          <w:b/>
          <w:sz w:val="24"/>
          <w:szCs w:val="24"/>
        </w:rPr>
        <w:t>STATEMENT OF THE PROBLEM</w:t>
      </w:r>
    </w:p>
    <w:p w14:paraId="040E799B" w14:textId="77777777" w:rsidR="000160CB" w:rsidRDefault="000160CB">
      <w:pPr>
        <w:jc w:val="both"/>
        <w:rPr>
          <w:color w:val="000000"/>
          <w:sz w:val="24"/>
          <w:szCs w:val="24"/>
        </w:rPr>
      </w:pPr>
    </w:p>
    <w:p w14:paraId="08147226" w14:textId="714618A1" w:rsidR="00203CB8" w:rsidRDefault="00DB093B" w:rsidP="0030048E">
      <w:pPr>
        <w:jc w:val="both"/>
        <w:rPr>
          <w:color w:val="000000"/>
          <w:sz w:val="24"/>
          <w:szCs w:val="24"/>
        </w:rPr>
      </w:pPr>
      <w:r w:rsidRPr="00DB093B">
        <w:rPr>
          <w:color w:val="000000"/>
          <w:sz w:val="24"/>
          <w:szCs w:val="24"/>
        </w:rPr>
        <w:t>Adolescent substance use and abuse are now severe worldwide public health problems (Liu, Guo, &amp; Wang, 2023). Adolescence is a vital developmental stage characterized by profound physical, emotional, and psychological change. Unfortunately, drug misuse at this stage may have long-lasting consequences (Stockings et al., 2016</w:t>
      </w:r>
      <w:r>
        <w:rPr>
          <w:color w:val="000000"/>
          <w:sz w:val="24"/>
          <w:szCs w:val="24"/>
        </w:rPr>
        <w:t>)</w:t>
      </w:r>
      <w:r w:rsidRPr="00DB093B">
        <w:rPr>
          <w:color w:val="000000"/>
          <w:sz w:val="24"/>
          <w:szCs w:val="24"/>
        </w:rPr>
        <w:t>. In secondary education, drug misuse has been associated with a range of undesirable outcomes, including poor performance, reduced potential for learning, and the deterioration of moral behavior (Okumu, 2024). The drug abuse problem in Kenyan schools is a significant and long-term issue</w:t>
      </w:r>
      <w:r>
        <w:rPr>
          <w:color w:val="000000"/>
          <w:sz w:val="24"/>
          <w:szCs w:val="24"/>
        </w:rPr>
        <w:t xml:space="preserve"> (</w:t>
      </w:r>
      <w:r w:rsidRPr="00DB093B">
        <w:rPr>
          <w:color w:val="000000"/>
          <w:sz w:val="24"/>
          <w:szCs w:val="24"/>
        </w:rPr>
        <w:t>Okumu, 202</w:t>
      </w:r>
      <w:r>
        <w:rPr>
          <w:color w:val="000000"/>
          <w:sz w:val="24"/>
          <w:szCs w:val="24"/>
        </w:rPr>
        <w:t>4)</w:t>
      </w:r>
      <w:r w:rsidRPr="00DB093B">
        <w:rPr>
          <w:color w:val="000000"/>
          <w:sz w:val="24"/>
          <w:szCs w:val="24"/>
        </w:rPr>
        <w:t>. Despite the numerous interventions by various stakeholders intended to contain the issue, substance abuse, particularly among public secondary schools, continues to be on the rampage, accompanied by ever-increasing rates of student indiscipline and related behavioral problems.</w:t>
      </w:r>
      <w:r w:rsidR="00D30BCD">
        <w:rPr>
          <w:color w:val="000000"/>
          <w:sz w:val="24"/>
          <w:szCs w:val="24"/>
        </w:rPr>
        <w:t xml:space="preserve"> </w:t>
      </w:r>
      <w:r w:rsidRPr="00DB093B">
        <w:rPr>
          <w:color w:val="000000"/>
          <w:sz w:val="24"/>
          <w:szCs w:val="24"/>
        </w:rPr>
        <w:t>Should the emerging problem not be well-managed, schools are at the risk of becoming ever more difficult to handle, the associated rise in indiscipline having the potential to overburden administrative as well as teaching capacity. Determining what strategies are currently being embraced by school authorities is thus crucial. Through such an exercise, effective and evidence-informed interventions can be established, providing a line of action towards lessening the problem and facilitating a safer, more disciplined, and conducive learning environment for children</w:t>
      </w:r>
      <w:r w:rsidR="00D30BCD">
        <w:rPr>
          <w:color w:val="000000"/>
          <w:sz w:val="24"/>
          <w:szCs w:val="24"/>
        </w:rPr>
        <w:t>.</w:t>
      </w:r>
      <w:r>
        <w:rPr>
          <w:color w:val="000000"/>
          <w:sz w:val="24"/>
          <w:szCs w:val="24"/>
        </w:rPr>
        <w:t xml:space="preserve"> This motivated the current</w:t>
      </w:r>
    </w:p>
    <w:p w14:paraId="136BC0F9" w14:textId="77777777" w:rsidR="00203CB8" w:rsidRDefault="00D30BCD">
      <w:pPr>
        <w:rPr>
          <w:sz w:val="24"/>
          <w:szCs w:val="24"/>
        </w:rPr>
      </w:pPr>
      <w:r>
        <w:rPr>
          <w:b/>
          <w:sz w:val="24"/>
          <w:szCs w:val="24"/>
        </w:rPr>
        <w:lastRenderedPageBreak/>
        <w:t>RESEARCH</w:t>
      </w:r>
      <w:r>
        <w:rPr>
          <w:sz w:val="24"/>
          <w:szCs w:val="24"/>
        </w:rPr>
        <w:t xml:space="preserve"> </w:t>
      </w:r>
      <w:r>
        <w:rPr>
          <w:b/>
          <w:sz w:val="24"/>
          <w:szCs w:val="24"/>
        </w:rPr>
        <w:t>OBJECTIVE</w:t>
      </w:r>
    </w:p>
    <w:p w14:paraId="27D6C788" w14:textId="77777777" w:rsidR="00203CB8" w:rsidRDefault="00203CB8">
      <w:pPr>
        <w:jc w:val="both"/>
        <w:rPr>
          <w:sz w:val="24"/>
          <w:szCs w:val="24"/>
        </w:rPr>
      </w:pPr>
    </w:p>
    <w:p w14:paraId="33A0B147" w14:textId="5ADDE23E" w:rsidR="00203CB8" w:rsidRPr="0030048E" w:rsidRDefault="00D30BCD" w:rsidP="0030048E">
      <w:pPr>
        <w:jc w:val="both"/>
        <w:rPr>
          <w:sz w:val="24"/>
          <w:szCs w:val="24"/>
        </w:rPr>
      </w:pPr>
      <w:bookmarkStart w:id="2" w:name="_swvln4a304u0" w:colFirst="0" w:colLast="0"/>
      <w:bookmarkEnd w:id="2"/>
      <w:r>
        <w:rPr>
          <w:sz w:val="24"/>
          <w:szCs w:val="24"/>
        </w:rPr>
        <w:t xml:space="preserve">To </w:t>
      </w:r>
      <w:r>
        <w:rPr>
          <w:color w:val="000000"/>
          <w:sz w:val="24"/>
          <w:szCs w:val="24"/>
        </w:rPr>
        <w:t xml:space="preserve">evaluate 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Garissa County, Kenya.</w:t>
      </w:r>
    </w:p>
    <w:p w14:paraId="36BDD114" w14:textId="77777777" w:rsidR="00203CB8" w:rsidRDefault="00203CB8">
      <w:pPr>
        <w:rPr>
          <w:b/>
          <w:sz w:val="24"/>
          <w:szCs w:val="24"/>
        </w:rPr>
      </w:pPr>
    </w:p>
    <w:p w14:paraId="2B0AAF67" w14:textId="77777777" w:rsidR="00203CB8" w:rsidRDefault="00D30BCD">
      <w:pPr>
        <w:rPr>
          <w:b/>
          <w:sz w:val="24"/>
          <w:szCs w:val="24"/>
        </w:rPr>
      </w:pPr>
      <w:r>
        <w:rPr>
          <w:b/>
          <w:sz w:val="24"/>
          <w:szCs w:val="24"/>
        </w:rPr>
        <w:t>THEORETICAL REVIEW</w:t>
      </w:r>
    </w:p>
    <w:p w14:paraId="53F7D2AA" w14:textId="77777777" w:rsidR="00203CB8" w:rsidRDefault="00203CB8">
      <w:pPr>
        <w:rPr>
          <w:b/>
          <w:sz w:val="24"/>
          <w:szCs w:val="24"/>
        </w:rPr>
      </w:pPr>
    </w:p>
    <w:p w14:paraId="6559B233" w14:textId="2C51AABC" w:rsidR="00203CB8" w:rsidRDefault="00160A85">
      <w:pPr>
        <w:jc w:val="both"/>
        <w:rPr>
          <w:color w:val="000000"/>
          <w:sz w:val="24"/>
          <w:szCs w:val="24"/>
        </w:rPr>
      </w:pPr>
      <w:r w:rsidRPr="00160A85">
        <w:rPr>
          <w:sz w:val="24"/>
          <w:szCs w:val="24"/>
        </w:rPr>
        <w:t xml:space="preserve">This study </w:t>
      </w:r>
      <w:r>
        <w:rPr>
          <w:sz w:val="24"/>
          <w:szCs w:val="24"/>
        </w:rPr>
        <w:t>was anchored</w:t>
      </w:r>
      <w:r w:rsidRPr="00160A85">
        <w:rPr>
          <w:sz w:val="24"/>
          <w:szCs w:val="24"/>
        </w:rPr>
        <w:t xml:space="preserve"> on the Problem Behavior and Deviance Theory (Ajzen, 1985), a model that is helpful in explaining the underlying causes of teen drug abuse and school indiscipline. This theory captures, </w:t>
      </w:r>
      <w:proofErr w:type="spellStart"/>
      <w:r w:rsidRPr="00160A85">
        <w:rPr>
          <w:sz w:val="24"/>
          <w:szCs w:val="24"/>
        </w:rPr>
        <w:t>Jessor</w:t>
      </w:r>
      <w:proofErr w:type="spellEnd"/>
      <w:r w:rsidRPr="00160A85">
        <w:rPr>
          <w:sz w:val="24"/>
          <w:szCs w:val="24"/>
        </w:rPr>
        <w:t xml:space="preserve"> and </w:t>
      </w:r>
      <w:proofErr w:type="spellStart"/>
      <w:r w:rsidRPr="00160A85">
        <w:rPr>
          <w:sz w:val="24"/>
          <w:szCs w:val="24"/>
        </w:rPr>
        <w:t>Jessor</w:t>
      </w:r>
      <w:proofErr w:type="spellEnd"/>
      <w:r w:rsidRPr="00160A85">
        <w:rPr>
          <w:sz w:val="24"/>
          <w:szCs w:val="24"/>
        </w:rPr>
        <w:t xml:space="preserve"> (1978) note, the dynamic relationship between demographic social structures, social environment, and personality systems in constructing human behavior. It suggests that certain social-psychological characteristics</w:t>
      </w:r>
      <w:r w:rsidR="00C97872">
        <w:rPr>
          <w:sz w:val="24"/>
          <w:szCs w:val="24"/>
        </w:rPr>
        <w:t xml:space="preserve">, </w:t>
      </w:r>
      <w:r w:rsidRPr="00160A85">
        <w:rPr>
          <w:sz w:val="24"/>
          <w:szCs w:val="24"/>
        </w:rPr>
        <w:t xml:space="preserve">such as a lower valuation of school achievement, higher levels of independence-seeking motivation, higher peer influence, acceptance of deviance, lower school support and regulation, and more exposure to deviant role models—can predispose youth to problem behavior (Aini &amp; Fitria, 2021; Daft, 2020). For the case of public secondary schools, these determinants may contribute to increased exposure to drug and substance abuse, which is often accompanied by chronic in disciplinary patterns. </w:t>
      </w:r>
      <w:r>
        <w:rPr>
          <w:sz w:val="24"/>
          <w:szCs w:val="24"/>
        </w:rPr>
        <w:t>In</w:t>
      </w:r>
      <w:r w:rsidRPr="00160A85">
        <w:rPr>
          <w:sz w:val="24"/>
          <w:szCs w:val="24"/>
        </w:rPr>
        <w:t xml:space="preserve"> employing this theory framework, it is hoped that the study will clarify the manner in which such variables interact within the school environment and inform the development of more targeted and efficacious intervention programs that address both substance abuse and misbehavior among students</w:t>
      </w:r>
    </w:p>
    <w:p w14:paraId="3D1644B1" w14:textId="77777777" w:rsidR="00203CB8" w:rsidRDefault="00203CB8">
      <w:pPr>
        <w:jc w:val="both"/>
        <w:rPr>
          <w:color w:val="000000"/>
          <w:sz w:val="24"/>
          <w:szCs w:val="24"/>
        </w:rPr>
      </w:pPr>
    </w:p>
    <w:p w14:paraId="1A55FEF0" w14:textId="77777777" w:rsidR="00203CB8" w:rsidRDefault="00D30BCD">
      <w:pPr>
        <w:rPr>
          <w:b/>
          <w:sz w:val="24"/>
          <w:szCs w:val="24"/>
        </w:rPr>
      </w:pPr>
      <w:r>
        <w:rPr>
          <w:b/>
          <w:sz w:val="24"/>
          <w:szCs w:val="24"/>
        </w:rPr>
        <w:t>EMPIRICAL LITERATURE</w:t>
      </w:r>
    </w:p>
    <w:p w14:paraId="7021FF59" w14:textId="77777777" w:rsidR="00203CB8" w:rsidRDefault="00203CB8">
      <w:pPr>
        <w:jc w:val="both"/>
        <w:rPr>
          <w:color w:val="000000"/>
          <w:sz w:val="24"/>
          <w:szCs w:val="24"/>
        </w:rPr>
      </w:pPr>
    </w:p>
    <w:p w14:paraId="4A064584" w14:textId="56C6E99E" w:rsidR="00D72398" w:rsidRPr="00D72398" w:rsidRDefault="00D72398" w:rsidP="00D72398">
      <w:pPr>
        <w:jc w:val="both"/>
        <w:rPr>
          <w:color w:val="000000"/>
          <w:sz w:val="24"/>
          <w:szCs w:val="24"/>
        </w:rPr>
      </w:pPr>
      <w:r>
        <w:rPr>
          <w:color w:val="000000"/>
          <w:sz w:val="24"/>
          <w:szCs w:val="24"/>
        </w:rPr>
        <w:t>Extensive</w:t>
      </w:r>
      <w:r w:rsidRPr="00D72398">
        <w:rPr>
          <w:color w:val="000000"/>
          <w:sz w:val="24"/>
          <w:szCs w:val="24"/>
        </w:rPr>
        <w:t xml:space="preserve"> research </w:t>
      </w:r>
      <w:proofErr w:type="gramStart"/>
      <w:r w:rsidRPr="00D72398">
        <w:rPr>
          <w:color w:val="000000"/>
          <w:sz w:val="24"/>
          <w:szCs w:val="24"/>
        </w:rPr>
        <w:t>indicate</w:t>
      </w:r>
      <w:proofErr w:type="gramEnd"/>
      <w:r w:rsidRPr="00D72398">
        <w:rPr>
          <w:color w:val="000000"/>
          <w:sz w:val="24"/>
          <w:szCs w:val="24"/>
        </w:rPr>
        <w:t xml:space="preserve"> the far-reaching impact of drug and substance abuse on the behavior and students in schools. For instance, </w:t>
      </w:r>
      <w:proofErr w:type="spellStart"/>
      <w:r w:rsidRPr="00D72398">
        <w:rPr>
          <w:color w:val="000000"/>
          <w:sz w:val="24"/>
          <w:szCs w:val="24"/>
        </w:rPr>
        <w:t>wa</w:t>
      </w:r>
      <w:proofErr w:type="spellEnd"/>
      <w:r w:rsidRPr="00D72398">
        <w:rPr>
          <w:color w:val="000000"/>
          <w:sz w:val="24"/>
          <w:szCs w:val="24"/>
        </w:rPr>
        <w:t xml:space="preserve"> Teresia (2021) conducted survey research across stratified areas of Kenya like Coast, Nyanza, and Nairobi among students and teachers from various categories of schools like national, county, and sub-county schools. While using questionnaires and individual interviews, the research found teen drug abuse to be prevalent in both family and school environments. Transitions between these areas facilitate the use of drugs, with peer pressure being the strongest influence. The majority of respondents attested to the use of drug abuse in their schools.</w:t>
      </w:r>
      <w:r>
        <w:rPr>
          <w:color w:val="000000"/>
          <w:sz w:val="24"/>
          <w:szCs w:val="24"/>
        </w:rPr>
        <w:t xml:space="preserve"> </w:t>
      </w:r>
      <w:r w:rsidRPr="00D72398">
        <w:rPr>
          <w:color w:val="000000"/>
          <w:sz w:val="24"/>
          <w:szCs w:val="24"/>
        </w:rPr>
        <w:t xml:space="preserve">Similarly, </w:t>
      </w:r>
      <w:proofErr w:type="spellStart"/>
      <w:r w:rsidRPr="00D72398">
        <w:rPr>
          <w:color w:val="000000"/>
          <w:sz w:val="24"/>
          <w:szCs w:val="24"/>
        </w:rPr>
        <w:t>Ajega-Akem</w:t>
      </w:r>
      <w:proofErr w:type="spellEnd"/>
      <w:r w:rsidRPr="00D72398">
        <w:rPr>
          <w:color w:val="000000"/>
          <w:sz w:val="24"/>
          <w:szCs w:val="24"/>
        </w:rPr>
        <w:t xml:space="preserve">, </w:t>
      </w:r>
      <w:proofErr w:type="spellStart"/>
      <w:r w:rsidRPr="00D72398">
        <w:rPr>
          <w:color w:val="000000"/>
          <w:sz w:val="24"/>
          <w:szCs w:val="24"/>
        </w:rPr>
        <w:t>Yennu</w:t>
      </w:r>
      <w:proofErr w:type="spellEnd"/>
      <w:r w:rsidRPr="00D72398">
        <w:rPr>
          <w:color w:val="000000"/>
          <w:sz w:val="24"/>
          <w:szCs w:val="24"/>
        </w:rPr>
        <w:t xml:space="preserve">, and </w:t>
      </w:r>
      <w:proofErr w:type="spellStart"/>
      <w:r w:rsidRPr="00D72398">
        <w:rPr>
          <w:color w:val="000000"/>
          <w:sz w:val="24"/>
          <w:szCs w:val="24"/>
        </w:rPr>
        <w:t>Jona</w:t>
      </w:r>
      <w:proofErr w:type="spellEnd"/>
      <w:r w:rsidRPr="00D72398">
        <w:rPr>
          <w:color w:val="000000"/>
          <w:sz w:val="24"/>
          <w:szCs w:val="24"/>
        </w:rPr>
        <w:t xml:space="preserve"> (2025) also conducted a study to determine the prevalence and causes of drug abuse among Senior High School students in the </w:t>
      </w:r>
      <w:proofErr w:type="spellStart"/>
      <w:r w:rsidRPr="00D72398">
        <w:rPr>
          <w:color w:val="000000"/>
          <w:sz w:val="24"/>
          <w:szCs w:val="24"/>
        </w:rPr>
        <w:t>Kassena</w:t>
      </w:r>
      <w:proofErr w:type="spellEnd"/>
      <w:r w:rsidRPr="00D72398">
        <w:rPr>
          <w:color w:val="000000"/>
          <w:sz w:val="24"/>
          <w:szCs w:val="24"/>
        </w:rPr>
        <w:t xml:space="preserve"> </w:t>
      </w:r>
      <w:proofErr w:type="spellStart"/>
      <w:r w:rsidRPr="00D72398">
        <w:rPr>
          <w:color w:val="000000"/>
          <w:sz w:val="24"/>
          <w:szCs w:val="24"/>
        </w:rPr>
        <w:t>Nankana</w:t>
      </w:r>
      <w:proofErr w:type="spellEnd"/>
      <w:r w:rsidRPr="00D72398">
        <w:rPr>
          <w:color w:val="000000"/>
          <w:sz w:val="24"/>
          <w:szCs w:val="24"/>
        </w:rPr>
        <w:t xml:space="preserve"> Municipality. The data were collected using questionnaires that were administered during school holidays. In their conclusion, drugs most commonly abused, reasons behind the abuse, and preferred means of curbing the use of drugs among the students were determined. The study identified the importance of informing school leaders and policymakers to aid in developing more effective intervention approaches.</w:t>
      </w:r>
    </w:p>
    <w:p w14:paraId="6DA5BEEE" w14:textId="77777777" w:rsidR="00D72398" w:rsidRPr="00D72398" w:rsidRDefault="00D72398" w:rsidP="00D72398">
      <w:pPr>
        <w:jc w:val="both"/>
        <w:rPr>
          <w:color w:val="000000"/>
          <w:sz w:val="24"/>
          <w:szCs w:val="24"/>
        </w:rPr>
      </w:pPr>
    </w:p>
    <w:p w14:paraId="0A9A9279" w14:textId="77777777" w:rsidR="00D72398" w:rsidRPr="00D72398" w:rsidRDefault="00D72398" w:rsidP="00D72398">
      <w:pPr>
        <w:jc w:val="both"/>
        <w:rPr>
          <w:color w:val="000000"/>
          <w:sz w:val="24"/>
          <w:szCs w:val="24"/>
        </w:rPr>
      </w:pPr>
      <w:r w:rsidRPr="00D72398">
        <w:rPr>
          <w:color w:val="000000"/>
          <w:sz w:val="24"/>
          <w:szCs w:val="24"/>
        </w:rPr>
        <w:t xml:space="preserve">Under the intervention topic, Liu, Guo, and Wang (2023) undertook a scoping review of 32 studies to examine the types, characteristics, and efficacy of school-based substance use interventions. The interventions were categorized into curriculum-based programs, exercise initiatives, peer models, family-school partnerships, and electronic methods. While most of the interventions documented mixed levels of effectiveness in addressing adolescent drug consumption, e-interventions produced inconsistent results. The review also established some of the challenges, such as stigma, coordination failure, and ineffective implementation. Still, it endorsed the use of </w:t>
      </w:r>
      <w:r w:rsidRPr="00D72398">
        <w:rPr>
          <w:color w:val="000000"/>
          <w:sz w:val="24"/>
          <w:szCs w:val="24"/>
        </w:rPr>
        <w:lastRenderedPageBreak/>
        <w:t>advanced technologies such as big data and artificial intelligence and greater family and community involvement in prevention interventions in schools.</w:t>
      </w:r>
    </w:p>
    <w:p w14:paraId="66F1CF8C" w14:textId="77777777" w:rsidR="00D72398" w:rsidRPr="00D72398" w:rsidRDefault="00D72398" w:rsidP="00D72398">
      <w:pPr>
        <w:jc w:val="both"/>
        <w:rPr>
          <w:color w:val="000000"/>
          <w:sz w:val="24"/>
          <w:szCs w:val="24"/>
        </w:rPr>
      </w:pPr>
    </w:p>
    <w:p w14:paraId="65B41269" w14:textId="7DFDCF6A" w:rsidR="00D72398" w:rsidRPr="00D72398" w:rsidRDefault="00D72398" w:rsidP="00D72398">
      <w:pPr>
        <w:jc w:val="both"/>
        <w:rPr>
          <w:color w:val="000000"/>
          <w:sz w:val="24"/>
          <w:szCs w:val="24"/>
        </w:rPr>
      </w:pPr>
      <w:r w:rsidRPr="00D72398">
        <w:rPr>
          <w:color w:val="000000"/>
          <w:sz w:val="24"/>
          <w:szCs w:val="24"/>
        </w:rPr>
        <w:t xml:space="preserve">In Kenya, the study by </w:t>
      </w:r>
      <w:proofErr w:type="spellStart"/>
      <w:r w:rsidRPr="00D72398">
        <w:rPr>
          <w:color w:val="000000"/>
          <w:sz w:val="24"/>
          <w:szCs w:val="24"/>
        </w:rPr>
        <w:t>Atien</w:t>
      </w:r>
      <w:r w:rsidR="001A3185">
        <w:rPr>
          <w:color w:val="000000"/>
          <w:sz w:val="24"/>
          <w:szCs w:val="24"/>
        </w:rPr>
        <w:t>o</w:t>
      </w:r>
      <w:proofErr w:type="spellEnd"/>
      <w:r w:rsidRPr="00D72398">
        <w:rPr>
          <w:color w:val="000000"/>
          <w:sz w:val="24"/>
          <w:szCs w:val="24"/>
        </w:rPr>
        <w:t xml:space="preserve">, </w:t>
      </w:r>
      <w:proofErr w:type="spellStart"/>
      <w:r w:rsidRPr="00D72398">
        <w:rPr>
          <w:color w:val="000000"/>
          <w:sz w:val="24"/>
          <w:szCs w:val="24"/>
        </w:rPr>
        <w:t>Simatwa</w:t>
      </w:r>
      <w:proofErr w:type="spellEnd"/>
      <w:r w:rsidRPr="00D72398">
        <w:rPr>
          <w:color w:val="000000"/>
          <w:sz w:val="24"/>
          <w:szCs w:val="24"/>
        </w:rPr>
        <w:t xml:space="preserve">, and Boke (2022) was on how drug and substance abuse </w:t>
      </w:r>
      <w:proofErr w:type="gramStart"/>
      <w:r w:rsidRPr="00D72398">
        <w:rPr>
          <w:color w:val="000000"/>
          <w:sz w:val="24"/>
          <w:szCs w:val="24"/>
        </w:rPr>
        <w:t>affects</w:t>
      </w:r>
      <w:proofErr w:type="gramEnd"/>
      <w:r w:rsidRPr="00D72398">
        <w:rPr>
          <w:color w:val="000000"/>
          <w:sz w:val="24"/>
          <w:szCs w:val="24"/>
        </w:rPr>
        <w:t xml:space="preserve"> pupil discipline in public primary schools in Homa Bay Sub-County. The study showed that bhang had the greatest negative effect on pupil behavior, while alcohol, cigarettes, and prescription medication had comparatively lower effects. Drug use behavior indiscipline manifested itself in several ways, such as absenteeism, truancy, examination cheating, bullying, sexual harassment, and setting fire, all of which created a negative school climate. </w:t>
      </w:r>
    </w:p>
    <w:p w14:paraId="48333D35" w14:textId="77777777" w:rsidR="00D72398" w:rsidRPr="00D72398" w:rsidRDefault="00D72398" w:rsidP="00D72398">
      <w:pPr>
        <w:jc w:val="both"/>
        <w:rPr>
          <w:color w:val="000000"/>
          <w:sz w:val="24"/>
          <w:szCs w:val="24"/>
        </w:rPr>
      </w:pPr>
    </w:p>
    <w:p w14:paraId="70BFE5C7" w14:textId="77777777" w:rsidR="00D72398" w:rsidRPr="00D72398" w:rsidRDefault="00D72398" w:rsidP="00D72398">
      <w:pPr>
        <w:jc w:val="both"/>
        <w:rPr>
          <w:color w:val="000000"/>
          <w:sz w:val="24"/>
          <w:szCs w:val="24"/>
        </w:rPr>
      </w:pPr>
      <w:r w:rsidRPr="00D72398">
        <w:rPr>
          <w:color w:val="000000"/>
          <w:sz w:val="24"/>
          <w:szCs w:val="24"/>
        </w:rPr>
        <w:t xml:space="preserve">A trend was also observed among secondary schools in </w:t>
      </w:r>
      <w:proofErr w:type="spellStart"/>
      <w:r w:rsidRPr="00D72398">
        <w:rPr>
          <w:color w:val="000000"/>
          <w:sz w:val="24"/>
          <w:szCs w:val="24"/>
        </w:rPr>
        <w:t>Tetu</w:t>
      </w:r>
      <w:proofErr w:type="spellEnd"/>
      <w:r w:rsidRPr="00D72398">
        <w:rPr>
          <w:color w:val="000000"/>
          <w:sz w:val="24"/>
          <w:szCs w:val="24"/>
        </w:rPr>
        <w:t xml:space="preserve"> Sub-County, where </w:t>
      </w:r>
      <w:proofErr w:type="spellStart"/>
      <w:r w:rsidRPr="00D72398">
        <w:rPr>
          <w:color w:val="000000"/>
          <w:sz w:val="24"/>
          <w:szCs w:val="24"/>
        </w:rPr>
        <w:t>Wagate</w:t>
      </w:r>
      <w:proofErr w:type="spellEnd"/>
      <w:r w:rsidRPr="00D72398">
        <w:rPr>
          <w:color w:val="000000"/>
          <w:sz w:val="24"/>
          <w:szCs w:val="24"/>
        </w:rPr>
        <w:t xml:space="preserve"> (2015) conducted a descriptive survey of 300 teachers and 200 students to explore the relationship between drug abuse, discipline, and performance in learning. The findings revealed a direct correlation: drug-abusing students did below their ability, were often absent from school, and exhibited many forms of misbehavior. Contributing factors included exposure to sexual promiscuity, media, and teen pregnancies, suggesting that drug abuse during adolescence is linked with more global social and behavioral issues.</w:t>
      </w:r>
    </w:p>
    <w:p w14:paraId="0CDF0718" w14:textId="77777777" w:rsidR="00D72398" w:rsidRPr="00D72398" w:rsidRDefault="00D72398" w:rsidP="00D72398">
      <w:pPr>
        <w:jc w:val="both"/>
        <w:rPr>
          <w:color w:val="000000"/>
          <w:sz w:val="24"/>
          <w:szCs w:val="24"/>
        </w:rPr>
      </w:pPr>
    </w:p>
    <w:p w14:paraId="631FEAAD" w14:textId="77777777" w:rsidR="00D72398" w:rsidRPr="00D72398" w:rsidRDefault="00D72398" w:rsidP="00D72398">
      <w:pPr>
        <w:jc w:val="both"/>
        <w:rPr>
          <w:color w:val="000000"/>
          <w:sz w:val="24"/>
          <w:szCs w:val="24"/>
        </w:rPr>
      </w:pPr>
      <w:r w:rsidRPr="00D72398">
        <w:rPr>
          <w:color w:val="000000"/>
          <w:sz w:val="24"/>
          <w:szCs w:val="24"/>
        </w:rPr>
        <w:t xml:space="preserve">Also corroborating these findings, </w:t>
      </w:r>
      <w:proofErr w:type="spellStart"/>
      <w:r w:rsidRPr="00D72398">
        <w:rPr>
          <w:color w:val="000000"/>
          <w:sz w:val="24"/>
          <w:szCs w:val="24"/>
        </w:rPr>
        <w:t>Lodunga</w:t>
      </w:r>
      <w:proofErr w:type="spellEnd"/>
      <w:r w:rsidRPr="00D72398">
        <w:rPr>
          <w:color w:val="000000"/>
          <w:sz w:val="24"/>
          <w:szCs w:val="24"/>
        </w:rPr>
        <w:t xml:space="preserve"> (2018) conducted a mixed-methods study among the Form III and IV students from Mombasa Island, guided by the Comprehensive Theory of Substance Abuse Prevention and the Assertive Discipline Theory. Questionnaires and interviews with principals and teacher-counselors gathered the data. The study concluded that indiscipline among drug-abusing students was high, cutting across violence, school strikes, theft, truancy, to poor performance. Physiological and psychological symptoms such as forgetfulness, emotional imbalance, coordination impairment, and depression were also noted. </w:t>
      </w:r>
      <w:proofErr w:type="spellStart"/>
      <w:r w:rsidRPr="00D72398">
        <w:rPr>
          <w:color w:val="000000"/>
          <w:sz w:val="24"/>
          <w:szCs w:val="24"/>
        </w:rPr>
        <w:t>Lodunga</w:t>
      </w:r>
      <w:proofErr w:type="spellEnd"/>
      <w:r w:rsidRPr="00D72398">
        <w:rPr>
          <w:color w:val="000000"/>
          <w:sz w:val="24"/>
          <w:szCs w:val="24"/>
        </w:rPr>
        <w:t xml:space="preserve"> emphasized the role of schools in implementing life skills programs, improving parental participation, holding teachers accountable, and promoting stronger government policies to curb drug abuse.</w:t>
      </w:r>
    </w:p>
    <w:p w14:paraId="5A7AC936" w14:textId="77777777" w:rsidR="00D72398" w:rsidRPr="00D72398" w:rsidRDefault="00D72398" w:rsidP="00D72398">
      <w:pPr>
        <w:jc w:val="both"/>
        <w:rPr>
          <w:color w:val="000000"/>
          <w:sz w:val="24"/>
          <w:szCs w:val="24"/>
        </w:rPr>
      </w:pPr>
    </w:p>
    <w:p w14:paraId="1DCFE798" w14:textId="3385F8B5" w:rsidR="00203CB8" w:rsidRDefault="00D72398" w:rsidP="00D72398">
      <w:pPr>
        <w:jc w:val="both"/>
        <w:rPr>
          <w:color w:val="000000"/>
          <w:sz w:val="24"/>
          <w:szCs w:val="24"/>
        </w:rPr>
      </w:pPr>
      <w:r w:rsidRPr="00D72398">
        <w:rPr>
          <w:color w:val="000000"/>
          <w:sz w:val="24"/>
          <w:szCs w:val="24"/>
        </w:rPr>
        <w:t>All these studies collectively indicate the complex and multifaceted nature of drug and substance abuse in schools. They stress not just the educational and behavioral effects of drug use by school students but the importance of universal, evidence-based interventions including school, family, and community. A theme common in the literature is the completely central role played by peer pressure, school support systems, and broader social conditions in shaping student behavior, indicating the need for wide-ranging and preventive approaches in addressing this increasingly universal problem.</w:t>
      </w:r>
    </w:p>
    <w:p w14:paraId="4BF47474" w14:textId="77777777" w:rsidR="00203CB8" w:rsidRDefault="00D30BCD">
      <w:pPr>
        <w:jc w:val="both"/>
        <w:rPr>
          <w:sz w:val="24"/>
          <w:szCs w:val="24"/>
        </w:rPr>
      </w:pPr>
      <w:r>
        <w:rPr>
          <w:sz w:val="24"/>
          <w:szCs w:val="24"/>
        </w:rPr>
        <w:t>.</w:t>
      </w:r>
    </w:p>
    <w:p w14:paraId="7C2475DB" w14:textId="77777777" w:rsidR="00203CB8" w:rsidRDefault="00D30BCD">
      <w:pPr>
        <w:tabs>
          <w:tab w:val="left" w:pos="2295"/>
        </w:tabs>
        <w:rPr>
          <w:b/>
          <w:sz w:val="24"/>
          <w:szCs w:val="24"/>
        </w:rPr>
      </w:pPr>
      <w:r>
        <w:rPr>
          <w:b/>
          <w:sz w:val="24"/>
          <w:szCs w:val="24"/>
        </w:rPr>
        <w:t>RESEARCH METHODOLOGY</w:t>
      </w:r>
    </w:p>
    <w:p w14:paraId="1DCA4C18" w14:textId="77777777" w:rsidR="00203CB8" w:rsidRDefault="00203CB8">
      <w:pPr>
        <w:tabs>
          <w:tab w:val="left" w:pos="2295"/>
        </w:tabs>
        <w:jc w:val="both"/>
        <w:rPr>
          <w:b/>
          <w:sz w:val="24"/>
          <w:szCs w:val="24"/>
        </w:rPr>
      </w:pPr>
    </w:p>
    <w:p w14:paraId="50D16E73" w14:textId="26485BBB" w:rsidR="00203CB8" w:rsidRPr="006B0519" w:rsidRDefault="00D30BCD">
      <w:pPr>
        <w:jc w:val="both"/>
        <w:rPr>
          <w:sz w:val="24"/>
          <w:szCs w:val="24"/>
        </w:rPr>
      </w:pPr>
      <w:r>
        <w:rPr>
          <w:sz w:val="24"/>
          <w:szCs w:val="24"/>
        </w:rPr>
        <w:t xml:space="preserve">Descriptive research design was employed in the study, analyzing </w:t>
      </w:r>
      <w:r>
        <w:rPr>
          <w:color w:val="000000"/>
          <w:sz w:val="24"/>
          <w:szCs w:val="24"/>
        </w:rPr>
        <w:t xml:space="preserve">existing programs in drug abuse prevention and student indiscipline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 xml:space="preserve">Garissa County, Kenya. </w:t>
      </w:r>
      <w:r w:rsidR="00160A85">
        <w:rPr>
          <w:sz w:val="24"/>
          <w:szCs w:val="24"/>
        </w:rPr>
        <w:t>It employed</w:t>
      </w:r>
      <w:r w:rsidR="00160A85">
        <w:rPr>
          <w:color w:val="000000"/>
          <w:sz w:val="24"/>
          <w:szCs w:val="24"/>
        </w:rPr>
        <w:t xml:space="preserve"> mixed method (combining both qualitative and quantitative approaches).  The study used the 47 teachers and student as its target population The study, using census includes the entire target population as respondents Data was collected using a structured questionnaire as well as an interview guide. During data analysis, quantitative data was analyzed through descriptive statistics while inferential analysis was through Correlation Analysis </w:t>
      </w:r>
      <w:r w:rsidR="00160A85">
        <w:rPr>
          <w:color w:val="000000"/>
          <w:sz w:val="24"/>
          <w:szCs w:val="24"/>
        </w:rPr>
        <w:lastRenderedPageBreak/>
        <w:t>Qualitative data was analysed using thematic analysis</w:t>
      </w:r>
      <w:r w:rsidR="00160A85">
        <w:rPr>
          <w:sz w:val="24"/>
          <w:szCs w:val="24"/>
        </w:rPr>
        <w:t xml:space="preserve"> The results </w:t>
      </w:r>
      <w:r>
        <w:rPr>
          <w:sz w:val="24"/>
          <w:szCs w:val="24"/>
        </w:rPr>
        <w:t xml:space="preserve">were presented in </w:t>
      </w:r>
      <w:r w:rsidR="00160A85">
        <w:rPr>
          <w:sz w:val="24"/>
          <w:szCs w:val="24"/>
        </w:rPr>
        <w:t>frequency</w:t>
      </w:r>
      <w:r>
        <w:rPr>
          <w:sz w:val="24"/>
          <w:szCs w:val="24"/>
        </w:rPr>
        <w:t xml:space="preserve"> tables.</w:t>
      </w:r>
    </w:p>
    <w:p w14:paraId="0D87234C" w14:textId="77777777" w:rsidR="00203CB8" w:rsidRDefault="00D30BCD">
      <w:pPr>
        <w:jc w:val="both"/>
        <w:rPr>
          <w:b/>
          <w:sz w:val="24"/>
          <w:szCs w:val="24"/>
        </w:rPr>
      </w:pPr>
      <w:r>
        <w:rPr>
          <w:b/>
          <w:sz w:val="24"/>
          <w:szCs w:val="24"/>
        </w:rPr>
        <w:t>RESEARCH FINDINGS AND DISCUSSION</w:t>
      </w:r>
    </w:p>
    <w:p w14:paraId="2062EAC7" w14:textId="27668035" w:rsidR="00203CB8" w:rsidRDefault="00D30BCD">
      <w:pPr>
        <w:jc w:val="both"/>
        <w:rPr>
          <w:color w:val="000000"/>
          <w:sz w:val="24"/>
          <w:szCs w:val="24"/>
        </w:rPr>
      </w:pPr>
      <w:r>
        <w:rPr>
          <w:color w:val="000000"/>
          <w:sz w:val="24"/>
          <w:szCs w:val="24"/>
        </w:rPr>
        <w:t>This researcher distributed 47 questionnaires to the teachers and student leaders out of which, 38 were filled and returned. This represents gave a response rate of 80.85% which was good. Mugenda and Mugenda (2003) guides that a response rate at least 70% is good.</w:t>
      </w:r>
      <w:r>
        <w:rPr>
          <w:sz w:val="24"/>
          <w:szCs w:val="24"/>
        </w:rPr>
        <w:t xml:space="preserve"> </w:t>
      </w:r>
      <w:r>
        <w:rPr>
          <w:color w:val="000000"/>
          <w:sz w:val="24"/>
          <w:szCs w:val="24"/>
        </w:rPr>
        <w:t xml:space="preserve">The objective assessed the extent of existing programs and the influence of existing programs on student indiscipline in public secondary schools in </w:t>
      </w:r>
      <w:proofErr w:type="spellStart"/>
      <w:r>
        <w:rPr>
          <w:color w:val="000000"/>
          <w:sz w:val="24"/>
          <w:szCs w:val="24"/>
        </w:rPr>
        <w:t>Fafi</w:t>
      </w:r>
      <w:proofErr w:type="spellEnd"/>
      <w:r>
        <w:rPr>
          <w:color w:val="000000"/>
          <w:sz w:val="24"/>
          <w:szCs w:val="24"/>
        </w:rPr>
        <w:t xml:space="preserve"> Sub-County. Descriptive statistics on the components of existing programs was done and findings are as presented in the table below.</w:t>
      </w:r>
    </w:p>
    <w:p w14:paraId="7B88C24C" w14:textId="77777777" w:rsidR="008742F9" w:rsidRDefault="008742F9">
      <w:pPr>
        <w:jc w:val="both"/>
        <w:rPr>
          <w:color w:val="000000"/>
          <w:sz w:val="24"/>
          <w:szCs w:val="24"/>
        </w:rPr>
      </w:pPr>
    </w:p>
    <w:p w14:paraId="578C36C9" w14:textId="042FB26B" w:rsidR="00203CB8" w:rsidRDefault="008742F9">
      <w:pPr>
        <w:jc w:val="both"/>
        <w:rPr>
          <w:color w:val="000000"/>
          <w:sz w:val="24"/>
          <w:szCs w:val="24"/>
        </w:rPr>
      </w:pPr>
      <w:r>
        <w:rPr>
          <w:color w:val="000000"/>
          <w:sz w:val="24"/>
          <w:szCs w:val="24"/>
        </w:rPr>
        <w:t xml:space="preserve">TABLE 1. </w:t>
      </w:r>
      <w:r w:rsidR="006427EE" w:rsidRPr="006427EE">
        <w:rPr>
          <w:b/>
          <w:bCs/>
          <w:color w:val="000000"/>
          <w:sz w:val="24"/>
          <w:szCs w:val="24"/>
        </w:rPr>
        <w:t>Components of Existing Programs</w:t>
      </w:r>
    </w:p>
    <w:p w14:paraId="391E92D0" w14:textId="77777777" w:rsidR="00203CB8" w:rsidRDefault="00203CB8">
      <w:pPr>
        <w:jc w:val="both"/>
        <w:rPr>
          <w:color w:val="000000"/>
          <w:sz w:val="24"/>
          <w:szCs w:val="24"/>
        </w:rPr>
      </w:pPr>
    </w:p>
    <w:tbl>
      <w:tblPr>
        <w:tblStyle w:val="a"/>
        <w:tblW w:w="8689"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409"/>
        <w:gridCol w:w="993"/>
        <w:gridCol w:w="1177"/>
        <w:gridCol w:w="1275"/>
        <w:gridCol w:w="1276"/>
        <w:gridCol w:w="1559"/>
      </w:tblGrid>
      <w:tr w:rsidR="00203CB8" w14:paraId="4EB1F79B" w14:textId="77777777">
        <w:tc>
          <w:tcPr>
            <w:tcW w:w="2409" w:type="dxa"/>
            <w:tcBorders>
              <w:top w:val="single" w:sz="4" w:space="0" w:color="000000"/>
              <w:bottom w:val="single" w:sz="4" w:space="0" w:color="000000"/>
            </w:tcBorders>
          </w:tcPr>
          <w:p w14:paraId="64F30E93" w14:textId="77777777" w:rsidR="00203CB8" w:rsidRDefault="00203CB8">
            <w:pPr>
              <w:jc w:val="both"/>
              <w:rPr>
                <w:sz w:val="24"/>
                <w:szCs w:val="24"/>
              </w:rPr>
            </w:pPr>
          </w:p>
        </w:tc>
        <w:tc>
          <w:tcPr>
            <w:tcW w:w="993" w:type="dxa"/>
            <w:tcBorders>
              <w:top w:val="single" w:sz="4" w:space="0" w:color="000000"/>
              <w:bottom w:val="single" w:sz="4" w:space="0" w:color="000000"/>
            </w:tcBorders>
            <w:vAlign w:val="bottom"/>
          </w:tcPr>
          <w:p w14:paraId="5B831583" w14:textId="77777777" w:rsidR="00203CB8" w:rsidRDefault="00D30BCD">
            <w:pPr>
              <w:jc w:val="both"/>
              <w:rPr>
                <w:sz w:val="24"/>
                <w:szCs w:val="24"/>
              </w:rPr>
            </w:pPr>
            <w:r>
              <w:rPr>
                <w:sz w:val="24"/>
                <w:szCs w:val="24"/>
              </w:rPr>
              <w:t>N</w:t>
            </w:r>
          </w:p>
        </w:tc>
        <w:tc>
          <w:tcPr>
            <w:tcW w:w="1177" w:type="dxa"/>
            <w:tcBorders>
              <w:top w:val="single" w:sz="4" w:space="0" w:color="000000"/>
              <w:bottom w:val="single" w:sz="4" w:space="0" w:color="000000"/>
            </w:tcBorders>
            <w:vAlign w:val="bottom"/>
          </w:tcPr>
          <w:p w14:paraId="4EDD22F2" w14:textId="77777777" w:rsidR="00203CB8" w:rsidRDefault="00D30BCD">
            <w:pPr>
              <w:jc w:val="both"/>
              <w:rPr>
                <w:sz w:val="24"/>
                <w:szCs w:val="24"/>
              </w:rPr>
            </w:pPr>
            <w:r>
              <w:rPr>
                <w:sz w:val="24"/>
                <w:szCs w:val="24"/>
              </w:rPr>
              <w:t>Minimum</w:t>
            </w:r>
          </w:p>
        </w:tc>
        <w:tc>
          <w:tcPr>
            <w:tcW w:w="1275" w:type="dxa"/>
            <w:tcBorders>
              <w:top w:val="single" w:sz="4" w:space="0" w:color="000000"/>
              <w:bottom w:val="single" w:sz="4" w:space="0" w:color="000000"/>
            </w:tcBorders>
            <w:vAlign w:val="bottom"/>
          </w:tcPr>
          <w:p w14:paraId="14928E62" w14:textId="77777777" w:rsidR="00203CB8" w:rsidRDefault="00D30BCD">
            <w:pPr>
              <w:jc w:val="both"/>
              <w:rPr>
                <w:sz w:val="24"/>
                <w:szCs w:val="24"/>
              </w:rPr>
            </w:pPr>
            <w:r>
              <w:rPr>
                <w:sz w:val="24"/>
                <w:szCs w:val="24"/>
              </w:rPr>
              <w:t>Maximum</w:t>
            </w:r>
          </w:p>
        </w:tc>
        <w:tc>
          <w:tcPr>
            <w:tcW w:w="1276" w:type="dxa"/>
            <w:tcBorders>
              <w:top w:val="single" w:sz="4" w:space="0" w:color="000000"/>
              <w:bottom w:val="single" w:sz="4" w:space="0" w:color="000000"/>
            </w:tcBorders>
            <w:vAlign w:val="bottom"/>
          </w:tcPr>
          <w:p w14:paraId="556D11BA" w14:textId="77777777" w:rsidR="00203CB8" w:rsidRDefault="00D30BCD">
            <w:pPr>
              <w:jc w:val="both"/>
              <w:rPr>
                <w:sz w:val="24"/>
                <w:szCs w:val="24"/>
              </w:rPr>
            </w:pPr>
            <w:r>
              <w:rPr>
                <w:sz w:val="24"/>
                <w:szCs w:val="24"/>
              </w:rPr>
              <w:t>Mean</w:t>
            </w:r>
          </w:p>
        </w:tc>
        <w:tc>
          <w:tcPr>
            <w:tcW w:w="1559" w:type="dxa"/>
            <w:tcBorders>
              <w:top w:val="single" w:sz="4" w:space="0" w:color="000000"/>
              <w:bottom w:val="single" w:sz="4" w:space="0" w:color="000000"/>
            </w:tcBorders>
            <w:vAlign w:val="bottom"/>
          </w:tcPr>
          <w:p w14:paraId="544DFB63" w14:textId="77777777" w:rsidR="00203CB8" w:rsidRDefault="00D30BCD">
            <w:pPr>
              <w:jc w:val="both"/>
              <w:rPr>
                <w:sz w:val="24"/>
                <w:szCs w:val="24"/>
              </w:rPr>
            </w:pPr>
            <w:r>
              <w:rPr>
                <w:sz w:val="24"/>
                <w:szCs w:val="24"/>
              </w:rPr>
              <w:t>Std. Deviation</w:t>
            </w:r>
          </w:p>
        </w:tc>
      </w:tr>
      <w:tr w:rsidR="00203CB8" w14:paraId="248D9BDA" w14:textId="77777777">
        <w:tc>
          <w:tcPr>
            <w:tcW w:w="2409" w:type="dxa"/>
            <w:tcBorders>
              <w:top w:val="single" w:sz="4" w:space="0" w:color="000000"/>
            </w:tcBorders>
          </w:tcPr>
          <w:p w14:paraId="1C74CBB4" w14:textId="77777777" w:rsidR="00203CB8" w:rsidRDefault="00D30BCD">
            <w:pPr>
              <w:jc w:val="both"/>
              <w:rPr>
                <w:sz w:val="24"/>
                <w:szCs w:val="24"/>
              </w:rPr>
            </w:pPr>
            <w:r>
              <w:rPr>
                <w:sz w:val="24"/>
                <w:szCs w:val="24"/>
              </w:rPr>
              <w:t>Mentorship done in school</w:t>
            </w:r>
          </w:p>
        </w:tc>
        <w:tc>
          <w:tcPr>
            <w:tcW w:w="993" w:type="dxa"/>
            <w:tcBorders>
              <w:top w:val="single" w:sz="4" w:space="0" w:color="000000"/>
            </w:tcBorders>
          </w:tcPr>
          <w:p w14:paraId="47B77C6D" w14:textId="77777777" w:rsidR="00203CB8" w:rsidRDefault="00D30BCD">
            <w:pPr>
              <w:jc w:val="both"/>
              <w:rPr>
                <w:sz w:val="24"/>
                <w:szCs w:val="24"/>
              </w:rPr>
            </w:pPr>
            <w:r>
              <w:rPr>
                <w:sz w:val="24"/>
                <w:szCs w:val="24"/>
              </w:rPr>
              <w:t>38</w:t>
            </w:r>
          </w:p>
        </w:tc>
        <w:tc>
          <w:tcPr>
            <w:tcW w:w="1177" w:type="dxa"/>
            <w:tcBorders>
              <w:top w:val="single" w:sz="4" w:space="0" w:color="000000"/>
            </w:tcBorders>
          </w:tcPr>
          <w:p w14:paraId="652D38BD" w14:textId="77777777" w:rsidR="00203CB8" w:rsidRDefault="00D30BCD">
            <w:pPr>
              <w:jc w:val="both"/>
              <w:rPr>
                <w:sz w:val="24"/>
                <w:szCs w:val="24"/>
              </w:rPr>
            </w:pPr>
            <w:r>
              <w:rPr>
                <w:sz w:val="24"/>
                <w:szCs w:val="24"/>
              </w:rPr>
              <w:t>1.00</w:t>
            </w:r>
          </w:p>
        </w:tc>
        <w:tc>
          <w:tcPr>
            <w:tcW w:w="1275" w:type="dxa"/>
            <w:tcBorders>
              <w:top w:val="single" w:sz="4" w:space="0" w:color="000000"/>
            </w:tcBorders>
          </w:tcPr>
          <w:p w14:paraId="12E68E05" w14:textId="77777777" w:rsidR="00203CB8" w:rsidRDefault="00D30BCD">
            <w:pPr>
              <w:jc w:val="both"/>
              <w:rPr>
                <w:sz w:val="24"/>
                <w:szCs w:val="24"/>
              </w:rPr>
            </w:pPr>
            <w:r>
              <w:rPr>
                <w:sz w:val="24"/>
                <w:szCs w:val="24"/>
              </w:rPr>
              <w:t>4.00</w:t>
            </w:r>
          </w:p>
        </w:tc>
        <w:tc>
          <w:tcPr>
            <w:tcW w:w="1276" w:type="dxa"/>
            <w:tcBorders>
              <w:top w:val="single" w:sz="4" w:space="0" w:color="000000"/>
            </w:tcBorders>
          </w:tcPr>
          <w:p w14:paraId="31E303C0" w14:textId="77777777" w:rsidR="00203CB8" w:rsidRDefault="00D30BCD">
            <w:pPr>
              <w:jc w:val="both"/>
              <w:rPr>
                <w:sz w:val="24"/>
                <w:szCs w:val="24"/>
              </w:rPr>
            </w:pPr>
            <w:r>
              <w:rPr>
                <w:sz w:val="24"/>
                <w:szCs w:val="24"/>
              </w:rPr>
              <w:t>3.0789</w:t>
            </w:r>
          </w:p>
        </w:tc>
        <w:tc>
          <w:tcPr>
            <w:tcW w:w="1559" w:type="dxa"/>
            <w:tcBorders>
              <w:top w:val="single" w:sz="4" w:space="0" w:color="000000"/>
            </w:tcBorders>
          </w:tcPr>
          <w:p w14:paraId="6D139D7C" w14:textId="77777777" w:rsidR="00203CB8" w:rsidRDefault="00D30BCD">
            <w:pPr>
              <w:jc w:val="both"/>
              <w:rPr>
                <w:sz w:val="24"/>
                <w:szCs w:val="24"/>
              </w:rPr>
            </w:pPr>
            <w:r>
              <w:rPr>
                <w:sz w:val="24"/>
                <w:szCs w:val="24"/>
              </w:rPr>
              <w:t>1.21659</w:t>
            </w:r>
          </w:p>
        </w:tc>
      </w:tr>
      <w:tr w:rsidR="00203CB8" w14:paraId="06830B6D" w14:textId="77777777">
        <w:tc>
          <w:tcPr>
            <w:tcW w:w="2409" w:type="dxa"/>
          </w:tcPr>
          <w:p w14:paraId="67A0D322" w14:textId="77777777" w:rsidR="00203CB8" w:rsidRDefault="00D30BCD">
            <w:pPr>
              <w:rPr>
                <w:sz w:val="24"/>
                <w:szCs w:val="24"/>
              </w:rPr>
            </w:pPr>
            <w:r>
              <w:rPr>
                <w:sz w:val="24"/>
                <w:szCs w:val="24"/>
              </w:rPr>
              <w:t>Guidance and counselling being effective</w:t>
            </w:r>
          </w:p>
        </w:tc>
        <w:tc>
          <w:tcPr>
            <w:tcW w:w="993" w:type="dxa"/>
          </w:tcPr>
          <w:p w14:paraId="1FD0B07F" w14:textId="77777777" w:rsidR="00203CB8" w:rsidRDefault="00D30BCD">
            <w:pPr>
              <w:jc w:val="both"/>
              <w:rPr>
                <w:sz w:val="24"/>
                <w:szCs w:val="24"/>
              </w:rPr>
            </w:pPr>
            <w:r>
              <w:rPr>
                <w:sz w:val="24"/>
                <w:szCs w:val="24"/>
              </w:rPr>
              <w:t>38</w:t>
            </w:r>
          </w:p>
        </w:tc>
        <w:tc>
          <w:tcPr>
            <w:tcW w:w="1177" w:type="dxa"/>
          </w:tcPr>
          <w:p w14:paraId="240FB641" w14:textId="77777777" w:rsidR="00203CB8" w:rsidRDefault="00D30BCD">
            <w:pPr>
              <w:jc w:val="both"/>
              <w:rPr>
                <w:sz w:val="24"/>
                <w:szCs w:val="24"/>
              </w:rPr>
            </w:pPr>
            <w:r>
              <w:rPr>
                <w:sz w:val="24"/>
                <w:szCs w:val="24"/>
              </w:rPr>
              <w:t>1.00</w:t>
            </w:r>
          </w:p>
        </w:tc>
        <w:tc>
          <w:tcPr>
            <w:tcW w:w="1275" w:type="dxa"/>
          </w:tcPr>
          <w:p w14:paraId="09CFA559" w14:textId="77777777" w:rsidR="00203CB8" w:rsidRDefault="00D30BCD">
            <w:pPr>
              <w:jc w:val="both"/>
              <w:rPr>
                <w:sz w:val="24"/>
                <w:szCs w:val="24"/>
              </w:rPr>
            </w:pPr>
            <w:r>
              <w:rPr>
                <w:sz w:val="24"/>
                <w:szCs w:val="24"/>
              </w:rPr>
              <w:t>4.00</w:t>
            </w:r>
          </w:p>
        </w:tc>
        <w:tc>
          <w:tcPr>
            <w:tcW w:w="1276" w:type="dxa"/>
          </w:tcPr>
          <w:p w14:paraId="7E06F09D" w14:textId="77777777" w:rsidR="00203CB8" w:rsidRDefault="00D30BCD">
            <w:pPr>
              <w:jc w:val="both"/>
              <w:rPr>
                <w:sz w:val="24"/>
                <w:szCs w:val="24"/>
              </w:rPr>
            </w:pPr>
            <w:r>
              <w:rPr>
                <w:sz w:val="24"/>
                <w:szCs w:val="24"/>
              </w:rPr>
              <w:t>3.2105</w:t>
            </w:r>
          </w:p>
        </w:tc>
        <w:tc>
          <w:tcPr>
            <w:tcW w:w="1559" w:type="dxa"/>
          </w:tcPr>
          <w:p w14:paraId="6B49BA75" w14:textId="77777777" w:rsidR="00203CB8" w:rsidRDefault="00D30BCD">
            <w:pPr>
              <w:jc w:val="both"/>
              <w:rPr>
                <w:sz w:val="24"/>
                <w:szCs w:val="24"/>
              </w:rPr>
            </w:pPr>
            <w:r>
              <w:rPr>
                <w:sz w:val="24"/>
                <w:szCs w:val="24"/>
              </w:rPr>
              <w:t>1.39803</w:t>
            </w:r>
          </w:p>
        </w:tc>
      </w:tr>
      <w:tr w:rsidR="00203CB8" w14:paraId="6747DBD5" w14:textId="77777777">
        <w:tc>
          <w:tcPr>
            <w:tcW w:w="2409" w:type="dxa"/>
          </w:tcPr>
          <w:p w14:paraId="6C59FDE1" w14:textId="77777777" w:rsidR="00203CB8" w:rsidRDefault="00D30BCD">
            <w:pPr>
              <w:rPr>
                <w:sz w:val="24"/>
                <w:szCs w:val="24"/>
              </w:rPr>
            </w:pPr>
            <w:r>
              <w:rPr>
                <w:sz w:val="24"/>
                <w:szCs w:val="24"/>
              </w:rPr>
              <w:t>Programs for socio-emotional difficulties</w:t>
            </w:r>
          </w:p>
        </w:tc>
        <w:tc>
          <w:tcPr>
            <w:tcW w:w="993" w:type="dxa"/>
          </w:tcPr>
          <w:p w14:paraId="536DA429" w14:textId="77777777" w:rsidR="00203CB8" w:rsidRDefault="00D30BCD">
            <w:pPr>
              <w:jc w:val="both"/>
              <w:rPr>
                <w:sz w:val="24"/>
                <w:szCs w:val="24"/>
              </w:rPr>
            </w:pPr>
            <w:r>
              <w:rPr>
                <w:sz w:val="24"/>
                <w:szCs w:val="24"/>
              </w:rPr>
              <w:t>38</w:t>
            </w:r>
          </w:p>
        </w:tc>
        <w:tc>
          <w:tcPr>
            <w:tcW w:w="1177" w:type="dxa"/>
          </w:tcPr>
          <w:p w14:paraId="303FA9D0" w14:textId="77777777" w:rsidR="00203CB8" w:rsidRDefault="00D30BCD">
            <w:pPr>
              <w:jc w:val="both"/>
              <w:rPr>
                <w:sz w:val="24"/>
                <w:szCs w:val="24"/>
              </w:rPr>
            </w:pPr>
            <w:r>
              <w:rPr>
                <w:sz w:val="24"/>
                <w:szCs w:val="24"/>
              </w:rPr>
              <w:t>1.00</w:t>
            </w:r>
          </w:p>
        </w:tc>
        <w:tc>
          <w:tcPr>
            <w:tcW w:w="1275" w:type="dxa"/>
          </w:tcPr>
          <w:p w14:paraId="15626024" w14:textId="77777777" w:rsidR="00203CB8" w:rsidRDefault="00D30BCD">
            <w:pPr>
              <w:jc w:val="both"/>
              <w:rPr>
                <w:sz w:val="24"/>
                <w:szCs w:val="24"/>
              </w:rPr>
            </w:pPr>
            <w:r>
              <w:rPr>
                <w:sz w:val="24"/>
                <w:szCs w:val="24"/>
              </w:rPr>
              <w:t>4.00</w:t>
            </w:r>
          </w:p>
        </w:tc>
        <w:tc>
          <w:tcPr>
            <w:tcW w:w="1276" w:type="dxa"/>
          </w:tcPr>
          <w:p w14:paraId="7A0EF4CE" w14:textId="77777777" w:rsidR="00203CB8" w:rsidRDefault="00D30BCD">
            <w:pPr>
              <w:jc w:val="both"/>
              <w:rPr>
                <w:sz w:val="24"/>
                <w:szCs w:val="24"/>
              </w:rPr>
            </w:pPr>
            <w:r>
              <w:rPr>
                <w:sz w:val="24"/>
                <w:szCs w:val="24"/>
              </w:rPr>
              <w:t>2.9211</w:t>
            </w:r>
          </w:p>
        </w:tc>
        <w:tc>
          <w:tcPr>
            <w:tcW w:w="1559" w:type="dxa"/>
          </w:tcPr>
          <w:p w14:paraId="2AD277BA" w14:textId="77777777" w:rsidR="00203CB8" w:rsidRDefault="00D30BCD">
            <w:pPr>
              <w:jc w:val="both"/>
              <w:rPr>
                <w:sz w:val="24"/>
                <w:szCs w:val="24"/>
              </w:rPr>
            </w:pPr>
            <w:r>
              <w:rPr>
                <w:sz w:val="24"/>
                <w:szCs w:val="24"/>
              </w:rPr>
              <w:t>1.56622</w:t>
            </w:r>
          </w:p>
        </w:tc>
      </w:tr>
      <w:tr w:rsidR="00203CB8" w14:paraId="60AE1DB4" w14:textId="77777777">
        <w:tc>
          <w:tcPr>
            <w:tcW w:w="2409" w:type="dxa"/>
          </w:tcPr>
          <w:p w14:paraId="4AC95C3C" w14:textId="77777777" w:rsidR="00203CB8" w:rsidRDefault="00D30BCD">
            <w:pPr>
              <w:jc w:val="both"/>
              <w:rPr>
                <w:sz w:val="24"/>
                <w:szCs w:val="24"/>
              </w:rPr>
            </w:pPr>
            <w:r>
              <w:rPr>
                <w:sz w:val="24"/>
                <w:szCs w:val="24"/>
              </w:rPr>
              <w:t>Enforcement of school rules and regulations</w:t>
            </w:r>
          </w:p>
        </w:tc>
        <w:tc>
          <w:tcPr>
            <w:tcW w:w="993" w:type="dxa"/>
          </w:tcPr>
          <w:p w14:paraId="29E44C2E" w14:textId="77777777" w:rsidR="00203CB8" w:rsidRDefault="00D30BCD">
            <w:pPr>
              <w:jc w:val="both"/>
              <w:rPr>
                <w:sz w:val="24"/>
                <w:szCs w:val="24"/>
              </w:rPr>
            </w:pPr>
            <w:r>
              <w:rPr>
                <w:sz w:val="24"/>
                <w:szCs w:val="24"/>
              </w:rPr>
              <w:t>38</w:t>
            </w:r>
          </w:p>
        </w:tc>
        <w:tc>
          <w:tcPr>
            <w:tcW w:w="1177" w:type="dxa"/>
          </w:tcPr>
          <w:p w14:paraId="364B4725" w14:textId="77777777" w:rsidR="00203CB8" w:rsidRDefault="00D30BCD">
            <w:pPr>
              <w:jc w:val="both"/>
              <w:rPr>
                <w:sz w:val="24"/>
                <w:szCs w:val="24"/>
              </w:rPr>
            </w:pPr>
            <w:r>
              <w:rPr>
                <w:sz w:val="24"/>
                <w:szCs w:val="24"/>
              </w:rPr>
              <w:t>1.00</w:t>
            </w:r>
          </w:p>
        </w:tc>
        <w:tc>
          <w:tcPr>
            <w:tcW w:w="1275" w:type="dxa"/>
          </w:tcPr>
          <w:p w14:paraId="00F52665" w14:textId="77777777" w:rsidR="00203CB8" w:rsidRDefault="00D30BCD">
            <w:pPr>
              <w:jc w:val="both"/>
              <w:rPr>
                <w:sz w:val="24"/>
                <w:szCs w:val="24"/>
              </w:rPr>
            </w:pPr>
            <w:r>
              <w:rPr>
                <w:sz w:val="24"/>
                <w:szCs w:val="24"/>
              </w:rPr>
              <w:t>4.00</w:t>
            </w:r>
          </w:p>
        </w:tc>
        <w:tc>
          <w:tcPr>
            <w:tcW w:w="1276" w:type="dxa"/>
          </w:tcPr>
          <w:p w14:paraId="57CE9CE6" w14:textId="77777777" w:rsidR="00203CB8" w:rsidRDefault="00D30BCD">
            <w:pPr>
              <w:jc w:val="both"/>
              <w:rPr>
                <w:sz w:val="24"/>
                <w:szCs w:val="24"/>
              </w:rPr>
            </w:pPr>
            <w:r>
              <w:rPr>
                <w:sz w:val="24"/>
                <w:szCs w:val="24"/>
              </w:rPr>
              <w:t>3.3421</w:t>
            </w:r>
          </w:p>
        </w:tc>
        <w:tc>
          <w:tcPr>
            <w:tcW w:w="1559" w:type="dxa"/>
          </w:tcPr>
          <w:p w14:paraId="2C6603D7" w14:textId="77777777" w:rsidR="00203CB8" w:rsidRDefault="00D30BCD">
            <w:pPr>
              <w:jc w:val="both"/>
              <w:rPr>
                <w:sz w:val="24"/>
                <w:szCs w:val="24"/>
              </w:rPr>
            </w:pPr>
            <w:r>
              <w:rPr>
                <w:sz w:val="24"/>
                <w:szCs w:val="24"/>
              </w:rPr>
              <w:t>1.36117</w:t>
            </w:r>
          </w:p>
        </w:tc>
      </w:tr>
      <w:tr w:rsidR="00203CB8" w14:paraId="3B8BEF17" w14:textId="77777777">
        <w:tc>
          <w:tcPr>
            <w:tcW w:w="2409" w:type="dxa"/>
            <w:tcBorders>
              <w:bottom w:val="single" w:sz="4" w:space="0" w:color="000000"/>
            </w:tcBorders>
          </w:tcPr>
          <w:p w14:paraId="12B670FD" w14:textId="77777777" w:rsidR="00203CB8" w:rsidRDefault="00D30BCD">
            <w:pPr>
              <w:jc w:val="both"/>
              <w:rPr>
                <w:sz w:val="24"/>
                <w:szCs w:val="24"/>
              </w:rPr>
            </w:pPr>
            <w:r>
              <w:rPr>
                <w:sz w:val="24"/>
                <w:szCs w:val="24"/>
              </w:rPr>
              <w:t>Valid N (listwise)</w:t>
            </w:r>
          </w:p>
        </w:tc>
        <w:tc>
          <w:tcPr>
            <w:tcW w:w="993" w:type="dxa"/>
            <w:tcBorders>
              <w:bottom w:val="single" w:sz="4" w:space="0" w:color="000000"/>
            </w:tcBorders>
          </w:tcPr>
          <w:p w14:paraId="7C195147" w14:textId="77777777" w:rsidR="00203CB8" w:rsidRDefault="00D30BCD">
            <w:pPr>
              <w:jc w:val="both"/>
              <w:rPr>
                <w:sz w:val="24"/>
                <w:szCs w:val="24"/>
              </w:rPr>
            </w:pPr>
            <w:r>
              <w:rPr>
                <w:sz w:val="24"/>
                <w:szCs w:val="24"/>
              </w:rPr>
              <w:t>38</w:t>
            </w:r>
          </w:p>
        </w:tc>
        <w:tc>
          <w:tcPr>
            <w:tcW w:w="1177" w:type="dxa"/>
            <w:tcBorders>
              <w:bottom w:val="single" w:sz="4" w:space="0" w:color="000000"/>
            </w:tcBorders>
            <w:vAlign w:val="center"/>
          </w:tcPr>
          <w:p w14:paraId="725019E9" w14:textId="77777777" w:rsidR="00203CB8" w:rsidRDefault="00203CB8">
            <w:pPr>
              <w:jc w:val="both"/>
              <w:rPr>
                <w:sz w:val="24"/>
                <w:szCs w:val="24"/>
              </w:rPr>
            </w:pPr>
          </w:p>
        </w:tc>
        <w:tc>
          <w:tcPr>
            <w:tcW w:w="1275" w:type="dxa"/>
            <w:tcBorders>
              <w:bottom w:val="single" w:sz="4" w:space="0" w:color="000000"/>
            </w:tcBorders>
            <w:vAlign w:val="center"/>
          </w:tcPr>
          <w:p w14:paraId="05FEE913" w14:textId="77777777" w:rsidR="00203CB8" w:rsidRDefault="00203CB8">
            <w:pPr>
              <w:jc w:val="both"/>
              <w:rPr>
                <w:sz w:val="24"/>
                <w:szCs w:val="24"/>
              </w:rPr>
            </w:pPr>
          </w:p>
        </w:tc>
        <w:tc>
          <w:tcPr>
            <w:tcW w:w="1276" w:type="dxa"/>
            <w:tcBorders>
              <w:bottom w:val="single" w:sz="4" w:space="0" w:color="000000"/>
            </w:tcBorders>
            <w:vAlign w:val="center"/>
          </w:tcPr>
          <w:p w14:paraId="1F4020E5" w14:textId="77777777" w:rsidR="00203CB8" w:rsidRDefault="00203CB8">
            <w:pPr>
              <w:jc w:val="both"/>
              <w:rPr>
                <w:sz w:val="24"/>
                <w:szCs w:val="24"/>
              </w:rPr>
            </w:pPr>
          </w:p>
        </w:tc>
        <w:tc>
          <w:tcPr>
            <w:tcW w:w="1559" w:type="dxa"/>
            <w:tcBorders>
              <w:bottom w:val="single" w:sz="4" w:space="0" w:color="000000"/>
            </w:tcBorders>
            <w:vAlign w:val="center"/>
          </w:tcPr>
          <w:p w14:paraId="7A3AC45C" w14:textId="77777777" w:rsidR="00203CB8" w:rsidRDefault="00203CB8">
            <w:pPr>
              <w:jc w:val="both"/>
              <w:rPr>
                <w:sz w:val="24"/>
                <w:szCs w:val="24"/>
              </w:rPr>
            </w:pPr>
          </w:p>
        </w:tc>
      </w:tr>
    </w:tbl>
    <w:p w14:paraId="02600DF7" w14:textId="77777777" w:rsidR="00203CB8" w:rsidRDefault="00203CB8">
      <w:pPr>
        <w:jc w:val="both"/>
        <w:rPr>
          <w:color w:val="000000"/>
          <w:sz w:val="24"/>
          <w:szCs w:val="24"/>
        </w:rPr>
      </w:pPr>
    </w:p>
    <w:p w14:paraId="3A047095" w14:textId="77777777"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 xml:space="preserve">Among the various components of existing programs, the enforcement of school rules and regulations received the highest rating, with a mean score of 3.3421. This suggests that, relative to other components, there is a perceived strength in how school rules and regulations are implemented. On the other hand, programs addressing socio-emotional difficulties were rated the lowest, with a mean score of 2.9211. This indicates that these programs may be perceived as less effective or lacking in some way. Overall, the ratings of the intervening programs reflect a generally modest view, which may help explain the observed low levels of student discipline in public secondary schools in </w:t>
      </w:r>
      <w:proofErr w:type="spellStart"/>
      <w:r>
        <w:rPr>
          <w:color w:val="000000"/>
          <w:sz w:val="24"/>
          <w:szCs w:val="24"/>
        </w:rPr>
        <w:t>Fafi</w:t>
      </w:r>
      <w:proofErr w:type="spellEnd"/>
      <w:r>
        <w:rPr>
          <w:color w:val="000000"/>
          <w:sz w:val="24"/>
          <w:szCs w:val="24"/>
        </w:rPr>
        <w:t xml:space="preserve"> Sub-County. The findings highlight potential areas for improvement, particularly in strengthening support programs for socio-emotional challenges, to foster a more relaxed environment.</w:t>
      </w:r>
    </w:p>
    <w:p w14:paraId="575FD248" w14:textId="77777777" w:rsidR="00203CB8" w:rsidRDefault="00203CB8">
      <w:pPr>
        <w:rPr>
          <w:sz w:val="24"/>
          <w:szCs w:val="24"/>
        </w:rPr>
      </w:pPr>
    </w:p>
    <w:p w14:paraId="1212EFF2" w14:textId="77777777" w:rsidR="00203CB8" w:rsidRDefault="00D30BCD">
      <w:pPr>
        <w:rPr>
          <w:b/>
          <w:sz w:val="24"/>
          <w:szCs w:val="24"/>
        </w:rPr>
      </w:pPr>
      <w:r>
        <w:rPr>
          <w:b/>
          <w:sz w:val="24"/>
          <w:szCs w:val="24"/>
        </w:rPr>
        <w:t>CORRELATION ANALYSIS</w:t>
      </w:r>
    </w:p>
    <w:p w14:paraId="7B8BDDF1" w14:textId="77777777" w:rsidR="00203CB8" w:rsidRDefault="00203CB8">
      <w:pPr>
        <w:rPr>
          <w:b/>
          <w:sz w:val="24"/>
          <w:szCs w:val="24"/>
        </w:rPr>
      </w:pPr>
    </w:p>
    <w:p w14:paraId="3FCE6E3F" w14:textId="77777777" w:rsidR="00203CB8" w:rsidRDefault="00D30BCD">
      <w:pPr>
        <w:pBdr>
          <w:top w:val="nil"/>
          <w:left w:val="nil"/>
          <w:bottom w:val="nil"/>
          <w:right w:val="nil"/>
          <w:between w:val="nil"/>
        </w:pBdr>
        <w:spacing w:before="73"/>
        <w:ind w:right="-90"/>
        <w:jc w:val="both"/>
        <w:rPr>
          <w:color w:val="000000"/>
          <w:sz w:val="24"/>
          <w:szCs w:val="24"/>
        </w:rPr>
      </w:pPr>
      <w:r>
        <w:rPr>
          <w:color w:val="000000"/>
          <w:sz w:val="24"/>
          <w:szCs w:val="24"/>
        </w:rPr>
        <w:t xml:space="preserve">The null hypothesis that there is no significant statistic relationship between existing programs and student discipline in public secondary schools was tested using correlation analysis, the test being conducted through SPSS software at 95% confidence level. </w:t>
      </w:r>
    </w:p>
    <w:p w14:paraId="6D683EED" w14:textId="77777777" w:rsidR="00203CB8" w:rsidRDefault="00203CB8">
      <w:pPr>
        <w:pBdr>
          <w:top w:val="nil"/>
          <w:left w:val="nil"/>
          <w:bottom w:val="nil"/>
          <w:right w:val="nil"/>
          <w:between w:val="nil"/>
        </w:pBdr>
        <w:spacing w:before="73"/>
        <w:ind w:right="-90"/>
        <w:jc w:val="both"/>
        <w:rPr>
          <w:color w:val="000000"/>
          <w:sz w:val="24"/>
          <w:szCs w:val="24"/>
        </w:rPr>
      </w:pPr>
    </w:p>
    <w:p w14:paraId="5342F458" w14:textId="61AE2E45" w:rsidR="00203CB8" w:rsidRDefault="008742F9">
      <w:pPr>
        <w:spacing w:before="1"/>
        <w:jc w:val="both"/>
        <w:rPr>
          <w:b/>
          <w:sz w:val="24"/>
          <w:szCs w:val="24"/>
        </w:rPr>
      </w:pPr>
      <w:r>
        <w:rPr>
          <w:b/>
          <w:sz w:val="24"/>
          <w:szCs w:val="24"/>
        </w:rPr>
        <w:t xml:space="preserve">TABLE 2. Pearson’s Correlation Analysis of the </w:t>
      </w:r>
      <w:r>
        <w:rPr>
          <w:b/>
          <w:color w:val="000000"/>
          <w:sz w:val="24"/>
          <w:szCs w:val="24"/>
        </w:rPr>
        <w:t>Existing Programs</w:t>
      </w:r>
      <w:r>
        <w:rPr>
          <w:b/>
          <w:sz w:val="24"/>
          <w:szCs w:val="24"/>
        </w:rPr>
        <w:t xml:space="preserve"> and Students Indiscipline</w:t>
      </w:r>
    </w:p>
    <w:p w14:paraId="4AA4C3B0" w14:textId="77777777" w:rsidR="00203CB8" w:rsidRDefault="00203CB8">
      <w:pPr>
        <w:spacing w:before="1"/>
        <w:jc w:val="both"/>
        <w:rPr>
          <w:b/>
          <w:sz w:val="24"/>
          <w:szCs w:val="24"/>
        </w:rPr>
      </w:pPr>
    </w:p>
    <w:tbl>
      <w:tblPr>
        <w:tblStyle w:val="a0"/>
        <w:tblW w:w="92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250"/>
        <w:gridCol w:w="2189"/>
        <w:gridCol w:w="2236"/>
        <w:gridCol w:w="2595"/>
      </w:tblGrid>
      <w:tr w:rsidR="00203CB8" w14:paraId="2DCB3253" w14:textId="77777777">
        <w:tc>
          <w:tcPr>
            <w:tcW w:w="2250" w:type="dxa"/>
            <w:tcBorders>
              <w:top w:val="single" w:sz="4" w:space="0" w:color="000000"/>
              <w:bottom w:val="single" w:sz="4" w:space="0" w:color="000000"/>
            </w:tcBorders>
          </w:tcPr>
          <w:p w14:paraId="2DF40A1C" w14:textId="77777777" w:rsidR="00203CB8" w:rsidRDefault="00203CB8">
            <w:pPr>
              <w:jc w:val="both"/>
              <w:rPr>
                <w:sz w:val="24"/>
                <w:szCs w:val="24"/>
              </w:rPr>
            </w:pPr>
          </w:p>
        </w:tc>
        <w:tc>
          <w:tcPr>
            <w:tcW w:w="2189" w:type="dxa"/>
            <w:tcBorders>
              <w:top w:val="single" w:sz="4" w:space="0" w:color="000000"/>
              <w:bottom w:val="single" w:sz="4" w:space="0" w:color="000000"/>
            </w:tcBorders>
          </w:tcPr>
          <w:p w14:paraId="06349F7B" w14:textId="77777777" w:rsidR="00203CB8" w:rsidRDefault="00203CB8">
            <w:pPr>
              <w:jc w:val="both"/>
              <w:rPr>
                <w:sz w:val="24"/>
                <w:szCs w:val="24"/>
              </w:rPr>
            </w:pPr>
          </w:p>
        </w:tc>
        <w:tc>
          <w:tcPr>
            <w:tcW w:w="2236" w:type="dxa"/>
            <w:tcBorders>
              <w:top w:val="single" w:sz="4" w:space="0" w:color="000000"/>
              <w:bottom w:val="single" w:sz="4" w:space="0" w:color="000000"/>
            </w:tcBorders>
            <w:vAlign w:val="bottom"/>
          </w:tcPr>
          <w:p w14:paraId="2BD6D3DA" w14:textId="77777777" w:rsidR="00203CB8" w:rsidRDefault="00D30BCD">
            <w:pPr>
              <w:jc w:val="both"/>
              <w:rPr>
                <w:sz w:val="24"/>
                <w:szCs w:val="24"/>
              </w:rPr>
            </w:pPr>
            <w:r>
              <w:rPr>
                <w:sz w:val="24"/>
                <w:szCs w:val="24"/>
              </w:rPr>
              <w:t>Existing Programs</w:t>
            </w:r>
          </w:p>
        </w:tc>
        <w:tc>
          <w:tcPr>
            <w:tcW w:w="2595" w:type="dxa"/>
            <w:tcBorders>
              <w:top w:val="single" w:sz="4" w:space="0" w:color="000000"/>
              <w:bottom w:val="single" w:sz="4" w:space="0" w:color="000000"/>
            </w:tcBorders>
            <w:vAlign w:val="bottom"/>
          </w:tcPr>
          <w:p w14:paraId="6B8A2570" w14:textId="77777777" w:rsidR="00203CB8" w:rsidRDefault="00D30BCD">
            <w:pPr>
              <w:jc w:val="both"/>
              <w:rPr>
                <w:sz w:val="24"/>
                <w:szCs w:val="24"/>
              </w:rPr>
            </w:pPr>
            <w:r>
              <w:rPr>
                <w:sz w:val="24"/>
                <w:szCs w:val="24"/>
              </w:rPr>
              <w:t>Student Indiscipline</w:t>
            </w:r>
          </w:p>
        </w:tc>
      </w:tr>
      <w:tr w:rsidR="00203CB8" w14:paraId="3AE82637" w14:textId="77777777">
        <w:tc>
          <w:tcPr>
            <w:tcW w:w="2250" w:type="dxa"/>
            <w:tcBorders>
              <w:top w:val="single" w:sz="4" w:space="0" w:color="000000"/>
            </w:tcBorders>
          </w:tcPr>
          <w:p w14:paraId="67565EB6" w14:textId="77777777" w:rsidR="00203CB8" w:rsidRDefault="00D30BCD">
            <w:pPr>
              <w:jc w:val="both"/>
              <w:rPr>
                <w:sz w:val="24"/>
                <w:szCs w:val="24"/>
              </w:rPr>
            </w:pPr>
            <w:proofErr w:type="spellStart"/>
            <w:proofErr w:type="gramStart"/>
            <w:r>
              <w:rPr>
                <w:sz w:val="24"/>
                <w:szCs w:val="24"/>
              </w:rPr>
              <w:t>Exixting</w:t>
            </w:r>
            <w:proofErr w:type="spellEnd"/>
            <w:r>
              <w:rPr>
                <w:sz w:val="24"/>
                <w:szCs w:val="24"/>
              </w:rPr>
              <w:t xml:space="preserve">  Programs</w:t>
            </w:r>
            <w:proofErr w:type="gramEnd"/>
          </w:p>
        </w:tc>
        <w:tc>
          <w:tcPr>
            <w:tcW w:w="2189" w:type="dxa"/>
            <w:tcBorders>
              <w:top w:val="single" w:sz="4" w:space="0" w:color="000000"/>
            </w:tcBorders>
          </w:tcPr>
          <w:p w14:paraId="777C4DAC" w14:textId="77777777" w:rsidR="00203CB8" w:rsidRDefault="00D30BCD">
            <w:pPr>
              <w:jc w:val="both"/>
              <w:rPr>
                <w:sz w:val="24"/>
                <w:szCs w:val="24"/>
              </w:rPr>
            </w:pPr>
            <w:r>
              <w:rPr>
                <w:sz w:val="24"/>
                <w:szCs w:val="24"/>
              </w:rPr>
              <w:t>Pearson Correlation</w:t>
            </w:r>
          </w:p>
        </w:tc>
        <w:tc>
          <w:tcPr>
            <w:tcW w:w="2236" w:type="dxa"/>
            <w:tcBorders>
              <w:top w:val="single" w:sz="4" w:space="0" w:color="000000"/>
            </w:tcBorders>
          </w:tcPr>
          <w:p w14:paraId="76BCAC5A" w14:textId="77777777" w:rsidR="00203CB8" w:rsidRDefault="00D30BCD">
            <w:pPr>
              <w:jc w:val="both"/>
              <w:rPr>
                <w:sz w:val="24"/>
                <w:szCs w:val="24"/>
              </w:rPr>
            </w:pPr>
            <w:r>
              <w:rPr>
                <w:sz w:val="24"/>
                <w:szCs w:val="24"/>
              </w:rPr>
              <w:t>1</w:t>
            </w:r>
          </w:p>
        </w:tc>
        <w:tc>
          <w:tcPr>
            <w:tcW w:w="2595" w:type="dxa"/>
            <w:tcBorders>
              <w:top w:val="single" w:sz="4" w:space="0" w:color="000000"/>
            </w:tcBorders>
          </w:tcPr>
          <w:p w14:paraId="3F2CF60D" w14:textId="77777777" w:rsidR="00203CB8" w:rsidRDefault="00D30BCD">
            <w:pPr>
              <w:jc w:val="both"/>
              <w:rPr>
                <w:sz w:val="24"/>
                <w:szCs w:val="24"/>
              </w:rPr>
            </w:pPr>
            <w:r>
              <w:rPr>
                <w:sz w:val="24"/>
                <w:szCs w:val="24"/>
              </w:rPr>
              <w:t>-778</w:t>
            </w:r>
          </w:p>
        </w:tc>
      </w:tr>
      <w:tr w:rsidR="00203CB8" w14:paraId="6A885DC8" w14:textId="77777777">
        <w:tc>
          <w:tcPr>
            <w:tcW w:w="2250" w:type="dxa"/>
          </w:tcPr>
          <w:p w14:paraId="770EEF7B" w14:textId="77777777" w:rsidR="00203CB8" w:rsidRDefault="00203CB8">
            <w:pPr>
              <w:jc w:val="both"/>
              <w:rPr>
                <w:sz w:val="24"/>
                <w:szCs w:val="24"/>
              </w:rPr>
            </w:pPr>
          </w:p>
        </w:tc>
        <w:tc>
          <w:tcPr>
            <w:tcW w:w="2189" w:type="dxa"/>
          </w:tcPr>
          <w:p w14:paraId="13064A48" w14:textId="77777777" w:rsidR="00203CB8" w:rsidRDefault="00D30BCD">
            <w:pPr>
              <w:jc w:val="both"/>
              <w:rPr>
                <w:sz w:val="24"/>
                <w:szCs w:val="24"/>
              </w:rPr>
            </w:pPr>
            <w:r>
              <w:rPr>
                <w:sz w:val="24"/>
                <w:szCs w:val="24"/>
              </w:rPr>
              <w:t>Sig. (2-tailed)</w:t>
            </w:r>
          </w:p>
        </w:tc>
        <w:tc>
          <w:tcPr>
            <w:tcW w:w="2236" w:type="dxa"/>
            <w:vAlign w:val="center"/>
          </w:tcPr>
          <w:p w14:paraId="735C64B9" w14:textId="77777777" w:rsidR="00203CB8" w:rsidRDefault="00203CB8">
            <w:pPr>
              <w:jc w:val="both"/>
              <w:rPr>
                <w:sz w:val="24"/>
                <w:szCs w:val="24"/>
              </w:rPr>
            </w:pPr>
          </w:p>
        </w:tc>
        <w:tc>
          <w:tcPr>
            <w:tcW w:w="2595" w:type="dxa"/>
          </w:tcPr>
          <w:p w14:paraId="3A9112BB" w14:textId="77777777" w:rsidR="00203CB8" w:rsidRDefault="00D30BCD">
            <w:pPr>
              <w:jc w:val="both"/>
              <w:rPr>
                <w:sz w:val="24"/>
                <w:szCs w:val="24"/>
              </w:rPr>
            </w:pPr>
            <w:r>
              <w:rPr>
                <w:sz w:val="24"/>
                <w:szCs w:val="24"/>
              </w:rPr>
              <w:t>.000</w:t>
            </w:r>
          </w:p>
        </w:tc>
      </w:tr>
      <w:tr w:rsidR="00203CB8" w14:paraId="15FD7848" w14:textId="77777777">
        <w:tc>
          <w:tcPr>
            <w:tcW w:w="2250" w:type="dxa"/>
          </w:tcPr>
          <w:p w14:paraId="0C82B74C" w14:textId="77777777" w:rsidR="00203CB8" w:rsidRDefault="00203CB8">
            <w:pPr>
              <w:jc w:val="both"/>
              <w:rPr>
                <w:sz w:val="24"/>
                <w:szCs w:val="24"/>
              </w:rPr>
            </w:pPr>
          </w:p>
        </w:tc>
        <w:tc>
          <w:tcPr>
            <w:tcW w:w="2189" w:type="dxa"/>
          </w:tcPr>
          <w:p w14:paraId="0DBE98D5" w14:textId="77777777" w:rsidR="00203CB8" w:rsidRDefault="00D30BCD">
            <w:pPr>
              <w:jc w:val="both"/>
              <w:rPr>
                <w:sz w:val="24"/>
                <w:szCs w:val="24"/>
              </w:rPr>
            </w:pPr>
            <w:r>
              <w:rPr>
                <w:sz w:val="24"/>
                <w:szCs w:val="24"/>
              </w:rPr>
              <w:t>N</w:t>
            </w:r>
          </w:p>
        </w:tc>
        <w:tc>
          <w:tcPr>
            <w:tcW w:w="2236" w:type="dxa"/>
          </w:tcPr>
          <w:p w14:paraId="63F9DC06" w14:textId="77777777" w:rsidR="00203CB8" w:rsidRDefault="00D30BCD">
            <w:pPr>
              <w:jc w:val="both"/>
              <w:rPr>
                <w:sz w:val="24"/>
                <w:szCs w:val="24"/>
              </w:rPr>
            </w:pPr>
            <w:r>
              <w:rPr>
                <w:sz w:val="24"/>
                <w:szCs w:val="24"/>
              </w:rPr>
              <w:t>38</w:t>
            </w:r>
          </w:p>
        </w:tc>
        <w:tc>
          <w:tcPr>
            <w:tcW w:w="2595" w:type="dxa"/>
          </w:tcPr>
          <w:p w14:paraId="037AB850" w14:textId="77777777" w:rsidR="00203CB8" w:rsidRDefault="00D30BCD">
            <w:pPr>
              <w:jc w:val="both"/>
              <w:rPr>
                <w:sz w:val="24"/>
                <w:szCs w:val="24"/>
              </w:rPr>
            </w:pPr>
            <w:r>
              <w:rPr>
                <w:sz w:val="24"/>
                <w:szCs w:val="24"/>
              </w:rPr>
              <w:t>38</w:t>
            </w:r>
          </w:p>
        </w:tc>
      </w:tr>
      <w:tr w:rsidR="00203CB8" w14:paraId="6275FE10" w14:textId="77777777">
        <w:tc>
          <w:tcPr>
            <w:tcW w:w="2250" w:type="dxa"/>
          </w:tcPr>
          <w:p w14:paraId="37FC23DF" w14:textId="77777777" w:rsidR="00203CB8" w:rsidRDefault="00D30BCD">
            <w:pPr>
              <w:jc w:val="both"/>
              <w:rPr>
                <w:sz w:val="24"/>
                <w:szCs w:val="24"/>
              </w:rPr>
            </w:pPr>
            <w:r>
              <w:rPr>
                <w:sz w:val="24"/>
                <w:szCs w:val="24"/>
              </w:rPr>
              <w:t>Student Indiscipline</w:t>
            </w:r>
          </w:p>
        </w:tc>
        <w:tc>
          <w:tcPr>
            <w:tcW w:w="2189" w:type="dxa"/>
          </w:tcPr>
          <w:p w14:paraId="5EF8E0F3" w14:textId="77777777" w:rsidR="00203CB8" w:rsidRDefault="00D30BCD">
            <w:pPr>
              <w:jc w:val="both"/>
              <w:rPr>
                <w:sz w:val="24"/>
                <w:szCs w:val="24"/>
              </w:rPr>
            </w:pPr>
            <w:r>
              <w:rPr>
                <w:sz w:val="24"/>
                <w:szCs w:val="24"/>
              </w:rPr>
              <w:t>Pearson Correlation</w:t>
            </w:r>
          </w:p>
        </w:tc>
        <w:tc>
          <w:tcPr>
            <w:tcW w:w="2236" w:type="dxa"/>
          </w:tcPr>
          <w:p w14:paraId="0CDABA4C" w14:textId="77777777" w:rsidR="00203CB8" w:rsidRDefault="00D30BCD">
            <w:pPr>
              <w:jc w:val="both"/>
              <w:rPr>
                <w:sz w:val="24"/>
                <w:szCs w:val="24"/>
              </w:rPr>
            </w:pPr>
            <w:r>
              <w:rPr>
                <w:sz w:val="24"/>
                <w:szCs w:val="24"/>
              </w:rPr>
              <w:t>-778</w:t>
            </w:r>
          </w:p>
        </w:tc>
        <w:tc>
          <w:tcPr>
            <w:tcW w:w="2595" w:type="dxa"/>
          </w:tcPr>
          <w:p w14:paraId="3E29BE4A" w14:textId="77777777" w:rsidR="00203CB8" w:rsidRDefault="00D30BCD">
            <w:pPr>
              <w:jc w:val="both"/>
              <w:rPr>
                <w:sz w:val="24"/>
                <w:szCs w:val="24"/>
              </w:rPr>
            </w:pPr>
            <w:r>
              <w:rPr>
                <w:sz w:val="24"/>
                <w:szCs w:val="24"/>
              </w:rPr>
              <w:t>1</w:t>
            </w:r>
          </w:p>
        </w:tc>
      </w:tr>
      <w:tr w:rsidR="00203CB8" w14:paraId="07A4D71C" w14:textId="77777777">
        <w:tc>
          <w:tcPr>
            <w:tcW w:w="2250" w:type="dxa"/>
          </w:tcPr>
          <w:p w14:paraId="63A09C34" w14:textId="77777777" w:rsidR="00203CB8" w:rsidRDefault="00203CB8">
            <w:pPr>
              <w:jc w:val="both"/>
              <w:rPr>
                <w:sz w:val="24"/>
                <w:szCs w:val="24"/>
              </w:rPr>
            </w:pPr>
          </w:p>
        </w:tc>
        <w:tc>
          <w:tcPr>
            <w:tcW w:w="2189" w:type="dxa"/>
          </w:tcPr>
          <w:p w14:paraId="2395626A" w14:textId="77777777" w:rsidR="00203CB8" w:rsidRDefault="00D30BCD">
            <w:pPr>
              <w:jc w:val="both"/>
              <w:rPr>
                <w:sz w:val="24"/>
                <w:szCs w:val="24"/>
              </w:rPr>
            </w:pPr>
            <w:r>
              <w:rPr>
                <w:sz w:val="24"/>
                <w:szCs w:val="24"/>
              </w:rPr>
              <w:t>Sig. (2-tailed)</w:t>
            </w:r>
          </w:p>
        </w:tc>
        <w:tc>
          <w:tcPr>
            <w:tcW w:w="2236" w:type="dxa"/>
          </w:tcPr>
          <w:p w14:paraId="34ED4916" w14:textId="77777777" w:rsidR="00203CB8" w:rsidRDefault="00D30BCD">
            <w:pPr>
              <w:jc w:val="both"/>
              <w:rPr>
                <w:sz w:val="24"/>
                <w:szCs w:val="24"/>
              </w:rPr>
            </w:pPr>
            <w:r>
              <w:rPr>
                <w:sz w:val="24"/>
                <w:szCs w:val="24"/>
              </w:rPr>
              <w:t>.000</w:t>
            </w:r>
          </w:p>
        </w:tc>
        <w:tc>
          <w:tcPr>
            <w:tcW w:w="2595" w:type="dxa"/>
            <w:vAlign w:val="center"/>
          </w:tcPr>
          <w:p w14:paraId="0E199CE6" w14:textId="77777777" w:rsidR="00203CB8" w:rsidRDefault="00203CB8">
            <w:pPr>
              <w:jc w:val="both"/>
              <w:rPr>
                <w:sz w:val="24"/>
                <w:szCs w:val="24"/>
              </w:rPr>
            </w:pPr>
          </w:p>
        </w:tc>
      </w:tr>
      <w:tr w:rsidR="00203CB8" w14:paraId="76B72A50" w14:textId="77777777">
        <w:tc>
          <w:tcPr>
            <w:tcW w:w="2250" w:type="dxa"/>
            <w:tcBorders>
              <w:bottom w:val="single" w:sz="4" w:space="0" w:color="000000"/>
            </w:tcBorders>
          </w:tcPr>
          <w:p w14:paraId="59DCFF73" w14:textId="77777777" w:rsidR="00203CB8" w:rsidRDefault="00203CB8">
            <w:pPr>
              <w:jc w:val="both"/>
              <w:rPr>
                <w:sz w:val="24"/>
                <w:szCs w:val="24"/>
              </w:rPr>
            </w:pPr>
          </w:p>
        </w:tc>
        <w:tc>
          <w:tcPr>
            <w:tcW w:w="2189" w:type="dxa"/>
            <w:tcBorders>
              <w:bottom w:val="single" w:sz="4" w:space="0" w:color="000000"/>
            </w:tcBorders>
          </w:tcPr>
          <w:p w14:paraId="0E40B40D" w14:textId="77777777" w:rsidR="00203CB8" w:rsidRDefault="00D30BCD">
            <w:pPr>
              <w:jc w:val="both"/>
              <w:rPr>
                <w:sz w:val="24"/>
                <w:szCs w:val="24"/>
              </w:rPr>
            </w:pPr>
            <w:r>
              <w:rPr>
                <w:sz w:val="24"/>
                <w:szCs w:val="24"/>
              </w:rPr>
              <w:t>N</w:t>
            </w:r>
          </w:p>
        </w:tc>
        <w:tc>
          <w:tcPr>
            <w:tcW w:w="2236" w:type="dxa"/>
            <w:tcBorders>
              <w:bottom w:val="single" w:sz="4" w:space="0" w:color="000000"/>
            </w:tcBorders>
          </w:tcPr>
          <w:p w14:paraId="6347FEF5" w14:textId="77777777" w:rsidR="00203CB8" w:rsidRDefault="00D30BCD">
            <w:pPr>
              <w:jc w:val="both"/>
              <w:rPr>
                <w:sz w:val="24"/>
                <w:szCs w:val="24"/>
              </w:rPr>
            </w:pPr>
            <w:r>
              <w:rPr>
                <w:sz w:val="24"/>
                <w:szCs w:val="24"/>
              </w:rPr>
              <w:t>38</w:t>
            </w:r>
          </w:p>
        </w:tc>
        <w:tc>
          <w:tcPr>
            <w:tcW w:w="2595" w:type="dxa"/>
            <w:tcBorders>
              <w:bottom w:val="single" w:sz="4" w:space="0" w:color="000000"/>
            </w:tcBorders>
          </w:tcPr>
          <w:p w14:paraId="5C0CEB99" w14:textId="77777777" w:rsidR="00203CB8" w:rsidRDefault="00D30BCD">
            <w:pPr>
              <w:jc w:val="both"/>
              <w:rPr>
                <w:sz w:val="24"/>
                <w:szCs w:val="24"/>
              </w:rPr>
            </w:pPr>
            <w:r>
              <w:rPr>
                <w:sz w:val="24"/>
                <w:szCs w:val="24"/>
              </w:rPr>
              <w:t>38</w:t>
            </w:r>
          </w:p>
        </w:tc>
      </w:tr>
    </w:tbl>
    <w:p w14:paraId="6BDF482E" w14:textId="77777777" w:rsidR="00203CB8" w:rsidRDefault="00203CB8">
      <w:pPr>
        <w:spacing w:before="1"/>
        <w:jc w:val="both"/>
        <w:rPr>
          <w:b/>
          <w:sz w:val="24"/>
          <w:szCs w:val="24"/>
        </w:rPr>
      </w:pPr>
    </w:p>
    <w:p w14:paraId="6FE0F622" w14:textId="77777777" w:rsidR="00203CB8" w:rsidRDefault="00203CB8">
      <w:pPr>
        <w:spacing w:before="1"/>
        <w:jc w:val="both"/>
        <w:rPr>
          <w:b/>
          <w:sz w:val="24"/>
          <w:szCs w:val="24"/>
        </w:rPr>
      </w:pPr>
    </w:p>
    <w:p w14:paraId="244F6612" w14:textId="223A215E" w:rsidR="00203CB8" w:rsidRDefault="00D30BCD">
      <w:pPr>
        <w:pBdr>
          <w:top w:val="nil"/>
          <w:left w:val="nil"/>
          <w:bottom w:val="nil"/>
          <w:right w:val="nil"/>
          <w:between w:val="nil"/>
        </w:pBdr>
        <w:spacing w:before="205"/>
        <w:jc w:val="both"/>
        <w:rPr>
          <w:color w:val="000000"/>
          <w:sz w:val="24"/>
          <w:szCs w:val="24"/>
        </w:rPr>
      </w:pPr>
      <w:bookmarkStart w:id="3" w:name="_u2suuobc8rii" w:colFirst="0" w:colLast="0"/>
      <w:bookmarkEnd w:id="3"/>
      <w:r>
        <w:rPr>
          <w:color w:val="000000"/>
          <w:sz w:val="24"/>
          <w:szCs w:val="24"/>
        </w:rPr>
        <w:t xml:space="preserve">From </w:t>
      </w:r>
      <w:r w:rsidR="00D72398">
        <w:rPr>
          <w:color w:val="000000"/>
          <w:sz w:val="24"/>
          <w:szCs w:val="24"/>
        </w:rPr>
        <w:t>the</w:t>
      </w:r>
      <w:r>
        <w:rPr>
          <w:color w:val="000000"/>
          <w:sz w:val="24"/>
          <w:szCs w:val="24"/>
        </w:rPr>
        <w:t xml:space="preserve"> Analysis, the correlation coefficient, r, was found to be - 0.778 which indicated a high negative relationship between existing programs and student indiscipline in public secondary schools. P-value statistic (sig)= 0.000 was produced. Since the p-value generated, 0.000 is less than 0.05, the study rejected the null hypothesis thus concluding that there a significant relationship between the existing programs of drug abuse prevention and student indiscipline in public secondary schools.</w:t>
      </w:r>
    </w:p>
    <w:p w14:paraId="150B93CA" w14:textId="0922F34C" w:rsidR="00203CB8" w:rsidRDefault="00D30BCD">
      <w:pPr>
        <w:pBdr>
          <w:top w:val="nil"/>
          <w:left w:val="nil"/>
          <w:bottom w:val="nil"/>
          <w:right w:val="nil"/>
          <w:between w:val="nil"/>
        </w:pBdr>
        <w:spacing w:before="79"/>
        <w:ind w:right="-90"/>
        <w:jc w:val="both"/>
        <w:rPr>
          <w:color w:val="000000"/>
          <w:sz w:val="24"/>
          <w:szCs w:val="24"/>
        </w:rPr>
      </w:pPr>
      <w:r>
        <w:rPr>
          <w:color w:val="000000"/>
          <w:sz w:val="24"/>
          <w:szCs w:val="24"/>
        </w:rPr>
        <w:t xml:space="preserve">The Pearson’s Correlation Analysis revealed a correlation coefficient of -0.778, indicating a strong negative relationship </w:t>
      </w:r>
      <w:r w:rsidR="00D72398">
        <w:rPr>
          <w:color w:val="000000"/>
          <w:sz w:val="24"/>
          <w:szCs w:val="24"/>
        </w:rPr>
        <w:t>between programs</w:t>
      </w:r>
      <w:r>
        <w:rPr>
          <w:color w:val="000000"/>
          <w:sz w:val="24"/>
          <w:szCs w:val="24"/>
        </w:rPr>
        <w:t xml:space="preserve"> and student indiscipline in public secondary schools. This suggests that as the effectiveness of </w:t>
      </w:r>
      <w:r w:rsidR="00D72398">
        <w:rPr>
          <w:color w:val="000000"/>
          <w:sz w:val="24"/>
          <w:szCs w:val="24"/>
        </w:rPr>
        <w:t>existing programs</w:t>
      </w:r>
      <w:r>
        <w:rPr>
          <w:color w:val="000000"/>
          <w:sz w:val="24"/>
          <w:szCs w:val="24"/>
        </w:rPr>
        <w:t xml:space="preserve">, such as those for drug abuse prevention, increases, the level of student indiscipline tends to decrease. Furthermore, the p-value statistic (sig) of 0.000 was produced. Since this p- value is less than the 0.05 threshold, the null hypothesis was rejected as there was no enough evidence to support it. Therefore, the study concluded that the relationship between </w:t>
      </w:r>
      <w:r w:rsidR="00D72398">
        <w:rPr>
          <w:color w:val="000000"/>
          <w:sz w:val="24"/>
          <w:szCs w:val="24"/>
        </w:rPr>
        <w:t>existing</w:t>
      </w:r>
      <w:r>
        <w:rPr>
          <w:color w:val="000000"/>
          <w:sz w:val="24"/>
          <w:szCs w:val="24"/>
        </w:rPr>
        <w:t xml:space="preserve">  programs for drug abuse prevention and student indiscipline in public secondary schools is statistically significant. This finding underscores the importance of well-implemented programs in reducing indiscipline among students.</w:t>
      </w:r>
    </w:p>
    <w:p w14:paraId="7831584A" w14:textId="3B72DA1F" w:rsidR="00203CB8" w:rsidRDefault="00D30BCD">
      <w:pPr>
        <w:pBdr>
          <w:top w:val="nil"/>
          <w:left w:val="nil"/>
          <w:bottom w:val="nil"/>
          <w:right w:val="nil"/>
          <w:between w:val="nil"/>
        </w:pBdr>
        <w:spacing w:before="201"/>
        <w:ind w:right="-90"/>
        <w:jc w:val="both"/>
        <w:rPr>
          <w:color w:val="000000"/>
          <w:sz w:val="24"/>
          <w:szCs w:val="24"/>
        </w:rPr>
      </w:pPr>
      <w:r>
        <w:rPr>
          <w:color w:val="000000"/>
          <w:sz w:val="24"/>
          <w:szCs w:val="24"/>
        </w:rPr>
        <w:t xml:space="preserve">From the interview schedule, five principals and six </w:t>
      </w:r>
      <w:proofErr w:type="spellStart"/>
      <w:r>
        <w:rPr>
          <w:color w:val="000000"/>
          <w:sz w:val="24"/>
          <w:szCs w:val="24"/>
        </w:rPr>
        <w:t>HoD</w:t>
      </w:r>
      <w:proofErr w:type="spellEnd"/>
      <w:r>
        <w:rPr>
          <w:color w:val="000000"/>
          <w:sz w:val="24"/>
          <w:szCs w:val="24"/>
        </w:rPr>
        <w:t xml:space="preserve"> guidance and counselling offered that though there existed programs of drug abuse prevention in their schools, these programs were not perfectly effective. They mainly attributed this to lack of cooperation from students in participating in guidance sessions and also rooted for external counsellors to break monotony. However, this might call for additional finances that the schools were short of hence limiting programs effectiveness. It could be concluded that though the intervening programs are good in reducing </w:t>
      </w:r>
      <w:r w:rsidR="00D72398">
        <w:rPr>
          <w:color w:val="000000"/>
          <w:sz w:val="24"/>
          <w:szCs w:val="24"/>
        </w:rPr>
        <w:t>indiscipline, there</w:t>
      </w:r>
      <w:r>
        <w:rPr>
          <w:color w:val="000000"/>
          <w:sz w:val="24"/>
          <w:szCs w:val="24"/>
        </w:rPr>
        <w:t xml:space="preserve"> are others challenges that impedes its full implementation such challenges </w:t>
      </w:r>
      <w:r w:rsidR="00D72398">
        <w:rPr>
          <w:color w:val="000000"/>
          <w:sz w:val="24"/>
          <w:szCs w:val="24"/>
        </w:rPr>
        <w:t>include</w:t>
      </w:r>
      <w:r>
        <w:rPr>
          <w:color w:val="000000"/>
          <w:sz w:val="24"/>
          <w:szCs w:val="24"/>
        </w:rPr>
        <w:t xml:space="preserve"> financial problems.</w:t>
      </w:r>
    </w:p>
    <w:p w14:paraId="1814F9A9" w14:textId="18CDA8F2" w:rsidR="00203CB8" w:rsidRDefault="00203CB8">
      <w:pPr>
        <w:jc w:val="both"/>
        <w:rPr>
          <w:color w:val="000000"/>
          <w:sz w:val="24"/>
          <w:szCs w:val="24"/>
        </w:rPr>
      </w:pPr>
    </w:p>
    <w:p w14:paraId="77BA75B9" w14:textId="5478B707" w:rsidR="00203CB8" w:rsidRDefault="001A3185">
      <w:pPr>
        <w:pBdr>
          <w:top w:val="nil"/>
          <w:left w:val="nil"/>
          <w:bottom w:val="nil"/>
          <w:right w:val="nil"/>
          <w:between w:val="nil"/>
        </w:pBdr>
        <w:spacing w:before="205"/>
        <w:jc w:val="both"/>
        <w:rPr>
          <w:color w:val="000000"/>
          <w:sz w:val="24"/>
          <w:szCs w:val="24"/>
        </w:rPr>
      </w:pPr>
      <w:r>
        <w:rPr>
          <w:color w:val="000000"/>
          <w:sz w:val="24"/>
          <w:szCs w:val="24"/>
        </w:rPr>
        <w:t>DISCUSSIONS OF FINDINGS</w:t>
      </w:r>
    </w:p>
    <w:p w14:paraId="3F109FA2" w14:textId="77777777"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One of the strongest findings of your research is that the imposition of school rules and regulations is perceived as the most effective component of existing drug abuse prevention programs. It indicates that schools have managed to establish and enforce orderly systems of discipline, which may aid in the regulation of overt displays of misbehavior. This agrees with </w:t>
      </w:r>
      <w:proofErr w:type="spellStart"/>
      <w:r w:rsidRPr="001A3185">
        <w:rPr>
          <w:color w:val="000000"/>
          <w:sz w:val="24"/>
          <w:szCs w:val="24"/>
        </w:rPr>
        <w:t>Wagate</w:t>
      </w:r>
      <w:proofErr w:type="spellEnd"/>
      <w:r w:rsidRPr="001A3185">
        <w:rPr>
          <w:color w:val="000000"/>
          <w:sz w:val="24"/>
          <w:szCs w:val="24"/>
        </w:rPr>
        <w:t xml:space="preserve"> (2015), who had reported that students in secondary schools with enforced rules demonstrated enhanced discipline and academic performance. The study reported that enforcement of rules acted as a deterrent to antisocial activities like truancy and disruption of classes, particularly among drug-</w:t>
      </w:r>
      <w:r w:rsidRPr="001A3185">
        <w:rPr>
          <w:color w:val="000000"/>
          <w:sz w:val="24"/>
          <w:szCs w:val="24"/>
        </w:rPr>
        <w:lastRenderedPageBreak/>
        <w:t xml:space="preserve">abusing students. Similarly, </w:t>
      </w:r>
      <w:proofErr w:type="spellStart"/>
      <w:r w:rsidRPr="001A3185">
        <w:rPr>
          <w:color w:val="000000"/>
          <w:sz w:val="24"/>
          <w:szCs w:val="24"/>
        </w:rPr>
        <w:t>Lodunga</w:t>
      </w:r>
      <w:proofErr w:type="spellEnd"/>
      <w:r w:rsidRPr="001A3185">
        <w:rPr>
          <w:color w:val="000000"/>
          <w:sz w:val="24"/>
          <w:szCs w:val="24"/>
        </w:rPr>
        <w:t xml:space="preserve"> (2018) found that well-conceived disciplinary systems, particularly those based on Assertive Discipline Theory, were able to suppress instances of school riots, violence, and drug offenses. But the literature also shows that while rule enforcement is needed, it is insufficient standing alone. As </w:t>
      </w:r>
      <w:proofErr w:type="spellStart"/>
      <w:r w:rsidRPr="001A3185">
        <w:rPr>
          <w:color w:val="000000"/>
          <w:sz w:val="24"/>
          <w:szCs w:val="24"/>
        </w:rPr>
        <w:t>Ajega-Akem</w:t>
      </w:r>
      <w:proofErr w:type="spellEnd"/>
      <w:r w:rsidRPr="001A3185">
        <w:rPr>
          <w:color w:val="000000"/>
          <w:sz w:val="24"/>
          <w:szCs w:val="24"/>
        </w:rPr>
        <w:t xml:space="preserve">, </w:t>
      </w:r>
      <w:proofErr w:type="spellStart"/>
      <w:r w:rsidRPr="001A3185">
        <w:rPr>
          <w:color w:val="000000"/>
          <w:sz w:val="24"/>
          <w:szCs w:val="24"/>
        </w:rPr>
        <w:t>Yennu</w:t>
      </w:r>
      <w:proofErr w:type="spellEnd"/>
      <w:r w:rsidRPr="001A3185">
        <w:rPr>
          <w:color w:val="000000"/>
          <w:sz w:val="24"/>
          <w:szCs w:val="24"/>
        </w:rPr>
        <w:t xml:space="preserve">, and </w:t>
      </w:r>
      <w:proofErr w:type="spellStart"/>
      <w:r w:rsidRPr="001A3185">
        <w:rPr>
          <w:color w:val="000000"/>
          <w:sz w:val="24"/>
          <w:szCs w:val="24"/>
        </w:rPr>
        <w:t>Jona</w:t>
      </w:r>
      <w:proofErr w:type="spellEnd"/>
      <w:r w:rsidRPr="001A3185">
        <w:rPr>
          <w:color w:val="000000"/>
          <w:sz w:val="24"/>
          <w:szCs w:val="24"/>
        </w:rPr>
        <w:t xml:space="preserve"> (2025) suggest, imposing rules does not address the root social or psychological reasons behind the drug abuse by the students. This supports the view that punishment must be combined with more comprehensive intervention.</w:t>
      </w:r>
    </w:p>
    <w:p w14:paraId="7BC8D168" w14:textId="77777777" w:rsidR="001A3185" w:rsidRPr="001A3185" w:rsidRDefault="001A3185" w:rsidP="001A3185">
      <w:pPr>
        <w:pBdr>
          <w:top w:val="nil"/>
          <w:left w:val="nil"/>
          <w:bottom w:val="nil"/>
          <w:right w:val="nil"/>
          <w:between w:val="nil"/>
        </w:pBdr>
        <w:spacing w:before="205"/>
        <w:jc w:val="both"/>
        <w:rPr>
          <w:color w:val="000000"/>
          <w:sz w:val="24"/>
          <w:szCs w:val="24"/>
        </w:rPr>
      </w:pPr>
      <w:proofErr w:type="gramStart"/>
      <w:r w:rsidRPr="001A3185">
        <w:rPr>
          <w:color w:val="000000"/>
          <w:sz w:val="24"/>
          <w:szCs w:val="24"/>
        </w:rPr>
        <w:t>The  study</w:t>
      </w:r>
      <w:proofErr w:type="gramEnd"/>
      <w:r w:rsidRPr="001A3185">
        <w:rPr>
          <w:color w:val="000000"/>
          <w:sz w:val="24"/>
          <w:szCs w:val="24"/>
        </w:rPr>
        <w:t xml:space="preserve"> also revealed that interventions to treat the socio-emotional needs of students were seen as the weakest link among the existing interventions. This suggests poor mental health care support mechanisms in schools, a deficiency considered vital in light of the proven association between emotional distress and alcohol/substance abuse. This aligns with evidence from Liu, Guo, and Wang (2023), who pointed out that socio-emotional interventions, particularly those rooted in cognitive-behavioral skill development and inter-sectorial family-school collaboration, are essential in preventing the consumption of substances among adolescents. However, their review also noted that these interventions are commonly marred with implementation issues, including stigma and poor coordination, which might explain the noted low effectiveness in your context. Similarly, </w:t>
      </w:r>
      <w:proofErr w:type="spellStart"/>
      <w:r w:rsidRPr="001A3185">
        <w:rPr>
          <w:color w:val="000000"/>
          <w:sz w:val="24"/>
          <w:szCs w:val="24"/>
        </w:rPr>
        <w:t>Lodunga</w:t>
      </w:r>
      <w:proofErr w:type="spellEnd"/>
      <w:r w:rsidRPr="001A3185">
        <w:rPr>
          <w:color w:val="000000"/>
          <w:sz w:val="24"/>
          <w:szCs w:val="24"/>
        </w:rPr>
        <w:t xml:space="preserve"> (2018) set out to prove that students who abused drugs had a tendency to exhibit emotional instability symptoms of depression, mood swings, and withdrawal. These symptoms were key to indiscipline. The research postulated the integration of life skills programs and psychosocial support services, also corroborating your observation regarding the absence of socio-emotional support in school programs as they are.</w:t>
      </w:r>
    </w:p>
    <w:p w14:paraId="62166E87" w14:textId="77777777"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As a whole, your respondents rated the drug abuse prevention programs modestly, meaning that while some areas, such as rule enforcement, are productive, others are failing or not fully developed. This is consistent with </w:t>
      </w:r>
      <w:proofErr w:type="spellStart"/>
      <w:r w:rsidRPr="001A3185">
        <w:rPr>
          <w:color w:val="000000"/>
          <w:sz w:val="24"/>
          <w:szCs w:val="24"/>
        </w:rPr>
        <w:t>wa</w:t>
      </w:r>
      <w:proofErr w:type="spellEnd"/>
      <w:r w:rsidRPr="001A3185">
        <w:rPr>
          <w:color w:val="000000"/>
          <w:sz w:val="24"/>
          <w:szCs w:val="24"/>
        </w:rPr>
        <w:t xml:space="preserve"> Teresia (2021), which found that although most teachers and students comprehended the abuse of drugs and its risks, school prevention programs' actual impact remained limited. Her study indicated that institutional intervention was often dominated by peer pressure, with the implication that school programs must be tougher and significant in order to help fight such social pressures. </w:t>
      </w:r>
      <w:proofErr w:type="spellStart"/>
      <w:r w:rsidRPr="001A3185">
        <w:rPr>
          <w:color w:val="000000"/>
          <w:sz w:val="24"/>
          <w:szCs w:val="24"/>
        </w:rPr>
        <w:t>Moreso</w:t>
      </w:r>
      <w:proofErr w:type="spellEnd"/>
      <w:r w:rsidRPr="001A3185">
        <w:rPr>
          <w:color w:val="000000"/>
          <w:sz w:val="24"/>
          <w:szCs w:val="24"/>
        </w:rPr>
        <w:t xml:space="preserve">, </w:t>
      </w:r>
      <w:proofErr w:type="spellStart"/>
      <w:r w:rsidRPr="001A3185">
        <w:rPr>
          <w:color w:val="000000"/>
          <w:sz w:val="24"/>
          <w:szCs w:val="24"/>
        </w:rPr>
        <w:t>Ajega-Akem</w:t>
      </w:r>
      <w:proofErr w:type="spellEnd"/>
      <w:r w:rsidRPr="001A3185">
        <w:rPr>
          <w:color w:val="000000"/>
          <w:sz w:val="24"/>
          <w:szCs w:val="24"/>
        </w:rPr>
        <w:t xml:space="preserve"> et al. (2025) pointed to the importance of programmes grounded in context that connect with students' lives and reasons for drug use. The relatively low awareness of overall programme effect in your practice may be the result of misalignment between existing interventions and students' evolving worlds.</w:t>
      </w:r>
    </w:p>
    <w:p w14:paraId="119B12AD" w14:textId="0D0B187C" w:rsidR="001A3185" w:rsidRP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The </w:t>
      </w:r>
      <w:proofErr w:type="spellStart"/>
      <w:r w:rsidRPr="001A3185">
        <w:rPr>
          <w:color w:val="000000"/>
          <w:sz w:val="24"/>
          <w:szCs w:val="24"/>
        </w:rPr>
        <w:t>stufy</w:t>
      </w:r>
      <w:proofErr w:type="spellEnd"/>
      <w:r w:rsidRPr="001A3185">
        <w:rPr>
          <w:color w:val="000000"/>
          <w:sz w:val="24"/>
          <w:szCs w:val="24"/>
        </w:rPr>
        <w:t xml:space="preserve"> proved there was a direct link between the success of existing drug abuse prevention programs and reduced student indiscipline. This reveals that with implementation, interventions can have a significant influence on students' behavior. This is echoed in </w:t>
      </w:r>
      <w:proofErr w:type="spellStart"/>
      <w:r w:rsidRPr="001A3185">
        <w:rPr>
          <w:color w:val="000000"/>
          <w:sz w:val="24"/>
          <w:szCs w:val="24"/>
        </w:rPr>
        <w:t>Atien</w:t>
      </w:r>
      <w:r>
        <w:rPr>
          <w:color w:val="000000"/>
          <w:sz w:val="24"/>
          <w:szCs w:val="24"/>
        </w:rPr>
        <w:t>o</w:t>
      </w:r>
      <w:proofErr w:type="spellEnd"/>
      <w:r w:rsidRPr="001A3185">
        <w:rPr>
          <w:color w:val="000000"/>
          <w:sz w:val="24"/>
          <w:szCs w:val="24"/>
        </w:rPr>
        <w:t xml:space="preserve">, </w:t>
      </w:r>
      <w:proofErr w:type="spellStart"/>
      <w:r w:rsidRPr="001A3185">
        <w:rPr>
          <w:color w:val="000000"/>
          <w:sz w:val="24"/>
          <w:szCs w:val="24"/>
        </w:rPr>
        <w:t>Simatwa</w:t>
      </w:r>
      <w:proofErr w:type="spellEnd"/>
      <w:r w:rsidRPr="001A3185">
        <w:rPr>
          <w:color w:val="000000"/>
          <w:sz w:val="24"/>
          <w:szCs w:val="24"/>
        </w:rPr>
        <w:t xml:space="preserve">, and Boke (2022), where they established that drug abuse, specifically in the case of drugs like bhang, had caused an enormous number of cases of indiscipline, from absenteeism, to bullying, to arson. Their research finds that the cessation of drug abuse may act as a chain reaction towards the restoration of discipline and improvement of the school environment. </w:t>
      </w:r>
      <w:proofErr w:type="spellStart"/>
      <w:r w:rsidRPr="001A3185">
        <w:rPr>
          <w:color w:val="000000"/>
          <w:sz w:val="24"/>
          <w:szCs w:val="24"/>
        </w:rPr>
        <w:t>Wagate</w:t>
      </w:r>
      <w:proofErr w:type="spellEnd"/>
      <w:r w:rsidRPr="001A3185">
        <w:rPr>
          <w:color w:val="000000"/>
          <w:sz w:val="24"/>
          <w:szCs w:val="24"/>
        </w:rPr>
        <w:t xml:space="preserve"> (2015) also found that non-drug-using students performed better and were less likely to misbehave. These are in line with empirical findings that further support your conclusion that effective programs directly influence the level of school discipline. </w:t>
      </w:r>
    </w:p>
    <w:p w14:paraId="222B3422" w14:textId="0FE09D96" w:rsidR="001A3185" w:rsidRDefault="001A3185" w:rsidP="001A3185">
      <w:pPr>
        <w:pBdr>
          <w:top w:val="nil"/>
          <w:left w:val="nil"/>
          <w:bottom w:val="nil"/>
          <w:right w:val="nil"/>
          <w:between w:val="nil"/>
        </w:pBdr>
        <w:spacing w:before="205"/>
        <w:jc w:val="both"/>
        <w:rPr>
          <w:color w:val="000000"/>
          <w:sz w:val="24"/>
          <w:szCs w:val="24"/>
        </w:rPr>
      </w:pPr>
      <w:r w:rsidRPr="001A3185">
        <w:rPr>
          <w:color w:val="000000"/>
          <w:sz w:val="24"/>
          <w:szCs w:val="24"/>
        </w:rPr>
        <w:t xml:space="preserve">One of the things that came out of leader interviews was that despite the existence of drug abuse </w:t>
      </w:r>
      <w:r w:rsidRPr="001A3185">
        <w:rPr>
          <w:color w:val="000000"/>
          <w:sz w:val="24"/>
          <w:szCs w:val="24"/>
        </w:rPr>
        <w:lastRenderedPageBreak/>
        <w:t xml:space="preserve">prevention programs in schools, insufficient student participation and limited budgets prevent them from functioning as well as they might. Principals and guidance counselors cited that students lose interest in repetitive school sessions and that experts brought in from outside could bring new energy, although this was typically not affordable. This accords with Liu et al. (2023)'s expressed concerns, who found that poor coordination, stigma, and resource shortages limited the effectiveness of school-based interventions for substance use. The review pinpointed the necessity of including family and community-based professionals within collaborative activities, something also endorsed by your participants. Similarly, </w:t>
      </w:r>
      <w:proofErr w:type="spellStart"/>
      <w:r w:rsidRPr="001A3185">
        <w:rPr>
          <w:color w:val="000000"/>
          <w:sz w:val="24"/>
          <w:szCs w:val="24"/>
        </w:rPr>
        <w:t>Lodunga</w:t>
      </w:r>
      <w:proofErr w:type="spellEnd"/>
      <w:r w:rsidRPr="001A3185">
        <w:rPr>
          <w:color w:val="000000"/>
          <w:sz w:val="24"/>
          <w:szCs w:val="24"/>
        </w:rPr>
        <w:t xml:space="preserve"> (2018) highlighted the need to empower schools and external agents with support and finances to effectively battle drug abuse. He called on parents and teachers to be more actively involved, and demanded that the government increase policy enforcement and funding mechanisms. Thus, the findings are very consistent with previous empirical studies in the domain of adolescent substance abuse and school discipline. Collectively, they confirm that schools have done better at enforcing rules but do not have much socio-emotional support, student engagement, and access to funding for full-program</w:t>
      </w:r>
    </w:p>
    <w:p w14:paraId="4743364A" w14:textId="77777777" w:rsidR="00203CB8" w:rsidRDefault="00203CB8">
      <w:pPr>
        <w:pBdr>
          <w:top w:val="nil"/>
          <w:left w:val="nil"/>
          <w:bottom w:val="nil"/>
          <w:right w:val="nil"/>
          <w:between w:val="nil"/>
        </w:pBdr>
        <w:spacing w:before="1"/>
        <w:jc w:val="both"/>
        <w:rPr>
          <w:color w:val="000000"/>
          <w:sz w:val="24"/>
          <w:szCs w:val="24"/>
        </w:rPr>
      </w:pPr>
    </w:p>
    <w:p w14:paraId="788686ED" w14:textId="77777777" w:rsidR="00203CB8" w:rsidRDefault="00D30BCD">
      <w:pPr>
        <w:pBdr>
          <w:top w:val="nil"/>
          <w:left w:val="nil"/>
          <w:bottom w:val="nil"/>
          <w:right w:val="nil"/>
          <w:between w:val="nil"/>
        </w:pBdr>
        <w:spacing w:before="1"/>
        <w:jc w:val="both"/>
        <w:rPr>
          <w:b/>
          <w:sz w:val="24"/>
          <w:szCs w:val="24"/>
        </w:rPr>
      </w:pPr>
      <w:r>
        <w:rPr>
          <w:b/>
          <w:sz w:val="24"/>
          <w:szCs w:val="24"/>
        </w:rPr>
        <w:t>CONCLUSION</w:t>
      </w:r>
    </w:p>
    <w:p w14:paraId="5BF32E54" w14:textId="208F740F" w:rsidR="00203CB8" w:rsidRDefault="008D3053">
      <w:pPr>
        <w:pBdr>
          <w:top w:val="nil"/>
          <w:left w:val="nil"/>
          <w:bottom w:val="nil"/>
          <w:right w:val="nil"/>
          <w:between w:val="nil"/>
        </w:pBdr>
        <w:spacing w:before="1"/>
        <w:jc w:val="both"/>
        <w:rPr>
          <w:color w:val="000000"/>
          <w:sz w:val="24"/>
          <w:szCs w:val="24"/>
        </w:rPr>
      </w:pPr>
      <w:r>
        <w:rPr>
          <w:color w:val="000000"/>
          <w:sz w:val="24"/>
          <w:szCs w:val="24"/>
        </w:rPr>
        <w:t xml:space="preserve">The study concludes that there is strong negative relationship between programs and student indiscipline in in public secondary schools in </w:t>
      </w:r>
      <w:proofErr w:type="spellStart"/>
      <w:r>
        <w:rPr>
          <w:color w:val="000000"/>
          <w:sz w:val="24"/>
          <w:szCs w:val="24"/>
        </w:rPr>
        <w:t>Fafi</w:t>
      </w:r>
      <w:proofErr w:type="spellEnd"/>
      <w:r>
        <w:rPr>
          <w:color w:val="000000"/>
          <w:sz w:val="24"/>
          <w:szCs w:val="24"/>
        </w:rPr>
        <w:t xml:space="preserve"> sub-county, </w:t>
      </w:r>
      <w:r>
        <w:rPr>
          <w:sz w:val="24"/>
          <w:szCs w:val="24"/>
        </w:rPr>
        <w:t>Garissa County, Kenya</w:t>
      </w:r>
      <w:r>
        <w:rPr>
          <w:color w:val="000000"/>
          <w:sz w:val="24"/>
          <w:szCs w:val="24"/>
        </w:rPr>
        <w:t xml:space="preserve">. </w:t>
      </w:r>
      <w:r w:rsidR="00D30BCD">
        <w:rPr>
          <w:color w:val="000000"/>
          <w:sz w:val="24"/>
          <w:szCs w:val="24"/>
        </w:rPr>
        <w:t>This suggests that better implementation of such programs is associated with a reduction in student indiscipline. This finding underscores the importance of effective programs in reducing indiscipline and promoting positive student behavior in schools.</w:t>
      </w:r>
    </w:p>
    <w:p w14:paraId="1B452CA7" w14:textId="77777777" w:rsidR="00203CB8" w:rsidRDefault="00203CB8">
      <w:pPr>
        <w:pBdr>
          <w:top w:val="nil"/>
          <w:left w:val="nil"/>
          <w:bottom w:val="nil"/>
          <w:right w:val="nil"/>
          <w:between w:val="nil"/>
        </w:pBdr>
        <w:spacing w:before="1"/>
        <w:jc w:val="both"/>
        <w:rPr>
          <w:color w:val="000000"/>
          <w:sz w:val="24"/>
          <w:szCs w:val="24"/>
        </w:rPr>
      </w:pPr>
    </w:p>
    <w:p w14:paraId="47CEB7DE" w14:textId="77777777" w:rsidR="00203CB8" w:rsidRDefault="00D30BCD">
      <w:pPr>
        <w:pBdr>
          <w:top w:val="nil"/>
          <w:left w:val="nil"/>
          <w:bottom w:val="nil"/>
          <w:right w:val="nil"/>
          <w:between w:val="nil"/>
        </w:pBdr>
        <w:spacing w:before="1"/>
        <w:jc w:val="both"/>
        <w:rPr>
          <w:b/>
          <w:sz w:val="24"/>
          <w:szCs w:val="24"/>
        </w:rPr>
      </w:pPr>
      <w:r>
        <w:rPr>
          <w:b/>
          <w:sz w:val="24"/>
          <w:szCs w:val="24"/>
        </w:rPr>
        <w:t>RECOMMENDATION</w:t>
      </w:r>
    </w:p>
    <w:p w14:paraId="60709823" w14:textId="319B702C" w:rsidR="00203CB8" w:rsidRDefault="00D30BCD">
      <w:pPr>
        <w:pBdr>
          <w:top w:val="nil"/>
          <w:left w:val="nil"/>
          <w:bottom w:val="nil"/>
          <w:right w:val="nil"/>
          <w:between w:val="nil"/>
        </w:pBdr>
        <w:spacing w:before="1"/>
        <w:jc w:val="both"/>
        <w:rPr>
          <w:color w:val="000000"/>
          <w:sz w:val="24"/>
          <w:szCs w:val="24"/>
        </w:rPr>
      </w:pPr>
      <w:r>
        <w:rPr>
          <w:color w:val="000000"/>
          <w:sz w:val="24"/>
          <w:szCs w:val="24"/>
        </w:rPr>
        <w:t>Findings established that existing programs highly and negatively influenced student indiscipline in public secondary schools. Thus, to improve student discipline in public secondary schools, this study recommends that intervening programs, such as those for drug abuse prevention and discipline management, should be strengthened and more effectively implemented. Schools should ensure that these programs are consistently applied and supported by school administration to maximize their positive impact on student behavior. It is also important to raise awareness among students, parents, and staff about the value and impact of the intervening programs. Involving all stakeholders in the planning and execution of such programs can create a more supportive environment and increase student participation and engagement.</w:t>
      </w:r>
      <w:r w:rsidR="001A3185" w:rsidRPr="001A3185">
        <w:t xml:space="preserve"> </w:t>
      </w:r>
      <w:r w:rsidR="001A3185" w:rsidRPr="001A3185">
        <w:rPr>
          <w:color w:val="000000"/>
          <w:sz w:val="24"/>
          <w:szCs w:val="24"/>
        </w:rPr>
        <w:t>For effective intervention, interventions in the future must not only maintain strong disciplinary measures but also enhance emotional support, engage students actively, involve parents and communities, and be resourced adequately. This integrated model is essential in ending drug-related indiscipline and creating healthier schools.</w:t>
      </w:r>
    </w:p>
    <w:p w14:paraId="03E670BE" w14:textId="77777777" w:rsidR="008742F9" w:rsidRDefault="008742F9">
      <w:pPr>
        <w:pBdr>
          <w:top w:val="nil"/>
          <w:left w:val="nil"/>
          <w:bottom w:val="nil"/>
          <w:right w:val="nil"/>
          <w:between w:val="nil"/>
        </w:pBdr>
        <w:spacing w:before="1"/>
        <w:jc w:val="both"/>
        <w:rPr>
          <w:color w:val="000000"/>
          <w:sz w:val="24"/>
          <w:szCs w:val="24"/>
        </w:rPr>
      </w:pPr>
    </w:p>
    <w:p w14:paraId="605DB357" w14:textId="77777777" w:rsidR="008742F9" w:rsidRPr="008742F9" w:rsidRDefault="008742F9" w:rsidP="008742F9">
      <w:pPr>
        <w:pBdr>
          <w:top w:val="nil"/>
          <w:left w:val="nil"/>
          <w:bottom w:val="nil"/>
          <w:right w:val="nil"/>
          <w:between w:val="nil"/>
        </w:pBdr>
        <w:spacing w:before="1"/>
        <w:jc w:val="both"/>
        <w:rPr>
          <w:color w:val="000000"/>
          <w:sz w:val="24"/>
          <w:szCs w:val="24"/>
        </w:rPr>
      </w:pPr>
      <w:r w:rsidRPr="008742F9">
        <w:rPr>
          <w:color w:val="000000"/>
          <w:sz w:val="24"/>
          <w:szCs w:val="24"/>
        </w:rPr>
        <w:t>COMPETING INTERESTS DISCLAIMER:</w:t>
      </w:r>
    </w:p>
    <w:p w14:paraId="58D5CE2B" w14:textId="05B5F144" w:rsidR="008742F9" w:rsidRDefault="008742F9" w:rsidP="008742F9">
      <w:pPr>
        <w:pBdr>
          <w:top w:val="nil"/>
          <w:left w:val="nil"/>
          <w:bottom w:val="nil"/>
          <w:right w:val="nil"/>
          <w:between w:val="nil"/>
        </w:pBdr>
        <w:spacing w:before="1"/>
        <w:jc w:val="both"/>
        <w:rPr>
          <w:color w:val="000000"/>
          <w:sz w:val="24"/>
          <w:szCs w:val="24"/>
        </w:rPr>
      </w:pPr>
      <w:r w:rsidRPr="008742F9">
        <w:rPr>
          <w:color w:val="000000"/>
          <w:sz w:val="24"/>
          <w:szCs w:val="24"/>
        </w:rPr>
        <w:t>Authors have declared that they have no known competing financial interests OR non-financial interests OR personal relationships that could have appeared to influence the work reported in this paper.</w:t>
      </w:r>
    </w:p>
    <w:p w14:paraId="5A896469" w14:textId="77777777" w:rsidR="00203CB8" w:rsidRDefault="00203CB8">
      <w:pPr>
        <w:pBdr>
          <w:top w:val="nil"/>
          <w:left w:val="nil"/>
          <w:bottom w:val="nil"/>
          <w:right w:val="nil"/>
          <w:between w:val="nil"/>
        </w:pBdr>
        <w:spacing w:before="1"/>
        <w:jc w:val="both"/>
        <w:rPr>
          <w:color w:val="000000"/>
          <w:sz w:val="24"/>
          <w:szCs w:val="24"/>
        </w:rPr>
      </w:pPr>
    </w:p>
    <w:p w14:paraId="63DDE6FC" w14:textId="77777777" w:rsidR="00203CB8" w:rsidRDefault="00203CB8">
      <w:pPr>
        <w:pBdr>
          <w:top w:val="nil"/>
          <w:left w:val="nil"/>
          <w:bottom w:val="nil"/>
          <w:right w:val="nil"/>
          <w:between w:val="nil"/>
        </w:pBdr>
        <w:spacing w:before="1"/>
        <w:jc w:val="both"/>
        <w:rPr>
          <w:color w:val="000000"/>
          <w:sz w:val="24"/>
          <w:szCs w:val="24"/>
        </w:rPr>
      </w:pPr>
    </w:p>
    <w:p w14:paraId="52F33F64" w14:textId="77777777" w:rsidR="00203CB8" w:rsidRDefault="00D30BCD">
      <w:pPr>
        <w:jc w:val="both"/>
        <w:rPr>
          <w:b/>
          <w:sz w:val="24"/>
          <w:szCs w:val="24"/>
        </w:rPr>
      </w:pPr>
      <w:r>
        <w:rPr>
          <w:b/>
          <w:sz w:val="24"/>
          <w:szCs w:val="24"/>
        </w:rPr>
        <w:t>REFERENCES</w:t>
      </w:r>
    </w:p>
    <w:p w14:paraId="2B3AB5CE" w14:textId="77777777" w:rsidR="001A3185" w:rsidRDefault="001A3185">
      <w:pPr>
        <w:ind w:left="720" w:hanging="720"/>
        <w:jc w:val="both"/>
        <w:rPr>
          <w:sz w:val="24"/>
          <w:szCs w:val="24"/>
        </w:rPr>
      </w:pPr>
      <w:bookmarkStart w:id="4" w:name="_1jpd4v6oy65c" w:colFirst="0" w:colLast="0"/>
      <w:bookmarkEnd w:id="4"/>
      <w:r>
        <w:rPr>
          <w:sz w:val="24"/>
          <w:szCs w:val="24"/>
        </w:rPr>
        <w:t xml:space="preserve">Ajzen, I. (1985). From intentions to actions: A theory of planned behavior. In J. Kuhl &amp; J. </w:t>
      </w:r>
      <w:r>
        <w:rPr>
          <w:sz w:val="24"/>
          <w:szCs w:val="24"/>
        </w:rPr>
        <w:lastRenderedPageBreak/>
        <w:t>Beckmann (Eds.</w:t>
      </w:r>
      <w:proofErr w:type="gramStart"/>
      <w:r>
        <w:rPr>
          <w:sz w:val="24"/>
          <w:szCs w:val="24"/>
        </w:rPr>
        <w:t xml:space="preserve">),   </w:t>
      </w:r>
      <w:proofErr w:type="gramEnd"/>
      <w:r>
        <w:rPr>
          <w:i/>
          <w:sz w:val="24"/>
          <w:szCs w:val="24"/>
        </w:rPr>
        <w:t xml:space="preserve">Action control: From cognition to behavior </w:t>
      </w:r>
      <w:r>
        <w:rPr>
          <w:sz w:val="24"/>
          <w:szCs w:val="24"/>
        </w:rPr>
        <w:t>(pp. 11-39). Springer.</w:t>
      </w:r>
    </w:p>
    <w:p w14:paraId="065D5C15"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Atien</w:t>
      </w:r>
      <w:r>
        <w:rPr>
          <w:color w:val="000000"/>
          <w:sz w:val="24"/>
          <w:szCs w:val="24"/>
          <w:lang/>
        </w:rPr>
        <w:t>o</w:t>
      </w:r>
      <w:r w:rsidRPr="001A3185">
        <w:rPr>
          <w:color w:val="000000"/>
          <w:sz w:val="24"/>
          <w:szCs w:val="24"/>
          <w:lang/>
        </w:rPr>
        <w:t xml:space="preserve">, K. O., Simatwa, E. M. W., &amp; Boke, J. W. (2022). Effect of drug and substance abuse on pupil discipline in public primary schools in Kenya: A case study of Homa Bay Sub-County. </w:t>
      </w:r>
      <w:r w:rsidRPr="001A3185">
        <w:rPr>
          <w:i/>
          <w:iCs/>
          <w:color w:val="000000"/>
          <w:sz w:val="24"/>
          <w:szCs w:val="24"/>
          <w:lang/>
        </w:rPr>
        <w:t>International Journal of Current Research, 14</w:t>
      </w:r>
      <w:r w:rsidRPr="001A3185">
        <w:rPr>
          <w:color w:val="000000"/>
          <w:sz w:val="24"/>
          <w:szCs w:val="24"/>
          <w:lang/>
        </w:rPr>
        <w:t>(4), 21248–21273.</w:t>
      </w:r>
    </w:p>
    <w:p w14:paraId="46A2469A"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Bell, L. A. (2020). Education policy: Development and enactment—The case of human capital. In G. Fan &amp; T. S. Popkewitz (Eds.), </w:t>
      </w:r>
      <w:r w:rsidRPr="001A3185">
        <w:rPr>
          <w:i/>
          <w:iCs/>
          <w:color w:val="000000"/>
          <w:sz w:val="24"/>
          <w:szCs w:val="24"/>
          <w:lang/>
        </w:rPr>
        <w:t>Handbook of education policy studies</w:t>
      </w:r>
      <w:r w:rsidRPr="001A3185">
        <w:rPr>
          <w:color w:val="000000"/>
          <w:sz w:val="24"/>
          <w:szCs w:val="24"/>
          <w:lang/>
        </w:rPr>
        <w:t xml:space="preserve"> (pp. 1–20). Springer. </w:t>
      </w:r>
      <w:hyperlink r:id="rId6" w:tgtFrame="_new" w:history="1">
        <w:r w:rsidRPr="001A3185">
          <w:rPr>
            <w:rStyle w:val="Hyperlink"/>
            <w:sz w:val="24"/>
            <w:szCs w:val="24"/>
            <w:lang/>
          </w:rPr>
          <w:t>https://doi.org/10.1007/978-981-13-8347-2_2</w:t>
        </w:r>
      </w:hyperlink>
    </w:p>
    <w:p w14:paraId="5A7B6BE5" w14:textId="77777777" w:rsidR="001A3185" w:rsidRDefault="001A3185">
      <w:pPr>
        <w:ind w:left="720" w:hanging="720"/>
        <w:jc w:val="both"/>
        <w:rPr>
          <w:sz w:val="24"/>
          <w:szCs w:val="24"/>
        </w:rPr>
      </w:pPr>
      <w:r>
        <w:rPr>
          <w:sz w:val="24"/>
          <w:szCs w:val="24"/>
        </w:rPr>
        <w:t xml:space="preserve">Daft, R. L. (2020). </w:t>
      </w:r>
      <w:r>
        <w:rPr>
          <w:i/>
          <w:sz w:val="24"/>
          <w:szCs w:val="24"/>
        </w:rPr>
        <w:t xml:space="preserve">Organizational behavior </w:t>
      </w:r>
      <w:r>
        <w:rPr>
          <w:sz w:val="24"/>
          <w:szCs w:val="24"/>
        </w:rPr>
        <w:t>(14th ed.). Cengage Learning.</w:t>
      </w:r>
    </w:p>
    <w:p w14:paraId="4BE703E3"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Dwivedi, S. (2020). Education and society. In </w:t>
      </w:r>
      <w:r w:rsidRPr="001A3185">
        <w:rPr>
          <w:i/>
          <w:iCs/>
          <w:color w:val="000000"/>
          <w:sz w:val="24"/>
          <w:szCs w:val="24"/>
          <w:lang/>
        </w:rPr>
        <w:t>Education: Concept, nature and perspectives</w:t>
      </w:r>
      <w:r w:rsidRPr="001A3185">
        <w:rPr>
          <w:color w:val="000000"/>
          <w:sz w:val="24"/>
          <w:szCs w:val="24"/>
          <w:lang/>
        </w:rPr>
        <w:t xml:space="preserve"> (pp. 169–184). IGNOU. </w:t>
      </w:r>
      <w:hyperlink r:id="rId7" w:tgtFrame="_new" w:history="1">
        <w:r w:rsidRPr="001A3185">
          <w:rPr>
            <w:rStyle w:val="Hyperlink"/>
            <w:sz w:val="24"/>
            <w:szCs w:val="24"/>
            <w:lang/>
          </w:rPr>
          <w:t>https://www.researchgate.net/publication/345162189_Education_and_Society</w:t>
        </w:r>
      </w:hyperlink>
    </w:p>
    <w:p w14:paraId="788CF12E" w14:textId="77777777" w:rsidR="001A3185" w:rsidRDefault="001A3185">
      <w:pPr>
        <w:ind w:left="720" w:hanging="720"/>
        <w:jc w:val="both"/>
        <w:rPr>
          <w:sz w:val="24"/>
          <w:szCs w:val="24"/>
        </w:rPr>
      </w:pPr>
      <w:proofErr w:type="spellStart"/>
      <w:r>
        <w:rPr>
          <w:sz w:val="24"/>
          <w:szCs w:val="24"/>
        </w:rPr>
        <w:t>Gatpandan</w:t>
      </w:r>
      <w:proofErr w:type="spellEnd"/>
      <w:r>
        <w:rPr>
          <w:sz w:val="24"/>
          <w:szCs w:val="24"/>
        </w:rPr>
        <w:t xml:space="preserve">, M. P., &amp;Ambat, S. C. (2017). Implementing knowledge discovery in enhancing university student services portfolio management in higher education institutions. </w:t>
      </w:r>
      <w:r>
        <w:rPr>
          <w:i/>
          <w:sz w:val="24"/>
          <w:szCs w:val="24"/>
        </w:rPr>
        <w:t>Journal of Advanced Research in Social Sciences and Humanities</w:t>
      </w:r>
      <w:r>
        <w:rPr>
          <w:sz w:val="24"/>
          <w:szCs w:val="24"/>
        </w:rPr>
        <w:t>, 2(4), 211- 220.</w:t>
      </w:r>
    </w:p>
    <w:p w14:paraId="520D6A1F" w14:textId="77777777" w:rsidR="001A3185" w:rsidRDefault="001A3185">
      <w:pPr>
        <w:pBdr>
          <w:top w:val="nil"/>
          <w:left w:val="nil"/>
          <w:bottom w:val="nil"/>
          <w:right w:val="nil"/>
          <w:between w:val="nil"/>
        </w:pBdr>
        <w:ind w:left="720" w:hanging="720"/>
        <w:jc w:val="both"/>
        <w:rPr>
          <w:color w:val="000000"/>
          <w:sz w:val="24"/>
          <w:szCs w:val="24"/>
        </w:rPr>
      </w:pPr>
      <w:proofErr w:type="spellStart"/>
      <w:r>
        <w:rPr>
          <w:color w:val="000000"/>
          <w:sz w:val="24"/>
          <w:szCs w:val="24"/>
        </w:rPr>
        <w:t>Imbosa</w:t>
      </w:r>
      <w:proofErr w:type="spellEnd"/>
      <w:r>
        <w:rPr>
          <w:color w:val="000000"/>
          <w:sz w:val="24"/>
          <w:szCs w:val="24"/>
        </w:rPr>
        <w:t xml:space="preserve">, M. (2002). An investigation into strategies used in addressing Drug abuse problems a case study of Nairobi provincial </w:t>
      </w:r>
      <w:proofErr w:type="gramStart"/>
      <w:r>
        <w:rPr>
          <w:color w:val="000000"/>
          <w:sz w:val="24"/>
          <w:szCs w:val="24"/>
        </w:rPr>
        <w:t>boys</w:t>
      </w:r>
      <w:proofErr w:type="gramEnd"/>
      <w:r>
        <w:rPr>
          <w:color w:val="000000"/>
          <w:sz w:val="24"/>
          <w:szCs w:val="24"/>
        </w:rPr>
        <w:t xml:space="preserve"> secondary schools. </w:t>
      </w:r>
    </w:p>
    <w:p w14:paraId="67ACFD34" w14:textId="77777777" w:rsidR="001A3185" w:rsidRDefault="001A3185">
      <w:pPr>
        <w:pBdr>
          <w:top w:val="nil"/>
          <w:left w:val="nil"/>
          <w:bottom w:val="nil"/>
          <w:right w:val="nil"/>
          <w:between w:val="nil"/>
        </w:pBdr>
        <w:ind w:left="720" w:hanging="720"/>
        <w:jc w:val="both"/>
        <w:rPr>
          <w:color w:val="000000"/>
          <w:sz w:val="24"/>
          <w:szCs w:val="24"/>
        </w:rPr>
      </w:pPr>
      <w:r>
        <w:rPr>
          <w:sz w:val="24"/>
          <w:szCs w:val="24"/>
        </w:rPr>
        <w:t xml:space="preserve">Ismael, M. (2022). The question of moral values and discipline for high and middle school Moroccan students. </w:t>
      </w:r>
      <w:r>
        <w:rPr>
          <w:i/>
          <w:sz w:val="24"/>
          <w:szCs w:val="24"/>
        </w:rPr>
        <w:t xml:space="preserve">Faculty of Letters and Humanities, University Mohammed I, Oujda, </w:t>
      </w:r>
      <w:proofErr w:type="spellStart"/>
      <w:r>
        <w:rPr>
          <w:i/>
          <w:sz w:val="24"/>
          <w:szCs w:val="24"/>
        </w:rPr>
        <w:t>Morocoo</w:t>
      </w:r>
      <w:proofErr w:type="spellEnd"/>
      <w:r>
        <w:rPr>
          <w:i/>
          <w:sz w:val="24"/>
          <w:szCs w:val="24"/>
        </w:rPr>
        <w:t xml:space="preserve"> </w:t>
      </w:r>
      <w:r>
        <w:rPr>
          <w:color w:val="000000"/>
          <w:sz w:val="24"/>
          <w:szCs w:val="24"/>
        </w:rPr>
        <w:t>JIES: Journal of Islamic Education Students, 2 (1), 2022 |47 JIES: Journal of Islamic Education Students, 2 (1), 2022 |48</w:t>
      </w:r>
    </w:p>
    <w:p w14:paraId="727A9AD7"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Kariuki, M. C. (2015). </w:t>
      </w:r>
      <w:r w:rsidRPr="001A3185">
        <w:rPr>
          <w:i/>
          <w:iCs/>
          <w:color w:val="000000"/>
          <w:sz w:val="24"/>
          <w:szCs w:val="24"/>
          <w:lang/>
        </w:rPr>
        <w:t>Prevalence of drug abuse and indiscipline among students in public secondary schools in Nyeri North Sub-County, Nyeri County in Kenya</w:t>
      </w:r>
      <w:r w:rsidRPr="001A3185">
        <w:rPr>
          <w:color w:val="000000"/>
          <w:sz w:val="24"/>
          <w:szCs w:val="24"/>
          <w:lang/>
        </w:rPr>
        <w:t xml:space="preserve"> [Master’s thesis, Mount Kenya University]. </w:t>
      </w:r>
      <w:hyperlink r:id="rId8" w:tgtFrame="_new" w:history="1">
        <w:r w:rsidRPr="001A3185">
          <w:rPr>
            <w:rStyle w:val="Hyperlink"/>
            <w:sz w:val="24"/>
            <w:szCs w:val="24"/>
            <w:lang/>
          </w:rPr>
          <w:t>http://erepository.mku.ac.ke/handle/123456789/2881</w:t>
        </w:r>
      </w:hyperlink>
    </w:p>
    <w:p w14:paraId="649319F9"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Liu, X. Q., Guo, Y. X., &amp; Wang, X. (2023). Delivering substance use prevention interventions for adolescents in educational settings: A scoping review. </w:t>
      </w:r>
      <w:r w:rsidRPr="001A3185">
        <w:rPr>
          <w:i/>
          <w:iCs/>
          <w:color w:val="000000"/>
          <w:sz w:val="24"/>
          <w:szCs w:val="24"/>
          <w:lang/>
        </w:rPr>
        <w:t>World Journal of Psychiatry, 13</w:t>
      </w:r>
      <w:r w:rsidRPr="001A3185">
        <w:rPr>
          <w:color w:val="000000"/>
          <w:sz w:val="24"/>
          <w:szCs w:val="24"/>
          <w:lang/>
        </w:rPr>
        <w:t>(7), 409–422.</w:t>
      </w:r>
    </w:p>
    <w:p w14:paraId="7A5846A3"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Liu, X. Q., Guo, Y. X., Zhang, W. J., &amp; Gao, W. J. (2022). Influencing factors, prediction and prevention of depression in college students: A literature review. </w:t>
      </w:r>
      <w:r w:rsidRPr="001A3185">
        <w:rPr>
          <w:i/>
          <w:iCs/>
          <w:color w:val="000000"/>
          <w:sz w:val="24"/>
          <w:szCs w:val="24"/>
          <w:lang/>
        </w:rPr>
        <w:t>World Journal of Psychiatry, 12</w:t>
      </w:r>
      <w:r w:rsidRPr="001A3185">
        <w:rPr>
          <w:color w:val="000000"/>
          <w:sz w:val="24"/>
          <w:szCs w:val="24"/>
          <w:lang/>
        </w:rPr>
        <w:t>(7), 860–873.</w:t>
      </w:r>
    </w:p>
    <w:p w14:paraId="279ACB9C"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Lodunga, C. K. (2018). </w:t>
      </w:r>
      <w:r w:rsidRPr="001A3185">
        <w:rPr>
          <w:i/>
          <w:iCs/>
          <w:color w:val="000000"/>
          <w:sz w:val="24"/>
          <w:szCs w:val="24"/>
          <w:lang/>
        </w:rPr>
        <w:t>Students’ perception on the influence of drug and substance abuse on discipline in public secondary schools in Mombasa Island, Kenya</w:t>
      </w:r>
      <w:r w:rsidRPr="001A3185">
        <w:rPr>
          <w:color w:val="000000"/>
          <w:sz w:val="24"/>
          <w:szCs w:val="24"/>
          <w:lang/>
        </w:rPr>
        <w:t xml:space="preserve"> [Doctoral dissertation, University of Nairobi].</w:t>
      </w:r>
    </w:p>
    <w:p w14:paraId="7881E4D4"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Lodunga, C. K., &amp; Mutsotso, D. (2019). Students’ perception on the influence of drug and substance abuse on discipline in public secondary schools in Mombasa Island, Kenya. </w:t>
      </w:r>
      <w:r w:rsidRPr="001A3185">
        <w:rPr>
          <w:i/>
          <w:iCs/>
          <w:color w:val="000000"/>
          <w:sz w:val="24"/>
          <w:szCs w:val="24"/>
          <w:lang/>
        </w:rPr>
        <w:t>World Journal of Innovative Research, 6</w:t>
      </w:r>
      <w:r w:rsidRPr="001A3185">
        <w:rPr>
          <w:color w:val="000000"/>
          <w:sz w:val="24"/>
          <w:szCs w:val="24"/>
          <w:lang/>
        </w:rPr>
        <w:t>(1), 1–10.</w:t>
      </w:r>
    </w:p>
    <w:p w14:paraId="2A348BF5"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Mokwena, K. E., &amp; Setshego, N. J. (2021). Substance abuse among high school learners in a rural education district in the Free State province, South Africa. </w:t>
      </w:r>
      <w:r w:rsidRPr="001A3185">
        <w:rPr>
          <w:i/>
          <w:iCs/>
          <w:color w:val="000000"/>
          <w:sz w:val="24"/>
          <w:szCs w:val="24"/>
          <w:lang/>
        </w:rPr>
        <w:t>South African Family Practice, 63</w:t>
      </w:r>
      <w:r w:rsidRPr="001A3185">
        <w:rPr>
          <w:color w:val="000000"/>
          <w:sz w:val="24"/>
          <w:szCs w:val="24"/>
          <w:lang/>
        </w:rPr>
        <w:t>(3), 1–6.</w:t>
      </w:r>
    </w:p>
    <w:p w14:paraId="3CEA020E" w14:textId="77777777" w:rsidR="001A3185" w:rsidRDefault="001A3185">
      <w:pPr>
        <w:pBdr>
          <w:top w:val="nil"/>
          <w:left w:val="nil"/>
          <w:bottom w:val="nil"/>
          <w:right w:val="nil"/>
          <w:between w:val="nil"/>
        </w:pBdr>
        <w:ind w:left="720" w:hanging="720"/>
        <w:jc w:val="both"/>
        <w:rPr>
          <w:color w:val="000000"/>
          <w:sz w:val="24"/>
          <w:szCs w:val="24"/>
        </w:rPr>
      </w:pPr>
      <w:r>
        <w:rPr>
          <w:color w:val="000000"/>
          <w:sz w:val="24"/>
          <w:szCs w:val="24"/>
        </w:rPr>
        <w:t>Mugenda, O. and Mugenda, A. (1999). Research Methods. Qualitative and Quantitative Approaches. NRB-ACTS.</w:t>
      </w:r>
    </w:p>
    <w:p w14:paraId="785DBAEF"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Nawi, A. M., Ismail, R., Ibrahim, F., et al. (2021). Risk and protective factors of drug abuse among adolescents: A systematic review. </w:t>
      </w:r>
      <w:r w:rsidRPr="001A3185">
        <w:rPr>
          <w:i/>
          <w:iCs/>
          <w:color w:val="000000"/>
          <w:sz w:val="24"/>
          <w:szCs w:val="24"/>
          <w:lang/>
        </w:rPr>
        <w:t>BMC Public Health, 21</w:t>
      </w:r>
      <w:r w:rsidRPr="001A3185">
        <w:rPr>
          <w:color w:val="000000"/>
          <w:sz w:val="24"/>
          <w:szCs w:val="24"/>
          <w:lang/>
        </w:rPr>
        <w:t xml:space="preserve">, 2088. </w:t>
      </w:r>
      <w:hyperlink r:id="rId9" w:tgtFrame="_new" w:history="1">
        <w:r w:rsidRPr="001A3185">
          <w:rPr>
            <w:rStyle w:val="Hyperlink"/>
            <w:sz w:val="24"/>
            <w:szCs w:val="24"/>
            <w:lang/>
          </w:rPr>
          <w:t>https://doi.org/10.1186/s12889-021-11906-2</w:t>
        </w:r>
      </w:hyperlink>
    </w:p>
    <w:p w14:paraId="3ED95996"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Nelson, K. (2024). Teachers’ qualifications and their impact on pupils’ academic performance among selected government primary schools in Kanungu District: An empirical evidence </w:t>
      </w:r>
      <w:r w:rsidRPr="001A3185">
        <w:rPr>
          <w:color w:val="000000"/>
          <w:sz w:val="24"/>
          <w:szCs w:val="24"/>
          <w:lang/>
        </w:rPr>
        <w:lastRenderedPageBreak/>
        <w:t xml:space="preserve">of Nyakatare, Karuhinda, and Kirima Primary Schools. </w:t>
      </w:r>
      <w:r w:rsidRPr="001A3185">
        <w:rPr>
          <w:i/>
          <w:iCs/>
          <w:color w:val="000000"/>
          <w:sz w:val="24"/>
          <w:szCs w:val="24"/>
          <w:lang/>
        </w:rPr>
        <w:t>International Journal of Education, 8</w:t>
      </w:r>
      <w:r w:rsidRPr="001A3185">
        <w:rPr>
          <w:color w:val="000000"/>
          <w:sz w:val="24"/>
          <w:szCs w:val="24"/>
          <w:lang/>
        </w:rPr>
        <w:t>(4), 3–9.</w:t>
      </w:r>
    </w:p>
    <w:p w14:paraId="334EA596"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Okiror, J., &amp; Oonyu, J. (2022). Substance abuse and school dropout among adolescents in Northern Uganda. </w:t>
      </w:r>
      <w:r w:rsidRPr="001A3185">
        <w:rPr>
          <w:i/>
          <w:iCs/>
          <w:color w:val="000000"/>
          <w:sz w:val="24"/>
          <w:szCs w:val="24"/>
          <w:lang/>
        </w:rPr>
        <w:t>Journal of Youth and Social Work, 10</w:t>
      </w:r>
      <w:r w:rsidRPr="001A3185">
        <w:rPr>
          <w:color w:val="000000"/>
          <w:sz w:val="24"/>
          <w:szCs w:val="24"/>
          <w:lang/>
        </w:rPr>
        <w:t>(1), 66–79.</w:t>
      </w:r>
    </w:p>
    <w:p w14:paraId="6B333A04"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Okumu, T. O. (2024). Effects of drugs and substance abuse on students’ academic performance in secondary schools in Turkana County, Kenya: Research methodology formulation. </w:t>
      </w:r>
      <w:r w:rsidRPr="001A3185">
        <w:rPr>
          <w:i/>
          <w:iCs/>
          <w:color w:val="000000"/>
          <w:sz w:val="24"/>
          <w:szCs w:val="24"/>
          <w:lang/>
        </w:rPr>
        <w:t>Journal of Education, Society and Behavioural Science, 37</w:t>
      </w:r>
      <w:r w:rsidRPr="001A3185">
        <w:rPr>
          <w:color w:val="000000"/>
          <w:sz w:val="24"/>
          <w:szCs w:val="24"/>
          <w:lang/>
        </w:rPr>
        <w:t xml:space="preserve">(1), 51–61. </w:t>
      </w:r>
      <w:hyperlink r:id="rId10" w:tgtFrame="_new" w:history="1">
        <w:r w:rsidRPr="001A3185">
          <w:rPr>
            <w:rStyle w:val="Hyperlink"/>
            <w:sz w:val="24"/>
            <w:szCs w:val="24"/>
            <w:lang/>
          </w:rPr>
          <w:t>https://doi.org/10.9734/jesbs/2024/v37i11297</w:t>
        </w:r>
      </w:hyperlink>
    </w:p>
    <w:p w14:paraId="27459315"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Stephen, N. A.-A., Yennu, A. F., &amp; Jona, K. (2025). Senior high school students and drug abuse: A mathematical survey for educators and policy makers. </w:t>
      </w:r>
      <w:r w:rsidRPr="001A3185">
        <w:rPr>
          <w:i/>
          <w:iCs/>
          <w:color w:val="000000"/>
          <w:sz w:val="24"/>
          <w:szCs w:val="24"/>
          <w:lang/>
        </w:rPr>
        <w:t>International Journal for Multidisciplinary Research, 7</w:t>
      </w:r>
      <w:r w:rsidRPr="001A3185">
        <w:rPr>
          <w:color w:val="000000"/>
          <w:sz w:val="24"/>
          <w:szCs w:val="24"/>
          <w:lang/>
        </w:rPr>
        <w:t>(1), 1–11.</w:t>
      </w:r>
    </w:p>
    <w:p w14:paraId="33284833"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Stockings, E., Hall, W. D., Lynskey, M., Morley, K. I., Reavley, N., Strang, J., ... &amp; Degenhardt, L. (2016). Prevention, early intervention, harm reduction, and treatment of substance use in young people. </w:t>
      </w:r>
      <w:r w:rsidRPr="001A3185">
        <w:rPr>
          <w:i/>
          <w:iCs/>
          <w:color w:val="000000"/>
          <w:sz w:val="24"/>
          <w:szCs w:val="24"/>
          <w:lang/>
        </w:rPr>
        <w:t>The Lancet Psychiatry, 3</w:t>
      </w:r>
      <w:r w:rsidRPr="001A3185">
        <w:rPr>
          <w:color w:val="000000"/>
          <w:sz w:val="24"/>
          <w:szCs w:val="24"/>
          <w:lang/>
        </w:rPr>
        <w:t>(3), 280–296.</w:t>
      </w:r>
    </w:p>
    <w:p w14:paraId="2B668F84"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wa Teresia, J. N. (2021). Effects of drug abuse in schools and homes in Kenya. </w:t>
      </w:r>
      <w:r w:rsidRPr="001A3185">
        <w:rPr>
          <w:i/>
          <w:iCs/>
          <w:color w:val="000000"/>
          <w:sz w:val="24"/>
          <w:szCs w:val="24"/>
          <w:lang/>
        </w:rPr>
        <w:t>East African Journal of Arts and Social Sciences, 3</w:t>
      </w:r>
      <w:r w:rsidRPr="001A3185">
        <w:rPr>
          <w:color w:val="000000"/>
          <w:sz w:val="24"/>
          <w:szCs w:val="24"/>
          <w:lang/>
        </w:rPr>
        <w:t xml:space="preserve">(1), 170–180. </w:t>
      </w:r>
      <w:hyperlink r:id="rId11" w:tgtFrame="_new" w:history="1">
        <w:r w:rsidRPr="001A3185">
          <w:rPr>
            <w:rStyle w:val="Hyperlink"/>
            <w:sz w:val="24"/>
            <w:szCs w:val="24"/>
            <w:lang/>
          </w:rPr>
          <w:t>https://doi.org/10.37284/eajass.3.1.428</w:t>
        </w:r>
      </w:hyperlink>
    </w:p>
    <w:p w14:paraId="189C7D44" w14:textId="77777777" w:rsidR="001A3185" w:rsidRPr="001A3185" w:rsidRDefault="001A3185" w:rsidP="001A3185">
      <w:pPr>
        <w:pBdr>
          <w:top w:val="nil"/>
          <w:left w:val="nil"/>
          <w:bottom w:val="nil"/>
          <w:right w:val="nil"/>
          <w:between w:val="nil"/>
        </w:pBdr>
        <w:ind w:left="720" w:hanging="720"/>
        <w:jc w:val="both"/>
        <w:rPr>
          <w:color w:val="000000"/>
          <w:sz w:val="24"/>
          <w:szCs w:val="24"/>
          <w:lang/>
        </w:rPr>
      </w:pPr>
      <w:r w:rsidRPr="001A3185">
        <w:rPr>
          <w:color w:val="000000"/>
          <w:sz w:val="24"/>
          <w:szCs w:val="24"/>
          <w:lang/>
        </w:rPr>
        <w:t xml:space="preserve">Wagate, W. S. (2015). </w:t>
      </w:r>
      <w:r w:rsidRPr="001A3185">
        <w:rPr>
          <w:i/>
          <w:iCs/>
          <w:color w:val="000000"/>
          <w:sz w:val="24"/>
          <w:szCs w:val="24"/>
          <w:lang/>
        </w:rPr>
        <w:t>Effects of drug abuse on discipline and performance among secondary school students in Tetu Sub-County, Nyeri County</w:t>
      </w:r>
      <w:r w:rsidRPr="001A3185">
        <w:rPr>
          <w:color w:val="000000"/>
          <w:sz w:val="24"/>
          <w:szCs w:val="24"/>
          <w:lang/>
        </w:rPr>
        <w:t xml:space="preserve"> [Master’s thesis, Mount Kenya University]. </w:t>
      </w:r>
      <w:hyperlink r:id="rId12" w:tgtFrame="_new" w:history="1">
        <w:r w:rsidRPr="001A3185">
          <w:rPr>
            <w:rStyle w:val="Hyperlink"/>
            <w:sz w:val="24"/>
            <w:szCs w:val="24"/>
            <w:lang/>
          </w:rPr>
          <w:t>http://erepository.mku.ac.ke/handle/123456789/3239</w:t>
        </w:r>
      </w:hyperlink>
    </w:p>
    <w:p w14:paraId="4D1124DA" w14:textId="77777777" w:rsidR="00203CB8" w:rsidRDefault="00203CB8">
      <w:pPr>
        <w:pBdr>
          <w:top w:val="nil"/>
          <w:left w:val="nil"/>
          <w:bottom w:val="nil"/>
          <w:right w:val="nil"/>
          <w:between w:val="nil"/>
        </w:pBdr>
        <w:ind w:hanging="720"/>
        <w:jc w:val="both"/>
        <w:rPr>
          <w:color w:val="000000"/>
          <w:sz w:val="24"/>
          <w:szCs w:val="24"/>
        </w:rPr>
      </w:pPr>
    </w:p>
    <w:sectPr w:rsidR="00203CB8">
      <w:headerReference w:type="even" r:id="rId13"/>
      <w:headerReference w:type="default" r:id="rId14"/>
      <w:footerReference w:type="default" r:id="rId15"/>
      <w:head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8DA38" w14:textId="77777777" w:rsidR="009100F2" w:rsidRDefault="009100F2">
      <w:r>
        <w:separator/>
      </w:r>
    </w:p>
  </w:endnote>
  <w:endnote w:type="continuationSeparator" w:id="0">
    <w:p w14:paraId="4B8F1378" w14:textId="77777777" w:rsidR="009100F2" w:rsidRDefault="0091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CB16" w14:textId="2D4B77DA" w:rsidR="00203CB8" w:rsidRDefault="00D30BC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44908">
      <w:rPr>
        <w:noProof/>
        <w:color w:val="000000"/>
      </w:rPr>
      <w:t>4</w:t>
    </w:r>
    <w:r>
      <w:rPr>
        <w:color w:val="000000"/>
      </w:rPr>
      <w:fldChar w:fldCharType="end"/>
    </w:r>
  </w:p>
  <w:p w14:paraId="5152ED86" w14:textId="77777777" w:rsidR="00203CB8" w:rsidRDefault="00203CB8">
    <w:pPr>
      <w:pBdr>
        <w:top w:val="nil"/>
        <w:left w:val="nil"/>
        <w:bottom w:val="nil"/>
        <w:right w:val="nil"/>
        <w:between w:val="nil"/>
      </w:pBdr>
      <w:tabs>
        <w:tab w:val="center" w:pos="4680"/>
        <w:tab w:val="right" w:pos="9360"/>
      </w:tabs>
      <w:rPr>
        <w:color w:val="000000"/>
      </w:rPr>
    </w:pPr>
  </w:p>
  <w:p w14:paraId="756F021F" w14:textId="77777777" w:rsidR="00203CB8" w:rsidRDefault="00203CB8"/>
  <w:p w14:paraId="3EB1544D" w14:textId="77777777" w:rsidR="00203CB8" w:rsidRDefault="00203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AB4A0" w14:textId="77777777" w:rsidR="009100F2" w:rsidRDefault="009100F2">
      <w:r>
        <w:separator/>
      </w:r>
    </w:p>
  </w:footnote>
  <w:footnote w:type="continuationSeparator" w:id="0">
    <w:p w14:paraId="5DE00BB4" w14:textId="77777777" w:rsidR="009100F2" w:rsidRDefault="00910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7AB33" w14:textId="5B970AFA" w:rsidR="00C3345B" w:rsidRDefault="00934973">
    <w:pPr>
      <w:pStyle w:val="Header"/>
    </w:pPr>
    <w:r>
      <w:rPr>
        <w:noProof/>
      </w:rPr>
      <w:pict w14:anchorId="7788F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0" o:spid="_x0000_s1029"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0AED" w14:textId="4781B869" w:rsidR="00C3345B" w:rsidRDefault="00934973">
    <w:pPr>
      <w:pStyle w:val="Header"/>
    </w:pPr>
    <w:r>
      <w:rPr>
        <w:noProof/>
      </w:rPr>
      <w:pict w14:anchorId="5ECBB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11" o:spid="_x0000_s1030"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329A" w14:textId="127182F7" w:rsidR="00C3345B" w:rsidRDefault="00934973">
    <w:pPr>
      <w:pStyle w:val="Header"/>
    </w:pPr>
    <w:r>
      <w:rPr>
        <w:noProof/>
      </w:rPr>
      <w:pict w14:anchorId="55F77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92909" o:spid="_x0000_s1028"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tDAyMzA1tTA0tTBQ0lEKTi0uzszPAykwrAUAcuRKIywAAAA="/>
  </w:docVars>
  <w:rsids>
    <w:rsidRoot w:val="00203CB8"/>
    <w:rsid w:val="000160CB"/>
    <w:rsid w:val="00017BBF"/>
    <w:rsid w:val="000A2C8E"/>
    <w:rsid w:val="00160A85"/>
    <w:rsid w:val="0019638B"/>
    <w:rsid w:val="001A3185"/>
    <w:rsid w:val="00203CB8"/>
    <w:rsid w:val="00224273"/>
    <w:rsid w:val="00232625"/>
    <w:rsid w:val="0030048E"/>
    <w:rsid w:val="00386758"/>
    <w:rsid w:val="003946DC"/>
    <w:rsid w:val="003C145C"/>
    <w:rsid w:val="00453D33"/>
    <w:rsid w:val="0048450A"/>
    <w:rsid w:val="00567EAD"/>
    <w:rsid w:val="005D45B1"/>
    <w:rsid w:val="006427EE"/>
    <w:rsid w:val="00665BA2"/>
    <w:rsid w:val="006B0519"/>
    <w:rsid w:val="00736304"/>
    <w:rsid w:val="0083409B"/>
    <w:rsid w:val="008742F9"/>
    <w:rsid w:val="008A0772"/>
    <w:rsid w:val="008D3053"/>
    <w:rsid w:val="009100F2"/>
    <w:rsid w:val="00934973"/>
    <w:rsid w:val="00C036E7"/>
    <w:rsid w:val="00C3345B"/>
    <w:rsid w:val="00C56685"/>
    <w:rsid w:val="00C87A7E"/>
    <w:rsid w:val="00C97872"/>
    <w:rsid w:val="00CD45E5"/>
    <w:rsid w:val="00D30BCD"/>
    <w:rsid w:val="00D44908"/>
    <w:rsid w:val="00D72398"/>
    <w:rsid w:val="00D833A8"/>
    <w:rsid w:val="00DB093B"/>
    <w:rsid w:val="00FC1A8E"/>
    <w:rsid w:val="00FD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76647"/>
  <w15:docId w15:val="{03349DB8-3145-45E5-AFC4-CE3FC725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spacing w:after="200" w:line="480" w:lineRule="auto"/>
      <w:jc w:val="center"/>
      <w:outlineLvl w:val="0"/>
    </w:pPr>
    <w:rPr>
      <w:b/>
      <w:sz w:val="28"/>
      <w:szCs w:val="2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widowControl/>
      <w:spacing w:before="200" w:line="480" w:lineRule="auto"/>
      <w:jc w:val="both"/>
      <w:outlineLvl w:val="4"/>
    </w:pPr>
    <w:rPr>
      <w:rFonts w:ascii="Cambria" w:eastAsia="Cambria" w:hAnsi="Cambria" w:cs="Cambria"/>
      <w:color w:val="243F60"/>
      <w:sz w:val="24"/>
      <w:szCs w:val="24"/>
    </w:rPr>
  </w:style>
  <w:style w:type="paragraph" w:styleId="Heading6">
    <w:name w:val="heading 6"/>
    <w:basedOn w:val="Normal"/>
    <w:next w:val="Normal"/>
    <w:uiPriority w:val="9"/>
    <w:semiHidden/>
    <w:unhideWhenUsed/>
    <w:qFormat/>
    <w:pPr>
      <w:keepNext/>
      <w:keepLines/>
      <w:widowControl/>
      <w:spacing w:before="200" w:line="480" w:lineRule="auto"/>
      <w:jc w:val="both"/>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53D33"/>
    <w:rPr>
      <w:color w:val="0000FF" w:themeColor="hyperlink"/>
      <w:u w:val="single"/>
    </w:rPr>
  </w:style>
  <w:style w:type="character" w:styleId="UnresolvedMention">
    <w:name w:val="Unresolved Mention"/>
    <w:basedOn w:val="DefaultParagraphFont"/>
    <w:uiPriority w:val="99"/>
    <w:semiHidden/>
    <w:unhideWhenUsed/>
    <w:rsid w:val="00453D33"/>
    <w:rPr>
      <w:color w:val="605E5C"/>
      <w:shd w:val="clear" w:color="auto" w:fill="E1DFDD"/>
    </w:rPr>
  </w:style>
  <w:style w:type="paragraph" w:styleId="ListParagraph">
    <w:name w:val="List Paragraph"/>
    <w:basedOn w:val="Normal"/>
    <w:uiPriority w:val="34"/>
    <w:qFormat/>
    <w:rsid w:val="008742F9"/>
    <w:pPr>
      <w:ind w:left="720"/>
      <w:contextualSpacing/>
    </w:pPr>
  </w:style>
  <w:style w:type="paragraph" w:styleId="Header">
    <w:name w:val="header"/>
    <w:basedOn w:val="Normal"/>
    <w:link w:val="HeaderChar"/>
    <w:uiPriority w:val="99"/>
    <w:unhideWhenUsed/>
    <w:rsid w:val="00C3345B"/>
    <w:pPr>
      <w:tabs>
        <w:tab w:val="center" w:pos="4680"/>
        <w:tab w:val="right" w:pos="9360"/>
      </w:tabs>
    </w:pPr>
  </w:style>
  <w:style w:type="character" w:customStyle="1" w:styleId="HeaderChar">
    <w:name w:val="Header Char"/>
    <w:basedOn w:val="DefaultParagraphFont"/>
    <w:link w:val="Header"/>
    <w:uiPriority w:val="99"/>
    <w:rsid w:val="00C3345B"/>
  </w:style>
  <w:style w:type="paragraph" w:styleId="Footer">
    <w:name w:val="footer"/>
    <w:basedOn w:val="Normal"/>
    <w:link w:val="FooterChar"/>
    <w:uiPriority w:val="99"/>
    <w:unhideWhenUsed/>
    <w:rsid w:val="00C3345B"/>
    <w:pPr>
      <w:tabs>
        <w:tab w:val="center" w:pos="4680"/>
        <w:tab w:val="right" w:pos="9360"/>
      </w:tabs>
    </w:pPr>
  </w:style>
  <w:style w:type="character" w:customStyle="1" w:styleId="FooterChar">
    <w:name w:val="Footer Char"/>
    <w:basedOn w:val="DefaultParagraphFont"/>
    <w:link w:val="Footer"/>
    <w:uiPriority w:val="99"/>
    <w:rsid w:val="00C3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repository.mku.ac.ke/handle/123456789/2881?utm_source=chatgp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searchgate.net/publication/345162189_Education_and_Society?utm_source=chatgpt.com" TargetMode="External"/><Relationship Id="rId12" Type="http://schemas.openxmlformats.org/officeDocument/2006/relationships/hyperlink" Target="http://erepository.mku.ac.ke/handle/123456789/3239?utm_source=chatgpt.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007/978-981-13-8347-2_2?utm_source=chatgpt.com" TargetMode="External"/><Relationship Id="rId11" Type="http://schemas.openxmlformats.org/officeDocument/2006/relationships/hyperlink" Target="https://doi.org/10.37284/eajass.3.1.428?utm_source=chatgpt.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9734/jesbs/2024/v37i11297?utm_source=chatgpt.com" TargetMode="External"/><Relationship Id="rId4" Type="http://schemas.openxmlformats.org/officeDocument/2006/relationships/footnotes" Target="footnotes.xml"/><Relationship Id="rId9" Type="http://schemas.openxmlformats.org/officeDocument/2006/relationships/hyperlink" Target="https://doi.org/10.1186/s12889-021-11906-2?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10</Pages>
  <Words>4417</Words>
  <Characters>27490</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PC New 16</cp:lastModifiedBy>
  <cp:revision>14</cp:revision>
  <dcterms:created xsi:type="dcterms:W3CDTF">2025-08-27T18:24:00Z</dcterms:created>
  <dcterms:modified xsi:type="dcterms:W3CDTF">2025-09-02T12:14:00Z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d9ff50cd-0815-4c12-a40a-ce2ac3e6540c</vt:lpwstr>
  </property>
</Properties>
</file>