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F5F08" w14:textId="01C06436" w:rsidR="00BD76BD" w:rsidRDefault="007060C1" w:rsidP="007060C1">
      <w:pPr>
        <w:spacing w:line="360" w:lineRule="auto"/>
        <w:jc w:val="center"/>
        <w:rPr>
          <w:rFonts w:ascii="Times New Roman" w:hAnsi="Times New Roman" w:cs="Times New Roman"/>
          <w:b/>
          <w:bCs/>
          <w:sz w:val="30"/>
          <w:szCs w:val="30"/>
        </w:rPr>
      </w:pPr>
      <w:r w:rsidRPr="007060C1">
        <w:rPr>
          <w:rFonts w:ascii="Times New Roman" w:hAnsi="Times New Roman" w:cs="Times New Roman"/>
          <w:b/>
          <w:bCs/>
          <w:sz w:val="30"/>
          <w:szCs w:val="30"/>
        </w:rPr>
        <w:t>Revisiting the Technology Acceptance Models: A Critical Evaluation and Their Educational Applications</w:t>
      </w:r>
    </w:p>
    <w:p w14:paraId="01A5C2DA" w14:textId="77777777" w:rsidR="00E73CC1" w:rsidRDefault="00E73CC1" w:rsidP="007060C1">
      <w:pPr>
        <w:spacing w:line="360" w:lineRule="auto"/>
        <w:jc w:val="center"/>
        <w:rPr>
          <w:rFonts w:ascii="Times New Roman" w:hAnsi="Times New Roman" w:cs="Times New Roman"/>
          <w:b/>
          <w:bCs/>
          <w:sz w:val="30"/>
          <w:szCs w:val="30"/>
        </w:rPr>
      </w:pPr>
    </w:p>
    <w:p w14:paraId="588AFD9F" w14:textId="77777777" w:rsidR="00E73CC1" w:rsidRPr="00853A65" w:rsidRDefault="00E73CC1" w:rsidP="00E73CC1">
      <w:pPr>
        <w:spacing w:line="360" w:lineRule="auto"/>
        <w:jc w:val="right"/>
        <w:rPr>
          <w:rFonts w:ascii="Times New Roman" w:hAnsi="Times New Roman" w:cs="Times New Roman"/>
          <w:sz w:val="24"/>
          <w:szCs w:val="24"/>
        </w:rPr>
      </w:pPr>
    </w:p>
    <w:p w14:paraId="1B5457A5" w14:textId="18401819" w:rsidR="00BD76BD" w:rsidRPr="00853A65" w:rsidRDefault="00BD76BD"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Abstract </w:t>
      </w:r>
    </w:p>
    <w:p w14:paraId="2014BCE5" w14:textId="07CC23C8" w:rsidR="00BD76BD"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This paper comprehensively reviewed four important technology acceptance models, including the Technology Acceptance Model (TAM), the Extended Technology Acceptance Model (TAM2), the Model of the Determinants of Perceived Ease of Use, and the Technology Acceptance Model 3 (TAM3)</w:t>
      </w:r>
      <w:r w:rsidR="00DF0DD2" w:rsidRPr="00853A65">
        <w:rPr>
          <w:rFonts w:ascii="Times New Roman" w:hAnsi="Times New Roman" w:cs="Times New Roman"/>
          <w:sz w:val="24"/>
          <w:szCs w:val="24"/>
        </w:rPr>
        <w:t>, and deeply analyzed their different strengths and limitations</w:t>
      </w:r>
      <w:r w:rsidR="00A04505" w:rsidRPr="00853A65">
        <w:rPr>
          <w:rFonts w:ascii="Times New Roman" w:hAnsi="Times New Roman" w:cs="Times New Roman"/>
          <w:sz w:val="24"/>
          <w:szCs w:val="24"/>
        </w:rPr>
        <w:t xml:space="preserve">. It also analyzed and discussed </w:t>
      </w:r>
      <w:r w:rsidRPr="00853A65">
        <w:rPr>
          <w:rFonts w:ascii="Times New Roman" w:hAnsi="Times New Roman" w:cs="Times New Roman"/>
          <w:sz w:val="24"/>
          <w:szCs w:val="24"/>
        </w:rPr>
        <w:t>recent applications</w:t>
      </w:r>
      <w:r w:rsidR="00A04505" w:rsidRPr="00853A65">
        <w:rPr>
          <w:rFonts w:ascii="Times New Roman" w:hAnsi="Times New Roman" w:cs="Times New Roman"/>
          <w:sz w:val="24"/>
          <w:szCs w:val="24"/>
        </w:rPr>
        <w:t xml:space="preserve"> of TAM and TAM3</w:t>
      </w:r>
      <w:r w:rsidRPr="00853A65">
        <w:rPr>
          <w:rFonts w:ascii="Times New Roman" w:hAnsi="Times New Roman" w:cs="Times New Roman"/>
          <w:sz w:val="24"/>
          <w:szCs w:val="24"/>
        </w:rPr>
        <w:t xml:space="preserve"> in educational empirical studies. This review contributes to the existing literature by clarifying different theoretical </w:t>
      </w:r>
      <w:r w:rsidR="00FD216F" w:rsidRPr="00853A65">
        <w:rPr>
          <w:rFonts w:ascii="Times New Roman" w:hAnsi="Times New Roman" w:cs="Times New Roman"/>
          <w:sz w:val="24"/>
          <w:szCs w:val="24"/>
        </w:rPr>
        <w:t>models</w:t>
      </w:r>
      <w:r w:rsidRPr="00853A65">
        <w:rPr>
          <w:rFonts w:ascii="Times New Roman" w:hAnsi="Times New Roman" w:cs="Times New Roman"/>
          <w:sz w:val="24"/>
          <w:szCs w:val="24"/>
        </w:rPr>
        <w:t xml:space="preserve"> </w:t>
      </w:r>
      <w:r w:rsidR="00B51D5E" w:rsidRPr="00853A65">
        <w:rPr>
          <w:rFonts w:ascii="Times New Roman" w:hAnsi="Times New Roman" w:cs="Times New Roman"/>
          <w:sz w:val="24"/>
          <w:szCs w:val="24"/>
        </w:rPr>
        <w:t xml:space="preserve">in </w:t>
      </w:r>
      <w:r w:rsidR="00865F07" w:rsidRPr="00853A65">
        <w:rPr>
          <w:rFonts w:ascii="Times New Roman" w:hAnsi="Times New Roman" w:cs="Times New Roman"/>
          <w:sz w:val="24"/>
          <w:szCs w:val="24"/>
        </w:rPr>
        <w:t xml:space="preserve">the field of </w:t>
      </w:r>
      <w:r w:rsidR="00B51D5E" w:rsidRPr="00853A65">
        <w:rPr>
          <w:rFonts w:ascii="Times New Roman" w:hAnsi="Times New Roman" w:cs="Times New Roman"/>
          <w:sz w:val="24"/>
          <w:szCs w:val="24"/>
        </w:rPr>
        <w:t>technology adoption and use</w:t>
      </w:r>
      <w:r w:rsidR="00DF0DD2" w:rsidRPr="00853A65">
        <w:rPr>
          <w:rFonts w:ascii="Times New Roman" w:hAnsi="Times New Roman" w:cs="Times New Roman"/>
          <w:sz w:val="24"/>
          <w:szCs w:val="24"/>
        </w:rPr>
        <w:t xml:space="preserve"> and </w:t>
      </w:r>
      <w:r w:rsidR="004467D7" w:rsidRPr="00853A65">
        <w:rPr>
          <w:rFonts w:ascii="Times New Roman" w:hAnsi="Times New Roman" w:cs="Times New Roman"/>
          <w:sz w:val="24"/>
          <w:szCs w:val="24"/>
        </w:rPr>
        <w:t>guiding</w:t>
      </w:r>
      <w:r w:rsidRPr="00853A65">
        <w:rPr>
          <w:rFonts w:ascii="Times New Roman" w:hAnsi="Times New Roman" w:cs="Times New Roman"/>
          <w:sz w:val="24"/>
          <w:szCs w:val="24"/>
        </w:rPr>
        <w:t xml:space="preserve"> future researchers </w:t>
      </w:r>
      <w:r w:rsidR="004467D7" w:rsidRPr="00853A65">
        <w:rPr>
          <w:rFonts w:ascii="Times New Roman" w:hAnsi="Times New Roman" w:cs="Times New Roman"/>
          <w:sz w:val="24"/>
          <w:szCs w:val="24"/>
        </w:rPr>
        <w:t xml:space="preserve">to </w:t>
      </w:r>
      <w:r w:rsidRPr="00853A65">
        <w:rPr>
          <w:rFonts w:ascii="Times New Roman" w:hAnsi="Times New Roman" w:cs="Times New Roman"/>
          <w:sz w:val="24"/>
          <w:szCs w:val="24"/>
        </w:rPr>
        <w:t xml:space="preserve">find research gaps and directions. </w:t>
      </w:r>
    </w:p>
    <w:p w14:paraId="5ABCE2A2" w14:textId="39DC11D4" w:rsidR="0081248C" w:rsidRPr="00853A65" w:rsidRDefault="00BD76BD"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Keywords:</w:t>
      </w:r>
      <w:r w:rsidRPr="00853A65">
        <w:rPr>
          <w:rFonts w:ascii="Times New Roman" w:hAnsi="Times New Roman" w:cs="Times New Roman"/>
          <w:sz w:val="24"/>
          <w:szCs w:val="24"/>
        </w:rPr>
        <w:t xml:space="preserve"> </w:t>
      </w:r>
      <w:r w:rsidRPr="002708C0">
        <w:rPr>
          <w:rFonts w:ascii="Times New Roman" w:hAnsi="Times New Roman" w:cs="Times New Roman"/>
          <w:i/>
          <w:iCs/>
          <w:sz w:val="24"/>
          <w:szCs w:val="24"/>
        </w:rPr>
        <w:t xml:space="preserve">TAM, </w:t>
      </w:r>
      <w:r w:rsidR="002708C0" w:rsidRPr="002708C0">
        <w:rPr>
          <w:rFonts w:ascii="Times New Roman" w:hAnsi="Times New Roman" w:cs="Times New Roman" w:hint="eastAsia"/>
          <w:i/>
          <w:iCs/>
          <w:sz w:val="24"/>
          <w:szCs w:val="24"/>
        </w:rPr>
        <w:t>Educational Technology Adoption</w:t>
      </w:r>
      <w:r w:rsidR="00A04505" w:rsidRPr="002708C0">
        <w:rPr>
          <w:rFonts w:ascii="Times New Roman" w:hAnsi="Times New Roman" w:cs="Times New Roman"/>
          <w:i/>
          <w:iCs/>
          <w:sz w:val="24"/>
          <w:szCs w:val="24"/>
        </w:rPr>
        <w:t xml:space="preserve">, </w:t>
      </w:r>
      <w:r w:rsidR="002708C0" w:rsidRPr="002708C0">
        <w:rPr>
          <w:rFonts w:ascii="Times New Roman" w:hAnsi="Times New Roman" w:cs="Times New Roman" w:hint="eastAsia"/>
          <w:i/>
          <w:iCs/>
          <w:sz w:val="24"/>
          <w:szCs w:val="24"/>
        </w:rPr>
        <w:t>E</w:t>
      </w:r>
      <w:r w:rsidR="00A87F79" w:rsidRPr="002708C0">
        <w:rPr>
          <w:rFonts w:ascii="Times New Roman" w:hAnsi="Times New Roman" w:cs="Times New Roman" w:hint="eastAsia"/>
          <w:i/>
          <w:iCs/>
          <w:sz w:val="24"/>
          <w:szCs w:val="24"/>
        </w:rPr>
        <w:t xml:space="preserve">mpirical </w:t>
      </w:r>
      <w:r w:rsidR="002708C0" w:rsidRPr="002708C0">
        <w:rPr>
          <w:rFonts w:ascii="Times New Roman" w:hAnsi="Times New Roman" w:cs="Times New Roman" w:hint="eastAsia"/>
          <w:i/>
          <w:iCs/>
          <w:sz w:val="24"/>
          <w:szCs w:val="24"/>
        </w:rPr>
        <w:t>S</w:t>
      </w:r>
      <w:r w:rsidR="00A87F79" w:rsidRPr="002708C0">
        <w:rPr>
          <w:rFonts w:ascii="Times New Roman" w:hAnsi="Times New Roman" w:cs="Times New Roman" w:hint="eastAsia"/>
          <w:i/>
          <w:iCs/>
          <w:sz w:val="24"/>
          <w:szCs w:val="24"/>
        </w:rPr>
        <w:t>tudies</w:t>
      </w:r>
      <w:r w:rsidR="002708C0" w:rsidRPr="002708C0">
        <w:rPr>
          <w:rFonts w:ascii="Times New Roman" w:hAnsi="Times New Roman" w:cs="Times New Roman" w:hint="eastAsia"/>
          <w:i/>
          <w:iCs/>
          <w:sz w:val="24"/>
          <w:szCs w:val="24"/>
        </w:rPr>
        <w:t>, Theoretical Models</w:t>
      </w:r>
    </w:p>
    <w:p w14:paraId="294AA332" w14:textId="77777777" w:rsidR="00BD76BD" w:rsidRPr="00853A65" w:rsidRDefault="00BD76BD" w:rsidP="00853A65">
      <w:pPr>
        <w:spacing w:line="360" w:lineRule="auto"/>
        <w:rPr>
          <w:rFonts w:ascii="Times New Roman" w:hAnsi="Times New Roman" w:cs="Times New Roman"/>
          <w:sz w:val="24"/>
          <w:szCs w:val="24"/>
        </w:rPr>
      </w:pPr>
    </w:p>
    <w:p w14:paraId="1B4F4D93" w14:textId="77777777" w:rsidR="0081248C" w:rsidRPr="00D1446C" w:rsidRDefault="0081248C" w:rsidP="00D1446C">
      <w:pPr>
        <w:pStyle w:val="ListParagraph"/>
      </w:pPr>
      <w:r w:rsidRPr="00D1446C">
        <w:t>Introduction</w:t>
      </w:r>
    </w:p>
    <w:p w14:paraId="5867EA03" w14:textId="7831752A" w:rsidR="001B6322"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tremendous development of Information and Communication Technology (ICT) provides technical support for integrating modern technology into education</w:t>
      </w:r>
      <w:r w:rsidR="000E25C3" w:rsidRPr="00853A65">
        <w:rPr>
          <w:rFonts w:ascii="Times New Roman" w:hAnsi="Times New Roman" w:cs="Times New Roman"/>
          <w:sz w:val="24"/>
          <w:szCs w:val="24"/>
        </w:rPr>
        <w:t>al development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technologies, such as e-learning technologies, AI-powered learning systems, and VR technologies, have been created for </w:t>
      </w:r>
      <w:r w:rsidR="000E25C3" w:rsidRPr="00853A65">
        <w:rPr>
          <w:rFonts w:ascii="Times New Roman" w:hAnsi="Times New Roman" w:cs="Times New Roman"/>
          <w:sz w:val="24"/>
          <w:szCs w:val="24"/>
        </w:rPr>
        <w:t>educational</w:t>
      </w:r>
      <w:r w:rsidRPr="00853A65">
        <w:rPr>
          <w:rFonts w:ascii="Times New Roman" w:hAnsi="Times New Roman" w:cs="Times New Roman"/>
          <w:sz w:val="24"/>
          <w:szCs w:val="24"/>
        </w:rPr>
        <w:t xml:space="preserve"> purposes. Many benefits of applying these intelligent technologies in education have been </w:t>
      </w:r>
      <w:r w:rsidR="000E25C3" w:rsidRPr="00853A65">
        <w:rPr>
          <w:rFonts w:ascii="Times New Roman" w:hAnsi="Times New Roman" w:cs="Times New Roman"/>
          <w:sz w:val="24"/>
          <w:szCs w:val="24"/>
        </w:rPr>
        <w:t>studie</w:t>
      </w:r>
      <w:r w:rsidRPr="00853A65">
        <w:rPr>
          <w:rFonts w:ascii="Times New Roman" w:hAnsi="Times New Roman" w:cs="Times New Roman"/>
          <w:sz w:val="24"/>
          <w:szCs w:val="24"/>
        </w:rPr>
        <w:t xml:space="preserve">d, such as improving </w:t>
      </w:r>
      <w:r w:rsidR="000E25C3" w:rsidRPr="00853A65">
        <w:rPr>
          <w:rFonts w:ascii="Times New Roman" w:hAnsi="Times New Roman" w:cs="Times New Roman"/>
          <w:sz w:val="24"/>
          <w:szCs w:val="24"/>
        </w:rPr>
        <w:t xml:space="preserve">the instructional </w:t>
      </w:r>
      <w:r w:rsidRPr="00853A65">
        <w:rPr>
          <w:rFonts w:ascii="Times New Roman" w:hAnsi="Times New Roman" w:cs="Times New Roman"/>
          <w:sz w:val="24"/>
          <w:szCs w:val="24"/>
        </w:rPr>
        <w:t xml:space="preserve">efficiency in the learning process, increasing </w:t>
      </w:r>
      <w:r w:rsidR="000E25C3" w:rsidRPr="00853A65">
        <w:rPr>
          <w:rFonts w:ascii="Times New Roman" w:hAnsi="Times New Roman" w:cs="Times New Roman"/>
          <w:sz w:val="24"/>
          <w:szCs w:val="24"/>
        </w:rPr>
        <w:t xml:space="preserve">learning </w:t>
      </w:r>
      <w:r w:rsidRPr="00853A65">
        <w:rPr>
          <w:rFonts w:ascii="Times New Roman" w:hAnsi="Times New Roman" w:cs="Times New Roman"/>
          <w:sz w:val="24"/>
          <w:szCs w:val="24"/>
        </w:rPr>
        <w:t>productivity, promoting interactive communication, and reducing misunderstanding (Roy et al., 2022). However,</w:t>
      </w:r>
      <w:r w:rsidR="00062BF2" w:rsidRPr="00853A65">
        <w:rPr>
          <w:rFonts w:ascii="Times New Roman" w:hAnsi="Times New Roman" w:cs="Times New Roman"/>
          <w:sz w:val="24"/>
          <w:szCs w:val="24"/>
        </w:rPr>
        <w:t xml:space="preserve"> despite the significant advances and increasing investment in technologies, the precondition of leveraging the advantages of educational technologies is that users are willing to adopt these technologies</w:t>
      </w:r>
      <w:r w:rsidR="00C85039" w:rsidRPr="00853A65">
        <w:rPr>
          <w:rFonts w:ascii="Times New Roman" w:hAnsi="Times New Roman" w:cs="Times New Roman"/>
          <w:sz w:val="24"/>
          <w:szCs w:val="24"/>
        </w:rPr>
        <w:t>.</w:t>
      </w:r>
      <w:r w:rsidR="00062BF2" w:rsidRPr="00853A65">
        <w:rPr>
          <w:rFonts w:ascii="Times New Roman" w:hAnsi="Times New Roman" w:cs="Times New Roman"/>
          <w:sz w:val="24"/>
          <w:szCs w:val="24"/>
        </w:rPr>
        <w:t xml:space="preserve"> </w:t>
      </w:r>
      <w:r w:rsidR="00C85039" w:rsidRPr="00853A65">
        <w:rPr>
          <w:rFonts w:ascii="Times New Roman" w:hAnsi="Times New Roman" w:cs="Times New Roman"/>
          <w:sz w:val="24"/>
          <w:szCs w:val="24"/>
        </w:rPr>
        <w:t xml:space="preserve">If these </w:t>
      </w:r>
      <w:r w:rsidR="00062BF2" w:rsidRPr="00853A65">
        <w:rPr>
          <w:rFonts w:ascii="Times New Roman" w:hAnsi="Times New Roman" w:cs="Times New Roman"/>
          <w:sz w:val="24"/>
          <w:szCs w:val="24"/>
        </w:rPr>
        <w:t xml:space="preserve">technologies </w:t>
      </w:r>
      <w:r w:rsidR="00C85039" w:rsidRPr="00853A65">
        <w:rPr>
          <w:rFonts w:ascii="Times New Roman" w:hAnsi="Times New Roman" w:cs="Times New Roman"/>
          <w:sz w:val="24"/>
          <w:szCs w:val="24"/>
        </w:rPr>
        <w:t xml:space="preserve">remain underutilized, they </w:t>
      </w:r>
      <w:r w:rsidR="00062BF2" w:rsidRPr="00853A65">
        <w:rPr>
          <w:rFonts w:ascii="Times New Roman" w:hAnsi="Times New Roman" w:cs="Times New Roman"/>
          <w:sz w:val="24"/>
          <w:szCs w:val="24"/>
        </w:rPr>
        <w:t>may cause many adverse effects</w:t>
      </w:r>
      <w:r w:rsidR="00C85039" w:rsidRPr="00853A65">
        <w:rPr>
          <w:rFonts w:ascii="Times New Roman" w:hAnsi="Times New Roman" w:cs="Times New Roman"/>
          <w:sz w:val="24"/>
          <w:szCs w:val="24"/>
        </w:rPr>
        <w:t xml:space="preserve">, </w:t>
      </w:r>
      <w:r w:rsidR="00062BF2" w:rsidRPr="00853A65">
        <w:rPr>
          <w:rFonts w:ascii="Times New Roman" w:hAnsi="Times New Roman" w:cs="Times New Roman"/>
          <w:sz w:val="24"/>
          <w:szCs w:val="24"/>
        </w:rPr>
        <w:t xml:space="preserve">such as financial losses and user dissatisfaction (Venkatesh, 2000). Thus, users’ willingness to </w:t>
      </w:r>
      <w:r w:rsidR="00062BF2" w:rsidRPr="00853A65">
        <w:rPr>
          <w:rFonts w:ascii="Times New Roman" w:hAnsi="Times New Roman" w:cs="Times New Roman"/>
          <w:sz w:val="24"/>
          <w:szCs w:val="24"/>
        </w:rPr>
        <w:lastRenderedPageBreak/>
        <w:t>accept and use technology has attracted the attention of many researchers and practitioners.</w:t>
      </w:r>
      <w:r w:rsidR="00C85039" w:rsidRPr="00853A65">
        <w:rPr>
          <w:rFonts w:ascii="Times New Roman" w:hAnsi="Times New Roman" w:cs="Times New Roman"/>
          <w:sz w:val="24"/>
          <w:szCs w:val="24"/>
        </w:rPr>
        <w:t xml:space="preserve"> Currently</w:t>
      </w:r>
      <w:r w:rsidRPr="00853A65">
        <w:rPr>
          <w:rFonts w:ascii="Times New Roman" w:hAnsi="Times New Roman" w:cs="Times New Roman"/>
          <w:sz w:val="24"/>
          <w:szCs w:val="24"/>
        </w:rPr>
        <w:t xml:space="preserve">, numerous studies have concentrated on exploring possible factors </w:t>
      </w:r>
      <w:r w:rsidR="000E25C3" w:rsidRPr="00853A65">
        <w:rPr>
          <w:rFonts w:ascii="Times New Roman" w:hAnsi="Times New Roman" w:cs="Times New Roman"/>
          <w:sz w:val="24"/>
          <w:szCs w:val="24"/>
        </w:rPr>
        <w:t xml:space="preserve">that could motivate individuals’ </w:t>
      </w:r>
      <w:r w:rsidR="00C312A4" w:rsidRPr="00853A65">
        <w:rPr>
          <w:rFonts w:ascii="Times New Roman" w:hAnsi="Times New Roman" w:cs="Times New Roman"/>
          <w:sz w:val="24"/>
          <w:szCs w:val="24"/>
        </w:rPr>
        <w:t>willingness to</w:t>
      </w:r>
      <w:r w:rsidR="000E25C3" w:rsidRPr="00853A65">
        <w:rPr>
          <w:rFonts w:ascii="Times New Roman" w:hAnsi="Times New Roman" w:cs="Times New Roman"/>
          <w:sz w:val="24"/>
          <w:szCs w:val="24"/>
        </w:rPr>
        <w:t xml:space="preserve"> use technology and proposing suggestions to improve users’</w:t>
      </w:r>
      <w:r w:rsidR="00C312A4" w:rsidRPr="00853A65">
        <w:rPr>
          <w:rFonts w:ascii="Times New Roman" w:hAnsi="Times New Roman" w:cs="Times New Roman"/>
          <w:sz w:val="24"/>
          <w:szCs w:val="24"/>
        </w:rPr>
        <w:t xml:space="preserve"> adoption</w:t>
      </w:r>
      <w:r w:rsidR="000E25C3" w:rsidRPr="00853A65">
        <w:rPr>
          <w:rFonts w:ascii="Times New Roman" w:hAnsi="Times New Roman" w:cs="Times New Roman"/>
          <w:sz w:val="24"/>
          <w:szCs w:val="24"/>
        </w:rPr>
        <w:t xml:space="preserve"> of emerging</w:t>
      </w:r>
      <w:r w:rsidRPr="00853A65">
        <w:rPr>
          <w:rFonts w:ascii="Times New Roman" w:hAnsi="Times New Roman" w:cs="Times New Roman"/>
          <w:sz w:val="24"/>
          <w:szCs w:val="24"/>
        </w:rPr>
        <w:t xml:space="preserve"> educational technology and help them adapt to the changes caused by it. </w:t>
      </w:r>
      <w:r w:rsidR="001B6322" w:rsidRPr="00853A65">
        <w:rPr>
          <w:rFonts w:ascii="Times New Roman" w:hAnsi="Times New Roman" w:cs="Times New Roman"/>
          <w:sz w:val="24"/>
          <w:szCs w:val="24"/>
        </w:rPr>
        <w:t xml:space="preserve">Therefore, this paper conducts a literature review on </w:t>
      </w:r>
      <w:r w:rsidR="005F38C5" w:rsidRPr="00853A65">
        <w:rPr>
          <w:rFonts w:ascii="Times New Roman" w:hAnsi="Times New Roman" w:cs="Times New Roman"/>
          <w:sz w:val="24"/>
          <w:szCs w:val="24"/>
        </w:rPr>
        <w:t>different</w:t>
      </w:r>
      <w:r w:rsidR="001B6322" w:rsidRPr="00853A65">
        <w:rPr>
          <w:rFonts w:ascii="Times New Roman" w:hAnsi="Times New Roman" w:cs="Times New Roman"/>
          <w:sz w:val="24"/>
          <w:szCs w:val="24"/>
        </w:rPr>
        <w:t xml:space="preserve"> technology acceptance model</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and their application</w:t>
      </w:r>
      <w:r w:rsidR="005F38C5" w:rsidRPr="00853A65">
        <w:rPr>
          <w:rFonts w:ascii="Times New Roman" w:hAnsi="Times New Roman" w:cs="Times New Roman"/>
          <w:sz w:val="24"/>
          <w:szCs w:val="24"/>
        </w:rPr>
        <w:t>s</w:t>
      </w:r>
      <w:r w:rsidR="001B6322" w:rsidRPr="00853A65">
        <w:rPr>
          <w:rFonts w:ascii="Times New Roman" w:hAnsi="Times New Roman" w:cs="Times New Roman"/>
          <w:sz w:val="24"/>
          <w:szCs w:val="24"/>
        </w:rPr>
        <w:t xml:space="preserve"> in educational empirical studies.</w:t>
      </w:r>
    </w:p>
    <w:p w14:paraId="225D72D7" w14:textId="77777777" w:rsidR="001B6322" w:rsidRPr="00853A65" w:rsidRDefault="001B6322" w:rsidP="00853A65">
      <w:pPr>
        <w:spacing w:line="360" w:lineRule="auto"/>
        <w:rPr>
          <w:rFonts w:ascii="Times New Roman" w:hAnsi="Times New Roman" w:cs="Times New Roman"/>
          <w:sz w:val="24"/>
          <w:szCs w:val="24"/>
        </w:rPr>
      </w:pPr>
    </w:p>
    <w:p w14:paraId="1353AEFA" w14:textId="61E66787" w:rsidR="00AC6300" w:rsidRPr="00853A65" w:rsidRDefault="00BE7AF8"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This study </w:t>
      </w:r>
      <w:r w:rsidR="00E815D8" w:rsidRPr="00853A65">
        <w:rPr>
          <w:rFonts w:ascii="Times New Roman" w:hAnsi="Times New Roman" w:cs="Times New Roman"/>
          <w:sz w:val="24"/>
          <w:szCs w:val="24"/>
        </w:rPr>
        <w:t>overviewed</w:t>
      </w:r>
      <w:r w:rsidRPr="00853A65">
        <w:rPr>
          <w:rFonts w:ascii="Times New Roman" w:hAnsi="Times New Roman" w:cs="Times New Roman"/>
          <w:sz w:val="24"/>
          <w:szCs w:val="24"/>
        </w:rPr>
        <w:t xml:space="preserve"> various </w:t>
      </w:r>
      <w:r w:rsidR="00BD76BD" w:rsidRPr="00853A65">
        <w:rPr>
          <w:rFonts w:ascii="Times New Roman" w:hAnsi="Times New Roman" w:cs="Times New Roman"/>
          <w:sz w:val="24"/>
          <w:szCs w:val="24"/>
        </w:rPr>
        <w:t>technology acceptance</w:t>
      </w:r>
      <w:r w:rsidRPr="00853A65">
        <w:rPr>
          <w:rFonts w:ascii="Times New Roman" w:hAnsi="Times New Roman" w:cs="Times New Roman"/>
          <w:sz w:val="24"/>
          <w:szCs w:val="24"/>
        </w:rPr>
        <w:t xml:space="preserve"> models, including the Technology Acceptance Model (TAM) (Davis et al., 1989),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Technology Acceptance Model (TAM2) (Venkatesh &amp; Davis, 2000),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Model of the Determinants of Perceived Ease of Use (Venkatesh, 2000), and </w:t>
      </w:r>
      <w:r w:rsidR="005F38C5"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Technology Acceptance Model 3 (TAM3) </w:t>
      </w:r>
      <w:r w:rsidR="00E815D8" w:rsidRPr="00853A65">
        <w:rPr>
          <w:rFonts w:ascii="Times New Roman" w:hAnsi="Times New Roman" w:cs="Times New Roman"/>
          <w:sz w:val="24"/>
          <w:szCs w:val="24"/>
        </w:rPr>
        <w:t>(</w:t>
      </w:r>
      <w:r w:rsidRPr="00853A65">
        <w:rPr>
          <w:rFonts w:ascii="Times New Roman" w:hAnsi="Times New Roman" w:cs="Times New Roman"/>
          <w:sz w:val="24"/>
          <w:szCs w:val="24"/>
        </w:rPr>
        <w:t xml:space="preserve">Venkatesh </w:t>
      </w:r>
      <w:r w:rsidR="00E815D8" w:rsidRPr="00853A65">
        <w:rPr>
          <w:rFonts w:ascii="Times New Roman" w:hAnsi="Times New Roman" w:cs="Times New Roman"/>
          <w:sz w:val="24"/>
          <w:szCs w:val="24"/>
        </w:rPr>
        <w:t>&amp;</w:t>
      </w:r>
      <w:r w:rsidRPr="00853A65">
        <w:rPr>
          <w:rFonts w:ascii="Times New Roman" w:hAnsi="Times New Roman" w:cs="Times New Roman"/>
          <w:sz w:val="24"/>
          <w:szCs w:val="24"/>
        </w:rPr>
        <w:t xml:space="preserve"> Bala</w:t>
      </w:r>
      <w:r w:rsidR="00E815D8" w:rsidRPr="00853A65">
        <w:rPr>
          <w:rFonts w:ascii="Times New Roman" w:hAnsi="Times New Roman" w:cs="Times New Roman"/>
          <w:sz w:val="24"/>
          <w:szCs w:val="24"/>
        </w:rPr>
        <w:t xml:space="preserve">, </w:t>
      </w:r>
      <w:r w:rsidRPr="00853A65">
        <w:rPr>
          <w:rFonts w:ascii="Times New Roman" w:hAnsi="Times New Roman" w:cs="Times New Roman"/>
          <w:sz w:val="24"/>
          <w:szCs w:val="24"/>
        </w:rPr>
        <w:t>2008)</w:t>
      </w:r>
      <w:r w:rsidR="00E815D8" w:rsidRPr="00853A65">
        <w:rPr>
          <w:rFonts w:ascii="Times New Roman" w:hAnsi="Times New Roman" w:cs="Times New Roman"/>
          <w:sz w:val="24"/>
          <w:szCs w:val="24"/>
        </w:rPr>
        <w:t>, and deeply analyzed</w:t>
      </w:r>
      <w:r w:rsidR="005F38C5" w:rsidRPr="00853A65">
        <w:rPr>
          <w:rFonts w:ascii="Times New Roman" w:hAnsi="Times New Roman" w:cs="Times New Roman"/>
          <w:sz w:val="24"/>
          <w:szCs w:val="24"/>
        </w:rPr>
        <w:t xml:space="preserve"> </w:t>
      </w:r>
      <w:r w:rsidR="00E815D8" w:rsidRPr="00853A65">
        <w:rPr>
          <w:rFonts w:ascii="Times New Roman" w:hAnsi="Times New Roman" w:cs="Times New Roman"/>
          <w:sz w:val="24"/>
          <w:szCs w:val="24"/>
        </w:rPr>
        <w:t>their latest practical application</w:t>
      </w:r>
      <w:r w:rsidR="005F38C5" w:rsidRPr="00853A65">
        <w:rPr>
          <w:rFonts w:ascii="Times New Roman" w:hAnsi="Times New Roman" w:cs="Times New Roman"/>
          <w:sz w:val="24"/>
          <w:szCs w:val="24"/>
        </w:rPr>
        <w:t>s</w:t>
      </w:r>
      <w:r w:rsidR="00E815D8" w:rsidRPr="00853A65">
        <w:rPr>
          <w:rFonts w:ascii="Times New Roman" w:hAnsi="Times New Roman" w:cs="Times New Roman"/>
          <w:sz w:val="24"/>
          <w:szCs w:val="24"/>
        </w:rPr>
        <w:t xml:space="preserve"> in the educational empirical studies. This review could </w:t>
      </w:r>
      <w:r w:rsidR="005F38C5" w:rsidRPr="00853A65">
        <w:rPr>
          <w:rFonts w:ascii="Times New Roman" w:hAnsi="Times New Roman" w:cs="Times New Roman"/>
          <w:sz w:val="24"/>
          <w:szCs w:val="24"/>
        </w:rPr>
        <w:t>help</w:t>
      </w:r>
      <w:r w:rsidR="00AC6300" w:rsidRPr="00853A65">
        <w:rPr>
          <w:rFonts w:ascii="Times New Roman" w:hAnsi="Times New Roman" w:cs="Times New Roman"/>
          <w:sz w:val="24"/>
          <w:szCs w:val="24"/>
        </w:rPr>
        <w:t xml:space="preserve"> future researchers clarify different technology acceptance models</w:t>
      </w:r>
      <w:r w:rsidR="005F38C5" w:rsidRPr="00853A65">
        <w:rPr>
          <w:rFonts w:ascii="Times New Roman" w:hAnsi="Times New Roman" w:cs="Times New Roman"/>
          <w:sz w:val="24"/>
          <w:szCs w:val="24"/>
        </w:rPr>
        <w:t xml:space="preserve">, better understand </w:t>
      </w:r>
      <w:r w:rsidR="00AC6300" w:rsidRPr="00853A65">
        <w:rPr>
          <w:rFonts w:ascii="Times New Roman" w:hAnsi="Times New Roman" w:cs="Times New Roman"/>
          <w:sz w:val="24"/>
          <w:szCs w:val="24"/>
        </w:rPr>
        <w:t>their practical applications in educatio</w:t>
      </w:r>
      <w:r w:rsidR="005F38C5" w:rsidRPr="00853A65">
        <w:rPr>
          <w:rFonts w:ascii="Times New Roman" w:hAnsi="Times New Roman" w:cs="Times New Roman"/>
          <w:sz w:val="24"/>
          <w:szCs w:val="24"/>
        </w:rPr>
        <w:t>n</w:t>
      </w:r>
      <w:r w:rsidR="00CB5801">
        <w:rPr>
          <w:rFonts w:ascii="Times New Roman" w:hAnsi="Times New Roman" w:cs="Times New Roman"/>
          <w:sz w:val="24"/>
          <w:szCs w:val="24"/>
        </w:rPr>
        <w:t>,</w:t>
      </w:r>
      <w:r w:rsidR="005F38C5" w:rsidRPr="00853A65">
        <w:rPr>
          <w:rFonts w:ascii="Times New Roman" w:hAnsi="Times New Roman" w:cs="Times New Roman"/>
          <w:sz w:val="24"/>
          <w:szCs w:val="24"/>
        </w:rPr>
        <w:t xml:space="preserve"> and provide guidance to help find research gaps and directions in the future. </w:t>
      </w:r>
    </w:p>
    <w:p w14:paraId="69B13DCB" w14:textId="77777777" w:rsidR="000D0517" w:rsidRPr="00853A65" w:rsidRDefault="000D0517" w:rsidP="00853A65">
      <w:pPr>
        <w:spacing w:line="360" w:lineRule="auto"/>
        <w:rPr>
          <w:rFonts w:ascii="Times New Roman" w:hAnsi="Times New Roman" w:cs="Times New Roman"/>
          <w:sz w:val="24"/>
          <w:szCs w:val="24"/>
        </w:rPr>
      </w:pPr>
    </w:p>
    <w:p w14:paraId="1C62F023" w14:textId="167F65C5" w:rsidR="00C05DF0" w:rsidRPr="00853A65" w:rsidRDefault="00C05DF0"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2. </w:t>
      </w:r>
      <w:r w:rsidR="00E620DC">
        <w:rPr>
          <w:rFonts w:ascii="Times New Roman" w:hAnsi="Times New Roman" w:cs="Times New Roman" w:hint="eastAsia"/>
          <w:b/>
          <w:bCs/>
          <w:sz w:val="24"/>
          <w:szCs w:val="24"/>
        </w:rPr>
        <w:t xml:space="preserve">Review of </w:t>
      </w:r>
      <w:r w:rsidRPr="00853A65">
        <w:rPr>
          <w:rFonts w:ascii="Times New Roman" w:hAnsi="Times New Roman" w:cs="Times New Roman"/>
          <w:b/>
          <w:bCs/>
          <w:sz w:val="24"/>
          <w:szCs w:val="24"/>
        </w:rPr>
        <w:t>Technology Acceptance Models</w:t>
      </w:r>
    </w:p>
    <w:p w14:paraId="33136046" w14:textId="0BC7DA79"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2.1 Technology Acceptance Model </w:t>
      </w:r>
      <w:r w:rsidR="00C05DF0" w:rsidRPr="00853A65">
        <w:rPr>
          <w:rFonts w:ascii="Times New Roman" w:hAnsi="Times New Roman" w:cs="Times New Roman"/>
          <w:sz w:val="24"/>
          <w:szCs w:val="24"/>
        </w:rPr>
        <w:t>(TAM)</w:t>
      </w:r>
    </w:p>
    <w:p w14:paraId="2476699C" w14:textId="27867B49" w:rsidR="00FD2723" w:rsidRPr="00853A65" w:rsidRDefault="00C85039"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w:t>
      </w:r>
      <w:r w:rsidR="00062BF2" w:rsidRPr="00853A65">
        <w:rPr>
          <w:rFonts w:ascii="Times New Roman" w:hAnsi="Times New Roman" w:cs="Times New Roman"/>
          <w:sz w:val="24"/>
          <w:szCs w:val="24"/>
        </w:rPr>
        <w:t>here have been numerous frameworks proposed to investigate individuals’ intention and behavior in adopting and using new technology (Venkatesh, 2000).</w:t>
      </w:r>
      <w:r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Among the existing studies, the Technology Acceptance Model (TAM) is considered the most extensively used framework in technology adoption research (Venkatesh, 2000). </w:t>
      </w:r>
      <w:r w:rsidR="00FD2723" w:rsidRPr="00853A65">
        <w:rPr>
          <w:rFonts w:ascii="Times New Roman" w:hAnsi="Times New Roman" w:cs="Times New Roman"/>
          <w:sz w:val="24"/>
          <w:szCs w:val="24"/>
        </w:rPr>
        <w:t xml:space="preserve">Given it as a "robust, powerful, and parsimonious" framework, TAM has been used to investigate how individuals’ technology adoption could be determined in various research contexts (Venkatesh &amp; Davis, 2000; Lai, 2017). Initially building upon the Theory of Reasoned Action established by Fishbein and Ajzen (1975), Davis (1986) proposed TAM to explain the intention and behavior of individuals’ adoption of specific </w:t>
      </w:r>
      <w:r w:rsidR="00FD2723" w:rsidRPr="00853A65">
        <w:rPr>
          <w:rFonts w:ascii="Times New Roman" w:hAnsi="Times New Roman" w:cs="Times New Roman"/>
          <w:sz w:val="24"/>
          <w:szCs w:val="24"/>
        </w:rPr>
        <w:lastRenderedPageBreak/>
        <w:t xml:space="preserve">technology. </w:t>
      </w:r>
      <w:r w:rsidR="0081248C" w:rsidRPr="00853A65">
        <w:rPr>
          <w:rFonts w:ascii="Times New Roman" w:hAnsi="Times New Roman" w:cs="Times New Roman"/>
          <w:sz w:val="24"/>
          <w:szCs w:val="24"/>
        </w:rPr>
        <w:t xml:space="preserve">According to the TAM, perceived usefulness (PU) and perceived ease of use (PEOU) play crucial roles in determining users’ attitudes and behavioral intention (BI). </w:t>
      </w:r>
      <w:r w:rsidR="00C312A4" w:rsidRPr="00853A65">
        <w:rPr>
          <w:rFonts w:ascii="Times New Roman" w:hAnsi="Times New Roman" w:cs="Times New Roman"/>
          <w:sz w:val="24"/>
          <w:szCs w:val="24"/>
        </w:rPr>
        <w:t>Meanwhile</w:t>
      </w:r>
      <w:r w:rsidR="0081248C" w:rsidRPr="00853A65">
        <w:rPr>
          <w:rFonts w:ascii="Times New Roman" w:hAnsi="Times New Roman" w:cs="Times New Roman"/>
          <w:sz w:val="24"/>
          <w:szCs w:val="24"/>
        </w:rPr>
        <w:t xml:space="preserve">, individuals’ BI predicts their actual use behavior. </w:t>
      </w:r>
      <w:r w:rsidR="00FD2723" w:rsidRPr="00853A65">
        <w:rPr>
          <w:rFonts w:ascii="Times New Roman" w:hAnsi="Times New Roman" w:cs="Times New Roman"/>
          <w:sz w:val="24"/>
          <w:szCs w:val="24"/>
        </w:rPr>
        <w:t>In addition, both PU and PEOU were argued to mediate the relationship between external predictors and users’ BI; for the convenience of understanding, their hypothesized relationships are illustrated in Figure 1.</w:t>
      </w:r>
    </w:p>
    <w:p w14:paraId="0C90B012" w14:textId="77777777" w:rsidR="00FD2723" w:rsidRPr="00853A65" w:rsidRDefault="00FD2723" w:rsidP="00853A65">
      <w:pPr>
        <w:spacing w:line="360" w:lineRule="auto"/>
        <w:rPr>
          <w:rFonts w:ascii="Times New Roman" w:hAnsi="Times New Roman" w:cs="Times New Roman"/>
          <w:sz w:val="24"/>
          <w:szCs w:val="24"/>
        </w:rPr>
      </w:pPr>
    </w:p>
    <w:p w14:paraId="703C30C2" w14:textId="5474C8D8" w:rsidR="007A6AD7"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However, due to the limits of the TAM in the lack of detailed explanation regarding external variables that may affect PU and PEOU (Samar et al., 2020), </w:t>
      </w:r>
      <w:r w:rsidR="00040AB8" w:rsidRPr="00853A65">
        <w:rPr>
          <w:rFonts w:ascii="Times New Roman" w:hAnsi="Times New Roman" w:cs="Times New Roman"/>
          <w:sz w:val="24"/>
          <w:szCs w:val="24"/>
        </w:rPr>
        <w:t>limited variance in some studies (Legris et al., 2003), absence of practical guidance for implementation (Lee et al., 2003)</w:t>
      </w:r>
      <w:r w:rsidRPr="00853A65">
        <w:rPr>
          <w:rFonts w:ascii="Times New Roman" w:hAnsi="Times New Roman" w:cs="Times New Roman"/>
          <w:sz w:val="24"/>
          <w:szCs w:val="24"/>
        </w:rPr>
        <w:t xml:space="preserve">, and ineffectiveness in promoting users to adopt new technology (Faqih &amp; Jaradat, 2015), numerous efforts </w:t>
      </w:r>
      <w:r w:rsidR="00040AB8" w:rsidRPr="00853A65">
        <w:rPr>
          <w:rFonts w:ascii="Times New Roman" w:hAnsi="Times New Roman" w:cs="Times New Roman"/>
          <w:sz w:val="24"/>
          <w:szCs w:val="24"/>
        </w:rPr>
        <w:t>have been invested to</w:t>
      </w:r>
      <w:r w:rsidRPr="00853A65">
        <w:rPr>
          <w:rFonts w:ascii="Times New Roman" w:hAnsi="Times New Roman" w:cs="Times New Roman"/>
          <w:sz w:val="24"/>
          <w:szCs w:val="24"/>
        </w:rPr>
        <w:t xml:space="preserve"> develop a more comprehensive model</w:t>
      </w:r>
      <w:r w:rsidR="00040AB8" w:rsidRPr="00853A65">
        <w:rPr>
          <w:rFonts w:ascii="Times New Roman" w:hAnsi="Times New Roman" w:cs="Times New Roman"/>
          <w:sz w:val="24"/>
          <w:szCs w:val="24"/>
        </w:rPr>
        <w:t xml:space="preserve"> and supplement intervention experiments.</w:t>
      </w:r>
    </w:p>
    <w:p w14:paraId="4B457D42" w14:textId="2D69E53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1 The Technology Acceptance Model </w:t>
      </w:r>
      <w:r w:rsidR="00C05DF0" w:rsidRPr="00853A65">
        <w:rPr>
          <w:rFonts w:ascii="Times New Roman" w:hAnsi="Times New Roman" w:cs="Times New Roman"/>
          <w:sz w:val="24"/>
          <w:szCs w:val="24"/>
        </w:rPr>
        <w:t>(Davis et al., 1989, p. 984)</w:t>
      </w:r>
    </w:p>
    <w:p w14:paraId="7E0CBDCF" w14:textId="149F91E3" w:rsidR="00AC6300" w:rsidRPr="00853A65" w:rsidRDefault="00AC630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49DA9D3E" wp14:editId="62CF34DA">
            <wp:extent cx="5274310" cy="1995487"/>
            <wp:effectExtent l="0" t="0" r="2540" b="5080"/>
            <wp:docPr id="18275813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81382" name="图片 18275813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9785" cy="1997558"/>
                    </a:xfrm>
                    <a:prstGeom prst="rect">
                      <a:avLst/>
                    </a:prstGeom>
                  </pic:spPr>
                </pic:pic>
              </a:graphicData>
            </a:graphic>
          </wp:inline>
        </w:drawing>
      </w:r>
    </w:p>
    <w:p w14:paraId="179F7E83" w14:textId="77777777" w:rsidR="007A6AD7" w:rsidRPr="00853A65" w:rsidRDefault="007A6AD7" w:rsidP="00853A65">
      <w:pPr>
        <w:spacing w:line="360" w:lineRule="auto"/>
        <w:rPr>
          <w:rFonts w:ascii="Times New Roman" w:hAnsi="Times New Roman" w:cs="Times New Roman"/>
          <w:sz w:val="24"/>
          <w:szCs w:val="24"/>
        </w:rPr>
      </w:pPr>
    </w:p>
    <w:p w14:paraId="5F5A4597" w14:textId="0627B66C"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2.2 Extended Technology Acceptance Model</w:t>
      </w:r>
      <w:r w:rsidRPr="00853A65">
        <w:rPr>
          <w:rFonts w:ascii="Times New Roman" w:hAnsi="Times New Roman" w:cs="Times New Roman"/>
          <w:sz w:val="24"/>
          <w:szCs w:val="24"/>
        </w:rPr>
        <w:t xml:space="preserve"> (TAM2)</w:t>
      </w:r>
    </w:p>
    <w:p w14:paraId="252C8FAB" w14:textId="77777777"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The conventional TAM was extended with a few more predictors to enhance its capacity to explain an individual’s PU, as Venkatesh and Davis (2000) described in TAM 2. It elaborates on how these determinants shape users' perceptions of PU and BI through </w:t>
      </w:r>
      <w:r w:rsidRPr="00AC74B0">
        <w:rPr>
          <w:rFonts w:ascii="Times New Roman" w:hAnsi="Times New Roman" w:cs="Times New Roman"/>
          <w:i/>
          <w:iCs/>
          <w:sz w:val="24"/>
          <w:szCs w:val="24"/>
        </w:rPr>
        <w:t>social influence</w:t>
      </w:r>
      <w:r w:rsidRPr="00AC74B0">
        <w:rPr>
          <w:rFonts w:ascii="Times New Roman" w:hAnsi="Times New Roman" w:cs="Times New Roman"/>
          <w:sz w:val="24"/>
          <w:szCs w:val="24"/>
        </w:rPr>
        <w:t xml:space="preserve"> and </w:t>
      </w:r>
      <w:r w:rsidRPr="00AC74B0">
        <w:rPr>
          <w:rFonts w:ascii="Times New Roman" w:hAnsi="Times New Roman" w:cs="Times New Roman"/>
          <w:i/>
          <w:iCs/>
          <w:sz w:val="24"/>
          <w:szCs w:val="24"/>
        </w:rPr>
        <w:t>cognitive instrumental processes</w:t>
      </w:r>
      <w:r w:rsidRPr="00AC74B0">
        <w:rPr>
          <w:rFonts w:ascii="Times New Roman" w:hAnsi="Times New Roman" w:cs="Times New Roman"/>
          <w:sz w:val="24"/>
          <w:szCs w:val="24"/>
        </w:rPr>
        <w:t xml:space="preserve">. In the process of social influence, concepts such as compliance, internalization, and identification play pivotal roles. Cognitive instrumental processes involve users evaluating PU by comparing a </w:t>
      </w:r>
      <w:r w:rsidRPr="00AC74B0">
        <w:rPr>
          <w:rFonts w:ascii="Times New Roman" w:hAnsi="Times New Roman" w:cs="Times New Roman"/>
          <w:sz w:val="24"/>
          <w:szCs w:val="24"/>
        </w:rPr>
        <w:lastRenderedPageBreak/>
        <w:t xml:space="preserve">technology’s capabilities to their needs. The extended model also incorporates two moderating factors—experience and voluntariness. Notably, the variable </w:t>
      </w:r>
      <w:r w:rsidRPr="00AC74B0">
        <w:rPr>
          <w:rFonts w:ascii="Times New Roman" w:hAnsi="Times New Roman" w:cs="Times New Roman"/>
          <w:i/>
          <w:iCs/>
          <w:sz w:val="24"/>
          <w:szCs w:val="24"/>
        </w:rPr>
        <w:t>attitude</w:t>
      </w:r>
      <w:r w:rsidRPr="00AC74B0">
        <w:rPr>
          <w:rFonts w:ascii="Times New Roman" w:hAnsi="Times New Roman" w:cs="Times New Roman"/>
          <w:sz w:val="24"/>
          <w:szCs w:val="24"/>
        </w:rPr>
        <w:t xml:space="preserve"> was excluded from TAM2, as it was found not to fully mediate among PU, PEOU, and BI (Davis, 1989). Figure 2 shows the predictive relationships between the critical factors within the TAM2 framework. Although TAM2 explains why users perceive technology as useful in detail (</w:t>
      </w:r>
      <w:proofErr w:type="spellStart"/>
      <w:r w:rsidRPr="00AC74B0">
        <w:rPr>
          <w:rFonts w:ascii="Times New Roman" w:hAnsi="Times New Roman" w:cs="Times New Roman"/>
          <w:sz w:val="24"/>
          <w:szCs w:val="24"/>
        </w:rPr>
        <w:t>Chuttur</w:t>
      </w:r>
      <w:proofErr w:type="spellEnd"/>
      <w:r w:rsidRPr="00AC74B0">
        <w:rPr>
          <w:rFonts w:ascii="Times New Roman" w:hAnsi="Times New Roman" w:cs="Times New Roman"/>
          <w:sz w:val="24"/>
          <w:szCs w:val="24"/>
        </w:rPr>
        <w:t>, 2009), it is criticized as an incomplete model for not elaborating on the determinants of PEOU (Samar et al., 2020).</w:t>
      </w:r>
    </w:p>
    <w:p w14:paraId="3B4E265A" w14:textId="6327793C"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2 Extended Technology Acceptance Model (TAM2) </w:t>
      </w:r>
      <w:r w:rsidRPr="00853A65">
        <w:rPr>
          <w:rFonts w:ascii="Times New Roman" w:hAnsi="Times New Roman" w:cs="Times New Roman"/>
          <w:sz w:val="24"/>
          <w:szCs w:val="24"/>
        </w:rPr>
        <w:t>(Venkatesh &amp; Davis, 2000, p. 197)</w:t>
      </w:r>
    </w:p>
    <w:p w14:paraId="40221673" w14:textId="77777777" w:rsidR="007A6AD7" w:rsidRPr="00853A65" w:rsidRDefault="007A6AD7" w:rsidP="00853A65">
      <w:pPr>
        <w:spacing w:line="360" w:lineRule="auto"/>
        <w:rPr>
          <w:rFonts w:ascii="Times New Roman" w:hAnsi="Times New Roman" w:cs="Times New Roman"/>
          <w:sz w:val="24"/>
          <w:szCs w:val="24"/>
        </w:rPr>
      </w:pPr>
    </w:p>
    <w:p w14:paraId="76C405C0"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6043143B" wp14:editId="086BF80C">
            <wp:extent cx="5234940" cy="2809875"/>
            <wp:effectExtent l="0" t="0" r="3810" b="9525"/>
            <wp:docPr id="419043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43431" name="图片 419043431"/>
                    <pic:cNvPicPr/>
                  </pic:nvPicPr>
                  <pic:blipFill>
                    <a:blip r:embed="rId10">
                      <a:extLst>
                        <a:ext uri="{28A0092B-C50C-407E-A947-70E740481C1C}">
                          <a14:useLocalDpi xmlns:a14="http://schemas.microsoft.com/office/drawing/2010/main" val="0"/>
                        </a:ext>
                      </a:extLst>
                    </a:blip>
                    <a:stretch>
                      <a:fillRect/>
                    </a:stretch>
                  </pic:blipFill>
                  <pic:spPr>
                    <a:xfrm>
                      <a:off x="0" y="0"/>
                      <a:ext cx="5281969" cy="2835118"/>
                    </a:xfrm>
                    <a:prstGeom prst="rect">
                      <a:avLst/>
                    </a:prstGeom>
                  </pic:spPr>
                </pic:pic>
              </a:graphicData>
            </a:graphic>
          </wp:inline>
        </w:drawing>
      </w:r>
    </w:p>
    <w:p w14:paraId="591D9DFF" w14:textId="77777777" w:rsidR="007A6AD7" w:rsidRPr="00853A65" w:rsidRDefault="007A6AD7" w:rsidP="00853A65">
      <w:pPr>
        <w:spacing w:line="360" w:lineRule="auto"/>
        <w:rPr>
          <w:rFonts w:ascii="Times New Roman" w:hAnsi="Times New Roman" w:cs="Times New Roman"/>
          <w:sz w:val="24"/>
          <w:szCs w:val="24"/>
        </w:rPr>
      </w:pPr>
    </w:p>
    <w:p w14:paraId="33E0D0EF" w14:textId="382CC08B"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2.3 Model of the Determinants of Perceived Ease of Use</w:t>
      </w:r>
    </w:p>
    <w:p w14:paraId="3BEA4625" w14:textId="0EE96265" w:rsidR="007A6AD7" w:rsidRPr="00853A65"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(2000) proposed a model explaining how individuals form perceptions of </w:t>
      </w:r>
      <w:r w:rsidR="000A5AEC" w:rsidRPr="00853A65">
        <w:rPr>
          <w:rFonts w:ascii="Times New Roman" w:hAnsi="Times New Roman" w:cs="Times New Roman"/>
          <w:sz w:val="24"/>
          <w:szCs w:val="24"/>
        </w:rPr>
        <w:t>p</w:t>
      </w:r>
      <w:r w:rsidR="000A5AEC" w:rsidRPr="00AC74B0">
        <w:rPr>
          <w:rFonts w:ascii="Times New Roman" w:hAnsi="Times New Roman" w:cs="Times New Roman"/>
          <w:sz w:val="24"/>
          <w:szCs w:val="24"/>
        </w:rPr>
        <w:t xml:space="preserve">erceived </w:t>
      </w:r>
      <w:r w:rsidR="000A5AEC" w:rsidRPr="00853A65">
        <w:rPr>
          <w:rFonts w:ascii="Times New Roman" w:hAnsi="Times New Roman" w:cs="Times New Roman"/>
          <w:sz w:val="24"/>
          <w:szCs w:val="24"/>
        </w:rPr>
        <w:t>e</w:t>
      </w:r>
      <w:r w:rsidR="000A5AEC" w:rsidRPr="00AC74B0">
        <w:rPr>
          <w:rFonts w:ascii="Times New Roman" w:hAnsi="Times New Roman" w:cs="Times New Roman"/>
          <w:sz w:val="24"/>
          <w:szCs w:val="24"/>
        </w:rPr>
        <w:t xml:space="preserve">ase of </w:t>
      </w:r>
      <w:r w:rsidR="000A5AEC" w:rsidRPr="00853A65">
        <w:rPr>
          <w:rFonts w:ascii="Times New Roman" w:hAnsi="Times New Roman" w:cs="Times New Roman"/>
          <w:sz w:val="24"/>
          <w:szCs w:val="24"/>
        </w:rPr>
        <w:t>u</w:t>
      </w:r>
      <w:r w:rsidR="000A5AEC" w:rsidRPr="00AC74B0">
        <w:rPr>
          <w:rFonts w:ascii="Times New Roman" w:hAnsi="Times New Roman" w:cs="Times New Roman"/>
          <w:sz w:val="24"/>
          <w:szCs w:val="24"/>
        </w:rPr>
        <w:t>se (PEOU)</w:t>
      </w:r>
      <w:r w:rsidRPr="00AC74B0">
        <w:rPr>
          <w:rFonts w:ascii="Times New Roman" w:hAnsi="Times New Roman" w:cs="Times New Roman"/>
          <w:sz w:val="24"/>
          <w:szCs w:val="24"/>
        </w:rPr>
        <w:t xml:space="preserve">. According to this model, users develop initial PEOU through various predictors, including computer self-efficacy, playfulness, anxiety, and perceived external control. Although these factors form users' early judgments toward PEOU, these judgments will change with continued technology usage. This process is called </w:t>
      </w:r>
      <w:r w:rsidRPr="00AC74B0">
        <w:rPr>
          <w:rFonts w:ascii="Times New Roman" w:hAnsi="Times New Roman" w:cs="Times New Roman"/>
          <w:i/>
          <w:iCs/>
          <w:sz w:val="24"/>
          <w:szCs w:val="24"/>
        </w:rPr>
        <w:t>adjustments</w:t>
      </w:r>
      <w:r w:rsidRPr="00AC74B0">
        <w:rPr>
          <w:rFonts w:ascii="Times New Roman" w:hAnsi="Times New Roman" w:cs="Times New Roman"/>
          <w:sz w:val="24"/>
          <w:szCs w:val="24"/>
        </w:rPr>
        <w:t xml:space="preserve"> (Venkatesh, 2000). In this regard, two significant adjustments, namely, perceived enjoyment and objective usability, were introduced. Figure 3 </w:t>
      </w:r>
      <w:r w:rsidRPr="00AC74B0">
        <w:rPr>
          <w:rFonts w:ascii="Times New Roman" w:hAnsi="Times New Roman" w:cs="Times New Roman"/>
          <w:sz w:val="24"/>
          <w:szCs w:val="24"/>
        </w:rPr>
        <w:lastRenderedPageBreak/>
        <w:t>presents the interconnected relationships within this model. However, it only identifies the antecedents of PEOU (</w:t>
      </w:r>
      <w:proofErr w:type="spellStart"/>
      <w:r w:rsidRPr="00AC74B0">
        <w:rPr>
          <w:rFonts w:ascii="Times New Roman" w:hAnsi="Times New Roman" w:cs="Times New Roman"/>
          <w:sz w:val="24"/>
          <w:szCs w:val="24"/>
        </w:rPr>
        <w:t>Chuttur</w:t>
      </w:r>
      <w:proofErr w:type="spellEnd"/>
      <w:r w:rsidRPr="00AC74B0">
        <w:rPr>
          <w:rFonts w:ascii="Times New Roman" w:hAnsi="Times New Roman" w:cs="Times New Roman"/>
          <w:sz w:val="24"/>
          <w:szCs w:val="24"/>
        </w:rPr>
        <w:t xml:space="preserve">, 2009), which is also considered non-complete. </w:t>
      </w:r>
    </w:p>
    <w:p w14:paraId="3ED98089"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b/>
          <w:bCs/>
          <w:sz w:val="24"/>
          <w:szCs w:val="24"/>
        </w:rPr>
        <w:t xml:space="preserve">Figure 3 Model of the Determinants of PEOU </w:t>
      </w:r>
      <w:r w:rsidRPr="00853A65">
        <w:rPr>
          <w:rFonts w:ascii="Times New Roman" w:hAnsi="Times New Roman" w:cs="Times New Roman"/>
          <w:sz w:val="24"/>
          <w:szCs w:val="24"/>
        </w:rPr>
        <w:t>(Venkatesh, 2000, p. 346)</w:t>
      </w:r>
    </w:p>
    <w:p w14:paraId="2591D12F" w14:textId="3924D7DE" w:rsidR="007A6AD7" w:rsidRPr="00853A65" w:rsidRDefault="007A6AD7" w:rsidP="00853A65">
      <w:pPr>
        <w:spacing w:line="360" w:lineRule="auto"/>
        <w:rPr>
          <w:rFonts w:ascii="Times New Roman" w:hAnsi="Times New Roman" w:cs="Times New Roman"/>
          <w:sz w:val="24"/>
          <w:szCs w:val="24"/>
        </w:rPr>
      </w:pPr>
    </w:p>
    <w:p w14:paraId="6612C672" w14:textId="77777777"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2715D655" wp14:editId="0BCC3627">
            <wp:extent cx="5272924" cy="3376612"/>
            <wp:effectExtent l="0" t="0" r="4445" b="635"/>
            <wp:docPr id="187350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0134" name="图片 1873501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2924" cy="3376612"/>
                    </a:xfrm>
                    <a:prstGeom prst="rect">
                      <a:avLst/>
                    </a:prstGeom>
                  </pic:spPr>
                </pic:pic>
              </a:graphicData>
            </a:graphic>
          </wp:inline>
        </w:drawing>
      </w:r>
    </w:p>
    <w:p w14:paraId="79540377" w14:textId="77777777" w:rsidR="007A6AD7" w:rsidRPr="00853A65" w:rsidRDefault="007A6AD7" w:rsidP="00853A65">
      <w:pPr>
        <w:spacing w:line="360" w:lineRule="auto"/>
        <w:rPr>
          <w:rFonts w:ascii="Times New Roman" w:hAnsi="Times New Roman" w:cs="Times New Roman"/>
          <w:sz w:val="24"/>
          <w:szCs w:val="24"/>
        </w:rPr>
      </w:pPr>
    </w:p>
    <w:p w14:paraId="49D6FBC0" w14:textId="5CD42511" w:rsidR="007A6AD7" w:rsidRPr="00853A65" w:rsidRDefault="007A6AD7"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2.4 Technology Acceptance Model 3 (TAM3)</w:t>
      </w:r>
    </w:p>
    <w:p w14:paraId="0DC61BDD" w14:textId="5C9927C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Venkatesh and Bala (2008) integrated the model of PEOU predictors into TAM2 and developed TAM3, a more comprehensive model covering determinants of both PU and PEOU. TAM3 has made four significant theoretical contributions. First, it presents a complete model covering PU and PEOU determinants. Second, it indicates no cross-over effects between PU's and PEOU's determinants. Third, it tests new moderating effects of experience on essential relationships. Finally, it suggests interventions and explains their association with the predictors of PU and PEOU. </w:t>
      </w:r>
      <w:bookmarkStart w:id="0" w:name="OLE_LINK11"/>
    </w:p>
    <w:p w14:paraId="0427A6E9" w14:textId="77777777" w:rsidR="00AC74B0" w:rsidRPr="00AC74B0" w:rsidRDefault="00AC74B0" w:rsidP="00853A65">
      <w:pPr>
        <w:spacing w:line="360" w:lineRule="auto"/>
        <w:rPr>
          <w:rFonts w:ascii="Times New Roman" w:hAnsi="Times New Roman" w:cs="Times New Roman"/>
          <w:sz w:val="24"/>
          <w:szCs w:val="24"/>
        </w:rPr>
      </w:pPr>
    </w:p>
    <w:bookmarkEnd w:id="0"/>
    <w:p w14:paraId="6DACA803" w14:textId="0040AE2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Based on previous TAM research, TAM3 demonstrates four groups of external factors, including individual differences, social influence, system characteristics, and facilitating conditions, that affect PU and PEOU. Both PU and PEOU </w:t>
      </w:r>
      <w:r w:rsidRPr="00853A65">
        <w:rPr>
          <w:rFonts w:ascii="Times New Roman" w:hAnsi="Times New Roman" w:cs="Times New Roman"/>
          <w:sz w:val="24"/>
          <w:szCs w:val="24"/>
        </w:rPr>
        <w:t>mediate</w:t>
      </w:r>
      <w:r w:rsidRPr="00AC74B0">
        <w:rPr>
          <w:rFonts w:ascii="Times New Roman" w:hAnsi="Times New Roman" w:cs="Times New Roman"/>
          <w:sz w:val="24"/>
          <w:szCs w:val="24"/>
        </w:rPr>
        <w:t xml:space="preserve"> between </w:t>
      </w:r>
      <w:r w:rsidRPr="00AC74B0">
        <w:rPr>
          <w:rFonts w:ascii="Times New Roman" w:hAnsi="Times New Roman" w:cs="Times New Roman"/>
          <w:sz w:val="24"/>
          <w:szCs w:val="24"/>
        </w:rPr>
        <w:lastRenderedPageBreak/>
        <w:t>these external factors and BI, and BI finally predicts the actual use behavior. In TAM3, the four external variables are subdivided into several specific determinants of PU and PEOU. Figure 4 depicts the predictive relationships within the framework of TAM3.</w:t>
      </w:r>
    </w:p>
    <w:p w14:paraId="13B6680A" w14:textId="4194CB72"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b/>
          <w:bCs/>
          <w:sz w:val="24"/>
          <w:szCs w:val="24"/>
        </w:rPr>
        <w:t>Figure 4 Technology Acceptance Model 3</w:t>
      </w:r>
      <w:r w:rsidRPr="00853A65">
        <w:rPr>
          <w:rFonts w:ascii="Times New Roman" w:hAnsi="Times New Roman" w:cs="Times New Roman"/>
          <w:b/>
          <w:bCs/>
          <w:sz w:val="24"/>
          <w:szCs w:val="24"/>
        </w:rPr>
        <w:t xml:space="preserve"> </w:t>
      </w:r>
      <w:r w:rsidRPr="00853A65">
        <w:rPr>
          <w:rFonts w:ascii="Times New Roman" w:hAnsi="Times New Roman" w:cs="Times New Roman"/>
          <w:sz w:val="24"/>
          <w:szCs w:val="24"/>
        </w:rPr>
        <w:t>(Venkatesh &amp; Bala, 2008, p. 280)</w:t>
      </w:r>
    </w:p>
    <w:p w14:paraId="57C20D8A" w14:textId="5E63577E" w:rsidR="00AC74B0" w:rsidRPr="00AC74B0" w:rsidRDefault="00AC74B0" w:rsidP="00853A65">
      <w:pPr>
        <w:spacing w:line="360" w:lineRule="auto"/>
        <w:rPr>
          <w:rFonts w:ascii="Times New Roman" w:hAnsi="Times New Roman" w:cs="Times New Roman"/>
          <w:sz w:val="24"/>
          <w:szCs w:val="24"/>
        </w:rPr>
      </w:pPr>
      <w:r w:rsidRPr="00853A65">
        <w:rPr>
          <w:rFonts w:ascii="Times New Roman" w:hAnsi="Times New Roman" w:cs="Times New Roman"/>
          <w:noProof/>
          <w:sz w:val="24"/>
          <w:szCs w:val="24"/>
        </w:rPr>
        <w:drawing>
          <wp:inline distT="0" distB="0" distL="0" distR="0" wp14:anchorId="1AFA4217" wp14:editId="4E383C04">
            <wp:extent cx="4400550" cy="5491480"/>
            <wp:effectExtent l="0" t="0" r="0" b="0"/>
            <wp:docPr id="1505486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5491480"/>
                    </a:xfrm>
                    <a:prstGeom prst="rect">
                      <a:avLst/>
                    </a:prstGeom>
                    <a:noFill/>
                    <a:ln>
                      <a:noFill/>
                    </a:ln>
                  </pic:spPr>
                </pic:pic>
              </a:graphicData>
            </a:graphic>
          </wp:inline>
        </w:drawing>
      </w:r>
    </w:p>
    <w:p w14:paraId="4A8E5307" w14:textId="63F9463F"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In TAM3, </w:t>
      </w:r>
      <w:r w:rsidR="000A5AEC" w:rsidRPr="00853A65">
        <w:rPr>
          <w:rFonts w:ascii="Times New Roman" w:hAnsi="Times New Roman" w:cs="Times New Roman"/>
          <w:i/>
          <w:iCs/>
          <w:sz w:val="24"/>
          <w:szCs w:val="24"/>
        </w:rPr>
        <w:t>e</w:t>
      </w:r>
      <w:r w:rsidRPr="00AC74B0">
        <w:rPr>
          <w:rFonts w:ascii="Times New Roman" w:hAnsi="Times New Roman" w:cs="Times New Roman"/>
          <w:i/>
          <w:iCs/>
          <w:sz w:val="24"/>
          <w:szCs w:val="24"/>
        </w:rPr>
        <w:t>xperience</w:t>
      </w:r>
      <w:r w:rsidRPr="00AC74B0">
        <w:rPr>
          <w:rFonts w:ascii="Times New Roman" w:hAnsi="Times New Roman" w:cs="Times New Roman"/>
          <w:sz w:val="24"/>
          <w:szCs w:val="24"/>
        </w:rPr>
        <w:t xml:space="preserve"> and </w:t>
      </w:r>
      <w:r w:rsidR="000A5AEC" w:rsidRPr="00853A65">
        <w:rPr>
          <w:rFonts w:ascii="Times New Roman" w:hAnsi="Times New Roman" w:cs="Times New Roman"/>
          <w:i/>
          <w:iCs/>
          <w:sz w:val="24"/>
          <w:szCs w:val="24"/>
        </w:rPr>
        <w:t>v</w:t>
      </w:r>
      <w:r w:rsidRPr="00AC74B0">
        <w:rPr>
          <w:rFonts w:ascii="Times New Roman" w:hAnsi="Times New Roman" w:cs="Times New Roman"/>
          <w:i/>
          <w:iCs/>
          <w:sz w:val="24"/>
          <w:szCs w:val="24"/>
        </w:rPr>
        <w:t>oluntariness</w:t>
      </w:r>
      <w:r w:rsidRPr="00AC74B0">
        <w:rPr>
          <w:rFonts w:ascii="Times New Roman" w:hAnsi="Times New Roman" w:cs="Times New Roman"/>
          <w:sz w:val="24"/>
          <w:szCs w:val="24"/>
        </w:rPr>
        <w:t xml:space="preserve"> are also identified as essential moderating factors. Specifically, the experience could impact the relationships between a) PEOU and PU, b) computer anxiety and PEOU, and c) PEOU and BI. It further explains that as individuals obtain more experience in adopting technology, the impact of PEOU on PU strengthens; in the meantime, the negative impact of computer anxiety over PEOU decreases; additionally, the effect of PEOU on BI also diminishes. Similarly, voluntariness could moderate the predictive power of subjective norms onto BI. When </w:t>
      </w:r>
      <w:r w:rsidRPr="00AC74B0">
        <w:rPr>
          <w:rFonts w:ascii="Times New Roman" w:hAnsi="Times New Roman" w:cs="Times New Roman"/>
          <w:sz w:val="24"/>
          <w:szCs w:val="24"/>
        </w:rPr>
        <w:lastRenderedPageBreak/>
        <w:t xml:space="preserve">technology use is voluntary, users’ BI will be less influenced by subjective norm as more practical experience gains. In contrast, when technology use is mandatory or required, the predictive power of subjective norm over BI becomes more substantial. </w:t>
      </w:r>
    </w:p>
    <w:p w14:paraId="5EF46E4D" w14:textId="77777777" w:rsidR="00AC6300" w:rsidRPr="00853A65" w:rsidRDefault="00AC6300" w:rsidP="00853A65">
      <w:pPr>
        <w:spacing w:line="360" w:lineRule="auto"/>
        <w:rPr>
          <w:rFonts w:ascii="Times New Roman" w:hAnsi="Times New Roman" w:cs="Times New Roman"/>
          <w:sz w:val="24"/>
          <w:szCs w:val="24"/>
        </w:rPr>
      </w:pPr>
    </w:p>
    <w:p w14:paraId="3EB0135C" w14:textId="042797CA" w:rsidR="00AC74B0" w:rsidRPr="00AC74B0" w:rsidRDefault="00AC74B0" w:rsidP="00853A65">
      <w:pPr>
        <w:spacing w:line="360" w:lineRule="auto"/>
        <w:rPr>
          <w:rFonts w:ascii="Times New Roman" w:hAnsi="Times New Roman" w:cs="Times New Roman"/>
          <w:sz w:val="24"/>
          <w:szCs w:val="24"/>
        </w:rPr>
      </w:pPr>
      <w:r w:rsidRPr="00AC74B0">
        <w:rPr>
          <w:rFonts w:ascii="Times New Roman" w:hAnsi="Times New Roman" w:cs="Times New Roman"/>
          <w:sz w:val="24"/>
          <w:szCs w:val="24"/>
        </w:rPr>
        <w:t xml:space="preserve">Moreover, Venkatesh and Bala (2008) suggested pre- and post-implementation interventions to promote users’ technology adoption. Pre-implementation interventions refer to activities in developing and deploying technology, such as designing safe and user-friendly systems, encouraging users to participate in the system development and implementation process, ensuring management support, and aligning system features with users’ needs. These interventions are designed to help individuals better understand the features and functions of </w:t>
      </w:r>
      <w:r w:rsidR="000A5AEC" w:rsidRPr="00853A65">
        <w:rPr>
          <w:rFonts w:ascii="Times New Roman" w:hAnsi="Times New Roman" w:cs="Times New Roman"/>
          <w:sz w:val="24"/>
          <w:szCs w:val="24"/>
        </w:rPr>
        <w:t>specific</w:t>
      </w:r>
      <w:r w:rsidRPr="00AC74B0">
        <w:rPr>
          <w:rFonts w:ascii="Times New Roman" w:hAnsi="Times New Roman" w:cs="Times New Roman"/>
          <w:sz w:val="24"/>
          <w:szCs w:val="24"/>
        </w:rPr>
        <w:t xml:space="preserve"> </w:t>
      </w:r>
      <w:r w:rsidRPr="00853A65">
        <w:rPr>
          <w:rFonts w:ascii="Times New Roman" w:hAnsi="Times New Roman" w:cs="Times New Roman"/>
          <w:sz w:val="24"/>
          <w:szCs w:val="24"/>
        </w:rPr>
        <w:t>technologies</w:t>
      </w:r>
      <w:r w:rsidRPr="00AC74B0">
        <w:rPr>
          <w:rFonts w:ascii="Times New Roman" w:hAnsi="Times New Roman" w:cs="Times New Roman"/>
          <w:sz w:val="24"/>
          <w:szCs w:val="24"/>
        </w:rPr>
        <w:t xml:space="preserve">. As a result, it is believed that </w:t>
      </w:r>
      <w:r w:rsidRPr="00853A65">
        <w:rPr>
          <w:rFonts w:ascii="Times New Roman" w:hAnsi="Times New Roman" w:cs="Times New Roman"/>
          <w:sz w:val="24"/>
          <w:szCs w:val="24"/>
        </w:rPr>
        <w:t xml:space="preserve">the </w:t>
      </w:r>
      <w:r w:rsidRPr="00AC74B0">
        <w:rPr>
          <w:rFonts w:ascii="Times New Roman" w:hAnsi="Times New Roman" w:cs="Times New Roman"/>
          <w:sz w:val="24"/>
          <w:szCs w:val="24"/>
        </w:rPr>
        <w:t xml:space="preserve">user’s initial resistance can be reduced. Moreover, post-implementation interventions, such as training and support from </w:t>
      </w:r>
      <w:r w:rsidRPr="00853A65">
        <w:rPr>
          <w:rFonts w:ascii="Times New Roman" w:hAnsi="Times New Roman" w:cs="Times New Roman"/>
          <w:sz w:val="24"/>
          <w:szCs w:val="24"/>
        </w:rPr>
        <w:t>organizations and peers</w:t>
      </w:r>
      <w:r w:rsidRPr="00AC74B0">
        <w:rPr>
          <w:rFonts w:ascii="Times New Roman" w:hAnsi="Times New Roman" w:cs="Times New Roman"/>
          <w:sz w:val="24"/>
          <w:szCs w:val="24"/>
        </w:rPr>
        <w:t>, can help users become more adaptive to the new technology.</w:t>
      </w:r>
    </w:p>
    <w:p w14:paraId="0ECFC595" w14:textId="77777777" w:rsidR="00AC6300" w:rsidRPr="00853A65" w:rsidRDefault="00AC6300" w:rsidP="00853A65">
      <w:pPr>
        <w:spacing w:line="360" w:lineRule="auto"/>
        <w:rPr>
          <w:rFonts w:ascii="Times New Roman" w:hAnsi="Times New Roman" w:cs="Times New Roman"/>
          <w:sz w:val="24"/>
          <w:szCs w:val="24"/>
        </w:rPr>
      </w:pPr>
    </w:p>
    <w:p w14:paraId="297C98F9" w14:textId="78E57AB3"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Through significant efforts invested </w:t>
      </w:r>
      <w:r w:rsidR="000A5AEC" w:rsidRPr="00853A65">
        <w:rPr>
          <w:rFonts w:ascii="Times New Roman" w:hAnsi="Times New Roman" w:cs="Times New Roman"/>
          <w:sz w:val="24"/>
          <w:szCs w:val="24"/>
        </w:rPr>
        <w:t>in enhancing previous models, Venkatesh and Bala (2008) eventually proposed TAM 3 to improve our understanding</w:t>
      </w:r>
      <w:r w:rsidRPr="003E62CE">
        <w:rPr>
          <w:rFonts w:ascii="Times New Roman" w:hAnsi="Times New Roman" w:cs="Times New Roman"/>
          <w:sz w:val="24"/>
          <w:szCs w:val="24"/>
        </w:rPr>
        <w:t xml:space="preserve"> of the factors </w:t>
      </w:r>
      <w:r w:rsidR="000A5AEC" w:rsidRPr="00853A65">
        <w:rPr>
          <w:rFonts w:ascii="Times New Roman" w:hAnsi="Times New Roman" w:cs="Times New Roman"/>
          <w:sz w:val="24"/>
          <w:szCs w:val="24"/>
        </w:rPr>
        <w:t>that</w:t>
      </w:r>
      <w:r w:rsidRPr="003E62CE">
        <w:rPr>
          <w:rFonts w:ascii="Times New Roman" w:hAnsi="Times New Roman" w:cs="Times New Roman"/>
          <w:sz w:val="24"/>
          <w:szCs w:val="24"/>
        </w:rPr>
        <w:t xml:space="preserve"> were likely to impact individuals’ technology adoption. </w:t>
      </w:r>
      <w:r w:rsidR="000A5AEC" w:rsidRPr="00853A65">
        <w:rPr>
          <w:rFonts w:ascii="Times New Roman" w:hAnsi="Times New Roman" w:cs="Times New Roman"/>
          <w:sz w:val="24"/>
          <w:szCs w:val="24"/>
        </w:rPr>
        <w:t>In particular</w:t>
      </w:r>
      <w:r w:rsidRPr="003E62CE">
        <w:rPr>
          <w:rFonts w:ascii="Times New Roman" w:hAnsi="Times New Roman" w:cs="Times New Roman"/>
          <w:sz w:val="24"/>
          <w:szCs w:val="24"/>
        </w:rPr>
        <w:t xml:space="preserve">, two imperative aspects are identified as critical advantages for this model. First, from the perspective of theoretical contribution, it incorporates a range of valuable theoretical factors in this framework. Specifically, it identifies predictors of PU and PEOU, making it a more comprehensive model </w:t>
      </w:r>
      <w:r w:rsidR="000A5AEC" w:rsidRPr="00853A65">
        <w:rPr>
          <w:rFonts w:ascii="Times New Roman" w:hAnsi="Times New Roman" w:cs="Times New Roman"/>
          <w:sz w:val="24"/>
          <w:szCs w:val="24"/>
        </w:rPr>
        <w:t xml:space="preserve">for studying the complex dynamics of technology acceptance and use in </w:t>
      </w:r>
      <w:r w:rsidRPr="003E62CE">
        <w:rPr>
          <w:rFonts w:ascii="Times New Roman" w:hAnsi="Times New Roman" w:cs="Times New Roman"/>
          <w:sz w:val="24"/>
          <w:szCs w:val="24"/>
        </w:rPr>
        <w:t xml:space="preserve">practical situations (Faqih &amp; Jaradat, 2015). Second, from the perspective of practical contribution, it provides useful and actionable guidance on developing instructional intervention schemes to facilitate users to accept certain technology (Faqih &amp; Jaradat, 2015). Moreover, the intervention schemes are believed to help users employ certain technology more effectively; additionally, it can also facilitate the decision-making process in terms of allocation of resources (Venkatesh &amp; Bala, 2008). </w:t>
      </w:r>
    </w:p>
    <w:p w14:paraId="07F220E7" w14:textId="77777777" w:rsidR="003E62CE" w:rsidRPr="00853A65" w:rsidRDefault="003E62CE" w:rsidP="00853A65">
      <w:pPr>
        <w:spacing w:line="360" w:lineRule="auto"/>
        <w:rPr>
          <w:rFonts w:ascii="Times New Roman" w:hAnsi="Times New Roman" w:cs="Times New Roman"/>
          <w:b/>
          <w:bCs/>
          <w:i/>
          <w:iCs/>
          <w:sz w:val="24"/>
          <w:szCs w:val="24"/>
        </w:rPr>
      </w:pPr>
    </w:p>
    <w:p w14:paraId="6162DFC7" w14:textId="45812EED" w:rsidR="003E62CE" w:rsidRPr="003E62CE" w:rsidRDefault="003E62CE" w:rsidP="00853A65">
      <w:pPr>
        <w:spacing w:line="360" w:lineRule="auto"/>
        <w:rPr>
          <w:rFonts w:ascii="Times New Roman" w:hAnsi="Times New Roman" w:cs="Times New Roman"/>
          <w:sz w:val="24"/>
          <w:szCs w:val="24"/>
        </w:rPr>
      </w:pPr>
      <w:r w:rsidRPr="003E62CE">
        <w:rPr>
          <w:rFonts w:ascii="Times New Roman" w:hAnsi="Times New Roman" w:cs="Times New Roman"/>
          <w:sz w:val="24"/>
          <w:szCs w:val="24"/>
        </w:rPr>
        <w:lastRenderedPageBreak/>
        <w:t xml:space="preserve">Although TAM3 has many new contributions and advantages, it has been challenged for the following reasons: </w:t>
      </w:r>
    </w:p>
    <w:p w14:paraId="26EE0B0D" w14:textId="514F0D38" w:rsidR="003E62CE" w:rsidRPr="003E62CE"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TAM3’s extremely complicated model poses a challenge to its practical application (Samar et al., 2020). </w:t>
      </w:r>
    </w:p>
    <w:p w14:paraId="152AA760" w14:textId="77777777" w:rsidR="003E62CE" w:rsidRPr="00853A65" w:rsidRDefault="003E62CE" w:rsidP="00853A65">
      <w:pPr>
        <w:numPr>
          <w:ilvl w:val="0"/>
          <w:numId w:val="27"/>
        </w:numPr>
        <w:spacing w:line="360" w:lineRule="auto"/>
        <w:rPr>
          <w:rFonts w:ascii="Times New Roman" w:hAnsi="Times New Roman" w:cs="Times New Roman"/>
          <w:sz w:val="24"/>
          <w:szCs w:val="24"/>
        </w:rPr>
      </w:pPr>
      <w:r w:rsidRPr="003E62CE">
        <w:rPr>
          <w:rFonts w:ascii="Times New Roman" w:hAnsi="Times New Roman" w:cs="Times New Roman"/>
          <w:sz w:val="24"/>
          <w:szCs w:val="24"/>
        </w:rPr>
        <w:t xml:space="preserve">Relevant research applying TAM3 in different contexts and fields remains limited. As a result, the generalizability of TAM3 with different technologies in various research settings is under-explored (Faqih &amp; Jaradat, 2015). In this regard, Venkatesh and Bala (2008) also called for continuous exploration of TAM3 in different research domains to enhance its comprehensiveness and power. </w:t>
      </w:r>
    </w:p>
    <w:p w14:paraId="4D006FC2" w14:textId="77777777" w:rsidR="00AC6300" w:rsidRPr="00853A65" w:rsidRDefault="00AC6300" w:rsidP="00853A65">
      <w:pPr>
        <w:spacing w:line="360" w:lineRule="auto"/>
        <w:rPr>
          <w:rFonts w:ascii="Times New Roman" w:hAnsi="Times New Roman" w:cs="Times New Roman"/>
          <w:sz w:val="24"/>
          <w:szCs w:val="24"/>
        </w:rPr>
      </w:pPr>
    </w:p>
    <w:p w14:paraId="6EC7234A" w14:textId="6CFADA5F" w:rsidR="0081248C" w:rsidRPr="00853A65" w:rsidRDefault="003E62C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To sum up, </w:t>
      </w:r>
      <w:r w:rsidR="00B6447B" w:rsidRPr="00853A65">
        <w:rPr>
          <w:rFonts w:ascii="Times New Roman" w:hAnsi="Times New Roman" w:cs="Times New Roman"/>
          <w:sz w:val="24"/>
          <w:szCs w:val="24"/>
        </w:rPr>
        <w:t xml:space="preserve">researchers have proposed various models to investigate individuals’ adoption and usage of new technology, such as TAM, TAM2, </w:t>
      </w:r>
      <w:r w:rsidR="0081248C" w:rsidRPr="00853A65">
        <w:rPr>
          <w:rFonts w:ascii="Times New Roman" w:hAnsi="Times New Roman" w:cs="Times New Roman"/>
          <w:sz w:val="24"/>
          <w:szCs w:val="24"/>
        </w:rPr>
        <w:t xml:space="preserve">the model of determinants of PEOU, and TAM3. </w:t>
      </w:r>
      <w:r w:rsidR="00B6447B" w:rsidRPr="00853A65">
        <w:rPr>
          <w:rFonts w:ascii="Times New Roman" w:hAnsi="Times New Roman" w:cs="Times New Roman"/>
          <w:sz w:val="24"/>
          <w:szCs w:val="24"/>
        </w:rPr>
        <w:t>These models have their strengths and limitations. However, a</w:t>
      </w:r>
      <w:r w:rsidR="0081248C" w:rsidRPr="00853A65">
        <w:rPr>
          <w:rFonts w:ascii="Times New Roman" w:hAnsi="Times New Roman" w:cs="Times New Roman"/>
          <w:sz w:val="24"/>
          <w:szCs w:val="24"/>
        </w:rPr>
        <w:t xml:space="preserve">mong the </w:t>
      </w:r>
      <w:r w:rsidR="00B6447B" w:rsidRPr="00853A65">
        <w:rPr>
          <w:rFonts w:ascii="Times New Roman" w:hAnsi="Times New Roman" w:cs="Times New Roman"/>
          <w:sz w:val="24"/>
          <w:szCs w:val="24"/>
        </w:rPr>
        <w:t>four</w:t>
      </w:r>
      <w:r w:rsidR="0081248C" w:rsidRPr="00853A65">
        <w:rPr>
          <w:rFonts w:ascii="Times New Roman" w:hAnsi="Times New Roman" w:cs="Times New Roman"/>
          <w:sz w:val="24"/>
          <w:szCs w:val="24"/>
        </w:rPr>
        <w:t xml:space="preserve"> models, </w:t>
      </w:r>
      <w:r w:rsidR="00B6447B" w:rsidRPr="00853A65">
        <w:rPr>
          <w:rFonts w:ascii="Times New Roman" w:hAnsi="Times New Roman" w:cs="Times New Roman"/>
          <w:sz w:val="24"/>
          <w:szCs w:val="24"/>
        </w:rPr>
        <w:t xml:space="preserve">the TAM </w:t>
      </w:r>
      <w:r w:rsidR="000D0517" w:rsidRPr="00853A65">
        <w:rPr>
          <w:rFonts w:ascii="Times New Roman" w:hAnsi="Times New Roman" w:cs="Times New Roman"/>
          <w:sz w:val="24"/>
          <w:szCs w:val="24"/>
        </w:rPr>
        <w:t>was argued to be</w:t>
      </w:r>
      <w:r w:rsidR="00B6447B" w:rsidRPr="00853A65">
        <w:rPr>
          <w:rFonts w:ascii="Times New Roman" w:hAnsi="Times New Roman" w:cs="Times New Roman"/>
          <w:sz w:val="24"/>
          <w:szCs w:val="24"/>
        </w:rPr>
        <w:t xml:space="preserve"> t</w:t>
      </w:r>
      <w:r w:rsidR="0081248C" w:rsidRPr="00853A65">
        <w:rPr>
          <w:rFonts w:ascii="Times New Roman" w:hAnsi="Times New Roman" w:cs="Times New Roman"/>
          <w:sz w:val="24"/>
          <w:szCs w:val="24"/>
        </w:rPr>
        <w:t>he</w:t>
      </w:r>
      <w:r w:rsidR="00B6447B" w:rsidRPr="00853A65">
        <w:rPr>
          <w:rFonts w:ascii="Times New Roman" w:hAnsi="Times New Roman" w:cs="Times New Roman"/>
          <w:sz w:val="24"/>
          <w:szCs w:val="24"/>
        </w:rPr>
        <w:t xml:space="preserve"> most widely used framework in technology adoption research, while the TAM3 </w:t>
      </w:r>
      <w:r w:rsidR="000D0517" w:rsidRPr="00853A65">
        <w:rPr>
          <w:rFonts w:ascii="Times New Roman" w:hAnsi="Times New Roman" w:cs="Times New Roman"/>
          <w:sz w:val="24"/>
          <w:szCs w:val="24"/>
        </w:rPr>
        <w:t>was</w:t>
      </w:r>
      <w:r w:rsidR="00B6447B" w:rsidRPr="00853A65">
        <w:rPr>
          <w:rFonts w:ascii="Times New Roman" w:hAnsi="Times New Roman" w:cs="Times New Roman"/>
          <w:sz w:val="24"/>
          <w:szCs w:val="24"/>
        </w:rPr>
        <w:t xml:space="preserve"> considered </w:t>
      </w:r>
      <w:r w:rsidR="000D0517" w:rsidRPr="00853A65">
        <w:rPr>
          <w:rFonts w:ascii="Times New Roman" w:hAnsi="Times New Roman" w:cs="Times New Roman"/>
          <w:sz w:val="24"/>
          <w:szCs w:val="24"/>
        </w:rPr>
        <w:t>a more</w:t>
      </w:r>
      <w:r w:rsidR="00B6447B"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comprehensive technology acceptance model containing various determinants of </w:t>
      </w:r>
      <w:r w:rsidR="00C312A4" w:rsidRPr="00853A65">
        <w:rPr>
          <w:rFonts w:ascii="Times New Roman" w:hAnsi="Times New Roman" w:cs="Times New Roman"/>
          <w:sz w:val="24"/>
          <w:szCs w:val="24"/>
        </w:rPr>
        <w:t xml:space="preserve">both </w:t>
      </w:r>
      <w:r w:rsidR="0081248C" w:rsidRPr="00853A65">
        <w:rPr>
          <w:rFonts w:ascii="Times New Roman" w:hAnsi="Times New Roman" w:cs="Times New Roman"/>
          <w:sz w:val="24"/>
          <w:szCs w:val="24"/>
        </w:rPr>
        <w:t xml:space="preserve">PU and PEOU. Because of the broad application of the TAM and the comprehensiveness of the TAM3, </w:t>
      </w:r>
      <w:r w:rsidR="00D57FB8" w:rsidRPr="00853A65">
        <w:rPr>
          <w:rFonts w:ascii="Times New Roman" w:hAnsi="Times New Roman" w:cs="Times New Roman"/>
          <w:sz w:val="24"/>
          <w:szCs w:val="24"/>
        </w:rPr>
        <w:t>the</w:t>
      </w:r>
      <w:r w:rsidR="000D0517" w:rsidRPr="00853A65">
        <w:rPr>
          <w:rFonts w:ascii="Times New Roman" w:hAnsi="Times New Roman" w:cs="Times New Roman"/>
          <w:sz w:val="24"/>
          <w:szCs w:val="24"/>
        </w:rPr>
        <w:t xml:space="preserve"> </w:t>
      </w:r>
      <w:r w:rsidR="00D57FB8" w:rsidRPr="00853A65">
        <w:rPr>
          <w:rFonts w:ascii="Times New Roman" w:hAnsi="Times New Roman" w:cs="Times New Roman"/>
          <w:sz w:val="24"/>
          <w:szCs w:val="24"/>
        </w:rPr>
        <w:t>following chapter</w:t>
      </w:r>
      <w:r w:rsidR="0081248C" w:rsidRPr="00853A65">
        <w:rPr>
          <w:rFonts w:ascii="Times New Roman" w:hAnsi="Times New Roman" w:cs="Times New Roman"/>
          <w:sz w:val="24"/>
          <w:szCs w:val="24"/>
        </w:rPr>
        <w:t xml:space="preserve"> review</w:t>
      </w:r>
      <w:r w:rsidR="000D0517" w:rsidRPr="00853A65">
        <w:rPr>
          <w:rFonts w:ascii="Times New Roman" w:hAnsi="Times New Roman" w:cs="Times New Roman"/>
          <w:sz w:val="24"/>
          <w:szCs w:val="24"/>
        </w:rPr>
        <w:t>ed</w:t>
      </w:r>
      <w:r w:rsidR="0081248C" w:rsidRPr="00853A65">
        <w:rPr>
          <w:rFonts w:ascii="Times New Roman" w:hAnsi="Times New Roman" w:cs="Times New Roman"/>
          <w:sz w:val="24"/>
          <w:szCs w:val="24"/>
        </w:rPr>
        <w:t xml:space="preserve"> the recent literature works that applied </w:t>
      </w:r>
      <w:r w:rsidR="000D0517" w:rsidRPr="00853A65">
        <w:rPr>
          <w:rFonts w:ascii="Times New Roman" w:hAnsi="Times New Roman" w:cs="Times New Roman"/>
          <w:sz w:val="24"/>
          <w:szCs w:val="24"/>
        </w:rPr>
        <w:t xml:space="preserve">the </w:t>
      </w:r>
      <w:r w:rsidR="0081248C" w:rsidRPr="00853A65">
        <w:rPr>
          <w:rFonts w:ascii="Times New Roman" w:hAnsi="Times New Roman" w:cs="Times New Roman"/>
          <w:sz w:val="24"/>
          <w:szCs w:val="24"/>
        </w:rPr>
        <w:t xml:space="preserve">TAM-based models, especially the TAM and the TAM3, to explore individuals’ intentions and actual use of novel technologies in educational contexts in the current study.  </w:t>
      </w:r>
    </w:p>
    <w:p w14:paraId="68A1BA74" w14:textId="77777777" w:rsidR="0081248C" w:rsidRPr="00853A65" w:rsidRDefault="0081248C" w:rsidP="00853A65">
      <w:pPr>
        <w:spacing w:line="360" w:lineRule="auto"/>
        <w:rPr>
          <w:rFonts w:ascii="Times New Roman" w:hAnsi="Times New Roman" w:cs="Times New Roman"/>
          <w:sz w:val="24"/>
          <w:szCs w:val="24"/>
        </w:rPr>
      </w:pPr>
    </w:p>
    <w:p w14:paraId="1F7AD5A0" w14:textId="7E64DE52" w:rsidR="0081248C" w:rsidRPr="00853A65" w:rsidRDefault="0081248C" w:rsidP="00D1446C">
      <w:pPr>
        <w:pStyle w:val="ListParagraph"/>
        <w:numPr>
          <w:ilvl w:val="0"/>
          <w:numId w:val="33"/>
        </w:numPr>
      </w:pPr>
      <w:r w:rsidRPr="00853A65">
        <w:t>Review of TAM-based Models in Educational Empirical Studies</w:t>
      </w:r>
    </w:p>
    <w:p w14:paraId="46621AAA" w14:textId="30EE098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technology has been widely applied in educational contexts, increasing numbers of researchers have </w:t>
      </w:r>
      <w:r w:rsidR="00E0566E" w:rsidRPr="00853A65">
        <w:rPr>
          <w:rFonts w:ascii="Times New Roman" w:hAnsi="Times New Roman" w:cs="Times New Roman"/>
          <w:sz w:val="24"/>
          <w:szCs w:val="24"/>
        </w:rPr>
        <w:t>noticed</w:t>
      </w:r>
      <w:r w:rsidRPr="00853A65">
        <w:rPr>
          <w:rFonts w:ascii="Times New Roman" w:hAnsi="Times New Roman" w:cs="Times New Roman"/>
          <w:sz w:val="24"/>
          <w:szCs w:val="24"/>
        </w:rPr>
        <w:t xml:space="preserve"> the crucial role </w:t>
      </w:r>
      <w:r w:rsidR="00C85E8C" w:rsidRPr="00853A65">
        <w:rPr>
          <w:rFonts w:ascii="Times New Roman" w:hAnsi="Times New Roman" w:cs="Times New Roman"/>
          <w:sz w:val="24"/>
          <w:szCs w:val="24"/>
        </w:rPr>
        <w:t>in</w:t>
      </w:r>
      <w:r w:rsidRPr="00853A65">
        <w:rPr>
          <w:rFonts w:ascii="Times New Roman" w:hAnsi="Times New Roman" w:cs="Times New Roman"/>
          <w:sz w:val="24"/>
          <w:szCs w:val="24"/>
        </w:rPr>
        <w:t xml:space="preserve"> technology acceptance and use. Many have used TAM-based models to examine teachers’ and students’ </w:t>
      </w:r>
      <w:r w:rsidR="00E0566E" w:rsidRPr="00853A65">
        <w:rPr>
          <w:rFonts w:ascii="Times New Roman" w:hAnsi="Times New Roman" w:cs="Times New Roman"/>
          <w:sz w:val="24"/>
          <w:szCs w:val="24"/>
        </w:rPr>
        <w:t>attitudes towards</w:t>
      </w:r>
      <w:r w:rsidRPr="00853A65">
        <w:rPr>
          <w:rFonts w:ascii="Times New Roman" w:hAnsi="Times New Roman" w:cs="Times New Roman"/>
          <w:sz w:val="24"/>
          <w:szCs w:val="24"/>
        </w:rPr>
        <w:t xml:space="preserve"> technology </w:t>
      </w:r>
      <w:r w:rsidR="00E0566E" w:rsidRPr="00853A65">
        <w:rPr>
          <w:rFonts w:ascii="Times New Roman" w:hAnsi="Times New Roman" w:cs="Times New Roman"/>
          <w:sz w:val="24"/>
          <w:szCs w:val="24"/>
        </w:rPr>
        <w:t>in education</w:t>
      </w:r>
      <w:r w:rsidRPr="00853A65">
        <w:rPr>
          <w:rFonts w:ascii="Times New Roman" w:hAnsi="Times New Roman" w:cs="Times New Roman"/>
          <w:sz w:val="24"/>
          <w:szCs w:val="24"/>
        </w:rPr>
        <w:t xml:space="preserve">. Several representative empirical studies based on </w:t>
      </w:r>
      <w:r w:rsidR="00493652" w:rsidRPr="00853A65">
        <w:rPr>
          <w:rFonts w:ascii="Times New Roman" w:hAnsi="Times New Roman" w:cs="Times New Roman"/>
          <w:sz w:val="24"/>
          <w:szCs w:val="24"/>
        </w:rPr>
        <w:t>technology acceptance</w:t>
      </w:r>
      <w:r w:rsidRPr="00853A65">
        <w:rPr>
          <w:rFonts w:ascii="Times New Roman" w:hAnsi="Times New Roman" w:cs="Times New Roman"/>
          <w:sz w:val="24"/>
          <w:szCs w:val="24"/>
        </w:rPr>
        <w:t xml:space="preserve"> models, especially TAM and TAM3, are reviewed in this part to gain insight into TAM-based models and practical guidance in teaching and learning to elicit future research directions. Table 1 summarizes recent empirical studies employing TAM-</w:t>
      </w:r>
      <w:r w:rsidRPr="00853A65">
        <w:rPr>
          <w:rFonts w:ascii="Times New Roman" w:hAnsi="Times New Roman" w:cs="Times New Roman"/>
          <w:sz w:val="24"/>
          <w:szCs w:val="24"/>
        </w:rPr>
        <w:lastRenderedPageBreak/>
        <w:t xml:space="preserve">based models in education. </w:t>
      </w:r>
    </w:p>
    <w:p w14:paraId="3CA5C6CC" w14:textId="77777777" w:rsidR="0081248C" w:rsidRPr="00853A65" w:rsidRDefault="0081248C" w:rsidP="00853A65">
      <w:pPr>
        <w:spacing w:line="360" w:lineRule="auto"/>
        <w:rPr>
          <w:rFonts w:ascii="Times New Roman" w:hAnsi="Times New Roman" w:cs="Times New Roman"/>
          <w:sz w:val="24"/>
          <w:szCs w:val="24"/>
        </w:rPr>
      </w:pPr>
    </w:p>
    <w:p w14:paraId="3EC84E2F" w14:textId="77777777" w:rsidR="0081248C" w:rsidRPr="00853A65" w:rsidRDefault="0081248C" w:rsidP="00853A65">
      <w:pPr>
        <w:spacing w:line="360" w:lineRule="auto"/>
        <w:rPr>
          <w:rFonts w:ascii="Times New Roman" w:hAnsi="Times New Roman" w:cs="Times New Roman"/>
          <w:b/>
          <w:bCs/>
          <w:sz w:val="24"/>
          <w:szCs w:val="24"/>
        </w:rPr>
      </w:pPr>
      <w:r w:rsidRPr="00853A65">
        <w:rPr>
          <w:rFonts w:ascii="Times New Roman" w:hAnsi="Times New Roman" w:cs="Times New Roman"/>
          <w:b/>
          <w:bCs/>
          <w:sz w:val="24"/>
          <w:szCs w:val="24"/>
        </w:rPr>
        <w:t xml:space="preserve">Table 1 Review of TAM-based Models in Educational Context. </w:t>
      </w:r>
    </w:p>
    <w:tbl>
      <w:tblPr>
        <w:tblStyle w:val="TableGrid"/>
        <w:tblW w:w="51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
        <w:gridCol w:w="1845"/>
        <w:gridCol w:w="1133"/>
        <w:gridCol w:w="1254"/>
        <w:gridCol w:w="1438"/>
        <w:gridCol w:w="143"/>
        <w:gridCol w:w="1276"/>
        <w:gridCol w:w="1413"/>
      </w:tblGrid>
      <w:tr w:rsidR="0081248C" w:rsidRPr="00853A65" w14:paraId="30075E49" w14:textId="77777777" w:rsidTr="005D69A7">
        <w:trPr>
          <w:gridBefore w:val="1"/>
          <w:wBefore w:w="64" w:type="pct"/>
        </w:trPr>
        <w:tc>
          <w:tcPr>
            <w:tcW w:w="1070" w:type="pct"/>
            <w:tcBorders>
              <w:top w:val="single" w:sz="4" w:space="0" w:color="auto"/>
              <w:bottom w:val="single" w:sz="4" w:space="0" w:color="auto"/>
            </w:tcBorders>
          </w:tcPr>
          <w:p w14:paraId="256C4541"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Authors </w:t>
            </w:r>
          </w:p>
        </w:tc>
        <w:tc>
          <w:tcPr>
            <w:tcW w:w="658" w:type="pct"/>
            <w:tcBorders>
              <w:top w:val="single" w:sz="4" w:space="0" w:color="auto"/>
              <w:bottom w:val="single" w:sz="4" w:space="0" w:color="auto"/>
            </w:tcBorders>
          </w:tcPr>
          <w:p w14:paraId="45A9A2D5"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Sample </w:t>
            </w:r>
          </w:p>
        </w:tc>
        <w:tc>
          <w:tcPr>
            <w:tcW w:w="728" w:type="pct"/>
            <w:tcBorders>
              <w:top w:val="single" w:sz="4" w:space="0" w:color="auto"/>
              <w:bottom w:val="single" w:sz="4" w:space="0" w:color="auto"/>
            </w:tcBorders>
          </w:tcPr>
          <w:p w14:paraId="17D8A584"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Educational Level</w:t>
            </w:r>
          </w:p>
        </w:tc>
        <w:tc>
          <w:tcPr>
            <w:tcW w:w="835" w:type="pct"/>
            <w:tcBorders>
              <w:top w:val="single" w:sz="4" w:space="0" w:color="auto"/>
              <w:bottom w:val="single" w:sz="4" w:space="0" w:color="auto"/>
            </w:tcBorders>
          </w:tcPr>
          <w:p w14:paraId="6D526E26"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Learning Artefacts</w:t>
            </w:r>
          </w:p>
        </w:tc>
        <w:tc>
          <w:tcPr>
            <w:tcW w:w="824" w:type="pct"/>
            <w:gridSpan w:val="2"/>
            <w:tcBorders>
              <w:top w:val="single" w:sz="4" w:space="0" w:color="auto"/>
              <w:bottom w:val="single" w:sz="4" w:space="0" w:color="auto"/>
            </w:tcBorders>
          </w:tcPr>
          <w:p w14:paraId="0E58A6A9"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Context</w:t>
            </w:r>
          </w:p>
        </w:tc>
        <w:tc>
          <w:tcPr>
            <w:tcW w:w="821" w:type="pct"/>
            <w:tcBorders>
              <w:top w:val="single" w:sz="4" w:space="0" w:color="auto"/>
              <w:bottom w:val="single" w:sz="4" w:space="0" w:color="auto"/>
            </w:tcBorders>
          </w:tcPr>
          <w:p w14:paraId="79FE68CC" w14:textId="77777777" w:rsidR="0081248C" w:rsidRPr="00853A65" w:rsidRDefault="0081248C" w:rsidP="00853A65">
            <w:pPr>
              <w:spacing w:line="360" w:lineRule="auto"/>
              <w:rPr>
                <w:rFonts w:ascii="Times New Roman" w:hAnsi="Times New Roman" w:cs="Times New Roman"/>
                <w:i/>
                <w:iCs/>
                <w:sz w:val="24"/>
                <w:szCs w:val="24"/>
              </w:rPr>
            </w:pPr>
            <w:r w:rsidRPr="00853A65">
              <w:rPr>
                <w:rFonts w:ascii="Times New Roman" w:hAnsi="Times New Roman" w:cs="Times New Roman"/>
                <w:i/>
                <w:iCs/>
                <w:sz w:val="24"/>
                <w:szCs w:val="24"/>
              </w:rPr>
              <w:t xml:space="preserve">Theoretical Model </w:t>
            </w:r>
          </w:p>
        </w:tc>
      </w:tr>
      <w:tr w:rsidR="0081248C" w:rsidRPr="00853A65" w14:paraId="11A812E5" w14:textId="77777777" w:rsidTr="005D69A7">
        <w:trPr>
          <w:gridBefore w:val="1"/>
          <w:wBefore w:w="64" w:type="pct"/>
        </w:trPr>
        <w:tc>
          <w:tcPr>
            <w:tcW w:w="1070" w:type="pct"/>
          </w:tcPr>
          <w:p w14:paraId="25B8D9E2" w14:textId="77777777" w:rsidR="0081248C" w:rsidRPr="00853A65" w:rsidRDefault="0081248C" w:rsidP="00D1446C">
            <w:pPr>
              <w:pStyle w:val="ListParagraph"/>
              <w:numPr>
                <w:ilvl w:val="0"/>
                <w:numId w:val="26"/>
              </w:numPr>
            </w:pPr>
            <w:r w:rsidRPr="00853A65">
              <w:t xml:space="preserve">(Wang et al., 2022) </w:t>
            </w:r>
          </w:p>
        </w:tc>
        <w:tc>
          <w:tcPr>
            <w:tcW w:w="658" w:type="pct"/>
          </w:tcPr>
          <w:p w14:paraId="3F8B71E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39D19E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1CF7D092" w14:textId="77777777" w:rsidR="0081248C" w:rsidRPr="00853A65" w:rsidRDefault="0081248C" w:rsidP="00853A65">
            <w:pPr>
              <w:spacing w:line="360" w:lineRule="auto"/>
              <w:rPr>
                <w:rFonts w:ascii="Times New Roman" w:hAnsi="Times New Roman" w:cs="Times New Roman"/>
                <w:sz w:val="24"/>
                <w:szCs w:val="24"/>
              </w:rPr>
            </w:pPr>
            <w:bookmarkStart w:id="1" w:name="OLE_LINK3"/>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-aided EFL course</w:t>
            </w:r>
            <w:bookmarkEnd w:id="1"/>
            <w:r w:rsidRPr="00853A65">
              <w:rPr>
                <w:rFonts w:ascii="Times New Roman" w:hAnsi="Times New Roman" w:cs="Times New Roman"/>
                <w:sz w:val="24"/>
                <w:szCs w:val="24"/>
              </w:rPr>
              <w:t xml:space="preserve"> </w:t>
            </w:r>
          </w:p>
        </w:tc>
        <w:tc>
          <w:tcPr>
            <w:tcW w:w="824" w:type="pct"/>
            <w:gridSpan w:val="2"/>
          </w:tcPr>
          <w:p w14:paraId="6A092B1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7CC7A23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099572FE" w14:textId="77777777" w:rsidTr="005D69A7">
        <w:trPr>
          <w:gridBefore w:val="1"/>
          <w:wBefore w:w="64" w:type="pct"/>
        </w:trPr>
        <w:tc>
          <w:tcPr>
            <w:tcW w:w="1070" w:type="pct"/>
          </w:tcPr>
          <w:p w14:paraId="77E9A418" w14:textId="77777777" w:rsidR="0081248C" w:rsidRPr="00853A65" w:rsidRDefault="0081248C" w:rsidP="00D1446C">
            <w:pPr>
              <w:pStyle w:val="ListParagraph"/>
              <w:numPr>
                <w:ilvl w:val="0"/>
                <w:numId w:val="26"/>
              </w:numPr>
            </w:pPr>
            <w:r w:rsidRPr="00853A65">
              <w:t>(</w:t>
            </w:r>
            <w:bookmarkStart w:id="2" w:name="OLE_LINK4"/>
            <w:r w:rsidRPr="00853A65">
              <w:t>Zheng &amp; Li, 2020</w:t>
            </w:r>
            <w:bookmarkEnd w:id="2"/>
            <w:r w:rsidRPr="00853A65">
              <w:t>)</w:t>
            </w:r>
          </w:p>
        </w:tc>
        <w:tc>
          <w:tcPr>
            <w:tcW w:w="658" w:type="pct"/>
          </w:tcPr>
          <w:p w14:paraId="594922C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5C91CDD"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Middle school</w:t>
            </w:r>
          </w:p>
        </w:tc>
        <w:tc>
          <w:tcPr>
            <w:tcW w:w="918" w:type="pct"/>
            <w:gridSpan w:val="2"/>
          </w:tcPr>
          <w:p w14:paraId="6F6536E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Tablet computers</w:t>
            </w:r>
          </w:p>
        </w:tc>
        <w:tc>
          <w:tcPr>
            <w:tcW w:w="741" w:type="pct"/>
          </w:tcPr>
          <w:p w14:paraId="18F930D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2AD35CA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C6AF680" w14:textId="77777777" w:rsidTr="005D69A7">
        <w:trPr>
          <w:gridBefore w:val="1"/>
          <w:wBefore w:w="64" w:type="pct"/>
        </w:trPr>
        <w:tc>
          <w:tcPr>
            <w:tcW w:w="1070" w:type="pct"/>
          </w:tcPr>
          <w:p w14:paraId="45694055" w14:textId="77777777" w:rsidR="0081248C" w:rsidRPr="00853A65" w:rsidRDefault="0081248C" w:rsidP="00D1446C">
            <w:pPr>
              <w:pStyle w:val="ListParagraph"/>
              <w:numPr>
                <w:ilvl w:val="0"/>
                <w:numId w:val="26"/>
              </w:numPr>
            </w:pPr>
            <w:r w:rsidRPr="00853A65">
              <w:t>(</w:t>
            </w:r>
            <w:bookmarkStart w:id="3" w:name="OLE_LINK6"/>
            <w:r w:rsidRPr="00853A65">
              <w:t>Zhang et al., 2023)</w:t>
            </w:r>
            <w:bookmarkEnd w:id="3"/>
          </w:p>
        </w:tc>
        <w:tc>
          <w:tcPr>
            <w:tcW w:w="658" w:type="pct"/>
          </w:tcPr>
          <w:p w14:paraId="71D5D05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32A6CD8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426D2B6"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dictionaries </w:t>
            </w:r>
          </w:p>
        </w:tc>
        <w:tc>
          <w:tcPr>
            <w:tcW w:w="824" w:type="pct"/>
            <w:gridSpan w:val="2"/>
          </w:tcPr>
          <w:p w14:paraId="206E6BD5"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472B8A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6E15C418" w14:textId="77777777" w:rsidTr="005D69A7">
        <w:trPr>
          <w:gridBefore w:val="1"/>
          <w:wBefore w:w="64" w:type="pct"/>
        </w:trPr>
        <w:tc>
          <w:tcPr>
            <w:tcW w:w="1070" w:type="pct"/>
          </w:tcPr>
          <w:p w14:paraId="5E7F8A74" w14:textId="77777777" w:rsidR="0081248C" w:rsidRPr="00853A65" w:rsidRDefault="0081248C" w:rsidP="00D1446C">
            <w:pPr>
              <w:pStyle w:val="ListParagraph"/>
              <w:numPr>
                <w:ilvl w:val="0"/>
                <w:numId w:val="26"/>
              </w:numPr>
            </w:pPr>
            <w:r w:rsidRPr="00853A65">
              <w:t>(Yu, 2024)</w:t>
            </w:r>
          </w:p>
        </w:tc>
        <w:tc>
          <w:tcPr>
            <w:tcW w:w="658" w:type="pct"/>
          </w:tcPr>
          <w:p w14:paraId="5DEF6B0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44E961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48489EEC"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New-generation information technology</w:t>
            </w:r>
          </w:p>
        </w:tc>
        <w:tc>
          <w:tcPr>
            <w:tcW w:w="824" w:type="pct"/>
            <w:gridSpan w:val="2"/>
          </w:tcPr>
          <w:p w14:paraId="2505ACC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5C267D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7DADF4F0" w14:textId="77777777" w:rsidTr="005D69A7">
        <w:trPr>
          <w:gridBefore w:val="1"/>
          <w:wBefore w:w="64" w:type="pct"/>
        </w:trPr>
        <w:tc>
          <w:tcPr>
            <w:tcW w:w="1070" w:type="pct"/>
          </w:tcPr>
          <w:p w14:paraId="5410C0A2" w14:textId="77777777" w:rsidR="0081248C" w:rsidRPr="00853A65" w:rsidRDefault="0081248C" w:rsidP="00D1446C">
            <w:pPr>
              <w:pStyle w:val="ListParagraph"/>
              <w:numPr>
                <w:ilvl w:val="0"/>
                <w:numId w:val="26"/>
              </w:numPr>
            </w:pPr>
            <w:r w:rsidRPr="00853A65">
              <w:t>(</w:t>
            </w:r>
            <w:bookmarkStart w:id="4" w:name="OLE_LINK7"/>
            <w:r w:rsidRPr="00853A65">
              <w:t xml:space="preserve">Rafiee &amp; Abbasian-Naghneh, 2021) </w:t>
            </w:r>
            <w:bookmarkEnd w:id="4"/>
          </w:p>
        </w:tc>
        <w:tc>
          <w:tcPr>
            <w:tcW w:w="658" w:type="pct"/>
          </w:tcPr>
          <w:p w14:paraId="21BAE0B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194AB7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6280A4D8"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E-learning technologies</w:t>
            </w:r>
          </w:p>
        </w:tc>
        <w:tc>
          <w:tcPr>
            <w:tcW w:w="824" w:type="pct"/>
            <w:gridSpan w:val="2"/>
          </w:tcPr>
          <w:p w14:paraId="7C40E70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60ECF63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A1657B5" w14:textId="77777777" w:rsidTr="005D69A7">
        <w:trPr>
          <w:gridBefore w:val="1"/>
          <w:wBefore w:w="64" w:type="pct"/>
        </w:trPr>
        <w:tc>
          <w:tcPr>
            <w:tcW w:w="1070" w:type="pct"/>
          </w:tcPr>
          <w:p w14:paraId="159AA968" w14:textId="77777777" w:rsidR="0081248C" w:rsidRPr="00853A65" w:rsidRDefault="0081248C" w:rsidP="00D1446C">
            <w:pPr>
              <w:pStyle w:val="ListParagraph"/>
              <w:numPr>
                <w:ilvl w:val="0"/>
                <w:numId w:val="26"/>
              </w:numPr>
            </w:pPr>
            <w:r w:rsidRPr="00853A65">
              <w:t>(Ortiz-López et al., 2023)</w:t>
            </w:r>
          </w:p>
        </w:tc>
        <w:tc>
          <w:tcPr>
            <w:tcW w:w="658" w:type="pct"/>
          </w:tcPr>
          <w:p w14:paraId="6961A4F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Students </w:t>
            </w:r>
          </w:p>
        </w:tc>
        <w:tc>
          <w:tcPr>
            <w:tcW w:w="728" w:type="pct"/>
          </w:tcPr>
          <w:p w14:paraId="62027B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144FCE4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Mobile assessment devices </w:t>
            </w:r>
          </w:p>
        </w:tc>
        <w:tc>
          <w:tcPr>
            <w:tcW w:w="824" w:type="pct"/>
            <w:gridSpan w:val="2"/>
          </w:tcPr>
          <w:p w14:paraId="54A859B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Assessment</w:t>
            </w:r>
          </w:p>
        </w:tc>
        <w:tc>
          <w:tcPr>
            <w:tcW w:w="821" w:type="pct"/>
          </w:tcPr>
          <w:p w14:paraId="5987CED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Extended TAM </w:t>
            </w:r>
          </w:p>
        </w:tc>
      </w:tr>
      <w:tr w:rsidR="0081248C" w:rsidRPr="00853A65" w14:paraId="50D1E58F" w14:textId="77777777" w:rsidTr="005D69A7">
        <w:tc>
          <w:tcPr>
            <w:tcW w:w="1135" w:type="pct"/>
            <w:gridSpan w:val="2"/>
          </w:tcPr>
          <w:p w14:paraId="562F998A" w14:textId="77777777" w:rsidR="0081248C" w:rsidRPr="00853A65" w:rsidRDefault="0081248C" w:rsidP="00D1446C">
            <w:pPr>
              <w:pStyle w:val="ListParagraph"/>
              <w:numPr>
                <w:ilvl w:val="0"/>
                <w:numId w:val="26"/>
              </w:numPr>
            </w:pPr>
            <w:r w:rsidRPr="00853A65">
              <w:t>(De la Vall &amp; Faundez, 2024)</w:t>
            </w:r>
          </w:p>
        </w:tc>
        <w:tc>
          <w:tcPr>
            <w:tcW w:w="658" w:type="pct"/>
          </w:tcPr>
          <w:p w14:paraId="7B2214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Teachers</w:t>
            </w:r>
          </w:p>
        </w:tc>
        <w:tc>
          <w:tcPr>
            <w:tcW w:w="728" w:type="pct"/>
          </w:tcPr>
          <w:p w14:paraId="6573BD0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Higher Education</w:t>
            </w:r>
          </w:p>
        </w:tc>
        <w:tc>
          <w:tcPr>
            <w:tcW w:w="835" w:type="pct"/>
          </w:tcPr>
          <w:p w14:paraId="24269007"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Pre-made language learning system</w:t>
            </w:r>
          </w:p>
        </w:tc>
        <w:tc>
          <w:tcPr>
            <w:tcW w:w="824" w:type="pct"/>
            <w:gridSpan w:val="2"/>
          </w:tcPr>
          <w:p w14:paraId="76702D0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Language teaching</w:t>
            </w:r>
          </w:p>
        </w:tc>
        <w:tc>
          <w:tcPr>
            <w:tcW w:w="821" w:type="pct"/>
          </w:tcPr>
          <w:p w14:paraId="487BCF7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Extended TAM</w:t>
            </w:r>
          </w:p>
        </w:tc>
      </w:tr>
      <w:tr w:rsidR="0081248C" w:rsidRPr="00853A65" w14:paraId="4BEC51EA" w14:textId="77777777" w:rsidTr="005D69A7">
        <w:trPr>
          <w:gridBefore w:val="1"/>
          <w:wBefore w:w="64" w:type="pct"/>
        </w:trPr>
        <w:tc>
          <w:tcPr>
            <w:tcW w:w="1070" w:type="pct"/>
          </w:tcPr>
          <w:p w14:paraId="1F60920B" w14:textId="77777777" w:rsidR="0081248C" w:rsidRPr="00853A65" w:rsidRDefault="0081248C" w:rsidP="00D1446C">
            <w:pPr>
              <w:pStyle w:val="ListParagraph"/>
              <w:numPr>
                <w:ilvl w:val="0"/>
                <w:numId w:val="26"/>
              </w:numPr>
            </w:pPr>
            <w:r w:rsidRPr="00853A65">
              <w:t>(</w:t>
            </w:r>
            <w:proofErr w:type="spellStart"/>
            <w:r w:rsidRPr="00853A65">
              <w:t>AlGerafi</w:t>
            </w:r>
            <w:proofErr w:type="spellEnd"/>
            <w:r w:rsidRPr="00853A65">
              <w:t xml:space="preserve"> et al., 2023)</w:t>
            </w:r>
          </w:p>
        </w:tc>
        <w:tc>
          <w:tcPr>
            <w:tcW w:w="658" w:type="pct"/>
          </w:tcPr>
          <w:p w14:paraId="56CF6379"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6D27EAA0"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Higher Education </w:t>
            </w:r>
          </w:p>
        </w:tc>
        <w:tc>
          <w:tcPr>
            <w:tcW w:w="835" w:type="pct"/>
          </w:tcPr>
          <w:p w14:paraId="2F60FBE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AI-based robots</w:t>
            </w:r>
          </w:p>
        </w:tc>
        <w:tc>
          <w:tcPr>
            <w:tcW w:w="824" w:type="pct"/>
            <w:gridSpan w:val="2"/>
          </w:tcPr>
          <w:p w14:paraId="36ABB50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Education</w:t>
            </w:r>
          </w:p>
        </w:tc>
        <w:tc>
          <w:tcPr>
            <w:tcW w:w="821" w:type="pct"/>
          </w:tcPr>
          <w:p w14:paraId="744D135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6C8AFBE1" w14:textId="77777777" w:rsidTr="005D69A7">
        <w:trPr>
          <w:gridBefore w:val="1"/>
          <w:wBefore w:w="64" w:type="pct"/>
        </w:trPr>
        <w:tc>
          <w:tcPr>
            <w:tcW w:w="1070" w:type="pct"/>
          </w:tcPr>
          <w:p w14:paraId="440F5F57" w14:textId="77777777" w:rsidR="0081248C" w:rsidRPr="00853A65" w:rsidRDefault="0081248C" w:rsidP="00D1446C">
            <w:pPr>
              <w:pStyle w:val="ListParagraph"/>
              <w:numPr>
                <w:ilvl w:val="0"/>
                <w:numId w:val="26"/>
              </w:numPr>
            </w:pPr>
            <w:r w:rsidRPr="00853A65">
              <w:lastRenderedPageBreak/>
              <w:t xml:space="preserve">(Han et al., 2024) </w:t>
            </w:r>
          </w:p>
        </w:tc>
        <w:tc>
          <w:tcPr>
            <w:tcW w:w="658" w:type="pct"/>
          </w:tcPr>
          <w:p w14:paraId="1CC96493"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7524185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Secondary school</w:t>
            </w:r>
          </w:p>
        </w:tc>
        <w:tc>
          <w:tcPr>
            <w:tcW w:w="835" w:type="pct"/>
          </w:tcPr>
          <w:p w14:paraId="04C5CF1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AI-powered adaptive learning systems</w:t>
            </w:r>
          </w:p>
        </w:tc>
        <w:tc>
          <w:tcPr>
            <w:tcW w:w="824" w:type="pct"/>
            <w:gridSpan w:val="2"/>
          </w:tcPr>
          <w:p w14:paraId="33A776C2"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Rural education</w:t>
            </w:r>
          </w:p>
        </w:tc>
        <w:tc>
          <w:tcPr>
            <w:tcW w:w="821" w:type="pct"/>
          </w:tcPr>
          <w:p w14:paraId="3A83C78B"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r w:rsidR="0081248C" w:rsidRPr="00853A65" w14:paraId="10D27B04" w14:textId="77777777" w:rsidTr="005D69A7">
        <w:trPr>
          <w:gridBefore w:val="1"/>
          <w:wBefore w:w="64" w:type="pct"/>
        </w:trPr>
        <w:tc>
          <w:tcPr>
            <w:tcW w:w="1070" w:type="pct"/>
          </w:tcPr>
          <w:p w14:paraId="2AEDE585" w14:textId="77777777" w:rsidR="0081248C" w:rsidRPr="00853A65" w:rsidRDefault="0081248C" w:rsidP="00D1446C">
            <w:pPr>
              <w:pStyle w:val="ListParagraph"/>
              <w:numPr>
                <w:ilvl w:val="0"/>
                <w:numId w:val="26"/>
              </w:numPr>
            </w:pPr>
            <w:r w:rsidRPr="00853A65">
              <w:t>(Chang et al., 2024)</w:t>
            </w:r>
          </w:p>
        </w:tc>
        <w:tc>
          <w:tcPr>
            <w:tcW w:w="658" w:type="pct"/>
          </w:tcPr>
          <w:p w14:paraId="038ADFAF"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Students</w:t>
            </w:r>
          </w:p>
        </w:tc>
        <w:tc>
          <w:tcPr>
            <w:tcW w:w="728" w:type="pct"/>
          </w:tcPr>
          <w:p w14:paraId="01B3F12E"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Elementary school</w:t>
            </w:r>
          </w:p>
        </w:tc>
        <w:tc>
          <w:tcPr>
            <w:tcW w:w="835" w:type="pct"/>
          </w:tcPr>
          <w:p w14:paraId="6F381274"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VR technologies</w:t>
            </w:r>
          </w:p>
        </w:tc>
        <w:tc>
          <w:tcPr>
            <w:tcW w:w="824" w:type="pct"/>
            <w:gridSpan w:val="2"/>
          </w:tcPr>
          <w:p w14:paraId="5528D47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L2 learning</w:t>
            </w:r>
          </w:p>
        </w:tc>
        <w:tc>
          <w:tcPr>
            <w:tcW w:w="821" w:type="pct"/>
          </w:tcPr>
          <w:p w14:paraId="1A6ADDFA"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Modified TAM3</w:t>
            </w:r>
          </w:p>
        </w:tc>
      </w:tr>
    </w:tbl>
    <w:p w14:paraId="75C60EF5" w14:textId="77777777" w:rsidR="0081248C" w:rsidRPr="00853A65" w:rsidRDefault="0081248C" w:rsidP="00853A65">
      <w:pPr>
        <w:spacing w:line="360" w:lineRule="auto"/>
        <w:rPr>
          <w:rFonts w:ascii="Times New Roman" w:hAnsi="Times New Roman" w:cs="Times New Roman"/>
          <w:sz w:val="24"/>
          <w:szCs w:val="24"/>
        </w:rPr>
      </w:pPr>
    </w:p>
    <w:p w14:paraId="4A38CA49" w14:textId="5A93875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3.1 </w:t>
      </w:r>
      <w:r w:rsidR="0081248C" w:rsidRPr="00AF2800">
        <w:rPr>
          <w:rFonts w:ascii="Times New Roman" w:hAnsi="Times New Roman" w:cs="Times New Roman"/>
          <w:sz w:val="24"/>
          <w:szCs w:val="24"/>
        </w:rPr>
        <w:t xml:space="preserve">TAM-based Research </w:t>
      </w:r>
    </w:p>
    <w:p w14:paraId="7FB520F7" w14:textId="19E93E4A"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Wang et al. (2022) </w:t>
      </w:r>
      <w:r w:rsidR="00790987" w:rsidRPr="00853A65">
        <w:rPr>
          <w:rFonts w:ascii="Times New Roman" w:hAnsi="Times New Roman" w:cs="Times New Roman"/>
          <w:sz w:val="24"/>
          <w:szCs w:val="24"/>
        </w:rPr>
        <w:t>included</w:t>
      </w:r>
      <w:r w:rsidRPr="00853A65">
        <w:rPr>
          <w:rFonts w:ascii="Times New Roman" w:hAnsi="Times New Roman" w:cs="Times New Roman"/>
          <w:sz w:val="24"/>
          <w:szCs w:val="24"/>
        </w:rPr>
        <w:t xml:space="preserve"> personal investment</w:t>
      </w:r>
      <w:r w:rsidR="002201D6" w:rsidRPr="00853A65">
        <w:rPr>
          <w:rFonts w:ascii="Times New Roman" w:hAnsi="Times New Roman" w:cs="Times New Roman"/>
          <w:sz w:val="24"/>
          <w:szCs w:val="24"/>
        </w:rPr>
        <w:t>, self-efficacy, relevance, and perceived security as external variables</w:t>
      </w:r>
      <w:r w:rsidRPr="00853A65">
        <w:rPr>
          <w:rFonts w:ascii="Times New Roman" w:hAnsi="Times New Roman" w:cs="Times New Roman"/>
          <w:sz w:val="24"/>
          <w:szCs w:val="24"/>
        </w:rPr>
        <w:t xml:space="preserve"> </w:t>
      </w:r>
      <w:r w:rsidR="00790987" w:rsidRPr="00853A65">
        <w:rPr>
          <w:rFonts w:ascii="Times New Roman" w:hAnsi="Times New Roman" w:cs="Times New Roman"/>
          <w:sz w:val="24"/>
          <w:szCs w:val="24"/>
        </w:rPr>
        <w:t xml:space="preserve">in the TAM </w:t>
      </w:r>
      <w:r w:rsidRPr="00853A65">
        <w:rPr>
          <w:rFonts w:ascii="Times New Roman" w:hAnsi="Times New Roman" w:cs="Times New Roman"/>
          <w:sz w:val="24"/>
          <w:szCs w:val="24"/>
        </w:rPr>
        <w:t xml:space="preserve">to explore the factors affecting </w:t>
      </w:r>
      <w:r w:rsidR="00790987" w:rsidRPr="00853A65">
        <w:rPr>
          <w:rFonts w:ascii="Times New Roman" w:hAnsi="Times New Roman" w:cs="Times New Roman"/>
          <w:sz w:val="24"/>
          <w:szCs w:val="24"/>
        </w:rPr>
        <w:t xml:space="preserve">university </w:t>
      </w:r>
      <w:r w:rsidRPr="00853A65">
        <w:rPr>
          <w:rFonts w:ascii="Times New Roman" w:hAnsi="Times New Roman" w:cs="Times New Roman"/>
          <w:sz w:val="24"/>
          <w:szCs w:val="24"/>
        </w:rPr>
        <w:t xml:space="preserve">students’ </w:t>
      </w:r>
      <w:r w:rsidR="00790987" w:rsidRPr="00853A65">
        <w:rPr>
          <w:rFonts w:ascii="Times New Roman" w:hAnsi="Times New Roman" w:cs="Times New Roman"/>
          <w:sz w:val="24"/>
          <w:szCs w:val="24"/>
        </w:rPr>
        <w:t>intentions to adopt</w:t>
      </w:r>
      <w:r w:rsidRPr="00853A65">
        <w:rPr>
          <w:rFonts w:ascii="Times New Roman" w:hAnsi="Times New Roman" w:cs="Times New Roman"/>
          <w:sz w:val="24"/>
          <w:szCs w:val="24"/>
        </w:rPr>
        <w:t xml:space="preserve"> </w:t>
      </w:r>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 xml:space="preserve">-aided EFL courses. This study collected 771 participants’ questionnaires and found that </w:t>
      </w:r>
      <w:r w:rsidR="008925E9" w:rsidRPr="00853A65">
        <w:rPr>
          <w:rFonts w:ascii="Times New Roman" w:hAnsi="Times New Roman" w:cs="Times New Roman"/>
          <w:sz w:val="24"/>
          <w:szCs w:val="24"/>
        </w:rPr>
        <w:t>all constructs except perceived security</w:t>
      </w:r>
      <w:r w:rsidRPr="00853A65">
        <w:rPr>
          <w:rFonts w:ascii="Times New Roman" w:hAnsi="Times New Roman" w:cs="Times New Roman"/>
          <w:sz w:val="24"/>
          <w:szCs w:val="24"/>
        </w:rPr>
        <w:t xml:space="preserve"> could significantly </w:t>
      </w:r>
      <w:r w:rsidR="008925E9" w:rsidRPr="00853A65">
        <w:rPr>
          <w:rFonts w:ascii="Times New Roman" w:hAnsi="Times New Roman" w:cs="Times New Roman"/>
          <w:sz w:val="24"/>
          <w:szCs w:val="24"/>
        </w:rPr>
        <w:t xml:space="preserve">predict learners’ intention to use the courses. </w:t>
      </w:r>
      <w:r w:rsidRPr="00853A65">
        <w:rPr>
          <w:rFonts w:ascii="Times New Roman" w:hAnsi="Times New Roman" w:cs="Times New Roman"/>
          <w:sz w:val="24"/>
          <w:szCs w:val="24"/>
        </w:rPr>
        <w:t xml:space="preserve">It </w:t>
      </w:r>
      <w:r w:rsidR="008925E9" w:rsidRPr="00853A65">
        <w:rPr>
          <w:rFonts w:ascii="Times New Roman" w:hAnsi="Times New Roman" w:cs="Times New Roman"/>
          <w:sz w:val="24"/>
          <w:szCs w:val="24"/>
        </w:rPr>
        <w:t>argued</w:t>
      </w:r>
      <w:r w:rsidRPr="00853A65">
        <w:rPr>
          <w:rFonts w:ascii="Times New Roman" w:hAnsi="Times New Roman" w:cs="Times New Roman"/>
          <w:sz w:val="24"/>
          <w:szCs w:val="24"/>
        </w:rPr>
        <w:t xml:space="preserve"> that </w:t>
      </w:r>
      <w:r w:rsidR="00891519" w:rsidRPr="00853A65">
        <w:rPr>
          <w:rFonts w:ascii="Times New Roman" w:hAnsi="Times New Roman" w:cs="Times New Roman"/>
          <w:sz w:val="24"/>
          <w:szCs w:val="24"/>
        </w:rPr>
        <w:t xml:space="preserve">personal investment could be added </w:t>
      </w:r>
      <w:r w:rsidR="00966086" w:rsidRPr="00853A65">
        <w:rPr>
          <w:rFonts w:ascii="Times New Roman" w:hAnsi="Times New Roman" w:cs="Times New Roman"/>
          <w:sz w:val="24"/>
          <w:szCs w:val="24"/>
        </w:rPr>
        <w:t>to</w:t>
      </w:r>
      <w:r w:rsidR="00891519" w:rsidRPr="00853A65">
        <w:rPr>
          <w:rFonts w:ascii="Times New Roman" w:hAnsi="Times New Roman" w:cs="Times New Roman"/>
          <w:sz w:val="24"/>
          <w:szCs w:val="24"/>
        </w:rPr>
        <w:t xml:space="preserve"> the TAM as a new construct since this factor could positively affect PU and BI in this research. </w:t>
      </w:r>
    </w:p>
    <w:p w14:paraId="62BEAAC0" w14:textId="77777777" w:rsidR="0081248C" w:rsidRPr="00853A65" w:rsidRDefault="0081248C" w:rsidP="00853A65">
      <w:pPr>
        <w:spacing w:line="360" w:lineRule="auto"/>
        <w:rPr>
          <w:rFonts w:ascii="Times New Roman" w:hAnsi="Times New Roman" w:cs="Times New Roman"/>
          <w:sz w:val="24"/>
          <w:szCs w:val="24"/>
        </w:rPr>
      </w:pPr>
    </w:p>
    <w:p w14:paraId="47A96DE1" w14:textId="19379941" w:rsidR="0081248C" w:rsidRPr="00853A65" w:rsidRDefault="003F6CBE"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Aiming</w:t>
      </w:r>
      <w:r w:rsidR="0081248C" w:rsidRPr="00853A65">
        <w:rPr>
          <w:rFonts w:ascii="Times New Roman" w:hAnsi="Times New Roman" w:cs="Times New Roman"/>
          <w:sz w:val="24"/>
          <w:szCs w:val="24"/>
        </w:rPr>
        <w:t xml:space="preserve"> to comprehensively understand the factors that influence school students’</w:t>
      </w:r>
      <w:r w:rsidR="001060E3" w:rsidRPr="00853A65">
        <w:rPr>
          <w:rFonts w:ascii="Times New Roman" w:hAnsi="Times New Roman" w:cs="Times New Roman"/>
          <w:sz w:val="24"/>
          <w:szCs w:val="24"/>
        </w:rPr>
        <w:t xml:space="preserve"> intentions</w:t>
      </w:r>
      <w:r w:rsidR="0081248C" w:rsidRPr="00853A65">
        <w:rPr>
          <w:rFonts w:ascii="Times New Roman" w:hAnsi="Times New Roman" w:cs="Times New Roman"/>
          <w:sz w:val="24"/>
          <w:szCs w:val="24"/>
        </w:rPr>
        <w:t xml:space="preserve"> to use tablet computers, Zheng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Li (2020) added self-efficacy, technology anxiety, and family support into the original TAM model. After analyzing the questionnaire data from 347 middle school students in China, they found that this extended TAM model could better explain K12 students’ adoption of tablet computers. The results showed that 1) self-efficacy could predict K12 students’ PU and PEOU; 2) technology anxiety could negatively affect both PU and PEOU; </w:t>
      </w:r>
      <w:r w:rsidR="00966086" w:rsidRPr="00853A65">
        <w:rPr>
          <w:rFonts w:ascii="Times New Roman" w:hAnsi="Times New Roman" w:cs="Times New Roman"/>
          <w:sz w:val="24"/>
          <w:szCs w:val="24"/>
        </w:rPr>
        <w:t xml:space="preserve">and </w:t>
      </w:r>
      <w:r w:rsidR="0081248C" w:rsidRPr="00853A65">
        <w:rPr>
          <w:rFonts w:ascii="Times New Roman" w:hAnsi="Times New Roman" w:cs="Times New Roman"/>
          <w:sz w:val="24"/>
          <w:szCs w:val="24"/>
        </w:rPr>
        <w:t xml:space="preserve">3) family support </w:t>
      </w:r>
      <w:r w:rsidR="001060E3" w:rsidRPr="00853A65">
        <w:rPr>
          <w:rFonts w:ascii="Times New Roman" w:hAnsi="Times New Roman" w:cs="Times New Roman"/>
          <w:sz w:val="24"/>
          <w:szCs w:val="24"/>
        </w:rPr>
        <w:t>could positively influence</w:t>
      </w:r>
      <w:r w:rsidR="0081248C" w:rsidRPr="00853A65">
        <w:rPr>
          <w:rFonts w:ascii="Times New Roman" w:hAnsi="Times New Roman" w:cs="Times New Roman"/>
          <w:sz w:val="24"/>
          <w:szCs w:val="24"/>
        </w:rPr>
        <w:t xml:space="preserve"> PEOU, PU, attitude, and BI. Based on the findings, researchers of this study called for more attention to students’ emotions and family support to facilitate students’ adoption of tablet computers at school. However, this study extended TAM by only adding three predictors, suggesting that more empirical research should be conducted to break through the dilemma of investigating various possible predictors or selecting appropriate contextual factors in this field. </w:t>
      </w:r>
    </w:p>
    <w:p w14:paraId="49E91A51" w14:textId="77777777" w:rsidR="0081248C" w:rsidRPr="00853A65" w:rsidRDefault="0081248C" w:rsidP="00853A65">
      <w:pPr>
        <w:spacing w:line="360" w:lineRule="auto"/>
        <w:rPr>
          <w:rFonts w:ascii="Times New Roman" w:hAnsi="Times New Roman" w:cs="Times New Roman"/>
          <w:sz w:val="24"/>
          <w:szCs w:val="24"/>
        </w:rPr>
      </w:pPr>
    </w:p>
    <w:p w14:paraId="0EA37D81" w14:textId="42B531F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As an increasing number of Chinese students use mobile dictionaries to learn English, Zhang et al. (2023) conducted a study to explore EFL learners’ adoption of three different types of mobile dictionaries (i.e., monolingual, bilingualized, and bilingual mobile dictionaries) in China based on TAM and the framework of mobile technology evaluation. After analyzing 125 undergraduate students’ questionnaires, they found that participants preferred to use a </w:t>
      </w:r>
      <w:r w:rsidR="000E25C3" w:rsidRPr="00853A65">
        <w:rPr>
          <w:rFonts w:ascii="Times New Roman" w:hAnsi="Times New Roman" w:cs="Times New Roman"/>
          <w:sz w:val="24"/>
          <w:szCs w:val="24"/>
        </w:rPr>
        <w:t>bilingual</w:t>
      </w:r>
      <w:r w:rsidRPr="00853A65">
        <w:rPr>
          <w:rFonts w:ascii="Times New Roman" w:hAnsi="Times New Roman" w:cs="Times New Roman"/>
          <w:sz w:val="24"/>
          <w:szCs w:val="24"/>
        </w:rPr>
        <w:t xml:space="preserve"> mobile dictionary compared with the other two types. In contrast, students who used the bilingual mobile dictionary had the least positive perceptions. The results </w:t>
      </w:r>
      <w:r w:rsidR="00C85E8C"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showed that learners’ attitudes toward PU, PEOU, and BI of mobile dictionaries were consistent. This </w:t>
      </w:r>
      <w:r w:rsidR="008261C7" w:rsidRPr="00853A65">
        <w:rPr>
          <w:rFonts w:ascii="Times New Roman" w:hAnsi="Times New Roman" w:cs="Times New Roman"/>
          <w:sz w:val="24"/>
          <w:szCs w:val="24"/>
        </w:rPr>
        <w:t>proves</w:t>
      </w:r>
      <w:r w:rsidRPr="00853A65">
        <w:rPr>
          <w:rFonts w:ascii="Times New Roman" w:hAnsi="Times New Roman" w:cs="Times New Roman"/>
          <w:sz w:val="24"/>
          <w:szCs w:val="24"/>
        </w:rPr>
        <w:t xml:space="preserve"> that the TAM is </w:t>
      </w:r>
      <w:r w:rsidR="00966086" w:rsidRPr="00853A65">
        <w:rPr>
          <w:rFonts w:ascii="Times New Roman" w:hAnsi="Times New Roman" w:cs="Times New Roman"/>
          <w:sz w:val="24"/>
          <w:szCs w:val="24"/>
        </w:rPr>
        <w:t>efficient in explaining</w:t>
      </w:r>
      <w:r w:rsidR="00CA0C84" w:rsidRPr="00853A65">
        <w:rPr>
          <w:rFonts w:ascii="Times New Roman" w:hAnsi="Times New Roman" w:cs="Times New Roman"/>
          <w:sz w:val="24"/>
          <w:szCs w:val="24"/>
        </w:rPr>
        <w:t xml:space="preserve"> </w:t>
      </w:r>
      <w:r w:rsidRPr="00853A65">
        <w:rPr>
          <w:rFonts w:ascii="Times New Roman" w:hAnsi="Times New Roman" w:cs="Times New Roman"/>
          <w:sz w:val="24"/>
          <w:szCs w:val="24"/>
        </w:rPr>
        <w:t>students’</w:t>
      </w:r>
      <w:r w:rsidR="008261C7" w:rsidRPr="00853A65">
        <w:rPr>
          <w:rFonts w:ascii="Times New Roman" w:hAnsi="Times New Roman" w:cs="Times New Roman"/>
          <w:sz w:val="24"/>
          <w:szCs w:val="24"/>
        </w:rPr>
        <w:t xml:space="preserve"> intentions to adopt </w:t>
      </w:r>
      <w:r w:rsidRPr="00853A65">
        <w:rPr>
          <w:rFonts w:ascii="Times New Roman" w:hAnsi="Times New Roman" w:cs="Times New Roman"/>
          <w:sz w:val="24"/>
          <w:szCs w:val="24"/>
        </w:rPr>
        <w:t xml:space="preserve">technology in language learning. </w:t>
      </w:r>
    </w:p>
    <w:p w14:paraId="31127CCE" w14:textId="77777777" w:rsidR="0081248C" w:rsidRPr="00853A65" w:rsidRDefault="0081248C" w:rsidP="00853A65">
      <w:pPr>
        <w:spacing w:line="360" w:lineRule="auto"/>
        <w:rPr>
          <w:rFonts w:ascii="Times New Roman" w:hAnsi="Times New Roman" w:cs="Times New Roman"/>
          <w:sz w:val="24"/>
          <w:szCs w:val="24"/>
        </w:rPr>
      </w:pPr>
    </w:p>
    <w:p w14:paraId="2D4AB47E" w14:textId="21A0058C"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Yu (2024) proposed an extended TAM model to investigate the factors</w:t>
      </w:r>
      <w:r w:rsidR="003249B4" w:rsidRPr="00853A65">
        <w:rPr>
          <w:rFonts w:ascii="Times New Roman" w:hAnsi="Times New Roman" w:cs="Times New Roman"/>
          <w:sz w:val="24"/>
          <w:szCs w:val="24"/>
        </w:rPr>
        <w:t xml:space="preserve"> that </w:t>
      </w:r>
      <w:r w:rsidR="00C85E8C" w:rsidRPr="00853A65">
        <w:rPr>
          <w:rFonts w:ascii="Times New Roman" w:hAnsi="Times New Roman" w:cs="Times New Roman"/>
          <w:sz w:val="24"/>
          <w:szCs w:val="24"/>
        </w:rPr>
        <w:t xml:space="preserve">could </w:t>
      </w:r>
      <w:r w:rsidR="003249B4" w:rsidRPr="00853A65">
        <w:rPr>
          <w:rFonts w:ascii="Times New Roman" w:hAnsi="Times New Roman" w:cs="Times New Roman"/>
          <w:sz w:val="24"/>
          <w:szCs w:val="24"/>
        </w:rPr>
        <w:t>predict</w:t>
      </w:r>
      <w:r w:rsidRPr="00853A65">
        <w:rPr>
          <w:rFonts w:ascii="Times New Roman" w:hAnsi="Times New Roman" w:cs="Times New Roman"/>
          <w:sz w:val="24"/>
          <w:szCs w:val="24"/>
        </w:rPr>
        <w:t xml:space="preserve"> students’ intention to use new-generation information technology, </w:t>
      </w:r>
      <w:r w:rsidR="003249B4" w:rsidRPr="00853A65">
        <w:rPr>
          <w:rFonts w:ascii="Times New Roman" w:hAnsi="Times New Roman" w:cs="Times New Roman"/>
          <w:sz w:val="24"/>
          <w:szCs w:val="24"/>
        </w:rPr>
        <w:t>like</w:t>
      </w:r>
      <w:r w:rsidRPr="00853A65">
        <w:rPr>
          <w:rFonts w:ascii="Times New Roman" w:hAnsi="Times New Roman" w:cs="Times New Roman"/>
          <w:sz w:val="24"/>
          <w:szCs w:val="24"/>
        </w:rPr>
        <w:t xml:space="preserve"> AI, in intelligent foreign language learning. Construction of foreign language intelligence classroom and computer self-efficacy were added as two external variables to predict PU and PEOU. The author collected data from 237 students in a Chinese university and found that the added two external variables, PU and PEOU, positively influenced students’ BI. </w:t>
      </w:r>
      <w:r w:rsidR="00454C85" w:rsidRPr="00853A65">
        <w:rPr>
          <w:rFonts w:ascii="Times New Roman" w:hAnsi="Times New Roman" w:cs="Times New Roman"/>
          <w:sz w:val="24"/>
          <w:szCs w:val="24"/>
        </w:rPr>
        <w:t>The research presented several suggestions to teachers, such as adjusting their teaching techniques according to students’ learning performance, deploying educational technologies in language teaching, and</w:t>
      </w:r>
      <w:r w:rsidR="00F071AA" w:rsidRPr="00853A65">
        <w:rPr>
          <w:rFonts w:ascii="Times New Roman" w:hAnsi="Times New Roman" w:cs="Times New Roman"/>
          <w:sz w:val="24"/>
          <w:szCs w:val="24"/>
        </w:rPr>
        <w:t xml:space="preserve"> improve own skills to integrate new emerging technology into language learning. </w:t>
      </w:r>
      <w:r w:rsidRPr="00853A65">
        <w:rPr>
          <w:rFonts w:ascii="Times New Roman" w:hAnsi="Times New Roman" w:cs="Times New Roman"/>
          <w:sz w:val="24"/>
          <w:szCs w:val="24"/>
        </w:rPr>
        <w:t xml:space="preserve">The results also proved the efficiency of the TAM in explaining influential factors of students’ adoption of </w:t>
      </w:r>
      <w:r w:rsidR="00F071AA" w:rsidRPr="00853A65">
        <w:rPr>
          <w:rFonts w:ascii="Times New Roman" w:hAnsi="Times New Roman" w:cs="Times New Roman"/>
          <w:sz w:val="24"/>
          <w:szCs w:val="24"/>
        </w:rPr>
        <w:t xml:space="preserve">new </w:t>
      </w:r>
      <w:r w:rsidRPr="00853A65">
        <w:rPr>
          <w:rFonts w:ascii="Times New Roman" w:hAnsi="Times New Roman" w:cs="Times New Roman"/>
          <w:sz w:val="24"/>
          <w:szCs w:val="24"/>
        </w:rPr>
        <w:t xml:space="preserve">technologies in intelligent foreign language learning. However, </w:t>
      </w:r>
      <w:r w:rsidR="00F071AA" w:rsidRPr="00853A65">
        <w:rPr>
          <w:rFonts w:ascii="Times New Roman" w:hAnsi="Times New Roman" w:cs="Times New Roman"/>
          <w:sz w:val="24"/>
          <w:szCs w:val="24"/>
        </w:rPr>
        <w:t xml:space="preserve">the author indicated that </w:t>
      </w:r>
      <w:r w:rsidRPr="00853A65">
        <w:rPr>
          <w:rFonts w:ascii="Times New Roman" w:hAnsi="Times New Roman" w:cs="Times New Roman"/>
          <w:sz w:val="24"/>
          <w:szCs w:val="24"/>
        </w:rPr>
        <w:t xml:space="preserve">more predictors </w:t>
      </w:r>
      <w:r w:rsidR="00F071AA" w:rsidRPr="00853A65">
        <w:rPr>
          <w:rFonts w:ascii="Times New Roman" w:hAnsi="Times New Roman" w:cs="Times New Roman"/>
          <w:sz w:val="24"/>
          <w:szCs w:val="24"/>
        </w:rPr>
        <w:t>should</w:t>
      </w:r>
      <w:r w:rsidRPr="00853A65">
        <w:rPr>
          <w:rFonts w:ascii="Times New Roman" w:hAnsi="Times New Roman" w:cs="Times New Roman"/>
          <w:sz w:val="24"/>
          <w:szCs w:val="24"/>
        </w:rPr>
        <w:t xml:space="preserve"> be added to improve its capacity to predict students’ intentions and use. </w:t>
      </w:r>
    </w:p>
    <w:p w14:paraId="25FB0E75" w14:textId="77777777" w:rsidR="0081248C" w:rsidRPr="00853A65" w:rsidRDefault="0081248C" w:rsidP="00853A65">
      <w:pPr>
        <w:spacing w:line="360" w:lineRule="auto"/>
        <w:rPr>
          <w:rFonts w:ascii="Times New Roman" w:hAnsi="Times New Roman" w:cs="Times New Roman"/>
          <w:sz w:val="24"/>
          <w:szCs w:val="24"/>
        </w:rPr>
      </w:pPr>
    </w:p>
    <w:p w14:paraId="2B665953" w14:textId="749930D8"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Rafiee &amp; Abbasian-Naghneh (2021) also extended the TAM by including e-learning motivation, online communication self-efficacy, and perceived enjoyment as three </w:t>
      </w:r>
      <w:r w:rsidRPr="00853A65">
        <w:rPr>
          <w:rFonts w:ascii="Times New Roman" w:hAnsi="Times New Roman" w:cs="Times New Roman"/>
          <w:sz w:val="24"/>
          <w:szCs w:val="24"/>
        </w:rPr>
        <w:lastRenderedPageBreak/>
        <w:t>determinants of PU and PEOU to e</w:t>
      </w:r>
      <w:r w:rsidR="008A7924" w:rsidRPr="00853A65">
        <w:rPr>
          <w:rFonts w:ascii="Times New Roman" w:hAnsi="Times New Roman" w:cs="Times New Roman"/>
          <w:sz w:val="24"/>
          <w:szCs w:val="24"/>
        </w:rPr>
        <w:t>valuate</w:t>
      </w:r>
      <w:r w:rsidRPr="00853A65">
        <w:rPr>
          <w:rFonts w:ascii="Times New Roman" w:hAnsi="Times New Roman" w:cs="Times New Roman"/>
          <w:sz w:val="24"/>
          <w:szCs w:val="24"/>
        </w:rPr>
        <w:t xml:space="preserve"> students’ </w:t>
      </w:r>
      <w:r w:rsidR="00966086" w:rsidRPr="00853A65">
        <w:rPr>
          <w:rFonts w:ascii="Times New Roman" w:hAnsi="Times New Roman" w:cs="Times New Roman"/>
          <w:sz w:val="24"/>
          <w:szCs w:val="24"/>
        </w:rPr>
        <w:t xml:space="preserve">attitudes towards e-learning in learning a </w:t>
      </w:r>
      <w:r w:rsidRPr="00853A65">
        <w:rPr>
          <w:rFonts w:ascii="Times New Roman" w:hAnsi="Times New Roman" w:cs="Times New Roman"/>
          <w:sz w:val="24"/>
          <w:szCs w:val="24"/>
        </w:rPr>
        <w:t>foreign language. After collecting 181 valid questionnaires of Iranian university students</w:t>
      </w:r>
      <w:r w:rsidR="008A7924" w:rsidRPr="00853A65">
        <w:rPr>
          <w:rFonts w:ascii="Times New Roman" w:hAnsi="Times New Roman" w:cs="Times New Roman"/>
          <w:sz w:val="24"/>
          <w:szCs w:val="24"/>
        </w:rPr>
        <w:t>,</w:t>
      </w:r>
      <w:r w:rsidRPr="00853A65">
        <w:rPr>
          <w:rFonts w:ascii="Times New Roman" w:hAnsi="Times New Roman" w:cs="Times New Roman"/>
          <w:sz w:val="24"/>
          <w:szCs w:val="24"/>
        </w:rPr>
        <w:t xml:space="preserve"> the authors found that e-learning motivation and online communication self-efficacy significantly affected both PU and PEOU, while perceived enjoyment only affected </w:t>
      </w:r>
      <w:bookmarkStart w:id="5" w:name="OLE_LINK8"/>
      <w:r w:rsidRPr="00853A65">
        <w:rPr>
          <w:rFonts w:ascii="Times New Roman" w:hAnsi="Times New Roman" w:cs="Times New Roman"/>
          <w:sz w:val="24"/>
          <w:szCs w:val="24"/>
        </w:rPr>
        <w:t>students’</w:t>
      </w:r>
      <w:bookmarkEnd w:id="5"/>
      <w:r w:rsidRPr="00853A65">
        <w:rPr>
          <w:rFonts w:ascii="Times New Roman" w:hAnsi="Times New Roman" w:cs="Times New Roman"/>
          <w:sz w:val="24"/>
          <w:szCs w:val="24"/>
        </w:rPr>
        <w:t xml:space="preserve"> PEOU.</w:t>
      </w:r>
    </w:p>
    <w:p w14:paraId="107D8F2F" w14:textId="77777777" w:rsidR="0081248C" w:rsidRPr="00853A65" w:rsidRDefault="0081248C" w:rsidP="00853A65">
      <w:pPr>
        <w:spacing w:line="360" w:lineRule="auto"/>
        <w:rPr>
          <w:rFonts w:ascii="Times New Roman" w:hAnsi="Times New Roman" w:cs="Times New Roman"/>
          <w:sz w:val="24"/>
          <w:szCs w:val="24"/>
        </w:rPr>
      </w:pPr>
    </w:p>
    <w:p w14:paraId="3BEAC33C" w14:textId="732DC4CB"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Ortiz-López et al. (2023) conducted a descriptive study to </w:t>
      </w:r>
      <w:r w:rsidR="002012AF" w:rsidRPr="00853A65">
        <w:rPr>
          <w:rFonts w:ascii="Times New Roman" w:hAnsi="Times New Roman" w:cs="Times New Roman"/>
          <w:sz w:val="24"/>
          <w:szCs w:val="24"/>
        </w:rPr>
        <w:t>investigate</w:t>
      </w:r>
      <w:r w:rsidRPr="00853A65">
        <w:rPr>
          <w:rFonts w:ascii="Times New Roman" w:hAnsi="Times New Roman" w:cs="Times New Roman"/>
          <w:sz w:val="24"/>
          <w:szCs w:val="24"/>
        </w:rPr>
        <w:t xml:space="preserve"> the intention of 262 university pre-service teachers to use mobile assessment devices based on </w:t>
      </w:r>
      <w:r w:rsidR="005F2958"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extended TAM with two additional determinants of PU and PEOU (i.e., autonomy and computer self-efficacy). This research found that participants </w:t>
      </w:r>
      <w:r w:rsidR="000E25C3" w:rsidRPr="00853A65">
        <w:rPr>
          <w:rFonts w:ascii="Times New Roman" w:hAnsi="Times New Roman" w:cs="Times New Roman"/>
          <w:sz w:val="24"/>
          <w:szCs w:val="24"/>
        </w:rPr>
        <w:t>highly intend</w:t>
      </w:r>
      <w:r w:rsidR="005F2958" w:rsidRPr="00853A65">
        <w:rPr>
          <w:rFonts w:ascii="Times New Roman" w:hAnsi="Times New Roman" w:cs="Times New Roman"/>
          <w:sz w:val="24"/>
          <w:szCs w:val="24"/>
        </w:rPr>
        <w:t>ed</w:t>
      </w:r>
      <w:r w:rsidRPr="00853A65">
        <w:rPr>
          <w:rFonts w:ascii="Times New Roman" w:hAnsi="Times New Roman" w:cs="Times New Roman"/>
          <w:sz w:val="24"/>
          <w:szCs w:val="24"/>
        </w:rPr>
        <w:t xml:space="preserve"> to accept mobile devices in the assessment process. The result also showed that science students were more willing to adopt mobile devices in assessment processes than Arts and Humanities students. However, male and female students </w:t>
      </w:r>
      <w:r w:rsidR="002012AF" w:rsidRPr="00853A65">
        <w:rPr>
          <w:rFonts w:ascii="Times New Roman" w:hAnsi="Times New Roman" w:cs="Times New Roman"/>
          <w:sz w:val="24"/>
          <w:szCs w:val="24"/>
        </w:rPr>
        <w:t xml:space="preserve">had no significant difference </w:t>
      </w:r>
      <w:r w:rsidRPr="00853A65">
        <w:rPr>
          <w:rFonts w:ascii="Times New Roman" w:hAnsi="Times New Roman" w:cs="Times New Roman"/>
          <w:sz w:val="24"/>
          <w:szCs w:val="24"/>
        </w:rPr>
        <w:t>in technology adoption</w:t>
      </w:r>
      <w:r w:rsidR="002012AF" w:rsidRPr="00853A65">
        <w:rPr>
          <w:rFonts w:ascii="Times New Roman" w:hAnsi="Times New Roman" w:cs="Times New Roman"/>
          <w:sz w:val="24"/>
          <w:szCs w:val="24"/>
        </w:rPr>
        <w:t xml:space="preserve"> in this research</w:t>
      </w:r>
      <w:r w:rsidRPr="00853A65">
        <w:rPr>
          <w:rFonts w:ascii="Times New Roman" w:hAnsi="Times New Roman" w:cs="Times New Roman"/>
          <w:sz w:val="24"/>
          <w:szCs w:val="24"/>
        </w:rPr>
        <w:t xml:space="preserve">. </w:t>
      </w:r>
    </w:p>
    <w:p w14:paraId="3850A160" w14:textId="77777777" w:rsidR="0081248C" w:rsidRPr="00853A65" w:rsidRDefault="0081248C" w:rsidP="00853A65">
      <w:pPr>
        <w:spacing w:line="360" w:lineRule="auto"/>
        <w:rPr>
          <w:rFonts w:ascii="Times New Roman" w:hAnsi="Times New Roman" w:cs="Times New Roman"/>
          <w:sz w:val="24"/>
          <w:szCs w:val="24"/>
        </w:rPr>
      </w:pPr>
    </w:p>
    <w:p w14:paraId="084BABC8" w14:textId="29F37DC0"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De la Vall and Faundez (2024) used mixed methods to explore Chilean university language teachers’ intention to use a pre-designed language learning system (PLLS) that contained various AI-based resources about developing language skills through a TAM-based survey and individual interviews. They found that teachers generally had a neutral to negative attitude towards the pre-designed system. Teachers rated low in PU, PEOU, and perceived enjoyment, which indicated that they found it challenging to use the system to support their teaching. The interviews also revealed teachers’ concerns about using the system. The results verified the effectiveness of the TAM in analyzing the </w:t>
      </w:r>
      <w:r w:rsidR="002E3E69"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3E69" w:rsidRPr="00853A65">
        <w:rPr>
          <w:rFonts w:ascii="Times New Roman" w:hAnsi="Times New Roman" w:cs="Times New Roman"/>
          <w:sz w:val="24"/>
          <w:szCs w:val="24"/>
        </w:rPr>
        <w:t>of</w:t>
      </w:r>
      <w:r w:rsidRPr="00853A65">
        <w:rPr>
          <w:rFonts w:ascii="Times New Roman" w:hAnsi="Times New Roman" w:cs="Times New Roman"/>
          <w:sz w:val="24"/>
          <w:szCs w:val="24"/>
        </w:rPr>
        <w:t xml:space="preserve"> individuals’ </w:t>
      </w:r>
      <w:r w:rsidR="002E3E69" w:rsidRPr="00853A65">
        <w:rPr>
          <w:rFonts w:ascii="Times New Roman" w:hAnsi="Times New Roman" w:cs="Times New Roman"/>
          <w:sz w:val="24"/>
          <w:szCs w:val="24"/>
        </w:rPr>
        <w:t xml:space="preserve">attitudes </w:t>
      </w:r>
      <w:r w:rsidR="00966086" w:rsidRPr="00853A65">
        <w:rPr>
          <w:rFonts w:ascii="Times New Roman" w:hAnsi="Times New Roman" w:cs="Times New Roman"/>
          <w:sz w:val="24"/>
          <w:szCs w:val="24"/>
        </w:rPr>
        <w:t>toward</w:t>
      </w:r>
      <w:r w:rsidRPr="00853A65">
        <w:rPr>
          <w:rFonts w:ascii="Times New Roman" w:hAnsi="Times New Roman" w:cs="Times New Roman"/>
          <w:sz w:val="24"/>
          <w:szCs w:val="24"/>
        </w:rPr>
        <w:t xml:space="preserve"> a new technology in language teaching. </w:t>
      </w:r>
    </w:p>
    <w:p w14:paraId="5A09CB35" w14:textId="77777777" w:rsidR="0081248C" w:rsidRPr="00AF2800" w:rsidRDefault="0081248C" w:rsidP="00853A65">
      <w:pPr>
        <w:spacing w:line="360" w:lineRule="auto"/>
        <w:rPr>
          <w:rFonts w:ascii="Times New Roman" w:hAnsi="Times New Roman" w:cs="Times New Roman"/>
          <w:sz w:val="24"/>
          <w:szCs w:val="24"/>
        </w:rPr>
      </w:pPr>
    </w:p>
    <w:p w14:paraId="44C588E5" w14:textId="12A71313"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3.2 </w:t>
      </w:r>
      <w:r w:rsidR="0081248C" w:rsidRPr="00AF2800">
        <w:rPr>
          <w:rFonts w:ascii="Times New Roman" w:hAnsi="Times New Roman" w:cs="Times New Roman"/>
          <w:sz w:val="24"/>
          <w:szCs w:val="24"/>
        </w:rPr>
        <w:t>TAM3-based Research</w:t>
      </w:r>
    </w:p>
    <w:p w14:paraId="69218E75" w14:textId="55EE991E" w:rsidR="0081248C" w:rsidRPr="00853A65" w:rsidRDefault="0081248C" w:rsidP="00853A65">
      <w:pPr>
        <w:spacing w:line="360" w:lineRule="auto"/>
        <w:rPr>
          <w:rFonts w:ascii="Times New Roman" w:hAnsi="Times New Roman" w:cs="Times New Roman"/>
          <w:sz w:val="24"/>
          <w:szCs w:val="24"/>
        </w:rPr>
      </w:pP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conducted an empirical study on Chinese university students </w:t>
      </w:r>
      <w:r w:rsidR="00E74C3B" w:rsidRPr="00853A65">
        <w:rPr>
          <w:rFonts w:ascii="Times New Roman" w:hAnsi="Times New Roman" w:cs="Times New Roman"/>
          <w:sz w:val="24"/>
          <w:szCs w:val="24"/>
        </w:rPr>
        <w:t>and</w:t>
      </w:r>
      <w:r w:rsidRPr="00853A65">
        <w:rPr>
          <w:rFonts w:ascii="Times New Roman" w:hAnsi="Times New Roman" w:cs="Times New Roman"/>
          <w:sz w:val="24"/>
          <w:szCs w:val="24"/>
        </w:rPr>
        <w:t xml:space="preserve"> proposed a modified</w:t>
      </w:r>
      <w:r w:rsidR="00E74C3B" w:rsidRPr="00853A65">
        <w:rPr>
          <w:rFonts w:ascii="Times New Roman" w:hAnsi="Times New Roman" w:cs="Times New Roman"/>
          <w:sz w:val="24"/>
          <w:szCs w:val="24"/>
        </w:rPr>
        <w:t xml:space="preserve"> research </w:t>
      </w:r>
      <w:r w:rsidRPr="00853A65">
        <w:rPr>
          <w:rFonts w:ascii="Times New Roman" w:hAnsi="Times New Roman" w:cs="Times New Roman"/>
          <w:sz w:val="24"/>
          <w:szCs w:val="24"/>
        </w:rPr>
        <w:t xml:space="preserve">model </w:t>
      </w:r>
      <w:r w:rsidR="00E74C3B" w:rsidRPr="00853A65">
        <w:rPr>
          <w:rFonts w:ascii="Times New Roman" w:hAnsi="Times New Roman" w:cs="Times New Roman"/>
          <w:sz w:val="24"/>
          <w:szCs w:val="24"/>
        </w:rPr>
        <w:t>based on the TAM3</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 xml:space="preserve">examine learners’ </w:t>
      </w:r>
      <w:r w:rsidR="00E74C3B" w:rsidRPr="00853A65">
        <w:rPr>
          <w:rFonts w:ascii="Times New Roman" w:hAnsi="Times New Roman" w:cs="Times New Roman"/>
          <w:sz w:val="24"/>
          <w:szCs w:val="24"/>
        </w:rPr>
        <w:lastRenderedPageBreak/>
        <w:t>acceptance of AI-based robots for learning</w:t>
      </w:r>
      <w:r w:rsidRPr="00853A65">
        <w:rPr>
          <w:rFonts w:ascii="Times New Roman" w:hAnsi="Times New Roman" w:cs="Times New Roman"/>
          <w:sz w:val="24"/>
          <w:szCs w:val="24"/>
        </w:rPr>
        <w:t>. They collected</w:t>
      </w:r>
      <w:r w:rsidR="00E74C3B" w:rsidRPr="00853A65">
        <w:rPr>
          <w:rFonts w:ascii="Times New Roman" w:hAnsi="Times New Roman" w:cs="Times New Roman"/>
          <w:sz w:val="24"/>
          <w:szCs w:val="24"/>
        </w:rPr>
        <w:t xml:space="preserve"> 348</w:t>
      </w:r>
      <w:r w:rsidRPr="00853A65">
        <w:rPr>
          <w:rFonts w:ascii="Times New Roman" w:hAnsi="Times New Roman" w:cs="Times New Roman"/>
          <w:sz w:val="24"/>
          <w:szCs w:val="24"/>
        </w:rPr>
        <w:t xml:space="preserve"> data through online questionnaires from universities in mainland China to measure the effects of different predictors on </w:t>
      </w:r>
      <w:r w:rsidR="000E25C3" w:rsidRPr="00853A65">
        <w:rPr>
          <w:rFonts w:ascii="Times New Roman" w:hAnsi="Times New Roman" w:cs="Times New Roman"/>
          <w:sz w:val="24"/>
          <w:szCs w:val="24"/>
        </w:rPr>
        <w:t>BI. They</w:t>
      </w:r>
      <w:r w:rsidRPr="00853A65">
        <w:rPr>
          <w:rFonts w:ascii="Times New Roman" w:hAnsi="Times New Roman" w:cs="Times New Roman"/>
          <w:sz w:val="24"/>
          <w:szCs w:val="24"/>
        </w:rPr>
        <w:t xml:space="preserve"> found that 12 out of 14 hypotheses from TAM3 were accepted. The result proved the effectiveness of TAM3 in the context of AI-based robots for learning purposes in higher education. It </w:t>
      </w:r>
      <w:r w:rsidR="00E74C3B" w:rsidRPr="00853A65">
        <w:rPr>
          <w:rFonts w:ascii="Times New Roman" w:hAnsi="Times New Roman" w:cs="Times New Roman"/>
          <w:sz w:val="24"/>
          <w:szCs w:val="24"/>
        </w:rPr>
        <w:t xml:space="preserve">also </w:t>
      </w:r>
      <w:r w:rsidRPr="00853A65">
        <w:rPr>
          <w:rFonts w:ascii="Times New Roman" w:hAnsi="Times New Roman" w:cs="Times New Roman"/>
          <w:sz w:val="24"/>
          <w:szCs w:val="24"/>
        </w:rPr>
        <w:t xml:space="preserve">indicated that students were willing to adopt AI technologies in learning processes. Moreover, </w:t>
      </w:r>
      <w:r w:rsidR="00966086" w:rsidRPr="00853A65">
        <w:rPr>
          <w:rFonts w:ascii="Times New Roman" w:hAnsi="Times New Roman" w:cs="Times New Roman"/>
          <w:sz w:val="24"/>
          <w:szCs w:val="24"/>
        </w:rPr>
        <w:t>this research has proposed several suggestions</w:t>
      </w:r>
      <w:r w:rsidRPr="00853A65">
        <w:rPr>
          <w:rFonts w:ascii="Times New Roman" w:hAnsi="Times New Roman" w:cs="Times New Roman"/>
          <w:sz w:val="24"/>
          <w:szCs w:val="24"/>
        </w:rPr>
        <w:t xml:space="preserve"> to </w:t>
      </w:r>
      <w:r w:rsidR="00E74C3B" w:rsidRPr="00853A65">
        <w:rPr>
          <w:rFonts w:ascii="Times New Roman" w:hAnsi="Times New Roman" w:cs="Times New Roman"/>
          <w:sz w:val="24"/>
          <w:szCs w:val="24"/>
        </w:rPr>
        <w:t>encourage</w:t>
      </w:r>
      <w:r w:rsidRPr="00853A65">
        <w:rPr>
          <w:rFonts w:ascii="Times New Roman" w:hAnsi="Times New Roman" w:cs="Times New Roman"/>
          <w:sz w:val="24"/>
          <w:szCs w:val="24"/>
        </w:rPr>
        <w:t xml:space="preserve"> students</w:t>
      </w:r>
      <w:r w:rsidR="00E74C3B" w:rsidRPr="00853A65">
        <w:rPr>
          <w:rFonts w:ascii="Times New Roman" w:hAnsi="Times New Roman" w:cs="Times New Roman"/>
          <w:sz w:val="24"/>
          <w:szCs w:val="24"/>
        </w:rPr>
        <w:t xml:space="preserve"> to adopt</w:t>
      </w:r>
      <w:r w:rsidRPr="00853A65">
        <w:rPr>
          <w:rFonts w:ascii="Times New Roman" w:hAnsi="Times New Roman" w:cs="Times New Roman"/>
          <w:sz w:val="24"/>
          <w:szCs w:val="24"/>
        </w:rPr>
        <w:t xml:space="preserve"> AI technologies in education. For example, policymakers and universities need to understand </w:t>
      </w:r>
      <w:r w:rsidR="00966086" w:rsidRPr="00853A65">
        <w:rPr>
          <w:rFonts w:ascii="Times New Roman" w:hAnsi="Times New Roman" w:cs="Times New Roman"/>
          <w:sz w:val="24"/>
          <w:szCs w:val="24"/>
        </w:rPr>
        <w:t xml:space="preserve">the </w:t>
      </w:r>
      <w:r w:rsidRPr="00853A65">
        <w:rPr>
          <w:rFonts w:ascii="Times New Roman" w:hAnsi="Times New Roman" w:cs="Times New Roman"/>
          <w:sz w:val="24"/>
          <w:szCs w:val="24"/>
        </w:rPr>
        <w:t>market, student</w:t>
      </w:r>
      <w:r w:rsidR="00464F7B" w:rsidRPr="00853A65">
        <w:rPr>
          <w:rFonts w:ascii="Times New Roman" w:hAnsi="Times New Roman" w:cs="Times New Roman"/>
          <w:sz w:val="24"/>
          <w:szCs w:val="24"/>
        </w:rPr>
        <w:t>s</w:t>
      </w:r>
      <w:r w:rsidRPr="00853A65">
        <w:rPr>
          <w:rFonts w:ascii="Times New Roman" w:hAnsi="Times New Roman" w:cs="Times New Roman"/>
          <w:sz w:val="24"/>
          <w:szCs w:val="24"/>
        </w:rPr>
        <w:t>, and education, thereby developing and integrating appropriate AI-related educational content into the curriculum. Teachers then further emphasize and promote the practical application of the content in teaching and learning</w:t>
      </w:r>
      <w:r w:rsidR="00464F7B" w:rsidRPr="00853A65">
        <w:rPr>
          <w:rFonts w:ascii="Times New Roman" w:hAnsi="Times New Roman" w:cs="Times New Roman"/>
          <w:sz w:val="24"/>
          <w:szCs w:val="24"/>
        </w:rPr>
        <w:t>.</w:t>
      </w:r>
      <w:r w:rsidRPr="00853A65">
        <w:rPr>
          <w:rFonts w:ascii="Times New Roman" w:hAnsi="Times New Roman" w:cs="Times New Roman"/>
          <w:sz w:val="24"/>
          <w:szCs w:val="24"/>
        </w:rPr>
        <w:t xml:space="preserve"> </w:t>
      </w:r>
      <w:r w:rsidR="000E25C3" w:rsidRPr="00853A65">
        <w:rPr>
          <w:rFonts w:ascii="Times New Roman" w:hAnsi="Times New Roman" w:cs="Times New Roman"/>
          <w:sz w:val="24"/>
          <w:szCs w:val="24"/>
        </w:rPr>
        <w:t>The</w:t>
      </w:r>
      <w:r w:rsidRPr="00853A65">
        <w:rPr>
          <w:rFonts w:ascii="Times New Roman" w:hAnsi="Times New Roman" w:cs="Times New Roman"/>
          <w:sz w:val="24"/>
          <w:szCs w:val="24"/>
        </w:rPr>
        <w:t xml:space="preserve"> selected technologies should be simple to operate, have user-friendly characteristics, and satisfy students' needs. However,</w:t>
      </w:r>
      <w:r w:rsidRPr="00853A65">
        <w:rPr>
          <w:rFonts w:ascii="Times New Roman" w:hAnsi="Times New Roman" w:cs="Times New Roman"/>
          <w:b/>
          <w:bCs/>
          <w:sz w:val="24"/>
          <w:szCs w:val="24"/>
        </w:rPr>
        <w:t xml:space="preserve"> </w:t>
      </w:r>
      <w:bookmarkStart w:id="6" w:name="OLE_LINK9"/>
      <w:r w:rsidRPr="00853A65">
        <w:rPr>
          <w:rFonts w:ascii="Times New Roman" w:hAnsi="Times New Roman" w:cs="Times New Roman"/>
          <w:sz w:val="24"/>
          <w:szCs w:val="24"/>
        </w:rPr>
        <w:t xml:space="preserve">this study only focused on assessing the BI of students who majored in engineering and information technology without investigating the </w:t>
      </w:r>
      <w:r w:rsidR="00464F7B" w:rsidRPr="00853A65">
        <w:rPr>
          <w:rFonts w:ascii="Times New Roman" w:hAnsi="Times New Roman" w:cs="Times New Roman"/>
          <w:sz w:val="24"/>
          <w:szCs w:val="24"/>
        </w:rPr>
        <w:t>relationship</w:t>
      </w:r>
      <w:r w:rsidRPr="00853A65">
        <w:rPr>
          <w:rFonts w:ascii="Times New Roman" w:hAnsi="Times New Roman" w:cs="Times New Roman"/>
          <w:sz w:val="24"/>
          <w:szCs w:val="24"/>
        </w:rPr>
        <w:t xml:space="preserve"> between BI and the actual use of AI-based robots. </w:t>
      </w:r>
    </w:p>
    <w:bookmarkEnd w:id="6"/>
    <w:p w14:paraId="47631378" w14:textId="77777777" w:rsidR="0081248C" w:rsidRPr="00853A65" w:rsidRDefault="0081248C" w:rsidP="00853A65">
      <w:pPr>
        <w:spacing w:line="360" w:lineRule="auto"/>
        <w:rPr>
          <w:rFonts w:ascii="Times New Roman" w:hAnsi="Times New Roman" w:cs="Times New Roman"/>
          <w:sz w:val="24"/>
          <w:szCs w:val="24"/>
        </w:rPr>
      </w:pPr>
    </w:p>
    <w:p w14:paraId="3EEEAAD3" w14:textId="67BF3F8E"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Also, based on </w:t>
      </w:r>
      <w:r w:rsidR="00B72F8C" w:rsidRPr="00853A65">
        <w:rPr>
          <w:rFonts w:ascii="Times New Roman" w:hAnsi="Times New Roman" w:cs="Times New Roman"/>
          <w:sz w:val="24"/>
          <w:szCs w:val="24"/>
        </w:rPr>
        <w:t xml:space="preserve">the </w:t>
      </w:r>
      <w:r w:rsidRPr="00853A65">
        <w:rPr>
          <w:rFonts w:ascii="Times New Roman" w:hAnsi="Times New Roman" w:cs="Times New Roman"/>
          <w:sz w:val="24"/>
          <w:szCs w:val="24"/>
        </w:rPr>
        <w:t xml:space="preserve">TAM3, Han et al. (2024) examined what factors may influence Chinese rural middle school students’ continuous intention to use </w:t>
      </w:r>
      <w:bookmarkStart w:id="7" w:name="OLE_LINK5"/>
      <w:r w:rsidRPr="00853A65">
        <w:rPr>
          <w:rFonts w:ascii="Times New Roman" w:hAnsi="Times New Roman" w:cs="Times New Roman"/>
          <w:sz w:val="24"/>
          <w:szCs w:val="24"/>
        </w:rPr>
        <w:t>AI-powered adaptive learning systems</w:t>
      </w:r>
      <w:bookmarkEnd w:id="7"/>
      <w:r w:rsidRPr="00853A65">
        <w:rPr>
          <w:rFonts w:ascii="Times New Roman" w:hAnsi="Times New Roman" w:cs="Times New Roman"/>
          <w:sz w:val="24"/>
          <w:szCs w:val="24"/>
        </w:rPr>
        <w:t xml:space="preserve">, aiming to understand AI deployment in education and improve rural education outcomes. Given the unique features of AI learning systems, a modified TAM3 model was proposed and included computer self-efficacy, self-regulation skill, perceived enjoyment, system quality, and perception of external control as determinants of PU and PEOU, which then </w:t>
      </w:r>
      <w:r w:rsidR="002E7F24" w:rsidRPr="00853A65">
        <w:rPr>
          <w:rFonts w:ascii="Times New Roman" w:hAnsi="Times New Roman" w:cs="Times New Roman"/>
          <w:sz w:val="24"/>
          <w:szCs w:val="24"/>
        </w:rPr>
        <w:t>affected</w:t>
      </w:r>
      <w:r w:rsidRPr="00853A65">
        <w:rPr>
          <w:rFonts w:ascii="Times New Roman" w:hAnsi="Times New Roman" w:cs="Times New Roman"/>
          <w:sz w:val="24"/>
          <w:szCs w:val="24"/>
        </w:rPr>
        <w:t xml:space="preserve"> </w:t>
      </w:r>
      <w:r w:rsidR="002E7F24" w:rsidRPr="00853A65">
        <w:rPr>
          <w:rFonts w:ascii="Times New Roman" w:hAnsi="Times New Roman" w:cs="Times New Roman"/>
          <w:sz w:val="24"/>
          <w:szCs w:val="24"/>
        </w:rPr>
        <w:t>learners</w:t>
      </w:r>
      <w:r w:rsidRPr="00853A65">
        <w:rPr>
          <w:rFonts w:ascii="Times New Roman" w:hAnsi="Times New Roman" w:cs="Times New Roman"/>
          <w:sz w:val="24"/>
          <w:szCs w:val="24"/>
        </w:rPr>
        <w:t xml:space="preserve">’ continuous intention to use the AI systems. After analyzing the data from 231 questionnaires, the study found that PU was the most crucial factor influencing continuous usage intention, perceived enjoyment was the second, and PEOU was the third. In addition, strong self-regulation skills could enhance students’ continuous intention. System quality and computer self-efficacy were significant predictors of PEOU. Perception of external control factors, including support from teachers, peers, and technicians, could also improve students’ continuous </w:t>
      </w:r>
      <w:r w:rsidRPr="00853A65">
        <w:rPr>
          <w:rFonts w:ascii="Times New Roman" w:hAnsi="Times New Roman" w:cs="Times New Roman"/>
          <w:sz w:val="24"/>
          <w:szCs w:val="24"/>
        </w:rPr>
        <w:lastRenderedPageBreak/>
        <w:t xml:space="preserve">usage intention. </w:t>
      </w:r>
    </w:p>
    <w:p w14:paraId="651C3E63" w14:textId="77777777" w:rsidR="0081248C" w:rsidRPr="00853A65" w:rsidRDefault="0081248C" w:rsidP="00853A65">
      <w:pPr>
        <w:spacing w:line="360" w:lineRule="auto"/>
        <w:rPr>
          <w:rFonts w:ascii="Times New Roman" w:hAnsi="Times New Roman" w:cs="Times New Roman"/>
          <w:sz w:val="24"/>
          <w:szCs w:val="24"/>
        </w:rPr>
      </w:pPr>
    </w:p>
    <w:p w14:paraId="07923EB9" w14:textId="3192BE8F"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Since virtual reality (VR) technologies have been proven to benefit learners by providing more interactive and exciting learning experiences to enhance their creativity, cooperation, and abilities to solve problems as well as actively build knowledge, Chang et al. (2024) proposed a TAM3-based model by including eight constructs related to VR in language education to explore reasons why students continuously use VR to learn English and also investigate the impact of VR on young learners’ abilities in English learning compared with conventional teaching methods. The authors conducted two studies. One was to examine 120 Korean elementary school students’ continuous intention to use VR, while the other was to explore the influence of VR on 300 school students’ English learning capacities. The first study found that all constructs except image significantly affected BI. This indicates that the TAM3 can be applied to explain the </w:t>
      </w:r>
      <w:r w:rsidR="002E7F24" w:rsidRPr="00853A65">
        <w:rPr>
          <w:rFonts w:ascii="Times New Roman" w:hAnsi="Times New Roman" w:cs="Times New Roman"/>
          <w:sz w:val="24"/>
          <w:szCs w:val="24"/>
        </w:rPr>
        <w:t xml:space="preserve">influential </w:t>
      </w:r>
      <w:r w:rsidRPr="00853A65">
        <w:rPr>
          <w:rFonts w:ascii="Times New Roman" w:hAnsi="Times New Roman" w:cs="Times New Roman"/>
          <w:sz w:val="24"/>
          <w:szCs w:val="24"/>
        </w:rPr>
        <w:t xml:space="preserve">factors </w:t>
      </w:r>
      <w:r w:rsidR="002E7F24" w:rsidRPr="00853A65">
        <w:rPr>
          <w:rFonts w:ascii="Times New Roman" w:hAnsi="Times New Roman" w:cs="Times New Roman"/>
          <w:sz w:val="24"/>
          <w:szCs w:val="24"/>
        </w:rPr>
        <w:t>of</w:t>
      </w:r>
      <w:r w:rsidRPr="00853A65">
        <w:rPr>
          <w:rFonts w:ascii="Times New Roman" w:hAnsi="Times New Roman" w:cs="Times New Roman"/>
          <w:sz w:val="24"/>
          <w:szCs w:val="24"/>
        </w:rPr>
        <w:t xml:space="preserve"> students’ intention to use VR in English education</w:t>
      </w:r>
      <w:r w:rsidR="000E25C3" w:rsidRPr="00853A65">
        <w:rPr>
          <w:rFonts w:ascii="Times New Roman" w:hAnsi="Times New Roman" w:cs="Times New Roman"/>
          <w:sz w:val="24"/>
          <w:szCs w:val="24"/>
        </w:rPr>
        <w:t>. However, students</w:t>
      </w:r>
      <w:r w:rsidRPr="00853A65">
        <w:rPr>
          <w:rFonts w:ascii="Times New Roman" w:hAnsi="Times New Roman" w:cs="Times New Roman"/>
          <w:sz w:val="24"/>
          <w:szCs w:val="24"/>
        </w:rPr>
        <w:t xml:space="preserve"> did not feel prestige when they used VR since this technology was not </w:t>
      </w:r>
      <w:r w:rsidR="000E25C3" w:rsidRPr="00853A65">
        <w:rPr>
          <w:rFonts w:ascii="Times New Roman" w:hAnsi="Times New Roman" w:cs="Times New Roman"/>
          <w:sz w:val="24"/>
          <w:szCs w:val="24"/>
        </w:rPr>
        <w:t>unique</w:t>
      </w:r>
      <w:r w:rsidRPr="00853A65">
        <w:rPr>
          <w:rFonts w:ascii="Times New Roman" w:hAnsi="Times New Roman" w:cs="Times New Roman"/>
          <w:sz w:val="24"/>
          <w:szCs w:val="24"/>
        </w:rPr>
        <w:t xml:space="preserve"> to them. In addition, the second study revealed that VR technologies could better benefit students’ English learning abilities by offering a more immersive learning experience than traditional English teaching methods. </w:t>
      </w:r>
    </w:p>
    <w:p w14:paraId="107D021F" w14:textId="77777777" w:rsidR="0081248C" w:rsidRPr="00D1446C" w:rsidRDefault="0081248C" w:rsidP="00853A65">
      <w:pPr>
        <w:spacing w:line="360" w:lineRule="auto"/>
        <w:rPr>
          <w:rFonts w:ascii="Times New Roman" w:hAnsi="Times New Roman" w:cs="Times New Roman"/>
          <w:sz w:val="24"/>
          <w:szCs w:val="24"/>
        </w:rPr>
      </w:pPr>
    </w:p>
    <w:p w14:paraId="26C71A9B" w14:textId="68C84238" w:rsidR="0081248C" w:rsidRPr="00D1446C" w:rsidRDefault="00D1446C" w:rsidP="00D1446C">
      <w:pPr>
        <w:rPr>
          <w:rFonts w:ascii="Times New Roman" w:hAnsi="Times New Roman" w:cs="Times New Roman"/>
          <w:sz w:val="24"/>
          <w:szCs w:val="24"/>
        </w:rPr>
      </w:pPr>
      <w:r w:rsidRPr="00D1446C">
        <w:rPr>
          <w:rFonts w:ascii="Times New Roman" w:hAnsi="Times New Roman" w:cs="Times New Roman"/>
          <w:sz w:val="24"/>
          <w:szCs w:val="24"/>
        </w:rPr>
        <w:t xml:space="preserve">3.3 Discussion </w:t>
      </w:r>
    </w:p>
    <w:p w14:paraId="27DC3ACA" w14:textId="4F841DF4"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Based on the above literature review of empirical studies in the recent five years, a detailed discussion regarding the theoretical models, contexts, research subjects</w:t>
      </w:r>
      <w:r w:rsidR="002E1F3B">
        <w:rPr>
          <w:rFonts w:ascii="Times New Roman" w:hAnsi="Times New Roman" w:cs="Times New Roman" w:hint="eastAsia"/>
          <w:sz w:val="24"/>
          <w:szCs w:val="24"/>
        </w:rPr>
        <w:t xml:space="preserve">, </w:t>
      </w:r>
      <w:r w:rsidR="002E1F3B" w:rsidRPr="002E1F3B">
        <w:rPr>
          <w:rFonts w:ascii="Times New Roman" w:hAnsi="Times New Roman" w:cs="Times New Roman" w:hint="eastAsia"/>
          <w:color w:val="FF0000"/>
          <w:sz w:val="24"/>
          <w:szCs w:val="24"/>
        </w:rPr>
        <w:t>methodology</w:t>
      </w:r>
      <w:r w:rsidR="002E1F3B">
        <w:rPr>
          <w:rFonts w:ascii="Times New Roman" w:hAnsi="Times New Roman" w:cs="Times New Roman" w:hint="eastAsia"/>
          <w:sz w:val="24"/>
          <w:szCs w:val="24"/>
        </w:rPr>
        <w:t>, and</w:t>
      </w:r>
      <w:r w:rsidRPr="00853A65">
        <w:rPr>
          <w:rFonts w:ascii="Times New Roman" w:hAnsi="Times New Roman" w:cs="Times New Roman"/>
          <w:sz w:val="24"/>
          <w:szCs w:val="24"/>
        </w:rPr>
        <w:t xml:space="preserve"> practical guidance is presented in the following. </w:t>
      </w:r>
    </w:p>
    <w:p w14:paraId="7EB8DA67" w14:textId="77777777" w:rsidR="00993E38" w:rsidRPr="00853A65" w:rsidRDefault="00993E38" w:rsidP="00853A65">
      <w:pPr>
        <w:spacing w:line="360" w:lineRule="auto"/>
        <w:rPr>
          <w:rFonts w:ascii="Times New Roman" w:hAnsi="Times New Roman" w:cs="Times New Roman"/>
          <w:b/>
          <w:bCs/>
          <w:sz w:val="24"/>
          <w:szCs w:val="24"/>
        </w:rPr>
      </w:pPr>
    </w:p>
    <w:p w14:paraId="46C82695" w14:textId="54B46271"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3.3.1 </w:t>
      </w:r>
      <w:r w:rsidR="0081248C" w:rsidRPr="00AF2800">
        <w:rPr>
          <w:rFonts w:ascii="Times New Roman" w:hAnsi="Times New Roman" w:cs="Times New Roman"/>
          <w:sz w:val="24"/>
          <w:szCs w:val="24"/>
        </w:rPr>
        <w:t>Theoretical models and contexts</w:t>
      </w:r>
    </w:p>
    <w:p w14:paraId="60D28B27" w14:textId="50E8E7F3"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From the ten representative empirical studies mentioned above, we can find that seven literature works presented various extended TAM models, indicating that most researchers tend to use the TAM to evaluate individuals’ attitudes toward technology in educational settings. Although the TAM has been the most widely used model in technology adoption and use (Venkatesh, 2000), it has been criticized for shortcomings, </w:t>
      </w:r>
      <w:r w:rsidRPr="00853A65">
        <w:rPr>
          <w:rFonts w:ascii="Times New Roman" w:hAnsi="Times New Roman" w:cs="Times New Roman"/>
          <w:sz w:val="24"/>
          <w:szCs w:val="24"/>
        </w:rPr>
        <w:lastRenderedPageBreak/>
        <w:t>such as inadequate elaboration of external variables (Samar et al., 2020). Accordingly, scholars usually extend the TAM by adding appropriate contextual constructs to enhance its predictive capacity. In contrast, few studies applied the TAM3 to explore users’ acceptance and use of technology. Generally, researchers select several suitable constructs from the TAM3</w:t>
      </w:r>
      <w:r w:rsidR="00CA0C84" w:rsidRPr="00853A65">
        <w:rPr>
          <w:rFonts w:ascii="Times New Roman" w:hAnsi="Times New Roman" w:cs="Times New Roman"/>
          <w:sz w:val="24"/>
          <w:szCs w:val="24"/>
        </w:rPr>
        <w:t xml:space="preserve"> due to its complexity</w:t>
      </w:r>
      <w:r w:rsidRPr="00853A65">
        <w:rPr>
          <w:rFonts w:ascii="Times New Roman" w:hAnsi="Times New Roman" w:cs="Times New Roman"/>
          <w:sz w:val="24"/>
          <w:szCs w:val="24"/>
        </w:rPr>
        <w:t xml:space="preserve">. In addition, among all the ten works of literature, researchers have only studied the factors that could influence individuals’ BI without exploring the relationship between BI and actual use behavior. Hence, some scholars called for further studying the gap between BI and use behavior in education. Also, many scholars have used the TAM-based models, including the TAM and TAM3, to predict individuals’ adoption of technology in education, particularly in L2 learning. This proves the </w:t>
      </w:r>
      <w:r w:rsidR="000E25C3" w:rsidRPr="00853A65">
        <w:rPr>
          <w:rFonts w:ascii="Times New Roman" w:hAnsi="Times New Roman" w:cs="Times New Roman"/>
          <w:sz w:val="24"/>
          <w:szCs w:val="24"/>
        </w:rPr>
        <w:t>practical</w:t>
      </w:r>
      <w:r w:rsidRPr="00853A65">
        <w:rPr>
          <w:rFonts w:ascii="Times New Roman" w:hAnsi="Times New Roman" w:cs="Times New Roman"/>
          <w:sz w:val="24"/>
          <w:szCs w:val="24"/>
        </w:rPr>
        <w:t xml:space="preserve"> application of TAM-based models in foreign language learning. </w:t>
      </w:r>
    </w:p>
    <w:p w14:paraId="48450253" w14:textId="77777777" w:rsidR="00993E38" w:rsidRPr="00853A65" w:rsidRDefault="00993E38" w:rsidP="00853A65">
      <w:pPr>
        <w:spacing w:line="360" w:lineRule="auto"/>
        <w:rPr>
          <w:rFonts w:ascii="Times New Roman" w:hAnsi="Times New Roman" w:cs="Times New Roman"/>
          <w:b/>
          <w:bCs/>
          <w:sz w:val="24"/>
          <w:szCs w:val="24"/>
        </w:rPr>
      </w:pPr>
    </w:p>
    <w:p w14:paraId="08313CED" w14:textId="45867544"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t xml:space="preserve">3.3.2 </w:t>
      </w:r>
      <w:r w:rsidR="0081248C" w:rsidRPr="00AF2800">
        <w:rPr>
          <w:rFonts w:ascii="Times New Roman" w:hAnsi="Times New Roman" w:cs="Times New Roman"/>
          <w:sz w:val="24"/>
          <w:szCs w:val="24"/>
        </w:rPr>
        <w:t>Research subjects</w:t>
      </w:r>
      <w:r w:rsidR="002E1F3B">
        <w:rPr>
          <w:rFonts w:ascii="Times New Roman" w:hAnsi="Times New Roman" w:cs="Times New Roman" w:hint="eastAsia"/>
          <w:sz w:val="24"/>
          <w:szCs w:val="24"/>
        </w:rPr>
        <w:t xml:space="preserve"> </w:t>
      </w:r>
      <w:r w:rsidR="002E1F3B" w:rsidRPr="002E1F3B">
        <w:rPr>
          <w:rFonts w:ascii="Times New Roman" w:hAnsi="Times New Roman" w:cs="Times New Roman" w:hint="eastAsia"/>
          <w:color w:val="FF0000"/>
          <w:sz w:val="24"/>
          <w:szCs w:val="24"/>
        </w:rPr>
        <w:t>and methodology</w:t>
      </w:r>
    </w:p>
    <w:p w14:paraId="2DDC4610" w14:textId="377FA112" w:rsidR="0081248C" w:rsidRPr="004F0D7C"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Most of the above studies examined students' intentions, including those of university and school students. Researchers paid more attention to studying students’ attitudes towards a given technology because learners are the target users of educational technologies, and their willingness to use technology in learning could determine the success or failure of the technology. As for the learning artifacts, scholars have explored individuals’ attitudes toward various </w:t>
      </w:r>
      <w:r w:rsidR="00CA0C84" w:rsidRPr="00853A65">
        <w:rPr>
          <w:rFonts w:ascii="Times New Roman" w:hAnsi="Times New Roman" w:cs="Times New Roman"/>
          <w:sz w:val="24"/>
          <w:szCs w:val="24"/>
        </w:rPr>
        <w:t>new emerging</w:t>
      </w:r>
      <w:r w:rsidRPr="00853A65">
        <w:rPr>
          <w:rFonts w:ascii="Times New Roman" w:hAnsi="Times New Roman" w:cs="Times New Roman"/>
          <w:sz w:val="24"/>
          <w:szCs w:val="24"/>
        </w:rPr>
        <w:t xml:space="preserve"> information technologies in education, like AI-powered learning systems. This indicates that researchers have noticed the importance of </w:t>
      </w:r>
      <w:r w:rsidR="00CA0C84" w:rsidRPr="00853A65">
        <w:rPr>
          <w:rFonts w:ascii="Times New Roman" w:hAnsi="Times New Roman" w:cs="Times New Roman"/>
          <w:sz w:val="24"/>
          <w:szCs w:val="24"/>
        </w:rPr>
        <w:t>AI</w:t>
      </w:r>
      <w:r w:rsidRPr="00853A65">
        <w:rPr>
          <w:rFonts w:ascii="Times New Roman" w:hAnsi="Times New Roman" w:cs="Times New Roman"/>
          <w:sz w:val="24"/>
          <w:szCs w:val="24"/>
        </w:rPr>
        <w:t>-assisted learning. However, integrating AI into universities is still inadequate (</w:t>
      </w: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w:t>
      </w:r>
      <w:r w:rsidR="002E1F3B" w:rsidRPr="00555A5F">
        <w:rPr>
          <w:rFonts w:ascii="Times New Roman" w:hAnsi="Times New Roman" w:cs="Times New Roman"/>
          <w:color w:val="FF0000"/>
          <w:sz w:val="24"/>
          <w:szCs w:val="24"/>
        </w:rPr>
        <w:t>A</w:t>
      </w:r>
      <w:r w:rsidR="002E1F3B" w:rsidRPr="00555A5F">
        <w:rPr>
          <w:rFonts w:ascii="Times New Roman" w:hAnsi="Times New Roman" w:cs="Times New Roman" w:hint="eastAsia"/>
          <w:color w:val="FF0000"/>
          <w:sz w:val="24"/>
          <w:szCs w:val="24"/>
        </w:rPr>
        <w:t xml:space="preserve">s for the research </w:t>
      </w:r>
      <w:r w:rsidR="002E1F3B" w:rsidRPr="00555A5F">
        <w:rPr>
          <w:rFonts w:ascii="Times New Roman" w:hAnsi="Times New Roman" w:cs="Times New Roman"/>
          <w:color w:val="FF0000"/>
          <w:sz w:val="24"/>
          <w:szCs w:val="24"/>
        </w:rPr>
        <w:t>methodology</w:t>
      </w:r>
      <w:r w:rsidR="004F0D7C" w:rsidRPr="00555A5F">
        <w:rPr>
          <w:rFonts w:ascii="Times New Roman" w:hAnsi="Times New Roman" w:cs="Times New Roman" w:hint="eastAsia"/>
          <w:color w:val="FF0000"/>
          <w:sz w:val="24"/>
          <w:szCs w:val="24"/>
        </w:rPr>
        <w:t xml:space="preserve">, the above studies used the quantitative method by collecting </w:t>
      </w:r>
      <w:r w:rsidR="004F0D7C" w:rsidRPr="00555A5F">
        <w:rPr>
          <w:rFonts w:ascii="Times New Roman" w:hAnsi="Times New Roman" w:cs="Times New Roman"/>
          <w:color w:val="FF0000"/>
          <w:sz w:val="24"/>
          <w:szCs w:val="24"/>
        </w:rPr>
        <w:t>questionnaires</w:t>
      </w:r>
      <w:r w:rsidR="004F0D7C" w:rsidRPr="00555A5F">
        <w:rPr>
          <w:rFonts w:ascii="Times New Roman" w:hAnsi="Times New Roman" w:cs="Times New Roman" w:hint="eastAsia"/>
          <w:color w:val="FF0000"/>
          <w:sz w:val="24"/>
          <w:szCs w:val="24"/>
        </w:rPr>
        <w:t xml:space="preserve"> to understand individuals</w:t>
      </w:r>
      <w:r w:rsidR="004F0D7C" w:rsidRPr="00555A5F">
        <w:rPr>
          <w:rFonts w:ascii="Times New Roman" w:hAnsi="Times New Roman" w:cs="Times New Roman"/>
          <w:color w:val="FF0000"/>
          <w:sz w:val="24"/>
          <w:szCs w:val="24"/>
        </w:rPr>
        <w:t>’</w:t>
      </w:r>
      <w:r w:rsidR="004F0D7C" w:rsidRPr="00555A5F">
        <w:rPr>
          <w:rFonts w:ascii="Times New Roman" w:hAnsi="Times New Roman" w:cs="Times New Roman" w:hint="eastAsia"/>
          <w:color w:val="FF0000"/>
          <w:sz w:val="24"/>
          <w:szCs w:val="24"/>
        </w:rPr>
        <w:t xml:space="preserve"> acceptance of technologies in education </w:t>
      </w:r>
      <w:r w:rsidR="00555A5F">
        <w:rPr>
          <w:rFonts w:ascii="Times New Roman" w:hAnsi="Times New Roman" w:cs="Times New Roman" w:hint="eastAsia"/>
          <w:color w:val="FF0000"/>
          <w:sz w:val="24"/>
          <w:szCs w:val="24"/>
        </w:rPr>
        <w:t>because</w:t>
      </w:r>
      <w:r w:rsidR="004F0D7C" w:rsidRPr="00555A5F">
        <w:rPr>
          <w:rFonts w:ascii="Times New Roman" w:hAnsi="Times New Roman" w:cs="Times New Roman" w:hint="eastAsia"/>
          <w:color w:val="FF0000"/>
          <w:sz w:val="24"/>
          <w:szCs w:val="24"/>
        </w:rPr>
        <w:t xml:space="preserve"> </w:t>
      </w:r>
      <w:r w:rsidR="000D5E04" w:rsidRPr="00555A5F">
        <w:rPr>
          <w:rFonts w:ascii="Times New Roman" w:hAnsi="Times New Roman" w:cs="Times New Roman" w:hint="eastAsia"/>
          <w:color w:val="FF0000"/>
          <w:sz w:val="24"/>
          <w:szCs w:val="24"/>
        </w:rPr>
        <w:t xml:space="preserve">it is </w:t>
      </w:r>
      <w:r w:rsidR="00817896" w:rsidRPr="00555A5F">
        <w:rPr>
          <w:rFonts w:ascii="Times New Roman" w:hAnsi="Times New Roman" w:cs="Times New Roman"/>
          <w:color w:val="FF0000"/>
          <w:sz w:val="24"/>
          <w:szCs w:val="24"/>
        </w:rPr>
        <w:t>considered</w:t>
      </w:r>
      <w:r w:rsidR="00817896" w:rsidRPr="00555A5F">
        <w:rPr>
          <w:rFonts w:ascii="Times New Roman" w:hAnsi="Times New Roman" w:cs="Times New Roman" w:hint="eastAsia"/>
          <w:color w:val="FF0000"/>
          <w:sz w:val="24"/>
          <w:szCs w:val="24"/>
        </w:rPr>
        <w:t xml:space="preserve"> </w:t>
      </w:r>
      <w:r w:rsidR="000D5E04" w:rsidRPr="00555A5F">
        <w:rPr>
          <w:rFonts w:ascii="Times New Roman" w:hAnsi="Times New Roman" w:cs="Times New Roman" w:hint="eastAsia"/>
          <w:color w:val="FF0000"/>
          <w:sz w:val="24"/>
          <w:szCs w:val="24"/>
        </w:rPr>
        <w:t>an efficient and reliable method</w:t>
      </w:r>
      <w:r w:rsidR="00555A5F" w:rsidRPr="00555A5F">
        <w:rPr>
          <w:rFonts w:ascii="Times New Roman" w:hAnsi="Times New Roman" w:cs="Times New Roman" w:hint="eastAsia"/>
          <w:color w:val="FF0000"/>
          <w:sz w:val="24"/>
          <w:szCs w:val="24"/>
        </w:rPr>
        <w:t xml:space="preserve"> for</w:t>
      </w:r>
      <w:r w:rsidR="000D5E04" w:rsidRPr="00555A5F">
        <w:rPr>
          <w:rFonts w:ascii="Times New Roman" w:hAnsi="Times New Roman" w:cs="Times New Roman" w:hint="eastAsia"/>
          <w:color w:val="FF0000"/>
          <w:sz w:val="24"/>
          <w:szCs w:val="24"/>
        </w:rPr>
        <w:t xml:space="preserve"> </w:t>
      </w:r>
      <w:r w:rsidR="00817896" w:rsidRPr="00555A5F">
        <w:rPr>
          <w:rFonts w:ascii="Times New Roman" w:hAnsi="Times New Roman" w:cs="Times New Roman" w:hint="eastAsia"/>
          <w:color w:val="FF0000"/>
          <w:sz w:val="24"/>
          <w:szCs w:val="24"/>
        </w:rPr>
        <w:t>collecting data from a large number of participants</w:t>
      </w:r>
      <w:r w:rsidR="000D5E04" w:rsidRPr="00555A5F">
        <w:rPr>
          <w:rFonts w:ascii="Times New Roman" w:hAnsi="Times New Roman" w:cs="Times New Roman" w:hint="eastAsia"/>
          <w:color w:val="FF0000"/>
          <w:sz w:val="24"/>
          <w:szCs w:val="24"/>
        </w:rPr>
        <w:t xml:space="preserve"> </w:t>
      </w:r>
      <w:r w:rsidR="00817896" w:rsidRPr="00555A5F">
        <w:rPr>
          <w:rFonts w:ascii="Times New Roman" w:hAnsi="Times New Roman" w:cs="Times New Roman" w:hint="eastAsia"/>
          <w:color w:val="FF0000"/>
          <w:sz w:val="24"/>
          <w:szCs w:val="24"/>
        </w:rPr>
        <w:t xml:space="preserve">and </w:t>
      </w:r>
      <w:r w:rsidR="00555A5F" w:rsidRPr="00555A5F">
        <w:rPr>
          <w:rFonts w:ascii="Times New Roman" w:hAnsi="Times New Roman" w:cs="Times New Roman"/>
          <w:color w:val="FF0000"/>
          <w:sz w:val="24"/>
          <w:szCs w:val="24"/>
        </w:rPr>
        <w:t>generalizing</w:t>
      </w:r>
      <w:r w:rsidR="00817896" w:rsidRPr="00555A5F">
        <w:rPr>
          <w:rFonts w:ascii="Times New Roman" w:hAnsi="Times New Roman" w:cs="Times New Roman" w:hint="eastAsia"/>
          <w:color w:val="FF0000"/>
          <w:sz w:val="24"/>
          <w:szCs w:val="24"/>
        </w:rPr>
        <w:t xml:space="preserve"> the findings </w:t>
      </w:r>
      <w:r w:rsidR="000D5E04" w:rsidRPr="00555A5F">
        <w:rPr>
          <w:rFonts w:ascii="Times New Roman" w:hAnsi="Times New Roman" w:cs="Times New Roman" w:hint="eastAsia"/>
          <w:color w:val="FF0000"/>
          <w:sz w:val="24"/>
          <w:szCs w:val="24"/>
        </w:rPr>
        <w:t xml:space="preserve">in </w:t>
      </w:r>
      <w:r w:rsidR="00817896" w:rsidRPr="00555A5F">
        <w:rPr>
          <w:rFonts w:ascii="Times New Roman" w:hAnsi="Times New Roman" w:cs="Times New Roman" w:hint="eastAsia"/>
          <w:color w:val="FF0000"/>
          <w:sz w:val="24"/>
          <w:szCs w:val="24"/>
        </w:rPr>
        <w:t>various educational</w:t>
      </w:r>
      <w:r w:rsidR="000D5E04" w:rsidRPr="00555A5F">
        <w:rPr>
          <w:rFonts w:ascii="Times New Roman" w:hAnsi="Times New Roman" w:cs="Times New Roman" w:hint="eastAsia"/>
          <w:color w:val="FF0000"/>
          <w:sz w:val="24"/>
          <w:szCs w:val="24"/>
        </w:rPr>
        <w:t xml:space="preserve"> context</w:t>
      </w:r>
      <w:r w:rsidR="00817896" w:rsidRPr="00555A5F">
        <w:rPr>
          <w:rFonts w:ascii="Times New Roman" w:hAnsi="Times New Roman" w:cs="Times New Roman" w:hint="eastAsia"/>
          <w:color w:val="FF0000"/>
          <w:sz w:val="24"/>
          <w:szCs w:val="24"/>
        </w:rPr>
        <w:t>s</w:t>
      </w:r>
      <w:r w:rsidR="00555A5F" w:rsidRPr="00555A5F">
        <w:rPr>
          <w:rFonts w:ascii="Times New Roman" w:hAnsi="Times New Roman" w:cs="Times New Roman" w:hint="eastAsia"/>
          <w:color w:val="FF0000"/>
          <w:sz w:val="24"/>
          <w:szCs w:val="24"/>
        </w:rPr>
        <w:t xml:space="preserve"> (</w:t>
      </w:r>
      <w:r w:rsidR="00555A5F" w:rsidRPr="00555A5F">
        <w:rPr>
          <w:rFonts w:ascii="Times New Roman" w:hAnsi="Times New Roman" w:cs="Times New Roman"/>
          <w:color w:val="FF0000"/>
          <w:sz w:val="24"/>
          <w:szCs w:val="24"/>
        </w:rPr>
        <w:t>Venkatesh</w:t>
      </w:r>
      <w:r w:rsidR="00555A5F" w:rsidRPr="00555A5F">
        <w:rPr>
          <w:rFonts w:ascii="Times New Roman" w:hAnsi="Times New Roman" w:cs="Times New Roman" w:hint="eastAsia"/>
          <w:color w:val="FF0000"/>
          <w:sz w:val="24"/>
          <w:szCs w:val="24"/>
        </w:rPr>
        <w:t xml:space="preserve"> et al., 2003)</w:t>
      </w:r>
      <w:r w:rsidR="000D5E04" w:rsidRPr="00555A5F">
        <w:rPr>
          <w:rFonts w:ascii="Times New Roman" w:hAnsi="Times New Roman" w:cs="Times New Roman" w:hint="eastAsia"/>
          <w:color w:val="FF0000"/>
          <w:sz w:val="24"/>
          <w:szCs w:val="24"/>
        </w:rPr>
        <w:t>.</w:t>
      </w:r>
      <w:r w:rsidR="000D5E04">
        <w:rPr>
          <w:rFonts w:ascii="Times New Roman" w:hAnsi="Times New Roman" w:cs="Times New Roman" w:hint="eastAsia"/>
          <w:sz w:val="24"/>
          <w:szCs w:val="24"/>
        </w:rPr>
        <w:t xml:space="preserve"> </w:t>
      </w:r>
    </w:p>
    <w:p w14:paraId="608DF3B7" w14:textId="77777777" w:rsidR="00993E38" w:rsidRPr="00555A5F" w:rsidRDefault="00993E38" w:rsidP="00853A65">
      <w:pPr>
        <w:spacing w:line="360" w:lineRule="auto"/>
        <w:rPr>
          <w:rFonts w:ascii="Times New Roman" w:hAnsi="Times New Roman" w:cs="Times New Roman"/>
          <w:b/>
          <w:bCs/>
          <w:sz w:val="24"/>
          <w:szCs w:val="24"/>
        </w:rPr>
      </w:pPr>
    </w:p>
    <w:p w14:paraId="767890E0" w14:textId="085557A8" w:rsidR="0081248C" w:rsidRPr="00AF2800" w:rsidRDefault="00D57FB8" w:rsidP="00853A65">
      <w:pPr>
        <w:spacing w:line="360" w:lineRule="auto"/>
        <w:rPr>
          <w:rFonts w:ascii="Times New Roman" w:hAnsi="Times New Roman" w:cs="Times New Roman"/>
          <w:sz w:val="24"/>
          <w:szCs w:val="24"/>
        </w:rPr>
      </w:pPr>
      <w:r w:rsidRPr="00AF2800">
        <w:rPr>
          <w:rFonts w:ascii="Times New Roman" w:hAnsi="Times New Roman" w:cs="Times New Roman"/>
          <w:sz w:val="24"/>
          <w:szCs w:val="24"/>
        </w:rPr>
        <w:lastRenderedPageBreak/>
        <w:t xml:space="preserve">3.3.3 </w:t>
      </w:r>
      <w:r w:rsidR="0081248C" w:rsidRPr="00AF2800">
        <w:rPr>
          <w:rFonts w:ascii="Times New Roman" w:hAnsi="Times New Roman" w:cs="Times New Roman"/>
          <w:sz w:val="24"/>
          <w:szCs w:val="24"/>
        </w:rPr>
        <w:t>Practical guidance</w:t>
      </w:r>
    </w:p>
    <w:p w14:paraId="0A5AE301" w14:textId="77777777" w:rsidR="0081248C" w:rsidRPr="00853A65" w:rsidRDefault="0081248C"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 xml:space="preserve">After figuring out the factors influencing students’ acceptance of technology, some researchers proposed several practical suggestions to promote learners’ adoption of a given technology in learning. For example, </w:t>
      </w:r>
      <w:proofErr w:type="spellStart"/>
      <w:r w:rsidRPr="00853A65">
        <w:rPr>
          <w:rFonts w:ascii="Times New Roman" w:hAnsi="Times New Roman" w:cs="Times New Roman"/>
          <w:sz w:val="24"/>
          <w:szCs w:val="24"/>
        </w:rPr>
        <w:t>AlGerafi</w:t>
      </w:r>
      <w:proofErr w:type="spellEnd"/>
      <w:r w:rsidRPr="00853A65">
        <w:rPr>
          <w:rFonts w:ascii="Times New Roman" w:hAnsi="Times New Roman" w:cs="Times New Roman"/>
          <w:sz w:val="24"/>
          <w:szCs w:val="24"/>
        </w:rPr>
        <w:t xml:space="preserve"> et al. (2023) provided specific suggestions to policymakers, universities, teachers, and the selected technologies. This offers practical guidance for the effective implementation of technology in education. </w:t>
      </w:r>
    </w:p>
    <w:p w14:paraId="2B33F63E" w14:textId="77777777" w:rsidR="002E1F3B" w:rsidRPr="002E1F3B" w:rsidRDefault="002E1F3B" w:rsidP="002E1F3B"/>
    <w:p w14:paraId="0651A105" w14:textId="17722915" w:rsidR="0081248C" w:rsidRDefault="006C67A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To summarize, n</w:t>
      </w:r>
      <w:r w:rsidR="0081248C" w:rsidRPr="00853A65">
        <w:rPr>
          <w:rFonts w:ascii="Times New Roman" w:hAnsi="Times New Roman" w:cs="Times New Roman"/>
          <w:sz w:val="24"/>
          <w:szCs w:val="24"/>
        </w:rPr>
        <w:t xml:space="preserve">umerous empirical studies have used TAM-based models to examine students’ acceptance of educational technology for learning purposes, such as improving L2 learning. This proves the effectiveness of TAM-based models in explaining students’ </w:t>
      </w:r>
      <w:r w:rsidR="005F19E5" w:rsidRPr="00853A65">
        <w:rPr>
          <w:rFonts w:ascii="Times New Roman" w:hAnsi="Times New Roman" w:cs="Times New Roman"/>
          <w:sz w:val="24"/>
          <w:szCs w:val="24"/>
        </w:rPr>
        <w:t xml:space="preserve">adoption of technology </w:t>
      </w:r>
      <w:r w:rsidR="0081248C" w:rsidRPr="00853A65">
        <w:rPr>
          <w:rFonts w:ascii="Times New Roman" w:hAnsi="Times New Roman" w:cs="Times New Roman"/>
          <w:sz w:val="24"/>
          <w:szCs w:val="24"/>
        </w:rPr>
        <w:t>in learning. Meanwhile, most previous studies applied the TAM model extending with various constructs, but the research employing TAM3 is still limited. Considering the complexities in education with various technologies, individuals, and contexts or settings, it is inadequate for TAM to investigate the adoption and use of educational technology, so a more integrated TAM model is needed (Wang et al., 2022). In addition,</w:t>
      </w:r>
      <w:r w:rsidR="00717C5A">
        <w:rPr>
          <w:rFonts w:ascii="Times New Roman" w:hAnsi="Times New Roman" w:cs="Times New Roman" w:hint="eastAsia"/>
          <w:sz w:val="24"/>
          <w:szCs w:val="24"/>
        </w:rPr>
        <w:t xml:space="preserve"> </w:t>
      </w:r>
      <w:r w:rsidR="0081248C" w:rsidRPr="00853A65">
        <w:rPr>
          <w:rFonts w:ascii="Times New Roman" w:hAnsi="Times New Roman" w:cs="Times New Roman"/>
          <w:sz w:val="24"/>
          <w:szCs w:val="24"/>
        </w:rPr>
        <w:t>few literature studies examine the relationship between students’ intentions and the actual</w:t>
      </w:r>
      <w:r w:rsidR="00924A78" w:rsidRPr="00853A65">
        <w:rPr>
          <w:rFonts w:ascii="Times New Roman" w:hAnsi="Times New Roman" w:cs="Times New Roman"/>
          <w:sz w:val="24"/>
          <w:szCs w:val="24"/>
        </w:rPr>
        <w:t xml:space="preserve"> </w:t>
      </w:r>
      <w:r w:rsidR="0081248C" w:rsidRPr="00853A65">
        <w:rPr>
          <w:rFonts w:ascii="Times New Roman" w:hAnsi="Times New Roman" w:cs="Times New Roman"/>
          <w:sz w:val="24"/>
          <w:szCs w:val="24"/>
        </w:rPr>
        <w:t xml:space="preserve">use of technology in education. Moreover, although the crucial role of AI in education has attracted the attention of many scholars and practitioners, and some progress has been made, studies about integrating AI in higher education are still insufficient. Therefore, to fill these research gaps, </w:t>
      </w:r>
      <w:r w:rsidR="00B95B07" w:rsidRPr="00853A65">
        <w:rPr>
          <w:rFonts w:ascii="Times New Roman" w:hAnsi="Times New Roman" w:cs="Times New Roman"/>
          <w:sz w:val="24"/>
          <w:szCs w:val="24"/>
        </w:rPr>
        <w:t>future studies could</w:t>
      </w:r>
      <w:r w:rsidR="0081248C" w:rsidRPr="00853A65">
        <w:rPr>
          <w:rFonts w:ascii="Times New Roman" w:hAnsi="Times New Roman" w:cs="Times New Roman"/>
          <w:sz w:val="24"/>
          <w:szCs w:val="24"/>
        </w:rPr>
        <w:t xml:space="preserve"> develop a more comprehensive model to examine students’ </w:t>
      </w:r>
      <w:r w:rsidR="00966086" w:rsidRPr="00853A65">
        <w:rPr>
          <w:rFonts w:ascii="Times New Roman" w:hAnsi="Times New Roman" w:cs="Times New Roman"/>
          <w:sz w:val="24"/>
          <w:szCs w:val="24"/>
        </w:rPr>
        <w:t>intentions</w:t>
      </w:r>
      <w:r w:rsidR="0081248C" w:rsidRPr="00853A65">
        <w:rPr>
          <w:rFonts w:ascii="Times New Roman" w:hAnsi="Times New Roman" w:cs="Times New Roman"/>
          <w:sz w:val="24"/>
          <w:szCs w:val="24"/>
        </w:rPr>
        <w:t xml:space="preserve"> and </w:t>
      </w:r>
      <w:r w:rsidR="00924A78" w:rsidRPr="00853A65">
        <w:rPr>
          <w:rFonts w:ascii="Times New Roman" w:hAnsi="Times New Roman" w:cs="Times New Roman"/>
          <w:sz w:val="24"/>
          <w:szCs w:val="24"/>
        </w:rPr>
        <w:t xml:space="preserve">actual use </w:t>
      </w:r>
      <w:r w:rsidR="0081248C" w:rsidRPr="00853A65">
        <w:rPr>
          <w:rFonts w:ascii="Times New Roman" w:hAnsi="Times New Roman" w:cs="Times New Roman"/>
          <w:sz w:val="24"/>
          <w:szCs w:val="24"/>
        </w:rPr>
        <w:t xml:space="preserve">behavior </w:t>
      </w:r>
      <w:r w:rsidR="00924A78" w:rsidRPr="00853A65">
        <w:rPr>
          <w:rFonts w:ascii="Times New Roman" w:hAnsi="Times New Roman" w:cs="Times New Roman"/>
          <w:sz w:val="24"/>
          <w:szCs w:val="24"/>
        </w:rPr>
        <w:t>of</w:t>
      </w:r>
      <w:r w:rsidR="0081248C" w:rsidRPr="00853A65">
        <w:rPr>
          <w:rFonts w:ascii="Times New Roman" w:hAnsi="Times New Roman" w:cs="Times New Roman"/>
          <w:sz w:val="24"/>
          <w:szCs w:val="24"/>
        </w:rPr>
        <w:t xml:space="preserve"> AI-powered technology </w:t>
      </w:r>
      <w:r w:rsidR="00B95B07" w:rsidRPr="00853A65">
        <w:rPr>
          <w:rFonts w:ascii="Times New Roman" w:hAnsi="Times New Roman" w:cs="Times New Roman"/>
          <w:sz w:val="24"/>
          <w:szCs w:val="24"/>
        </w:rPr>
        <w:t>for learning purposes</w:t>
      </w:r>
      <w:r w:rsidR="0081248C" w:rsidRPr="00853A65">
        <w:rPr>
          <w:rFonts w:ascii="Times New Roman" w:hAnsi="Times New Roman" w:cs="Times New Roman"/>
          <w:sz w:val="24"/>
          <w:szCs w:val="24"/>
        </w:rPr>
        <w:t xml:space="preserve">. </w:t>
      </w:r>
      <w:r w:rsidR="00717C5A" w:rsidRPr="00A14865">
        <w:rPr>
          <w:rFonts w:ascii="Times New Roman" w:hAnsi="Times New Roman" w:cs="Times New Roman"/>
          <w:color w:val="FF0000"/>
          <w:sz w:val="24"/>
          <w:szCs w:val="24"/>
        </w:rPr>
        <w:t>A</w:t>
      </w:r>
      <w:r w:rsidR="00717C5A" w:rsidRPr="00A14865">
        <w:rPr>
          <w:rFonts w:ascii="Times New Roman" w:hAnsi="Times New Roman" w:cs="Times New Roman" w:hint="eastAsia"/>
          <w:color w:val="FF0000"/>
          <w:sz w:val="24"/>
          <w:szCs w:val="24"/>
        </w:rPr>
        <w:t xml:space="preserve">dditionally, </w:t>
      </w:r>
      <w:r w:rsidR="00631DD0" w:rsidRPr="00A14865">
        <w:rPr>
          <w:rFonts w:ascii="Times New Roman" w:hAnsi="Times New Roman" w:cs="Times New Roman" w:hint="eastAsia"/>
          <w:color w:val="FF0000"/>
          <w:sz w:val="24"/>
          <w:szCs w:val="24"/>
        </w:rPr>
        <w:t xml:space="preserve">given the complexities in education, future research could </w:t>
      </w:r>
      <w:r w:rsidR="00E625D2">
        <w:rPr>
          <w:rFonts w:ascii="Times New Roman" w:hAnsi="Times New Roman" w:cs="Times New Roman" w:hint="eastAsia"/>
          <w:color w:val="FF0000"/>
          <w:sz w:val="24"/>
          <w:szCs w:val="24"/>
        </w:rPr>
        <w:t>consider</w:t>
      </w:r>
      <w:r w:rsidR="00631DD0" w:rsidRPr="00A14865">
        <w:rPr>
          <w:rFonts w:ascii="Times New Roman" w:hAnsi="Times New Roman" w:cs="Times New Roman" w:hint="eastAsia"/>
          <w:color w:val="FF0000"/>
          <w:sz w:val="24"/>
          <w:szCs w:val="24"/>
        </w:rPr>
        <w:t xml:space="preserve"> mixed methods by combining quantitative and qualitative methods to offer a holistic and deep understanding </w:t>
      </w:r>
      <w:r w:rsidR="00631DD0" w:rsidRPr="00A14865">
        <w:rPr>
          <w:rFonts w:ascii="Times New Roman" w:hAnsi="Times New Roman" w:cs="Times New Roman"/>
          <w:color w:val="FF0000"/>
          <w:sz w:val="24"/>
          <w:szCs w:val="24"/>
        </w:rPr>
        <w:t xml:space="preserve">of </w:t>
      </w:r>
      <w:r w:rsidR="00631DD0" w:rsidRPr="00A14865">
        <w:rPr>
          <w:rFonts w:ascii="Times New Roman" w:hAnsi="Times New Roman" w:cs="Times New Roman" w:hint="eastAsia"/>
          <w:color w:val="FF0000"/>
          <w:sz w:val="24"/>
          <w:szCs w:val="24"/>
        </w:rPr>
        <w:t>students</w:t>
      </w:r>
      <w:r w:rsidR="00631DD0" w:rsidRPr="00A14865">
        <w:rPr>
          <w:rFonts w:ascii="Times New Roman" w:hAnsi="Times New Roman" w:cs="Times New Roman"/>
          <w:color w:val="FF0000"/>
          <w:sz w:val="24"/>
          <w:szCs w:val="24"/>
        </w:rPr>
        <w:t>’</w:t>
      </w:r>
      <w:r w:rsidR="00631DD0" w:rsidRPr="00A14865">
        <w:rPr>
          <w:rFonts w:ascii="Times New Roman" w:hAnsi="Times New Roman" w:cs="Times New Roman" w:hint="eastAsia"/>
          <w:color w:val="FF0000"/>
          <w:sz w:val="24"/>
          <w:szCs w:val="24"/>
        </w:rPr>
        <w:t xml:space="preserve"> acceptance and use of AI in education. </w:t>
      </w:r>
      <w:r w:rsidR="00611994" w:rsidRPr="00A14865">
        <w:rPr>
          <w:rFonts w:ascii="Times New Roman" w:hAnsi="Times New Roman" w:cs="Times New Roman"/>
          <w:color w:val="FF0000"/>
          <w:sz w:val="24"/>
          <w:szCs w:val="24"/>
        </w:rPr>
        <w:t>Longitudinal</w:t>
      </w:r>
      <w:r w:rsidR="00611994" w:rsidRPr="00A14865">
        <w:rPr>
          <w:rFonts w:ascii="Times New Roman" w:hAnsi="Times New Roman" w:cs="Times New Roman" w:hint="eastAsia"/>
          <w:color w:val="FF0000"/>
          <w:sz w:val="24"/>
          <w:szCs w:val="24"/>
        </w:rPr>
        <w:t xml:space="preserve"> studies are also </w:t>
      </w:r>
      <w:r w:rsidR="00611994" w:rsidRPr="00A14865">
        <w:rPr>
          <w:rFonts w:ascii="Times New Roman" w:hAnsi="Times New Roman" w:cs="Times New Roman"/>
          <w:color w:val="FF0000"/>
          <w:sz w:val="24"/>
          <w:szCs w:val="24"/>
        </w:rPr>
        <w:t>recommended</w:t>
      </w:r>
      <w:r w:rsidR="00342F91" w:rsidRPr="00A14865">
        <w:rPr>
          <w:rFonts w:ascii="Times New Roman" w:hAnsi="Times New Roman" w:cs="Times New Roman" w:hint="eastAsia"/>
          <w:color w:val="FF0000"/>
          <w:sz w:val="24"/>
          <w:szCs w:val="24"/>
        </w:rPr>
        <w:t xml:space="preserve"> in future research </w:t>
      </w:r>
      <w:r w:rsidR="00342F91" w:rsidRPr="00A14865">
        <w:rPr>
          <w:rFonts w:ascii="Times New Roman" w:hAnsi="Times New Roman" w:cs="Times New Roman"/>
          <w:color w:val="FF0000"/>
          <w:sz w:val="24"/>
          <w:szCs w:val="24"/>
        </w:rPr>
        <w:t>to understand better</w:t>
      </w:r>
      <w:r w:rsidR="00342F91" w:rsidRPr="00A14865">
        <w:rPr>
          <w:rFonts w:ascii="Times New Roman" w:hAnsi="Times New Roman" w:cs="Times New Roman" w:hint="eastAsia"/>
          <w:color w:val="FF0000"/>
          <w:sz w:val="24"/>
          <w:szCs w:val="24"/>
        </w:rPr>
        <w:t xml:space="preserve"> how acceptance factors change over time. </w:t>
      </w:r>
    </w:p>
    <w:p w14:paraId="2011AA3E" w14:textId="77777777" w:rsidR="00A14865" w:rsidRPr="00631DD0" w:rsidRDefault="00A14865" w:rsidP="00853A65">
      <w:pPr>
        <w:spacing w:line="360" w:lineRule="auto"/>
        <w:rPr>
          <w:rFonts w:ascii="Times New Roman" w:hAnsi="Times New Roman" w:cs="Times New Roman"/>
          <w:sz w:val="24"/>
          <w:szCs w:val="24"/>
        </w:rPr>
      </w:pPr>
    </w:p>
    <w:p w14:paraId="13BA1BBF" w14:textId="7ACB0570" w:rsidR="00D1446C" w:rsidRDefault="00D1446C" w:rsidP="00D1446C">
      <w:pPr>
        <w:pStyle w:val="ListParagraph"/>
        <w:numPr>
          <w:ilvl w:val="0"/>
          <w:numId w:val="33"/>
        </w:numPr>
      </w:pPr>
      <w:r>
        <w:t>C</w:t>
      </w:r>
      <w:r>
        <w:rPr>
          <w:rFonts w:hint="eastAsia"/>
        </w:rPr>
        <w:t xml:space="preserve">onclusion </w:t>
      </w:r>
    </w:p>
    <w:p w14:paraId="6E6D1584" w14:textId="5723623C" w:rsidR="00993E38" w:rsidRDefault="00254560" w:rsidP="00853A65">
      <w:pPr>
        <w:spacing w:line="360" w:lineRule="auto"/>
        <w:rPr>
          <w:rFonts w:ascii="Times New Roman" w:hAnsi="Times New Roman" w:cs="Times New Roman"/>
          <w:sz w:val="24"/>
          <w:szCs w:val="24"/>
        </w:rPr>
      </w:pPr>
      <w:r w:rsidRPr="00853A65">
        <w:rPr>
          <w:rFonts w:ascii="Times New Roman" w:hAnsi="Times New Roman" w:cs="Times New Roman"/>
          <w:sz w:val="24"/>
          <w:szCs w:val="24"/>
        </w:rPr>
        <w:t>The above literature reviews encompass a detailed analysis and discussion of four</w:t>
      </w:r>
      <w:r w:rsidR="005F19E5" w:rsidRPr="00853A65">
        <w:rPr>
          <w:rFonts w:ascii="Times New Roman" w:hAnsi="Times New Roman" w:cs="Times New Roman"/>
          <w:sz w:val="24"/>
          <w:szCs w:val="24"/>
        </w:rPr>
        <w:t xml:space="preserve"> </w:t>
      </w:r>
      <w:r w:rsidR="005F19E5" w:rsidRPr="00853A65">
        <w:rPr>
          <w:rFonts w:ascii="Times New Roman" w:hAnsi="Times New Roman" w:cs="Times New Roman"/>
          <w:sz w:val="24"/>
          <w:szCs w:val="24"/>
        </w:rPr>
        <w:lastRenderedPageBreak/>
        <w:t>important</w:t>
      </w:r>
      <w:r w:rsidRPr="00853A65">
        <w:rPr>
          <w:rFonts w:ascii="Times New Roman" w:hAnsi="Times New Roman" w:cs="Times New Roman"/>
          <w:sz w:val="24"/>
          <w:szCs w:val="24"/>
        </w:rPr>
        <w:t xml:space="preserve"> technology acceptance models and the practical applications </w:t>
      </w:r>
      <w:r w:rsidR="00B95B07" w:rsidRPr="00853A65">
        <w:rPr>
          <w:rFonts w:ascii="Times New Roman" w:hAnsi="Times New Roman" w:cs="Times New Roman"/>
          <w:sz w:val="24"/>
          <w:szCs w:val="24"/>
        </w:rPr>
        <w:t xml:space="preserve">of TAM and TAM3 </w:t>
      </w:r>
      <w:r w:rsidRPr="00853A65">
        <w:rPr>
          <w:rFonts w:ascii="Times New Roman" w:hAnsi="Times New Roman" w:cs="Times New Roman"/>
          <w:sz w:val="24"/>
          <w:szCs w:val="24"/>
        </w:rPr>
        <w:t xml:space="preserve">in recent empirical studies in educational contexts. Each </w:t>
      </w:r>
      <w:r w:rsidR="006C67A0" w:rsidRPr="00853A65">
        <w:rPr>
          <w:rFonts w:ascii="Times New Roman" w:hAnsi="Times New Roman" w:cs="Times New Roman"/>
          <w:sz w:val="24"/>
          <w:szCs w:val="24"/>
        </w:rPr>
        <w:t xml:space="preserve">theoretical </w:t>
      </w:r>
      <w:r w:rsidRPr="00853A65">
        <w:rPr>
          <w:rFonts w:ascii="Times New Roman" w:hAnsi="Times New Roman" w:cs="Times New Roman"/>
          <w:sz w:val="24"/>
          <w:szCs w:val="24"/>
        </w:rPr>
        <w:t>model has its strengths and shortcomings</w:t>
      </w:r>
      <w:r w:rsidR="006C67A0" w:rsidRPr="00853A65">
        <w:rPr>
          <w:rFonts w:ascii="Times New Roman" w:hAnsi="Times New Roman" w:cs="Times New Roman"/>
          <w:sz w:val="24"/>
          <w:szCs w:val="24"/>
        </w:rPr>
        <w:t xml:space="preserve">, so researchers need to consider their research problems, objectives, contexts, and subjects when </w:t>
      </w:r>
      <w:r w:rsidR="00B95B07" w:rsidRPr="00853A65">
        <w:rPr>
          <w:rFonts w:ascii="Times New Roman" w:hAnsi="Times New Roman" w:cs="Times New Roman"/>
          <w:sz w:val="24"/>
          <w:szCs w:val="24"/>
        </w:rPr>
        <w:t>choosing</w:t>
      </w:r>
      <w:r w:rsidR="006C67A0" w:rsidRPr="00853A65">
        <w:rPr>
          <w:rFonts w:ascii="Times New Roman" w:hAnsi="Times New Roman" w:cs="Times New Roman"/>
          <w:sz w:val="24"/>
          <w:szCs w:val="24"/>
        </w:rPr>
        <w:t xml:space="preserve"> suitable theoretical frameworks. </w:t>
      </w:r>
      <w:r w:rsidR="00B95B07" w:rsidRPr="00853A65">
        <w:rPr>
          <w:rFonts w:ascii="Times New Roman" w:hAnsi="Times New Roman" w:cs="Times New Roman"/>
          <w:sz w:val="24"/>
          <w:szCs w:val="24"/>
        </w:rPr>
        <w:t xml:space="preserve">Moreover, this study found several research gaps by analyzing the latest educational empirical research and provided </w:t>
      </w:r>
      <w:r w:rsidR="005F19E5" w:rsidRPr="00853A65">
        <w:rPr>
          <w:rFonts w:ascii="Times New Roman" w:hAnsi="Times New Roman" w:cs="Times New Roman"/>
          <w:sz w:val="24"/>
          <w:szCs w:val="24"/>
        </w:rPr>
        <w:t>research directions</w:t>
      </w:r>
      <w:r w:rsidR="00B95B07" w:rsidRPr="00853A65">
        <w:rPr>
          <w:rFonts w:ascii="Times New Roman" w:hAnsi="Times New Roman" w:cs="Times New Roman"/>
          <w:sz w:val="24"/>
          <w:szCs w:val="24"/>
        </w:rPr>
        <w:t xml:space="preserve"> for future studies. This review will contribute to </w:t>
      </w:r>
      <w:r w:rsidR="00DB22C1" w:rsidRPr="00853A65">
        <w:rPr>
          <w:rFonts w:ascii="Times New Roman" w:hAnsi="Times New Roman" w:cs="Times New Roman"/>
          <w:sz w:val="24"/>
          <w:szCs w:val="24"/>
        </w:rPr>
        <w:t xml:space="preserve">helping future researchers clarify and comprehend different technology acceptance models and their practical applications in education, as well as </w:t>
      </w:r>
      <w:r w:rsidR="005F19E5" w:rsidRPr="00853A65">
        <w:rPr>
          <w:rFonts w:ascii="Times New Roman" w:hAnsi="Times New Roman" w:cs="Times New Roman"/>
          <w:sz w:val="24"/>
          <w:szCs w:val="24"/>
        </w:rPr>
        <w:t>providing guidance for finding</w:t>
      </w:r>
      <w:r w:rsidR="00DB22C1" w:rsidRPr="00853A65">
        <w:rPr>
          <w:rFonts w:ascii="Times New Roman" w:hAnsi="Times New Roman" w:cs="Times New Roman"/>
          <w:sz w:val="24"/>
          <w:szCs w:val="24"/>
        </w:rPr>
        <w:t xml:space="preserve"> research gaps and future</w:t>
      </w:r>
      <w:r w:rsidR="00D40FD6" w:rsidRPr="00853A65">
        <w:rPr>
          <w:rFonts w:ascii="Times New Roman" w:hAnsi="Times New Roman" w:cs="Times New Roman"/>
          <w:sz w:val="24"/>
          <w:szCs w:val="24"/>
        </w:rPr>
        <w:t xml:space="preserve"> research directions. </w:t>
      </w:r>
    </w:p>
    <w:p w14:paraId="037C76C6" w14:textId="58E532FD" w:rsidR="004702D6" w:rsidRDefault="004702D6" w:rsidP="00853A65">
      <w:pPr>
        <w:spacing w:line="360" w:lineRule="auto"/>
        <w:rPr>
          <w:rFonts w:ascii="Times New Roman" w:hAnsi="Times New Roman" w:cs="Times New Roman"/>
          <w:sz w:val="24"/>
          <w:szCs w:val="24"/>
        </w:rPr>
      </w:pPr>
    </w:p>
    <w:p w14:paraId="620DC4B4" w14:textId="77777777" w:rsidR="00A53AFE" w:rsidRPr="00E92F1C" w:rsidRDefault="00A53AFE" w:rsidP="00A53AFE">
      <w:pPr>
        <w:widowControl/>
        <w:spacing w:after="200" w:line="276" w:lineRule="auto"/>
        <w:jc w:val="left"/>
        <w:rPr>
          <w:rFonts w:ascii="Calibri" w:eastAsia="Calibri" w:hAnsi="Calibri" w:cs="Times New Roman"/>
          <w:b/>
          <w:sz w:val="22"/>
          <w:highlight w:val="yellow"/>
          <w:lang w:eastAsia="en-US"/>
        </w:rPr>
      </w:pPr>
      <w:bookmarkStart w:id="8" w:name="_Hlk180402183"/>
      <w:r w:rsidRPr="00E92F1C">
        <w:rPr>
          <w:rFonts w:ascii="Calibri" w:eastAsia="Calibri" w:hAnsi="Calibri" w:cs="Times New Roman"/>
          <w:b/>
          <w:sz w:val="22"/>
          <w:highlight w:val="yellow"/>
          <w:lang w:eastAsia="en-US"/>
        </w:rPr>
        <w:t>Disclaimer (Artificial intelligence)</w:t>
      </w:r>
    </w:p>
    <w:p w14:paraId="45401A90" w14:textId="77777777" w:rsidR="00A53AFE" w:rsidRPr="00A53AFE" w:rsidRDefault="00A53AFE" w:rsidP="00A53AFE">
      <w:pPr>
        <w:widowControl/>
        <w:spacing w:after="200" w:line="276" w:lineRule="auto"/>
        <w:jc w:val="left"/>
        <w:rPr>
          <w:rFonts w:ascii="Calibri" w:eastAsia="Calibri" w:hAnsi="Calibri" w:cs="Times New Roman"/>
          <w:sz w:val="22"/>
          <w:highlight w:val="yellow"/>
          <w:lang w:eastAsia="en-US"/>
        </w:rPr>
      </w:pPr>
      <w:r w:rsidRPr="00A53AFE">
        <w:rPr>
          <w:rFonts w:ascii="Calibri" w:eastAsia="Calibri" w:hAnsi="Calibri" w:cs="Times New Roman"/>
          <w:sz w:val="22"/>
          <w:highlight w:val="yellow"/>
          <w:lang w:eastAsia="en-US"/>
        </w:rPr>
        <w:t xml:space="preserve">Option 1: </w:t>
      </w:r>
      <w:bookmarkStart w:id="9" w:name="_GoBack"/>
      <w:bookmarkEnd w:id="9"/>
    </w:p>
    <w:p w14:paraId="4747D2BD" w14:textId="77777777" w:rsidR="00A53AFE" w:rsidRPr="00A53AFE" w:rsidRDefault="00A53AFE" w:rsidP="00A53AFE">
      <w:pPr>
        <w:widowControl/>
        <w:spacing w:after="200" w:line="276" w:lineRule="auto"/>
        <w:jc w:val="left"/>
        <w:rPr>
          <w:rFonts w:ascii="Calibri" w:eastAsia="Calibri" w:hAnsi="Calibri" w:cs="Times New Roman"/>
          <w:sz w:val="22"/>
          <w:highlight w:val="yellow"/>
          <w:lang w:eastAsia="en-US"/>
        </w:rPr>
      </w:pPr>
      <w:r w:rsidRPr="00A53AFE">
        <w:rPr>
          <w:rFonts w:ascii="Calibri" w:eastAsia="Calibri" w:hAnsi="Calibri" w:cs="Times New Roman"/>
          <w:sz w:val="22"/>
          <w:highlight w:val="yellow"/>
          <w:lang w:eastAsia="en-US"/>
        </w:rPr>
        <w:t xml:space="preserve">Author(s) hereby declare that NO generative AI technologies such as Large Language Models (ChatGPT, COPILOT, etc.) and text-to-image generators have been used during the writing or editing of this manuscript. </w:t>
      </w:r>
    </w:p>
    <w:bookmarkEnd w:id="8"/>
    <w:p w14:paraId="6BE2026D" w14:textId="77777777" w:rsidR="004702D6" w:rsidRDefault="004702D6" w:rsidP="00853A65">
      <w:pPr>
        <w:spacing w:line="360" w:lineRule="auto"/>
        <w:rPr>
          <w:rFonts w:ascii="Times New Roman" w:hAnsi="Times New Roman" w:cs="Times New Roman"/>
          <w:sz w:val="24"/>
          <w:szCs w:val="24"/>
        </w:rPr>
      </w:pPr>
    </w:p>
    <w:p w14:paraId="68190DF4" w14:textId="77777777" w:rsidR="00D1446C" w:rsidRPr="00AF2800" w:rsidRDefault="00D1446C" w:rsidP="00853A65">
      <w:pPr>
        <w:spacing w:line="360" w:lineRule="auto"/>
        <w:rPr>
          <w:rFonts w:ascii="Times New Roman" w:hAnsi="Times New Roman" w:cs="Times New Roman"/>
          <w:sz w:val="24"/>
          <w:szCs w:val="24"/>
        </w:rPr>
      </w:pPr>
    </w:p>
    <w:p w14:paraId="42A0E7D4" w14:textId="77777777" w:rsidR="00E73CC1" w:rsidRDefault="00E73CC1" w:rsidP="00E73CC1">
      <w:pPr>
        <w:spacing w:line="360" w:lineRule="auto"/>
        <w:jc w:val="left"/>
        <w:rPr>
          <w:rFonts w:ascii="Times New Roman" w:hAnsi="Times New Roman" w:cs="Times New Roman"/>
          <w:b/>
          <w:bCs/>
          <w:sz w:val="24"/>
          <w:szCs w:val="24"/>
        </w:rPr>
      </w:pPr>
    </w:p>
    <w:p w14:paraId="3BB6CA02" w14:textId="26CB8E25" w:rsidR="0081248C" w:rsidRPr="00853A65" w:rsidRDefault="0081248C" w:rsidP="00853A65">
      <w:pPr>
        <w:spacing w:line="360" w:lineRule="auto"/>
        <w:jc w:val="center"/>
        <w:rPr>
          <w:rFonts w:ascii="Times New Roman" w:hAnsi="Times New Roman" w:cs="Times New Roman"/>
          <w:b/>
          <w:bCs/>
          <w:sz w:val="24"/>
          <w:szCs w:val="24"/>
        </w:rPr>
      </w:pPr>
      <w:r w:rsidRPr="00853A65">
        <w:rPr>
          <w:rFonts w:ascii="Times New Roman" w:hAnsi="Times New Roman" w:cs="Times New Roman"/>
          <w:b/>
          <w:bCs/>
          <w:sz w:val="24"/>
          <w:szCs w:val="24"/>
        </w:rPr>
        <w:t>Reference</w:t>
      </w:r>
    </w:p>
    <w:p w14:paraId="6E70923B"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bookmarkStart w:id="10" w:name="OLE_LINK1"/>
      <w:proofErr w:type="spellStart"/>
      <w:r w:rsidRPr="00853A65">
        <w:rPr>
          <w:rFonts w:ascii="Times New Roman" w:hAnsi="Times New Roman" w:cs="Times New Roman"/>
          <w:sz w:val="24"/>
          <w:szCs w:val="24"/>
        </w:rPr>
        <w:t>AlGerafi</w:t>
      </w:r>
      <w:bookmarkEnd w:id="10"/>
      <w:proofErr w:type="spellEnd"/>
      <w:r w:rsidRPr="00853A65">
        <w:rPr>
          <w:rFonts w:ascii="Times New Roman" w:hAnsi="Times New Roman" w:cs="Times New Roman"/>
          <w:sz w:val="24"/>
          <w:szCs w:val="24"/>
        </w:rPr>
        <w:t xml:space="preserve">, M. A., Zhou, Y., </w:t>
      </w:r>
      <w:proofErr w:type="spellStart"/>
      <w:r w:rsidRPr="00853A65">
        <w:rPr>
          <w:rFonts w:ascii="Times New Roman" w:hAnsi="Times New Roman" w:cs="Times New Roman"/>
          <w:sz w:val="24"/>
          <w:szCs w:val="24"/>
        </w:rPr>
        <w:t>Alfadda</w:t>
      </w:r>
      <w:proofErr w:type="spellEnd"/>
      <w:r w:rsidRPr="00853A65">
        <w:rPr>
          <w:rFonts w:ascii="Times New Roman" w:hAnsi="Times New Roman" w:cs="Times New Roman"/>
          <w:sz w:val="24"/>
          <w:szCs w:val="24"/>
        </w:rPr>
        <w:t>, H., &amp; Wijaya, T. T. (2023). Understanding the factors influencing higher education students’ intention to adopt artificial intelligence-based robots.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w:t>
      </w:r>
    </w:p>
    <w:p w14:paraId="161DF49B" w14:textId="66169193" w:rsidR="00505FBB" w:rsidRDefault="00505FBB" w:rsidP="003B77D7">
      <w:pPr>
        <w:spacing w:line="360" w:lineRule="auto"/>
        <w:ind w:left="480" w:hangingChars="200" w:hanging="480"/>
        <w:jc w:val="left"/>
        <w:rPr>
          <w:rFonts w:ascii="Times New Roman" w:hAnsi="Times New Roman" w:cs="Times New Roman"/>
          <w:sz w:val="24"/>
          <w:szCs w:val="24"/>
        </w:rPr>
      </w:pPr>
      <w:r w:rsidRPr="00505FBB">
        <w:rPr>
          <w:rFonts w:ascii="Times New Roman" w:hAnsi="Times New Roman" w:cs="Times New Roman"/>
          <w:sz w:val="24"/>
          <w:szCs w:val="24"/>
        </w:rPr>
        <w:t xml:space="preserve">Chang, H., Park, J., &amp; Suh, J. (2024). Virtual reality as a pedagogical tool: An experimental study of English learner in lower elementary grades. </w:t>
      </w:r>
      <w:r w:rsidRPr="00505FBB">
        <w:rPr>
          <w:rFonts w:ascii="Times New Roman" w:hAnsi="Times New Roman" w:cs="Times New Roman"/>
          <w:i/>
          <w:iCs/>
          <w:sz w:val="24"/>
          <w:szCs w:val="24"/>
        </w:rPr>
        <w:t>Education and Information Technologies, 29</w:t>
      </w:r>
      <w:r w:rsidRPr="00505FBB">
        <w:rPr>
          <w:rFonts w:ascii="Times New Roman" w:hAnsi="Times New Roman" w:cs="Times New Roman"/>
          <w:sz w:val="24"/>
          <w:szCs w:val="24"/>
        </w:rPr>
        <w:t xml:space="preserve">(4), 4809–4842. </w:t>
      </w:r>
      <w:hyperlink r:id="rId13" w:history="1">
        <w:r w:rsidRPr="00FA0E8F">
          <w:rPr>
            <w:rStyle w:val="Hyperlink"/>
            <w:rFonts w:ascii="Times New Roman" w:hAnsi="Times New Roman" w:cs="Times New Roman"/>
            <w:sz w:val="24"/>
            <w:szCs w:val="24"/>
          </w:rPr>
          <w:t>https://doi.org/10.1007/s10639-023-11988-y</w:t>
        </w:r>
      </w:hyperlink>
    </w:p>
    <w:p w14:paraId="4B0B5FF7" w14:textId="03595BA8" w:rsidR="00536A8C" w:rsidRPr="00853A65" w:rsidRDefault="00536A8C" w:rsidP="003B77D7">
      <w:pPr>
        <w:spacing w:line="360" w:lineRule="auto"/>
        <w:ind w:left="480" w:hangingChars="200" w:hanging="480"/>
        <w:jc w:val="left"/>
        <w:rPr>
          <w:rFonts w:ascii="Times New Roman" w:hAnsi="Times New Roman" w:cs="Times New Roman"/>
          <w:sz w:val="24"/>
          <w:szCs w:val="24"/>
        </w:rPr>
      </w:pPr>
      <w:proofErr w:type="spellStart"/>
      <w:r w:rsidRPr="00853A65">
        <w:rPr>
          <w:rFonts w:ascii="Times New Roman" w:hAnsi="Times New Roman" w:cs="Times New Roman"/>
          <w:sz w:val="24"/>
          <w:szCs w:val="24"/>
        </w:rPr>
        <w:t>Chuttur</w:t>
      </w:r>
      <w:proofErr w:type="spellEnd"/>
      <w:r w:rsidRPr="00853A65">
        <w:rPr>
          <w:rFonts w:ascii="Times New Roman" w:hAnsi="Times New Roman" w:cs="Times New Roman"/>
          <w:sz w:val="24"/>
          <w:szCs w:val="24"/>
        </w:rPr>
        <w:t xml:space="preserve">, M. Y. (2009). Overview of the technology acceptance model: Origins, developments, and future directions. Working Papers on Information Systems, 9(37), 9-37. </w:t>
      </w:r>
    </w:p>
    <w:p w14:paraId="6BAD2FB1" w14:textId="77777777" w:rsidR="0081248C" w:rsidRPr="00853A65" w:rsidRDefault="0081248C" w:rsidP="003B77D7">
      <w:pPr>
        <w:spacing w:line="360" w:lineRule="auto"/>
        <w:ind w:left="480" w:hangingChars="200" w:hanging="480"/>
        <w:jc w:val="left"/>
        <w:rPr>
          <w:rStyle w:val="Hyperlink"/>
          <w:rFonts w:ascii="Times New Roman" w:hAnsi="Times New Roman" w:cs="Times New Roman"/>
          <w:sz w:val="24"/>
          <w:szCs w:val="24"/>
        </w:rPr>
      </w:pPr>
      <w:r w:rsidRPr="00853A65">
        <w:rPr>
          <w:rFonts w:ascii="Times New Roman" w:hAnsi="Times New Roman" w:cs="Times New Roman"/>
          <w:sz w:val="24"/>
          <w:szCs w:val="24"/>
        </w:rPr>
        <w:lastRenderedPageBreak/>
        <w:t xml:space="preserve">Dai, H. M., Teo, T., Rappa, N. A., &amp; Huang, F. (2020). Explaining Chinese university students’ continuance learning intention in the MOOC setting: A modified expectation confirmation model perspective. Computers &amp; Education, p. 150. </w:t>
      </w:r>
      <w:hyperlink r:id="rId14" w:history="1">
        <w:r w:rsidRPr="00853A65">
          <w:rPr>
            <w:rStyle w:val="Hyperlink"/>
            <w:rFonts w:ascii="Times New Roman" w:hAnsi="Times New Roman" w:cs="Times New Roman"/>
            <w:sz w:val="24"/>
            <w:szCs w:val="24"/>
          </w:rPr>
          <w:t>https://doi.org/10.1016/j.compedu.2020.103850</w:t>
        </w:r>
      </w:hyperlink>
      <w:r w:rsidRPr="00853A65">
        <w:rPr>
          <w:rStyle w:val="Hyperlink"/>
          <w:rFonts w:ascii="Times New Roman" w:hAnsi="Times New Roman" w:cs="Times New Roman"/>
          <w:sz w:val="24"/>
          <w:szCs w:val="24"/>
        </w:rPr>
        <w:t>.</w:t>
      </w:r>
    </w:p>
    <w:p w14:paraId="2361C683" w14:textId="790946E2"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Davis, F. D. (1986). A technology acceptance model for empirically testing new end-user information systems: Theory and results. Cambridge MA: Sloan School of Management Massachusetts Institute of Technology. </w:t>
      </w:r>
    </w:p>
    <w:p w14:paraId="358C98E9" w14:textId="689583A5"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(1989). Perceived usefulness, perceived ease of use, and user acceptance of information technology. MIS Quarterly, pp. 13, 319–340.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https://doi.org/10.2307/249008</w:t>
      </w:r>
    </w:p>
    <w:p w14:paraId="6E0B7888" w14:textId="682A49F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Davis, F. D., Bagozzi, R. P., &amp; Warshaw, P. R. (1989). User acceptance of computer technology: A comparison of two theoretical models. Management Science, pp. 35, 982–1002.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https://doi.org/10.1287/mnsc.35.8.982</w:t>
      </w:r>
      <w:r w:rsidR="009A7714">
        <w:rPr>
          <w:rFonts w:ascii="Times New Roman" w:hAnsi="Times New Roman" w:cs="Times New Roman" w:hint="eastAsia"/>
          <w:sz w:val="24"/>
          <w:szCs w:val="24"/>
        </w:rPr>
        <w:t>.</w:t>
      </w:r>
    </w:p>
    <w:p w14:paraId="491BF483"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De la Vall, R. R. F., &amp; Faundez, C. V. (2024). Foreign Language Teacher's Attitudes towards a Pre-Designed Language Learning System. </w:t>
      </w:r>
      <w:r w:rsidRPr="00853A65">
        <w:rPr>
          <w:rFonts w:ascii="Times New Roman" w:hAnsi="Times New Roman" w:cs="Times New Roman"/>
          <w:i/>
          <w:iCs/>
          <w:sz w:val="24"/>
          <w:szCs w:val="24"/>
        </w:rPr>
        <w:t>Digital Education Review</w:t>
      </w:r>
      <w:r w:rsidRPr="00853A65">
        <w:rPr>
          <w:rFonts w:ascii="Times New Roman" w:hAnsi="Times New Roman" w:cs="Times New Roman"/>
          <w:sz w:val="24"/>
          <w:szCs w:val="24"/>
        </w:rPr>
        <w:t xml:space="preserve">, pp. </w:t>
      </w:r>
      <w:r w:rsidRPr="00853A65">
        <w:rPr>
          <w:rFonts w:ascii="Times New Roman" w:hAnsi="Times New Roman" w:cs="Times New Roman"/>
          <w:i/>
          <w:iCs/>
          <w:sz w:val="24"/>
          <w:szCs w:val="24"/>
        </w:rPr>
        <w:t>45</w:t>
      </w:r>
      <w:r w:rsidRPr="00853A65">
        <w:rPr>
          <w:rFonts w:ascii="Times New Roman" w:hAnsi="Times New Roman" w:cs="Times New Roman"/>
          <w:sz w:val="24"/>
          <w:szCs w:val="24"/>
        </w:rPr>
        <w:t>, 222–231.</w:t>
      </w:r>
    </w:p>
    <w:p w14:paraId="50803036" w14:textId="04D9C866"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Faqih, K. M., &amp; Jaradat, M. I. R. M. (2015). Assessing the moderating effect of gender differences and individualism-collectivism at individual-level on the adoption of mobile commerce technology: TAM3 perspective. </w:t>
      </w:r>
      <w:r w:rsidRPr="00853A65">
        <w:rPr>
          <w:rFonts w:ascii="Times New Roman" w:hAnsi="Times New Roman" w:cs="Times New Roman"/>
          <w:i/>
          <w:iCs/>
          <w:sz w:val="24"/>
          <w:szCs w:val="24"/>
        </w:rPr>
        <w:t>Journal of Retailing and Consumer Services</w:t>
      </w:r>
      <w:r w:rsidRPr="00853A65">
        <w:rPr>
          <w:rFonts w:ascii="Times New Roman" w:hAnsi="Times New Roman" w:cs="Times New Roman"/>
          <w:sz w:val="24"/>
          <w:szCs w:val="24"/>
        </w:rPr>
        <w:t>, </w:t>
      </w:r>
      <w:r w:rsidRPr="00853A65">
        <w:rPr>
          <w:rFonts w:ascii="Times New Roman" w:hAnsi="Times New Roman" w:cs="Times New Roman"/>
          <w:i/>
          <w:iCs/>
          <w:sz w:val="24"/>
          <w:szCs w:val="24"/>
        </w:rPr>
        <w:t>22</w:t>
      </w:r>
      <w:r w:rsidRPr="00853A65">
        <w:rPr>
          <w:rFonts w:ascii="Times New Roman" w:hAnsi="Times New Roman" w:cs="Times New Roman"/>
          <w:sz w:val="24"/>
          <w:szCs w:val="24"/>
        </w:rPr>
        <w:t>, 37-52.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https://doi.org/10.1016/j.jretconser.2014.08.003</w:t>
      </w:r>
      <w:r w:rsidR="009A7714">
        <w:rPr>
          <w:rFonts w:ascii="Times New Roman" w:hAnsi="Times New Roman" w:cs="Times New Roman" w:hint="eastAsia"/>
          <w:sz w:val="24"/>
          <w:szCs w:val="24"/>
        </w:rPr>
        <w:t>.</w:t>
      </w:r>
    </w:p>
    <w:p w14:paraId="60C673A9"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Fishbein, M., &amp; Ajzen, I. (1975). Belief, attitude, intention, and behavior: An introduction to theory and research. Reading, MA: Addison-Wesley. </w:t>
      </w:r>
    </w:p>
    <w:p w14:paraId="385017C0" w14:textId="54E2DD5C"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Han, J., Liu, G., Liu, X., Yang, Y., Quan, W., &amp; Chen, Y. (2024). Continue Using or Gathering Dust? A Mixed Method Research on the Factors Influencing the Continuous Use Intention for an AI-powered Adaptive Learning System for Rural Middle School Students. </w:t>
      </w:r>
      <w:proofErr w:type="spellStart"/>
      <w:r w:rsidRPr="00853A65">
        <w:rPr>
          <w:rFonts w:ascii="Times New Roman" w:hAnsi="Times New Roman" w:cs="Times New Roman"/>
          <w:i/>
          <w:iCs/>
          <w:sz w:val="24"/>
          <w:szCs w:val="24"/>
        </w:rPr>
        <w:t>Heliyon</w:t>
      </w:r>
      <w:proofErr w:type="spellEnd"/>
      <w:r w:rsidRPr="00853A65">
        <w:rPr>
          <w:rFonts w:ascii="Times New Roman" w:hAnsi="Times New Roman" w:cs="Times New Roman"/>
          <w:sz w:val="24"/>
          <w:szCs w:val="24"/>
        </w:rPr>
        <w:t>.</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hint="eastAsia"/>
          <w:sz w:val="24"/>
          <w:szCs w:val="24"/>
        </w:rPr>
        <w:t>https://doi.org/10.1016/j.heliyon.2024.e01223</w:t>
      </w:r>
      <w:r w:rsidR="009A7714">
        <w:rPr>
          <w:rFonts w:ascii="Times New Roman" w:hAnsi="Times New Roman" w:cs="Times New Roman" w:hint="eastAsia"/>
          <w:sz w:val="24"/>
          <w:szCs w:val="24"/>
        </w:rPr>
        <w:t>.</w:t>
      </w:r>
    </w:p>
    <w:p w14:paraId="73ABF62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Hsu, H. T., &amp; Lin, C. C. (2021). Extending the technology acceptance model of </w:t>
      </w:r>
      <w:r w:rsidRPr="00853A65">
        <w:rPr>
          <w:rFonts w:ascii="Times New Roman" w:hAnsi="Times New Roman" w:cs="Times New Roman"/>
          <w:sz w:val="24"/>
          <w:szCs w:val="24"/>
        </w:rPr>
        <w:lastRenderedPageBreak/>
        <w:t xml:space="preserve">college learners’ mobile assisted language learning by incorporating psychological constructs. British Journal of Educational Technology. </w:t>
      </w:r>
      <w:hyperlink r:id="rId15" w:history="1">
        <w:r w:rsidRPr="00853A65">
          <w:rPr>
            <w:rStyle w:val="Hyperlink"/>
            <w:rFonts w:ascii="Times New Roman" w:hAnsi="Times New Roman" w:cs="Times New Roman"/>
            <w:sz w:val="24"/>
            <w:szCs w:val="24"/>
          </w:rPr>
          <w:t>https://doi.org/10.1111/bjet.13165</w:t>
        </w:r>
      </w:hyperlink>
    </w:p>
    <w:p w14:paraId="270FAC29" w14:textId="77B749C2"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José Carlos Sánchez-Prieto, Juan Cruz-Benito, Roberto </w:t>
      </w:r>
      <w:proofErr w:type="spellStart"/>
      <w:r w:rsidRPr="00853A65">
        <w:rPr>
          <w:rFonts w:ascii="Times New Roman" w:hAnsi="Times New Roman" w:cs="Times New Roman"/>
          <w:sz w:val="24"/>
          <w:szCs w:val="24"/>
        </w:rPr>
        <w:t>Therón</w:t>
      </w:r>
      <w:proofErr w:type="spellEnd"/>
      <w:r w:rsidRPr="00853A65">
        <w:rPr>
          <w:rFonts w:ascii="Times New Roman" w:hAnsi="Times New Roman" w:cs="Times New Roman"/>
          <w:sz w:val="24"/>
          <w:szCs w:val="24"/>
        </w:rPr>
        <w:t xml:space="preserve"> and Francisco J. García-</w:t>
      </w:r>
      <w:proofErr w:type="spellStart"/>
      <w:r w:rsidRPr="00853A65">
        <w:rPr>
          <w:rFonts w:ascii="Times New Roman" w:hAnsi="Times New Roman" w:cs="Times New Roman"/>
          <w:sz w:val="24"/>
          <w:szCs w:val="24"/>
        </w:rPr>
        <w:t>Peñalvo</w:t>
      </w:r>
      <w:proofErr w:type="spellEnd"/>
      <w:r w:rsidRPr="00853A65">
        <w:rPr>
          <w:rFonts w:ascii="Times New Roman" w:hAnsi="Times New Roman" w:cs="Times New Roman"/>
          <w:sz w:val="24"/>
          <w:szCs w:val="24"/>
        </w:rPr>
        <w:t xml:space="preserve">. (2019). How to Measure Teachers’ Acceptance of AI-driven Assessment in eLearning: A TAM-based Proposal. In Proceedings of the Seventh International   Conference on Technological Ecosystems for Enhancing Multiculturality (TEEM 2019) (León, Spain, October 16-18, 2019), ACM, New York, NY, USA, 6 pages. </w:t>
      </w:r>
      <w:hyperlink r:id="rId16" w:history="1">
        <w:r w:rsidR="00536A8C" w:rsidRPr="00853A65">
          <w:rPr>
            <w:rStyle w:val="Hyperlink"/>
            <w:rFonts w:ascii="Times New Roman" w:hAnsi="Times New Roman" w:cs="Times New Roman"/>
            <w:sz w:val="24"/>
            <w:szCs w:val="24"/>
          </w:rPr>
          <w:t>https://doi.org/10.1145/3362789.3362918</w:t>
        </w:r>
      </w:hyperlink>
      <w:r w:rsidRPr="00853A65">
        <w:rPr>
          <w:rFonts w:ascii="Times New Roman" w:hAnsi="Times New Roman" w:cs="Times New Roman"/>
          <w:sz w:val="24"/>
          <w:szCs w:val="24"/>
        </w:rPr>
        <w:t>.</w:t>
      </w:r>
    </w:p>
    <w:p w14:paraId="051E917F" w14:textId="5E7F3F7A"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Lai, P.C. (2017). The Literature Review of Technology Adoption Models and Theories for the Novelty Technology. Journal of Information Systems and Technology Management, (14)1, 21–38. DOI: 10.4301/S1807- 17752017000100002.</w:t>
      </w:r>
    </w:p>
    <w:p w14:paraId="1F4C60F6"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Lee, Y., Kozar, K.A. &amp; Larsen, K.R.T. (2003). The technology acceptance model: past, present, and future. </w:t>
      </w:r>
      <w:r w:rsidRPr="00853A65">
        <w:rPr>
          <w:rFonts w:ascii="Times New Roman" w:hAnsi="Times New Roman" w:cs="Times New Roman"/>
          <w:i/>
          <w:iCs/>
          <w:sz w:val="24"/>
          <w:szCs w:val="24"/>
        </w:rPr>
        <w:t>Communications of the AIS</w:t>
      </w:r>
      <w:r w:rsidRPr="00853A65">
        <w:rPr>
          <w:rFonts w:ascii="Times New Roman" w:hAnsi="Times New Roman" w:cs="Times New Roman"/>
          <w:sz w:val="24"/>
          <w:szCs w:val="24"/>
        </w:rPr>
        <w:t xml:space="preserve">, 12(50),752-80. </w:t>
      </w:r>
    </w:p>
    <w:p w14:paraId="5EC6CF5A" w14:textId="0CE0DAA3" w:rsidR="00536A8C" w:rsidRPr="00853A65" w:rsidRDefault="00536A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Legris, P., Ingham, J., &amp; </w:t>
      </w:r>
      <w:proofErr w:type="spellStart"/>
      <w:r w:rsidRPr="00853A65">
        <w:rPr>
          <w:rFonts w:ascii="Times New Roman" w:hAnsi="Times New Roman" w:cs="Times New Roman"/>
          <w:sz w:val="24"/>
          <w:szCs w:val="24"/>
        </w:rPr>
        <w:t>Collerette</w:t>
      </w:r>
      <w:proofErr w:type="spellEnd"/>
      <w:r w:rsidRPr="00853A65">
        <w:rPr>
          <w:rFonts w:ascii="Times New Roman" w:hAnsi="Times New Roman" w:cs="Times New Roman"/>
          <w:sz w:val="24"/>
          <w:szCs w:val="24"/>
        </w:rPr>
        <w:t>, P. (2003). Why do people use information technology? A critical review of the technology acceptance model. </w:t>
      </w:r>
      <w:r w:rsidRPr="00853A65">
        <w:rPr>
          <w:rFonts w:ascii="Times New Roman" w:hAnsi="Times New Roman" w:cs="Times New Roman"/>
          <w:i/>
          <w:iCs/>
          <w:sz w:val="24"/>
          <w:szCs w:val="24"/>
        </w:rPr>
        <w:t>Information &amp; Management</w:t>
      </w:r>
      <w:r w:rsidRPr="00853A65">
        <w:rPr>
          <w:rFonts w:ascii="Times New Roman" w:hAnsi="Times New Roman" w:cs="Times New Roman"/>
          <w:sz w:val="24"/>
          <w:szCs w:val="24"/>
        </w:rPr>
        <w:t>, </w:t>
      </w:r>
      <w:r w:rsidRPr="00853A65">
        <w:rPr>
          <w:rFonts w:ascii="Times New Roman" w:hAnsi="Times New Roman" w:cs="Times New Roman"/>
          <w:i/>
          <w:iCs/>
          <w:sz w:val="24"/>
          <w:szCs w:val="24"/>
        </w:rPr>
        <w:t>40</w:t>
      </w:r>
      <w:r w:rsidRPr="00853A65">
        <w:rPr>
          <w:rFonts w:ascii="Times New Roman" w:hAnsi="Times New Roman" w:cs="Times New Roman"/>
          <w:sz w:val="24"/>
          <w:szCs w:val="24"/>
        </w:rPr>
        <w:t>(3), 191-204.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https://doi.org/10.1016/S0378-7206(01)00143-4</w:t>
      </w:r>
      <w:r w:rsidR="009A7714">
        <w:rPr>
          <w:rFonts w:ascii="Times New Roman" w:hAnsi="Times New Roman" w:cs="Times New Roman" w:hint="eastAsia"/>
          <w:sz w:val="24"/>
          <w:szCs w:val="24"/>
        </w:rPr>
        <w:t>.</w:t>
      </w:r>
    </w:p>
    <w:p w14:paraId="50307C75"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Ortiz-López, A., </w:t>
      </w:r>
      <w:proofErr w:type="spellStart"/>
      <w:r w:rsidRPr="00853A65">
        <w:rPr>
          <w:rFonts w:ascii="Times New Roman" w:hAnsi="Times New Roman" w:cs="Times New Roman"/>
          <w:sz w:val="24"/>
          <w:szCs w:val="24"/>
        </w:rPr>
        <w:t>Migueláñez</w:t>
      </w:r>
      <w:proofErr w:type="spellEnd"/>
      <w:r w:rsidRPr="00853A65">
        <w:rPr>
          <w:rFonts w:ascii="Times New Roman" w:hAnsi="Times New Roman" w:cs="Times New Roman"/>
          <w:sz w:val="24"/>
          <w:szCs w:val="24"/>
        </w:rPr>
        <w:t xml:space="preserve">, S. O., &amp; Sánchez-Prieto, J. C. (2023, October). Behavioral Intention to Use Mobile Devices for Assessment in Pre-service Teachers: A Gender or an Initial Training </w:t>
      </w:r>
      <w:proofErr w:type="gramStart"/>
      <w:r w:rsidRPr="00853A65">
        <w:rPr>
          <w:rFonts w:ascii="Times New Roman" w:hAnsi="Times New Roman" w:cs="Times New Roman"/>
          <w:sz w:val="24"/>
          <w:szCs w:val="24"/>
        </w:rPr>
        <w:t>Issue?.</w:t>
      </w:r>
      <w:proofErr w:type="gramEnd"/>
      <w:r w:rsidRPr="00853A65">
        <w:rPr>
          <w:rFonts w:ascii="Times New Roman" w:hAnsi="Times New Roman" w:cs="Times New Roman"/>
          <w:sz w:val="24"/>
          <w:szCs w:val="24"/>
        </w:rPr>
        <w:t xml:space="preserve"> In </w:t>
      </w:r>
      <w:r w:rsidRPr="00853A65">
        <w:rPr>
          <w:rFonts w:ascii="Times New Roman" w:hAnsi="Times New Roman" w:cs="Times New Roman"/>
          <w:i/>
          <w:iCs/>
          <w:sz w:val="24"/>
          <w:szCs w:val="24"/>
        </w:rPr>
        <w:t>International conference on technological ecosystems for enhancing multiculturality</w:t>
      </w:r>
      <w:r w:rsidRPr="00853A65">
        <w:rPr>
          <w:rFonts w:ascii="Times New Roman" w:hAnsi="Times New Roman" w:cs="Times New Roman"/>
          <w:sz w:val="24"/>
          <w:szCs w:val="24"/>
        </w:rPr>
        <w:t> (pp. 1135-1146). Singapore: Springer Nature Singapore.</w:t>
      </w:r>
    </w:p>
    <w:p w14:paraId="6F236C18" w14:textId="58B7DCB4"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Rafiee, M., &amp; Abbasian-Naghneh, S. (2021). E-learning: development of a model to assess the acceptance and readiness of technology among language learners.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w:t>
      </w:r>
      <w:r w:rsidRPr="00853A65">
        <w:rPr>
          <w:rFonts w:ascii="Times New Roman" w:hAnsi="Times New Roman" w:cs="Times New Roman"/>
          <w:i/>
          <w:iCs/>
          <w:sz w:val="24"/>
          <w:szCs w:val="24"/>
        </w:rPr>
        <w:t>34</w:t>
      </w:r>
      <w:r w:rsidRPr="00853A65">
        <w:rPr>
          <w:rFonts w:ascii="Times New Roman" w:hAnsi="Times New Roman" w:cs="Times New Roman"/>
          <w:sz w:val="24"/>
          <w:szCs w:val="24"/>
        </w:rPr>
        <w:t>(5-6), 730-750.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https://doi.org/10.1080/09588221.2020.1793099</w:t>
      </w:r>
      <w:r w:rsidR="009A7714">
        <w:rPr>
          <w:rFonts w:ascii="Times New Roman" w:hAnsi="Times New Roman" w:cs="Times New Roman" w:hint="eastAsia"/>
          <w:sz w:val="24"/>
          <w:szCs w:val="24"/>
        </w:rPr>
        <w:t>.</w:t>
      </w:r>
    </w:p>
    <w:p w14:paraId="032B2AB7" w14:textId="637961D0" w:rsidR="00BE19A3" w:rsidRPr="00853A65" w:rsidRDefault="00BE19A3"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Roy, R., </w:t>
      </w:r>
      <w:proofErr w:type="spellStart"/>
      <w:r w:rsidRPr="00853A65">
        <w:rPr>
          <w:rFonts w:ascii="Times New Roman" w:hAnsi="Times New Roman" w:cs="Times New Roman"/>
          <w:sz w:val="24"/>
          <w:szCs w:val="24"/>
        </w:rPr>
        <w:t>Babakerkhell</w:t>
      </w:r>
      <w:proofErr w:type="spellEnd"/>
      <w:r w:rsidRPr="00853A65">
        <w:rPr>
          <w:rFonts w:ascii="Times New Roman" w:hAnsi="Times New Roman" w:cs="Times New Roman"/>
          <w:sz w:val="24"/>
          <w:szCs w:val="24"/>
        </w:rPr>
        <w:t xml:space="preserve">, M. D., Mukherjee, S., Pal, D., &amp; </w:t>
      </w:r>
      <w:proofErr w:type="spellStart"/>
      <w:r w:rsidRPr="00853A65">
        <w:rPr>
          <w:rFonts w:ascii="Times New Roman" w:hAnsi="Times New Roman" w:cs="Times New Roman"/>
          <w:sz w:val="24"/>
          <w:szCs w:val="24"/>
        </w:rPr>
        <w:t>Funilkul</w:t>
      </w:r>
      <w:proofErr w:type="spellEnd"/>
      <w:r w:rsidRPr="00853A65">
        <w:rPr>
          <w:rFonts w:ascii="Times New Roman" w:hAnsi="Times New Roman" w:cs="Times New Roman"/>
          <w:sz w:val="24"/>
          <w:szCs w:val="24"/>
        </w:rPr>
        <w:t xml:space="preserve">, S. (2022). Evaluating the intention for the adoption of artificial intelligence-based robots in </w:t>
      </w:r>
      <w:r w:rsidRPr="00853A65">
        <w:rPr>
          <w:rFonts w:ascii="Times New Roman" w:hAnsi="Times New Roman" w:cs="Times New Roman"/>
          <w:sz w:val="24"/>
          <w:szCs w:val="24"/>
        </w:rPr>
        <w:lastRenderedPageBreak/>
        <w:t>the university to educate the students. </w:t>
      </w:r>
      <w:r w:rsidRPr="00853A65">
        <w:rPr>
          <w:rFonts w:ascii="Times New Roman" w:hAnsi="Times New Roman" w:cs="Times New Roman"/>
          <w:i/>
          <w:iCs/>
          <w:sz w:val="24"/>
          <w:szCs w:val="24"/>
        </w:rPr>
        <w:t>IEEE Access</w:t>
      </w:r>
      <w:r w:rsidRPr="00853A65">
        <w:rPr>
          <w:rFonts w:ascii="Times New Roman" w:hAnsi="Times New Roman" w:cs="Times New Roman"/>
          <w:sz w:val="24"/>
          <w:szCs w:val="24"/>
        </w:rPr>
        <w:t>, </w:t>
      </w:r>
      <w:r w:rsidRPr="00853A65">
        <w:rPr>
          <w:rFonts w:ascii="Times New Roman" w:hAnsi="Times New Roman" w:cs="Times New Roman"/>
          <w:i/>
          <w:iCs/>
          <w:sz w:val="24"/>
          <w:szCs w:val="24"/>
        </w:rPr>
        <w:t>10</w:t>
      </w:r>
      <w:r w:rsidRPr="00853A65">
        <w:rPr>
          <w:rFonts w:ascii="Times New Roman" w:hAnsi="Times New Roman" w:cs="Times New Roman"/>
          <w:sz w:val="24"/>
          <w:szCs w:val="24"/>
        </w:rPr>
        <w:t>, 125666-125678.</w:t>
      </w:r>
    </w:p>
    <w:p w14:paraId="6084BF3F"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Samar </w:t>
      </w:r>
      <w:proofErr w:type="spellStart"/>
      <w:r w:rsidRPr="00853A65">
        <w:rPr>
          <w:rFonts w:ascii="Times New Roman" w:hAnsi="Times New Roman" w:cs="Times New Roman"/>
          <w:sz w:val="24"/>
          <w:szCs w:val="24"/>
        </w:rPr>
        <w:t>Zaineldeen</w:t>
      </w:r>
      <w:proofErr w:type="spellEnd"/>
      <w:r w:rsidRPr="00853A65">
        <w:rPr>
          <w:rFonts w:ascii="Times New Roman" w:hAnsi="Times New Roman" w:cs="Times New Roman"/>
          <w:sz w:val="24"/>
          <w:szCs w:val="24"/>
        </w:rPr>
        <w:t xml:space="preserve">, Li </w:t>
      </w:r>
      <w:proofErr w:type="spellStart"/>
      <w:r w:rsidRPr="00853A65">
        <w:rPr>
          <w:rFonts w:ascii="Times New Roman" w:hAnsi="Times New Roman" w:cs="Times New Roman"/>
          <w:sz w:val="24"/>
          <w:szCs w:val="24"/>
        </w:rPr>
        <w:t>Hongbo</w:t>
      </w:r>
      <w:proofErr w:type="spellEnd"/>
      <w:r w:rsidRPr="00853A65">
        <w:rPr>
          <w:rFonts w:ascii="Times New Roman" w:hAnsi="Times New Roman" w:cs="Times New Roman"/>
          <w:sz w:val="24"/>
          <w:szCs w:val="24"/>
        </w:rPr>
        <w:t xml:space="preserve">, Aka Lucien Koffi, Bilal Mohammed Abdallah Hassan (2020). Technology Acceptance Model' Concepts, Contribution, Limitation, and Adoption in Education. Universal Journal of Educational Research, 8(11), 5061-5071. DOI: 10.13189/ujer.2020.081106. </w:t>
      </w:r>
    </w:p>
    <w:p w14:paraId="5FA9BD3C" w14:textId="4CBE378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Yu, S. (2024). A Research on University Students’ Behavioral Intention to Use New-Generation Information Technology in Intelligent Foreign Language Learning. </w:t>
      </w:r>
      <w:r w:rsidRPr="00853A65">
        <w:rPr>
          <w:rFonts w:ascii="Times New Roman" w:hAnsi="Times New Roman" w:cs="Times New Roman"/>
          <w:i/>
          <w:iCs/>
          <w:sz w:val="24"/>
          <w:szCs w:val="24"/>
        </w:rPr>
        <w:t>Transactions on Asian and Low-Resource Language Information Processing</w:t>
      </w:r>
      <w:r w:rsidRPr="00853A65">
        <w:rPr>
          <w:rFonts w:ascii="Times New Roman" w:hAnsi="Times New Roman" w:cs="Times New Roman"/>
          <w:sz w:val="24"/>
          <w:szCs w:val="24"/>
        </w:rPr>
        <w:t>, </w:t>
      </w:r>
      <w:r w:rsidRPr="00853A65">
        <w:rPr>
          <w:rFonts w:ascii="Times New Roman" w:hAnsi="Times New Roman" w:cs="Times New Roman"/>
          <w:i/>
          <w:iCs/>
          <w:sz w:val="24"/>
          <w:szCs w:val="24"/>
        </w:rPr>
        <w:t>23</w:t>
      </w:r>
      <w:r w:rsidRPr="00853A65">
        <w:rPr>
          <w:rFonts w:ascii="Times New Roman" w:hAnsi="Times New Roman" w:cs="Times New Roman"/>
          <w:sz w:val="24"/>
          <w:szCs w:val="24"/>
        </w:rPr>
        <w:t>(5), 1-15.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https://doi.org/10.1145/3445944</w:t>
      </w:r>
      <w:r w:rsidR="009A7714">
        <w:rPr>
          <w:rFonts w:ascii="Times New Roman" w:hAnsi="Times New Roman" w:cs="Times New Roman" w:hint="eastAsia"/>
          <w:sz w:val="24"/>
          <w:szCs w:val="24"/>
        </w:rPr>
        <w:t>.</w:t>
      </w:r>
    </w:p>
    <w:p w14:paraId="0DCD8F7A"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Yu, Z. G. (2020). Extending the learning technology acceptance model of WeChat by adding new psychological constructs. Journal of Educational Computing Research, 58(6), 1121–1143. </w:t>
      </w:r>
      <w:hyperlink r:id="rId17" w:history="1">
        <w:r w:rsidRPr="00853A65">
          <w:rPr>
            <w:rStyle w:val="Hyperlink"/>
            <w:rFonts w:ascii="Times New Roman" w:hAnsi="Times New Roman" w:cs="Times New Roman"/>
            <w:sz w:val="24"/>
            <w:szCs w:val="24"/>
          </w:rPr>
          <w:t>https://doi.org/10. 1177/0735633120923772</w:t>
        </w:r>
      </w:hyperlink>
    </w:p>
    <w:p w14:paraId="2205E548" w14:textId="7777777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(2000). Determinants of Perceived Ease of Use: Integrating Control, Intrinsic Motivation, and Emotion into the Technology Acceptance Model. Information Systems Research. </w:t>
      </w:r>
      <w:hyperlink r:id="rId18" w:history="1">
        <w:r w:rsidRPr="00853A65">
          <w:rPr>
            <w:rStyle w:val="Hyperlink"/>
            <w:rFonts w:ascii="Times New Roman" w:hAnsi="Times New Roman" w:cs="Times New Roman"/>
            <w:color w:val="auto"/>
            <w:sz w:val="24"/>
            <w:szCs w:val="24"/>
          </w:rPr>
          <w:t>https://doi.org/10.1287/isre.11.4.342.11872</w:t>
        </w:r>
      </w:hyperlink>
      <w:r w:rsidRPr="00853A65">
        <w:rPr>
          <w:rFonts w:ascii="Times New Roman" w:hAnsi="Times New Roman" w:cs="Times New Roman"/>
          <w:sz w:val="24"/>
          <w:szCs w:val="24"/>
        </w:rPr>
        <w:t>.</w:t>
      </w:r>
    </w:p>
    <w:p w14:paraId="5739CA34" w14:textId="027AD419"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Venkatesh, V., &amp; Davis, F. D. (2000). A theoretical extension of the technology acceptance model: Four longitudinal ﬁeld studies. Management Science, 46, 186–204.</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https://doi.org/10.1287/mnsc.46.2.186.11926</w:t>
      </w:r>
      <w:r w:rsidR="009A7714">
        <w:rPr>
          <w:rFonts w:ascii="Times New Roman" w:hAnsi="Times New Roman" w:cs="Times New Roman" w:hint="eastAsia"/>
          <w:sz w:val="24"/>
          <w:szCs w:val="24"/>
        </w:rPr>
        <w:t>.</w:t>
      </w:r>
    </w:p>
    <w:p w14:paraId="5F0F1EEE" w14:textId="77777777" w:rsidR="0081248C"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Venkatesh, V. &amp; Bala, H. 2008. Technology Acceptance Model 3 and a Research Agenda on Interventions. Decision Science, (39)2, 273-315. </w:t>
      </w:r>
      <w:hyperlink r:id="rId19" w:history="1">
        <w:r w:rsidRPr="00853A65">
          <w:rPr>
            <w:rStyle w:val="Hyperlink"/>
            <w:rFonts w:ascii="Times New Roman" w:hAnsi="Times New Roman" w:cs="Times New Roman"/>
            <w:sz w:val="24"/>
            <w:szCs w:val="24"/>
          </w:rPr>
          <w:t>https://doi.org/10.1111/j.1540- 5915.2008.00192</w:t>
        </w:r>
      </w:hyperlink>
      <w:r w:rsidRPr="00853A65">
        <w:rPr>
          <w:rFonts w:ascii="Times New Roman" w:hAnsi="Times New Roman" w:cs="Times New Roman"/>
          <w:sz w:val="24"/>
          <w:szCs w:val="24"/>
        </w:rPr>
        <w:t>.</w:t>
      </w:r>
    </w:p>
    <w:p w14:paraId="0700F5EF" w14:textId="6B09D755" w:rsidR="00555A5F" w:rsidRPr="00555A5F" w:rsidRDefault="00555A5F" w:rsidP="003B77D7">
      <w:pPr>
        <w:spacing w:line="360" w:lineRule="auto"/>
        <w:ind w:left="480" w:hangingChars="200" w:hanging="480"/>
        <w:jc w:val="left"/>
        <w:rPr>
          <w:rFonts w:ascii="Times New Roman" w:hAnsi="Times New Roman" w:cs="Times New Roman"/>
          <w:color w:val="FF0000"/>
          <w:sz w:val="24"/>
          <w:szCs w:val="24"/>
        </w:rPr>
      </w:pPr>
      <w:r w:rsidRPr="00555A5F">
        <w:rPr>
          <w:rFonts w:ascii="Times New Roman" w:hAnsi="Times New Roman" w:cs="Times New Roman"/>
          <w:color w:val="FF0000"/>
          <w:sz w:val="24"/>
          <w:szCs w:val="24"/>
        </w:rPr>
        <w:t>Venkatesh, V., Morris, M. G., Davis, G. B., &amp; Davis, F. D. (2003). User acceptance of information technology: Toward a unified view. </w:t>
      </w:r>
      <w:r w:rsidRPr="00555A5F">
        <w:rPr>
          <w:rFonts w:ascii="Times New Roman" w:hAnsi="Times New Roman" w:cs="Times New Roman"/>
          <w:i/>
          <w:iCs/>
          <w:color w:val="FF0000"/>
          <w:sz w:val="24"/>
          <w:szCs w:val="24"/>
        </w:rPr>
        <w:t>MIS Quarterly</w:t>
      </w:r>
      <w:r w:rsidRPr="00555A5F">
        <w:rPr>
          <w:rFonts w:ascii="Times New Roman" w:hAnsi="Times New Roman" w:cs="Times New Roman"/>
          <w:color w:val="FF0000"/>
          <w:sz w:val="24"/>
          <w:szCs w:val="24"/>
        </w:rPr>
        <w:t>, 425-478.</w:t>
      </w:r>
    </w:p>
    <w:p w14:paraId="62227BD5" w14:textId="7E75ACD5"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 xml:space="preserve">Wang, Y., Yu, L., &amp; Yu, Z. (2022). An extended </w:t>
      </w:r>
      <w:proofErr w:type="spellStart"/>
      <w:r w:rsidRPr="00853A65">
        <w:rPr>
          <w:rFonts w:ascii="Times New Roman" w:hAnsi="Times New Roman" w:cs="Times New Roman"/>
          <w:sz w:val="24"/>
          <w:szCs w:val="24"/>
        </w:rPr>
        <w:t>CCtalk</w:t>
      </w:r>
      <w:proofErr w:type="spellEnd"/>
      <w:r w:rsidRPr="00853A65">
        <w:rPr>
          <w:rFonts w:ascii="Times New Roman" w:hAnsi="Times New Roman" w:cs="Times New Roman"/>
          <w:sz w:val="24"/>
          <w:szCs w:val="24"/>
        </w:rPr>
        <w:t xml:space="preserve"> technology acceptance model in EFL education. </w:t>
      </w:r>
      <w:r w:rsidRPr="00853A65">
        <w:rPr>
          <w:rFonts w:ascii="Times New Roman" w:hAnsi="Times New Roman" w:cs="Times New Roman"/>
          <w:i/>
          <w:iCs/>
          <w:sz w:val="24"/>
          <w:szCs w:val="24"/>
        </w:rPr>
        <w:t>Education and Information Technologies</w:t>
      </w:r>
      <w:r w:rsidRPr="00853A65">
        <w:rPr>
          <w:rFonts w:ascii="Times New Roman" w:hAnsi="Times New Roman" w:cs="Times New Roman"/>
          <w:sz w:val="24"/>
          <w:szCs w:val="24"/>
        </w:rPr>
        <w:t>, </w:t>
      </w:r>
      <w:r w:rsidRPr="00853A65">
        <w:rPr>
          <w:rFonts w:ascii="Times New Roman" w:hAnsi="Times New Roman" w:cs="Times New Roman"/>
          <w:i/>
          <w:iCs/>
          <w:sz w:val="24"/>
          <w:szCs w:val="24"/>
        </w:rPr>
        <w:t>27</w:t>
      </w:r>
      <w:r w:rsidRPr="00853A65">
        <w:rPr>
          <w:rFonts w:ascii="Times New Roman" w:hAnsi="Times New Roman" w:cs="Times New Roman"/>
          <w:sz w:val="24"/>
          <w:szCs w:val="24"/>
        </w:rPr>
        <w:t>(5), 6621-6640.</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https://doi.org/10.1007/s10639-022-10909-9</w:t>
      </w:r>
      <w:r w:rsidR="009A7714">
        <w:rPr>
          <w:rFonts w:ascii="Times New Roman" w:hAnsi="Times New Roman" w:cs="Times New Roman" w:hint="eastAsia"/>
          <w:sz w:val="24"/>
          <w:szCs w:val="24"/>
        </w:rPr>
        <w:t>.</w:t>
      </w:r>
    </w:p>
    <w:p w14:paraId="5FF57F61" w14:textId="2CC0B347" w:rsidR="0081248C"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Zhang, D., Hennessy, S., &amp; Pérez-Paredes, P. (2023). An investigation of Chinese EFL learners’ acceptance of mobile dictionaries in English language learning. </w:t>
      </w:r>
      <w:r w:rsidRPr="00853A65">
        <w:rPr>
          <w:rFonts w:ascii="Times New Roman" w:hAnsi="Times New Roman" w:cs="Times New Roman"/>
          <w:i/>
          <w:iCs/>
          <w:sz w:val="24"/>
          <w:szCs w:val="24"/>
        </w:rPr>
        <w:t>Computer Assisted Language Learning</w:t>
      </w:r>
      <w:r w:rsidRPr="00853A65">
        <w:rPr>
          <w:rFonts w:ascii="Times New Roman" w:hAnsi="Times New Roman" w:cs="Times New Roman"/>
          <w:sz w:val="24"/>
          <w:szCs w:val="24"/>
        </w:rPr>
        <w:t>, 1-25.</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lastRenderedPageBreak/>
        <w:t>https://doi.org/10.1080/09588221.2023.2119045</w:t>
      </w:r>
      <w:r w:rsidR="009A7714">
        <w:rPr>
          <w:rFonts w:ascii="Times New Roman" w:hAnsi="Times New Roman" w:cs="Times New Roman" w:hint="eastAsia"/>
          <w:sz w:val="24"/>
          <w:szCs w:val="24"/>
        </w:rPr>
        <w:t>.</w:t>
      </w:r>
    </w:p>
    <w:p w14:paraId="47864756" w14:textId="13F5CB19" w:rsidR="005646C7" w:rsidRPr="00853A65" w:rsidRDefault="0081248C" w:rsidP="003B77D7">
      <w:pPr>
        <w:spacing w:line="360" w:lineRule="auto"/>
        <w:ind w:left="480" w:hangingChars="200" w:hanging="480"/>
        <w:jc w:val="left"/>
        <w:rPr>
          <w:rFonts w:ascii="Times New Roman" w:hAnsi="Times New Roman" w:cs="Times New Roman"/>
          <w:sz w:val="24"/>
          <w:szCs w:val="24"/>
        </w:rPr>
      </w:pPr>
      <w:r w:rsidRPr="00853A65">
        <w:rPr>
          <w:rFonts w:ascii="Times New Roman" w:hAnsi="Times New Roman" w:cs="Times New Roman"/>
          <w:sz w:val="24"/>
          <w:szCs w:val="24"/>
        </w:rPr>
        <w:t>Zheng, J., &amp; Li, S. (2020). What drives students’ intention to use tablet computers: An extended technology acceptance model. </w:t>
      </w:r>
      <w:r w:rsidRPr="00853A65">
        <w:rPr>
          <w:rFonts w:ascii="Times New Roman" w:hAnsi="Times New Roman" w:cs="Times New Roman"/>
          <w:i/>
          <w:iCs/>
          <w:sz w:val="24"/>
          <w:szCs w:val="24"/>
        </w:rPr>
        <w:t>International Journal of Educational Research</w:t>
      </w:r>
      <w:r w:rsidRPr="00853A65">
        <w:rPr>
          <w:rFonts w:ascii="Times New Roman" w:hAnsi="Times New Roman" w:cs="Times New Roman"/>
          <w:sz w:val="24"/>
          <w:szCs w:val="24"/>
        </w:rPr>
        <w:t>, </w:t>
      </w:r>
      <w:r w:rsidRPr="00853A65">
        <w:rPr>
          <w:rFonts w:ascii="Times New Roman" w:hAnsi="Times New Roman" w:cs="Times New Roman"/>
          <w:i/>
          <w:iCs/>
          <w:sz w:val="24"/>
          <w:szCs w:val="24"/>
        </w:rPr>
        <w:t>102</w:t>
      </w:r>
      <w:r w:rsidRPr="00853A65">
        <w:rPr>
          <w:rFonts w:ascii="Times New Roman" w:hAnsi="Times New Roman" w:cs="Times New Roman"/>
          <w:sz w:val="24"/>
          <w:szCs w:val="24"/>
        </w:rPr>
        <w:t>, 101612.</w:t>
      </w:r>
      <w:r w:rsidR="009A7714">
        <w:rPr>
          <w:rFonts w:ascii="Times New Roman" w:hAnsi="Times New Roman" w:cs="Times New Roman" w:hint="eastAsia"/>
          <w:sz w:val="24"/>
          <w:szCs w:val="24"/>
        </w:rPr>
        <w:t xml:space="preserve"> </w:t>
      </w:r>
      <w:r w:rsidR="009A7714" w:rsidRPr="009A7714">
        <w:rPr>
          <w:rFonts w:ascii="Times New Roman" w:hAnsi="Times New Roman" w:cs="Times New Roman"/>
          <w:sz w:val="24"/>
          <w:szCs w:val="24"/>
        </w:rPr>
        <w:t>https://doi.org/10.1016/j.ijer.2020.101612</w:t>
      </w:r>
      <w:r w:rsidR="009A7714">
        <w:rPr>
          <w:rFonts w:ascii="Times New Roman" w:hAnsi="Times New Roman" w:cs="Times New Roman" w:hint="eastAsia"/>
          <w:sz w:val="24"/>
          <w:szCs w:val="24"/>
        </w:rPr>
        <w:t>.</w:t>
      </w:r>
    </w:p>
    <w:sectPr w:rsidR="005646C7" w:rsidRPr="00853A65" w:rsidSect="007C3484">
      <w:headerReference w:type="even" r:id="rId20"/>
      <w:headerReference w:type="default" r:id="rId21"/>
      <w:footerReference w:type="default" r:id="rId22"/>
      <w:headerReference w:type="first" r:id="rId23"/>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F9A3A" w14:textId="77777777" w:rsidR="009E5C54" w:rsidRDefault="009E5C54" w:rsidP="0062747F">
      <w:r>
        <w:separator/>
      </w:r>
    </w:p>
  </w:endnote>
  <w:endnote w:type="continuationSeparator" w:id="0">
    <w:p w14:paraId="6BE64197" w14:textId="77777777" w:rsidR="009E5C54" w:rsidRDefault="009E5C54" w:rsidP="00627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378930"/>
      <w:docPartObj>
        <w:docPartGallery w:val="Page Numbers (Bottom of Page)"/>
        <w:docPartUnique/>
      </w:docPartObj>
    </w:sdtPr>
    <w:sdtEndPr/>
    <w:sdtContent>
      <w:p w14:paraId="45CD3E78" w14:textId="6639F206" w:rsidR="007C3484" w:rsidRDefault="007C3484">
        <w:pPr>
          <w:pStyle w:val="Footer"/>
          <w:jc w:val="center"/>
        </w:pPr>
        <w:r>
          <w:fldChar w:fldCharType="begin"/>
        </w:r>
        <w:r>
          <w:instrText>PAGE   \* MERGEFORMAT</w:instrText>
        </w:r>
        <w:r>
          <w:fldChar w:fldCharType="separate"/>
        </w:r>
        <w:r>
          <w:rPr>
            <w:lang w:val="zh-CN"/>
          </w:rPr>
          <w:t>2</w:t>
        </w:r>
        <w:r>
          <w:fldChar w:fldCharType="end"/>
        </w:r>
      </w:p>
    </w:sdtContent>
  </w:sdt>
  <w:p w14:paraId="38FA6C79" w14:textId="7A0F160F" w:rsidR="0012632C" w:rsidRDefault="0012632C" w:rsidP="00774F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34EC" w14:textId="77777777" w:rsidR="009E5C54" w:rsidRDefault="009E5C54" w:rsidP="0062747F">
      <w:r>
        <w:separator/>
      </w:r>
    </w:p>
  </w:footnote>
  <w:footnote w:type="continuationSeparator" w:id="0">
    <w:p w14:paraId="19BBAA25" w14:textId="77777777" w:rsidR="009E5C54" w:rsidRDefault="009E5C54" w:rsidP="00627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E955" w14:textId="09095682" w:rsidR="008F2976" w:rsidRDefault="009E5C54">
    <w:pPr>
      <w:pStyle w:val="Header"/>
    </w:pPr>
    <w:r>
      <w:rPr>
        <w:noProof/>
      </w:rPr>
      <w:pict w14:anchorId="7B911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6"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CE658" w14:textId="42F78A61" w:rsidR="008F2976" w:rsidRDefault="009E5C54">
    <w:pPr>
      <w:pStyle w:val="Header"/>
    </w:pPr>
    <w:r>
      <w:rPr>
        <w:noProof/>
      </w:rPr>
      <w:pict w14:anchorId="5F9A7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7"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58627" w14:textId="0CF4A533" w:rsidR="0012632C" w:rsidRPr="00774FAF" w:rsidRDefault="009E5C54" w:rsidP="00AE04AB">
    <w:pPr>
      <w:pStyle w:val="Header"/>
      <w:jc w:val="both"/>
      <w:rPr>
        <w:rFonts w:ascii="Times New Roman" w:hAnsi="Times New Roman" w:cs="Times New Roman"/>
        <w:i/>
        <w:iCs/>
      </w:rPr>
    </w:pPr>
    <w:r>
      <w:rPr>
        <w:noProof/>
      </w:rPr>
      <w:pict w14:anchorId="0D122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597015"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930"/>
    <w:multiLevelType w:val="multilevel"/>
    <w:tmpl w:val="F00469B0"/>
    <w:styleLink w:val="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CA2E96"/>
    <w:multiLevelType w:val="hybridMultilevel"/>
    <w:tmpl w:val="FAD0803A"/>
    <w:lvl w:ilvl="0" w:tplc="A2C87586">
      <w:start w:val="1"/>
      <w:numFmt w:val="decimal"/>
      <w:lvlText w:val="%1)"/>
      <w:lvlJc w:val="left"/>
      <w:pPr>
        <w:ind w:left="360" w:hanging="360"/>
      </w:pPr>
      <w:rPr>
        <w:rFonts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C413F4A"/>
    <w:multiLevelType w:val="hybridMultilevel"/>
    <w:tmpl w:val="9A5E8996"/>
    <w:lvl w:ilvl="0" w:tplc="B9023A20">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0BF283B"/>
    <w:multiLevelType w:val="hybridMultilevel"/>
    <w:tmpl w:val="849A7F72"/>
    <w:lvl w:ilvl="0" w:tplc="306855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0047492"/>
    <w:multiLevelType w:val="multilevel"/>
    <w:tmpl w:val="A542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15930"/>
    <w:multiLevelType w:val="hybridMultilevel"/>
    <w:tmpl w:val="8BC6995A"/>
    <w:lvl w:ilvl="0" w:tplc="B1603F2A">
      <w:start w:val="3"/>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75D3390"/>
    <w:multiLevelType w:val="hybridMultilevel"/>
    <w:tmpl w:val="B1BE41A0"/>
    <w:lvl w:ilvl="0" w:tplc="4CD0294C">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43696520"/>
    <w:multiLevelType w:val="multilevel"/>
    <w:tmpl w:val="AFFA78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A35442"/>
    <w:multiLevelType w:val="multilevel"/>
    <w:tmpl w:val="FA3C6B5A"/>
    <w:lvl w:ilvl="0">
      <w:start w:val="2"/>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9AB67CB"/>
    <w:multiLevelType w:val="hybridMultilevel"/>
    <w:tmpl w:val="91840D1C"/>
    <w:lvl w:ilvl="0" w:tplc="B43CF0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E990367"/>
    <w:multiLevelType w:val="multilevel"/>
    <w:tmpl w:val="3D50A630"/>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0F34A7F"/>
    <w:multiLevelType w:val="multilevel"/>
    <w:tmpl w:val="DFF8BC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317525C"/>
    <w:multiLevelType w:val="hybridMultilevel"/>
    <w:tmpl w:val="EA30E3E4"/>
    <w:lvl w:ilvl="0" w:tplc="3D7E5544">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3FC217E"/>
    <w:multiLevelType w:val="hybridMultilevel"/>
    <w:tmpl w:val="CDF6F0E6"/>
    <w:lvl w:ilvl="0" w:tplc="40BCE2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A1948B1"/>
    <w:multiLevelType w:val="multilevel"/>
    <w:tmpl w:val="5A1948B1"/>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5B5A4AE3"/>
    <w:multiLevelType w:val="multilevel"/>
    <w:tmpl w:val="F00469B0"/>
    <w:styleLink w:val="1"/>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5D979E9"/>
    <w:multiLevelType w:val="hybridMultilevel"/>
    <w:tmpl w:val="2750B594"/>
    <w:lvl w:ilvl="0" w:tplc="E20ED6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660767F1"/>
    <w:multiLevelType w:val="hybridMultilevel"/>
    <w:tmpl w:val="9CE455B0"/>
    <w:lvl w:ilvl="0" w:tplc="A9862EF4">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6A772AA"/>
    <w:multiLevelType w:val="hybridMultilevel"/>
    <w:tmpl w:val="7DD4A93C"/>
    <w:lvl w:ilvl="0" w:tplc="BC327BCA">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67D643F2"/>
    <w:multiLevelType w:val="multilevel"/>
    <w:tmpl w:val="9D2C1BB2"/>
    <w:lvl w:ilvl="0">
      <w:start w:val="1"/>
      <w:numFmt w:val="decimal"/>
      <w:pStyle w:val="ListParagraph"/>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3BD5F12"/>
    <w:multiLevelType w:val="multilevel"/>
    <w:tmpl w:val="538820E6"/>
    <w:lvl w:ilvl="0">
      <w:start w:val="3"/>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BB0DC2"/>
    <w:multiLevelType w:val="hybridMultilevel"/>
    <w:tmpl w:val="9280BBDA"/>
    <w:lvl w:ilvl="0" w:tplc="15388BAA">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E2521A4"/>
    <w:multiLevelType w:val="hybridMultilevel"/>
    <w:tmpl w:val="7936A288"/>
    <w:lvl w:ilvl="0" w:tplc="1BC26B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FA37512"/>
    <w:multiLevelType w:val="multilevel"/>
    <w:tmpl w:val="C504B02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3"/>
  </w:num>
  <w:num w:numId="3">
    <w:abstractNumId w:val="11"/>
  </w:num>
  <w:num w:numId="4">
    <w:abstractNumId w:val="5"/>
  </w:num>
  <w:num w:numId="5">
    <w:abstractNumId w:val="1"/>
  </w:num>
  <w:num w:numId="6">
    <w:abstractNumId w:val="12"/>
  </w:num>
  <w:num w:numId="7">
    <w:abstractNumId w:val="6"/>
  </w:num>
  <w:num w:numId="8">
    <w:abstractNumId w:val="8"/>
  </w:num>
  <w:num w:numId="9">
    <w:abstractNumId w:val="13"/>
  </w:num>
  <w:num w:numId="10">
    <w:abstractNumId w:val="21"/>
  </w:num>
  <w:num w:numId="11">
    <w:abstractNumId w:val="7"/>
  </w:num>
  <w:num w:numId="12">
    <w:abstractNumId w:val="7"/>
    <w:lvlOverride w:ilvl="0">
      <w:startOverride w:val="2"/>
    </w:lvlOverride>
    <w:lvlOverride w:ilvl="1">
      <w:startOverride w:val="3"/>
    </w:lvlOverride>
  </w:num>
  <w:num w:numId="13">
    <w:abstractNumId w:val="2"/>
  </w:num>
  <w:num w:numId="14">
    <w:abstractNumId w:val="2"/>
    <w:lvlOverride w:ilvl="0">
      <w:startOverride w:val="3"/>
    </w:lvlOverride>
  </w:num>
  <w:num w:numId="15">
    <w:abstractNumId w:val="23"/>
  </w:num>
  <w:num w:numId="16">
    <w:abstractNumId w:val="23"/>
    <w:lvlOverride w:ilvl="0">
      <w:startOverride w:val="2"/>
    </w:lvlOverride>
    <w:lvlOverride w:ilvl="1">
      <w:startOverride w:val="3"/>
    </w:lvlOverride>
  </w:num>
  <w:num w:numId="17">
    <w:abstractNumId w:val="15"/>
  </w:num>
  <w:num w:numId="18">
    <w:abstractNumId w:val="23"/>
    <w:lvlOverride w:ilvl="0">
      <w:startOverride w:val="3"/>
    </w:lvlOverride>
  </w:num>
  <w:num w:numId="19">
    <w:abstractNumId w:val="0"/>
  </w:num>
  <w:num w:numId="20">
    <w:abstractNumId w:val="23"/>
    <w:lvlOverride w:ilvl="0">
      <w:startOverride w:val="3"/>
    </w:lvlOverride>
  </w:num>
  <w:num w:numId="21">
    <w:abstractNumId w:val="22"/>
  </w:num>
  <w:num w:numId="22">
    <w:abstractNumId w:val="17"/>
  </w:num>
  <w:num w:numId="23">
    <w:abstractNumId w:val="16"/>
  </w:num>
  <w:num w:numId="24">
    <w:abstractNumId w:val="4"/>
  </w:num>
  <w:num w:numId="25">
    <w:abstractNumId w:val="19"/>
  </w:num>
  <w:num w:numId="26">
    <w:abstractNumId w:val="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num>
  <w:num w:numId="30">
    <w:abstractNumId w:val="10"/>
  </w:num>
  <w:num w:numId="31">
    <w:abstractNumId w:val="10"/>
    <w:lvlOverride w:ilvl="0">
      <w:startOverride w:val="4"/>
    </w:lvlOverride>
  </w:num>
  <w:num w:numId="32">
    <w:abstractNumId w:val="1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30D"/>
    <w:rsid w:val="000130E5"/>
    <w:rsid w:val="00015C2C"/>
    <w:rsid w:val="0002128B"/>
    <w:rsid w:val="00022B24"/>
    <w:rsid w:val="00032487"/>
    <w:rsid w:val="00034A20"/>
    <w:rsid w:val="000375CB"/>
    <w:rsid w:val="00040AB8"/>
    <w:rsid w:val="0004156D"/>
    <w:rsid w:val="0004385C"/>
    <w:rsid w:val="0004676E"/>
    <w:rsid w:val="0005517D"/>
    <w:rsid w:val="00056C99"/>
    <w:rsid w:val="00060F65"/>
    <w:rsid w:val="00062BF2"/>
    <w:rsid w:val="00065BDB"/>
    <w:rsid w:val="00070D56"/>
    <w:rsid w:val="000746DB"/>
    <w:rsid w:val="00087E45"/>
    <w:rsid w:val="00093D56"/>
    <w:rsid w:val="0009493B"/>
    <w:rsid w:val="00097CAA"/>
    <w:rsid w:val="000A009A"/>
    <w:rsid w:val="000A0CBE"/>
    <w:rsid w:val="000A3662"/>
    <w:rsid w:val="000A5AEC"/>
    <w:rsid w:val="000B3B1A"/>
    <w:rsid w:val="000B7F64"/>
    <w:rsid w:val="000D0517"/>
    <w:rsid w:val="000D1329"/>
    <w:rsid w:val="000D16A3"/>
    <w:rsid w:val="000D3B5B"/>
    <w:rsid w:val="000D5232"/>
    <w:rsid w:val="000D5E04"/>
    <w:rsid w:val="000D78C6"/>
    <w:rsid w:val="000E0454"/>
    <w:rsid w:val="000E20B6"/>
    <w:rsid w:val="000E25C3"/>
    <w:rsid w:val="000E33F2"/>
    <w:rsid w:val="000E5156"/>
    <w:rsid w:val="000F63BE"/>
    <w:rsid w:val="000F713E"/>
    <w:rsid w:val="001058F7"/>
    <w:rsid w:val="001060E3"/>
    <w:rsid w:val="00107395"/>
    <w:rsid w:val="00115852"/>
    <w:rsid w:val="001160A4"/>
    <w:rsid w:val="0012632C"/>
    <w:rsid w:val="001300EF"/>
    <w:rsid w:val="00133DCF"/>
    <w:rsid w:val="00133E2B"/>
    <w:rsid w:val="001344D9"/>
    <w:rsid w:val="001460B3"/>
    <w:rsid w:val="00147CAD"/>
    <w:rsid w:val="00154F19"/>
    <w:rsid w:val="00162A62"/>
    <w:rsid w:val="001633EF"/>
    <w:rsid w:val="00165539"/>
    <w:rsid w:val="00170633"/>
    <w:rsid w:val="001720B3"/>
    <w:rsid w:val="0017717F"/>
    <w:rsid w:val="0018049D"/>
    <w:rsid w:val="00180DEB"/>
    <w:rsid w:val="00182081"/>
    <w:rsid w:val="00182590"/>
    <w:rsid w:val="00184AD6"/>
    <w:rsid w:val="00187CD0"/>
    <w:rsid w:val="001B14D3"/>
    <w:rsid w:val="001B3453"/>
    <w:rsid w:val="001B3798"/>
    <w:rsid w:val="001B6258"/>
    <w:rsid w:val="001B6322"/>
    <w:rsid w:val="001B76C1"/>
    <w:rsid w:val="001D155E"/>
    <w:rsid w:val="001D36C0"/>
    <w:rsid w:val="001E1A83"/>
    <w:rsid w:val="001E2C80"/>
    <w:rsid w:val="001E541B"/>
    <w:rsid w:val="001E5567"/>
    <w:rsid w:val="001F4693"/>
    <w:rsid w:val="001F7057"/>
    <w:rsid w:val="002012AF"/>
    <w:rsid w:val="002018FD"/>
    <w:rsid w:val="00210023"/>
    <w:rsid w:val="0021631B"/>
    <w:rsid w:val="002201D6"/>
    <w:rsid w:val="00222046"/>
    <w:rsid w:val="00222431"/>
    <w:rsid w:val="00225014"/>
    <w:rsid w:val="00225FB8"/>
    <w:rsid w:val="00246933"/>
    <w:rsid w:val="00250C53"/>
    <w:rsid w:val="00254560"/>
    <w:rsid w:val="00257143"/>
    <w:rsid w:val="00262D60"/>
    <w:rsid w:val="002708C0"/>
    <w:rsid w:val="00271BED"/>
    <w:rsid w:val="0027569E"/>
    <w:rsid w:val="002942D1"/>
    <w:rsid w:val="0029479B"/>
    <w:rsid w:val="0029597C"/>
    <w:rsid w:val="00296950"/>
    <w:rsid w:val="002A56F5"/>
    <w:rsid w:val="002B0164"/>
    <w:rsid w:val="002B2844"/>
    <w:rsid w:val="002B634C"/>
    <w:rsid w:val="002C54D9"/>
    <w:rsid w:val="002D5073"/>
    <w:rsid w:val="002D6BA5"/>
    <w:rsid w:val="002E0316"/>
    <w:rsid w:val="002E071E"/>
    <w:rsid w:val="002E1F3B"/>
    <w:rsid w:val="002E3E69"/>
    <w:rsid w:val="002E5AC6"/>
    <w:rsid w:val="002E7F24"/>
    <w:rsid w:val="002F317B"/>
    <w:rsid w:val="002F3698"/>
    <w:rsid w:val="002F4549"/>
    <w:rsid w:val="00313432"/>
    <w:rsid w:val="00314E57"/>
    <w:rsid w:val="00322D23"/>
    <w:rsid w:val="003246A9"/>
    <w:rsid w:val="003249B4"/>
    <w:rsid w:val="00326002"/>
    <w:rsid w:val="003318F9"/>
    <w:rsid w:val="00332384"/>
    <w:rsid w:val="003361E0"/>
    <w:rsid w:val="00342F91"/>
    <w:rsid w:val="003646C8"/>
    <w:rsid w:val="003648FF"/>
    <w:rsid w:val="00387422"/>
    <w:rsid w:val="00390707"/>
    <w:rsid w:val="00397BAE"/>
    <w:rsid w:val="00397C11"/>
    <w:rsid w:val="003A6D1C"/>
    <w:rsid w:val="003B38BA"/>
    <w:rsid w:val="003B77D7"/>
    <w:rsid w:val="003C0434"/>
    <w:rsid w:val="003C0AEE"/>
    <w:rsid w:val="003C1BE5"/>
    <w:rsid w:val="003C3431"/>
    <w:rsid w:val="003C735F"/>
    <w:rsid w:val="003D0481"/>
    <w:rsid w:val="003D2155"/>
    <w:rsid w:val="003D238C"/>
    <w:rsid w:val="003E59A3"/>
    <w:rsid w:val="003E62CE"/>
    <w:rsid w:val="003F2E69"/>
    <w:rsid w:val="003F6CBE"/>
    <w:rsid w:val="003F7ADA"/>
    <w:rsid w:val="0040510B"/>
    <w:rsid w:val="004077D4"/>
    <w:rsid w:val="00410C48"/>
    <w:rsid w:val="00411CB4"/>
    <w:rsid w:val="00413146"/>
    <w:rsid w:val="0041558B"/>
    <w:rsid w:val="004327F7"/>
    <w:rsid w:val="0043601B"/>
    <w:rsid w:val="004467D7"/>
    <w:rsid w:val="0044751C"/>
    <w:rsid w:val="00454C85"/>
    <w:rsid w:val="004647E0"/>
    <w:rsid w:val="00464F7B"/>
    <w:rsid w:val="004663F9"/>
    <w:rsid w:val="0046656F"/>
    <w:rsid w:val="00467080"/>
    <w:rsid w:val="00467E18"/>
    <w:rsid w:val="004702D6"/>
    <w:rsid w:val="00472237"/>
    <w:rsid w:val="00472B9C"/>
    <w:rsid w:val="00473776"/>
    <w:rsid w:val="00473A0D"/>
    <w:rsid w:val="00474BE4"/>
    <w:rsid w:val="004753CC"/>
    <w:rsid w:val="0047550B"/>
    <w:rsid w:val="0048250A"/>
    <w:rsid w:val="00487585"/>
    <w:rsid w:val="00490B82"/>
    <w:rsid w:val="00491936"/>
    <w:rsid w:val="00492AAB"/>
    <w:rsid w:val="00493652"/>
    <w:rsid w:val="00493E5E"/>
    <w:rsid w:val="004A1354"/>
    <w:rsid w:val="004B130D"/>
    <w:rsid w:val="004C0356"/>
    <w:rsid w:val="004C5439"/>
    <w:rsid w:val="004D33E7"/>
    <w:rsid w:val="004D6AF2"/>
    <w:rsid w:val="004E0F9B"/>
    <w:rsid w:val="004F036D"/>
    <w:rsid w:val="004F0D7C"/>
    <w:rsid w:val="004F4C02"/>
    <w:rsid w:val="00504278"/>
    <w:rsid w:val="00505FBB"/>
    <w:rsid w:val="00511F6F"/>
    <w:rsid w:val="005157B4"/>
    <w:rsid w:val="00527064"/>
    <w:rsid w:val="00532E58"/>
    <w:rsid w:val="00535269"/>
    <w:rsid w:val="00536A8C"/>
    <w:rsid w:val="00546CBF"/>
    <w:rsid w:val="0055131F"/>
    <w:rsid w:val="0055163D"/>
    <w:rsid w:val="0055455B"/>
    <w:rsid w:val="00555A5F"/>
    <w:rsid w:val="00563C9E"/>
    <w:rsid w:val="00563CCD"/>
    <w:rsid w:val="005646C7"/>
    <w:rsid w:val="00581156"/>
    <w:rsid w:val="00591B46"/>
    <w:rsid w:val="0059394C"/>
    <w:rsid w:val="005941C1"/>
    <w:rsid w:val="00597611"/>
    <w:rsid w:val="005A3F95"/>
    <w:rsid w:val="005A5612"/>
    <w:rsid w:val="005A5E00"/>
    <w:rsid w:val="005B396A"/>
    <w:rsid w:val="005B431B"/>
    <w:rsid w:val="005D0672"/>
    <w:rsid w:val="005D3F27"/>
    <w:rsid w:val="005D4BDB"/>
    <w:rsid w:val="005D6F3E"/>
    <w:rsid w:val="005E3D72"/>
    <w:rsid w:val="005E5DA7"/>
    <w:rsid w:val="005F19E5"/>
    <w:rsid w:val="005F1ABE"/>
    <w:rsid w:val="005F2958"/>
    <w:rsid w:val="005F38C5"/>
    <w:rsid w:val="005F7162"/>
    <w:rsid w:val="00611994"/>
    <w:rsid w:val="00613E4F"/>
    <w:rsid w:val="00620A1B"/>
    <w:rsid w:val="0062747F"/>
    <w:rsid w:val="00631DD0"/>
    <w:rsid w:val="00632ACA"/>
    <w:rsid w:val="00635EC7"/>
    <w:rsid w:val="00640FC9"/>
    <w:rsid w:val="00641E6C"/>
    <w:rsid w:val="0064749E"/>
    <w:rsid w:val="006478B8"/>
    <w:rsid w:val="00650D5B"/>
    <w:rsid w:val="0065497D"/>
    <w:rsid w:val="006574FB"/>
    <w:rsid w:val="00661539"/>
    <w:rsid w:val="00663A29"/>
    <w:rsid w:val="00670E4B"/>
    <w:rsid w:val="00676419"/>
    <w:rsid w:val="00677BFB"/>
    <w:rsid w:val="00684D2F"/>
    <w:rsid w:val="00685F29"/>
    <w:rsid w:val="0068609B"/>
    <w:rsid w:val="00687598"/>
    <w:rsid w:val="006928F3"/>
    <w:rsid w:val="0069361C"/>
    <w:rsid w:val="00696EA7"/>
    <w:rsid w:val="00697B3C"/>
    <w:rsid w:val="00697BE9"/>
    <w:rsid w:val="006B4586"/>
    <w:rsid w:val="006B5645"/>
    <w:rsid w:val="006B6EEA"/>
    <w:rsid w:val="006C1017"/>
    <w:rsid w:val="006C5135"/>
    <w:rsid w:val="006C67A0"/>
    <w:rsid w:val="006D1C12"/>
    <w:rsid w:val="006D5DC8"/>
    <w:rsid w:val="006D7430"/>
    <w:rsid w:val="006D7B77"/>
    <w:rsid w:val="006E2C6B"/>
    <w:rsid w:val="006E41FF"/>
    <w:rsid w:val="006E573D"/>
    <w:rsid w:val="006F1A72"/>
    <w:rsid w:val="006F239D"/>
    <w:rsid w:val="006F4A4B"/>
    <w:rsid w:val="0070030A"/>
    <w:rsid w:val="0070060B"/>
    <w:rsid w:val="0070516D"/>
    <w:rsid w:val="007060C1"/>
    <w:rsid w:val="0071381E"/>
    <w:rsid w:val="00715075"/>
    <w:rsid w:val="007174E8"/>
    <w:rsid w:val="00717C5A"/>
    <w:rsid w:val="00717EA5"/>
    <w:rsid w:val="0072117C"/>
    <w:rsid w:val="00721515"/>
    <w:rsid w:val="007310F8"/>
    <w:rsid w:val="00733D68"/>
    <w:rsid w:val="00734089"/>
    <w:rsid w:val="00734336"/>
    <w:rsid w:val="00737534"/>
    <w:rsid w:val="007502CD"/>
    <w:rsid w:val="007521E4"/>
    <w:rsid w:val="00757B0A"/>
    <w:rsid w:val="007736DF"/>
    <w:rsid w:val="00774FAF"/>
    <w:rsid w:val="00776E30"/>
    <w:rsid w:val="007803E7"/>
    <w:rsid w:val="007861AB"/>
    <w:rsid w:val="00790987"/>
    <w:rsid w:val="00792022"/>
    <w:rsid w:val="00793246"/>
    <w:rsid w:val="007A6AD7"/>
    <w:rsid w:val="007C0F7B"/>
    <w:rsid w:val="007C3484"/>
    <w:rsid w:val="007D16CA"/>
    <w:rsid w:val="007D2654"/>
    <w:rsid w:val="007D375F"/>
    <w:rsid w:val="007D7901"/>
    <w:rsid w:val="007E719A"/>
    <w:rsid w:val="007F0D39"/>
    <w:rsid w:val="007F2ADD"/>
    <w:rsid w:val="007F3382"/>
    <w:rsid w:val="007F73E8"/>
    <w:rsid w:val="008002B8"/>
    <w:rsid w:val="00806F8A"/>
    <w:rsid w:val="00807143"/>
    <w:rsid w:val="0080740B"/>
    <w:rsid w:val="00811070"/>
    <w:rsid w:val="00811E5C"/>
    <w:rsid w:val="0081248C"/>
    <w:rsid w:val="008129AF"/>
    <w:rsid w:val="00817896"/>
    <w:rsid w:val="00822AEE"/>
    <w:rsid w:val="00824D86"/>
    <w:rsid w:val="008261C7"/>
    <w:rsid w:val="00826AC4"/>
    <w:rsid w:val="0083038C"/>
    <w:rsid w:val="00833A60"/>
    <w:rsid w:val="00847D4A"/>
    <w:rsid w:val="00850B98"/>
    <w:rsid w:val="00853A65"/>
    <w:rsid w:val="00865F07"/>
    <w:rsid w:val="00870A46"/>
    <w:rsid w:val="008720C0"/>
    <w:rsid w:val="00872681"/>
    <w:rsid w:val="00874089"/>
    <w:rsid w:val="00876FDA"/>
    <w:rsid w:val="008811DA"/>
    <w:rsid w:val="00885C8D"/>
    <w:rsid w:val="00891519"/>
    <w:rsid w:val="008925E9"/>
    <w:rsid w:val="00896324"/>
    <w:rsid w:val="008A7924"/>
    <w:rsid w:val="008B1E19"/>
    <w:rsid w:val="008B38A8"/>
    <w:rsid w:val="008D0A93"/>
    <w:rsid w:val="008D7226"/>
    <w:rsid w:val="008D7D42"/>
    <w:rsid w:val="008E15C7"/>
    <w:rsid w:val="008E7E7C"/>
    <w:rsid w:val="008F2976"/>
    <w:rsid w:val="008F3C97"/>
    <w:rsid w:val="00900087"/>
    <w:rsid w:val="00903792"/>
    <w:rsid w:val="0090711C"/>
    <w:rsid w:val="00910A41"/>
    <w:rsid w:val="00911004"/>
    <w:rsid w:val="009117C8"/>
    <w:rsid w:val="00916851"/>
    <w:rsid w:val="009178D8"/>
    <w:rsid w:val="009223C1"/>
    <w:rsid w:val="00924A78"/>
    <w:rsid w:val="009331FA"/>
    <w:rsid w:val="009336F7"/>
    <w:rsid w:val="00940ACB"/>
    <w:rsid w:val="00947B30"/>
    <w:rsid w:val="00955BEE"/>
    <w:rsid w:val="00966086"/>
    <w:rsid w:val="00973512"/>
    <w:rsid w:val="00973D10"/>
    <w:rsid w:val="00981691"/>
    <w:rsid w:val="009836D7"/>
    <w:rsid w:val="0099070D"/>
    <w:rsid w:val="00993E38"/>
    <w:rsid w:val="00995F6D"/>
    <w:rsid w:val="0099684F"/>
    <w:rsid w:val="00996D73"/>
    <w:rsid w:val="00997D5A"/>
    <w:rsid w:val="009A1924"/>
    <w:rsid w:val="009A3A79"/>
    <w:rsid w:val="009A3DA9"/>
    <w:rsid w:val="009A3EDC"/>
    <w:rsid w:val="009A7714"/>
    <w:rsid w:val="009B3532"/>
    <w:rsid w:val="009B4B82"/>
    <w:rsid w:val="009B620F"/>
    <w:rsid w:val="009D2450"/>
    <w:rsid w:val="009E5A0A"/>
    <w:rsid w:val="009E5C54"/>
    <w:rsid w:val="009F1E0C"/>
    <w:rsid w:val="009F2D02"/>
    <w:rsid w:val="009F36D0"/>
    <w:rsid w:val="009F4F3A"/>
    <w:rsid w:val="00A04505"/>
    <w:rsid w:val="00A07175"/>
    <w:rsid w:val="00A14865"/>
    <w:rsid w:val="00A1571D"/>
    <w:rsid w:val="00A27004"/>
    <w:rsid w:val="00A32CFE"/>
    <w:rsid w:val="00A33B37"/>
    <w:rsid w:val="00A429CC"/>
    <w:rsid w:val="00A53203"/>
    <w:rsid w:val="00A53AFE"/>
    <w:rsid w:val="00A55E8A"/>
    <w:rsid w:val="00A62D8D"/>
    <w:rsid w:val="00A647CD"/>
    <w:rsid w:val="00A768A8"/>
    <w:rsid w:val="00A8182E"/>
    <w:rsid w:val="00A851EC"/>
    <w:rsid w:val="00A86520"/>
    <w:rsid w:val="00A876C9"/>
    <w:rsid w:val="00A87F79"/>
    <w:rsid w:val="00A903B4"/>
    <w:rsid w:val="00A94423"/>
    <w:rsid w:val="00A958EC"/>
    <w:rsid w:val="00A974E7"/>
    <w:rsid w:val="00AA0045"/>
    <w:rsid w:val="00AA2B04"/>
    <w:rsid w:val="00AA74D0"/>
    <w:rsid w:val="00AB26D2"/>
    <w:rsid w:val="00AB4205"/>
    <w:rsid w:val="00AB5783"/>
    <w:rsid w:val="00AB5869"/>
    <w:rsid w:val="00AB69D9"/>
    <w:rsid w:val="00AC6300"/>
    <w:rsid w:val="00AC74B0"/>
    <w:rsid w:val="00AD3D7C"/>
    <w:rsid w:val="00AE04AB"/>
    <w:rsid w:val="00AE2337"/>
    <w:rsid w:val="00AE57B4"/>
    <w:rsid w:val="00AF027F"/>
    <w:rsid w:val="00AF0295"/>
    <w:rsid w:val="00AF2800"/>
    <w:rsid w:val="00AF471D"/>
    <w:rsid w:val="00AF6AED"/>
    <w:rsid w:val="00B16BC2"/>
    <w:rsid w:val="00B23436"/>
    <w:rsid w:val="00B26E14"/>
    <w:rsid w:val="00B2797A"/>
    <w:rsid w:val="00B30150"/>
    <w:rsid w:val="00B315D0"/>
    <w:rsid w:val="00B34FA4"/>
    <w:rsid w:val="00B3714B"/>
    <w:rsid w:val="00B42A85"/>
    <w:rsid w:val="00B47E55"/>
    <w:rsid w:val="00B51D5E"/>
    <w:rsid w:val="00B5248C"/>
    <w:rsid w:val="00B53542"/>
    <w:rsid w:val="00B6447B"/>
    <w:rsid w:val="00B67031"/>
    <w:rsid w:val="00B72F8C"/>
    <w:rsid w:val="00B86B29"/>
    <w:rsid w:val="00B91E21"/>
    <w:rsid w:val="00B93F83"/>
    <w:rsid w:val="00B95B07"/>
    <w:rsid w:val="00BA2C7C"/>
    <w:rsid w:val="00BB2D0B"/>
    <w:rsid w:val="00BB65AD"/>
    <w:rsid w:val="00BC377A"/>
    <w:rsid w:val="00BD2255"/>
    <w:rsid w:val="00BD76BD"/>
    <w:rsid w:val="00BE19A3"/>
    <w:rsid w:val="00BE7AF8"/>
    <w:rsid w:val="00BF3D71"/>
    <w:rsid w:val="00BF75AA"/>
    <w:rsid w:val="00C02226"/>
    <w:rsid w:val="00C0416A"/>
    <w:rsid w:val="00C0556E"/>
    <w:rsid w:val="00C05DF0"/>
    <w:rsid w:val="00C23EF6"/>
    <w:rsid w:val="00C312A4"/>
    <w:rsid w:val="00C32E7F"/>
    <w:rsid w:val="00C3494B"/>
    <w:rsid w:val="00C423B5"/>
    <w:rsid w:val="00C425E8"/>
    <w:rsid w:val="00C46927"/>
    <w:rsid w:val="00C47176"/>
    <w:rsid w:val="00C525E8"/>
    <w:rsid w:val="00C56852"/>
    <w:rsid w:val="00C604FA"/>
    <w:rsid w:val="00C64EEF"/>
    <w:rsid w:val="00C7026B"/>
    <w:rsid w:val="00C726E9"/>
    <w:rsid w:val="00C76328"/>
    <w:rsid w:val="00C776BB"/>
    <w:rsid w:val="00C811AA"/>
    <w:rsid w:val="00C85039"/>
    <w:rsid w:val="00C85E8C"/>
    <w:rsid w:val="00C94973"/>
    <w:rsid w:val="00C959B2"/>
    <w:rsid w:val="00C9690B"/>
    <w:rsid w:val="00CA0B0E"/>
    <w:rsid w:val="00CA0C84"/>
    <w:rsid w:val="00CA21B3"/>
    <w:rsid w:val="00CB30C7"/>
    <w:rsid w:val="00CB5801"/>
    <w:rsid w:val="00CC202C"/>
    <w:rsid w:val="00CC4F2A"/>
    <w:rsid w:val="00CC5F8C"/>
    <w:rsid w:val="00CC5FC9"/>
    <w:rsid w:val="00CD39EF"/>
    <w:rsid w:val="00CE0CAD"/>
    <w:rsid w:val="00CF657B"/>
    <w:rsid w:val="00D017C2"/>
    <w:rsid w:val="00D100B7"/>
    <w:rsid w:val="00D123F7"/>
    <w:rsid w:val="00D1446C"/>
    <w:rsid w:val="00D154C1"/>
    <w:rsid w:val="00D15DC3"/>
    <w:rsid w:val="00D2052E"/>
    <w:rsid w:val="00D225C7"/>
    <w:rsid w:val="00D27859"/>
    <w:rsid w:val="00D335D2"/>
    <w:rsid w:val="00D40894"/>
    <w:rsid w:val="00D40FD6"/>
    <w:rsid w:val="00D41BD4"/>
    <w:rsid w:val="00D42842"/>
    <w:rsid w:val="00D459E9"/>
    <w:rsid w:val="00D474F7"/>
    <w:rsid w:val="00D4751C"/>
    <w:rsid w:val="00D47CD6"/>
    <w:rsid w:val="00D57FB8"/>
    <w:rsid w:val="00D64AB9"/>
    <w:rsid w:val="00D64D00"/>
    <w:rsid w:val="00D719AF"/>
    <w:rsid w:val="00D74E42"/>
    <w:rsid w:val="00D80969"/>
    <w:rsid w:val="00D92C15"/>
    <w:rsid w:val="00D96259"/>
    <w:rsid w:val="00D979B9"/>
    <w:rsid w:val="00DA259F"/>
    <w:rsid w:val="00DA5CDB"/>
    <w:rsid w:val="00DB22C1"/>
    <w:rsid w:val="00DC0A1D"/>
    <w:rsid w:val="00DD04BE"/>
    <w:rsid w:val="00DD37D8"/>
    <w:rsid w:val="00DF0A6C"/>
    <w:rsid w:val="00DF0DD2"/>
    <w:rsid w:val="00DF34A6"/>
    <w:rsid w:val="00DF4C6B"/>
    <w:rsid w:val="00DF56F0"/>
    <w:rsid w:val="00DF5823"/>
    <w:rsid w:val="00DF6957"/>
    <w:rsid w:val="00E010CE"/>
    <w:rsid w:val="00E01E33"/>
    <w:rsid w:val="00E02425"/>
    <w:rsid w:val="00E0566E"/>
    <w:rsid w:val="00E06340"/>
    <w:rsid w:val="00E10D07"/>
    <w:rsid w:val="00E14FF9"/>
    <w:rsid w:val="00E15A01"/>
    <w:rsid w:val="00E17623"/>
    <w:rsid w:val="00E20C76"/>
    <w:rsid w:val="00E243BD"/>
    <w:rsid w:val="00E26DD4"/>
    <w:rsid w:val="00E304E0"/>
    <w:rsid w:val="00E334A3"/>
    <w:rsid w:val="00E45C8F"/>
    <w:rsid w:val="00E45FBF"/>
    <w:rsid w:val="00E469D9"/>
    <w:rsid w:val="00E46CA5"/>
    <w:rsid w:val="00E57335"/>
    <w:rsid w:val="00E6103A"/>
    <w:rsid w:val="00E61154"/>
    <w:rsid w:val="00E620DC"/>
    <w:rsid w:val="00E625D2"/>
    <w:rsid w:val="00E66F4D"/>
    <w:rsid w:val="00E71D71"/>
    <w:rsid w:val="00E73CC1"/>
    <w:rsid w:val="00E74C3B"/>
    <w:rsid w:val="00E815D8"/>
    <w:rsid w:val="00E8430D"/>
    <w:rsid w:val="00E92F1C"/>
    <w:rsid w:val="00E94C50"/>
    <w:rsid w:val="00E9525C"/>
    <w:rsid w:val="00E95D31"/>
    <w:rsid w:val="00E95F3F"/>
    <w:rsid w:val="00EA1CC5"/>
    <w:rsid w:val="00EA3721"/>
    <w:rsid w:val="00EA4D55"/>
    <w:rsid w:val="00EA71CE"/>
    <w:rsid w:val="00EB6196"/>
    <w:rsid w:val="00ED2F00"/>
    <w:rsid w:val="00EE01D9"/>
    <w:rsid w:val="00EE5770"/>
    <w:rsid w:val="00EF18F7"/>
    <w:rsid w:val="00EF33C0"/>
    <w:rsid w:val="00F00663"/>
    <w:rsid w:val="00F05DA4"/>
    <w:rsid w:val="00F0629F"/>
    <w:rsid w:val="00F071AA"/>
    <w:rsid w:val="00F1217F"/>
    <w:rsid w:val="00F12989"/>
    <w:rsid w:val="00F1544B"/>
    <w:rsid w:val="00F23228"/>
    <w:rsid w:val="00F3088B"/>
    <w:rsid w:val="00F3510D"/>
    <w:rsid w:val="00F435B0"/>
    <w:rsid w:val="00F47C44"/>
    <w:rsid w:val="00F47D4B"/>
    <w:rsid w:val="00F53BEB"/>
    <w:rsid w:val="00F56B29"/>
    <w:rsid w:val="00F65962"/>
    <w:rsid w:val="00F804B8"/>
    <w:rsid w:val="00F91651"/>
    <w:rsid w:val="00F916B9"/>
    <w:rsid w:val="00FA4571"/>
    <w:rsid w:val="00FB17C2"/>
    <w:rsid w:val="00FB1A35"/>
    <w:rsid w:val="00FB25DE"/>
    <w:rsid w:val="00FB2C27"/>
    <w:rsid w:val="00FB38F0"/>
    <w:rsid w:val="00FB66F9"/>
    <w:rsid w:val="00FC2EE9"/>
    <w:rsid w:val="00FD216F"/>
    <w:rsid w:val="00FD2723"/>
    <w:rsid w:val="00FD5939"/>
    <w:rsid w:val="00FD5B0A"/>
    <w:rsid w:val="00FE164E"/>
    <w:rsid w:val="00FE5BEF"/>
    <w:rsid w:val="00FE6160"/>
    <w:rsid w:val="00FF03FB"/>
    <w:rsid w:val="00FF1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DC45E"/>
  <w15:chartTrackingRefBased/>
  <w15:docId w15:val="{D6065045-61CC-4C92-8AE0-0F78265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248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D1446C"/>
    <w:pPr>
      <w:numPr>
        <w:numId w:val="25"/>
      </w:numPr>
      <w:spacing w:line="360" w:lineRule="auto"/>
      <w:jc w:val="left"/>
    </w:pPr>
    <w:rPr>
      <w:rFonts w:ascii="Times New Roman" w:hAnsi="Times New Roman" w:cs="Times New Roman"/>
      <w:b/>
      <w:bCs/>
      <w:sz w:val="24"/>
      <w:szCs w:val="24"/>
    </w:rPr>
  </w:style>
  <w:style w:type="paragraph" w:styleId="Header">
    <w:name w:val="header"/>
    <w:basedOn w:val="Normal"/>
    <w:link w:val="HeaderChar"/>
    <w:uiPriority w:val="99"/>
    <w:unhideWhenUsed/>
    <w:rsid w:val="0062747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747F"/>
    <w:rPr>
      <w:sz w:val="18"/>
      <w:szCs w:val="18"/>
    </w:rPr>
  </w:style>
  <w:style w:type="paragraph" w:styleId="Footer">
    <w:name w:val="footer"/>
    <w:basedOn w:val="Normal"/>
    <w:link w:val="FooterChar"/>
    <w:uiPriority w:val="99"/>
    <w:unhideWhenUsed/>
    <w:rsid w:val="0062747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2747F"/>
    <w:rPr>
      <w:sz w:val="18"/>
      <w:szCs w:val="18"/>
    </w:rPr>
  </w:style>
  <w:style w:type="paragraph" w:styleId="Date">
    <w:name w:val="Date"/>
    <w:basedOn w:val="Normal"/>
    <w:next w:val="Normal"/>
    <w:link w:val="DateChar"/>
    <w:uiPriority w:val="99"/>
    <w:semiHidden/>
    <w:unhideWhenUsed/>
    <w:rsid w:val="00B30150"/>
    <w:pPr>
      <w:ind w:leftChars="2500" w:left="100"/>
    </w:pPr>
  </w:style>
  <w:style w:type="character" w:customStyle="1" w:styleId="DateChar">
    <w:name w:val="Date Char"/>
    <w:basedOn w:val="DefaultParagraphFont"/>
    <w:link w:val="Date"/>
    <w:uiPriority w:val="99"/>
    <w:semiHidden/>
    <w:rsid w:val="00B30150"/>
  </w:style>
  <w:style w:type="table" w:styleId="TableGrid">
    <w:name w:val="Table Grid"/>
    <w:basedOn w:val="TableNormal"/>
    <w:uiPriority w:val="39"/>
    <w:rsid w:val="00FB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1E19"/>
    <w:rPr>
      <w:kern w:val="0"/>
      <w:sz w:val="22"/>
    </w:rPr>
  </w:style>
  <w:style w:type="character" w:customStyle="1" w:styleId="NoSpacingChar">
    <w:name w:val="No Spacing Char"/>
    <w:basedOn w:val="DefaultParagraphFont"/>
    <w:link w:val="NoSpacing"/>
    <w:uiPriority w:val="1"/>
    <w:rsid w:val="008B1E19"/>
    <w:rPr>
      <w:kern w:val="0"/>
      <w:sz w:val="22"/>
    </w:rPr>
  </w:style>
  <w:style w:type="numbering" w:customStyle="1" w:styleId="1">
    <w:name w:val="当前列表1"/>
    <w:uiPriority w:val="99"/>
    <w:rsid w:val="006E573D"/>
    <w:pPr>
      <w:numPr>
        <w:numId w:val="17"/>
      </w:numPr>
    </w:pPr>
  </w:style>
  <w:style w:type="numbering" w:customStyle="1" w:styleId="2">
    <w:name w:val="当前列表2"/>
    <w:uiPriority w:val="99"/>
    <w:rsid w:val="006E573D"/>
    <w:pPr>
      <w:numPr>
        <w:numId w:val="19"/>
      </w:numPr>
    </w:pPr>
  </w:style>
  <w:style w:type="character" w:styleId="Hyperlink">
    <w:name w:val="Hyperlink"/>
    <w:basedOn w:val="DefaultParagraphFont"/>
    <w:uiPriority w:val="99"/>
    <w:unhideWhenUsed/>
    <w:rsid w:val="00C9690B"/>
    <w:rPr>
      <w:color w:val="0563C1" w:themeColor="hyperlink"/>
      <w:u w:val="single"/>
    </w:rPr>
  </w:style>
  <w:style w:type="character" w:styleId="UnresolvedMention">
    <w:name w:val="Unresolved Mention"/>
    <w:basedOn w:val="DefaultParagraphFont"/>
    <w:uiPriority w:val="99"/>
    <w:semiHidden/>
    <w:unhideWhenUsed/>
    <w:rsid w:val="00C9690B"/>
    <w:rPr>
      <w:color w:val="605E5C"/>
      <w:shd w:val="clear" w:color="auto" w:fill="E1DFDD"/>
    </w:rPr>
  </w:style>
  <w:style w:type="paragraph" w:styleId="NormalWeb">
    <w:name w:val="Normal (Web)"/>
    <w:basedOn w:val="Normal"/>
    <w:uiPriority w:val="99"/>
    <w:unhideWhenUsed/>
    <w:rsid w:val="0004676E"/>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4228">
      <w:bodyDiv w:val="1"/>
      <w:marLeft w:val="0"/>
      <w:marRight w:val="0"/>
      <w:marTop w:val="0"/>
      <w:marBottom w:val="0"/>
      <w:divBdr>
        <w:top w:val="none" w:sz="0" w:space="0" w:color="auto"/>
        <w:left w:val="none" w:sz="0" w:space="0" w:color="auto"/>
        <w:bottom w:val="none" w:sz="0" w:space="0" w:color="auto"/>
        <w:right w:val="none" w:sz="0" w:space="0" w:color="auto"/>
      </w:divBdr>
    </w:div>
    <w:div w:id="110444880">
      <w:bodyDiv w:val="1"/>
      <w:marLeft w:val="0"/>
      <w:marRight w:val="0"/>
      <w:marTop w:val="0"/>
      <w:marBottom w:val="0"/>
      <w:divBdr>
        <w:top w:val="none" w:sz="0" w:space="0" w:color="auto"/>
        <w:left w:val="none" w:sz="0" w:space="0" w:color="auto"/>
        <w:bottom w:val="none" w:sz="0" w:space="0" w:color="auto"/>
        <w:right w:val="none" w:sz="0" w:space="0" w:color="auto"/>
      </w:divBdr>
    </w:div>
    <w:div w:id="129637591">
      <w:bodyDiv w:val="1"/>
      <w:marLeft w:val="0"/>
      <w:marRight w:val="0"/>
      <w:marTop w:val="0"/>
      <w:marBottom w:val="0"/>
      <w:divBdr>
        <w:top w:val="none" w:sz="0" w:space="0" w:color="auto"/>
        <w:left w:val="none" w:sz="0" w:space="0" w:color="auto"/>
        <w:bottom w:val="none" w:sz="0" w:space="0" w:color="auto"/>
        <w:right w:val="none" w:sz="0" w:space="0" w:color="auto"/>
      </w:divBdr>
    </w:div>
    <w:div w:id="288325078">
      <w:bodyDiv w:val="1"/>
      <w:marLeft w:val="0"/>
      <w:marRight w:val="0"/>
      <w:marTop w:val="0"/>
      <w:marBottom w:val="0"/>
      <w:divBdr>
        <w:top w:val="none" w:sz="0" w:space="0" w:color="auto"/>
        <w:left w:val="none" w:sz="0" w:space="0" w:color="auto"/>
        <w:bottom w:val="none" w:sz="0" w:space="0" w:color="auto"/>
        <w:right w:val="none" w:sz="0" w:space="0" w:color="auto"/>
      </w:divBdr>
    </w:div>
    <w:div w:id="534387850">
      <w:bodyDiv w:val="1"/>
      <w:marLeft w:val="0"/>
      <w:marRight w:val="0"/>
      <w:marTop w:val="0"/>
      <w:marBottom w:val="0"/>
      <w:divBdr>
        <w:top w:val="none" w:sz="0" w:space="0" w:color="auto"/>
        <w:left w:val="none" w:sz="0" w:space="0" w:color="auto"/>
        <w:bottom w:val="none" w:sz="0" w:space="0" w:color="auto"/>
        <w:right w:val="none" w:sz="0" w:space="0" w:color="auto"/>
      </w:divBdr>
      <w:divsChild>
        <w:div w:id="1671592105">
          <w:marLeft w:val="0"/>
          <w:marRight w:val="0"/>
          <w:marTop w:val="0"/>
          <w:marBottom w:val="0"/>
          <w:divBdr>
            <w:top w:val="none" w:sz="0" w:space="0" w:color="auto"/>
            <w:left w:val="none" w:sz="0" w:space="0" w:color="auto"/>
            <w:bottom w:val="none" w:sz="0" w:space="0" w:color="auto"/>
            <w:right w:val="none" w:sz="0" w:space="0" w:color="auto"/>
          </w:divBdr>
          <w:divsChild>
            <w:div w:id="351608720">
              <w:marLeft w:val="0"/>
              <w:marRight w:val="0"/>
              <w:marTop w:val="0"/>
              <w:marBottom w:val="0"/>
              <w:divBdr>
                <w:top w:val="none" w:sz="0" w:space="0" w:color="auto"/>
                <w:left w:val="none" w:sz="0" w:space="0" w:color="auto"/>
                <w:bottom w:val="none" w:sz="0" w:space="0" w:color="auto"/>
                <w:right w:val="none" w:sz="0" w:space="0" w:color="auto"/>
              </w:divBdr>
              <w:divsChild>
                <w:div w:id="1952974942">
                  <w:marLeft w:val="0"/>
                  <w:marRight w:val="0"/>
                  <w:marTop w:val="0"/>
                  <w:marBottom w:val="0"/>
                  <w:divBdr>
                    <w:top w:val="none" w:sz="0" w:space="0" w:color="auto"/>
                    <w:left w:val="none" w:sz="0" w:space="0" w:color="auto"/>
                    <w:bottom w:val="none" w:sz="0" w:space="0" w:color="auto"/>
                    <w:right w:val="none" w:sz="0" w:space="0" w:color="auto"/>
                  </w:divBdr>
                  <w:divsChild>
                    <w:div w:id="115371319">
                      <w:marLeft w:val="0"/>
                      <w:marRight w:val="0"/>
                      <w:marTop w:val="0"/>
                      <w:marBottom w:val="0"/>
                      <w:divBdr>
                        <w:top w:val="none" w:sz="0" w:space="0" w:color="auto"/>
                        <w:left w:val="none" w:sz="0" w:space="0" w:color="auto"/>
                        <w:bottom w:val="none" w:sz="0" w:space="0" w:color="auto"/>
                        <w:right w:val="none" w:sz="0" w:space="0" w:color="auto"/>
                      </w:divBdr>
                      <w:divsChild>
                        <w:div w:id="1621764132">
                          <w:marLeft w:val="0"/>
                          <w:marRight w:val="0"/>
                          <w:marTop w:val="0"/>
                          <w:marBottom w:val="0"/>
                          <w:divBdr>
                            <w:top w:val="none" w:sz="0" w:space="0" w:color="auto"/>
                            <w:left w:val="none" w:sz="0" w:space="0" w:color="auto"/>
                            <w:bottom w:val="none" w:sz="0" w:space="0" w:color="auto"/>
                            <w:right w:val="none" w:sz="0" w:space="0" w:color="auto"/>
                          </w:divBdr>
                          <w:divsChild>
                            <w:div w:id="8186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4858">
      <w:bodyDiv w:val="1"/>
      <w:marLeft w:val="0"/>
      <w:marRight w:val="0"/>
      <w:marTop w:val="0"/>
      <w:marBottom w:val="0"/>
      <w:divBdr>
        <w:top w:val="none" w:sz="0" w:space="0" w:color="auto"/>
        <w:left w:val="none" w:sz="0" w:space="0" w:color="auto"/>
        <w:bottom w:val="none" w:sz="0" w:space="0" w:color="auto"/>
        <w:right w:val="none" w:sz="0" w:space="0" w:color="auto"/>
      </w:divBdr>
    </w:div>
    <w:div w:id="807011624">
      <w:bodyDiv w:val="1"/>
      <w:marLeft w:val="0"/>
      <w:marRight w:val="0"/>
      <w:marTop w:val="0"/>
      <w:marBottom w:val="0"/>
      <w:divBdr>
        <w:top w:val="none" w:sz="0" w:space="0" w:color="auto"/>
        <w:left w:val="none" w:sz="0" w:space="0" w:color="auto"/>
        <w:bottom w:val="none" w:sz="0" w:space="0" w:color="auto"/>
        <w:right w:val="none" w:sz="0" w:space="0" w:color="auto"/>
      </w:divBdr>
    </w:div>
    <w:div w:id="838271071">
      <w:bodyDiv w:val="1"/>
      <w:marLeft w:val="0"/>
      <w:marRight w:val="0"/>
      <w:marTop w:val="0"/>
      <w:marBottom w:val="0"/>
      <w:divBdr>
        <w:top w:val="none" w:sz="0" w:space="0" w:color="auto"/>
        <w:left w:val="none" w:sz="0" w:space="0" w:color="auto"/>
        <w:bottom w:val="none" w:sz="0" w:space="0" w:color="auto"/>
        <w:right w:val="none" w:sz="0" w:space="0" w:color="auto"/>
      </w:divBdr>
    </w:div>
    <w:div w:id="866867316">
      <w:bodyDiv w:val="1"/>
      <w:marLeft w:val="0"/>
      <w:marRight w:val="0"/>
      <w:marTop w:val="0"/>
      <w:marBottom w:val="0"/>
      <w:divBdr>
        <w:top w:val="none" w:sz="0" w:space="0" w:color="auto"/>
        <w:left w:val="none" w:sz="0" w:space="0" w:color="auto"/>
        <w:bottom w:val="none" w:sz="0" w:space="0" w:color="auto"/>
        <w:right w:val="none" w:sz="0" w:space="0" w:color="auto"/>
      </w:divBdr>
    </w:div>
    <w:div w:id="970987058">
      <w:bodyDiv w:val="1"/>
      <w:marLeft w:val="0"/>
      <w:marRight w:val="0"/>
      <w:marTop w:val="0"/>
      <w:marBottom w:val="0"/>
      <w:divBdr>
        <w:top w:val="none" w:sz="0" w:space="0" w:color="auto"/>
        <w:left w:val="none" w:sz="0" w:space="0" w:color="auto"/>
        <w:bottom w:val="none" w:sz="0" w:space="0" w:color="auto"/>
        <w:right w:val="none" w:sz="0" w:space="0" w:color="auto"/>
      </w:divBdr>
    </w:div>
    <w:div w:id="1019165614">
      <w:bodyDiv w:val="1"/>
      <w:marLeft w:val="0"/>
      <w:marRight w:val="0"/>
      <w:marTop w:val="0"/>
      <w:marBottom w:val="0"/>
      <w:divBdr>
        <w:top w:val="none" w:sz="0" w:space="0" w:color="auto"/>
        <w:left w:val="none" w:sz="0" w:space="0" w:color="auto"/>
        <w:bottom w:val="none" w:sz="0" w:space="0" w:color="auto"/>
        <w:right w:val="none" w:sz="0" w:space="0" w:color="auto"/>
      </w:divBdr>
    </w:div>
    <w:div w:id="1024600882">
      <w:bodyDiv w:val="1"/>
      <w:marLeft w:val="0"/>
      <w:marRight w:val="0"/>
      <w:marTop w:val="0"/>
      <w:marBottom w:val="0"/>
      <w:divBdr>
        <w:top w:val="none" w:sz="0" w:space="0" w:color="auto"/>
        <w:left w:val="none" w:sz="0" w:space="0" w:color="auto"/>
        <w:bottom w:val="none" w:sz="0" w:space="0" w:color="auto"/>
        <w:right w:val="none" w:sz="0" w:space="0" w:color="auto"/>
      </w:divBdr>
    </w:div>
    <w:div w:id="1065907905">
      <w:bodyDiv w:val="1"/>
      <w:marLeft w:val="0"/>
      <w:marRight w:val="0"/>
      <w:marTop w:val="0"/>
      <w:marBottom w:val="0"/>
      <w:divBdr>
        <w:top w:val="none" w:sz="0" w:space="0" w:color="auto"/>
        <w:left w:val="none" w:sz="0" w:space="0" w:color="auto"/>
        <w:bottom w:val="none" w:sz="0" w:space="0" w:color="auto"/>
        <w:right w:val="none" w:sz="0" w:space="0" w:color="auto"/>
      </w:divBdr>
    </w:div>
    <w:div w:id="1405184987">
      <w:bodyDiv w:val="1"/>
      <w:marLeft w:val="0"/>
      <w:marRight w:val="0"/>
      <w:marTop w:val="0"/>
      <w:marBottom w:val="0"/>
      <w:divBdr>
        <w:top w:val="none" w:sz="0" w:space="0" w:color="auto"/>
        <w:left w:val="none" w:sz="0" w:space="0" w:color="auto"/>
        <w:bottom w:val="none" w:sz="0" w:space="0" w:color="auto"/>
        <w:right w:val="none" w:sz="0" w:space="0" w:color="auto"/>
      </w:divBdr>
      <w:divsChild>
        <w:div w:id="2024896426">
          <w:marLeft w:val="0"/>
          <w:marRight w:val="0"/>
          <w:marTop w:val="0"/>
          <w:marBottom w:val="0"/>
          <w:divBdr>
            <w:top w:val="none" w:sz="0" w:space="0" w:color="auto"/>
            <w:left w:val="none" w:sz="0" w:space="0" w:color="auto"/>
            <w:bottom w:val="none" w:sz="0" w:space="0" w:color="auto"/>
            <w:right w:val="none" w:sz="0" w:space="0" w:color="auto"/>
          </w:divBdr>
          <w:divsChild>
            <w:div w:id="780219519">
              <w:marLeft w:val="0"/>
              <w:marRight w:val="0"/>
              <w:marTop w:val="0"/>
              <w:marBottom w:val="0"/>
              <w:divBdr>
                <w:top w:val="none" w:sz="0" w:space="0" w:color="auto"/>
                <w:left w:val="none" w:sz="0" w:space="0" w:color="auto"/>
                <w:bottom w:val="none" w:sz="0" w:space="0" w:color="auto"/>
                <w:right w:val="none" w:sz="0" w:space="0" w:color="auto"/>
              </w:divBdr>
              <w:divsChild>
                <w:div w:id="1746223553">
                  <w:marLeft w:val="0"/>
                  <w:marRight w:val="0"/>
                  <w:marTop w:val="0"/>
                  <w:marBottom w:val="0"/>
                  <w:divBdr>
                    <w:top w:val="none" w:sz="0" w:space="0" w:color="auto"/>
                    <w:left w:val="none" w:sz="0" w:space="0" w:color="auto"/>
                    <w:bottom w:val="none" w:sz="0" w:space="0" w:color="auto"/>
                    <w:right w:val="none" w:sz="0" w:space="0" w:color="auto"/>
                  </w:divBdr>
                  <w:divsChild>
                    <w:div w:id="975450872">
                      <w:marLeft w:val="0"/>
                      <w:marRight w:val="0"/>
                      <w:marTop w:val="0"/>
                      <w:marBottom w:val="0"/>
                      <w:divBdr>
                        <w:top w:val="none" w:sz="0" w:space="0" w:color="auto"/>
                        <w:left w:val="none" w:sz="0" w:space="0" w:color="auto"/>
                        <w:bottom w:val="none" w:sz="0" w:space="0" w:color="auto"/>
                        <w:right w:val="none" w:sz="0" w:space="0" w:color="auto"/>
                      </w:divBdr>
                      <w:divsChild>
                        <w:div w:id="1423380015">
                          <w:marLeft w:val="0"/>
                          <w:marRight w:val="0"/>
                          <w:marTop w:val="0"/>
                          <w:marBottom w:val="0"/>
                          <w:divBdr>
                            <w:top w:val="none" w:sz="0" w:space="0" w:color="auto"/>
                            <w:left w:val="none" w:sz="0" w:space="0" w:color="auto"/>
                            <w:bottom w:val="none" w:sz="0" w:space="0" w:color="auto"/>
                            <w:right w:val="none" w:sz="0" w:space="0" w:color="auto"/>
                          </w:divBdr>
                          <w:divsChild>
                            <w:div w:id="16209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987">
      <w:bodyDiv w:val="1"/>
      <w:marLeft w:val="0"/>
      <w:marRight w:val="0"/>
      <w:marTop w:val="0"/>
      <w:marBottom w:val="0"/>
      <w:divBdr>
        <w:top w:val="none" w:sz="0" w:space="0" w:color="auto"/>
        <w:left w:val="none" w:sz="0" w:space="0" w:color="auto"/>
        <w:bottom w:val="none" w:sz="0" w:space="0" w:color="auto"/>
        <w:right w:val="none" w:sz="0" w:space="0" w:color="auto"/>
      </w:divBdr>
    </w:div>
    <w:div w:id="1551764607">
      <w:bodyDiv w:val="1"/>
      <w:marLeft w:val="0"/>
      <w:marRight w:val="0"/>
      <w:marTop w:val="0"/>
      <w:marBottom w:val="0"/>
      <w:divBdr>
        <w:top w:val="none" w:sz="0" w:space="0" w:color="auto"/>
        <w:left w:val="none" w:sz="0" w:space="0" w:color="auto"/>
        <w:bottom w:val="none" w:sz="0" w:space="0" w:color="auto"/>
        <w:right w:val="none" w:sz="0" w:space="0" w:color="auto"/>
      </w:divBdr>
    </w:div>
    <w:div w:id="2016031786">
      <w:bodyDiv w:val="1"/>
      <w:marLeft w:val="0"/>
      <w:marRight w:val="0"/>
      <w:marTop w:val="0"/>
      <w:marBottom w:val="0"/>
      <w:divBdr>
        <w:top w:val="none" w:sz="0" w:space="0" w:color="auto"/>
        <w:left w:val="none" w:sz="0" w:space="0" w:color="auto"/>
        <w:bottom w:val="none" w:sz="0" w:space="0" w:color="auto"/>
        <w:right w:val="none" w:sz="0" w:space="0" w:color="auto"/>
      </w:divBdr>
    </w:div>
    <w:div w:id="201722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10639-023-11988-y" TargetMode="External"/><Relationship Id="rId18" Type="http://schemas.openxmlformats.org/officeDocument/2006/relationships/hyperlink" Target="https://doi.org/10.1287/isre.11.4.342.11872"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201177/073563312092377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145/3362789.336291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111/bjet.13165"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doi.org/10.1111/j.1540-%205915.2008.0019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16/j.compedu.2020.103850"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SID: 11581736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E1284F-EDBA-440F-8A05-33B571DCC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5485</Words>
  <Characters>31271</Characters>
  <Application>Microsoft Office Word</Application>
  <DocSecurity>0</DocSecurity>
  <Lines>260</Lines>
  <Paragraphs>73</Paragraphs>
  <ScaleCrop>false</ScaleCrop>
  <Company/>
  <LinksUpToDate>false</LinksUpToDate>
  <CharactersWithSpaces>36683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of Technology Acceptance Model 3 (TAM3)</dc:title>
  <dc:subject/>
  <dc:creator>Huang Bingjun</dc:creator>
  <cp:keywords/>
  <dc:description/>
  <cp:lastModifiedBy>Editor-14</cp:lastModifiedBy>
  <cp:revision>4</cp:revision>
  <dcterms:created xsi:type="dcterms:W3CDTF">2025-02-24T07:06:00Z</dcterms:created>
  <dcterms:modified xsi:type="dcterms:W3CDTF">2025-02-26T07:54:00Z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00ca772ec0994e44be78901700bc0c5511b51ebc50f1bd7cb748426744211500</vt:lpwstr>
  </property>
</Properties>
</file>